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word/theme/themeOverride4.xml" ContentType="application/vnd.openxmlformats-officedocument.themeOverrid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Default Extension="emf" ContentType="image/x-emf"/>
  <Default Extension="wmf" ContentType="image/x-wmf"/>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56F" w:rsidRPr="00B12D4B" w:rsidRDefault="004D556F" w:rsidP="004D556F">
      <w:pPr>
        <w:spacing w:line="240" w:lineRule="auto"/>
        <w:contextualSpacing/>
        <w:jc w:val="center"/>
        <w:rPr>
          <w:rFonts w:ascii="Times New Roman" w:eastAsia="Arial Unicode MS" w:hAnsi="Times New Roman" w:cs="Times New Roman"/>
          <w:sz w:val="32"/>
          <w:szCs w:val="32"/>
        </w:rPr>
      </w:pPr>
      <w:r>
        <w:rPr>
          <w:rFonts w:ascii="Times New Roman" w:eastAsia="Arial Unicode MS" w:hAnsi="Times New Roman" w:cs="Times New Roman"/>
          <w:sz w:val="32"/>
          <w:szCs w:val="32"/>
        </w:rPr>
        <w:t>MYKOLO R</w:t>
      </w:r>
      <w:r w:rsidRPr="00B12D4B">
        <w:rPr>
          <w:rFonts w:ascii="Times New Roman" w:eastAsia="Arial Unicode MS" w:hAnsi="Times New Roman" w:cs="Times New Roman"/>
          <w:sz w:val="32"/>
          <w:szCs w:val="32"/>
        </w:rPr>
        <w:t>OMERIO UNIVERSITETAS</w:t>
      </w:r>
    </w:p>
    <w:p w:rsidR="004D556F" w:rsidRPr="00B12D4B" w:rsidRDefault="004D556F" w:rsidP="004D556F">
      <w:pPr>
        <w:rPr>
          <w:rFonts w:ascii="Times New Roman" w:eastAsia="Arial Unicode MS" w:hAnsi="Times New Roman" w:cs="Times New Roman"/>
          <w:b/>
          <w:sz w:val="24"/>
          <w:szCs w:val="24"/>
        </w:rPr>
      </w:pPr>
    </w:p>
    <w:p w:rsidR="004D556F" w:rsidRPr="00B12D4B" w:rsidRDefault="004D556F" w:rsidP="004D556F">
      <w:pPr>
        <w:rPr>
          <w:rFonts w:ascii="Times New Roman" w:eastAsia="Arial Unicode MS" w:hAnsi="Times New Roman" w:cs="Times New Roman"/>
          <w:b/>
          <w:sz w:val="24"/>
          <w:szCs w:val="24"/>
        </w:rPr>
      </w:pPr>
    </w:p>
    <w:p w:rsidR="004D556F" w:rsidRPr="00B12D4B" w:rsidRDefault="004D556F" w:rsidP="004D556F">
      <w:pPr>
        <w:rPr>
          <w:rFonts w:ascii="Times New Roman" w:eastAsia="Arial Unicode MS" w:hAnsi="Times New Roman" w:cs="Times New Roman"/>
          <w:b/>
          <w:sz w:val="24"/>
          <w:szCs w:val="24"/>
        </w:rPr>
      </w:pPr>
    </w:p>
    <w:p w:rsidR="004D556F" w:rsidRPr="00B12D4B" w:rsidRDefault="004D556F" w:rsidP="004D556F">
      <w:pPr>
        <w:rPr>
          <w:rFonts w:ascii="Times New Roman" w:eastAsia="Arial Unicode MS" w:hAnsi="Times New Roman" w:cs="Times New Roman"/>
          <w:b/>
          <w:sz w:val="24"/>
          <w:szCs w:val="24"/>
        </w:rPr>
      </w:pPr>
    </w:p>
    <w:p w:rsidR="004D556F" w:rsidRPr="00B12D4B" w:rsidRDefault="004D556F" w:rsidP="004D556F">
      <w:pPr>
        <w:rPr>
          <w:rFonts w:ascii="Times New Roman" w:eastAsia="Arial Unicode MS" w:hAnsi="Times New Roman" w:cs="Times New Roman"/>
          <w:b/>
          <w:sz w:val="24"/>
          <w:szCs w:val="24"/>
        </w:rPr>
      </w:pPr>
    </w:p>
    <w:p w:rsidR="004D556F" w:rsidRPr="00B12D4B" w:rsidRDefault="004D556F" w:rsidP="004D556F">
      <w:pPr>
        <w:rPr>
          <w:rFonts w:ascii="Times New Roman" w:eastAsia="Arial Unicode MS" w:hAnsi="Times New Roman" w:cs="Times New Roman"/>
          <w:b/>
          <w:sz w:val="24"/>
          <w:szCs w:val="24"/>
        </w:rPr>
      </w:pPr>
    </w:p>
    <w:p w:rsidR="004D556F" w:rsidRPr="00B12D4B" w:rsidRDefault="004D556F" w:rsidP="004D556F">
      <w:pPr>
        <w:jc w:val="center"/>
        <w:rPr>
          <w:rFonts w:ascii="Times New Roman" w:eastAsia="Arial Unicode MS" w:hAnsi="Times New Roman" w:cs="Times New Roman"/>
          <w:b/>
          <w:sz w:val="36"/>
          <w:szCs w:val="36"/>
        </w:rPr>
      </w:pPr>
      <w:r w:rsidRPr="00B12D4B">
        <w:rPr>
          <w:rFonts w:ascii="Times New Roman" w:eastAsia="Arial Unicode MS" w:hAnsi="Times New Roman" w:cs="Times New Roman"/>
          <w:b/>
          <w:sz w:val="36"/>
          <w:szCs w:val="36"/>
        </w:rPr>
        <w:t>Kęstutis</w:t>
      </w:r>
      <w:r w:rsidRPr="00B12D4B">
        <w:rPr>
          <w:rFonts w:ascii="Times New Roman" w:eastAsia="Arial Unicode MS" w:hAnsi="Times New Roman" w:cs="Times New Roman"/>
          <w:b/>
          <w:caps/>
          <w:sz w:val="36"/>
          <w:szCs w:val="36"/>
        </w:rPr>
        <w:t xml:space="preserve"> </w:t>
      </w:r>
      <w:r w:rsidRPr="00B12D4B">
        <w:rPr>
          <w:rFonts w:ascii="Times New Roman" w:eastAsia="Arial Unicode MS" w:hAnsi="Times New Roman" w:cs="Times New Roman"/>
          <w:b/>
          <w:sz w:val="36"/>
          <w:szCs w:val="36"/>
        </w:rPr>
        <w:t>Štaras</w:t>
      </w:r>
    </w:p>
    <w:p w:rsidR="004D556F" w:rsidRPr="00B12D4B" w:rsidRDefault="004D556F" w:rsidP="004D556F">
      <w:pPr>
        <w:jc w:val="center"/>
        <w:rPr>
          <w:rFonts w:ascii="Times New Roman" w:eastAsia="Arial Unicode MS" w:hAnsi="Times New Roman" w:cs="Times New Roman"/>
          <w:b/>
          <w:sz w:val="24"/>
          <w:szCs w:val="24"/>
        </w:rPr>
      </w:pPr>
    </w:p>
    <w:p w:rsidR="004D556F" w:rsidRPr="00B12D4B" w:rsidRDefault="004D556F" w:rsidP="004D556F">
      <w:pPr>
        <w:jc w:val="center"/>
        <w:rPr>
          <w:rFonts w:ascii="Times New Roman" w:eastAsia="Arial Unicode MS" w:hAnsi="Times New Roman" w:cs="Times New Roman"/>
          <w:b/>
          <w:sz w:val="40"/>
          <w:szCs w:val="40"/>
        </w:rPr>
      </w:pPr>
      <w:r w:rsidRPr="00B12D4B">
        <w:rPr>
          <w:rFonts w:ascii="Times New Roman" w:hAnsi="Times New Roman" w:cs="Times New Roman"/>
          <w:b/>
          <w:bCs/>
          <w:sz w:val="40"/>
          <w:szCs w:val="40"/>
        </w:rPr>
        <w:t>INFORMACINIŲ TECHNOLOGIJŲ ĮTAKA SVEIKATOS PRIEŽIŪROS ĮSTAIGOS VEIKLOS EFEKTYVUMUI: ANALIZĖ, VERTINIMAS, VEIKSMINGUMAS</w:t>
      </w:r>
      <w:r w:rsidRPr="00B12D4B">
        <w:rPr>
          <w:rFonts w:ascii="Times New Roman" w:eastAsia="Arial Unicode MS" w:hAnsi="Times New Roman" w:cs="Times New Roman"/>
          <w:b/>
          <w:sz w:val="40"/>
          <w:szCs w:val="40"/>
        </w:rPr>
        <w:t xml:space="preserve"> </w:t>
      </w:r>
    </w:p>
    <w:p w:rsidR="004D556F" w:rsidRPr="00B12D4B" w:rsidRDefault="004D556F" w:rsidP="004D556F">
      <w:pPr>
        <w:jc w:val="center"/>
        <w:rPr>
          <w:rFonts w:ascii="Times New Roman" w:eastAsia="Arial Unicode MS" w:hAnsi="Times New Roman" w:cs="Times New Roman"/>
          <w:sz w:val="32"/>
          <w:szCs w:val="32"/>
        </w:rPr>
      </w:pPr>
    </w:p>
    <w:p w:rsidR="004D556F" w:rsidRPr="00B12D4B" w:rsidRDefault="004D556F" w:rsidP="004D556F">
      <w:pPr>
        <w:jc w:val="center"/>
        <w:rPr>
          <w:rFonts w:ascii="Times New Roman" w:eastAsia="Arial Unicode MS" w:hAnsi="Times New Roman" w:cs="Times New Roman"/>
          <w:sz w:val="32"/>
          <w:szCs w:val="32"/>
        </w:rPr>
      </w:pPr>
      <w:r w:rsidRPr="00B12D4B">
        <w:rPr>
          <w:rFonts w:ascii="Times New Roman" w:eastAsia="Arial Unicode MS" w:hAnsi="Times New Roman" w:cs="Times New Roman"/>
          <w:sz w:val="32"/>
          <w:szCs w:val="32"/>
        </w:rPr>
        <w:t>Daktaro disertacija</w:t>
      </w:r>
    </w:p>
    <w:p w:rsidR="004D556F" w:rsidRPr="00B12D4B" w:rsidRDefault="004D556F" w:rsidP="004D556F">
      <w:pPr>
        <w:spacing w:after="0" w:line="360" w:lineRule="auto"/>
        <w:jc w:val="center"/>
        <w:rPr>
          <w:rFonts w:ascii="Times New Roman" w:hAnsi="Times New Roman" w:cs="Times New Roman"/>
          <w:sz w:val="32"/>
          <w:szCs w:val="32"/>
        </w:rPr>
      </w:pPr>
      <w:r w:rsidRPr="00B12D4B">
        <w:rPr>
          <w:rFonts w:ascii="Times New Roman" w:hAnsi="Times New Roman" w:cs="Times New Roman"/>
          <w:sz w:val="32"/>
          <w:szCs w:val="32"/>
        </w:rPr>
        <w:t>Socialiniai mokslai, vadyba ir administravimas (0 3S )</w:t>
      </w:r>
    </w:p>
    <w:p w:rsidR="004D556F" w:rsidRPr="00B12D4B" w:rsidRDefault="004D556F" w:rsidP="004D556F">
      <w:pPr>
        <w:spacing w:after="0" w:line="360" w:lineRule="auto"/>
        <w:jc w:val="center"/>
        <w:rPr>
          <w:rFonts w:ascii="Times New Roman" w:hAnsi="Times New Roman" w:cs="Times New Roman"/>
          <w:sz w:val="24"/>
          <w:szCs w:val="24"/>
        </w:rPr>
      </w:pPr>
    </w:p>
    <w:p w:rsidR="004D556F" w:rsidRPr="00B12D4B" w:rsidRDefault="004D556F" w:rsidP="004D556F">
      <w:pPr>
        <w:jc w:val="right"/>
        <w:rPr>
          <w:rFonts w:ascii="Times New Roman" w:hAnsi="Times New Roman" w:cs="Times New Roman"/>
          <w:sz w:val="24"/>
          <w:szCs w:val="24"/>
        </w:rPr>
      </w:pPr>
    </w:p>
    <w:p w:rsidR="004D556F" w:rsidRPr="00B12D4B" w:rsidRDefault="004D556F" w:rsidP="004D556F">
      <w:pPr>
        <w:jc w:val="right"/>
        <w:rPr>
          <w:rFonts w:ascii="Times New Roman" w:eastAsia="Arial Unicode MS" w:hAnsi="Times New Roman" w:cs="Times New Roman"/>
          <w:b/>
          <w:sz w:val="24"/>
          <w:szCs w:val="24"/>
        </w:rPr>
      </w:pPr>
    </w:p>
    <w:p w:rsidR="004D556F" w:rsidRPr="00B12D4B" w:rsidRDefault="004D556F" w:rsidP="004D556F">
      <w:pPr>
        <w:rPr>
          <w:rFonts w:ascii="Times New Roman" w:eastAsia="Arial Unicode MS" w:hAnsi="Times New Roman" w:cs="Times New Roman"/>
          <w:b/>
          <w:sz w:val="24"/>
          <w:szCs w:val="24"/>
        </w:rPr>
      </w:pPr>
      <w:r w:rsidRPr="00B12D4B">
        <w:rPr>
          <w:rFonts w:ascii="Times New Roman" w:eastAsia="Arial Unicode MS" w:hAnsi="Times New Roman" w:cs="Times New Roman"/>
          <w:b/>
          <w:sz w:val="24"/>
          <w:szCs w:val="24"/>
        </w:rPr>
        <w:tab/>
      </w:r>
    </w:p>
    <w:p w:rsidR="004D556F" w:rsidRPr="00B12D4B" w:rsidRDefault="004D556F" w:rsidP="004D556F">
      <w:pPr>
        <w:rPr>
          <w:rFonts w:ascii="Times New Roman" w:eastAsia="Arial Unicode MS" w:hAnsi="Times New Roman" w:cs="Times New Roman"/>
          <w:b/>
          <w:sz w:val="24"/>
          <w:szCs w:val="24"/>
        </w:rPr>
      </w:pPr>
    </w:p>
    <w:p w:rsidR="004D556F" w:rsidRPr="00B12D4B" w:rsidRDefault="004D556F" w:rsidP="004D556F">
      <w:pPr>
        <w:rPr>
          <w:rFonts w:ascii="Times New Roman" w:eastAsia="Arial Unicode MS" w:hAnsi="Times New Roman" w:cs="Times New Roman"/>
          <w:b/>
          <w:sz w:val="24"/>
          <w:szCs w:val="24"/>
        </w:rPr>
      </w:pPr>
    </w:p>
    <w:p w:rsidR="004D556F" w:rsidRPr="00B12D4B" w:rsidRDefault="004D556F" w:rsidP="004D556F">
      <w:pPr>
        <w:jc w:val="center"/>
        <w:rPr>
          <w:rFonts w:ascii="Times New Roman" w:eastAsia="Arial Unicode MS" w:hAnsi="Times New Roman" w:cs="Times New Roman"/>
          <w:b/>
          <w:sz w:val="24"/>
          <w:szCs w:val="24"/>
        </w:rPr>
      </w:pPr>
    </w:p>
    <w:p w:rsidR="004D556F" w:rsidRPr="00B12D4B" w:rsidRDefault="004D556F" w:rsidP="004D556F">
      <w:pPr>
        <w:jc w:val="center"/>
        <w:rPr>
          <w:rFonts w:ascii="Times New Roman" w:eastAsia="Arial Unicode MS" w:hAnsi="Times New Roman" w:cs="Times New Roman"/>
          <w:b/>
          <w:sz w:val="24"/>
          <w:szCs w:val="24"/>
        </w:rPr>
      </w:pPr>
    </w:p>
    <w:p w:rsidR="004D556F" w:rsidRPr="00B12D4B" w:rsidRDefault="004D556F" w:rsidP="004D556F">
      <w:pPr>
        <w:jc w:val="center"/>
        <w:rPr>
          <w:rFonts w:ascii="Times New Roman" w:eastAsia="Arial Unicode MS" w:hAnsi="Times New Roman" w:cs="Times New Roman"/>
          <w:b/>
          <w:sz w:val="24"/>
          <w:szCs w:val="24"/>
        </w:rPr>
      </w:pPr>
    </w:p>
    <w:p w:rsidR="004D556F" w:rsidRPr="00B12D4B" w:rsidRDefault="004D556F" w:rsidP="004D556F">
      <w:pPr>
        <w:jc w:val="center"/>
        <w:rPr>
          <w:rFonts w:ascii="Times New Roman" w:eastAsia="Arial Unicode MS" w:hAnsi="Times New Roman" w:cs="Times New Roman"/>
          <w:b/>
          <w:sz w:val="24"/>
          <w:szCs w:val="24"/>
        </w:rPr>
      </w:pPr>
    </w:p>
    <w:p w:rsidR="004D556F" w:rsidRPr="00B12D4B" w:rsidRDefault="004D556F" w:rsidP="004D556F">
      <w:pPr>
        <w:jc w:val="center"/>
        <w:rPr>
          <w:rFonts w:ascii="Times New Roman" w:eastAsia="Arial Unicode MS" w:hAnsi="Times New Roman" w:cs="Times New Roman"/>
          <w:sz w:val="32"/>
          <w:szCs w:val="32"/>
        </w:rPr>
      </w:pPr>
      <w:r w:rsidRPr="00B12D4B">
        <w:rPr>
          <w:rFonts w:ascii="Times New Roman" w:eastAsia="Arial Unicode MS" w:hAnsi="Times New Roman" w:cs="Times New Roman"/>
          <w:sz w:val="32"/>
          <w:szCs w:val="32"/>
        </w:rPr>
        <w:t>Vilnius, 2011</w:t>
      </w:r>
    </w:p>
    <w:p w:rsidR="004D556F" w:rsidRPr="00B12D4B" w:rsidRDefault="004D556F" w:rsidP="004D556F">
      <w:pPr>
        <w:jc w:val="both"/>
        <w:rPr>
          <w:rFonts w:ascii="Times New Roman" w:hAnsi="Times New Roman" w:cs="Times New Roman"/>
          <w:color w:val="000000"/>
          <w:sz w:val="24"/>
          <w:szCs w:val="24"/>
        </w:rPr>
      </w:pPr>
      <w:r w:rsidRPr="00B12D4B">
        <w:rPr>
          <w:rFonts w:ascii="Times New Roman" w:hAnsi="Times New Roman" w:cs="Times New Roman"/>
          <w:color w:val="000000"/>
          <w:sz w:val="24"/>
          <w:szCs w:val="24"/>
        </w:rPr>
        <w:lastRenderedPageBreak/>
        <w:t>Disertacija rengta 200</w:t>
      </w:r>
      <w:r w:rsidR="003729D5">
        <w:rPr>
          <w:rFonts w:ascii="Times New Roman" w:hAnsi="Times New Roman" w:cs="Times New Roman"/>
          <w:color w:val="000000"/>
          <w:sz w:val="24"/>
          <w:szCs w:val="24"/>
        </w:rPr>
        <w:t>7</w:t>
      </w:r>
      <w:r w:rsidRPr="00B12D4B">
        <w:rPr>
          <w:rFonts w:ascii="Times New Roman" w:hAnsi="Times New Roman" w:cs="Times New Roman"/>
          <w:color w:val="000000"/>
          <w:sz w:val="24"/>
          <w:szCs w:val="24"/>
        </w:rPr>
        <w:t xml:space="preserve">–2011 metais Mykolo </w:t>
      </w:r>
      <w:proofErr w:type="spellStart"/>
      <w:r>
        <w:rPr>
          <w:rFonts w:ascii="Times New Roman" w:hAnsi="Times New Roman" w:cs="Times New Roman"/>
          <w:color w:val="000000"/>
          <w:sz w:val="24"/>
          <w:szCs w:val="24"/>
        </w:rPr>
        <w:t>R</w:t>
      </w:r>
      <w:r w:rsidRPr="00B12D4B">
        <w:rPr>
          <w:rFonts w:ascii="Times New Roman" w:hAnsi="Times New Roman" w:cs="Times New Roman"/>
          <w:color w:val="000000"/>
          <w:sz w:val="24"/>
          <w:szCs w:val="24"/>
        </w:rPr>
        <w:t>omerio</w:t>
      </w:r>
      <w:proofErr w:type="spellEnd"/>
      <w:r w:rsidRPr="00B12D4B">
        <w:rPr>
          <w:rFonts w:ascii="Times New Roman" w:hAnsi="Times New Roman" w:cs="Times New Roman"/>
          <w:color w:val="000000"/>
          <w:sz w:val="24"/>
          <w:szCs w:val="24"/>
        </w:rPr>
        <w:t xml:space="preserve"> Universitete.</w:t>
      </w:r>
    </w:p>
    <w:p w:rsidR="004D556F" w:rsidRPr="00E32DC4" w:rsidRDefault="004D556F" w:rsidP="004D556F">
      <w:pPr>
        <w:pStyle w:val="Heading7"/>
        <w:tabs>
          <w:tab w:val="clear" w:pos="1296"/>
        </w:tabs>
        <w:ind w:left="0" w:firstLine="0"/>
        <w:jc w:val="both"/>
      </w:pPr>
      <w:proofErr w:type="spellStart"/>
      <w:r w:rsidRPr="00E32DC4">
        <w:t>Mokslinis</w:t>
      </w:r>
      <w:proofErr w:type="spellEnd"/>
      <w:r w:rsidRPr="00E32DC4">
        <w:t xml:space="preserve"> </w:t>
      </w:r>
      <w:proofErr w:type="spellStart"/>
      <w:r w:rsidRPr="00E32DC4">
        <w:t>vadovas</w:t>
      </w:r>
      <w:proofErr w:type="spellEnd"/>
    </w:p>
    <w:p w:rsidR="004D556F" w:rsidRPr="00B12D4B" w:rsidRDefault="004D556F" w:rsidP="004D556F">
      <w:pPr>
        <w:jc w:val="both"/>
        <w:rPr>
          <w:rFonts w:ascii="Times New Roman" w:hAnsi="Times New Roman" w:cs="Times New Roman"/>
          <w:sz w:val="24"/>
          <w:szCs w:val="24"/>
        </w:rPr>
      </w:pPr>
      <w:r w:rsidRPr="00E32DC4">
        <w:rPr>
          <w:rFonts w:ascii="Times New Roman" w:hAnsi="Times New Roman" w:cs="Times New Roman"/>
          <w:sz w:val="24"/>
          <w:szCs w:val="24"/>
        </w:rPr>
        <w:t xml:space="preserve">Doc. Vainius </w:t>
      </w:r>
      <w:proofErr w:type="spellStart"/>
      <w:r w:rsidRPr="00E32DC4">
        <w:rPr>
          <w:rFonts w:ascii="Times New Roman" w:hAnsi="Times New Roman" w:cs="Times New Roman"/>
          <w:sz w:val="24"/>
          <w:szCs w:val="24"/>
        </w:rPr>
        <w:t>Smalskys</w:t>
      </w:r>
      <w:proofErr w:type="spellEnd"/>
      <w:r w:rsidR="000A1E1B">
        <w:rPr>
          <w:rFonts w:ascii="Times New Roman" w:hAnsi="Times New Roman" w:cs="Times New Roman"/>
          <w:sz w:val="24"/>
          <w:szCs w:val="24"/>
        </w:rPr>
        <w:t>,</w:t>
      </w:r>
      <w:r w:rsidRPr="00E32DC4">
        <w:rPr>
          <w:rFonts w:ascii="Times New Roman" w:hAnsi="Times New Roman" w:cs="Times New Roman"/>
          <w:sz w:val="24"/>
          <w:szCs w:val="24"/>
        </w:rPr>
        <w:t xml:space="preserve"> Mykolo  </w:t>
      </w:r>
      <w:proofErr w:type="spellStart"/>
      <w:r>
        <w:rPr>
          <w:rFonts w:ascii="Times New Roman" w:hAnsi="Times New Roman" w:cs="Times New Roman"/>
          <w:sz w:val="24"/>
          <w:szCs w:val="24"/>
        </w:rPr>
        <w:t>R</w:t>
      </w:r>
      <w:r w:rsidRPr="00E32DC4">
        <w:rPr>
          <w:rFonts w:ascii="Times New Roman" w:hAnsi="Times New Roman" w:cs="Times New Roman"/>
          <w:sz w:val="24"/>
          <w:szCs w:val="24"/>
        </w:rPr>
        <w:t>omerio</w:t>
      </w:r>
      <w:proofErr w:type="spellEnd"/>
      <w:r w:rsidRPr="00E32DC4">
        <w:rPr>
          <w:rFonts w:ascii="Times New Roman" w:hAnsi="Times New Roman" w:cs="Times New Roman"/>
          <w:sz w:val="24"/>
          <w:szCs w:val="24"/>
        </w:rPr>
        <w:t xml:space="preserve"> universitetas, socialiniai mokslai, vadyba ir administravimas </w:t>
      </w:r>
      <w:r w:rsidR="003729D5">
        <w:rPr>
          <w:rFonts w:ascii="Times New Roman" w:hAnsi="Times New Roman" w:cs="Times New Roman"/>
          <w:sz w:val="24"/>
          <w:szCs w:val="24"/>
        </w:rPr>
        <w:t>–</w:t>
      </w:r>
      <w:r w:rsidRPr="00B12D4B">
        <w:rPr>
          <w:rFonts w:ascii="Times New Roman" w:hAnsi="Times New Roman" w:cs="Times New Roman"/>
          <w:sz w:val="24"/>
          <w:szCs w:val="24"/>
        </w:rPr>
        <w:t xml:space="preserve"> </w:t>
      </w:r>
      <w:r w:rsidR="003729D5">
        <w:rPr>
          <w:rFonts w:ascii="Times New Roman" w:hAnsi="Times New Roman" w:cs="Times New Roman"/>
          <w:sz w:val="24"/>
          <w:szCs w:val="24"/>
        </w:rPr>
        <w:t>03S)</w:t>
      </w:r>
    </w:p>
    <w:p w:rsidR="004D556F" w:rsidRPr="00B12D4B" w:rsidRDefault="004D556F" w:rsidP="004D556F">
      <w:pPr>
        <w:jc w:val="both"/>
        <w:rPr>
          <w:rFonts w:ascii="Times New Roman" w:hAnsi="Times New Roman" w:cs="Times New Roman"/>
          <w:color w:val="000000"/>
          <w:sz w:val="24"/>
          <w:szCs w:val="24"/>
        </w:rPr>
      </w:pPr>
    </w:p>
    <w:p w:rsidR="004D556F" w:rsidRPr="00B12D4B" w:rsidRDefault="004D556F" w:rsidP="004D556F">
      <w:pPr>
        <w:rPr>
          <w:rFonts w:ascii="Times New Roman" w:eastAsia="Arial Unicode MS" w:hAnsi="Times New Roman" w:cs="Times New Roman"/>
          <w:b/>
          <w:sz w:val="24"/>
          <w:szCs w:val="24"/>
        </w:rPr>
      </w:pPr>
      <w:r w:rsidRPr="00B12D4B">
        <w:rPr>
          <w:rFonts w:ascii="Times New Roman" w:eastAsia="Arial Unicode MS" w:hAnsi="Times New Roman" w:cs="Times New Roman"/>
          <w:b/>
          <w:sz w:val="24"/>
          <w:szCs w:val="24"/>
        </w:rPr>
        <w:br w:type="page"/>
      </w:r>
    </w:p>
    <w:p w:rsidR="004D556F" w:rsidRPr="00B12D4B" w:rsidRDefault="004D556F" w:rsidP="004D556F">
      <w:pPr>
        <w:spacing w:after="0" w:line="360" w:lineRule="auto"/>
        <w:jc w:val="center"/>
        <w:rPr>
          <w:rFonts w:ascii="Times New Roman" w:hAnsi="Times New Roman" w:cs="Times New Roman"/>
          <w:b/>
          <w:sz w:val="24"/>
          <w:szCs w:val="24"/>
        </w:rPr>
      </w:pPr>
      <w:bookmarkStart w:id="0" w:name="_Toc290226029"/>
      <w:r w:rsidRPr="00B12D4B">
        <w:rPr>
          <w:rFonts w:ascii="Times New Roman" w:hAnsi="Times New Roman" w:cs="Times New Roman"/>
          <w:b/>
          <w:sz w:val="24"/>
          <w:szCs w:val="24"/>
        </w:rPr>
        <w:lastRenderedPageBreak/>
        <w:t>TURINYS</w:t>
      </w:r>
    </w:p>
    <w:sdt>
      <w:sdtPr>
        <w:rPr>
          <w:rFonts w:ascii="Times New Roman" w:hAnsi="Times New Roman"/>
          <w:b/>
          <w:bCs/>
        </w:rPr>
        <w:id w:val="20018083"/>
        <w:docPartObj>
          <w:docPartGallery w:val="Table of Contents"/>
          <w:docPartUnique/>
        </w:docPartObj>
      </w:sdtPr>
      <w:sdtEndPr>
        <w:rPr>
          <w:rFonts w:cs="Times New Roman"/>
          <w:b w:val="0"/>
          <w:bCs w:val="0"/>
          <w:sz w:val="24"/>
          <w:szCs w:val="24"/>
        </w:rPr>
      </w:sdtEndPr>
      <w:sdtContent>
        <w:p w:rsidR="00084AC1" w:rsidRDefault="00084AC1" w:rsidP="00084AC1">
          <w:pPr>
            <w:pStyle w:val="TOC2"/>
            <w:tabs>
              <w:tab w:val="right" w:leader="dot" w:pos="9345"/>
            </w:tabs>
          </w:pPr>
        </w:p>
        <w:p w:rsidR="005A6313" w:rsidRPr="000E6E08" w:rsidRDefault="002922DA">
          <w:pPr>
            <w:pStyle w:val="TOC1"/>
            <w:rPr>
              <w:rFonts w:eastAsiaTheme="minorEastAsia"/>
              <w:b w:val="0"/>
              <w:lang w:eastAsia="lt-LT"/>
            </w:rPr>
          </w:pPr>
          <w:r w:rsidRPr="000E6E08">
            <w:rPr>
              <w:b w:val="0"/>
            </w:rPr>
            <w:fldChar w:fldCharType="begin"/>
          </w:r>
          <w:r w:rsidR="004D556F" w:rsidRPr="000E6E08">
            <w:rPr>
              <w:b w:val="0"/>
            </w:rPr>
            <w:instrText xml:space="preserve"> TOC \o "1-4" \h \z \u </w:instrText>
          </w:r>
          <w:r w:rsidRPr="000E6E08">
            <w:rPr>
              <w:b w:val="0"/>
            </w:rPr>
            <w:fldChar w:fldCharType="separate"/>
          </w:r>
          <w:hyperlink w:anchor="_Toc293908072" w:history="1">
            <w:r w:rsidR="005A6313" w:rsidRPr="000E6E08">
              <w:rPr>
                <w:rStyle w:val="Hyperlink"/>
              </w:rPr>
              <w:t>SVARBIAUSIŲ DISERTACIJOJE VARTOJAMŲ SANTRUMPŲ SĄVADAS</w:t>
            </w:r>
            <w:r w:rsidR="005A6313" w:rsidRPr="000E6E08">
              <w:rPr>
                <w:webHidden/>
              </w:rPr>
              <w:tab/>
            </w:r>
            <w:r w:rsidR="005A6313" w:rsidRPr="000E6E08">
              <w:rPr>
                <w:webHidden/>
              </w:rPr>
              <w:fldChar w:fldCharType="begin"/>
            </w:r>
            <w:r w:rsidR="005A6313" w:rsidRPr="000E6E08">
              <w:rPr>
                <w:webHidden/>
              </w:rPr>
              <w:instrText xml:space="preserve"> PAGEREF _Toc293908072 \h </w:instrText>
            </w:r>
            <w:r w:rsidR="005A6313" w:rsidRPr="000E6E08">
              <w:rPr>
                <w:webHidden/>
              </w:rPr>
            </w:r>
            <w:r w:rsidR="005A6313" w:rsidRPr="000E6E08">
              <w:rPr>
                <w:webHidden/>
              </w:rPr>
              <w:fldChar w:fldCharType="separate"/>
            </w:r>
            <w:r w:rsidR="007B75F2" w:rsidRPr="000E6E08">
              <w:rPr>
                <w:webHidden/>
              </w:rPr>
              <w:t>5</w:t>
            </w:r>
            <w:r w:rsidR="005A6313" w:rsidRPr="000E6E08">
              <w:rPr>
                <w:webHidden/>
              </w:rPr>
              <w:fldChar w:fldCharType="end"/>
            </w:r>
          </w:hyperlink>
        </w:p>
        <w:p w:rsidR="005A6313" w:rsidRPr="000E6E08" w:rsidRDefault="005A6313">
          <w:pPr>
            <w:pStyle w:val="TOC1"/>
            <w:rPr>
              <w:rFonts w:eastAsiaTheme="minorEastAsia"/>
              <w:b w:val="0"/>
              <w:lang w:eastAsia="lt-LT"/>
            </w:rPr>
          </w:pPr>
          <w:hyperlink w:anchor="_Toc293908073" w:history="1">
            <w:r w:rsidRPr="000E6E08">
              <w:rPr>
                <w:rStyle w:val="Hyperlink"/>
              </w:rPr>
              <w:t>SVARBIAUSIŲ DISERTACIJOJE VARTOJAMŲ SĄVOKŲ SĄVADAS</w:t>
            </w:r>
            <w:r w:rsidRPr="000E6E08">
              <w:rPr>
                <w:webHidden/>
              </w:rPr>
              <w:tab/>
            </w:r>
            <w:r w:rsidRPr="000E6E08">
              <w:rPr>
                <w:webHidden/>
              </w:rPr>
              <w:fldChar w:fldCharType="begin"/>
            </w:r>
            <w:r w:rsidRPr="000E6E08">
              <w:rPr>
                <w:webHidden/>
              </w:rPr>
              <w:instrText xml:space="preserve"> PAGEREF _Toc293908073 \h </w:instrText>
            </w:r>
            <w:r w:rsidRPr="000E6E08">
              <w:rPr>
                <w:webHidden/>
              </w:rPr>
            </w:r>
            <w:r w:rsidRPr="000E6E08">
              <w:rPr>
                <w:webHidden/>
              </w:rPr>
              <w:fldChar w:fldCharType="separate"/>
            </w:r>
            <w:r w:rsidR="007B75F2" w:rsidRPr="000E6E08">
              <w:rPr>
                <w:webHidden/>
              </w:rPr>
              <w:t>6</w:t>
            </w:r>
            <w:r w:rsidRPr="000E6E08">
              <w:rPr>
                <w:webHidden/>
              </w:rPr>
              <w:fldChar w:fldCharType="end"/>
            </w:r>
          </w:hyperlink>
        </w:p>
        <w:p w:rsidR="005A6313" w:rsidRPr="000E6E08" w:rsidRDefault="005A6313">
          <w:pPr>
            <w:pStyle w:val="TOC1"/>
            <w:rPr>
              <w:rFonts w:eastAsiaTheme="minorEastAsia"/>
              <w:b w:val="0"/>
              <w:lang w:eastAsia="lt-LT"/>
            </w:rPr>
          </w:pPr>
          <w:hyperlink w:anchor="_Toc293908074" w:history="1">
            <w:r w:rsidRPr="000E6E08">
              <w:rPr>
                <w:rStyle w:val="Hyperlink"/>
              </w:rPr>
              <w:t>LENTELIŲ SĄRAŠAS</w:t>
            </w:r>
            <w:r w:rsidRPr="000E6E08">
              <w:rPr>
                <w:webHidden/>
              </w:rPr>
              <w:tab/>
            </w:r>
            <w:r w:rsidRPr="000E6E08">
              <w:rPr>
                <w:webHidden/>
              </w:rPr>
              <w:fldChar w:fldCharType="begin"/>
            </w:r>
            <w:r w:rsidRPr="000E6E08">
              <w:rPr>
                <w:webHidden/>
              </w:rPr>
              <w:instrText xml:space="preserve"> PAGEREF _Toc293908074 \h </w:instrText>
            </w:r>
            <w:r w:rsidRPr="000E6E08">
              <w:rPr>
                <w:webHidden/>
              </w:rPr>
            </w:r>
            <w:r w:rsidRPr="000E6E08">
              <w:rPr>
                <w:webHidden/>
              </w:rPr>
              <w:fldChar w:fldCharType="separate"/>
            </w:r>
            <w:r w:rsidR="007B75F2" w:rsidRPr="000E6E08">
              <w:rPr>
                <w:webHidden/>
              </w:rPr>
              <w:t>8</w:t>
            </w:r>
            <w:r w:rsidRPr="000E6E08">
              <w:rPr>
                <w:webHidden/>
              </w:rPr>
              <w:fldChar w:fldCharType="end"/>
            </w:r>
          </w:hyperlink>
        </w:p>
        <w:p w:rsidR="005A6313" w:rsidRPr="000E6E08" w:rsidRDefault="005A6313">
          <w:pPr>
            <w:pStyle w:val="TOC1"/>
            <w:rPr>
              <w:rFonts w:eastAsiaTheme="minorEastAsia"/>
              <w:b w:val="0"/>
              <w:lang w:eastAsia="lt-LT"/>
            </w:rPr>
          </w:pPr>
          <w:hyperlink w:anchor="_Toc293908075" w:history="1">
            <w:r w:rsidRPr="000E6E08">
              <w:rPr>
                <w:rStyle w:val="Hyperlink"/>
              </w:rPr>
              <w:t>PAVEIKSLŲ SĄRAŠAS</w:t>
            </w:r>
            <w:r w:rsidRPr="000E6E08">
              <w:rPr>
                <w:webHidden/>
              </w:rPr>
              <w:tab/>
            </w:r>
            <w:r w:rsidRPr="000E6E08">
              <w:rPr>
                <w:webHidden/>
              </w:rPr>
              <w:fldChar w:fldCharType="begin"/>
            </w:r>
            <w:r w:rsidRPr="000E6E08">
              <w:rPr>
                <w:webHidden/>
              </w:rPr>
              <w:instrText xml:space="preserve"> PAGEREF _Toc293908075 \h </w:instrText>
            </w:r>
            <w:r w:rsidRPr="000E6E08">
              <w:rPr>
                <w:webHidden/>
              </w:rPr>
            </w:r>
            <w:r w:rsidRPr="000E6E08">
              <w:rPr>
                <w:webHidden/>
              </w:rPr>
              <w:fldChar w:fldCharType="separate"/>
            </w:r>
            <w:r w:rsidR="007B75F2" w:rsidRPr="000E6E08">
              <w:rPr>
                <w:webHidden/>
              </w:rPr>
              <w:t>9</w:t>
            </w:r>
            <w:r w:rsidRPr="000E6E08">
              <w:rPr>
                <w:webHidden/>
              </w:rPr>
              <w:fldChar w:fldCharType="end"/>
            </w:r>
          </w:hyperlink>
        </w:p>
        <w:p w:rsidR="005A6313" w:rsidRPr="000E6E08" w:rsidRDefault="005A6313">
          <w:pPr>
            <w:pStyle w:val="TOC1"/>
            <w:rPr>
              <w:rFonts w:eastAsiaTheme="minorEastAsia"/>
              <w:b w:val="0"/>
              <w:lang w:eastAsia="lt-LT"/>
            </w:rPr>
          </w:pPr>
          <w:hyperlink w:anchor="_Toc293908076" w:history="1">
            <w:r w:rsidRPr="000E6E08">
              <w:rPr>
                <w:rStyle w:val="Hyperlink"/>
              </w:rPr>
              <w:t>ĮVADAS</w:t>
            </w:r>
            <w:r w:rsidRPr="000E6E08">
              <w:rPr>
                <w:webHidden/>
              </w:rPr>
              <w:tab/>
            </w:r>
            <w:r w:rsidRPr="000E6E08">
              <w:rPr>
                <w:webHidden/>
              </w:rPr>
              <w:fldChar w:fldCharType="begin"/>
            </w:r>
            <w:r w:rsidRPr="000E6E08">
              <w:rPr>
                <w:webHidden/>
              </w:rPr>
              <w:instrText xml:space="preserve"> PAGEREF _Toc293908076 \h </w:instrText>
            </w:r>
            <w:r w:rsidRPr="000E6E08">
              <w:rPr>
                <w:webHidden/>
              </w:rPr>
            </w:r>
            <w:r w:rsidRPr="000E6E08">
              <w:rPr>
                <w:webHidden/>
              </w:rPr>
              <w:fldChar w:fldCharType="separate"/>
            </w:r>
            <w:r w:rsidR="007B75F2" w:rsidRPr="000E6E08">
              <w:rPr>
                <w:webHidden/>
              </w:rPr>
              <w:t>16</w:t>
            </w:r>
            <w:r w:rsidRPr="000E6E08">
              <w:rPr>
                <w:webHidden/>
              </w:rPr>
              <w:fldChar w:fldCharType="end"/>
            </w:r>
          </w:hyperlink>
        </w:p>
        <w:p w:rsidR="005A6313" w:rsidRPr="000E6E08" w:rsidRDefault="005A6313">
          <w:pPr>
            <w:pStyle w:val="TOC1"/>
            <w:rPr>
              <w:rFonts w:eastAsiaTheme="minorEastAsia"/>
              <w:b w:val="0"/>
              <w:lang w:eastAsia="lt-LT"/>
            </w:rPr>
          </w:pPr>
          <w:hyperlink w:anchor="_Toc293908077" w:history="1">
            <w:r w:rsidRPr="000E6E08">
              <w:rPr>
                <w:rStyle w:val="Hyperlink"/>
              </w:rPr>
              <w:t>1.</w:t>
            </w:r>
            <w:r w:rsidRPr="000E6E08">
              <w:rPr>
                <w:rFonts w:eastAsiaTheme="minorEastAsia"/>
                <w:b w:val="0"/>
                <w:lang w:eastAsia="lt-LT"/>
              </w:rPr>
              <w:tab/>
            </w:r>
            <w:r w:rsidRPr="000E6E08">
              <w:rPr>
                <w:rStyle w:val="Hyperlink"/>
              </w:rPr>
              <w:t>E. SVEIKATOS POLITIKA IR PRAKTIKA</w:t>
            </w:r>
            <w:r w:rsidRPr="000E6E08">
              <w:rPr>
                <w:webHidden/>
              </w:rPr>
              <w:tab/>
            </w:r>
            <w:r w:rsidRPr="000E6E08">
              <w:rPr>
                <w:webHidden/>
              </w:rPr>
              <w:fldChar w:fldCharType="begin"/>
            </w:r>
            <w:r w:rsidRPr="000E6E08">
              <w:rPr>
                <w:webHidden/>
              </w:rPr>
              <w:instrText xml:space="preserve"> PAGEREF _Toc293908077 \h </w:instrText>
            </w:r>
            <w:r w:rsidRPr="000E6E08">
              <w:rPr>
                <w:webHidden/>
              </w:rPr>
            </w:r>
            <w:r w:rsidRPr="000E6E08">
              <w:rPr>
                <w:webHidden/>
              </w:rPr>
              <w:fldChar w:fldCharType="separate"/>
            </w:r>
            <w:r w:rsidR="007B75F2" w:rsidRPr="000E6E08">
              <w:rPr>
                <w:webHidden/>
              </w:rPr>
              <w:t>25</w:t>
            </w:r>
            <w:r w:rsidRPr="000E6E08">
              <w:rPr>
                <w:webHidden/>
              </w:rPr>
              <w:fldChar w:fldCharType="end"/>
            </w:r>
          </w:hyperlink>
        </w:p>
        <w:p w:rsidR="005A6313" w:rsidRPr="000E6E08" w:rsidRDefault="005A6313">
          <w:pPr>
            <w:pStyle w:val="TOC2"/>
            <w:tabs>
              <w:tab w:val="left" w:pos="880"/>
              <w:tab w:val="right" w:leader="dot" w:pos="9345"/>
            </w:tabs>
            <w:rPr>
              <w:rFonts w:ascii="Times New Roman" w:hAnsi="Times New Roman" w:cs="Times New Roman"/>
              <w:noProof/>
              <w:sz w:val="24"/>
              <w:szCs w:val="24"/>
            </w:rPr>
          </w:pPr>
          <w:hyperlink w:anchor="_Toc293908078" w:history="1">
            <w:r w:rsidRPr="000E6E08">
              <w:rPr>
                <w:rStyle w:val="Hyperlink"/>
                <w:rFonts w:ascii="Times New Roman" w:hAnsi="Times New Roman" w:cs="Times New Roman"/>
                <w:noProof/>
                <w:sz w:val="24"/>
                <w:szCs w:val="24"/>
              </w:rPr>
              <w:t>1.1.</w:t>
            </w:r>
            <w:r w:rsidRPr="000E6E08">
              <w:rPr>
                <w:rFonts w:ascii="Times New Roman" w:hAnsi="Times New Roman" w:cs="Times New Roman"/>
                <w:noProof/>
                <w:sz w:val="24"/>
                <w:szCs w:val="24"/>
              </w:rPr>
              <w:tab/>
            </w:r>
            <w:r w:rsidRPr="000E6E08">
              <w:rPr>
                <w:rStyle w:val="Hyperlink"/>
                <w:rFonts w:ascii="Times New Roman" w:hAnsi="Times New Roman" w:cs="Times New Roman"/>
                <w:noProof/>
                <w:sz w:val="24"/>
                <w:szCs w:val="24"/>
              </w:rPr>
              <w:t>Faktoriai, lemiantys informacinių sistemų diegimo plėtros poreikį sveikatos priežiūros sistemoje</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_Toc293908078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25</w:t>
            </w:r>
            <w:r w:rsidRPr="000E6E08">
              <w:rPr>
                <w:rFonts w:ascii="Times New Roman" w:hAnsi="Times New Roman" w:cs="Times New Roman"/>
                <w:noProof/>
                <w:webHidden/>
                <w:sz w:val="24"/>
                <w:szCs w:val="24"/>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79" w:history="1">
            <w:r w:rsidRPr="000E6E08">
              <w:rPr>
                <w:rStyle w:val="Hyperlink"/>
                <w:rFonts w:ascii="Times New Roman" w:hAnsi="Times New Roman" w:cs="Times New Roman"/>
                <w:noProof/>
                <w:sz w:val="24"/>
                <w:szCs w:val="24"/>
              </w:rPr>
              <w:t>1.2. E. sveikatos projektų uždaviniai</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_Toc293908079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33</w:t>
            </w:r>
            <w:r w:rsidRPr="000E6E08">
              <w:rPr>
                <w:rFonts w:ascii="Times New Roman" w:hAnsi="Times New Roman" w:cs="Times New Roman"/>
                <w:noProof/>
                <w:webHidden/>
                <w:sz w:val="24"/>
                <w:szCs w:val="24"/>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80" w:history="1">
            <w:r w:rsidRPr="000E6E08">
              <w:rPr>
                <w:rStyle w:val="Hyperlink"/>
                <w:rFonts w:ascii="Times New Roman" w:hAnsi="Times New Roman" w:cs="Times New Roman"/>
                <w:noProof/>
                <w:sz w:val="24"/>
                <w:szCs w:val="24"/>
              </w:rPr>
              <w:t>1.3. E. sveikatos srityje naudojamų standartų analizė</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_Toc293908080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36</w:t>
            </w:r>
            <w:r w:rsidRPr="000E6E08">
              <w:rPr>
                <w:rFonts w:ascii="Times New Roman" w:hAnsi="Times New Roman" w:cs="Times New Roman"/>
                <w:noProof/>
                <w:webHidden/>
                <w:sz w:val="24"/>
                <w:szCs w:val="24"/>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81" w:history="1">
            <w:r w:rsidRPr="000E6E08">
              <w:rPr>
                <w:rStyle w:val="Hyperlink"/>
                <w:rFonts w:ascii="Times New Roman" w:hAnsi="Times New Roman" w:cs="Times New Roman"/>
                <w:noProof/>
                <w:sz w:val="24"/>
                <w:szCs w:val="24"/>
              </w:rPr>
              <w:t>1.4. E. sveikatos sistemos susiformavimas Europos Sąjungoje</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_Toc293908081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41</w:t>
            </w:r>
            <w:r w:rsidRPr="000E6E08">
              <w:rPr>
                <w:rFonts w:ascii="Times New Roman" w:hAnsi="Times New Roman" w:cs="Times New Roman"/>
                <w:noProof/>
                <w:webHidden/>
                <w:sz w:val="24"/>
                <w:szCs w:val="24"/>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82" w:history="1">
            <w:r w:rsidRPr="000E6E08">
              <w:rPr>
                <w:rStyle w:val="Hyperlink"/>
                <w:rFonts w:ascii="Times New Roman" w:hAnsi="Times New Roman" w:cs="Times New Roman"/>
                <w:noProof/>
                <w:sz w:val="24"/>
                <w:szCs w:val="24"/>
              </w:rPr>
              <w:t>1.5. ES valstybių narių patirties diegiant e. sveikatos sprendimus analizė</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_Toc293908082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43</w:t>
            </w:r>
            <w:r w:rsidRPr="000E6E08">
              <w:rPr>
                <w:rFonts w:ascii="Times New Roman" w:hAnsi="Times New Roman" w:cs="Times New Roman"/>
                <w:noProof/>
                <w:webHidden/>
                <w:sz w:val="24"/>
                <w:szCs w:val="24"/>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83" w:history="1">
            <w:r w:rsidRPr="000E6E08">
              <w:rPr>
                <w:rStyle w:val="Hyperlink"/>
                <w:rFonts w:ascii="Times New Roman" w:hAnsi="Times New Roman" w:cs="Times New Roman"/>
                <w:noProof/>
                <w:sz w:val="24"/>
                <w:szCs w:val="24"/>
              </w:rPr>
              <w:t>1. 6. ES e. sveikatos srities strateginių dokumentų analizė</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_Toc293908083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52</w:t>
            </w:r>
            <w:r w:rsidRPr="000E6E08">
              <w:rPr>
                <w:rFonts w:ascii="Times New Roman" w:hAnsi="Times New Roman" w:cs="Times New Roman"/>
                <w:noProof/>
                <w:webHidden/>
                <w:sz w:val="24"/>
                <w:szCs w:val="24"/>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84" w:history="1">
            <w:r w:rsidRPr="000E6E08">
              <w:rPr>
                <w:rStyle w:val="Hyperlink"/>
                <w:rFonts w:ascii="Times New Roman" w:hAnsi="Times New Roman" w:cs="Times New Roman"/>
                <w:noProof/>
                <w:sz w:val="24"/>
                <w:szCs w:val="24"/>
              </w:rPr>
              <w:t>1.7. Teisės aktų, reglamentuojančių informacinių technologijų plėtrą Lietuvoje, analizė</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_Toc293908084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56</w:t>
            </w:r>
            <w:r w:rsidRPr="000E6E08">
              <w:rPr>
                <w:rFonts w:ascii="Times New Roman" w:hAnsi="Times New Roman" w:cs="Times New Roman"/>
                <w:noProof/>
                <w:webHidden/>
                <w:sz w:val="24"/>
                <w:szCs w:val="24"/>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85" w:history="1">
            <w:r w:rsidRPr="000E6E08">
              <w:rPr>
                <w:rStyle w:val="Hyperlink"/>
                <w:rFonts w:ascii="Times New Roman" w:hAnsi="Times New Roman" w:cs="Times New Roman"/>
                <w:noProof/>
                <w:sz w:val="24"/>
                <w:szCs w:val="24"/>
              </w:rPr>
              <w:t>1.8. Elektroninių sveikatos paslaugų politika Lietuvoje</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_Toc293908085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60</w:t>
            </w:r>
            <w:r w:rsidRPr="000E6E08">
              <w:rPr>
                <w:rFonts w:ascii="Times New Roman" w:hAnsi="Times New Roman" w:cs="Times New Roman"/>
                <w:noProof/>
                <w:webHidden/>
                <w:sz w:val="24"/>
                <w:szCs w:val="24"/>
              </w:rPr>
              <w:fldChar w:fldCharType="end"/>
            </w:r>
          </w:hyperlink>
        </w:p>
        <w:p w:rsidR="005A6313" w:rsidRPr="000E6E08" w:rsidRDefault="005A6313">
          <w:pPr>
            <w:pStyle w:val="TOC1"/>
            <w:rPr>
              <w:rFonts w:eastAsiaTheme="minorEastAsia"/>
              <w:b w:val="0"/>
              <w:lang w:eastAsia="lt-LT"/>
            </w:rPr>
          </w:pPr>
          <w:hyperlink w:anchor="_Toc293908086" w:history="1">
            <w:r w:rsidRPr="000E6E08">
              <w:rPr>
                <w:rStyle w:val="Hyperlink"/>
              </w:rPr>
              <w:t>2. SVEIKATOS PRIEŽIŪROS ĮSTAIGOS POKYČIŲ VALDYMAS: VŠĮ CENTRO POLIKLINIKOS ATVEJIS</w:t>
            </w:r>
            <w:r w:rsidRPr="000E6E08">
              <w:rPr>
                <w:webHidden/>
              </w:rPr>
              <w:tab/>
            </w:r>
            <w:r w:rsidRPr="000E6E08">
              <w:rPr>
                <w:webHidden/>
              </w:rPr>
              <w:fldChar w:fldCharType="begin"/>
            </w:r>
            <w:r w:rsidRPr="000E6E08">
              <w:rPr>
                <w:webHidden/>
              </w:rPr>
              <w:instrText xml:space="preserve"> PAGEREF _Toc293908086 \h </w:instrText>
            </w:r>
            <w:r w:rsidRPr="000E6E08">
              <w:rPr>
                <w:webHidden/>
              </w:rPr>
            </w:r>
            <w:r w:rsidRPr="000E6E08">
              <w:rPr>
                <w:webHidden/>
              </w:rPr>
              <w:fldChar w:fldCharType="separate"/>
            </w:r>
            <w:r w:rsidR="007B75F2" w:rsidRPr="000E6E08">
              <w:rPr>
                <w:webHidden/>
              </w:rPr>
              <w:t>65</w:t>
            </w:r>
            <w:r w:rsidRPr="000E6E08">
              <w:rPr>
                <w:webHidden/>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87" w:history="1">
            <w:r w:rsidRPr="000E6E08">
              <w:rPr>
                <w:rStyle w:val="Hyperlink"/>
                <w:rFonts w:ascii="Times New Roman" w:hAnsi="Times New Roman" w:cs="Times New Roman"/>
                <w:noProof/>
                <w:sz w:val="24"/>
                <w:szCs w:val="24"/>
              </w:rPr>
              <w:t>2.1. Organizacijos kultūros ir kokybės vadybos samprata</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_Toc293908087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65</w:t>
            </w:r>
            <w:r w:rsidRPr="000E6E08">
              <w:rPr>
                <w:rFonts w:ascii="Times New Roman" w:hAnsi="Times New Roman" w:cs="Times New Roman"/>
                <w:noProof/>
                <w:webHidden/>
                <w:sz w:val="24"/>
                <w:szCs w:val="24"/>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88" w:history="1">
            <w:r w:rsidRPr="000E6E08">
              <w:rPr>
                <w:rStyle w:val="Hyperlink"/>
                <w:rFonts w:ascii="Times New Roman" w:hAnsi="Times New Roman" w:cs="Times New Roman"/>
                <w:noProof/>
                <w:sz w:val="24"/>
                <w:szCs w:val="24"/>
              </w:rPr>
              <w:t>2.2.Pokyčių valdymas diegiant informacines technologijas VšĮ Centro poliklinikoje</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_Toc293908088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67</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089" w:history="1">
            <w:r w:rsidRPr="000E6E08">
              <w:rPr>
                <w:rStyle w:val="Hyperlink"/>
                <w:rFonts w:ascii="Times New Roman" w:hAnsi="Times New Roman" w:cs="Times New Roman"/>
                <w:noProof/>
                <w:sz w:val="24"/>
                <w:szCs w:val="24"/>
              </w:rPr>
              <w:t>2.2.2. Išankstinė internetinė pacientų registracija</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_Toc293908089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70</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090" w:history="1">
            <w:r w:rsidRPr="000E6E08">
              <w:rPr>
                <w:rStyle w:val="Hyperlink"/>
                <w:rFonts w:ascii="Times New Roman" w:hAnsi="Times New Roman" w:cs="Times New Roman"/>
                <w:noProof/>
                <w:sz w:val="24"/>
                <w:szCs w:val="24"/>
              </w:rPr>
              <w:t>2.2.3. Elektroniniai medicininiai dokumentai</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_Toc293908090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72</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091" w:history="1">
            <w:r w:rsidRPr="000E6E08">
              <w:rPr>
                <w:rStyle w:val="Hyperlink"/>
                <w:rFonts w:ascii="Times New Roman" w:hAnsi="Times New Roman" w:cs="Times New Roman"/>
                <w:noProof/>
                <w:sz w:val="24"/>
                <w:szCs w:val="24"/>
              </w:rPr>
              <w:t>2.2.4. Slaugos paslaugos VšĮ Centro poliklinikoje ir jų teikimo praktikos analizė</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_Toc293908091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72</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092" w:history="1">
            <w:r w:rsidRPr="000E6E08">
              <w:rPr>
                <w:rStyle w:val="Hyperlink"/>
                <w:rFonts w:ascii="Times New Roman" w:hAnsi="Times New Roman" w:cs="Times New Roman"/>
                <w:noProof/>
                <w:sz w:val="24"/>
                <w:szCs w:val="24"/>
              </w:rPr>
              <w:t>2.2.5. Elektroninis valstybinių profilaktinių programų valdymas</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_Toc293908092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75</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093" w:history="1">
            <w:r w:rsidRPr="000E6E08">
              <w:rPr>
                <w:rStyle w:val="Hyperlink"/>
                <w:rFonts w:ascii="Times New Roman" w:hAnsi="Times New Roman" w:cs="Times New Roman"/>
                <w:noProof/>
                <w:sz w:val="24"/>
                <w:szCs w:val="24"/>
              </w:rPr>
              <w:t>2.2.6. Elektroninė statistinė apskaita</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_Toc293908093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76</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094" w:history="1">
            <w:r w:rsidRPr="000E6E08">
              <w:rPr>
                <w:rStyle w:val="Hyperlink"/>
                <w:rFonts w:ascii="Times New Roman" w:hAnsi="Times New Roman" w:cs="Times New Roman"/>
                <w:noProof/>
                <w:sz w:val="24"/>
                <w:szCs w:val="24"/>
              </w:rPr>
              <w:t>2.2.7. Elektroninė laboratorija</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_Toc293908094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76</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095" w:history="1">
            <w:r w:rsidRPr="000E6E08">
              <w:rPr>
                <w:rStyle w:val="Hyperlink"/>
                <w:rFonts w:ascii="Times New Roman" w:hAnsi="Times New Roman" w:cs="Times New Roman"/>
                <w:noProof/>
                <w:sz w:val="24"/>
                <w:szCs w:val="24"/>
              </w:rPr>
              <w:t>2.2.8. Internetas ir intranetas</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_Toc293908095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77</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096" w:history="1">
            <w:r w:rsidRPr="000E6E08">
              <w:rPr>
                <w:rStyle w:val="Hyperlink"/>
                <w:rFonts w:ascii="Times New Roman" w:hAnsi="Times New Roman" w:cs="Times New Roman"/>
                <w:noProof/>
                <w:sz w:val="24"/>
                <w:szCs w:val="24"/>
              </w:rPr>
              <w:t>2.2.9. Elektroninis įstaigos valdymas</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_Toc293908096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77</w:t>
            </w:r>
            <w:r w:rsidRPr="000E6E08">
              <w:rPr>
                <w:rFonts w:ascii="Times New Roman" w:hAnsi="Times New Roman" w:cs="Times New Roman"/>
                <w:noProof/>
                <w:webHidden/>
                <w:sz w:val="24"/>
                <w:szCs w:val="24"/>
              </w:rPr>
              <w:fldChar w:fldCharType="end"/>
            </w:r>
          </w:hyperlink>
        </w:p>
        <w:p w:rsidR="005A6313" w:rsidRPr="000E6E08" w:rsidRDefault="005A6313">
          <w:pPr>
            <w:pStyle w:val="TOC1"/>
            <w:rPr>
              <w:rFonts w:eastAsiaTheme="minorEastAsia"/>
              <w:b w:val="0"/>
              <w:lang w:eastAsia="lt-LT"/>
            </w:rPr>
          </w:pPr>
          <w:hyperlink w:anchor="_Toc293908097" w:history="1">
            <w:r w:rsidRPr="000E6E08">
              <w:rPr>
                <w:rStyle w:val="Hyperlink"/>
              </w:rPr>
              <w:t>3. SVEIKATOS PRIEŽIŪROS ĮSTAIGŲ VEIKLOS EFEKTYVUMO DIDINIMO DIEGIANT INFORMACINES TECHNOLOGIJAS TYRIMAS</w:t>
            </w:r>
            <w:r w:rsidRPr="000E6E08">
              <w:rPr>
                <w:webHidden/>
              </w:rPr>
              <w:tab/>
            </w:r>
            <w:r w:rsidRPr="000E6E08">
              <w:rPr>
                <w:webHidden/>
              </w:rPr>
              <w:fldChar w:fldCharType="begin"/>
            </w:r>
            <w:r w:rsidRPr="000E6E08">
              <w:rPr>
                <w:webHidden/>
              </w:rPr>
              <w:instrText xml:space="preserve"> PAGEREF _Toc293908097 \h </w:instrText>
            </w:r>
            <w:r w:rsidRPr="000E6E08">
              <w:rPr>
                <w:webHidden/>
              </w:rPr>
            </w:r>
            <w:r w:rsidRPr="000E6E08">
              <w:rPr>
                <w:webHidden/>
              </w:rPr>
              <w:fldChar w:fldCharType="separate"/>
            </w:r>
            <w:r w:rsidR="007B75F2" w:rsidRPr="000E6E08">
              <w:rPr>
                <w:webHidden/>
              </w:rPr>
              <w:t>79</w:t>
            </w:r>
            <w:r w:rsidRPr="000E6E08">
              <w:rPr>
                <w:webHidden/>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098" w:history="1">
            <w:r w:rsidRPr="000E6E08">
              <w:rPr>
                <w:rStyle w:val="Hyperlink"/>
                <w:rFonts w:ascii="Times New Roman" w:hAnsi="Times New Roman" w:cs="Times New Roman"/>
                <w:noProof/>
                <w:sz w:val="24"/>
                <w:szCs w:val="24"/>
              </w:rPr>
              <w:t>3.1. Tyrimo metodika</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_Toc293908098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79</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099" w:history="1">
            <w:r w:rsidRPr="000E6E08">
              <w:rPr>
                <w:rStyle w:val="Hyperlink"/>
                <w:rFonts w:ascii="Times New Roman" w:hAnsi="Times New Roman" w:cs="Times New Roman"/>
                <w:noProof/>
                <w:sz w:val="24"/>
                <w:szCs w:val="24"/>
              </w:rPr>
              <w:t>3.1.1. Bandomojo tyrimo metodika</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_Toc293908099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79</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100" w:history="1">
            <w:r w:rsidRPr="000E6E08">
              <w:rPr>
                <w:rStyle w:val="Hyperlink"/>
                <w:rFonts w:ascii="Times New Roman" w:hAnsi="Times New Roman" w:cs="Times New Roman"/>
                <w:noProof/>
                <w:sz w:val="24"/>
                <w:szCs w:val="24"/>
              </w:rPr>
              <w:t>3.1.2. Tyrimas ir duomenų analizė</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_Toc293908100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80</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101" w:history="1">
            <w:r w:rsidRPr="000E6E08">
              <w:rPr>
                <w:rStyle w:val="Hyperlink"/>
                <w:rFonts w:ascii="Times New Roman" w:hAnsi="Times New Roman" w:cs="Times New Roman"/>
                <w:noProof/>
                <w:sz w:val="24"/>
                <w:szCs w:val="24"/>
              </w:rPr>
              <w:t>3.1.3. Tyrime dalyvavusių respondentų charakteristika</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_Toc293908101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83</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02" w:history="1">
            <w:r w:rsidRPr="000E6E08">
              <w:rPr>
                <w:rStyle w:val="Hyperlink"/>
                <w:rFonts w:ascii="Times New Roman" w:hAnsi="Times New Roman" w:cs="Times New Roman"/>
                <w:noProof/>
                <w:sz w:val="24"/>
                <w:szCs w:val="24"/>
              </w:rPr>
              <w:t>3.1.3.1. Apklausoje dalyvavusių pacientų pasiskirstymas pagal socialinius demografinius požymius</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_Toc293908102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83</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03" w:history="1">
            <w:r w:rsidRPr="000E6E08">
              <w:rPr>
                <w:rStyle w:val="Hyperlink"/>
                <w:rFonts w:ascii="Times New Roman" w:hAnsi="Times New Roman" w:cs="Times New Roman"/>
                <w:noProof/>
                <w:sz w:val="24"/>
                <w:szCs w:val="24"/>
              </w:rPr>
              <w:t>3.1.3.2. Apklausoje dalyvavusių darbuotojų, teikiančių asmens sveikatos priežiūros paslaugas, charakteristika</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_Toc293908103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87</w:t>
            </w:r>
            <w:r w:rsidRPr="000E6E08">
              <w:rPr>
                <w:rFonts w:ascii="Times New Roman" w:hAnsi="Times New Roman" w:cs="Times New Roman"/>
                <w:noProof/>
                <w:webHidden/>
                <w:sz w:val="24"/>
                <w:szCs w:val="24"/>
              </w:rPr>
              <w:fldChar w:fldCharType="end"/>
            </w:r>
          </w:hyperlink>
        </w:p>
        <w:p w:rsidR="005A6313" w:rsidRPr="000E6E08" w:rsidRDefault="005A6313">
          <w:pPr>
            <w:pStyle w:val="TOC2"/>
            <w:tabs>
              <w:tab w:val="right" w:leader="dot" w:pos="9345"/>
            </w:tabs>
            <w:rPr>
              <w:rFonts w:ascii="Times New Roman" w:hAnsi="Times New Roman" w:cs="Times New Roman"/>
              <w:noProof/>
              <w:sz w:val="24"/>
              <w:szCs w:val="24"/>
            </w:rPr>
          </w:pPr>
          <w:hyperlink w:anchor="_Toc293908104" w:history="1">
            <w:r w:rsidRPr="000E6E08">
              <w:rPr>
                <w:rStyle w:val="Hyperlink"/>
                <w:rFonts w:ascii="Times New Roman" w:hAnsi="Times New Roman" w:cs="Times New Roman"/>
                <w:noProof/>
                <w:sz w:val="24"/>
                <w:szCs w:val="24"/>
              </w:rPr>
              <w:t>3.2. Tyrimo rezultatai</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_Toc293908104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89</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105" w:history="1">
            <w:r w:rsidRPr="000E6E08">
              <w:rPr>
                <w:rStyle w:val="Hyperlink"/>
                <w:rFonts w:ascii="Times New Roman" w:hAnsi="Times New Roman" w:cs="Times New Roman"/>
                <w:noProof/>
                <w:sz w:val="24"/>
                <w:szCs w:val="24"/>
              </w:rPr>
              <w:t>3.2.1. Pacientų nuomonės tyrimo rezultatai</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_Toc293908105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89</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06" w:history="1">
            <w:r w:rsidRPr="000E6E08">
              <w:rPr>
                <w:rStyle w:val="Hyperlink"/>
                <w:rFonts w:ascii="Times New Roman" w:hAnsi="Times New Roman" w:cs="Times New Roman"/>
                <w:noProof/>
                <w:sz w:val="24"/>
                <w:szCs w:val="24"/>
              </w:rPr>
              <w:t>3.2.1.1. Galimybės internetu užsiregistruoti pas savo šeimos gydytoją vertinimas</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_Toc293908106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89</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07" w:history="1">
            <w:r w:rsidRPr="000E6E08">
              <w:rPr>
                <w:rStyle w:val="Hyperlink"/>
                <w:rFonts w:ascii="Times New Roman" w:hAnsi="Times New Roman" w:cs="Times New Roman"/>
                <w:noProof/>
                <w:sz w:val="24"/>
                <w:szCs w:val="24"/>
              </w:rPr>
              <w:t>3.2.1.2. Paciento registracija asmens sveikatos priežiūros įstaigoje, skiriant kitą apsilankymą ir siunčiant pas gydytoją specialistą konsultacijos</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_Toc293908107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95</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08" w:history="1">
            <w:r w:rsidRPr="000E6E08">
              <w:rPr>
                <w:rStyle w:val="Hyperlink"/>
                <w:rFonts w:ascii="Times New Roman" w:hAnsi="Times New Roman" w:cs="Times New Roman"/>
                <w:noProof/>
                <w:sz w:val="24"/>
                <w:szCs w:val="24"/>
              </w:rPr>
              <w:t>3.2.1.3. Paciento registracija atvykus į asmens sveikatos priežiūros įstaigos registratūrą</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_Toc293908108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105</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09" w:history="1">
            <w:r w:rsidRPr="000E6E08">
              <w:rPr>
                <w:rStyle w:val="Hyperlink"/>
                <w:rFonts w:ascii="Times New Roman" w:hAnsi="Times New Roman" w:cs="Times New Roman"/>
                <w:noProof/>
                <w:sz w:val="24"/>
                <w:szCs w:val="24"/>
              </w:rPr>
              <w:t>3.2.1.4. Paciento informavimas apie vizito laiką</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_Toc293908109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111</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10" w:history="1">
            <w:r w:rsidRPr="000E6E08">
              <w:rPr>
                <w:rStyle w:val="Hyperlink"/>
                <w:rFonts w:ascii="Times New Roman" w:hAnsi="Times New Roman" w:cs="Times New Roman"/>
                <w:noProof/>
                <w:sz w:val="24"/>
                <w:szCs w:val="24"/>
              </w:rPr>
              <w:t>3.2.1.5. Atsakymas elektroniniu paštu</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_Toc293908110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120</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111" w:history="1">
            <w:r w:rsidRPr="000E6E08">
              <w:rPr>
                <w:rStyle w:val="Hyperlink"/>
                <w:rFonts w:ascii="Times New Roman" w:hAnsi="Times New Roman" w:cs="Times New Roman"/>
                <w:noProof/>
                <w:sz w:val="24"/>
                <w:szCs w:val="24"/>
              </w:rPr>
              <w:t>3.2.2. Asmens sveikatos priežiūros specialistų nuomonės tyrimo rezultatai</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_Toc293908111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124</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12" w:history="1">
            <w:r w:rsidRPr="000E6E08">
              <w:rPr>
                <w:rStyle w:val="Hyperlink"/>
                <w:rFonts w:ascii="Times New Roman" w:hAnsi="Times New Roman" w:cs="Times New Roman"/>
                <w:noProof/>
                <w:sz w:val="24"/>
                <w:szCs w:val="24"/>
              </w:rPr>
              <w:t>3.2.2.1. Informacinių technologijų įtaka sveikatos priežiūros paslaugų teikimui</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_Toc293908112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124</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13" w:history="1">
            <w:r w:rsidRPr="000E6E08">
              <w:rPr>
                <w:rStyle w:val="Hyperlink"/>
                <w:rFonts w:ascii="Times New Roman" w:hAnsi="Times New Roman" w:cs="Times New Roman"/>
                <w:noProof/>
                <w:sz w:val="24"/>
                <w:szCs w:val="24"/>
              </w:rPr>
              <w:t>3.2.2.2. Informacinių technologijų įtaka sveikatos priežiūros paslaugų prieinamumui ir kokybei</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_Toc293908113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129</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14" w:history="1">
            <w:r w:rsidRPr="000E6E08">
              <w:rPr>
                <w:rStyle w:val="Hyperlink"/>
                <w:rFonts w:ascii="Times New Roman" w:hAnsi="Times New Roman" w:cs="Times New Roman"/>
                <w:noProof/>
                <w:sz w:val="24"/>
                <w:szCs w:val="24"/>
              </w:rPr>
              <w:t>3.2.2.3. Informacinių technologijų įtaka paciento užsirašymui pas gydytoją</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_Toc293908114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134</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15" w:history="1">
            <w:r w:rsidRPr="000E6E08">
              <w:rPr>
                <w:rStyle w:val="Hyperlink"/>
                <w:rFonts w:ascii="Times New Roman" w:hAnsi="Times New Roman" w:cs="Times New Roman"/>
                <w:noProof/>
                <w:sz w:val="24"/>
                <w:szCs w:val="24"/>
              </w:rPr>
              <w:t>3.2.2.4. Informacinių technologijų plėtra poliklinikoje</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_Toc293908115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139</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16" w:history="1">
            <w:r w:rsidRPr="000E6E08">
              <w:rPr>
                <w:rStyle w:val="Hyperlink"/>
                <w:rFonts w:ascii="Times New Roman" w:hAnsi="Times New Roman" w:cs="Times New Roman"/>
                <w:noProof/>
                <w:sz w:val="24"/>
                <w:szCs w:val="24"/>
              </w:rPr>
              <w:t>3.2.2.4. Priminimas pacientui apie atvykimą į polikliniką SMS žinute arba el. paštu</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_Toc293908116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143</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17" w:history="1">
            <w:r w:rsidRPr="000E6E08">
              <w:rPr>
                <w:rStyle w:val="Hyperlink"/>
                <w:rFonts w:ascii="Times New Roman" w:hAnsi="Times New Roman" w:cs="Times New Roman"/>
                <w:noProof/>
                <w:sz w:val="24"/>
                <w:szCs w:val="24"/>
              </w:rPr>
              <w:t>3.2.2.5. Informacinių technologijų diegimo sveikatos priežiūros įstaigoje įtaka, pasirenkant ją kaip darbovietę</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_Toc293908117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148</w:t>
            </w:r>
            <w:r w:rsidRPr="000E6E08">
              <w:rPr>
                <w:rFonts w:ascii="Times New Roman" w:hAnsi="Times New Roman" w:cs="Times New Roman"/>
                <w:noProof/>
                <w:webHidden/>
                <w:sz w:val="24"/>
                <w:szCs w:val="24"/>
              </w:rPr>
              <w:fldChar w:fldCharType="end"/>
            </w:r>
          </w:hyperlink>
        </w:p>
        <w:p w:rsidR="005A6313" w:rsidRPr="000E6E08" w:rsidRDefault="005A6313">
          <w:pPr>
            <w:pStyle w:val="TOC3"/>
            <w:tabs>
              <w:tab w:val="right" w:leader="dot" w:pos="9345"/>
            </w:tabs>
            <w:rPr>
              <w:rFonts w:ascii="Times New Roman" w:hAnsi="Times New Roman" w:cs="Times New Roman"/>
              <w:noProof/>
              <w:sz w:val="24"/>
              <w:szCs w:val="24"/>
            </w:rPr>
          </w:pPr>
          <w:hyperlink w:anchor="_Toc293908118" w:history="1">
            <w:r w:rsidRPr="000E6E08">
              <w:rPr>
                <w:rStyle w:val="Hyperlink"/>
                <w:rFonts w:ascii="Times New Roman" w:hAnsi="Times New Roman" w:cs="Times New Roman"/>
                <w:noProof/>
                <w:sz w:val="24"/>
                <w:szCs w:val="24"/>
              </w:rPr>
              <w:t>3.2.3. VšĮ Centro poliklinikos pacientų ir darbuotojų apklausų 2007 m., 2009 m. ir 2010 m. duomenų vertinimas</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_Toc293908118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152</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19" w:history="1">
            <w:r w:rsidRPr="000E6E08">
              <w:rPr>
                <w:rStyle w:val="Hyperlink"/>
                <w:rFonts w:ascii="Times New Roman" w:hAnsi="Times New Roman" w:cs="Times New Roman"/>
                <w:noProof/>
                <w:sz w:val="24"/>
                <w:szCs w:val="24"/>
              </w:rPr>
              <w:t>3.2.3.1. Pacientų anketinių duomenų vertinimas</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_Toc293908119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153</w:t>
            </w:r>
            <w:r w:rsidRPr="000E6E08">
              <w:rPr>
                <w:rFonts w:ascii="Times New Roman" w:hAnsi="Times New Roman" w:cs="Times New Roman"/>
                <w:noProof/>
                <w:webHidden/>
                <w:sz w:val="24"/>
                <w:szCs w:val="24"/>
              </w:rPr>
              <w:fldChar w:fldCharType="end"/>
            </w:r>
          </w:hyperlink>
        </w:p>
        <w:p w:rsidR="005A6313" w:rsidRPr="000E6E08" w:rsidRDefault="005A6313">
          <w:pPr>
            <w:pStyle w:val="TOC4"/>
            <w:tabs>
              <w:tab w:val="right" w:leader="dot" w:pos="9345"/>
            </w:tabs>
            <w:rPr>
              <w:rFonts w:ascii="Times New Roman" w:hAnsi="Times New Roman" w:cs="Times New Roman"/>
              <w:noProof/>
              <w:sz w:val="24"/>
              <w:szCs w:val="24"/>
            </w:rPr>
          </w:pPr>
          <w:hyperlink w:anchor="_Toc293908120" w:history="1">
            <w:r w:rsidRPr="000E6E08">
              <w:rPr>
                <w:rStyle w:val="Hyperlink"/>
                <w:rFonts w:ascii="Times New Roman" w:hAnsi="Times New Roman" w:cs="Times New Roman"/>
                <w:noProof/>
                <w:sz w:val="24"/>
                <w:szCs w:val="24"/>
              </w:rPr>
              <w:t>3.2.3.2. Darbuotojų anketinių duomenų vertinimas</w:t>
            </w:r>
            <w:r w:rsidRPr="000E6E08">
              <w:rPr>
                <w:rFonts w:ascii="Times New Roman" w:hAnsi="Times New Roman" w:cs="Times New Roman"/>
                <w:noProof/>
                <w:webHidden/>
                <w:sz w:val="24"/>
                <w:szCs w:val="24"/>
              </w:rPr>
              <w:tab/>
            </w:r>
            <w:r w:rsidRPr="000E6E08">
              <w:rPr>
                <w:rFonts w:ascii="Times New Roman" w:hAnsi="Times New Roman" w:cs="Times New Roman"/>
                <w:noProof/>
                <w:webHidden/>
                <w:sz w:val="24"/>
                <w:szCs w:val="24"/>
              </w:rPr>
              <w:fldChar w:fldCharType="begin"/>
            </w:r>
            <w:r w:rsidRPr="000E6E08">
              <w:rPr>
                <w:rFonts w:ascii="Times New Roman" w:hAnsi="Times New Roman" w:cs="Times New Roman"/>
                <w:noProof/>
                <w:webHidden/>
                <w:sz w:val="24"/>
                <w:szCs w:val="24"/>
              </w:rPr>
              <w:instrText xml:space="preserve"> PAGEREF _Toc293908120 \h </w:instrText>
            </w:r>
            <w:r w:rsidRPr="000E6E08">
              <w:rPr>
                <w:rFonts w:ascii="Times New Roman" w:hAnsi="Times New Roman" w:cs="Times New Roman"/>
                <w:noProof/>
                <w:webHidden/>
                <w:sz w:val="24"/>
                <w:szCs w:val="24"/>
              </w:rPr>
            </w:r>
            <w:r w:rsidRPr="000E6E08">
              <w:rPr>
                <w:rFonts w:ascii="Times New Roman" w:hAnsi="Times New Roman" w:cs="Times New Roman"/>
                <w:noProof/>
                <w:webHidden/>
                <w:sz w:val="24"/>
                <w:szCs w:val="24"/>
              </w:rPr>
              <w:fldChar w:fldCharType="separate"/>
            </w:r>
            <w:r w:rsidR="007B75F2" w:rsidRPr="000E6E08">
              <w:rPr>
                <w:rFonts w:ascii="Times New Roman" w:hAnsi="Times New Roman" w:cs="Times New Roman"/>
                <w:noProof/>
                <w:webHidden/>
                <w:sz w:val="24"/>
                <w:szCs w:val="24"/>
              </w:rPr>
              <w:t>157</w:t>
            </w:r>
            <w:r w:rsidRPr="000E6E08">
              <w:rPr>
                <w:rFonts w:ascii="Times New Roman" w:hAnsi="Times New Roman" w:cs="Times New Roman"/>
                <w:noProof/>
                <w:webHidden/>
                <w:sz w:val="24"/>
                <w:szCs w:val="24"/>
              </w:rPr>
              <w:fldChar w:fldCharType="end"/>
            </w:r>
          </w:hyperlink>
        </w:p>
        <w:p w:rsidR="005A6313" w:rsidRPr="000E6E08" w:rsidRDefault="005A6313">
          <w:pPr>
            <w:pStyle w:val="TOC1"/>
            <w:rPr>
              <w:rFonts w:eastAsiaTheme="minorEastAsia"/>
              <w:b w:val="0"/>
              <w:lang w:eastAsia="lt-LT"/>
            </w:rPr>
          </w:pPr>
          <w:hyperlink w:anchor="_Toc293908121" w:history="1">
            <w:r w:rsidRPr="000E6E08">
              <w:rPr>
                <w:rStyle w:val="Hyperlink"/>
              </w:rPr>
              <w:t>IŠVADOS</w:t>
            </w:r>
            <w:r w:rsidRPr="000E6E08">
              <w:rPr>
                <w:webHidden/>
              </w:rPr>
              <w:tab/>
            </w:r>
            <w:r w:rsidRPr="000E6E08">
              <w:rPr>
                <w:webHidden/>
              </w:rPr>
              <w:fldChar w:fldCharType="begin"/>
            </w:r>
            <w:r w:rsidRPr="000E6E08">
              <w:rPr>
                <w:webHidden/>
              </w:rPr>
              <w:instrText xml:space="preserve"> PAGEREF _Toc293908121 \h </w:instrText>
            </w:r>
            <w:r w:rsidRPr="000E6E08">
              <w:rPr>
                <w:webHidden/>
              </w:rPr>
            </w:r>
            <w:r w:rsidRPr="000E6E08">
              <w:rPr>
                <w:webHidden/>
              </w:rPr>
              <w:fldChar w:fldCharType="separate"/>
            </w:r>
            <w:r w:rsidR="007B75F2" w:rsidRPr="000E6E08">
              <w:rPr>
                <w:webHidden/>
              </w:rPr>
              <w:t>163</w:t>
            </w:r>
            <w:r w:rsidRPr="000E6E08">
              <w:rPr>
                <w:webHidden/>
              </w:rPr>
              <w:fldChar w:fldCharType="end"/>
            </w:r>
          </w:hyperlink>
        </w:p>
        <w:p w:rsidR="005A6313" w:rsidRPr="000E6E08" w:rsidRDefault="005A6313">
          <w:pPr>
            <w:pStyle w:val="TOC1"/>
            <w:rPr>
              <w:rFonts w:eastAsiaTheme="minorEastAsia"/>
              <w:b w:val="0"/>
              <w:lang w:eastAsia="lt-LT"/>
            </w:rPr>
          </w:pPr>
          <w:hyperlink w:anchor="_Toc293908122" w:history="1">
            <w:r w:rsidRPr="000E6E08">
              <w:rPr>
                <w:rStyle w:val="Hyperlink"/>
              </w:rPr>
              <w:t>PASIŪLYMAI IR REKOMENDACIJOS</w:t>
            </w:r>
            <w:r w:rsidRPr="000E6E08">
              <w:rPr>
                <w:webHidden/>
              </w:rPr>
              <w:tab/>
            </w:r>
            <w:r w:rsidRPr="000E6E08">
              <w:rPr>
                <w:webHidden/>
              </w:rPr>
              <w:fldChar w:fldCharType="begin"/>
            </w:r>
            <w:r w:rsidRPr="000E6E08">
              <w:rPr>
                <w:webHidden/>
              </w:rPr>
              <w:instrText xml:space="preserve"> PAGEREF _Toc293908122 \h </w:instrText>
            </w:r>
            <w:r w:rsidRPr="000E6E08">
              <w:rPr>
                <w:webHidden/>
              </w:rPr>
            </w:r>
            <w:r w:rsidRPr="000E6E08">
              <w:rPr>
                <w:webHidden/>
              </w:rPr>
              <w:fldChar w:fldCharType="separate"/>
            </w:r>
            <w:r w:rsidR="007B75F2" w:rsidRPr="000E6E08">
              <w:rPr>
                <w:webHidden/>
              </w:rPr>
              <w:t>167</w:t>
            </w:r>
            <w:r w:rsidRPr="000E6E08">
              <w:rPr>
                <w:webHidden/>
              </w:rPr>
              <w:fldChar w:fldCharType="end"/>
            </w:r>
          </w:hyperlink>
        </w:p>
        <w:p w:rsidR="005A6313" w:rsidRPr="000E6E08" w:rsidRDefault="005A6313">
          <w:pPr>
            <w:pStyle w:val="TOC1"/>
            <w:rPr>
              <w:rFonts w:eastAsiaTheme="minorEastAsia"/>
              <w:b w:val="0"/>
              <w:lang w:eastAsia="lt-LT"/>
            </w:rPr>
          </w:pPr>
          <w:hyperlink w:anchor="_Toc293908123" w:history="1">
            <w:r w:rsidRPr="000E6E08">
              <w:rPr>
                <w:rStyle w:val="Hyperlink"/>
              </w:rPr>
              <w:t>LITERATŪRA</w:t>
            </w:r>
            <w:r w:rsidRPr="000E6E08">
              <w:rPr>
                <w:webHidden/>
              </w:rPr>
              <w:tab/>
            </w:r>
            <w:r w:rsidRPr="000E6E08">
              <w:rPr>
                <w:webHidden/>
              </w:rPr>
              <w:fldChar w:fldCharType="begin"/>
            </w:r>
            <w:r w:rsidRPr="000E6E08">
              <w:rPr>
                <w:webHidden/>
              </w:rPr>
              <w:instrText xml:space="preserve"> PAGEREF _Toc293908123 \h </w:instrText>
            </w:r>
            <w:r w:rsidRPr="000E6E08">
              <w:rPr>
                <w:webHidden/>
              </w:rPr>
            </w:r>
            <w:r w:rsidRPr="000E6E08">
              <w:rPr>
                <w:webHidden/>
              </w:rPr>
              <w:fldChar w:fldCharType="separate"/>
            </w:r>
            <w:r w:rsidR="007B75F2" w:rsidRPr="000E6E08">
              <w:rPr>
                <w:webHidden/>
              </w:rPr>
              <w:t>168</w:t>
            </w:r>
            <w:r w:rsidRPr="000E6E08">
              <w:rPr>
                <w:webHidden/>
              </w:rPr>
              <w:fldChar w:fldCharType="end"/>
            </w:r>
          </w:hyperlink>
        </w:p>
        <w:p w:rsidR="005A6313" w:rsidRPr="000E6E08" w:rsidRDefault="005A6313">
          <w:pPr>
            <w:pStyle w:val="TOC1"/>
            <w:rPr>
              <w:rFonts w:eastAsiaTheme="minorEastAsia"/>
              <w:b w:val="0"/>
              <w:lang w:eastAsia="lt-LT"/>
            </w:rPr>
          </w:pPr>
          <w:hyperlink w:anchor="_Toc293908124" w:history="1">
            <w:r w:rsidRPr="000E6E08">
              <w:rPr>
                <w:rStyle w:val="Hyperlink"/>
              </w:rPr>
              <w:t>PUBLIKACIJŲ SĄRAŠAS RECENZUOJAMUOSE MOKSLO LEIDINIUOSE</w:t>
            </w:r>
            <w:r w:rsidRPr="000E6E08">
              <w:rPr>
                <w:webHidden/>
              </w:rPr>
              <w:tab/>
            </w:r>
            <w:r w:rsidRPr="000E6E08">
              <w:rPr>
                <w:webHidden/>
              </w:rPr>
              <w:fldChar w:fldCharType="begin"/>
            </w:r>
            <w:r w:rsidRPr="000E6E08">
              <w:rPr>
                <w:webHidden/>
              </w:rPr>
              <w:instrText xml:space="preserve"> PAGEREF _Toc293908124 \h </w:instrText>
            </w:r>
            <w:r w:rsidRPr="000E6E08">
              <w:rPr>
                <w:webHidden/>
              </w:rPr>
            </w:r>
            <w:r w:rsidRPr="000E6E08">
              <w:rPr>
                <w:webHidden/>
              </w:rPr>
              <w:fldChar w:fldCharType="separate"/>
            </w:r>
            <w:r w:rsidR="007B75F2" w:rsidRPr="000E6E08">
              <w:rPr>
                <w:webHidden/>
              </w:rPr>
              <w:t>178</w:t>
            </w:r>
            <w:r w:rsidRPr="000E6E08">
              <w:rPr>
                <w:webHidden/>
              </w:rPr>
              <w:fldChar w:fldCharType="end"/>
            </w:r>
          </w:hyperlink>
        </w:p>
        <w:p w:rsidR="005A6313" w:rsidRPr="000E6E08" w:rsidRDefault="005A6313">
          <w:pPr>
            <w:pStyle w:val="TOC1"/>
            <w:rPr>
              <w:rFonts w:eastAsiaTheme="minorEastAsia"/>
              <w:b w:val="0"/>
              <w:lang w:eastAsia="lt-LT"/>
            </w:rPr>
          </w:pPr>
          <w:hyperlink w:anchor="_Toc293908125" w:history="1">
            <w:r w:rsidRPr="000E6E08">
              <w:rPr>
                <w:rStyle w:val="Hyperlink"/>
              </w:rPr>
              <w:t>PRIEDAI</w:t>
            </w:r>
            <w:r w:rsidRPr="000E6E08">
              <w:rPr>
                <w:webHidden/>
              </w:rPr>
              <w:tab/>
            </w:r>
            <w:r w:rsidRPr="000E6E08">
              <w:rPr>
                <w:webHidden/>
              </w:rPr>
              <w:fldChar w:fldCharType="begin"/>
            </w:r>
            <w:r w:rsidRPr="000E6E08">
              <w:rPr>
                <w:webHidden/>
              </w:rPr>
              <w:instrText xml:space="preserve"> PAGEREF _Toc293908125 \h </w:instrText>
            </w:r>
            <w:r w:rsidRPr="000E6E08">
              <w:rPr>
                <w:webHidden/>
              </w:rPr>
            </w:r>
            <w:r w:rsidRPr="000E6E08">
              <w:rPr>
                <w:webHidden/>
              </w:rPr>
              <w:fldChar w:fldCharType="separate"/>
            </w:r>
            <w:r w:rsidR="007B75F2" w:rsidRPr="000E6E08">
              <w:rPr>
                <w:webHidden/>
              </w:rPr>
              <w:t>179</w:t>
            </w:r>
            <w:r w:rsidRPr="000E6E08">
              <w:rPr>
                <w:webHidden/>
              </w:rPr>
              <w:fldChar w:fldCharType="end"/>
            </w:r>
          </w:hyperlink>
        </w:p>
        <w:p w:rsidR="004D556F" w:rsidRPr="000E6E08" w:rsidRDefault="002922DA" w:rsidP="004D556F">
          <w:pPr>
            <w:rPr>
              <w:rFonts w:ascii="Times New Roman" w:hAnsi="Times New Roman" w:cs="Times New Roman"/>
              <w:sz w:val="24"/>
              <w:szCs w:val="24"/>
            </w:rPr>
          </w:pPr>
          <w:r w:rsidRPr="000E6E08">
            <w:rPr>
              <w:rFonts w:ascii="Times New Roman" w:eastAsia="Calibri" w:hAnsi="Times New Roman" w:cs="Times New Roman"/>
              <w:b/>
              <w:noProof/>
              <w:sz w:val="24"/>
              <w:szCs w:val="24"/>
              <w:lang w:eastAsia="en-US"/>
            </w:rPr>
            <w:fldChar w:fldCharType="end"/>
          </w:r>
        </w:p>
      </w:sdtContent>
    </w:sdt>
    <w:p w:rsidR="004D556F" w:rsidRPr="00B12D4B" w:rsidRDefault="004D556F" w:rsidP="004D556F">
      <w:pPr>
        <w:rPr>
          <w:rStyle w:val="Emphasis"/>
          <w:rFonts w:ascii="Times New Roman" w:hAnsi="Times New Roman" w:cs="Times New Roman"/>
          <w:b/>
          <w:bCs/>
          <w:i w:val="0"/>
          <w:iCs w:val="0"/>
          <w:sz w:val="24"/>
          <w:szCs w:val="24"/>
        </w:rPr>
      </w:pPr>
      <w:r w:rsidRPr="00B12D4B">
        <w:rPr>
          <w:rStyle w:val="Emphasis"/>
          <w:rFonts w:ascii="Times New Roman" w:hAnsi="Times New Roman" w:cs="Times New Roman"/>
          <w:b/>
          <w:bCs/>
          <w:i w:val="0"/>
          <w:iCs w:val="0"/>
          <w:sz w:val="24"/>
          <w:szCs w:val="24"/>
        </w:rPr>
        <w:br w:type="page"/>
      </w:r>
    </w:p>
    <w:p w:rsidR="004D556F" w:rsidRPr="00B12D4B" w:rsidRDefault="004D556F" w:rsidP="003B5E05">
      <w:pPr>
        <w:pStyle w:val="Heading1"/>
        <w:rPr>
          <w:rStyle w:val="Emphasis"/>
          <w:b w:val="0"/>
          <w:bCs w:val="0"/>
          <w:i w:val="0"/>
          <w:iCs w:val="0"/>
        </w:rPr>
      </w:pPr>
      <w:bookmarkStart w:id="1" w:name="_Toc293908072"/>
      <w:r w:rsidRPr="00B12D4B">
        <w:rPr>
          <w:rStyle w:val="Emphasis"/>
          <w:i w:val="0"/>
          <w:iCs w:val="0"/>
        </w:rPr>
        <w:lastRenderedPageBreak/>
        <w:t xml:space="preserve">SVARBIAUSIŲ DISERTACIJOJE </w:t>
      </w:r>
      <w:r w:rsidR="00C86139">
        <w:rPr>
          <w:rStyle w:val="Emphasis"/>
          <w:i w:val="0"/>
          <w:iCs w:val="0"/>
        </w:rPr>
        <w:t>VART</w:t>
      </w:r>
      <w:r w:rsidR="00C86139" w:rsidRPr="00B12D4B">
        <w:rPr>
          <w:rStyle w:val="Emphasis"/>
          <w:i w:val="0"/>
          <w:iCs w:val="0"/>
        </w:rPr>
        <w:t xml:space="preserve">OJAMŲ </w:t>
      </w:r>
      <w:r w:rsidRPr="00B12D4B">
        <w:rPr>
          <w:rStyle w:val="Emphasis"/>
          <w:i w:val="0"/>
          <w:iCs w:val="0"/>
        </w:rPr>
        <w:t>SANTRUMPŲ SĄVADAS</w:t>
      </w:r>
      <w:bookmarkEnd w:id="1"/>
    </w:p>
    <w:p w:rsidR="004D556F" w:rsidRPr="00B12D4B" w:rsidRDefault="004D556F" w:rsidP="004D556F">
      <w:pPr>
        <w:spacing w:after="0" w:line="360" w:lineRule="auto"/>
        <w:jc w:val="both"/>
        <w:rPr>
          <w:rStyle w:val="Emphasis"/>
          <w:rFonts w:ascii="Times New Roman" w:hAnsi="Times New Roman" w:cs="Times New Roman"/>
          <w:b/>
          <w:bCs/>
          <w:i w:val="0"/>
          <w:i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762"/>
      </w:tblGrid>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a. –</w:t>
            </w:r>
          </w:p>
        </w:tc>
        <w:tc>
          <w:tcPr>
            <w:tcW w:w="7762" w:type="dxa"/>
          </w:tcPr>
          <w:p w:rsidR="004D556F" w:rsidRPr="00B12D4B" w:rsidRDefault="004D556F" w:rsidP="000A1E1B">
            <w:pPr>
              <w:spacing w:line="360" w:lineRule="auto"/>
              <w:contextualSpacing/>
              <w:rPr>
                <w:b/>
                <w:sz w:val="24"/>
                <w:szCs w:val="24"/>
              </w:rPr>
            </w:pPr>
            <w:r w:rsidRPr="00B12D4B">
              <w:rPr>
                <w:b/>
                <w:sz w:val="24"/>
                <w:szCs w:val="24"/>
              </w:rPr>
              <w:t>amžius</w:t>
            </w:r>
          </w:p>
        </w:tc>
      </w:tr>
      <w:tr w:rsidR="004D556F" w:rsidRPr="00B12D4B" w:rsidTr="000A1E1B">
        <w:tc>
          <w:tcPr>
            <w:tcW w:w="1668" w:type="dxa"/>
          </w:tcPr>
          <w:p w:rsidR="004D556F" w:rsidRDefault="004D556F" w:rsidP="000A1E1B">
            <w:pPr>
              <w:spacing w:line="360" w:lineRule="auto"/>
              <w:contextualSpacing/>
              <w:rPr>
                <w:b/>
                <w:sz w:val="24"/>
                <w:szCs w:val="24"/>
              </w:rPr>
            </w:pPr>
            <w:r w:rsidRPr="00B12D4B">
              <w:rPr>
                <w:b/>
                <w:sz w:val="24"/>
                <w:szCs w:val="24"/>
              </w:rPr>
              <w:t>angl. –</w:t>
            </w:r>
          </w:p>
          <w:p w:rsidR="003729D5" w:rsidRPr="00B12D4B" w:rsidRDefault="003729D5" w:rsidP="000A1E1B">
            <w:pPr>
              <w:spacing w:line="360" w:lineRule="auto"/>
              <w:contextualSpacing/>
              <w:rPr>
                <w:b/>
                <w:sz w:val="24"/>
                <w:szCs w:val="24"/>
              </w:rPr>
            </w:pPr>
            <w:r>
              <w:rPr>
                <w:b/>
                <w:sz w:val="24"/>
                <w:szCs w:val="24"/>
              </w:rPr>
              <w:t>BPD</w:t>
            </w:r>
          </w:p>
        </w:tc>
        <w:tc>
          <w:tcPr>
            <w:tcW w:w="7762" w:type="dxa"/>
          </w:tcPr>
          <w:p w:rsidR="004D556F" w:rsidRDefault="003729D5" w:rsidP="000A1E1B">
            <w:pPr>
              <w:spacing w:line="360" w:lineRule="auto"/>
              <w:contextualSpacing/>
              <w:rPr>
                <w:b/>
                <w:sz w:val="24"/>
                <w:szCs w:val="24"/>
              </w:rPr>
            </w:pPr>
            <w:r w:rsidRPr="00B12D4B">
              <w:rPr>
                <w:b/>
                <w:sz w:val="24"/>
                <w:szCs w:val="24"/>
              </w:rPr>
              <w:t>A</w:t>
            </w:r>
            <w:r w:rsidR="004D556F" w:rsidRPr="00B12D4B">
              <w:rPr>
                <w:b/>
                <w:sz w:val="24"/>
                <w:szCs w:val="24"/>
              </w:rPr>
              <w:t>ngliškai</w:t>
            </w:r>
          </w:p>
          <w:p w:rsidR="003729D5" w:rsidRPr="00B12D4B" w:rsidRDefault="007D4BFE" w:rsidP="000A1E1B">
            <w:pPr>
              <w:spacing w:line="360" w:lineRule="auto"/>
              <w:contextualSpacing/>
              <w:rPr>
                <w:b/>
                <w:sz w:val="24"/>
                <w:szCs w:val="24"/>
              </w:rPr>
            </w:pPr>
            <w:r>
              <w:rPr>
                <w:b/>
                <w:sz w:val="24"/>
                <w:szCs w:val="24"/>
              </w:rPr>
              <w:t>b</w:t>
            </w:r>
            <w:r w:rsidR="003729D5">
              <w:rPr>
                <w:b/>
                <w:sz w:val="24"/>
                <w:szCs w:val="24"/>
              </w:rPr>
              <w:t>endrasis programavimo dokumentas</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BPG -</w:t>
            </w:r>
            <w:r w:rsidR="00285CCF">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bendrosios praktikos gydytojas</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EMI </w:t>
            </w:r>
            <w:r w:rsidR="00285CCF">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elektroninė medicininė istorija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EMĮ </w:t>
            </w:r>
            <w:r w:rsidR="00285CCF">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elektroninis medicininis įrašas</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ES </w:t>
            </w:r>
            <w:r w:rsidR="00285CCF">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Europos Sąjunga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E. sveikata </w:t>
            </w:r>
            <w:r w:rsidR="00285CCF">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elektroninė sveikata</w:t>
            </w:r>
          </w:p>
        </w:tc>
      </w:tr>
      <w:tr w:rsidR="004D556F" w:rsidRPr="00B12D4B" w:rsidTr="000A1E1B">
        <w:tc>
          <w:tcPr>
            <w:tcW w:w="1668" w:type="dxa"/>
          </w:tcPr>
          <w:p w:rsidR="004D556F" w:rsidRPr="00B12D4B" w:rsidRDefault="004D556F" w:rsidP="00285CCF">
            <w:pPr>
              <w:spacing w:line="360" w:lineRule="auto"/>
              <w:contextualSpacing/>
              <w:rPr>
                <w:b/>
                <w:sz w:val="24"/>
                <w:szCs w:val="24"/>
              </w:rPr>
            </w:pPr>
            <w:r w:rsidRPr="00B12D4B">
              <w:rPr>
                <w:b/>
                <w:sz w:val="24"/>
                <w:szCs w:val="24"/>
              </w:rPr>
              <w:t xml:space="preserve">ESI </w:t>
            </w:r>
            <w:r w:rsidR="00285CCF">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elektroninė sveikatos istorija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ESĮ </w:t>
            </w:r>
            <w:r w:rsidR="00285CCF">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elektroninis sveikatos įrašas</w:t>
            </w:r>
          </w:p>
        </w:tc>
      </w:tr>
      <w:tr w:rsidR="004D556F" w:rsidRPr="00B12D4B" w:rsidTr="000A1E1B">
        <w:tc>
          <w:tcPr>
            <w:tcW w:w="1668" w:type="dxa"/>
          </w:tcPr>
          <w:p w:rsidR="004D556F" w:rsidRPr="00B12D4B" w:rsidRDefault="004D556F" w:rsidP="000A1E1B">
            <w:pPr>
              <w:spacing w:line="360" w:lineRule="auto"/>
              <w:contextualSpacing/>
              <w:rPr>
                <w:b/>
                <w:sz w:val="24"/>
                <w:szCs w:val="24"/>
              </w:rPr>
            </w:pPr>
            <w:proofErr w:type="spellStart"/>
            <w:r w:rsidRPr="00B12D4B">
              <w:rPr>
                <w:b/>
                <w:sz w:val="24"/>
                <w:szCs w:val="24"/>
              </w:rPr>
              <w:t>eSPBI</w:t>
            </w:r>
            <w:proofErr w:type="spellEnd"/>
            <w:r w:rsidRPr="00B12D4B">
              <w:rPr>
                <w:b/>
                <w:sz w:val="24"/>
                <w:szCs w:val="24"/>
              </w:rPr>
              <w:t xml:space="preserve"> </w:t>
            </w:r>
            <w:r w:rsidR="00285CCF">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e. sveikatos paslaugų ir bendradarbiavimo infrastruktūros informacinė sistema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HL7 </w:t>
            </w:r>
            <w:r w:rsidR="00285CCF">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 xml:space="preserve">septinto lygio sveikatos standartas (angl. </w:t>
            </w:r>
            <w:r w:rsidRPr="00B12D4B">
              <w:rPr>
                <w:b/>
                <w:i/>
                <w:sz w:val="24"/>
                <w:szCs w:val="24"/>
              </w:rPr>
              <w:t>Health Level Seven</w:t>
            </w:r>
            <w:r w:rsidRPr="00B12D4B">
              <w:rPr>
                <w:b/>
                <w:sz w:val="24"/>
                <w:szCs w:val="24"/>
              </w:rPr>
              <w:t xml:space="preserve"> )</w:t>
            </w:r>
          </w:p>
        </w:tc>
      </w:tr>
      <w:tr w:rsidR="004D556F" w:rsidRPr="00B12D4B" w:rsidTr="000A1E1B">
        <w:tc>
          <w:tcPr>
            <w:tcW w:w="1668" w:type="dxa"/>
          </w:tcPr>
          <w:p w:rsidR="004D556F" w:rsidRPr="00B12D4B" w:rsidRDefault="004D556F" w:rsidP="000A1E1B">
            <w:pPr>
              <w:tabs>
                <w:tab w:val="left" w:pos="731"/>
              </w:tabs>
              <w:spacing w:line="360" w:lineRule="auto"/>
              <w:contextualSpacing/>
              <w:rPr>
                <w:b/>
                <w:sz w:val="24"/>
                <w:szCs w:val="24"/>
              </w:rPr>
            </w:pPr>
            <w:r w:rsidRPr="00B12D4B">
              <w:rPr>
                <w:b/>
                <w:sz w:val="24"/>
                <w:szCs w:val="24"/>
              </w:rPr>
              <w:t xml:space="preserve">IRT </w:t>
            </w:r>
            <w:r w:rsidR="00285CCF">
              <w:rPr>
                <w:b/>
                <w:sz w:val="24"/>
                <w:szCs w:val="24"/>
              </w:rPr>
              <w:t>–</w:t>
            </w:r>
          </w:p>
        </w:tc>
        <w:tc>
          <w:tcPr>
            <w:tcW w:w="7762" w:type="dxa"/>
          </w:tcPr>
          <w:p w:rsidR="004D556F" w:rsidRPr="00B12D4B" w:rsidRDefault="00285CCF" w:rsidP="00285CCF">
            <w:pPr>
              <w:tabs>
                <w:tab w:val="left" w:pos="731"/>
              </w:tabs>
              <w:spacing w:line="360" w:lineRule="auto"/>
              <w:contextualSpacing/>
              <w:rPr>
                <w:b/>
                <w:sz w:val="24"/>
                <w:szCs w:val="24"/>
              </w:rPr>
            </w:pPr>
            <w:r w:rsidRPr="00B12D4B">
              <w:rPr>
                <w:b/>
                <w:sz w:val="24"/>
                <w:szCs w:val="24"/>
              </w:rPr>
              <w:t>informaci</w:t>
            </w:r>
            <w:r>
              <w:rPr>
                <w:b/>
                <w:sz w:val="24"/>
                <w:szCs w:val="24"/>
              </w:rPr>
              <w:t>nės</w:t>
            </w:r>
            <w:r w:rsidRPr="00B12D4B">
              <w:rPr>
                <w:b/>
                <w:sz w:val="24"/>
                <w:szCs w:val="24"/>
              </w:rPr>
              <w:t xml:space="preserve"> </w:t>
            </w:r>
            <w:r w:rsidR="004D556F" w:rsidRPr="00B12D4B">
              <w:rPr>
                <w:b/>
                <w:sz w:val="24"/>
                <w:szCs w:val="24"/>
              </w:rPr>
              <w:t>ir ryšių technologijos</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IS </w:t>
            </w:r>
            <w:r w:rsidR="00221275">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informacinė sistema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IT </w:t>
            </w:r>
            <w:r w:rsidR="00221275">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informacinės technologijos</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kt. –</w:t>
            </w:r>
          </w:p>
        </w:tc>
        <w:tc>
          <w:tcPr>
            <w:tcW w:w="7762" w:type="dxa"/>
          </w:tcPr>
          <w:p w:rsidR="004D556F" w:rsidRPr="00B12D4B" w:rsidRDefault="003729D5" w:rsidP="000A1E1B">
            <w:pPr>
              <w:spacing w:line="360" w:lineRule="auto"/>
              <w:contextualSpacing/>
              <w:rPr>
                <w:b/>
                <w:sz w:val="24"/>
                <w:szCs w:val="24"/>
              </w:rPr>
            </w:pPr>
            <w:r w:rsidRPr="00B12D4B">
              <w:rPr>
                <w:b/>
                <w:sz w:val="24"/>
                <w:szCs w:val="24"/>
              </w:rPr>
              <w:t>K</w:t>
            </w:r>
            <w:r w:rsidR="004D556F" w:rsidRPr="00B12D4B">
              <w:rPr>
                <w:b/>
                <w:sz w:val="24"/>
                <w:szCs w:val="24"/>
              </w:rPr>
              <w:t>iti</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Med.IS </w:t>
            </w:r>
            <w:r w:rsidR="00221275">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medicininė informacinė sistema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LR </w:t>
            </w:r>
            <w:r w:rsidR="00221275">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Lietuvos Respublika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NŪ –</w:t>
            </w:r>
          </w:p>
        </w:tc>
        <w:tc>
          <w:tcPr>
            <w:tcW w:w="7762" w:type="dxa"/>
          </w:tcPr>
          <w:p w:rsidR="004D556F" w:rsidRPr="00B12D4B" w:rsidRDefault="004D556F" w:rsidP="000A1E1B">
            <w:pPr>
              <w:spacing w:line="360" w:lineRule="auto"/>
              <w:contextualSpacing/>
              <w:rPr>
                <w:b/>
                <w:sz w:val="24"/>
                <w:szCs w:val="24"/>
              </w:rPr>
            </w:pPr>
            <w:r w:rsidRPr="00B12D4B">
              <w:rPr>
                <w:b/>
                <w:sz w:val="24"/>
                <w:szCs w:val="24"/>
              </w:rPr>
              <w:t>namų ūkis</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ŠG </w:t>
            </w:r>
            <w:r w:rsidR="00221275">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šeimos gydytojas</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PSO </w:t>
            </w:r>
            <w:r w:rsidR="00221275">
              <w:rPr>
                <w:b/>
                <w:sz w:val="24"/>
                <w:szCs w:val="24"/>
              </w:rPr>
              <w:t>–</w:t>
            </w:r>
          </w:p>
        </w:tc>
        <w:tc>
          <w:tcPr>
            <w:tcW w:w="7762" w:type="dxa"/>
          </w:tcPr>
          <w:p w:rsidR="004D556F" w:rsidRPr="00B12D4B" w:rsidRDefault="00221275" w:rsidP="000A1E1B">
            <w:pPr>
              <w:spacing w:line="360" w:lineRule="auto"/>
              <w:contextualSpacing/>
              <w:rPr>
                <w:b/>
                <w:sz w:val="24"/>
                <w:szCs w:val="24"/>
              </w:rPr>
            </w:pPr>
            <w:r>
              <w:rPr>
                <w:b/>
                <w:sz w:val="24"/>
                <w:szCs w:val="24"/>
              </w:rPr>
              <w:t>P</w:t>
            </w:r>
            <w:r w:rsidRPr="00B12D4B">
              <w:rPr>
                <w:b/>
                <w:sz w:val="24"/>
                <w:szCs w:val="24"/>
              </w:rPr>
              <w:t xml:space="preserve">asaulinė </w:t>
            </w:r>
            <w:r w:rsidR="004D556F" w:rsidRPr="00B12D4B">
              <w:rPr>
                <w:b/>
                <w:sz w:val="24"/>
                <w:szCs w:val="24"/>
              </w:rPr>
              <w:t>sveikatos organizacija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TLK </w:t>
            </w:r>
            <w:r w:rsidR="00221275">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teritorinė ligonių kasa</w:t>
            </w:r>
          </w:p>
        </w:tc>
      </w:tr>
      <w:tr w:rsidR="004D556F" w:rsidRPr="00B12D4B" w:rsidTr="000A1E1B">
        <w:tc>
          <w:tcPr>
            <w:tcW w:w="1668" w:type="dxa"/>
          </w:tcPr>
          <w:p w:rsidR="004D556F" w:rsidRPr="00B12D4B" w:rsidRDefault="004D556F" w:rsidP="000A1E1B">
            <w:pPr>
              <w:tabs>
                <w:tab w:val="left" w:pos="731"/>
              </w:tabs>
              <w:spacing w:line="360" w:lineRule="auto"/>
              <w:contextualSpacing/>
              <w:rPr>
                <w:b/>
                <w:sz w:val="24"/>
                <w:szCs w:val="24"/>
              </w:rPr>
            </w:pPr>
            <w:r w:rsidRPr="00B12D4B">
              <w:rPr>
                <w:b/>
                <w:sz w:val="24"/>
                <w:szCs w:val="24"/>
              </w:rPr>
              <w:t xml:space="preserve">SAM </w:t>
            </w:r>
            <w:r w:rsidR="00221275">
              <w:rPr>
                <w:b/>
                <w:sz w:val="24"/>
                <w:szCs w:val="24"/>
              </w:rPr>
              <w:t>–</w:t>
            </w:r>
          </w:p>
        </w:tc>
        <w:tc>
          <w:tcPr>
            <w:tcW w:w="7762" w:type="dxa"/>
          </w:tcPr>
          <w:p w:rsidR="004D556F" w:rsidRPr="00B12D4B" w:rsidRDefault="004D556F" w:rsidP="000A1E1B">
            <w:pPr>
              <w:tabs>
                <w:tab w:val="left" w:pos="731"/>
              </w:tabs>
              <w:spacing w:line="360" w:lineRule="auto"/>
              <w:contextualSpacing/>
              <w:rPr>
                <w:b/>
                <w:sz w:val="24"/>
                <w:szCs w:val="24"/>
              </w:rPr>
            </w:pPr>
            <w:r w:rsidRPr="00B12D4B">
              <w:rPr>
                <w:b/>
                <w:sz w:val="24"/>
                <w:szCs w:val="24"/>
              </w:rPr>
              <w:t>Sveikatos apsaugos ministerija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SPĮ –</w:t>
            </w:r>
          </w:p>
        </w:tc>
        <w:tc>
          <w:tcPr>
            <w:tcW w:w="7762" w:type="dxa"/>
          </w:tcPr>
          <w:p w:rsidR="004D556F" w:rsidRPr="00B12D4B" w:rsidRDefault="004D556F" w:rsidP="000A1E1B">
            <w:pPr>
              <w:spacing w:line="360" w:lineRule="auto"/>
              <w:contextualSpacing/>
              <w:rPr>
                <w:b/>
                <w:sz w:val="24"/>
                <w:szCs w:val="24"/>
              </w:rPr>
            </w:pPr>
            <w:r w:rsidRPr="00B12D4B">
              <w:rPr>
                <w:b/>
                <w:sz w:val="24"/>
                <w:szCs w:val="24"/>
              </w:rPr>
              <w:t>sveikatos priežiūros įstaiga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SPSS </w:t>
            </w:r>
            <w:r w:rsidR="00221275">
              <w:rPr>
                <w:b/>
                <w:sz w:val="24"/>
                <w:szCs w:val="24"/>
              </w:rPr>
              <w:t>–</w:t>
            </w:r>
          </w:p>
        </w:tc>
        <w:tc>
          <w:tcPr>
            <w:tcW w:w="7762" w:type="dxa"/>
          </w:tcPr>
          <w:p w:rsidR="004D556F" w:rsidRPr="00B12D4B" w:rsidRDefault="004D556F" w:rsidP="00CC101C">
            <w:pPr>
              <w:spacing w:line="360" w:lineRule="auto"/>
              <w:contextualSpacing/>
              <w:rPr>
                <w:b/>
                <w:sz w:val="24"/>
                <w:szCs w:val="24"/>
              </w:rPr>
            </w:pPr>
            <w:r w:rsidRPr="00B12D4B">
              <w:rPr>
                <w:b/>
                <w:sz w:val="24"/>
                <w:szCs w:val="24"/>
              </w:rPr>
              <w:t xml:space="preserve">statistinis </w:t>
            </w:r>
            <w:r w:rsidR="00CC101C" w:rsidRPr="00B12D4B">
              <w:rPr>
                <w:b/>
                <w:sz w:val="24"/>
                <w:szCs w:val="24"/>
              </w:rPr>
              <w:t>socialini</w:t>
            </w:r>
            <w:r w:rsidR="00CC101C">
              <w:rPr>
                <w:b/>
                <w:sz w:val="24"/>
                <w:szCs w:val="24"/>
              </w:rPr>
              <w:t>ų</w:t>
            </w:r>
            <w:r w:rsidR="00CC101C" w:rsidRPr="00B12D4B">
              <w:rPr>
                <w:b/>
                <w:sz w:val="24"/>
                <w:szCs w:val="24"/>
              </w:rPr>
              <w:t xml:space="preserve"> moksl</w:t>
            </w:r>
            <w:r w:rsidR="00CC101C">
              <w:rPr>
                <w:b/>
                <w:sz w:val="24"/>
                <w:szCs w:val="24"/>
              </w:rPr>
              <w:t>ų</w:t>
            </w:r>
            <w:r w:rsidR="00CC101C" w:rsidRPr="00B12D4B">
              <w:rPr>
                <w:b/>
                <w:sz w:val="24"/>
                <w:szCs w:val="24"/>
              </w:rPr>
              <w:t xml:space="preserve"> paketas</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VAIISIS </w:t>
            </w:r>
            <w:r w:rsidR="00221275">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 xml:space="preserve">viešojo administravimo institucijų informacinių sistemų </w:t>
            </w:r>
            <w:proofErr w:type="spellStart"/>
            <w:r w:rsidRPr="00B12D4B">
              <w:rPr>
                <w:b/>
                <w:sz w:val="24"/>
                <w:szCs w:val="24"/>
              </w:rPr>
              <w:t>interoperabilumo</w:t>
            </w:r>
            <w:proofErr w:type="spellEnd"/>
            <w:r w:rsidRPr="00B12D4B">
              <w:rPr>
                <w:b/>
                <w:sz w:val="24"/>
                <w:szCs w:val="24"/>
              </w:rPr>
              <w:t xml:space="preserve"> sistema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VLK </w:t>
            </w:r>
            <w:r w:rsidR="00221275">
              <w:rPr>
                <w:b/>
                <w:sz w:val="24"/>
                <w:szCs w:val="24"/>
              </w:rPr>
              <w:t>–</w:t>
            </w:r>
          </w:p>
        </w:tc>
        <w:tc>
          <w:tcPr>
            <w:tcW w:w="7762" w:type="dxa"/>
          </w:tcPr>
          <w:p w:rsidR="004D556F" w:rsidRPr="00B12D4B" w:rsidRDefault="00221275" w:rsidP="000A1E1B">
            <w:pPr>
              <w:spacing w:line="360" w:lineRule="auto"/>
              <w:contextualSpacing/>
              <w:rPr>
                <w:b/>
                <w:sz w:val="24"/>
                <w:szCs w:val="24"/>
              </w:rPr>
            </w:pPr>
            <w:r>
              <w:rPr>
                <w:b/>
                <w:sz w:val="24"/>
                <w:szCs w:val="24"/>
              </w:rPr>
              <w:t>V</w:t>
            </w:r>
            <w:r w:rsidR="004D556F" w:rsidRPr="00B12D4B">
              <w:rPr>
                <w:b/>
                <w:sz w:val="24"/>
                <w:szCs w:val="24"/>
              </w:rPr>
              <w:t>alstybinė ligonių kasa</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 xml:space="preserve">VPN </w:t>
            </w:r>
            <w:r w:rsidR="00221275">
              <w:rPr>
                <w:b/>
                <w:sz w:val="24"/>
                <w:szCs w:val="24"/>
              </w:rPr>
              <w:t>–</w:t>
            </w:r>
          </w:p>
        </w:tc>
        <w:tc>
          <w:tcPr>
            <w:tcW w:w="7762" w:type="dxa"/>
          </w:tcPr>
          <w:p w:rsidR="004D556F" w:rsidRPr="00B12D4B" w:rsidRDefault="004D556F" w:rsidP="000A1E1B">
            <w:pPr>
              <w:spacing w:line="360" w:lineRule="auto"/>
              <w:contextualSpacing/>
              <w:rPr>
                <w:b/>
                <w:sz w:val="24"/>
                <w:szCs w:val="24"/>
              </w:rPr>
            </w:pPr>
            <w:r w:rsidRPr="00B12D4B">
              <w:rPr>
                <w:b/>
                <w:sz w:val="24"/>
                <w:szCs w:val="24"/>
              </w:rPr>
              <w:t xml:space="preserve">virtualus privatus tinklas (angl. </w:t>
            </w:r>
            <w:proofErr w:type="spellStart"/>
            <w:r w:rsidRPr="00B12D4B">
              <w:rPr>
                <w:b/>
                <w:i/>
                <w:sz w:val="24"/>
                <w:szCs w:val="24"/>
              </w:rPr>
              <w:t>virtul</w:t>
            </w:r>
            <w:proofErr w:type="spellEnd"/>
            <w:r w:rsidRPr="00B12D4B">
              <w:rPr>
                <w:b/>
                <w:i/>
                <w:sz w:val="24"/>
                <w:szCs w:val="24"/>
              </w:rPr>
              <w:t xml:space="preserve"> private network</w:t>
            </w:r>
            <w:r w:rsidRPr="00B12D4B">
              <w:rPr>
                <w:b/>
                <w:sz w:val="24"/>
                <w:szCs w:val="24"/>
              </w:rPr>
              <w:t>)</w:t>
            </w:r>
          </w:p>
        </w:tc>
      </w:tr>
      <w:tr w:rsidR="004D556F" w:rsidRPr="00B12D4B" w:rsidTr="000A1E1B">
        <w:tc>
          <w:tcPr>
            <w:tcW w:w="1668" w:type="dxa"/>
          </w:tcPr>
          <w:p w:rsidR="004D556F" w:rsidRPr="00B12D4B" w:rsidRDefault="004D556F" w:rsidP="000A1E1B">
            <w:pPr>
              <w:spacing w:line="360" w:lineRule="auto"/>
              <w:contextualSpacing/>
              <w:rPr>
                <w:b/>
                <w:sz w:val="24"/>
                <w:szCs w:val="24"/>
              </w:rPr>
            </w:pPr>
            <w:r w:rsidRPr="00B12D4B">
              <w:rPr>
                <w:b/>
                <w:sz w:val="24"/>
                <w:szCs w:val="24"/>
              </w:rPr>
              <w:t>EHR –</w:t>
            </w:r>
          </w:p>
        </w:tc>
        <w:tc>
          <w:tcPr>
            <w:tcW w:w="7762" w:type="dxa"/>
          </w:tcPr>
          <w:p w:rsidR="004D556F" w:rsidRPr="00B12D4B" w:rsidRDefault="004D556F" w:rsidP="000A1E1B">
            <w:pPr>
              <w:spacing w:line="360" w:lineRule="auto"/>
              <w:contextualSpacing/>
              <w:rPr>
                <w:b/>
                <w:sz w:val="24"/>
                <w:szCs w:val="24"/>
              </w:rPr>
            </w:pPr>
            <w:r w:rsidRPr="00B12D4B">
              <w:rPr>
                <w:b/>
                <w:sz w:val="24"/>
                <w:szCs w:val="24"/>
              </w:rPr>
              <w:t xml:space="preserve">elektroninė ligos istorija (angl. </w:t>
            </w:r>
            <w:proofErr w:type="spellStart"/>
            <w:r w:rsidRPr="00B12D4B">
              <w:rPr>
                <w:b/>
                <w:sz w:val="24"/>
                <w:szCs w:val="24"/>
              </w:rPr>
              <w:t>e.health</w:t>
            </w:r>
            <w:proofErr w:type="spellEnd"/>
            <w:r w:rsidRPr="00B12D4B">
              <w:rPr>
                <w:b/>
                <w:sz w:val="24"/>
                <w:szCs w:val="24"/>
              </w:rPr>
              <w:t xml:space="preserve"> </w:t>
            </w:r>
            <w:proofErr w:type="spellStart"/>
            <w:r w:rsidRPr="00B12D4B">
              <w:rPr>
                <w:b/>
                <w:sz w:val="24"/>
                <w:szCs w:val="24"/>
              </w:rPr>
              <w:t>record</w:t>
            </w:r>
            <w:proofErr w:type="spellEnd"/>
            <w:r w:rsidRPr="00B12D4B">
              <w:rPr>
                <w:b/>
                <w:sz w:val="24"/>
                <w:szCs w:val="24"/>
              </w:rPr>
              <w:t>)</w:t>
            </w:r>
          </w:p>
        </w:tc>
      </w:tr>
      <w:tr w:rsidR="004D556F" w:rsidRPr="00B12D4B" w:rsidTr="000A1E1B">
        <w:tc>
          <w:tcPr>
            <w:tcW w:w="1668" w:type="dxa"/>
          </w:tcPr>
          <w:p w:rsidR="00505B40" w:rsidRDefault="004D556F" w:rsidP="00505B40">
            <w:pPr>
              <w:spacing w:line="360" w:lineRule="auto"/>
              <w:ind w:hanging="142"/>
              <w:contextualSpacing/>
              <w:rPr>
                <w:rFonts w:asciiTheme="minorHAnsi" w:hAnsiTheme="minorHAnsi" w:cstheme="minorBidi"/>
                <w:b/>
                <w:bCs/>
                <w:iCs/>
                <w:sz w:val="24"/>
                <w:szCs w:val="24"/>
              </w:rPr>
            </w:pPr>
            <w:r w:rsidRPr="00B12D4B">
              <w:rPr>
                <w:b/>
                <w:bCs/>
                <w:sz w:val="24"/>
                <w:szCs w:val="24"/>
              </w:rPr>
              <w:t>SIAM (HIE)</w:t>
            </w:r>
            <w:r w:rsidR="00221275">
              <w:rPr>
                <w:b/>
                <w:bCs/>
                <w:sz w:val="24"/>
                <w:szCs w:val="24"/>
              </w:rPr>
              <w:t xml:space="preserve"> –</w:t>
            </w:r>
          </w:p>
        </w:tc>
        <w:tc>
          <w:tcPr>
            <w:tcW w:w="7762" w:type="dxa"/>
          </w:tcPr>
          <w:p w:rsidR="004D556F" w:rsidRPr="00B12D4B" w:rsidRDefault="004D556F" w:rsidP="00CC101C">
            <w:pPr>
              <w:spacing w:line="360" w:lineRule="auto"/>
              <w:contextualSpacing/>
              <w:rPr>
                <w:b/>
                <w:bCs/>
                <w:iCs/>
                <w:sz w:val="24"/>
                <w:szCs w:val="24"/>
              </w:rPr>
            </w:pPr>
            <w:r w:rsidRPr="00B12D4B">
              <w:rPr>
                <w:b/>
                <w:bCs/>
                <w:iCs/>
                <w:sz w:val="24"/>
                <w:szCs w:val="24"/>
              </w:rPr>
              <w:t xml:space="preserve">Sveikatos </w:t>
            </w:r>
            <w:r w:rsidR="00CC101C">
              <w:rPr>
                <w:b/>
                <w:bCs/>
                <w:iCs/>
                <w:sz w:val="24"/>
                <w:szCs w:val="24"/>
              </w:rPr>
              <w:t>i</w:t>
            </w:r>
            <w:r w:rsidR="00CC101C" w:rsidRPr="00B12D4B">
              <w:rPr>
                <w:b/>
                <w:bCs/>
                <w:iCs/>
                <w:sz w:val="24"/>
                <w:szCs w:val="24"/>
              </w:rPr>
              <w:t xml:space="preserve">nformacijos </w:t>
            </w:r>
            <w:r w:rsidRPr="00B12D4B">
              <w:rPr>
                <w:b/>
                <w:bCs/>
                <w:iCs/>
                <w:sz w:val="24"/>
                <w:szCs w:val="24"/>
              </w:rPr>
              <w:t>apsikeitimo mazgas</w:t>
            </w:r>
            <w:r w:rsidR="00221275">
              <w:rPr>
                <w:b/>
                <w:bCs/>
                <w:iCs/>
                <w:sz w:val="24"/>
                <w:szCs w:val="24"/>
              </w:rPr>
              <w:t xml:space="preserve"> </w:t>
            </w:r>
            <w:r w:rsidRPr="00B12D4B">
              <w:rPr>
                <w:b/>
                <w:bCs/>
                <w:iCs/>
                <w:sz w:val="24"/>
                <w:szCs w:val="24"/>
              </w:rPr>
              <w:t>/</w:t>
            </w:r>
            <w:r w:rsidR="00221275">
              <w:rPr>
                <w:b/>
                <w:bCs/>
                <w:iCs/>
                <w:sz w:val="24"/>
                <w:szCs w:val="24"/>
              </w:rPr>
              <w:t xml:space="preserve"> </w:t>
            </w:r>
            <w:r w:rsidRPr="00B12D4B">
              <w:rPr>
                <w:b/>
                <w:bCs/>
                <w:iCs/>
                <w:sz w:val="24"/>
                <w:szCs w:val="24"/>
              </w:rPr>
              <w:t xml:space="preserve">Health </w:t>
            </w:r>
            <w:proofErr w:type="spellStart"/>
            <w:r w:rsidRPr="00B12D4B">
              <w:rPr>
                <w:b/>
                <w:bCs/>
                <w:iCs/>
                <w:sz w:val="24"/>
                <w:szCs w:val="24"/>
              </w:rPr>
              <w:t>Information</w:t>
            </w:r>
            <w:proofErr w:type="spellEnd"/>
            <w:r w:rsidRPr="00B12D4B">
              <w:rPr>
                <w:b/>
                <w:bCs/>
                <w:iCs/>
                <w:sz w:val="24"/>
                <w:szCs w:val="24"/>
              </w:rPr>
              <w:t xml:space="preserve"> Exchange</w:t>
            </w:r>
          </w:p>
        </w:tc>
      </w:tr>
    </w:tbl>
    <w:p w:rsidR="004D556F" w:rsidRPr="00B12D4B" w:rsidRDefault="004D556F" w:rsidP="004D556F">
      <w:pPr>
        <w:rPr>
          <w:rFonts w:ascii="Times New Roman" w:hAnsi="Times New Roman" w:cs="Times New Roman"/>
          <w:bCs/>
          <w:iCs/>
          <w:sz w:val="24"/>
          <w:szCs w:val="24"/>
        </w:rPr>
      </w:pPr>
    </w:p>
    <w:p w:rsidR="004D556F" w:rsidRPr="003B5E05" w:rsidRDefault="004D556F" w:rsidP="003B5E05">
      <w:pPr>
        <w:pStyle w:val="Heading1"/>
        <w:rPr>
          <w:rStyle w:val="Emphasis"/>
          <w:b w:val="0"/>
          <w:bCs w:val="0"/>
          <w:i w:val="0"/>
          <w:iCs w:val="0"/>
          <w:lang w:val="lt-LT"/>
        </w:rPr>
      </w:pPr>
      <w:bookmarkStart w:id="2" w:name="_Toc293908073"/>
      <w:bookmarkEnd w:id="0"/>
      <w:r w:rsidRPr="003B5E05">
        <w:rPr>
          <w:rStyle w:val="Emphasis"/>
          <w:i w:val="0"/>
          <w:iCs w:val="0"/>
          <w:lang w:val="lt-LT"/>
        </w:rPr>
        <w:t xml:space="preserve">SVARBIAUSIŲ DISERTACIJOJE </w:t>
      </w:r>
      <w:r w:rsidR="00221275" w:rsidRPr="003B5E05">
        <w:rPr>
          <w:rStyle w:val="Emphasis"/>
          <w:i w:val="0"/>
          <w:iCs w:val="0"/>
          <w:lang w:val="lt-LT"/>
        </w:rPr>
        <w:t xml:space="preserve">VARTOJAMŲ </w:t>
      </w:r>
      <w:r w:rsidRPr="003B5E05">
        <w:rPr>
          <w:rStyle w:val="Emphasis"/>
          <w:i w:val="0"/>
          <w:iCs w:val="0"/>
          <w:lang w:val="lt-LT"/>
        </w:rPr>
        <w:t>SĄVOKŲ SĄVADAS</w:t>
      </w:r>
      <w:bookmarkEnd w:id="2"/>
    </w:p>
    <w:p w:rsidR="004D556F" w:rsidRPr="00B12D4B" w:rsidRDefault="004D556F" w:rsidP="004D556F">
      <w:pPr>
        <w:spacing w:after="0" w:line="360" w:lineRule="auto"/>
        <w:jc w:val="both"/>
        <w:rPr>
          <w:rFonts w:ascii="Times New Roman" w:hAnsi="Times New Roman" w:cs="Times New Roman"/>
          <w:sz w:val="24"/>
          <w:szCs w:val="24"/>
        </w:rPr>
      </w:pPr>
    </w:p>
    <w:p w:rsidR="004D556F" w:rsidRPr="00B12D4B" w:rsidRDefault="004D556F" w:rsidP="004D556F">
      <w:pPr>
        <w:spacing w:after="0" w:line="360" w:lineRule="auto"/>
        <w:jc w:val="both"/>
        <w:rPr>
          <w:rFonts w:ascii="Times New Roman" w:hAnsi="Times New Roman" w:cs="Times New Roman"/>
          <w:sz w:val="24"/>
          <w:szCs w:val="24"/>
        </w:rPr>
      </w:pPr>
      <w:r w:rsidRPr="00B12D4B">
        <w:rPr>
          <w:rFonts w:ascii="Times New Roman" w:hAnsi="Times New Roman" w:cs="Times New Roman"/>
          <w:b/>
          <w:sz w:val="24"/>
          <w:szCs w:val="24"/>
        </w:rPr>
        <w:t>Pacientas</w:t>
      </w:r>
      <w:r w:rsidRPr="00B12D4B">
        <w:rPr>
          <w:rFonts w:ascii="Times New Roman" w:hAnsi="Times New Roman" w:cs="Times New Roman"/>
          <w:sz w:val="24"/>
          <w:szCs w:val="24"/>
        </w:rPr>
        <w:t xml:space="preserve"> – asmuo, kuris naudojasi sveikatos priežiūros įstaigų teikiamomis paslaugomis, nepaisant to, ar jis sveikas, ar ligonis, ir gaudamas šias paslaugas turi įstatymų nustatytas teises bei pareigas.</w:t>
      </w:r>
      <w:r w:rsidRPr="00B12D4B">
        <w:rPr>
          <w:rStyle w:val="FootnoteReference"/>
          <w:rFonts w:ascii="Times New Roman" w:hAnsi="Times New Roman" w:cs="Times New Roman"/>
          <w:sz w:val="24"/>
          <w:szCs w:val="24"/>
        </w:rPr>
        <w:footnoteReference w:id="1"/>
      </w:r>
      <w:r w:rsidRPr="00B12D4B">
        <w:rPr>
          <w:rFonts w:ascii="Times New Roman" w:hAnsi="Times New Roman" w:cs="Times New Roman"/>
          <w:sz w:val="24"/>
          <w:szCs w:val="24"/>
        </w:rPr>
        <w:t xml:space="preserve"> </w:t>
      </w:r>
    </w:p>
    <w:p w:rsidR="004D556F" w:rsidRPr="00B12D4B" w:rsidRDefault="004D556F" w:rsidP="004D556F">
      <w:pPr>
        <w:spacing w:after="0" w:line="360" w:lineRule="auto"/>
        <w:jc w:val="both"/>
        <w:rPr>
          <w:rFonts w:ascii="Times New Roman" w:hAnsi="Times New Roman" w:cs="Times New Roman"/>
          <w:sz w:val="24"/>
          <w:szCs w:val="24"/>
        </w:rPr>
      </w:pPr>
    </w:p>
    <w:p w:rsidR="004D556F" w:rsidRPr="00B12D4B" w:rsidRDefault="004D556F" w:rsidP="004D556F">
      <w:pPr>
        <w:spacing w:after="0" w:line="360" w:lineRule="auto"/>
        <w:jc w:val="both"/>
        <w:rPr>
          <w:rFonts w:ascii="Times New Roman" w:hAnsi="Times New Roman" w:cs="Times New Roman"/>
          <w:sz w:val="24"/>
          <w:szCs w:val="24"/>
        </w:rPr>
      </w:pPr>
      <w:r w:rsidRPr="00B12D4B">
        <w:rPr>
          <w:rFonts w:ascii="Times New Roman" w:hAnsi="Times New Roman" w:cs="Times New Roman"/>
          <w:b/>
          <w:sz w:val="24"/>
          <w:szCs w:val="24"/>
        </w:rPr>
        <w:t>Sistema</w:t>
      </w:r>
      <w:r w:rsidRPr="00B12D4B">
        <w:rPr>
          <w:rFonts w:ascii="Times New Roman" w:hAnsi="Times New Roman" w:cs="Times New Roman"/>
          <w:sz w:val="24"/>
          <w:szCs w:val="24"/>
        </w:rPr>
        <w:t xml:space="preserve"> – (gr. </w:t>
      </w:r>
      <w:proofErr w:type="spellStart"/>
      <w:r w:rsidRPr="00B12D4B">
        <w:rPr>
          <w:rFonts w:ascii="Times New Roman" w:hAnsi="Times New Roman" w:cs="Times New Roman"/>
          <w:sz w:val="24"/>
          <w:szCs w:val="24"/>
        </w:rPr>
        <w:t>systēma</w:t>
      </w:r>
      <w:proofErr w:type="spellEnd"/>
      <w:r w:rsidRPr="00B12D4B">
        <w:rPr>
          <w:rFonts w:ascii="Times New Roman" w:hAnsi="Times New Roman" w:cs="Times New Roman"/>
          <w:sz w:val="24"/>
          <w:szCs w:val="24"/>
        </w:rPr>
        <w:t xml:space="preserve"> – sandara; junginys). </w:t>
      </w: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r w:rsidRPr="00B12D4B">
        <w:rPr>
          <w:rFonts w:ascii="Times New Roman" w:hAnsi="Times New Roman" w:cs="Times New Roman"/>
          <w:sz w:val="24"/>
          <w:szCs w:val="24"/>
        </w:rPr>
        <w:t xml:space="preserve">1. Planingas, taisyklingas išdėstymas, sutvarkymas, organizacija. </w:t>
      </w: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r w:rsidRPr="00B12D4B">
        <w:rPr>
          <w:rFonts w:ascii="Times New Roman" w:hAnsi="Times New Roman" w:cs="Times New Roman"/>
          <w:sz w:val="24"/>
          <w:szCs w:val="24"/>
        </w:rPr>
        <w:t xml:space="preserve">2. Sutvarkytas teiginių, pažiūrų rinkinys, sudarantis vientisą teoriją.   </w:t>
      </w: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r w:rsidRPr="00B12D4B">
        <w:rPr>
          <w:rFonts w:ascii="Times New Roman" w:hAnsi="Times New Roman" w:cs="Times New Roman"/>
          <w:b/>
          <w:sz w:val="24"/>
          <w:szCs w:val="24"/>
        </w:rPr>
        <w:t xml:space="preserve">Sveikata </w:t>
      </w:r>
      <w:r w:rsidRPr="00B12D4B">
        <w:rPr>
          <w:rFonts w:ascii="Times New Roman" w:hAnsi="Times New Roman" w:cs="Times New Roman"/>
          <w:sz w:val="24"/>
          <w:szCs w:val="24"/>
        </w:rPr>
        <w:t>–</w:t>
      </w:r>
      <w:r w:rsidR="00EF01E2">
        <w:rPr>
          <w:rFonts w:ascii="Times New Roman" w:hAnsi="Times New Roman" w:cs="Times New Roman"/>
          <w:sz w:val="24"/>
          <w:szCs w:val="24"/>
        </w:rPr>
        <w:t xml:space="preserve"> </w:t>
      </w:r>
      <w:r w:rsidRPr="00B12D4B">
        <w:rPr>
          <w:rFonts w:ascii="Times New Roman" w:hAnsi="Times New Roman" w:cs="Times New Roman"/>
          <w:bCs/>
          <w:iCs/>
          <w:sz w:val="24"/>
          <w:szCs w:val="24"/>
        </w:rPr>
        <w:t xml:space="preserve">visapusė fizinė, dvasinė ir socialinė gerovė, o ne tik ligų ar negalavimų nebuvimas. </w:t>
      </w:r>
      <w:r w:rsidRPr="00B12D4B">
        <w:rPr>
          <w:rFonts w:ascii="Times New Roman" w:hAnsi="Times New Roman" w:cs="Times New Roman"/>
          <w:iCs/>
          <w:sz w:val="24"/>
          <w:szCs w:val="24"/>
        </w:rPr>
        <w:t>(PSO, 1946)</w:t>
      </w: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r w:rsidRPr="00B12D4B">
        <w:rPr>
          <w:rFonts w:ascii="Times New Roman" w:hAnsi="Times New Roman" w:cs="Times New Roman"/>
          <w:b/>
          <w:sz w:val="24"/>
          <w:szCs w:val="24"/>
        </w:rPr>
        <w:t>Sveikatos politika</w:t>
      </w:r>
      <w:r w:rsidRPr="00B12D4B">
        <w:rPr>
          <w:rFonts w:ascii="Times New Roman" w:hAnsi="Times New Roman" w:cs="Times New Roman"/>
          <w:sz w:val="24"/>
          <w:szCs w:val="24"/>
        </w:rPr>
        <w:t xml:space="preserve"> –</w:t>
      </w:r>
      <w:r w:rsidR="00EF01E2">
        <w:rPr>
          <w:rFonts w:ascii="Times New Roman" w:hAnsi="Times New Roman" w:cs="Times New Roman"/>
          <w:sz w:val="24"/>
          <w:szCs w:val="24"/>
        </w:rPr>
        <w:t xml:space="preserve"> </w:t>
      </w:r>
      <w:r w:rsidRPr="00B12D4B">
        <w:rPr>
          <w:rFonts w:ascii="Times New Roman" w:hAnsi="Times New Roman" w:cs="Times New Roman"/>
          <w:sz w:val="24"/>
          <w:szCs w:val="24"/>
        </w:rPr>
        <w:t>sveikatos ir jos reikalų valstybinio tvarkymo teorija ir praktika, kuri įteisinama kaip bendroji funkcija, pripažįstant sveikatą socialine bei ekonomine vertybe.</w:t>
      </w:r>
    </w:p>
    <w:p w:rsidR="004D556F" w:rsidRPr="00B12D4B" w:rsidRDefault="004D556F" w:rsidP="004D556F">
      <w:pPr>
        <w:tabs>
          <w:tab w:val="left" w:pos="731"/>
        </w:tabs>
        <w:spacing w:after="0" w:line="360" w:lineRule="auto"/>
        <w:jc w:val="both"/>
        <w:rPr>
          <w:rFonts w:ascii="Times New Roman" w:hAnsi="Times New Roman" w:cs="Times New Roman"/>
          <w:b/>
          <w:sz w:val="24"/>
          <w:szCs w:val="24"/>
        </w:rPr>
      </w:pP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r w:rsidRPr="00B12D4B">
        <w:rPr>
          <w:rFonts w:ascii="Times New Roman" w:hAnsi="Times New Roman" w:cs="Times New Roman"/>
          <w:b/>
          <w:sz w:val="24"/>
          <w:szCs w:val="24"/>
        </w:rPr>
        <w:t>Duomenų bazė</w:t>
      </w:r>
      <w:r w:rsidRPr="00B12D4B">
        <w:rPr>
          <w:rFonts w:ascii="Times New Roman" w:hAnsi="Times New Roman" w:cs="Times New Roman"/>
          <w:sz w:val="24"/>
          <w:szCs w:val="24"/>
        </w:rPr>
        <w:t xml:space="preserve"> – duomenų (įrašų) apie pacientą rinkinys, susistemintas pagal tam tikras taisykles, kad būtų patogu naudotis.</w:t>
      </w: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r w:rsidRPr="00B12D4B">
        <w:rPr>
          <w:rFonts w:ascii="Times New Roman" w:hAnsi="Times New Roman" w:cs="Times New Roman"/>
          <w:b/>
          <w:sz w:val="24"/>
          <w:szCs w:val="24"/>
        </w:rPr>
        <w:t xml:space="preserve">Lietuvos nacionalinė sveikatos sistema (LNSS) </w:t>
      </w:r>
      <w:r w:rsidRPr="00B12D4B">
        <w:rPr>
          <w:rFonts w:ascii="Times New Roman" w:hAnsi="Times New Roman" w:cs="Times New Roman"/>
          <w:sz w:val="24"/>
          <w:szCs w:val="24"/>
        </w:rPr>
        <w:t>– valstybės sveikatos reikalų, institucijų, sveikatinimo veiklos bei jos išteklių tvarkymo sistema.</w:t>
      </w:r>
      <w:r w:rsidRPr="00B12D4B">
        <w:rPr>
          <w:rStyle w:val="FootnoteReference"/>
          <w:rFonts w:ascii="Times New Roman" w:hAnsi="Times New Roman" w:cs="Times New Roman"/>
          <w:sz w:val="24"/>
          <w:szCs w:val="24"/>
        </w:rPr>
        <w:footnoteReference w:id="2"/>
      </w:r>
      <w:r w:rsidRPr="00B12D4B">
        <w:rPr>
          <w:rFonts w:ascii="Times New Roman" w:hAnsi="Times New Roman" w:cs="Times New Roman"/>
          <w:sz w:val="24"/>
          <w:szCs w:val="24"/>
        </w:rPr>
        <w:t xml:space="preserve">   </w:t>
      </w:r>
    </w:p>
    <w:p w:rsidR="004D556F" w:rsidRPr="00B12D4B" w:rsidRDefault="004D556F" w:rsidP="004D556F">
      <w:pPr>
        <w:tabs>
          <w:tab w:val="left" w:pos="731"/>
        </w:tabs>
        <w:spacing w:after="0" w:line="360" w:lineRule="auto"/>
        <w:jc w:val="both"/>
        <w:rPr>
          <w:rFonts w:ascii="Times New Roman" w:hAnsi="Times New Roman" w:cs="Times New Roman"/>
          <w:b/>
          <w:sz w:val="24"/>
          <w:szCs w:val="24"/>
        </w:rPr>
      </w:pP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r w:rsidRPr="00B12D4B">
        <w:rPr>
          <w:rFonts w:ascii="Times New Roman" w:hAnsi="Times New Roman" w:cs="Times New Roman"/>
          <w:b/>
          <w:sz w:val="24"/>
          <w:szCs w:val="24"/>
        </w:rPr>
        <w:t xml:space="preserve">Sveikatos priežiūros paslaugos </w:t>
      </w:r>
      <w:r w:rsidRPr="00B12D4B">
        <w:rPr>
          <w:rFonts w:ascii="Times New Roman" w:hAnsi="Times New Roman" w:cs="Times New Roman"/>
          <w:sz w:val="24"/>
          <w:szCs w:val="24"/>
        </w:rPr>
        <w:t xml:space="preserve">– įstaigos ir paslaugų užsakovo susitarimu grindžiamas įstaigos veiklos rezultatas. </w:t>
      </w: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p>
    <w:p w:rsidR="004D556F" w:rsidRPr="00B12D4B" w:rsidRDefault="004D556F" w:rsidP="004D556F">
      <w:pPr>
        <w:tabs>
          <w:tab w:val="left" w:pos="731"/>
        </w:tabs>
        <w:spacing w:after="0" w:line="360" w:lineRule="auto"/>
        <w:jc w:val="both"/>
        <w:rPr>
          <w:rFonts w:ascii="Times New Roman" w:hAnsi="Times New Roman" w:cs="Times New Roman"/>
          <w:b/>
          <w:sz w:val="24"/>
          <w:szCs w:val="24"/>
        </w:rPr>
      </w:pPr>
      <w:r w:rsidRPr="00B12D4B">
        <w:rPr>
          <w:rFonts w:ascii="Times New Roman" w:hAnsi="Times New Roman" w:cs="Times New Roman"/>
          <w:b/>
          <w:sz w:val="24"/>
          <w:szCs w:val="24"/>
        </w:rPr>
        <w:t>Elektroninė sveikata</w:t>
      </w:r>
      <w:r w:rsidRPr="00B12D4B">
        <w:rPr>
          <w:rFonts w:ascii="Times New Roman" w:hAnsi="Times New Roman" w:cs="Times New Roman"/>
          <w:sz w:val="24"/>
          <w:szCs w:val="24"/>
        </w:rPr>
        <w:t xml:space="preserve"> – sveikatos apsaugos, medicinos informatikos ir administracinės veiklos visuma, užtikrinama diegiant informacines ir ryšių technologijas, organizacines veiklos naujoves ir naujus įgūdžius ir skirta sveikatinimo (asmens, visuomenės, farmacijos) paslaugoms tobulinti operatyviai pateikiant išsamią veiklai reikalingą informaciją</w:t>
      </w:r>
      <w:r w:rsidR="003729D5">
        <w:rPr>
          <w:rFonts w:ascii="Times New Roman" w:hAnsi="Times New Roman" w:cs="Times New Roman"/>
          <w:sz w:val="24"/>
          <w:szCs w:val="24"/>
        </w:rPr>
        <w:t>.</w:t>
      </w:r>
      <w:r w:rsidR="003729D5" w:rsidRPr="00B12D4B" w:rsidDel="003729D5">
        <w:rPr>
          <w:rFonts w:ascii="Times New Roman" w:hAnsi="Times New Roman" w:cs="Times New Roman"/>
          <w:sz w:val="24"/>
          <w:szCs w:val="24"/>
        </w:rPr>
        <w:t xml:space="preserve"> </w:t>
      </w:r>
    </w:p>
    <w:p w:rsidR="004D556F" w:rsidRPr="00B12D4B" w:rsidRDefault="004D556F" w:rsidP="004D556F">
      <w:pPr>
        <w:tabs>
          <w:tab w:val="left" w:pos="731"/>
        </w:tabs>
        <w:spacing w:after="0" w:line="360" w:lineRule="auto"/>
        <w:jc w:val="both"/>
        <w:rPr>
          <w:rFonts w:ascii="Times New Roman" w:hAnsi="Times New Roman" w:cs="Times New Roman"/>
          <w:b/>
          <w:sz w:val="24"/>
          <w:szCs w:val="24"/>
        </w:rPr>
      </w:pPr>
      <w:r w:rsidRPr="00B12D4B">
        <w:rPr>
          <w:rFonts w:ascii="Times New Roman" w:hAnsi="Times New Roman" w:cs="Times New Roman"/>
          <w:b/>
          <w:sz w:val="24"/>
          <w:szCs w:val="24"/>
        </w:rPr>
        <w:t>E.</w:t>
      </w:r>
      <w:r w:rsidR="003C4A46">
        <w:rPr>
          <w:rFonts w:ascii="Times New Roman" w:hAnsi="Times New Roman" w:cs="Times New Roman"/>
          <w:b/>
          <w:sz w:val="24"/>
          <w:szCs w:val="24"/>
        </w:rPr>
        <w:t xml:space="preserve"> </w:t>
      </w:r>
      <w:r w:rsidRPr="00B12D4B">
        <w:rPr>
          <w:rFonts w:ascii="Times New Roman" w:hAnsi="Times New Roman" w:cs="Times New Roman"/>
          <w:b/>
          <w:sz w:val="24"/>
          <w:szCs w:val="24"/>
        </w:rPr>
        <w:t xml:space="preserve">sveikatos portalas – </w:t>
      </w:r>
      <w:r w:rsidRPr="00B12D4B">
        <w:rPr>
          <w:rFonts w:ascii="Times New Roman" w:hAnsi="Times New Roman" w:cs="Times New Roman"/>
          <w:sz w:val="24"/>
          <w:szCs w:val="24"/>
        </w:rPr>
        <w:t xml:space="preserve">kompiuterinių priemonių, </w:t>
      </w:r>
      <w:r w:rsidR="008375DD" w:rsidRPr="00B12D4B">
        <w:rPr>
          <w:rFonts w:ascii="Times New Roman" w:hAnsi="Times New Roman" w:cs="Times New Roman"/>
          <w:sz w:val="24"/>
          <w:szCs w:val="24"/>
        </w:rPr>
        <w:t>skirt</w:t>
      </w:r>
      <w:r w:rsidR="008375DD">
        <w:rPr>
          <w:rFonts w:ascii="Times New Roman" w:hAnsi="Times New Roman" w:cs="Times New Roman"/>
          <w:sz w:val="24"/>
          <w:szCs w:val="24"/>
        </w:rPr>
        <w:t>ų</w:t>
      </w:r>
      <w:r w:rsidR="008375D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vieno langelio </w:t>
      </w:r>
      <w:r w:rsidR="008375DD" w:rsidRPr="00B12D4B">
        <w:rPr>
          <w:rFonts w:ascii="Times New Roman" w:hAnsi="Times New Roman" w:cs="Times New Roman"/>
          <w:sz w:val="24"/>
          <w:szCs w:val="24"/>
        </w:rPr>
        <w:t>princip</w:t>
      </w:r>
      <w:r w:rsidR="008375DD">
        <w:rPr>
          <w:rFonts w:ascii="Times New Roman" w:hAnsi="Times New Roman" w:cs="Times New Roman"/>
          <w:sz w:val="24"/>
          <w:szCs w:val="24"/>
        </w:rPr>
        <w:t>ui, taikomam</w:t>
      </w:r>
      <w:r w:rsidR="008375DD" w:rsidRPr="00B12D4B">
        <w:rPr>
          <w:rFonts w:ascii="Times New Roman" w:hAnsi="Times New Roman" w:cs="Times New Roman"/>
          <w:sz w:val="24"/>
          <w:szCs w:val="24"/>
        </w:rPr>
        <w:t xml:space="preserve"> </w:t>
      </w:r>
      <w:r w:rsidRPr="00B12D4B">
        <w:rPr>
          <w:rFonts w:ascii="Times New Roman" w:hAnsi="Times New Roman" w:cs="Times New Roman"/>
          <w:sz w:val="24"/>
          <w:szCs w:val="24"/>
        </w:rPr>
        <w:t>gyventojams bei sveikatos priežiūros ir farmacijos specialistams</w:t>
      </w:r>
      <w:r w:rsidR="008375DD">
        <w:rPr>
          <w:rFonts w:ascii="Times New Roman" w:hAnsi="Times New Roman" w:cs="Times New Roman"/>
          <w:sz w:val="24"/>
          <w:szCs w:val="24"/>
        </w:rPr>
        <w:t xml:space="preserve">, </w:t>
      </w:r>
      <w:r w:rsidR="008375DD" w:rsidRPr="00B12D4B">
        <w:rPr>
          <w:rFonts w:ascii="Times New Roman" w:hAnsi="Times New Roman" w:cs="Times New Roman"/>
          <w:sz w:val="24"/>
          <w:szCs w:val="24"/>
        </w:rPr>
        <w:t>įgyvendinti</w:t>
      </w:r>
      <w:r w:rsidR="008375DD">
        <w:rPr>
          <w:rFonts w:ascii="Times New Roman" w:hAnsi="Times New Roman" w:cs="Times New Roman"/>
          <w:sz w:val="24"/>
          <w:szCs w:val="24"/>
        </w:rPr>
        <w:t>,</w:t>
      </w:r>
      <w:r w:rsidR="008375DD" w:rsidRPr="008375DD">
        <w:rPr>
          <w:rFonts w:ascii="Times New Roman" w:hAnsi="Times New Roman" w:cs="Times New Roman"/>
          <w:sz w:val="24"/>
          <w:szCs w:val="24"/>
        </w:rPr>
        <w:t xml:space="preserve"> </w:t>
      </w:r>
      <w:r w:rsidR="008375DD" w:rsidRPr="00B12D4B">
        <w:rPr>
          <w:rFonts w:ascii="Times New Roman" w:hAnsi="Times New Roman" w:cs="Times New Roman"/>
          <w:sz w:val="24"/>
          <w:szCs w:val="24"/>
        </w:rPr>
        <w:t>visuma</w:t>
      </w:r>
      <w:r w:rsidRPr="00B12D4B">
        <w:rPr>
          <w:rFonts w:ascii="Times New Roman" w:hAnsi="Times New Roman" w:cs="Times New Roman"/>
          <w:sz w:val="24"/>
          <w:szCs w:val="24"/>
        </w:rPr>
        <w:t>.</w:t>
      </w:r>
    </w:p>
    <w:p w:rsidR="004D556F" w:rsidRPr="00B12D4B" w:rsidRDefault="004D556F" w:rsidP="004D556F">
      <w:pPr>
        <w:tabs>
          <w:tab w:val="left" w:pos="731"/>
        </w:tabs>
        <w:spacing w:after="0" w:line="360" w:lineRule="auto"/>
        <w:jc w:val="both"/>
        <w:rPr>
          <w:rFonts w:ascii="Times New Roman" w:hAnsi="Times New Roman" w:cs="Times New Roman"/>
          <w:sz w:val="24"/>
          <w:szCs w:val="24"/>
        </w:rPr>
      </w:pPr>
    </w:p>
    <w:p w:rsidR="004D556F" w:rsidRPr="00B12D4B" w:rsidRDefault="004D556F" w:rsidP="004D556F">
      <w:pPr>
        <w:widowControl w:val="0"/>
        <w:tabs>
          <w:tab w:val="left" w:pos="731"/>
        </w:tabs>
        <w:spacing w:after="0" w:line="360" w:lineRule="auto"/>
        <w:jc w:val="both"/>
        <w:rPr>
          <w:rFonts w:ascii="Times New Roman" w:hAnsi="Times New Roman" w:cs="Times New Roman"/>
          <w:sz w:val="24"/>
          <w:szCs w:val="24"/>
        </w:rPr>
      </w:pPr>
      <w:r w:rsidRPr="00B12D4B">
        <w:rPr>
          <w:rFonts w:ascii="Times New Roman" w:hAnsi="Times New Roman" w:cs="Times New Roman"/>
          <w:b/>
          <w:sz w:val="24"/>
          <w:szCs w:val="24"/>
        </w:rPr>
        <w:lastRenderedPageBreak/>
        <w:t>Elektroninė sveikatos istorija (ESI)</w:t>
      </w:r>
      <w:r w:rsidRPr="00B12D4B">
        <w:rPr>
          <w:rFonts w:ascii="Times New Roman" w:hAnsi="Times New Roman" w:cs="Times New Roman"/>
          <w:sz w:val="24"/>
          <w:szCs w:val="24"/>
        </w:rPr>
        <w:t xml:space="preserve"> – elektronine forma kaupiami duomenys apie ankstesnę bei dabartinę paciento fizinę ir </w:t>
      </w:r>
      <w:r w:rsidR="00CC101C" w:rsidRPr="00B12D4B">
        <w:rPr>
          <w:rFonts w:ascii="Times New Roman" w:hAnsi="Times New Roman" w:cs="Times New Roman"/>
          <w:sz w:val="24"/>
          <w:szCs w:val="24"/>
        </w:rPr>
        <w:t>psichi</w:t>
      </w:r>
      <w:r w:rsidR="00CC101C">
        <w:rPr>
          <w:rFonts w:ascii="Times New Roman" w:hAnsi="Times New Roman" w:cs="Times New Roman"/>
          <w:sz w:val="24"/>
          <w:szCs w:val="24"/>
        </w:rPr>
        <w:t>kos</w:t>
      </w:r>
      <w:r w:rsidR="00C36E1C">
        <w:rPr>
          <w:rFonts w:ascii="Times New Roman" w:hAnsi="Times New Roman" w:cs="Times New Roman"/>
          <w:sz w:val="24"/>
          <w:szCs w:val="24"/>
        </w:rPr>
        <w:t xml:space="preserve"> sveikatos</w:t>
      </w:r>
      <w:r w:rsidR="00CC101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būklę, užtikrinantys galimybę lengvai gauti šiuos duomenis teikiant sveikatinimo paslaugas ir kitiems glaudžiai susijusiems tikslams. Į pacientą orientuota ESI yra elektroninės sveikatos pagrindas ir remiasi principu ,,vienas gyventojas – viena istorija“. Profilaktikos ir prevencijos tikslais ESI apima asmens viso gyvenimo sveikatos duomenis </w:t>
      </w:r>
      <w:r w:rsidRPr="00B12D4B">
        <w:rPr>
          <w:rStyle w:val="FootnoteReference"/>
          <w:rFonts w:ascii="Times New Roman" w:hAnsi="Times New Roman" w:cs="Times New Roman"/>
          <w:sz w:val="24"/>
          <w:szCs w:val="24"/>
        </w:rPr>
        <w:footnoteReference w:id="3"/>
      </w:r>
    </w:p>
    <w:p w:rsidR="004D556F" w:rsidRPr="00B12D4B" w:rsidRDefault="004D556F" w:rsidP="004D556F">
      <w:pPr>
        <w:spacing w:line="360" w:lineRule="auto"/>
        <w:jc w:val="both"/>
        <w:rPr>
          <w:rFonts w:ascii="Times New Roman" w:hAnsi="Times New Roman" w:cs="Times New Roman"/>
          <w:sz w:val="24"/>
          <w:szCs w:val="24"/>
        </w:rPr>
      </w:pPr>
      <w:bookmarkStart w:id="3" w:name="_Toc290226031"/>
      <w:r w:rsidRPr="00B12D4B">
        <w:rPr>
          <w:rFonts w:ascii="Times New Roman" w:hAnsi="Times New Roman" w:cs="Times New Roman"/>
          <w:sz w:val="24"/>
          <w:szCs w:val="24"/>
        </w:rPr>
        <w:t xml:space="preserve">                                             </w:t>
      </w:r>
    </w:p>
    <w:p w:rsidR="004D556F" w:rsidRPr="00014615" w:rsidRDefault="004D556F" w:rsidP="004D556F">
      <w:pPr>
        <w:rPr>
          <w:rFonts w:ascii="Times New Roman" w:hAnsi="Times New Roman" w:cs="Times New Roman"/>
          <w:sz w:val="20"/>
          <w:szCs w:val="20"/>
        </w:rPr>
      </w:pPr>
      <w:r w:rsidRPr="00014615">
        <w:rPr>
          <w:rFonts w:ascii="Times New Roman" w:hAnsi="Times New Roman" w:cs="Times New Roman"/>
          <w:sz w:val="20"/>
          <w:szCs w:val="20"/>
        </w:rPr>
        <w:br w:type="page"/>
      </w:r>
    </w:p>
    <w:p w:rsidR="004D556F" w:rsidRPr="00B12D4B" w:rsidRDefault="004D556F" w:rsidP="003B5E05">
      <w:pPr>
        <w:pStyle w:val="Heading1"/>
      </w:pPr>
      <w:bookmarkStart w:id="4" w:name="_Toc293908074"/>
      <w:r w:rsidRPr="00E92066">
        <w:lastRenderedPageBreak/>
        <w:t>LENTELIŲ SĄRAŠAS</w:t>
      </w:r>
      <w:bookmarkEnd w:id="4"/>
    </w:p>
    <w:p w:rsidR="004D556F" w:rsidRPr="00B12D4B" w:rsidRDefault="004D556F" w:rsidP="004D556F">
      <w:pPr>
        <w:spacing w:line="360" w:lineRule="auto"/>
        <w:jc w:val="center"/>
        <w:rPr>
          <w:rFonts w:ascii="Times New Roman" w:hAnsi="Times New Roman" w:cs="Times New Roman"/>
          <w:b/>
          <w:sz w:val="24"/>
          <w:szCs w:val="24"/>
        </w:rPr>
      </w:pPr>
    </w:p>
    <w:p w:rsidR="00E92066" w:rsidRPr="0096107C" w:rsidRDefault="00E92066" w:rsidP="00E92066">
      <w:pPr>
        <w:spacing w:line="360" w:lineRule="auto"/>
        <w:contextualSpacing/>
        <w:rPr>
          <w:rFonts w:ascii="Times New Roman" w:hAnsi="Times New Roman" w:cs="Times New Roman"/>
          <w:sz w:val="24"/>
          <w:szCs w:val="24"/>
        </w:rPr>
      </w:pPr>
      <w:r w:rsidRPr="0096107C">
        <w:rPr>
          <w:rFonts w:ascii="Times New Roman" w:hAnsi="Times New Roman" w:cs="Times New Roman"/>
          <w:b/>
          <w:sz w:val="24"/>
          <w:szCs w:val="24"/>
        </w:rPr>
        <w:t xml:space="preserve">1 lentelė. </w:t>
      </w:r>
      <w:r w:rsidRPr="0096107C">
        <w:rPr>
          <w:rFonts w:ascii="Times New Roman" w:hAnsi="Times New Roman" w:cs="Times New Roman"/>
          <w:sz w:val="24"/>
          <w:szCs w:val="24"/>
        </w:rPr>
        <w:t>Eurohealth vartotojų indeksas 2009 m.</w:t>
      </w:r>
    </w:p>
    <w:p w:rsidR="00E92066" w:rsidRPr="0096107C" w:rsidRDefault="00E92066" w:rsidP="00E92066">
      <w:pPr>
        <w:spacing w:line="360" w:lineRule="auto"/>
        <w:contextualSpacing/>
        <w:rPr>
          <w:rFonts w:ascii="Times New Roman" w:hAnsi="Times New Roman" w:cs="Times New Roman"/>
          <w:b/>
          <w:sz w:val="24"/>
          <w:szCs w:val="24"/>
        </w:rPr>
      </w:pPr>
      <w:r w:rsidRPr="0096107C">
        <w:rPr>
          <w:rFonts w:ascii="Times New Roman" w:hAnsi="Times New Roman" w:cs="Times New Roman"/>
          <w:b/>
          <w:sz w:val="24"/>
          <w:szCs w:val="24"/>
        </w:rPr>
        <w:t xml:space="preserve">2 lentelė. </w:t>
      </w:r>
      <w:r w:rsidRPr="0096107C">
        <w:rPr>
          <w:rFonts w:ascii="Times New Roman" w:hAnsi="Times New Roman" w:cs="Times New Roman"/>
          <w:sz w:val="24"/>
          <w:szCs w:val="24"/>
        </w:rPr>
        <w:t>Asmenų, ieškančių informacijos internete, procentas</w:t>
      </w:r>
    </w:p>
    <w:p w:rsidR="00E92066" w:rsidRPr="0096107C" w:rsidRDefault="00E92066" w:rsidP="00E92066">
      <w:pPr>
        <w:spacing w:line="360" w:lineRule="auto"/>
        <w:contextualSpacing/>
        <w:rPr>
          <w:rFonts w:ascii="Times New Roman" w:hAnsi="Times New Roman" w:cs="Times New Roman"/>
          <w:sz w:val="24"/>
          <w:szCs w:val="24"/>
        </w:rPr>
      </w:pPr>
      <w:r w:rsidRPr="0096107C">
        <w:rPr>
          <w:rFonts w:ascii="Times New Roman" w:hAnsi="Times New Roman" w:cs="Times New Roman"/>
          <w:b/>
          <w:sz w:val="24"/>
          <w:szCs w:val="24"/>
        </w:rPr>
        <w:t xml:space="preserve">3 lentelė. </w:t>
      </w:r>
      <w:r w:rsidRPr="0096107C">
        <w:rPr>
          <w:rFonts w:ascii="Times New Roman" w:hAnsi="Times New Roman" w:cs="Times New Roman"/>
          <w:sz w:val="24"/>
          <w:szCs w:val="24"/>
        </w:rPr>
        <w:t>Interneto skvarba Europoje</w:t>
      </w:r>
    </w:p>
    <w:p w:rsidR="00E92066" w:rsidRPr="0096107C" w:rsidRDefault="00E92066" w:rsidP="00E92066">
      <w:pPr>
        <w:autoSpaceDE w:val="0"/>
        <w:autoSpaceDN w:val="0"/>
        <w:adjustRightInd w:val="0"/>
        <w:spacing w:line="360" w:lineRule="auto"/>
        <w:contextualSpacing/>
        <w:rPr>
          <w:rFonts w:ascii="Times New Roman" w:hAnsi="Times New Roman" w:cs="Times New Roman"/>
          <w:sz w:val="24"/>
          <w:szCs w:val="24"/>
        </w:rPr>
      </w:pPr>
      <w:r w:rsidRPr="0096107C">
        <w:rPr>
          <w:rFonts w:ascii="Times New Roman" w:hAnsi="Times New Roman" w:cs="Times New Roman"/>
          <w:b/>
          <w:sz w:val="24"/>
          <w:szCs w:val="24"/>
        </w:rPr>
        <w:t>4 lentelė.</w:t>
      </w:r>
      <w:r w:rsidRPr="0096107C">
        <w:rPr>
          <w:rFonts w:ascii="Times New Roman" w:hAnsi="Times New Roman" w:cs="Times New Roman"/>
          <w:sz w:val="24"/>
          <w:szCs w:val="24"/>
        </w:rPr>
        <w:t xml:space="preserve"> Šeškinės ir Centro poliklinikos pacientų pasiskirstymas pagal socialinius demografinius požymius</w:t>
      </w:r>
    </w:p>
    <w:p w:rsidR="00E92066" w:rsidRPr="0096107C" w:rsidRDefault="00E92066" w:rsidP="00E92066">
      <w:pPr>
        <w:autoSpaceDE w:val="0"/>
        <w:autoSpaceDN w:val="0"/>
        <w:adjustRightInd w:val="0"/>
        <w:spacing w:line="360" w:lineRule="auto"/>
        <w:contextualSpacing/>
        <w:rPr>
          <w:rFonts w:ascii="Times New Roman" w:hAnsi="Times New Roman" w:cs="Times New Roman"/>
          <w:sz w:val="24"/>
          <w:szCs w:val="24"/>
        </w:rPr>
      </w:pPr>
      <w:r w:rsidRPr="0096107C">
        <w:rPr>
          <w:rFonts w:ascii="Times New Roman" w:hAnsi="Times New Roman" w:cs="Times New Roman"/>
          <w:b/>
          <w:sz w:val="24"/>
          <w:szCs w:val="24"/>
        </w:rPr>
        <w:t>5 lentelė.</w:t>
      </w:r>
      <w:r w:rsidRPr="0096107C">
        <w:rPr>
          <w:rFonts w:ascii="Times New Roman" w:hAnsi="Times New Roman" w:cs="Times New Roman"/>
          <w:sz w:val="24"/>
          <w:szCs w:val="24"/>
        </w:rPr>
        <w:t xml:space="preserve"> Šeškinės ir Centro poliklinikos medikų pasiskirstymas pagal socialinius-demografinius požymius</w:t>
      </w:r>
    </w:p>
    <w:p w:rsidR="00E92066" w:rsidRPr="0096107C" w:rsidRDefault="00E92066" w:rsidP="00E92066">
      <w:pPr>
        <w:autoSpaceDE w:val="0"/>
        <w:autoSpaceDN w:val="0"/>
        <w:adjustRightInd w:val="0"/>
        <w:spacing w:after="0" w:line="360" w:lineRule="auto"/>
        <w:contextualSpacing/>
        <w:rPr>
          <w:rFonts w:ascii="Times New Roman" w:hAnsi="Times New Roman" w:cs="Times New Roman"/>
          <w:bCs/>
          <w:color w:val="000000"/>
          <w:sz w:val="24"/>
          <w:szCs w:val="24"/>
        </w:rPr>
      </w:pPr>
      <w:r w:rsidRPr="0096107C">
        <w:rPr>
          <w:rFonts w:ascii="Times New Roman" w:hAnsi="Times New Roman" w:cs="Times New Roman"/>
          <w:b/>
          <w:bCs/>
          <w:sz w:val="24"/>
          <w:szCs w:val="24"/>
        </w:rPr>
        <w:t>6 lentelė.</w:t>
      </w:r>
      <w:r w:rsidRPr="0096107C">
        <w:rPr>
          <w:rFonts w:ascii="Times New Roman" w:hAnsi="Times New Roman" w:cs="Times New Roman"/>
          <w:b/>
          <w:bCs/>
          <w:color w:val="000000"/>
          <w:sz w:val="24"/>
          <w:szCs w:val="24"/>
        </w:rPr>
        <w:t xml:space="preserve"> </w:t>
      </w:r>
      <w:r w:rsidRPr="0096107C">
        <w:rPr>
          <w:rFonts w:ascii="Times New Roman" w:hAnsi="Times New Roman" w:cs="Times New Roman"/>
          <w:bCs/>
          <w:color w:val="000000"/>
          <w:sz w:val="24"/>
          <w:szCs w:val="24"/>
        </w:rPr>
        <w:t>Darbuotojų atsakymų į klausimą, ar informacinių technologijų naudojimas palengvina sveikatos priežiūros paslaugų teikimą, pasiskirstymas amžiaus grupėse</w:t>
      </w:r>
    </w:p>
    <w:p w:rsidR="00E92066" w:rsidRPr="0096107C" w:rsidRDefault="00E92066" w:rsidP="00E92066">
      <w:pPr>
        <w:autoSpaceDE w:val="0"/>
        <w:autoSpaceDN w:val="0"/>
        <w:adjustRightInd w:val="0"/>
        <w:spacing w:after="0" w:line="360" w:lineRule="auto"/>
        <w:contextualSpacing/>
        <w:rPr>
          <w:rFonts w:ascii="Times New Roman" w:hAnsi="Times New Roman" w:cs="Times New Roman"/>
          <w:bCs/>
          <w:sz w:val="24"/>
          <w:szCs w:val="24"/>
        </w:rPr>
      </w:pPr>
      <w:r w:rsidRPr="0096107C">
        <w:rPr>
          <w:rFonts w:ascii="Times New Roman" w:hAnsi="Times New Roman" w:cs="Times New Roman"/>
          <w:b/>
          <w:bCs/>
          <w:sz w:val="24"/>
          <w:szCs w:val="24"/>
        </w:rPr>
        <w:t xml:space="preserve">7 lentelė. </w:t>
      </w:r>
      <w:r w:rsidRPr="0096107C">
        <w:rPr>
          <w:rFonts w:ascii="Times New Roman" w:hAnsi="Times New Roman" w:cs="Times New Roman"/>
          <w:bCs/>
          <w:sz w:val="24"/>
          <w:szCs w:val="24"/>
        </w:rPr>
        <w:t>Darbuotojų atsakymų į klausimą, kaip informacinės technologijos veikia sveikatos priežiūros paslaugų prieinamumą ir kokybę, pasiskirstymas amžiaus grupėse</w:t>
      </w:r>
    </w:p>
    <w:p w:rsidR="00E92066" w:rsidRPr="0096107C" w:rsidRDefault="00E92066" w:rsidP="00E92066">
      <w:pPr>
        <w:autoSpaceDE w:val="0"/>
        <w:autoSpaceDN w:val="0"/>
        <w:adjustRightInd w:val="0"/>
        <w:spacing w:after="0" w:line="360" w:lineRule="auto"/>
        <w:contextualSpacing/>
        <w:rPr>
          <w:rFonts w:ascii="Times New Roman" w:hAnsi="Times New Roman" w:cs="Times New Roman"/>
          <w:bCs/>
          <w:sz w:val="24"/>
          <w:szCs w:val="24"/>
        </w:rPr>
      </w:pPr>
      <w:r w:rsidRPr="0096107C">
        <w:rPr>
          <w:rFonts w:ascii="Times New Roman" w:hAnsi="Times New Roman" w:cs="Times New Roman"/>
          <w:b/>
          <w:bCs/>
          <w:sz w:val="24"/>
          <w:szCs w:val="24"/>
        </w:rPr>
        <w:t xml:space="preserve">8 lentelė. </w:t>
      </w:r>
      <w:r w:rsidRPr="0096107C">
        <w:rPr>
          <w:rFonts w:ascii="Times New Roman" w:hAnsi="Times New Roman" w:cs="Times New Roman"/>
          <w:bCs/>
          <w:sz w:val="24"/>
          <w:szCs w:val="24"/>
        </w:rPr>
        <w:t>Darbuotojų atsakymų į klausimą, kokią įtaką informacinės technologijos turi paciento užsirašymui pas gydytoją, pasiskirstymas amžiaus grupėse</w:t>
      </w:r>
    </w:p>
    <w:p w:rsidR="00E92066" w:rsidRPr="0096107C" w:rsidRDefault="00E92066" w:rsidP="00E92066">
      <w:pPr>
        <w:spacing w:line="360" w:lineRule="auto"/>
        <w:rPr>
          <w:rFonts w:ascii="Times New Roman" w:hAnsi="Times New Roman" w:cs="Times New Roman"/>
        </w:rPr>
      </w:pPr>
    </w:p>
    <w:p w:rsidR="004D556F" w:rsidRPr="00B12D4B" w:rsidRDefault="004D556F" w:rsidP="004D556F">
      <w:pPr>
        <w:spacing w:line="360" w:lineRule="auto"/>
        <w:ind w:left="360"/>
        <w:jc w:val="both"/>
        <w:rPr>
          <w:rFonts w:ascii="Times New Roman" w:hAnsi="Times New Roman" w:cs="Times New Roman"/>
          <w:sz w:val="24"/>
          <w:szCs w:val="24"/>
        </w:rPr>
      </w:pPr>
    </w:p>
    <w:p w:rsidR="004D556F" w:rsidRPr="00B12D4B" w:rsidRDefault="004D556F" w:rsidP="004D556F">
      <w:pPr>
        <w:rPr>
          <w:rFonts w:ascii="Times New Roman" w:hAnsi="Times New Roman" w:cs="Times New Roman"/>
          <w:sz w:val="24"/>
          <w:szCs w:val="24"/>
        </w:rPr>
      </w:pPr>
      <w:r w:rsidRPr="00B12D4B">
        <w:rPr>
          <w:rFonts w:ascii="Times New Roman" w:hAnsi="Times New Roman" w:cs="Times New Roman"/>
          <w:sz w:val="24"/>
          <w:szCs w:val="24"/>
        </w:rPr>
        <w:br w:type="page"/>
      </w:r>
    </w:p>
    <w:p w:rsidR="004D556F" w:rsidRPr="003B5E05" w:rsidRDefault="004D556F" w:rsidP="003B5E05">
      <w:pPr>
        <w:pStyle w:val="Heading1"/>
        <w:rPr>
          <w:lang w:val="lt-LT"/>
        </w:rPr>
      </w:pPr>
      <w:bookmarkStart w:id="5" w:name="_Toc293908075"/>
      <w:r w:rsidRPr="003B5E05">
        <w:rPr>
          <w:lang w:val="lt-LT"/>
        </w:rPr>
        <w:lastRenderedPageBreak/>
        <w:t>PAVEIKSLŲ SĄRAŠAS</w:t>
      </w:r>
      <w:bookmarkEnd w:id="5"/>
    </w:p>
    <w:p w:rsidR="006B4E2C" w:rsidRDefault="006B4E2C" w:rsidP="004D556F">
      <w:pPr>
        <w:spacing w:line="360" w:lineRule="auto"/>
        <w:ind w:left="360"/>
        <w:jc w:val="center"/>
        <w:rPr>
          <w:rFonts w:ascii="Times New Roman" w:hAnsi="Times New Roman" w:cs="Times New Roman"/>
          <w:b/>
          <w:sz w:val="24"/>
          <w:szCs w:val="24"/>
        </w:rPr>
      </w:pP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sz w:val="24"/>
          <w:szCs w:val="24"/>
        </w:rPr>
      </w:pPr>
      <w:r w:rsidRPr="00B12D4B">
        <w:rPr>
          <w:rFonts w:ascii="Times New Roman" w:hAnsi="Times New Roman" w:cs="Times New Roman"/>
          <w:b/>
          <w:sz w:val="24"/>
          <w:szCs w:val="24"/>
        </w:rPr>
        <w:t xml:space="preserve">1 pav. </w:t>
      </w:r>
      <w:r w:rsidRPr="00B12D4B">
        <w:rPr>
          <w:rFonts w:ascii="Times New Roman" w:hAnsi="Times New Roman" w:cs="Times New Roman"/>
          <w:sz w:val="24"/>
          <w:szCs w:val="24"/>
        </w:rPr>
        <w:t>2000–2009 m. išrašytų iš stacionaro ligonių skaičiaus ir mirtingumo 100 000-čių gyventojų skaičiaus palyginimas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sz w:val="24"/>
          <w:szCs w:val="24"/>
        </w:rPr>
      </w:pPr>
      <w:r w:rsidRPr="00B12D4B">
        <w:rPr>
          <w:rFonts w:ascii="Times New Roman" w:hAnsi="Times New Roman" w:cs="Times New Roman"/>
          <w:b/>
          <w:sz w:val="24"/>
          <w:szCs w:val="24"/>
        </w:rPr>
        <w:t xml:space="preserve">2. pav. </w:t>
      </w:r>
      <w:r w:rsidRPr="00B12D4B">
        <w:rPr>
          <w:rFonts w:ascii="Times New Roman" w:hAnsi="Times New Roman" w:cs="Times New Roman"/>
          <w:sz w:val="24"/>
          <w:szCs w:val="24"/>
        </w:rPr>
        <w:t>Sergančiųjų skaičiaus pagal amžiaus grup</w:t>
      </w:r>
      <w:r>
        <w:rPr>
          <w:rFonts w:ascii="Times New Roman" w:hAnsi="Times New Roman" w:cs="Times New Roman"/>
          <w:sz w:val="24"/>
          <w:szCs w:val="24"/>
        </w:rPr>
        <w:t>e</w:t>
      </w:r>
      <w:r w:rsidRPr="00B12D4B">
        <w:rPr>
          <w:rFonts w:ascii="Times New Roman" w:hAnsi="Times New Roman" w:cs="Times New Roman"/>
          <w:sz w:val="24"/>
          <w:szCs w:val="24"/>
        </w:rPr>
        <w:t>s palyginimas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spacing w:val="-4"/>
          <w:sz w:val="24"/>
          <w:szCs w:val="24"/>
        </w:rPr>
      </w:pPr>
      <w:r w:rsidRPr="00B12D4B">
        <w:rPr>
          <w:rFonts w:ascii="Times New Roman" w:hAnsi="Times New Roman" w:cs="Times New Roman"/>
          <w:b/>
          <w:spacing w:val="-4"/>
          <w:sz w:val="24"/>
          <w:szCs w:val="24"/>
        </w:rPr>
        <w:t xml:space="preserve">3 pav. </w:t>
      </w:r>
      <w:r w:rsidRPr="00B12D4B">
        <w:rPr>
          <w:rFonts w:ascii="Times New Roman" w:hAnsi="Times New Roman" w:cs="Times New Roman"/>
          <w:spacing w:val="-4"/>
          <w:sz w:val="24"/>
          <w:szCs w:val="24"/>
        </w:rPr>
        <w:t>Interneto panaudojimas ES ieškant informacijos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sz w:val="24"/>
          <w:szCs w:val="24"/>
        </w:rPr>
      </w:pPr>
      <w:r w:rsidRPr="00B12D4B">
        <w:rPr>
          <w:rFonts w:ascii="Times New Roman" w:hAnsi="Times New Roman" w:cs="Times New Roman"/>
          <w:b/>
          <w:sz w:val="24"/>
          <w:szCs w:val="24"/>
        </w:rPr>
        <w:t xml:space="preserve">4 pav. </w:t>
      </w:r>
      <w:r w:rsidRPr="00B12D4B">
        <w:rPr>
          <w:rFonts w:ascii="Times New Roman" w:hAnsi="Times New Roman" w:cs="Times New Roman"/>
          <w:sz w:val="24"/>
          <w:szCs w:val="24"/>
        </w:rPr>
        <w:t>2010 m. interneto skvarba Europos šalyse</w:t>
      </w:r>
    </w:p>
    <w:p w:rsidR="00E92066" w:rsidRPr="00B12D4B" w:rsidRDefault="00E92066" w:rsidP="00E92066">
      <w:pPr>
        <w:spacing w:after="0" w:line="360" w:lineRule="auto"/>
        <w:contextualSpacing/>
        <w:jc w:val="both"/>
        <w:rPr>
          <w:rFonts w:ascii="Times New Roman" w:hAnsi="Times New Roman" w:cs="Times New Roman"/>
          <w:sz w:val="24"/>
        </w:rPr>
      </w:pPr>
      <w:r w:rsidRPr="00B12D4B">
        <w:rPr>
          <w:rFonts w:ascii="Times New Roman" w:hAnsi="Times New Roman" w:cs="Times New Roman"/>
          <w:b/>
          <w:sz w:val="24"/>
        </w:rPr>
        <w:t xml:space="preserve">5 pav. </w:t>
      </w:r>
      <w:r w:rsidRPr="00B12D4B">
        <w:rPr>
          <w:rFonts w:ascii="Times New Roman" w:hAnsi="Times New Roman" w:cs="Times New Roman"/>
          <w:sz w:val="24"/>
        </w:rPr>
        <w:t>VšĮ Centro poliklinikos informacinių technologijų evoliucija (sprendinių diegimo etapai)</w:t>
      </w:r>
    </w:p>
    <w:p w:rsidR="00E92066" w:rsidRPr="00B12D4B" w:rsidRDefault="00E92066" w:rsidP="00E92066">
      <w:pPr>
        <w:pStyle w:val="ListParagraph"/>
        <w:tabs>
          <w:tab w:val="left" w:pos="284"/>
        </w:tabs>
        <w:spacing w:after="0" w:line="360" w:lineRule="auto"/>
        <w:ind w:left="0"/>
        <w:jc w:val="both"/>
        <w:rPr>
          <w:rFonts w:ascii="Times New Roman" w:hAnsi="Times New Roman"/>
          <w:sz w:val="24"/>
        </w:rPr>
      </w:pPr>
      <w:r w:rsidRPr="00B12D4B">
        <w:rPr>
          <w:rFonts w:ascii="Times New Roman" w:hAnsi="Times New Roman"/>
          <w:b/>
          <w:bCs/>
          <w:sz w:val="24"/>
        </w:rPr>
        <w:t xml:space="preserve">6 pav. </w:t>
      </w:r>
      <w:r w:rsidRPr="00B12D4B">
        <w:rPr>
          <w:rFonts w:ascii="Times New Roman" w:hAnsi="Times New Roman"/>
          <w:bCs/>
          <w:sz w:val="24"/>
        </w:rPr>
        <w:t>VšĮ Centro poliklinikos padalinių (filialų) išsidėstymo Vilniaus miesto centre planas</w:t>
      </w:r>
    </w:p>
    <w:p w:rsidR="00E92066" w:rsidRPr="00B12D4B" w:rsidRDefault="00E92066" w:rsidP="00E92066">
      <w:pPr>
        <w:pStyle w:val="ListParagraph"/>
        <w:tabs>
          <w:tab w:val="left" w:pos="284"/>
        </w:tabs>
        <w:spacing w:after="0" w:line="360" w:lineRule="auto"/>
        <w:ind w:left="0"/>
        <w:jc w:val="both"/>
        <w:rPr>
          <w:rFonts w:ascii="Times New Roman" w:hAnsi="Times New Roman"/>
          <w:b/>
          <w:sz w:val="24"/>
        </w:rPr>
      </w:pPr>
      <w:r w:rsidRPr="00B12D4B">
        <w:rPr>
          <w:rFonts w:ascii="Times New Roman" w:hAnsi="Times New Roman"/>
          <w:b/>
          <w:bCs/>
          <w:sz w:val="24"/>
        </w:rPr>
        <w:t xml:space="preserve">7 pav. </w:t>
      </w:r>
      <w:r w:rsidRPr="00B12D4B">
        <w:rPr>
          <w:rFonts w:ascii="Times New Roman" w:hAnsi="Times New Roman"/>
          <w:bCs/>
          <w:sz w:val="24"/>
        </w:rPr>
        <w:t>VšĮ Centro poliklinikos padalinių (filialų) išsidėstymo Vilniaus miesto centre planas</w:t>
      </w:r>
    </w:p>
    <w:p w:rsidR="00E92066" w:rsidRPr="00B12D4B" w:rsidRDefault="00E92066" w:rsidP="00E92066">
      <w:pPr>
        <w:tabs>
          <w:tab w:val="left" w:pos="770"/>
        </w:tabs>
        <w:spacing w:after="0" w:line="360" w:lineRule="auto"/>
        <w:contextualSpacing/>
        <w:jc w:val="both"/>
        <w:rPr>
          <w:rFonts w:ascii="Times New Roman" w:hAnsi="Times New Roman" w:cs="Times New Roman"/>
          <w:sz w:val="24"/>
        </w:rPr>
      </w:pPr>
      <w:r w:rsidRPr="00B12D4B">
        <w:rPr>
          <w:rFonts w:ascii="Times New Roman" w:hAnsi="Times New Roman" w:cs="Times New Roman"/>
          <w:b/>
          <w:sz w:val="24"/>
        </w:rPr>
        <w:t xml:space="preserve">8 pav. </w:t>
      </w:r>
      <w:r w:rsidRPr="00B12D4B">
        <w:rPr>
          <w:rFonts w:ascii="Times New Roman" w:hAnsi="Times New Roman" w:cs="Times New Roman"/>
          <w:sz w:val="24"/>
        </w:rPr>
        <w:t>Įstaigoje integruoti veikiantys Med.IS moduliai</w:t>
      </w:r>
    </w:p>
    <w:p w:rsidR="00E92066" w:rsidRPr="00B12D4B" w:rsidRDefault="00E92066" w:rsidP="00E92066">
      <w:pPr>
        <w:spacing w:after="0" w:line="360" w:lineRule="auto"/>
        <w:contextualSpacing/>
        <w:jc w:val="both"/>
        <w:rPr>
          <w:rFonts w:ascii="Times New Roman" w:hAnsi="Times New Roman" w:cs="Times New Roman"/>
          <w:sz w:val="36"/>
          <w:szCs w:val="36"/>
        </w:rPr>
      </w:pPr>
      <w:r w:rsidRPr="00B12D4B">
        <w:rPr>
          <w:rFonts w:ascii="Times New Roman" w:hAnsi="Times New Roman" w:cs="Times New Roman"/>
          <w:b/>
          <w:sz w:val="24"/>
          <w:szCs w:val="24"/>
        </w:rPr>
        <w:t>9 pav.</w:t>
      </w:r>
      <w:r w:rsidRPr="008321B2">
        <w:rPr>
          <w:rFonts w:ascii="Times New Roman" w:hAnsi="Times New Roman" w:cs="Times New Roman"/>
          <w:b/>
          <w:sz w:val="24"/>
          <w:szCs w:val="24"/>
        </w:rPr>
        <w:t xml:space="preserve"> </w:t>
      </w:r>
      <w:r w:rsidRPr="0034130F">
        <w:rPr>
          <w:rFonts w:ascii="Times New Roman" w:hAnsi="Times New Roman" w:cs="Times New Roman"/>
          <w:sz w:val="24"/>
          <w:szCs w:val="24"/>
        </w:rPr>
        <w:t>Internetinės</w:t>
      </w:r>
      <w:r w:rsidRPr="00B12D4B">
        <w:rPr>
          <w:rFonts w:ascii="Times New Roman" w:hAnsi="Times New Roman" w:cs="Times New Roman"/>
          <w:sz w:val="24"/>
          <w:szCs w:val="24"/>
        </w:rPr>
        <w:t xml:space="preserve"> registracijos dinamika VšĮ Centro poliklinikoje 2008</w:t>
      </w:r>
      <w:r>
        <w:rPr>
          <w:rFonts w:ascii="Times New Roman" w:hAnsi="Times New Roman" w:cs="Times New Roman"/>
          <w:sz w:val="24"/>
          <w:szCs w:val="24"/>
        </w:rPr>
        <w:t>–</w:t>
      </w:r>
      <w:r w:rsidRPr="00B12D4B">
        <w:rPr>
          <w:rFonts w:ascii="Times New Roman" w:hAnsi="Times New Roman" w:cs="Times New Roman"/>
          <w:sz w:val="24"/>
          <w:szCs w:val="24"/>
        </w:rPr>
        <w:t>2010 m.</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bCs/>
          <w:sz w:val="24"/>
          <w:szCs w:val="24"/>
        </w:rPr>
      </w:pPr>
      <w:r w:rsidRPr="00B12D4B">
        <w:rPr>
          <w:rFonts w:ascii="Times New Roman" w:hAnsi="Times New Roman" w:cs="Times New Roman"/>
          <w:b/>
          <w:bCs/>
          <w:sz w:val="24"/>
          <w:szCs w:val="24"/>
        </w:rPr>
        <w:t xml:space="preserve">10 pav. </w:t>
      </w:r>
      <w:r w:rsidRPr="00B12D4B">
        <w:rPr>
          <w:rFonts w:ascii="Times New Roman" w:hAnsi="Times New Roman" w:cs="Times New Roman"/>
          <w:bCs/>
          <w:sz w:val="24"/>
          <w:szCs w:val="24"/>
        </w:rPr>
        <w:t>Respondentų atsakymų į klausimą, ar naudojasi galimybe internetu užsiregistruoti pas savo šeimos gydytoją, pasiskirstymas pagal lytį</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11 pav. </w:t>
      </w:r>
      <w:r w:rsidRPr="00B12D4B">
        <w:rPr>
          <w:rFonts w:ascii="Times New Roman" w:hAnsi="Times New Roman" w:cs="Times New Roman"/>
          <w:bCs/>
          <w:sz w:val="24"/>
          <w:szCs w:val="24"/>
        </w:rPr>
        <w:t>Respondentų atsakymų į klausimą, ar naudojasi galimybe internetu užsiregistruoti pas savo šeimos gydytoją, pasiskirstymas pagal išsilavinimą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12 pav.</w:t>
      </w:r>
      <w:r w:rsidRPr="00B12D4B">
        <w:rPr>
          <w:rFonts w:ascii="Times New Roman" w:hAnsi="Times New Roman" w:cs="Times New Roman"/>
          <w:bCs/>
          <w:sz w:val="24"/>
          <w:szCs w:val="24"/>
        </w:rPr>
        <w:t xml:space="preserve"> Respondentų atsakymų į klausimą, ar naudojasi galimybe internetu užsiregistruoti pas savo šeimos gydytoją, pasiskirstymas </w:t>
      </w:r>
      <w:r>
        <w:rPr>
          <w:rFonts w:ascii="Times New Roman" w:hAnsi="Times New Roman" w:cs="Times New Roman"/>
          <w:bCs/>
          <w:sz w:val="24"/>
          <w:szCs w:val="24"/>
        </w:rPr>
        <w:t xml:space="preserve">pagal </w:t>
      </w:r>
      <w:r w:rsidRPr="00B12D4B">
        <w:rPr>
          <w:rFonts w:ascii="Times New Roman" w:hAnsi="Times New Roman" w:cs="Times New Roman"/>
          <w:bCs/>
          <w:sz w:val="24"/>
          <w:szCs w:val="24"/>
        </w:rPr>
        <w:t>amžiaus grup</w:t>
      </w:r>
      <w:r>
        <w:rPr>
          <w:rFonts w:ascii="Times New Roman" w:hAnsi="Times New Roman" w:cs="Times New Roman"/>
          <w:bCs/>
          <w:sz w:val="24"/>
          <w:szCs w:val="24"/>
        </w:rPr>
        <w:t>es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i/>
          <w:sz w:val="24"/>
          <w:szCs w:val="24"/>
        </w:rPr>
      </w:pPr>
      <w:r w:rsidRPr="00B12D4B">
        <w:rPr>
          <w:rFonts w:ascii="Times New Roman" w:hAnsi="Times New Roman" w:cs="Times New Roman"/>
          <w:b/>
          <w:bCs/>
          <w:sz w:val="24"/>
          <w:szCs w:val="24"/>
        </w:rPr>
        <w:t>13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ar naudojasi galimybe internetu užsiregistruoti pas savo šeimos gydytoją, pasiskirstymas pagal pacientų pajamas, tenkančias vienam šeimos nariui</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14 pav. </w:t>
      </w:r>
      <w:r w:rsidRPr="00B12D4B">
        <w:rPr>
          <w:rFonts w:ascii="Times New Roman" w:hAnsi="Times New Roman" w:cs="Times New Roman"/>
          <w:bCs/>
          <w:sz w:val="24"/>
          <w:szCs w:val="24"/>
        </w:rPr>
        <w:t>Respondentų atsakymų į klausimą, ar naudojasi galimybe internetu užsiregistruoti pas savo šeimos gydytoją, pasiskirstymas pagal respondentų veiklą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15 pav. </w:t>
      </w:r>
      <w:r w:rsidRPr="00B12D4B">
        <w:rPr>
          <w:rFonts w:ascii="Times New Roman" w:hAnsi="Times New Roman" w:cs="Times New Roman"/>
          <w:bCs/>
          <w:sz w:val="24"/>
          <w:szCs w:val="24"/>
        </w:rPr>
        <w:t>Respondentų atsakymų į klausimą, ar naudojasi galimybe internetu užsiregistruoti pas savo šeimos gydytoją, pasiskirstymas pagal pacientų lankymo</w:t>
      </w:r>
      <w:r>
        <w:rPr>
          <w:rFonts w:ascii="Times New Roman" w:hAnsi="Times New Roman" w:cs="Times New Roman"/>
          <w:bCs/>
          <w:sz w:val="24"/>
          <w:szCs w:val="24"/>
        </w:rPr>
        <w:t>si</w:t>
      </w:r>
      <w:r w:rsidRPr="00B12D4B">
        <w:rPr>
          <w:rFonts w:ascii="Times New Roman" w:hAnsi="Times New Roman" w:cs="Times New Roman"/>
          <w:bCs/>
          <w:sz w:val="24"/>
          <w:szCs w:val="24"/>
        </w:rPr>
        <w:t xml:space="preserve"> asmens sveik</w:t>
      </w:r>
      <w:r>
        <w:rPr>
          <w:rFonts w:ascii="Times New Roman" w:hAnsi="Times New Roman" w:cs="Times New Roman"/>
          <w:bCs/>
          <w:sz w:val="24"/>
          <w:szCs w:val="24"/>
        </w:rPr>
        <w:t>a</w:t>
      </w:r>
      <w:r w:rsidRPr="00B12D4B">
        <w:rPr>
          <w:rFonts w:ascii="Times New Roman" w:hAnsi="Times New Roman" w:cs="Times New Roman"/>
          <w:bCs/>
          <w:sz w:val="24"/>
          <w:szCs w:val="24"/>
        </w:rPr>
        <w:t>tos priežiūros įstaigose dažnumą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bCs/>
          <w:sz w:val="24"/>
          <w:szCs w:val="24"/>
        </w:rPr>
      </w:pPr>
      <w:r w:rsidRPr="00B12D4B">
        <w:rPr>
          <w:rFonts w:ascii="Times New Roman" w:hAnsi="Times New Roman" w:cs="Times New Roman"/>
          <w:b/>
          <w:bCs/>
          <w:sz w:val="24"/>
          <w:szCs w:val="24"/>
        </w:rPr>
        <w:t xml:space="preserve">16 pav. </w:t>
      </w:r>
      <w:r w:rsidRPr="00B12D4B">
        <w:rPr>
          <w:rFonts w:ascii="Times New Roman" w:hAnsi="Times New Roman" w:cs="Times New Roman"/>
          <w:bCs/>
          <w:sz w:val="24"/>
          <w:szCs w:val="24"/>
        </w:rPr>
        <w:t>Respondentų atsakymų į klausimą, ar naudojasi galimybe internetu užsiregistruoti pas savo šeimos gydytoją,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 xml:space="preserve">17 pav. </w:t>
      </w:r>
      <w:r w:rsidRPr="00B12D4B">
        <w:rPr>
          <w:rFonts w:ascii="Times New Roman" w:hAnsi="Times New Roman" w:cs="Times New Roman"/>
          <w:bCs/>
          <w:sz w:val="24"/>
          <w:szCs w:val="24"/>
        </w:rPr>
        <w:t>Respondentų, kuriems 61 m.</w:t>
      </w:r>
      <w:r>
        <w:rPr>
          <w:rFonts w:ascii="Times New Roman" w:hAnsi="Times New Roman" w:cs="Times New Roman"/>
          <w:bCs/>
          <w:sz w:val="24"/>
          <w:szCs w:val="24"/>
        </w:rPr>
        <w:t xml:space="preserve"> ir daugiau</w:t>
      </w:r>
      <w:r w:rsidRPr="00B12D4B">
        <w:rPr>
          <w:rFonts w:ascii="Times New Roman" w:hAnsi="Times New Roman" w:cs="Times New Roman"/>
          <w:bCs/>
          <w:sz w:val="24"/>
          <w:szCs w:val="24"/>
        </w:rPr>
        <w:t>, atsakymų į klausimą, ar naudojasi galimybe internetu užsiregistruoti pas savo šeimos gydytoją,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 xml:space="preserve">18 pav. </w:t>
      </w:r>
      <w:r w:rsidRPr="00B12D4B">
        <w:rPr>
          <w:rFonts w:ascii="Times New Roman" w:hAnsi="Times New Roman" w:cs="Times New Roman"/>
          <w:bCs/>
          <w:sz w:val="24"/>
          <w:szCs w:val="24"/>
        </w:rPr>
        <w:t>Pensinio amžiaus respondentų, atsakymų į klausimą, ar naudojasi galimybe internetu užsiregistruoti pas savo šeimos gydytoją,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 xml:space="preserve">19 pav. </w:t>
      </w:r>
      <w:r w:rsidRPr="00B12D4B">
        <w:rPr>
          <w:rFonts w:ascii="Times New Roman" w:hAnsi="Times New Roman" w:cs="Times New Roman"/>
          <w:bCs/>
          <w:sz w:val="24"/>
          <w:szCs w:val="24"/>
        </w:rPr>
        <w:t>Respondentų, kurie gydymo įstaigose lankosi kartą per kelis mėnesius, atsakymų į klausimą, ar naudojasi galimybe internetu užsiregistruoti pas savo šeimos gydytoją,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lastRenderedPageBreak/>
        <w:t>20 pav.</w:t>
      </w:r>
      <w:r w:rsidRPr="00B12D4B">
        <w:rPr>
          <w:rFonts w:ascii="Times New Roman" w:hAnsi="Times New Roman" w:cs="Times New Roman"/>
          <w:bCs/>
          <w:sz w:val="24"/>
          <w:szCs w:val="24"/>
        </w:rPr>
        <w:t xml:space="preserve"> Respondentų atsakymų į klausimą, ar ambulatorinėje gydymo įstaigoje,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lytį</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21 pav.</w:t>
      </w:r>
      <w:r w:rsidRPr="00B12D4B">
        <w:rPr>
          <w:rFonts w:ascii="Times New Roman" w:hAnsi="Times New Roman" w:cs="Times New Roman"/>
          <w:bCs/>
          <w:sz w:val="24"/>
          <w:szCs w:val="24"/>
        </w:rPr>
        <w:t xml:space="preserve"> Respondentų atsakymų į klausimą, ar ambulatorinėje gydymo įstaigoje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w:t>
      </w:r>
      <w:r>
        <w:rPr>
          <w:rFonts w:ascii="Times New Roman" w:hAnsi="Times New Roman" w:cs="Times New Roman"/>
          <w:bCs/>
          <w:sz w:val="24"/>
          <w:szCs w:val="24"/>
        </w:rPr>
        <w:t>,</w:t>
      </w:r>
      <w:r w:rsidRPr="00B12D4B">
        <w:rPr>
          <w:rFonts w:ascii="Times New Roman" w:hAnsi="Times New Roman" w:cs="Times New Roman"/>
          <w:bCs/>
          <w:sz w:val="24"/>
          <w:szCs w:val="24"/>
        </w:rPr>
        <w:t xml:space="preserve">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lytį</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22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ar ambulatorinėje gydymo įstaigoje,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w:t>
      </w:r>
      <w:r>
        <w:rPr>
          <w:rFonts w:ascii="Times New Roman" w:hAnsi="Times New Roman" w:cs="Times New Roman"/>
          <w:bCs/>
          <w:sz w:val="24"/>
          <w:szCs w:val="24"/>
        </w:rPr>
        <w:t xml:space="preserve">pagal </w:t>
      </w:r>
      <w:r w:rsidRPr="00B12D4B">
        <w:rPr>
          <w:rFonts w:ascii="Times New Roman" w:hAnsi="Times New Roman" w:cs="Times New Roman"/>
          <w:bCs/>
          <w:sz w:val="24"/>
          <w:szCs w:val="24"/>
        </w:rPr>
        <w:t>amžiaus grup</w:t>
      </w:r>
      <w:r>
        <w:rPr>
          <w:rFonts w:ascii="Times New Roman" w:hAnsi="Times New Roman" w:cs="Times New Roman"/>
          <w:bCs/>
          <w:sz w:val="24"/>
          <w:szCs w:val="24"/>
        </w:rPr>
        <w:t>es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i/>
          <w:sz w:val="24"/>
          <w:szCs w:val="24"/>
        </w:rPr>
      </w:pPr>
      <w:r w:rsidRPr="00B12D4B">
        <w:rPr>
          <w:rFonts w:ascii="Times New Roman" w:hAnsi="Times New Roman" w:cs="Times New Roman"/>
          <w:b/>
          <w:bCs/>
          <w:sz w:val="24"/>
          <w:szCs w:val="24"/>
        </w:rPr>
        <w:t>23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ar ambulatorinėje gydymo įstaigoje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 xml:space="preserve">u </w:t>
      </w:r>
      <w:r w:rsidRPr="00B12D4B">
        <w:rPr>
          <w:rFonts w:ascii="Times New Roman" w:hAnsi="Times New Roman" w:cs="Times New Roman"/>
          <w:bCs/>
          <w:sz w:val="24"/>
          <w:szCs w:val="24"/>
        </w:rPr>
        <w:t xml:space="preserve">ar siunčia į registratūrą, pasiskirstymas pagal pacientų pajamas, tenkančias vienam šeimos nariui </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i/>
          <w:sz w:val="24"/>
          <w:szCs w:val="24"/>
        </w:rPr>
      </w:pPr>
      <w:r w:rsidRPr="00B12D4B">
        <w:rPr>
          <w:rFonts w:ascii="Times New Roman" w:hAnsi="Times New Roman" w:cs="Times New Roman"/>
          <w:b/>
          <w:bCs/>
          <w:sz w:val="24"/>
          <w:szCs w:val="24"/>
        </w:rPr>
        <w:t xml:space="preserve">24 pav. </w:t>
      </w:r>
      <w:r w:rsidRPr="00B12D4B">
        <w:rPr>
          <w:rFonts w:ascii="Times New Roman" w:hAnsi="Times New Roman" w:cs="Times New Roman"/>
          <w:bCs/>
          <w:sz w:val="24"/>
          <w:szCs w:val="24"/>
        </w:rPr>
        <w:t>Respondentų atsakymų į klausimą, ar ambulatorinėje gydymo įstaigoje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respondentų veiklą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bCs/>
          <w:sz w:val="24"/>
          <w:szCs w:val="24"/>
        </w:rPr>
      </w:pPr>
      <w:r w:rsidRPr="00B12D4B">
        <w:rPr>
          <w:rFonts w:ascii="Times New Roman" w:hAnsi="Times New Roman" w:cs="Times New Roman"/>
          <w:b/>
          <w:bCs/>
          <w:sz w:val="24"/>
          <w:szCs w:val="24"/>
        </w:rPr>
        <w:t xml:space="preserve">25 pav. </w:t>
      </w:r>
      <w:r w:rsidRPr="00B12D4B">
        <w:rPr>
          <w:rFonts w:ascii="Times New Roman" w:hAnsi="Times New Roman" w:cs="Times New Roman"/>
          <w:bCs/>
          <w:sz w:val="24"/>
          <w:szCs w:val="24"/>
        </w:rPr>
        <w:t>Respondentų atsakymų į klausimą, ar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pacientų apsilankymo asmens sveiktos priežiūros įstaigose dažnumą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26 pav. </w:t>
      </w:r>
      <w:r w:rsidRPr="00B12D4B">
        <w:rPr>
          <w:rFonts w:ascii="Times New Roman" w:hAnsi="Times New Roman" w:cs="Times New Roman"/>
          <w:bCs/>
          <w:sz w:val="24"/>
          <w:szCs w:val="24"/>
        </w:rPr>
        <w:t>Respondentų atsakymų į klausimą, ar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w:t>
      </w:r>
      <w:r>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27 pav. </w:t>
      </w:r>
      <w:r w:rsidRPr="00B12D4B">
        <w:rPr>
          <w:rFonts w:ascii="Times New Roman" w:hAnsi="Times New Roman" w:cs="Times New Roman"/>
          <w:bCs/>
          <w:sz w:val="24"/>
          <w:szCs w:val="24"/>
        </w:rPr>
        <w:t>Respondentų, kuriems yra iki 20 m., atsakymų į klausimą, ar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28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kurie yra 21</w:t>
      </w:r>
      <w:r>
        <w:rPr>
          <w:rFonts w:ascii="Times New Roman" w:hAnsi="Times New Roman" w:cs="Times New Roman"/>
          <w:bCs/>
          <w:sz w:val="24"/>
          <w:szCs w:val="24"/>
        </w:rPr>
        <w:t>–</w:t>
      </w:r>
      <w:r w:rsidRPr="00B12D4B">
        <w:rPr>
          <w:rFonts w:ascii="Times New Roman" w:hAnsi="Times New Roman" w:cs="Times New Roman"/>
          <w:bCs/>
          <w:sz w:val="24"/>
          <w:szCs w:val="24"/>
        </w:rPr>
        <w:t>30 m. amžiaus, atsakymų į klausimą, ar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29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kurių šeimos pajamos</w:t>
      </w:r>
      <w:r>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asmeniui</w:t>
      </w:r>
      <w:r>
        <w:rPr>
          <w:rFonts w:ascii="Times New Roman" w:hAnsi="Times New Roman" w:cs="Times New Roman"/>
          <w:bCs/>
          <w:sz w:val="24"/>
          <w:szCs w:val="24"/>
        </w:rPr>
        <w:t>,</w:t>
      </w:r>
      <w:r w:rsidRPr="00B12D4B">
        <w:rPr>
          <w:rFonts w:ascii="Times New Roman" w:hAnsi="Times New Roman" w:cs="Times New Roman"/>
          <w:bCs/>
          <w:sz w:val="24"/>
          <w:szCs w:val="24"/>
        </w:rPr>
        <w:t xml:space="preserve"> yra iki 500 Lt, atsakymų į klausimą, ar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lastRenderedPageBreak/>
        <w:t>30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kurių šeimos pajamos</w:t>
      </w:r>
      <w:r>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asmeniui</w:t>
      </w:r>
      <w:r>
        <w:rPr>
          <w:rFonts w:ascii="Times New Roman" w:hAnsi="Times New Roman" w:cs="Times New Roman"/>
          <w:bCs/>
          <w:sz w:val="24"/>
          <w:szCs w:val="24"/>
        </w:rPr>
        <w:t>,</w:t>
      </w:r>
      <w:r w:rsidRPr="00B12D4B">
        <w:rPr>
          <w:rFonts w:ascii="Times New Roman" w:hAnsi="Times New Roman" w:cs="Times New Roman"/>
          <w:bCs/>
          <w:sz w:val="24"/>
          <w:szCs w:val="24"/>
        </w:rPr>
        <w:t xml:space="preserve"> yra nuo 1501 Lt iki 2000 Lt, atsakymų į klausimą, ar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 xml:space="preserve">ą </w:t>
      </w:r>
      <w:r w:rsidRPr="00B12D4B">
        <w:rPr>
          <w:rFonts w:ascii="Times New Roman" w:hAnsi="Times New Roman" w:cs="Times New Roman"/>
          <w:bCs/>
          <w:sz w:val="24"/>
          <w:szCs w:val="24"/>
        </w:rPr>
        <w:t>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31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Studentų</w:t>
      </w:r>
      <w:r w:rsidRPr="00B12D4B">
        <w:rPr>
          <w:rFonts w:ascii="Times New Roman" w:hAnsi="Times New Roman" w:cs="Times New Roman"/>
          <w:bCs/>
          <w:i/>
          <w:sz w:val="24"/>
          <w:szCs w:val="24"/>
        </w:rPr>
        <w:t xml:space="preserve"> </w:t>
      </w:r>
      <w:r w:rsidRPr="00B12D4B">
        <w:rPr>
          <w:rFonts w:ascii="Times New Roman" w:hAnsi="Times New Roman" w:cs="Times New Roman"/>
          <w:bCs/>
          <w:sz w:val="24"/>
          <w:szCs w:val="24"/>
        </w:rPr>
        <w:t>atsakymų į klausimą, ar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32 pav. </w:t>
      </w:r>
      <w:r w:rsidRPr="00B12D4B">
        <w:rPr>
          <w:rFonts w:ascii="Times New Roman" w:hAnsi="Times New Roman" w:cs="Times New Roman"/>
          <w:bCs/>
          <w:sz w:val="24"/>
          <w:szCs w:val="24"/>
        </w:rPr>
        <w:t>Respondentų, kurie gydymo įstaigose lankosi kartą per mėnesį, atsakymų į klausimą, ar gydytojas</w:t>
      </w:r>
      <w:r>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33 pav. </w:t>
      </w:r>
      <w:r w:rsidRPr="00B12D4B">
        <w:rPr>
          <w:rFonts w:ascii="Times New Roman" w:hAnsi="Times New Roman" w:cs="Times New Roman"/>
          <w:bCs/>
          <w:sz w:val="24"/>
          <w:szCs w:val="24"/>
        </w:rPr>
        <w:t>Respondentų atsakymų į klausimą, kaip juos</w:t>
      </w:r>
      <w:r>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lytį</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34 pav. </w:t>
      </w:r>
      <w:r w:rsidRPr="00B12D4B">
        <w:rPr>
          <w:rFonts w:ascii="Times New Roman" w:hAnsi="Times New Roman" w:cs="Times New Roman"/>
          <w:bCs/>
          <w:sz w:val="24"/>
          <w:szCs w:val="24"/>
        </w:rPr>
        <w:t>Respondentų atsakymų į klausimą, kaip juos</w:t>
      </w:r>
      <w:r>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išsilavinimą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35 pav. </w:t>
      </w:r>
      <w:r w:rsidRPr="00B12D4B">
        <w:rPr>
          <w:rFonts w:ascii="Times New Roman" w:hAnsi="Times New Roman" w:cs="Times New Roman"/>
          <w:bCs/>
          <w:sz w:val="24"/>
          <w:szCs w:val="24"/>
        </w:rPr>
        <w:t>Respondentų atsakymų į klausimą, kaip juos</w:t>
      </w:r>
      <w:r>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amžiaus grupėse</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bCs/>
          <w:sz w:val="24"/>
          <w:szCs w:val="24"/>
        </w:rPr>
      </w:pPr>
      <w:r w:rsidRPr="00B12D4B">
        <w:rPr>
          <w:rFonts w:ascii="Times New Roman" w:hAnsi="Times New Roman" w:cs="Times New Roman"/>
          <w:b/>
          <w:bCs/>
          <w:sz w:val="24"/>
          <w:szCs w:val="24"/>
        </w:rPr>
        <w:t xml:space="preserve">36 pav. </w:t>
      </w:r>
      <w:r w:rsidRPr="00B12D4B">
        <w:rPr>
          <w:rFonts w:ascii="Times New Roman" w:hAnsi="Times New Roman" w:cs="Times New Roman"/>
          <w:bCs/>
          <w:sz w:val="24"/>
          <w:szCs w:val="24"/>
        </w:rPr>
        <w:t>Respondentų atsakymų į klausimą, kaip juos</w:t>
      </w:r>
      <w:r>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pajamas</w:t>
      </w:r>
      <w:r>
        <w:rPr>
          <w:rFonts w:ascii="Times New Roman" w:hAnsi="Times New Roman" w:cs="Times New Roman"/>
          <w:bCs/>
          <w:sz w:val="24"/>
          <w:szCs w:val="24"/>
        </w:rPr>
        <w:t>,</w:t>
      </w:r>
      <w:r w:rsidRPr="00B12D4B">
        <w:rPr>
          <w:rFonts w:ascii="Times New Roman" w:hAnsi="Times New Roman" w:cs="Times New Roman"/>
          <w:bCs/>
          <w:sz w:val="24"/>
          <w:szCs w:val="24"/>
        </w:rPr>
        <w:t xml:space="preserve"> tenkančias vienam šeimos nariui</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bCs/>
          <w:sz w:val="24"/>
          <w:szCs w:val="24"/>
        </w:rPr>
      </w:pPr>
      <w:r w:rsidRPr="00B12D4B">
        <w:rPr>
          <w:rFonts w:ascii="Times New Roman" w:hAnsi="Times New Roman" w:cs="Times New Roman"/>
          <w:b/>
          <w:bCs/>
          <w:sz w:val="24"/>
          <w:szCs w:val="24"/>
        </w:rPr>
        <w:t xml:space="preserve">37 pav. </w:t>
      </w:r>
      <w:r w:rsidRPr="00B12D4B">
        <w:rPr>
          <w:rFonts w:ascii="Times New Roman" w:hAnsi="Times New Roman" w:cs="Times New Roman"/>
          <w:bCs/>
          <w:sz w:val="24"/>
          <w:szCs w:val="24"/>
        </w:rPr>
        <w:t>Respondentų atsakymų į klausimą, kaip juos</w:t>
      </w:r>
      <w:r>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vykdomą veiklą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38 pav. </w:t>
      </w:r>
      <w:r w:rsidRPr="00B12D4B">
        <w:rPr>
          <w:rFonts w:ascii="Times New Roman" w:hAnsi="Times New Roman" w:cs="Times New Roman"/>
          <w:bCs/>
          <w:sz w:val="24"/>
          <w:szCs w:val="24"/>
        </w:rPr>
        <w:t>Respondentų atsakymų į klausimą, kaip juos</w:t>
      </w:r>
      <w:r>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apsilankymų asmens sveikatos priežiūros įstaigose dažnumą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39 pav. </w:t>
      </w:r>
      <w:r w:rsidRPr="00B12D4B">
        <w:rPr>
          <w:rFonts w:ascii="Times New Roman" w:hAnsi="Times New Roman" w:cs="Times New Roman"/>
          <w:bCs/>
          <w:sz w:val="24"/>
          <w:szCs w:val="24"/>
        </w:rPr>
        <w:t>Respondentų atsakymų į klausimą, kaip juos</w:t>
      </w:r>
      <w:r>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 xml:space="preserve">40 pav. </w:t>
      </w:r>
      <w:r w:rsidRPr="00B12D4B">
        <w:rPr>
          <w:rFonts w:ascii="Times New Roman" w:hAnsi="Times New Roman" w:cs="Times New Roman"/>
          <w:bCs/>
          <w:sz w:val="24"/>
          <w:szCs w:val="24"/>
        </w:rPr>
        <w:t>Respondentų, kurių šeimos pajamos</w:t>
      </w:r>
      <w:r>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asmeniui</w:t>
      </w:r>
      <w:r>
        <w:rPr>
          <w:rFonts w:ascii="Times New Roman" w:hAnsi="Times New Roman" w:cs="Times New Roman"/>
          <w:bCs/>
          <w:sz w:val="24"/>
          <w:szCs w:val="24"/>
        </w:rPr>
        <w:t>,</w:t>
      </w:r>
      <w:r w:rsidRPr="00B12D4B">
        <w:rPr>
          <w:rFonts w:ascii="Times New Roman" w:hAnsi="Times New Roman" w:cs="Times New Roman"/>
          <w:bCs/>
          <w:sz w:val="24"/>
          <w:szCs w:val="24"/>
        </w:rPr>
        <w:t xml:space="preserve"> yra iki 500 Lt, atsakymų į klausimą, kaip juos</w:t>
      </w:r>
      <w:r>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41 pav.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lytį</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i/>
          <w:sz w:val="24"/>
          <w:szCs w:val="24"/>
        </w:rPr>
      </w:pPr>
      <w:r w:rsidRPr="00B12D4B">
        <w:rPr>
          <w:rFonts w:ascii="Times New Roman" w:hAnsi="Times New Roman" w:cs="Times New Roman"/>
          <w:b/>
          <w:bCs/>
          <w:sz w:val="24"/>
          <w:szCs w:val="24"/>
        </w:rPr>
        <w:t>42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išsilavinimą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i/>
          <w:sz w:val="24"/>
          <w:szCs w:val="24"/>
        </w:rPr>
      </w:pPr>
      <w:r w:rsidRPr="00B12D4B">
        <w:rPr>
          <w:rFonts w:ascii="Times New Roman" w:hAnsi="Times New Roman" w:cs="Times New Roman"/>
          <w:b/>
          <w:bCs/>
          <w:sz w:val="24"/>
          <w:szCs w:val="24"/>
        </w:rPr>
        <w:lastRenderedPageBreak/>
        <w:t>43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 xml:space="preserve">Respondentų atsakymų į klausimą, kaip gali sužinoti vizito į polikliniką laiką, jei jį pamiršo ar pametė vizito lapelį, pasiskirstymas </w:t>
      </w:r>
      <w:r>
        <w:rPr>
          <w:rFonts w:ascii="Times New Roman" w:hAnsi="Times New Roman" w:cs="Times New Roman"/>
          <w:bCs/>
          <w:sz w:val="24"/>
          <w:szCs w:val="24"/>
        </w:rPr>
        <w:t xml:space="preserve">pagal </w:t>
      </w:r>
      <w:r w:rsidRPr="00B12D4B">
        <w:rPr>
          <w:rFonts w:ascii="Times New Roman" w:hAnsi="Times New Roman" w:cs="Times New Roman"/>
          <w:bCs/>
          <w:sz w:val="24"/>
          <w:szCs w:val="24"/>
        </w:rPr>
        <w:t>amžiaus grup</w:t>
      </w:r>
      <w:r>
        <w:rPr>
          <w:rFonts w:ascii="Times New Roman" w:hAnsi="Times New Roman" w:cs="Times New Roman"/>
          <w:bCs/>
          <w:sz w:val="24"/>
          <w:szCs w:val="24"/>
        </w:rPr>
        <w:t>es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i/>
          <w:sz w:val="24"/>
          <w:szCs w:val="24"/>
        </w:rPr>
      </w:pPr>
      <w:r w:rsidRPr="00B12D4B">
        <w:rPr>
          <w:rFonts w:ascii="Times New Roman" w:hAnsi="Times New Roman" w:cs="Times New Roman"/>
          <w:b/>
          <w:bCs/>
          <w:sz w:val="24"/>
          <w:szCs w:val="24"/>
        </w:rPr>
        <w:t>44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pajamas</w:t>
      </w:r>
      <w:r>
        <w:rPr>
          <w:rFonts w:ascii="Times New Roman" w:hAnsi="Times New Roman" w:cs="Times New Roman"/>
          <w:bCs/>
          <w:sz w:val="24"/>
          <w:szCs w:val="24"/>
        </w:rPr>
        <w:t>,</w:t>
      </w:r>
      <w:r w:rsidRPr="00B12D4B">
        <w:rPr>
          <w:rFonts w:ascii="Times New Roman" w:hAnsi="Times New Roman" w:cs="Times New Roman"/>
          <w:bCs/>
          <w:sz w:val="24"/>
          <w:szCs w:val="24"/>
        </w:rPr>
        <w:t xml:space="preserve"> tenkančias vienam šeimos nariui</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bCs/>
          <w:i/>
          <w:sz w:val="24"/>
          <w:szCs w:val="24"/>
        </w:rPr>
      </w:pPr>
      <w:r w:rsidRPr="00B12D4B">
        <w:rPr>
          <w:rFonts w:ascii="Times New Roman" w:hAnsi="Times New Roman" w:cs="Times New Roman"/>
          <w:b/>
          <w:bCs/>
          <w:sz w:val="24"/>
          <w:szCs w:val="24"/>
        </w:rPr>
        <w:t>45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vykdomą veiklą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i/>
          <w:sz w:val="24"/>
          <w:szCs w:val="24"/>
        </w:rPr>
      </w:pPr>
      <w:r w:rsidRPr="00B12D4B">
        <w:rPr>
          <w:rFonts w:ascii="Times New Roman" w:hAnsi="Times New Roman" w:cs="Times New Roman"/>
          <w:b/>
          <w:bCs/>
          <w:sz w:val="24"/>
          <w:szCs w:val="24"/>
        </w:rPr>
        <w:t>46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apsilankymų asmens sveikatos priežiūros įstaigoje skaičių</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47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48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31</w:t>
      </w:r>
      <w:r>
        <w:rPr>
          <w:rFonts w:ascii="Times New Roman" w:hAnsi="Times New Roman" w:cs="Times New Roman"/>
          <w:bCs/>
          <w:sz w:val="24"/>
          <w:szCs w:val="24"/>
        </w:rPr>
        <w:t>–</w:t>
      </w:r>
      <w:r w:rsidRPr="00B12D4B">
        <w:rPr>
          <w:rFonts w:ascii="Times New Roman" w:hAnsi="Times New Roman" w:cs="Times New Roman"/>
          <w:bCs/>
          <w:sz w:val="24"/>
          <w:szCs w:val="24"/>
        </w:rPr>
        <w:t>40 m. amžiaus respondentų atsakymų į klausimą, kaip gali sužinoti vizito į polikliniką laiką, jei jį pamiršo ar pametė vizito lapelį,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
          <w:bCs/>
          <w:sz w:val="24"/>
          <w:szCs w:val="24"/>
        </w:rPr>
      </w:pPr>
      <w:r w:rsidRPr="00B12D4B">
        <w:rPr>
          <w:rFonts w:ascii="Times New Roman" w:hAnsi="Times New Roman" w:cs="Times New Roman"/>
          <w:b/>
          <w:bCs/>
          <w:sz w:val="24"/>
          <w:szCs w:val="24"/>
        </w:rPr>
        <w:t>49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kurių šeimos pajamos</w:t>
      </w:r>
      <w:r>
        <w:rPr>
          <w:rFonts w:ascii="Times New Roman" w:hAnsi="Times New Roman" w:cs="Times New Roman"/>
          <w:bCs/>
          <w:sz w:val="24"/>
          <w:szCs w:val="24"/>
        </w:rPr>
        <w:t>,</w:t>
      </w:r>
      <w:r w:rsidRPr="00B12D4B">
        <w:rPr>
          <w:rFonts w:ascii="Times New Roman" w:hAnsi="Times New Roman" w:cs="Times New Roman"/>
          <w:bCs/>
          <w:sz w:val="24"/>
          <w:szCs w:val="24"/>
        </w:rPr>
        <w:t xml:space="preserve"> tenkančios vienam šeimos nariu</w:t>
      </w:r>
      <w:r>
        <w:rPr>
          <w:rFonts w:ascii="Times New Roman" w:hAnsi="Times New Roman" w:cs="Times New Roman"/>
          <w:bCs/>
          <w:sz w:val="24"/>
          <w:szCs w:val="24"/>
        </w:rPr>
        <w:t>,</w:t>
      </w:r>
      <w:r w:rsidRPr="00B12D4B">
        <w:rPr>
          <w:rFonts w:ascii="Times New Roman" w:hAnsi="Times New Roman" w:cs="Times New Roman"/>
          <w:bCs/>
          <w:sz w:val="24"/>
          <w:szCs w:val="24"/>
        </w:rPr>
        <w:t xml:space="preserve"> yra 501–1000 Lt, atsakymų į klausimą, kaip gali sužinoti vizito į polikliniką laiką, jei jį pamiršo ar pametė vizito lapelį,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50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Specialistų ir tarnautojų</w:t>
      </w:r>
      <w:r w:rsidRPr="00B12D4B">
        <w:rPr>
          <w:rFonts w:ascii="Times New Roman" w:hAnsi="Times New Roman" w:cs="Times New Roman"/>
          <w:bCs/>
          <w:i/>
          <w:sz w:val="24"/>
          <w:szCs w:val="24"/>
        </w:rPr>
        <w:t xml:space="preserve"> </w:t>
      </w:r>
      <w:r w:rsidRPr="00B12D4B">
        <w:rPr>
          <w:rFonts w:ascii="Times New Roman" w:hAnsi="Times New Roman" w:cs="Times New Roman"/>
          <w:bCs/>
          <w:sz w:val="24"/>
          <w:szCs w:val="24"/>
        </w:rPr>
        <w:t>atsakymų į klausimą, kaip gali sužinoti vizito į polikliniką laiką, jei jį pamiršo ar pametė vizito lapelį,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51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kurie sveikatos priežiūros įstaigose lankosi kartą per kelis mėnesius, atsakymų į klausimą, kaip gali sužinoti vizito į polikliniką laiką, jei jį pamiršo ar pametė vizito lapelį,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52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kurie sveikatos priežiūros įstaigose lankosi kartą per pusmetį, atsakymų į klausimą, kaip gali sužinoti vizito į polikliniką laiką, jei jį pamiršo ar pametė vizito lapelį,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53 pav. </w:t>
      </w:r>
      <w:r w:rsidRPr="00B12D4B">
        <w:rPr>
          <w:rFonts w:ascii="Times New Roman" w:hAnsi="Times New Roman" w:cs="Times New Roman"/>
          <w:bCs/>
          <w:sz w:val="24"/>
          <w:szCs w:val="24"/>
        </w:rPr>
        <w:t>Respondentų, kurie sveikatos priežiūros įstaigose lankosi kartą per metus, atsakymų į klausimą, kaip gali sužinoti vizito į polikliniką laiką, jei jį pamiršo ar pametė vizito lapelį, pasiskirstymas pagal poliklinikas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54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 xml:space="preserve">Respondentų atsakymų į klausimą, ar </w:t>
      </w:r>
      <w:r>
        <w:rPr>
          <w:rFonts w:ascii="Times New Roman" w:hAnsi="Times New Roman" w:cs="Times New Roman"/>
          <w:bCs/>
          <w:sz w:val="24"/>
          <w:szCs w:val="24"/>
        </w:rPr>
        <w:t xml:space="preserve">parašę </w:t>
      </w:r>
      <w:r w:rsidRPr="00B12D4B">
        <w:rPr>
          <w:rFonts w:ascii="Times New Roman" w:hAnsi="Times New Roman" w:cs="Times New Roman"/>
          <w:bCs/>
          <w:sz w:val="24"/>
          <w:szCs w:val="24"/>
        </w:rPr>
        <w:t>gydymo įstaig</w:t>
      </w:r>
      <w:r>
        <w:rPr>
          <w:rFonts w:ascii="Times New Roman" w:hAnsi="Times New Roman" w:cs="Times New Roman"/>
          <w:bCs/>
          <w:sz w:val="24"/>
          <w:szCs w:val="24"/>
        </w:rPr>
        <w:t>ai</w:t>
      </w:r>
      <w:r w:rsidRPr="00B12D4B" w:rsidDel="009B46DC">
        <w:rPr>
          <w:rFonts w:ascii="Times New Roman" w:hAnsi="Times New Roman" w:cs="Times New Roman"/>
          <w:bCs/>
          <w:sz w:val="24"/>
          <w:szCs w:val="24"/>
        </w:rPr>
        <w:t xml:space="preserve"> </w:t>
      </w:r>
      <w:r w:rsidRPr="00B12D4B">
        <w:rPr>
          <w:rFonts w:ascii="Times New Roman" w:hAnsi="Times New Roman" w:cs="Times New Roman"/>
          <w:bCs/>
          <w:sz w:val="24"/>
          <w:szCs w:val="24"/>
        </w:rPr>
        <w:t>elektronin</w:t>
      </w:r>
      <w:r>
        <w:rPr>
          <w:rFonts w:ascii="Times New Roman" w:hAnsi="Times New Roman" w:cs="Times New Roman"/>
          <w:bCs/>
          <w:sz w:val="24"/>
          <w:szCs w:val="24"/>
        </w:rPr>
        <w:t>į</w:t>
      </w:r>
      <w:r w:rsidRPr="00B12D4B">
        <w:rPr>
          <w:rFonts w:ascii="Times New Roman" w:hAnsi="Times New Roman" w:cs="Times New Roman"/>
          <w:bCs/>
          <w:sz w:val="24"/>
          <w:szCs w:val="24"/>
        </w:rPr>
        <w:t xml:space="preserve"> laišką gauna atsakymą, pasiskirstymas pagal lytį</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i/>
          <w:sz w:val="24"/>
          <w:szCs w:val="24"/>
        </w:rPr>
      </w:pPr>
      <w:r w:rsidRPr="00B12D4B">
        <w:rPr>
          <w:rFonts w:ascii="Times New Roman" w:hAnsi="Times New Roman" w:cs="Times New Roman"/>
          <w:b/>
          <w:bCs/>
          <w:sz w:val="24"/>
          <w:szCs w:val="24"/>
        </w:rPr>
        <w:t xml:space="preserve">55 pav. </w:t>
      </w:r>
      <w:r w:rsidRPr="00B12D4B">
        <w:rPr>
          <w:rFonts w:ascii="Times New Roman" w:hAnsi="Times New Roman" w:cs="Times New Roman"/>
          <w:bCs/>
          <w:sz w:val="24"/>
          <w:szCs w:val="24"/>
        </w:rPr>
        <w:t>Respondentų atsakymų į klausimą, ar paraš</w:t>
      </w:r>
      <w:r>
        <w:rPr>
          <w:rFonts w:ascii="Times New Roman" w:hAnsi="Times New Roman" w:cs="Times New Roman"/>
          <w:bCs/>
          <w:sz w:val="24"/>
          <w:szCs w:val="24"/>
        </w:rPr>
        <w:t>ę</w:t>
      </w:r>
      <w:r w:rsidRPr="00B12D4B">
        <w:rPr>
          <w:rFonts w:ascii="Times New Roman" w:hAnsi="Times New Roman" w:cs="Times New Roman"/>
          <w:bCs/>
          <w:sz w:val="24"/>
          <w:szCs w:val="24"/>
        </w:rPr>
        <w:t xml:space="preserve"> gydymo</w:t>
      </w:r>
      <w:r w:rsidRPr="00B12D4B">
        <w:rPr>
          <w:rFonts w:ascii="Times New Roman" w:hAnsi="Times New Roman" w:cs="Times New Roman"/>
          <w:bCs/>
        </w:rPr>
        <w:t xml:space="preserve"> </w:t>
      </w:r>
      <w:r>
        <w:rPr>
          <w:rFonts w:ascii="Times New Roman" w:hAnsi="Times New Roman" w:cs="Times New Roman"/>
          <w:bCs/>
          <w:sz w:val="24"/>
          <w:szCs w:val="24"/>
        </w:rPr>
        <w:t>įstaigai</w:t>
      </w:r>
      <w:r w:rsidRPr="00B12D4B">
        <w:rPr>
          <w:rFonts w:ascii="Times New Roman" w:hAnsi="Times New Roman" w:cs="Times New Roman"/>
          <w:bCs/>
          <w:sz w:val="24"/>
          <w:szCs w:val="24"/>
        </w:rPr>
        <w:t xml:space="preserve"> elektronin</w:t>
      </w:r>
      <w:r>
        <w:rPr>
          <w:rFonts w:ascii="Times New Roman" w:hAnsi="Times New Roman" w:cs="Times New Roman"/>
          <w:bCs/>
          <w:sz w:val="24"/>
          <w:szCs w:val="24"/>
        </w:rPr>
        <w:t>į</w:t>
      </w:r>
      <w:r w:rsidRPr="00B12D4B">
        <w:rPr>
          <w:rFonts w:ascii="Times New Roman" w:hAnsi="Times New Roman" w:cs="Times New Roman"/>
          <w:bCs/>
          <w:sz w:val="24"/>
          <w:szCs w:val="24"/>
        </w:rPr>
        <w:t xml:space="preserve"> laišką gauna atsakymą, pasiskirstymas pagal išsilavinimą</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i/>
          <w:sz w:val="24"/>
          <w:szCs w:val="24"/>
        </w:rPr>
      </w:pPr>
      <w:r w:rsidRPr="00B12D4B">
        <w:rPr>
          <w:rFonts w:ascii="Times New Roman" w:hAnsi="Times New Roman" w:cs="Times New Roman"/>
          <w:b/>
          <w:bCs/>
          <w:sz w:val="24"/>
          <w:szCs w:val="24"/>
        </w:rPr>
        <w:t>56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ar paraš</w:t>
      </w:r>
      <w:r>
        <w:rPr>
          <w:rFonts w:ascii="Times New Roman" w:hAnsi="Times New Roman" w:cs="Times New Roman"/>
          <w:bCs/>
          <w:sz w:val="24"/>
          <w:szCs w:val="24"/>
        </w:rPr>
        <w:t>ę</w:t>
      </w:r>
      <w:r w:rsidRPr="00B12D4B">
        <w:rPr>
          <w:rFonts w:ascii="Times New Roman" w:hAnsi="Times New Roman" w:cs="Times New Roman"/>
          <w:bCs/>
          <w:sz w:val="24"/>
          <w:szCs w:val="24"/>
        </w:rPr>
        <w:t xml:space="preserve"> </w:t>
      </w:r>
      <w:r>
        <w:rPr>
          <w:rFonts w:ascii="Times New Roman" w:hAnsi="Times New Roman" w:cs="Times New Roman"/>
          <w:bCs/>
          <w:sz w:val="24"/>
          <w:szCs w:val="24"/>
        </w:rPr>
        <w:t>gydymo įstaigai</w:t>
      </w:r>
      <w:r w:rsidRPr="00B12D4B">
        <w:rPr>
          <w:rFonts w:ascii="Times New Roman" w:hAnsi="Times New Roman" w:cs="Times New Roman"/>
          <w:bCs/>
          <w:sz w:val="24"/>
          <w:szCs w:val="24"/>
        </w:rPr>
        <w:t xml:space="preserve"> elektronin</w:t>
      </w:r>
      <w:r>
        <w:rPr>
          <w:rFonts w:ascii="Times New Roman" w:hAnsi="Times New Roman" w:cs="Times New Roman"/>
          <w:bCs/>
          <w:sz w:val="24"/>
          <w:szCs w:val="24"/>
        </w:rPr>
        <w:t>į</w:t>
      </w:r>
      <w:r w:rsidRPr="00B12D4B">
        <w:rPr>
          <w:rFonts w:ascii="Times New Roman" w:hAnsi="Times New Roman" w:cs="Times New Roman"/>
          <w:bCs/>
          <w:sz w:val="24"/>
          <w:szCs w:val="24"/>
        </w:rPr>
        <w:t xml:space="preserve"> laišką gauna atsakymą, pasiskirstymas </w:t>
      </w:r>
      <w:r>
        <w:rPr>
          <w:rFonts w:ascii="Times New Roman" w:hAnsi="Times New Roman" w:cs="Times New Roman"/>
          <w:bCs/>
          <w:sz w:val="24"/>
          <w:szCs w:val="24"/>
        </w:rPr>
        <w:t xml:space="preserve">pagal amžiaus </w:t>
      </w:r>
      <w:r w:rsidRPr="00B12D4B">
        <w:rPr>
          <w:rFonts w:ascii="Times New Roman" w:hAnsi="Times New Roman" w:cs="Times New Roman"/>
          <w:bCs/>
          <w:sz w:val="24"/>
          <w:szCs w:val="24"/>
        </w:rPr>
        <w:t>grup</w:t>
      </w:r>
      <w:r>
        <w:rPr>
          <w:rFonts w:ascii="Times New Roman" w:hAnsi="Times New Roman" w:cs="Times New Roman"/>
          <w:bCs/>
          <w:sz w:val="24"/>
          <w:szCs w:val="24"/>
        </w:rPr>
        <w:t>es</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57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w:t>
      </w:r>
      <w:r w:rsidRPr="00747A24">
        <w:rPr>
          <w:rFonts w:ascii="Times New Roman" w:hAnsi="Times New Roman" w:cs="Times New Roman"/>
          <w:bCs/>
          <w:sz w:val="24"/>
          <w:szCs w:val="24"/>
        </w:rPr>
        <w:t xml:space="preserve"> </w:t>
      </w:r>
      <w:r w:rsidRPr="00B12D4B">
        <w:rPr>
          <w:rFonts w:ascii="Times New Roman" w:hAnsi="Times New Roman" w:cs="Times New Roman"/>
          <w:bCs/>
          <w:sz w:val="24"/>
          <w:szCs w:val="24"/>
        </w:rPr>
        <w:t>ar paraš</w:t>
      </w:r>
      <w:r>
        <w:rPr>
          <w:rFonts w:ascii="Times New Roman" w:hAnsi="Times New Roman" w:cs="Times New Roman"/>
          <w:bCs/>
          <w:sz w:val="24"/>
          <w:szCs w:val="24"/>
        </w:rPr>
        <w:t>ę</w:t>
      </w:r>
      <w:r w:rsidRPr="00B12D4B">
        <w:rPr>
          <w:rFonts w:ascii="Times New Roman" w:hAnsi="Times New Roman" w:cs="Times New Roman"/>
          <w:bCs/>
          <w:sz w:val="24"/>
          <w:szCs w:val="24"/>
        </w:rPr>
        <w:t xml:space="preserve"> </w:t>
      </w:r>
      <w:r>
        <w:rPr>
          <w:rFonts w:ascii="Times New Roman" w:hAnsi="Times New Roman" w:cs="Times New Roman"/>
          <w:bCs/>
          <w:sz w:val="24"/>
          <w:szCs w:val="24"/>
        </w:rPr>
        <w:t>gydymo įstaigai</w:t>
      </w:r>
      <w:r w:rsidRPr="00B12D4B">
        <w:rPr>
          <w:rFonts w:ascii="Times New Roman" w:hAnsi="Times New Roman" w:cs="Times New Roman"/>
          <w:bCs/>
          <w:sz w:val="24"/>
          <w:szCs w:val="24"/>
        </w:rPr>
        <w:t xml:space="preserve"> elektronin</w:t>
      </w:r>
      <w:r>
        <w:rPr>
          <w:rFonts w:ascii="Times New Roman" w:hAnsi="Times New Roman" w:cs="Times New Roman"/>
          <w:bCs/>
          <w:sz w:val="24"/>
          <w:szCs w:val="24"/>
        </w:rPr>
        <w:t>į</w:t>
      </w:r>
      <w:r w:rsidRPr="00B12D4B">
        <w:rPr>
          <w:rFonts w:ascii="Times New Roman" w:hAnsi="Times New Roman" w:cs="Times New Roman"/>
          <w:bCs/>
          <w:sz w:val="24"/>
          <w:szCs w:val="24"/>
        </w:rPr>
        <w:t xml:space="preserve"> laišką gauna atsakymą, pasiskirstymas pagal poliklinikas</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lastRenderedPageBreak/>
        <w:t>58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Darbuotojų atsakymų į klausimą, ar informacin</w:t>
      </w:r>
      <w:r>
        <w:rPr>
          <w:rFonts w:ascii="Times New Roman" w:hAnsi="Times New Roman" w:cs="Times New Roman"/>
          <w:bCs/>
          <w:sz w:val="24"/>
          <w:szCs w:val="24"/>
        </w:rPr>
        <w:t>ių</w:t>
      </w:r>
      <w:r w:rsidRPr="00B12D4B">
        <w:rPr>
          <w:rFonts w:ascii="Times New Roman" w:hAnsi="Times New Roman" w:cs="Times New Roman"/>
          <w:bCs/>
          <w:sz w:val="24"/>
          <w:szCs w:val="24"/>
        </w:rPr>
        <w:t xml:space="preserve"> technologij</w:t>
      </w:r>
      <w:r>
        <w:rPr>
          <w:rFonts w:ascii="Times New Roman" w:hAnsi="Times New Roman" w:cs="Times New Roman"/>
          <w:bCs/>
          <w:sz w:val="24"/>
          <w:szCs w:val="24"/>
        </w:rPr>
        <w:t>ų</w:t>
      </w:r>
      <w:r w:rsidRPr="00B12D4B">
        <w:rPr>
          <w:rFonts w:ascii="Times New Roman" w:hAnsi="Times New Roman" w:cs="Times New Roman"/>
          <w:bCs/>
          <w:sz w:val="24"/>
          <w:szCs w:val="24"/>
        </w:rPr>
        <w:t xml:space="preserve"> </w:t>
      </w:r>
      <w:r>
        <w:rPr>
          <w:rFonts w:ascii="Times New Roman" w:hAnsi="Times New Roman" w:cs="Times New Roman"/>
          <w:bCs/>
          <w:sz w:val="24"/>
          <w:szCs w:val="24"/>
        </w:rPr>
        <w:t>naudojimas</w:t>
      </w:r>
      <w:r w:rsidRPr="00B12D4B">
        <w:rPr>
          <w:rFonts w:ascii="Times New Roman" w:hAnsi="Times New Roman" w:cs="Times New Roman"/>
          <w:bCs/>
          <w:sz w:val="24"/>
          <w:szCs w:val="24"/>
        </w:rPr>
        <w:t xml:space="preserve"> palengvina sveikatos priežiūros paslaugų teikimą, pasiskirstymas pagal lytį</w:t>
      </w:r>
    </w:p>
    <w:p w:rsidR="00E92066" w:rsidRPr="00B12D4B" w:rsidRDefault="00E92066" w:rsidP="00E92066">
      <w:pPr>
        <w:autoSpaceDE w:val="0"/>
        <w:autoSpaceDN w:val="0"/>
        <w:adjustRightInd w:val="0"/>
        <w:spacing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59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w:t>
      </w:r>
      <w:r>
        <w:rPr>
          <w:rFonts w:ascii="Times New Roman" w:hAnsi="Times New Roman" w:cs="Times New Roman"/>
          <w:bCs/>
          <w:color w:val="000000"/>
          <w:sz w:val="24"/>
          <w:szCs w:val="24"/>
        </w:rPr>
        <w:t>ių</w:t>
      </w:r>
      <w:r w:rsidRPr="00B12D4B">
        <w:rPr>
          <w:rFonts w:ascii="Times New Roman" w:hAnsi="Times New Roman" w:cs="Times New Roman"/>
          <w:bCs/>
          <w:color w:val="000000"/>
          <w:sz w:val="24"/>
          <w:szCs w:val="24"/>
        </w:rPr>
        <w:t xml:space="preserve"> technologij</w:t>
      </w:r>
      <w:r>
        <w:rPr>
          <w:rFonts w:ascii="Times New Roman" w:hAnsi="Times New Roman" w:cs="Times New Roman"/>
          <w:bCs/>
          <w:color w:val="000000"/>
          <w:sz w:val="24"/>
          <w:szCs w:val="24"/>
        </w:rPr>
        <w:t>ų</w:t>
      </w:r>
      <w:r w:rsidRPr="00B12D4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naudojimas</w:t>
      </w:r>
      <w:r w:rsidRPr="00B12D4B">
        <w:rPr>
          <w:rFonts w:ascii="Times New Roman" w:hAnsi="Times New Roman" w:cs="Times New Roman"/>
          <w:bCs/>
          <w:color w:val="000000"/>
          <w:sz w:val="24"/>
          <w:szCs w:val="24"/>
        </w:rPr>
        <w:t xml:space="preserve"> palengvina sveikatos priežiūros paslaugų teikimą, pasiskirstymas pagal darbuotojo specializaciją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60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w:t>
      </w:r>
      <w:r>
        <w:rPr>
          <w:rFonts w:ascii="Times New Roman" w:hAnsi="Times New Roman" w:cs="Times New Roman"/>
          <w:bCs/>
          <w:color w:val="000000"/>
          <w:sz w:val="24"/>
          <w:szCs w:val="24"/>
        </w:rPr>
        <w:t>ių</w:t>
      </w:r>
      <w:r w:rsidRPr="00B12D4B">
        <w:rPr>
          <w:rFonts w:ascii="Times New Roman" w:hAnsi="Times New Roman" w:cs="Times New Roman"/>
          <w:bCs/>
          <w:color w:val="000000"/>
          <w:sz w:val="24"/>
          <w:szCs w:val="24"/>
        </w:rPr>
        <w:t xml:space="preserve"> technologij</w:t>
      </w:r>
      <w:r>
        <w:rPr>
          <w:rFonts w:ascii="Times New Roman" w:hAnsi="Times New Roman" w:cs="Times New Roman"/>
          <w:bCs/>
          <w:color w:val="000000"/>
          <w:sz w:val="24"/>
          <w:szCs w:val="24"/>
        </w:rPr>
        <w:t>ų</w:t>
      </w:r>
      <w:r w:rsidRPr="00B12D4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naudojimas</w:t>
      </w:r>
      <w:r w:rsidRPr="00B12D4B">
        <w:rPr>
          <w:rFonts w:ascii="Times New Roman" w:hAnsi="Times New Roman" w:cs="Times New Roman"/>
          <w:bCs/>
          <w:color w:val="000000"/>
          <w:sz w:val="24"/>
          <w:szCs w:val="24"/>
        </w:rPr>
        <w:t xml:space="preserve"> palengvina sveikatos priežiūros paslaugų teikimą, pasiskirstymas pagal poliklinikas</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61 pav. </w:t>
      </w:r>
      <w:r w:rsidRPr="00B12D4B">
        <w:rPr>
          <w:rFonts w:ascii="Times New Roman" w:hAnsi="Times New Roman" w:cs="Times New Roman"/>
          <w:bCs/>
          <w:sz w:val="24"/>
          <w:szCs w:val="24"/>
        </w:rPr>
        <w:t>Darbuotojų atsakymų į klausimą, ar informacin</w:t>
      </w:r>
      <w:r>
        <w:rPr>
          <w:rFonts w:ascii="Times New Roman" w:hAnsi="Times New Roman" w:cs="Times New Roman"/>
          <w:bCs/>
          <w:sz w:val="24"/>
          <w:szCs w:val="24"/>
        </w:rPr>
        <w:t>ių</w:t>
      </w:r>
      <w:r w:rsidRPr="00B12D4B">
        <w:rPr>
          <w:rFonts w:ascii="Times New Roman" w:hAnsi="Times New Roman" w:cs="Times New Roman"/>
          <w:bCs/>
          <w:sz w:val="24"/>
          <w:szCs w:val="24"/>
        </w:rPr>
        <w:t xml:space="preserve"> technologij</w:t>
      </w:r>
      <w:r>
        <w:rPr>
          <w:rFonts w:ascii="Times New Roman" w:hAnsi="Times New Roman" w:cs="Times New Roman"/>
          <w:bCs/>
          <w:sz w:val="24"/>
          <w:szCs w:val="24"/>
        </w:rPr>
        <w:t>ų</w:t>
      </w:r>
      <w:r w:rsidRPr="00B12D4B">
        <w:rPr>
          <w:rFonts w:ascii="Times New Roman" w:hAnsi="Times New Roman" w:cs="Times New Roman"/>
          <w:bCs/>
          <w:sz w:val="24"/>
          <w:szCs w:val="24"/>
        </w:rPr>
        <w:t xml:space="preserve"> </w:t>
      </w:r>
      <w:r>
        <w:rPr>
          <w:rFonts w:ascii="Times New Roman" w:hAnsi="Times New Roman" w:cs="Times New Roman"/>
          <w:bCs/>
          <w:sz w:val="24"/>
          <w:szCs w:val="24"/>
        </w:rPr>
        <w:t>naudojimas</w:t>
      </w:r>
      <w:r w:rsidRPr="00B12D4B">
        <w:rPr>
          <w:rFonts w:ascii="Times New Roman" w:hAnsi="Times New Roman" w:cs="Times New Roman"/>
          <w:bCs/>
          <w:sz w:val="24"/>
          <w:szCs w:val="24"/>
        </w:rPr>
        <w:t xml:space="preserve"> palengvina sveikatos priežiūros paslaugų teikimą, pasiskirstymas pagal darbo stažą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62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w:t>
      </w:r>
      <w:r>
        <w:rPr>
          <w:rFonts w:ascii="Times New Roman" w:hAnsi="Times New Roman" w:cs="Times New Roman"/>
          <w:bCs/>
          <w:color w:val="000000"/>
          <w:sz w:val="24"/>
          <w:szCs w:val="24"/>
        </w:rPr>
        <w:t>ių</w:t>
      </w:r>
      <w:r w:rsidRPr="00B12D4B">
        <w:rPr>
          <w:rFonts w:ascii="Times New Roman" w:hAnsi="Times New Roman" w:cs="Times New Roman"/>
          <w:bCs/>
          <w:color w:val="000000"/>
          <w:sz w:val="24"/>
          <w:szCs w:val="24"/>
        </w:rPr>
        <w:t xml:space="preserve"> technologij</w:t>
      </w:r>
      <w:r>
        <w:rPr>
          <w:rFonts w:ascii="Times New Roman" w:hAnsi="Times New Roman" w:cs="Times New Roman"/>
          <w:bCs/>
          <w:color w:val="000000"/>
          <w:sz w:val="24"/>
          <w:szCs w:val="24"/>
        </w:rPr>
        <w:t>ų</w:t>
      </w:r>
      <w:r w:rsidRPr="00B12D4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naudojimas</w:t>
      </w:r>
      <w:r w:rsidRPr="00B12D4B">
        <w:rPr>
          <w:rFonts w:ascii="Times New Roman" w:hAnsi="Times New Roman" w:cs="Times New Roman"/>
          <w:bCs/>
          <w:color w:val="000000"/>
          <w:sz w:val="24"/>
          <w:szCs w:val="24"/>
        </w:rPr>
        <w:t xml:space="preserve"> palengvina sveikatos priežiūros paslaugų teikimą, pasiskirstymas pagal darbuotojo kompiuterin</w:t>
      </w:r>
      <w:r>
        <w:rPr>
          <w:rFonts w:ascii="Times New Roman" w:hAnsi="Times New Roman" w:cs="Times New Roman"/>
          <w:bCs/>
          <w:color w:val="000000"/>
          <w:sz w:val="24"/>
          <w:szCs w:val="24"/>
        </w:rPr>
        <w:t xml:space="preserve">io </w:t>
      </w:r>
      <w:r w:rsidRPr="00B12D4B">
        <w:rPr>
          <w:rFonts w:ascii="Times New Roman" w:hAnsi="Times New Roman" w:cs="Times New Roman"/>
          <w:bCs/>
          <w:color w:val="000000"/>
          <w:sz w:val="24"/>
          <w:szCs w:val="24"/>
        </w:rPr>
        <w:t>raštingumo</w:t>
      </w:r>
      <w:r>
        <w:rPr>
          <w:rFonts w:ascii="Times New Roman" w:hAnsi="Times New Roman" w:cs="Times New Roman"/>
          <w:bCs/>
          <w:color w:val="000000"/>
          <w:sz w:val="24"/>
          <w:szCs w:val="24"/>
        </w:rPr>
        <w:t xml:space="preserve"> vertinimą</w:t>
      </w:r>
    </w:p>
    <w:p w:rsidR="00E92066" w:rsidRPr="00221844"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63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kaip informacinės technologijos </w:t>
      </w:r>
      <w:r>
        <w:rPr>
          <w:rFonts w:ascii="Times New Roman" w:hAnsi="Times New Roman" w:cs="Times New Roman"/>
          <w:bCs/>
          <w:color w:val="000000"/>
          <w:sz w:val="24"/>
          <w:szCs w:val="24"/>
        </w:rPr>
        <w:t xml:space="preserve">veikia </w:t>
      </w:r>
      <w:r w:rsidRPr="00B12D4B">
        <w:rPr>
          <w:rFonts w:ascii="Times New Roman" w:hAnsi="Times New Roman" w:cs="Times New Roman"/>
          <w:bCs/>
          <w:color w:val="000000"/>
          <w:sz w:val="24"/>
          <w:szCs w:val="24"/>
        </w:rPr>
        <w:t>sveikatos priežiūros paslaugų prieinamumą ir kokybę, pasiskirstymas pagal lytį</w:t>
      </w:r>
    </w:p>
    <w:p w:rsidR="00E92066" w:rsidRPr="00221844" w:rsidRDefault="00E92066" w:rsidP="00E92066">
      <w:pPr>
        <w:autoSpaceDE w:val="0"/>
        <w:autoSpaceDN w:val="0"/>
        <w:adjustRightInd w:val="0"/>
        <w:spacing w:after="0"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64 pav. </w:t>
      </w:r>
      <w:r w:rsidRPr="00B12D4B">
        <w:rPr>
          <w:rFonts w:ascii="Times New Roman" w:hAnsi="Times New Roman" w:cs="Times New Roman"/>
          <w:bCs/>
          <w:sz w:val="24"/>
          <w:szCs w:val="24"/>
        </w:rPr>
        <w:t xml:space="preserve">Darbuotojų atsakymų į klausimą, kaip informacinės technologijos </w:t>
      </w:r>
      <w:r>
        <w:rPr>
          <w:rFonts w:ascii="Times New Roman" w:hAnsi="Times New Roman" w:cs="Times New Roman"/>
          <w:bCs/>
          <w:sz w:val="24"/>
          <w:szCs w:val="24"/>
        </w:rPr>
        <w:t>veikia</w:t>
      </w:r>
      <w:r w:rsidRPr="00B12D4B">
        <w:rPr>
          <w:rFonts w:ascii="Times New Roman" w:hAnsi="Times New Roman" w:cs="Times New Roman"/>
          <w:bCs/>
          <w:sz w:val="24"/>
          <w:szCs w:val="24"/>
        </w:rPr>
        <w:t xml:space="preserve"> sveikatos priežiūros paslaugų prieinamumą ir kokybę, pasiskirstymas pagal darbuotojo specializaciją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65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 xml:space="preserve">Darbuotojų atsakymų į klausimą, kaip informacinės technologijos </w:t>
      </w:r>
      <w:r>
        <w:rPr>
          <w:rFonts w:ascii="Times New Roman" w:hAnsi="Times New Roman" w:cs="Times New Roman"/>
          <w:bCs/>
          <w:sz w:val="24"/>
          <w:szCs w:val="24"/>
        </w:rPr>
        <w:t>veikia</w:t>
      </w:r>
      <w:r w:rsidRPr="00B12D4B">
        <w:rPr>
          <w:rFonts w:ascii="Times New Roman" w:hAnsi="Times New Roman" w:cs="Times New Roman"/>
          <w:bCs/>
          <w:sz w:val="24"/>
          <w:szCs w:val="24"/>
        </w:rPr>
        <w:t xml:space="preserve"> sveikatos priežiūros paslaugų prieinamumą ir kokybę, pasiskirstymas pagal poliklinikas</w:t>
      </w:r>
    </w:p>
    <w:p w:rsidR="00E92066" w:rsidRPr="00221844" w:rsidRDefault="00E92066" w:rsidP="00E92066">
      <w:pPr>
        <w:autoSpaceDE w:val="0"/>
        <w:autoSpaceDN w:val="0"/>
        <w:adjustRightInd w:val="0"/>
        <w:spacing w:after="0"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66 pav. </w:t>
      </w:r>
      <w:r w:rsidRPr="00B12D4B">
        <w:rPr>
          <w:rFonts w:ascii="Times New Roman" w:hAnsi="Times New Roman" w:cs="Times New Roman"/>
          <w:bCs/>
          <w:sz w:val="24"/>
          <w:szCs w:val="24"/>
        </w:rPr>
        <w:t xml:space="preserve">Darbuotojų atsakymų į klausimą, kaip informacinės technologijos </w:t>
      </w:r>
      <w:r>
        <w:rPr>
          <w:rFonts w:ascii="Times New Roman" w:hAnsi="Times New Roman" w:cs="Times New Roman"/>
          <w:bCs/>
          <w:sz w:val="24"/>
          <w:szCs w:val="24"/>
        </w:rPr>
        <w:t>veikia</w:t>
      </w:r>
      <w:r w:rsidRPr="00B12D4B">
        <w:rPr>
          <w:rFonts w:ascii="Times New Roman" w:hAnsi="Times New Roman" w:cs="Times New Roman"/>
          <w:bCs/>
          <w:sz w:val="24"/>
          <w:szCs w:val="24"/>
        </w:rPr>
        <w:t xml:space="preserve"> sveikatos priežiūros paslaugų prieinamumą ir kokybę, pasiskirstymas pagal darbo stažą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
          <w:bCs/>
          <w:sz w:val="24"/>
          <w:szCs w:val="24"/>
        </w:rPr>
      </w:pPr>
      <w:r w:rsidRPr="00B12D4B">
        <w:rPr>
          <w:rFonts w:ascii="Times New Roman" w:hAnsi="Times New Roman" w:cs="Times New Roman"/>
          <w:b/>
          <w:bCs/>
          <w:sz w:val="24"/>
          <w:szCs w:val="24"/>
        </w:rPr>
        <w:t xml:space="preserve">67 pav. </w:t>
      </w:r>
      <w:r w:rsidRPr="00B12D4B">
        <w:rPr>
          <w:rFonts w:ascii="Times New Roman" w:hAnsi="Times New Roman" w:cs="Times New Roman"/>
          <w:bCs/>
          <w:sz w:val="24"/>
          <w:szCs w:val="24"/>
        </w:rPr>
        <w:t xml:space="preserve">Darbuotojų atsakymų į klausimą, kaip informacinės technologijos </w:t>
      </w:r>
      <w:r>
        <w:rPr>
          <w:rFonts w:ascii="Times New Roman" w:hAnsi="Times New Roman" w:cs="Times New Roman"/>
          <w:bCs/>
          <w:sz w:val="24"/>
          <w:szCs w:val="24"/>
        </w:rPr>
        <w:t>veikia</w:t>
      </w:r>
      <w:r w:rsidRPr="00B12D4B">
        <w:rPr>
          <w:rFonts w:ascii="Times New Roman" w:hAnsi="Times New Roman" w:cs="Times New Roman"/>
          <w:bCs/>
          <w:sz w:val="24"/>
          <w:szCs w:val="24"/>
        </w:rPr>
        <w:t xml:space="preserve"> sveikatos priežiūros paslaugų prieinamumą ir kokybę, pasiskirstymas pagal kompiuterinio raštingumo vertinimą</w:t>
      </w:r>
    </w:p>
    <w:p w:rsidR="00E92066" w:rsidRPr="00221844" w:rsidRDefault="00E92066" w:rsidP="00E92066">
      <w:pPr>
        <w:autoSpaceDE w:val="0"/>
        <w:autoSpaceDN w:val="0"/>
        <w:adjustRightInd w:val="0"/>
        <w:spacing w:after="0"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68 pav. </w:t>
      </w:r>
      <w:r w:rsidRPr="00B12D4B">
        <w:rPr>
          <w:rFonts w:ascii="Times New Roman" w:hAnsi="Times New Roman" w:cs="Times New Roman"/>
          <w:bCs/>
          <w:sz w:val="24"/>
          <w:szCs w:val="24"/>
        </w:rPr>
        <w:t>Darbuotojų atsakymų į klausimą, k</w:t>
      </w:r>
      <w:r>
        <w:rPr>
          <w:rFonts w:ascii="Times New Roman" w:hAnsi="Times New Roman" w:cs="Times New Roman"/>
          <w:bCs/>
          <w:sz w:val="24"/>
          <w:szCs w:val="24"/>
        </w:rPr>
        <w:t>okią</w:t>
      </w:r>
      <w:r w:rsidRPr="00B12D4B">
        <w:rPr>
          <w:rFonts w:ascii="Times New Roman" w:hAnsi="Times New Roman" w:cs="Times New Roman"/>
          <w:bCs/>
          <w:sz w:val="24"/>
          <w:szCs w:val="24"/>
        </w:rPr>
        <w:t xml:space="preserve"> </w:t>
      </w:r>
      <w:r>
        <w:rPr>
          <w:rFonts w:ascii="Times New Roman" w:hAnsi="Times New Roman" w:cs="Times New Roman"/>
          <w:bCs/>
          <w:sz w:val="24"/>
          <w:szCs w:val="24"/>
        </w:rPr>
        <w:t xml:space="preserve">įtaką </w:t>
      </w:r>
      <w:r w:rsidRPr="00B12D4B">
        <w:rPr>
          <w:rFonts w:ascii="Times New Roman" w:hAnsi="Times New Roman" w:cs="Times New Roman"/>
          <w:bCs/>
          <w:sz w:val="24"/>
          <w:szCs w:val="24"/>
        </w:rPr>
        <w:t>informacinės technologijos</w:t>
      </w:r>
      <w:r>
        <w:rPr>
          <w:rFonts w:ascii="Times New Roman" w:hAnsi="Times New Roman" w:cs="Times New Roman"/>
          <w:bCs/>
          <w:sz w:val="24"/>
          <w:szCs w:val="24"/>
        </w:rPr>
        <w:t xml:space="preserve"> turi </w:t>
      </w:r>
      <w:r w:rsidRPr="00B12D4B">
        <w:rPr>
          <w:rFonts w:ascii="Times New Roman" w:hAnsi="Times New Roman" w:cs="Times New Roman"/>
          <w:bCs/>
          <w:sz w:val="24"/>
          <w:szCs w:val="24"/>
        </w:rPr>
        <w:t>paciento užsirašym</w:t>
      </w:r>
      <w:r>
        <w:rPr>
          <w:rFonts w:ascii="Times New Roman" w:hAnsi="Times New Roman" w:cs="Times New Roman"/>
          <w:bCs/>
          <w:sz w:val="24"/>
          <w:szCs w:val="24"/>
        </w:rPr>
        <w:t>ui</w:t>
      </w:r>
      <w:r w:rsidRPr="00B12D4B">
        <w:rPr>
          <w:rFonts w:ascii="Times New Roman" w:hAnsi="Times New Roman" w:cs="Times New Roman"/>
          <w:bCs/>
          <w:sz w:val="24"/>
          <w:szCs w:val="24"/>
        </w:rPr>
        <w:t xml:space="preserve"> pas gydytoją, pasiskirstymas pagal lytį</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69 pav. </w:t>
      </w:r>
      <w:r w:rsidRPr="00B12D4B">
        <w:rPr>
          <w:rFonts w:ascii="Times New Roman" w:hAnsi="Times New Roman" w:cs="Times New Roman"/>
          <w:bCs/>
          <w:sz w:val="24"/>
          <w:szCs w:val="24"/>
        </w:rPr>
        <w:t>Darbuotojų atsakymų į klausimą, k</w:t>
      </w:r>
      <w:r>
        <w:rPr>
          <w:rFonts w:ascii="Times New Roman" w:hAnsi="Times New Roman" w:cs="Times New Roman"/>
          <w:bCs/>
          <w:sz w:val="24"/>
          <w:szCs w:val="24"/>
        </w:rPr>
        <w:t xml:space="preserve">okią įtaką </w:t>
      </w:r>
      <w:r w:rsidRPr="00B12D4B">
        <w:rPr>
          <w:rFonts w:ascii="Times New Roman" w:hAnsi="Times New Roman" w:cs="Times New Roman"/>
          <w:bCs/>
          <w:sz w:val="24"/>
          <w:szCs w:val="24"/>
        </w:rPr>
        <w:t xml:space="preserve">informacinės technologijos </w:t>
      </w:r>
      <w:r>
        <w:rPr>
          <w:rFonts w:ascii="Times New Roman" w:hAnsi="Times New Roman" w:cs="Times New Roman"/>
          <w:bCs/>
          <w:sz w:val="24"/>
          <w:szCs w:val="24"/>
        </w:rPr>
        <w:t>turi</w:t>
      </w:r>
      <w:r w:rsidRPr="00B12D4B">
        <w:rPr>
          <w:rFonts w:ascii="Times New Roman" w:hAnsi="Times New Roman" w:cs="Times New Roman"/>
          <w:bCs/>
          <w:sz w:val="24"/>
          <w:szCs w:val="24"/>
        </w:rPr>
        <w:t xml:space="preserve"> paciento užsirašym</w:t>
      </w:r>
      <w:r>
        <w:rPr>
          <w:rFonts w:ascii="Times New Roman" w:hAnsi="Times New Roman" w:cs="Times New Roman"/>
          <w:bCs/>
          <w:sz w:val="24"/>
          <w:szCs w:val="24"/>
        </w:rPr>
        <w:t>ui</w:t>
      </w:r>
      <w:r w:rsidRPr="00B12D4B">
        <w:rPr>
          <w:rFonts w:ascii="Times New Roman" w:hAnsi="Times New Roman" w:cs="Times New Roman"/>
          <w:bCs/>
          <w:sz w:val="24"/>
          <w:szCs w:val="24"/>
        </w:rPr>
        <w:t xml:space="preserve"> pas gydytoją, pasiskirstymas pagal specialybę</w:t>
      </w:r>
    </w:p>
    <w:p w:rsidR="00E92066" w:rsidRPr="00221844"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70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k</w:t>
      </w:r>
      <w:r>
        <w:rPr>
          <w:rFonts w:ascii="Times New Roman" w:hAnsi="Times New Roman" w:cs="Times New Roman"/>
          <w:bCs/>
          <w:color w:val="000000"/>
          <w:sz w:val="24"/>
          <w:szCs w:val="24"/>
        </w:rPr>
        <w:t>okią</w:t>
      </w:r>
      <w:r w:rsidRPr="00B12D4B">
        <w:rPr>
          <w:rFonts w:ascii="Times New Roman" w:hAnsi="Times New Roman" w:cs="Times New Roman"/>
          <w:bCs/>
          <w:color w:val="000000"/>
          <w:sz w:val="24"/>
          <w:szCs w:val="24"/>
        </w:rPr>
        <w:t xml:space="preserve"> įtak</w:t>
      </w:r>
      <w:r>
        <w:rPr>
          <w:rFonts w:ascii="Times New Roman" w:hAnsi="Times New Roman" w:cs="Times New Roman"/>
          <w:bCs/>
          <w:color w:val="000000"/>
          <w:sz w:val="24"/>
          <w:szCs w:val="24"/>
        </w:rPr>
        <w:t>ą</w:t>
      </w:r>
      <w:r w:rsidRPr="00B12D4B">
        <w:rPr>
          <w:rFonts w:ascii="Times New Roman" w:hAnsi="Times New Roman" w:cs="Times New Roman"/>
          <w:bCs/>
          <w:color w:val="000000"/>
          <w:sz w:val="24"/>
          <w:szCs w:val="24"/>
        </w:rPr>
        <w:t xml:space="preserve"> informacinės technologijos </w:t>
      </w:r>
      <w:r>
        <w:rPr>
          <w:rFonts w:ascii="Times New Roman" w:hAnsi="Times New Roman" w:cs="Times New Roman"/>
          <w:bCs/>
          <w:color w:val="000000"/>
          <w:sz w:val="24"/>
          <w:szCs w:val="24"/>
        </w:rPr>
        <w:t xml:space="preserve">turi </w:t>
      </w:r>
      <w:r w:rsidRPr="00B12D4B">
        <w:rPr>
          <w:rFonts w:ascii="Times New Roman" w:hAnsi="Times New Roman" w:cs="Times New Roman"/>
          <w:bCs/>
          <w:color w:val="000000"/>
          <w:sz w:val="24"/>
          <w:szCs w:val="24"/>
        </w:rPr>
        <w:t>paciento užsirašym</w:t>
      </w:r>
      <w:r>
        <w:rPr>
          <w:rFonts w:ascii="Times New Roman" w:hAnsi="Times New Roman" w:cs="Times New Roman"/>
          <w:bCs/>
          <w:color w:val="000000"/>
          <w:sz w:val="24"/>
          <w:szCs w:val="24"/>
        </w:rPr>
        <w:t>ui</w:t>
      </w:r>
      <w:r w:rsidRPr="00B12D4B">
        <w:rPr>
          <w:rFonts w:ascii="Times New Roman" w:hAnsi="Times New Roman" w:cs="Times New Roman"/>
          <w:bCs/>
          <w:color w:val="000000"/>
          <w:sz w:val="24"/>
          <w:szCs w:val="24"/>
        </w:rPr>
        <w:t xml:space="preserve"> pas gydytoją, pasiskirstymas pagal poliklinikas</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71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k</w:t>
      </w:r>
      <w:r>
        <w:rPr>
          <w:rFonts w:ascii="Times New Roman" w:hAnsi="Times New Roman" w:cs="Times New Roman"/>
          <w:bCs/>
          <w:color w:val="000000"/>
          <w:sz w:val="24"/>
          <w:szCs w:val="24"/>
        </w:rPr>
        <w:t xml:space="preserve">okią </w:t>
      </w:r>
      <w:r w:rsidRPr="00B12D4B">
        <w:rPr>
          <w:rFonts w:ascii="Times New Roman" w:hAnsi="Times New Roman" w:cs="Times New Roman"/>
          <w:bCs/>
          <w:color w:val="000000"/>
          <w:sz w:val="24"/>
          <w:szCs w:val="24"/>
        </w:rPr>
        <w:t>įtak</w:t>
      </w:r>
      <w:r>
        <w:rPr>
          <w:rFonts w:ascii="Times New Roman" w:hAnsi="Times New Roman" w:cs="Times New Roman"/>
          <w:bCs/>
          <w:color w:val="000000"/>
          <w:sz w:val="24"/>
          <w:szCs w:val="24"/>
        </w:rPr>
        <w:t>ą</w:t>
      </w:r>
      <w:r w:rsidRPr="00B12D4B">
        <w:rPr>
          <w:rFonts w:ascii="Times New Roman" w:hAnsi="Times New Roman" w:cs="Times New Roman"/>
          <w:bCs/>
          <w:color w:val="000000"/>
          <w:sz w:val="24"/>
          <w:szCs w:val="24"/>
        </w:rPr>
        <w:t xml:space="preserve"> informacinės technologijos </w:t>
      </w:r>
      <w:r>
        <w:rPr>
          <w:rFonts w:ascii="Times New Roman" w:hAnsi="Times New Roman" w:cs="Times New Roman"/>
          <w:bCs/>
          <w:color w:val="000000"/>
          <w:sz w:val="24"/>
          <w:szCs w:val="24"/>
        </w:rPr>
        <w:t xml:space="preserve">turi </w:t>
      </w:r>
      <w:r w:rsidRPr="00B12D4B">
        <w:rPr>
          <w:rFonts w:ascii="Times New Roman" w:hAnsi="Times New Roman" w:cs="Times New Roman"/>
          <w:bCs/>
          <w:color w:val="000000"/>
          <w:sz w:val="24"/>
          <w:szCs w:val="24"/>
        </w:rPr>
        <w:t>paciento</w:t>
      </w:r>
      <w:r>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užsirašym</w:t>
      </w:r>
      <w:r>
        <w:rPr>
          <w:rFonts w:ascii="Times New Roman" w:hAnsi="Times New Roman" w:cs="Times New Roman"/>
          <w:bCs/>
          <w:color w:val="000000"/>
          <w:sz w:val="24"/>
          <w:szCs w:val="24"/>
        </w:rPr>
        <w:t xml:space="preserve">ui </w:t>
      </w:r>
      <w:r w:rsidRPr="00B12D4B">
        <w:rPr>
          <w:rFonts w:ascii="Times New Roman" w:hAnsi="Times New Roman" w:cs="Times New Roman"/>
          <w:bCs/>
          <w:color w:val="000000"/>
          <w:sz w:val="24"/>
          <w:szCs w:val="24"/>
        </w:rPr>
        <w:t>pas</w:t>
      </w:r>
      <w:r>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gydytoją,</w:t>
      </w:r>
      <w:r>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pasiskirstymas pagal darbo stažą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72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k</w:t>
      </w:r>
      <w:r>
        <w:rPr>
          <w:rFonts w:ascii="Times New Roman" w:hAnsi="Times New Roman" w:cs="Times New Roman"/>
          <w:bCs/>
          <w:color w:val="000000"/>
          <w:sz w:val="24"/>
          <w:szCs w:val="24"/>
        </w:rPr>
        <w:t xml:space="preserve">okią </w:t>
      </w:r>
      <w:r w:rsidRPr="00B12D4B">
        <w:rPr>
          <w:rFonts w:ascii="Times New Roman" w:hAnsi="Times New Roman" w:cs="Times New Roman"/>
          <w:bCs/>
          <w:color w:val="000000"/>
          <w:sz w:val="24"/>
          <w:szCs w:val="24"/>
        </w:rPr>
        <w:t>įtak</w:t>
      </w:r>
      <w:r>
        <w:rPr>
          <w:rFonts w:ascii="Times New Roman" w:hAnsi="Times New Roman" w:cs="Times New Roman"/>
          <w:bCs/>
          <w:color w:val="000000"/>
          <w:sz w:val="24"/>
          <w:szCs w:val="24"/>
        </w:rPr>
        <w:t>ą</w:t>
      </w:r>
      <w:r w:rsidRPr="00B12D4B">
        <w:rPr>
          <w:rFonts w:ascii="Times New Roman" w:hAnsi="Times New Roman" w:cs="Times New Roman"/>
          <w:bCs/>
          <w:color w:val="000000"/>
          <w:sz w:val="24"/>
          <w:szCs w:val="24"/>
        </w:rPr>
        <w:t xml:space="preserve"> informacinės technologijos </w:t>
      </w:r>
      <w:r>
        <w:rPr>
          <w:rFonts w:ascii="Times New Roman" w:hAnsi="Times New Roman" w:cs="Times New Roman"/>
          <w:bCs/>
          <w:color w:val="000000"/>
          <w:sz w:val="24"/>
          <w:szCs w:val="24"/>
        </w:rPr>
        <w:t xml:space="preserve">turi </w:t>
      </w:r>
      <w:r w:rsidRPr="00B12D4B">
        <w:rPr>
          <w:rFonts w:ascii="Times New Roman" w:hAnsi="Times New Roman" w:cs="Times New Roman"/>
          <w:bCs/>
          <w:color w:val="000000"/>
          <w:sz w:val="24"/>
          <w:szCs w:val="24"/>
        </w:rPr>
        <w:t>paciento užsirašym</w:t>
      </w:r>
      <w:r>
        <w:rPr>
          <w:rFonts w:ascii="Times New Roman" w:hAnsi="Times New Roman" w:cs="Times New Roman"/>
          <w:bCs/>
          <w:color w:val="000000"/>
          <w:sz w:val="24"/>
          <w:szCs w:val="24"/>
        </w:rPr>
        <w:t>ui</w:t>
      </w:r>
      <w:r w:rsidRPr="00B12D4B">
        <w:rPr>
          <w:rFonts w:ascii="Times New Roman" w:hAnsi="Times New Roman" w:cs="Times New Roman"/>
          <w:bCs/>
          <w:color w:val="000000"/>
          <w:sz w:val="24"/>
          <w:szCs w:val="24"/>
        </w:rPr>
        <w:t xml:space="preserve"> pas gydytoją, pasiskirstymas pagal darbuotojų kompiuterinio raštingumo vertinimą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73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 informacinių technologijų plėtra poliklinikoje, pasiskirstymas pagal lytį</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lastRenderedPageBreak/>
        <w:t xml:space="preserve">74 pav. </w:t>
      </w:r>
      <w:r w:rsidRPr="00B12D4B">
        <w:rPr>
          <w:rFonts w:ascii="Times New Roman" w:hAnsi="Times New Roman" w:cs="Times New Roman"/>
          <w:bCs/>
          <w:color w:val="000000"/>
          <w:sz w:val="24"/>
          <w:szCs w:val="24"/>
        </w:rPr>
        <w:t>Darbuotojų atsakymų į klausimą, ar reikalinga informacinių technologijų plėtra poliklinikoje, pasiskirstymas amžiaus grupėse</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 xml:space="preserve">75 pav. </w:t>
      </w:r>
      <w:r w:rsidRPr="00B12D4B">
        <w:rPr>
          <w:rFonts w:ascii="Times New Roman" w:hAnsi="Times New Roman" w:cs="Times New Roman"/>
          <w:bCs/>
          <w:color w:val="000000"/>
          <w:sz w:val="24"/>
          <w:szCs w:val="24"/>
        </w:rPr>
        <w:t>Darbuotojų atsakymų į klausimą, ar reikalinga informacinių technologijų plėtra poliklinikoje, pasiskirstymas pagal darbuotojų stažą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76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 informacinių technologijų plėtra poliklinikoje, pasiskirstymas pagal poliklinikas</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77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 informacinių technologijų plėtra poliklinikoje, pasiskirstymas pagal specializaciją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78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 informacinių technologijų plėtra poliklinikoje, pasiskirstymas pagal darbuotojų kompiuterinį raštingumą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79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reikalingas priminimas pacientui apie atvykimą į polikliniką SMS žinute arba el. paštu, pasiskirstymas pagal lytį</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80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reikalingas priminimas pacientui apie atvykimą į polikliniką SMS žinute arba el. paštu, pasiskirstymas </w:t>
      </w:r>
      <w:r>
        <w:rPr>
          <w:rFonts w:ascii="Times New Roman" w:hAnsi="Times New Roman" w:cs="Times New Roman"/>
          <w:bCs/>
          <w:color w:val="000000"/>
          <w:sz w:val="24"/>
          <w:szCs w:val="24"/>
        </w:rPr>
        <w:t xml:space="preserve">pagal </w:t>
      </w:r>
      <w:r w:rsidRPr="00B12D4B">
        <w:rPr>
          <w:rFonts w:ascii="Times New Roman" w:hAnsi="Times New Roman" w:cs="Times New Roman"/>
          <w:bCs/>
          <w:color w:val="000000"/>
          <w:sz w:val="24"/>
          <w:szCs w:val="24"/>
        </w:rPr>
        <w:t>amžiaus grup</w:t>
      </w:r>
      <w:r>
        <w:rPr>
          <w:rFonts w:ascii="Times New Roman" w:hAnsi="Times New Roman" w:cs="Times New Roman"/>
          <w:bCs/>
          <w:color w:val="000000"/>
          <w:sz w:val="24"/>
          <w:szCs w:val="24"/>
        </w:rPr>
        <w:t>es</w:t>
      </w:r>
    </w:p>
    <w:p w:rsidR="00E92066" w:rsidRPr="00221844"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81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reikalingas priminimas pacientui apie atvykimą į polikliniką SMS žinute arba el. paštu, </w:t>
      </w:r>
      <w:r>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darbo stažą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82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reikalingas priminimas pacientui apie atvykimą į polikliniką SMS žinute arba el. paštu, </w:t>
      </w:r>
      <w:r>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poliklinikas</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83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reikalingas priminimas pacientui apie atvykimą į polikliniką SMS žinute arba el. paštu, </w:t>
      </w:r>
      <w:r>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specializaciją</w:t>
      </w:r>
    </w:p>
    <w:p w:rsidR="00E92066" w:rsidRPr="00CC19B1"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34130F">
        <w:rPr>
          <w:rFonts w:ascii="Times New Roman" w:hAnsi="Times New Roman" w:cs="Times New Roman"/>
          <w:b/>
          <w:bCs/>
          <w:sz w:val="24"/>
          <w:szCs w:val="24"/>
        </w:rPr>
        <w:t>84 pav.</w:t>
      </w:r>
      <w:r w:rsidRPr="0034130F">
        <w:rPr>
          <w:rFonts w:ascii="Times New Roman" w:hAnsi="Times New Roman" w:cs="Times New Roman"/>
          <w:b/>
          <w:bCs/>
          <w:i/>
          <w:color w:val="000000"/>
          <w:sz w:val="24"/>
          <w:szCs w:val="24"/>
        </w:rPr>
        <w:t xml:space="preserve"> </w:t>
      </w:r>
      <w:r w:rsidRPr="0034130F">
        <w:rPr>
          <w:rFonts w:ascii="Times New Roman" w:hAnsi="Times New Roman" w:cs="Times New Roman"/>
          <w:bCs/>
          <w:color w:val="000000"/>
          <w:sz w:val="24"/>
          <w:szCs w:val="24"/>
        </w:rPr>
        <w:t>Darbuotojų atsakymų į klausimą, ar reikalingas priminimas pacientui apie atvykimą į polikliniką SMS žinute arba el. paštu, pasiskirstymas pagal darbuotojų kompiuterinį raštingumą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 xml:space="preserve">85 pav. </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informacinių technologijų įdiegimas sveikatos priežiūros įstaigoje</w:t>
      </w:r>
      <w:r>
        <w:rPr>
          <w:rFonts w:ascii="Times New Roman" w:hAnsi="Times New Roman" w:cs="Times New Roman"/>
          <w:bCs/>
          <w:color w:val="000000"/>
          <w:sz w:val="24"/>
          <w:szCs w:val="24"/>
        </w:rPr>
        <w:t xml:space="preserve"> turi įtakos</w:t>
      </w:r>
      <w:r w:rsidRPr="00B12D4B">
        <w:rPr>
          <w:rFonts w:ascii="Times New Roman" w:hAnsi="Times New Roman" w:cs="Times New Roman"/>
          <w:bCs/>
          <w:color w:val="000000"/>
          <w:sz w:val="24"/>
          <w:szCs w:val="24"/>
        </w:rPr>
        <w:t xml:space="preserve"> pasirenkant ją kaip savo darbovietę, pasiskirstymas pagal lytį</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sz w:val="24"/>
          <w:szCs w:val="24"/>
        </w:rPr>
      </w:pPr>
      <w:r w:rsidRPr="00B12D4B">
        <w:rPr>
          <w:rFonts w:ascii="Times New Roman" w:hAnsi="Times New Roman" w:cs="Times New Roman"/>
          <w:b/>
          <w:bCs/>
          <w:sz w:val="24"/>
          <w:szCs w:val="24"/>
        </w:rPr>
        <w:t>86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informacinių technologijų įdiegimas sveikatos priežiūros įstaigoje</w:t>
      </w:r>
      <w:r>
        <w:rPr>
          <w:rFonts w:ascii="Times New Roman" w:hAnsi="Times New Roman" w:cs="Times New Roman"/>
          <w:bCs/>
          <w:color w:val="000000"/>
          <w:sz w:val="24"/>
          <w:szCs w:val="24"/>
        </w:rPr>
        <w:t xml:space="preserve"> turi įtakos</w:t>
      </w:r>
      <w:r w:rsidRPr="00B12D4B">
        <w:rPr>
          <w:rFonts w:ascii="Times New Roman" w:hAnsi="Times New Roman" w:cs="Times New Roman"/>
          <w:bCs/>
          <w:color w:val="000000"/>
          <w:sz w:val="24"/>
          <w:szCs w:val="24"/>
        </w:rPr>
        <w:t xml:space="preserve"> pasirenkant ją kaip savo darbovietę, pasiskirstymas </w:t>
      </w:r>
      <w:r>
        <w:rPr>
          <w:rFonts w:ascii="Times New Roman" w:hAnsi="Times New Roman" w:cs="Times New Roman"/>
          <w:bCs/>
          <w:color w:val="000000"/>
          <w:sz w:val="24"/>
          <w:szCs w:val="24"/>
        </w:rPr>
        <w:t xml:space="preserve">pagal </w:t>
      </w:r>
      <w:r w:rsidRPr="00B12D4B">
        <w:rPr>
          <w:rFonts w:ascii="Times New Roman" w:hAnsi="Times New Roman" w:cs="Times New Roman"/>
          <w:bCs/>
          <w:color w:val="000000"/>
          <w:sz w:val="24"/>
          <w:szCs w:val="24"/>
        </w:rPr>
        <w:t>amžiaus grup</w:t>
      </w:r>
      <w:r>
        <w:rPr>
          <w:rFonts w:ascii="Times New Roman" w:hAnsi="Times New Roman" w:cs="Times New Roman"/>
          <w:bCs/>
          <w:color w:val="000000"/>
          <w:sz w:val="24"/>
          <w:szCs w:val="24"/>
        </w:rPr>
        <w:t>es</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color w:val="000000"/>
          <w:sz w:val="24"/>
          <w:szCs w:val="24"/>
        </w:rPr>
      </w:pPr>
      <w:r w:rsidRPr="00B12D4B">
        <w:rPr>
          <w:rFonts w:ascii="Times New Roman" w:hAnsi="Times New Roman" w:cs="Times New Roman"/>
          <w:b/>
          <w:bCs/>
          <w:sz w:val="24"/>
          <w:szCs w:val="24"/>
        </w:rPr>
        <w:t>87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informacinių technologijų įdiegimas sveikatos priežiūros įstaigoje</w:t>
      </w:r>
      <w:r>
        <w:rPr>
          <w:rFonts w:ascii="Times New Roman" w:hAnsi="Times New Roman" w:cs="Times New Roman"/>
          <w:bCs/>
          <w:color w:val="000000"/>
          <w:sz w:val="24"/>
          <w:szCs w:val="24"/>
        </w:rPr>
        <w:t xml:space="preserve"> turi </w:t>
      </w:r>
      <w:r w:rsidRPr="00B12D4B">
        <w:rPr>
          <w:rFonts w:ascii="Times New Roman" w:hAnsi="Times New Roman" w:cs="Times New Roman"/>
          <w:bCs/>
          <w:color w:val="000000"/>
          <w:sz w:val="24"/>
          <w:szCs w:val="24"/>
        </w:rPr>
        <w:t>įtako</w:t>
      </w:r>
      <w:r>
        <w:rPr>
          <w:rFonts w:ascii="Times New Roman" w:hAnsi="Times New Roman" w:cs="Times New Roman"/>
          <w:bCs/>
          <w:color w:val="000000"/>
          <w:sz w:val="24"/>
          <w:szCs w:val="24"/>
        </w:rPr>
        <w:t>s</w:t>
      </w:r>
      <w:r w:rsidRPr="00B12D4B">
        <w:rPr>
          <w:rFonts w:ascii="Times New Roman" w:hAnsi="Times New Roman" w:cs="Times New Roman"/>
          <w:bCs/>
          <w:color w:val="000000"/>
          <w:sz w:val="24"/>
          <w:szCs w:val="24"/>
        </w:rPr>
        <w:t xml:space="preserve"> pasirenkant ją kaip savo darbovietę, </w:t>
      </w:r>
      <w:r>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darbo stažą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Cs/>
          <w:sz w:val="24"/>
          <w:szCs w:val="24"/>
        </w:rPr>
      </w:pPr>
      <w:r w:rsidRPr="00B12D4B">
        <w:rPr>
          <w:rFonts w:ascii="Times New Roman" w:hAnsi="Times New Roman" w:cs="Times New Roman"/>
          <w:b/>
          <w:bCs/>
          <w:sz w:val="24"/>
          <w:szCs w:val="24"/>
        </w:rPr>
        <w:t xml:space="preserve">88 pav. </w:t>
      </w:r>
      <w:r w:rsidRPr="00B12D4B">
        <w:rPr>
          <w:rFonts w:ascii="Times New Roman" w:hAnsi="Times New Roman" w:cs="Times New Roman"/>
          <w:bCs/>
          <w:sz w:val="24"/>
          <w:szCs w:val="24"/>
        </w:rPr>
        <w:t>Darbuotojų atsakymų į klausimą, ar informacinių technologijų įdiegimas sveikatos priežiūros įstaigoje</w:t>
      </w:r>
      <w:r>
        <w:rPr>
          <w:rFonts w:ascii="Times New Roman" w:hAnsi="Times New Roman" w:cs="Times New Roman"/>
          <w:bCs/>
          <w:sz w:val="24"/>
          <w:szCs w:val="24"/>
        </w:rPr>
        <w:t xml:space="preserve"> turi </w:t>
      </w:r>
      <w:r w:rsidRPr="00B12D4B">
        <w:rPr>
          <w:rFonts w:ascii="Times New Roman" w:hAnsi="Times New Roman" w:cs="Times New Roman"/>
          <w:bCs/>
          <w:sz w:val="24"/>
          <w:szCs w:val="24"/>
        </w:rPr>
        <w:t xml:space="preserve"> įtako</w:t>
      </w:r>
      <w:r>
        <w:rPr>
          <w:rFonts w:ascii="Times New Roman" w:hAnsi="Times New Roman" w:cs="Times New Roman"/>
          <w:bCs/>
          <w:sz w:val="24"/>
          <w:szCs w:val="24"/>
        </w:rPr>
        <w:t>s</w:t>
      </w:r>
      <w:r w:rsidRPr="00B12D4B">
        <w:rPr>
          <w:rFonts w:ascii="Times New Roman" w:hAnsi="Times New Roman" w:cs="Times New Roman"/>
          <w:bCs/>
          <w:sz w:val="24"/>
          <w:szCs w:val="24"/>
        </w:rPr>
        <w:t xml:space="preserve"> pasirenkant ją kaip savo darbovietę, </w:t>
      </w:r>
      <w:r>
        <w:rPr>
          <w:rFonts w:ascii="Times New Roman" w:hAnsi="Times New Roman" w:cs="Times New Roman"/>
          <w:bCs/>
          <w:sz w:val="24"/>
          <w:szCs w:val="24"/>
        </w:rPr>
        <w:t xml:space="preserve">pasiskirstymas </w:t>
      </w:r>
      <w:r w:rsidRPr="00B12D4B">
        <w:rPr>
          <w:rFonts w:ascii="Times New Roman" w:hAnsi="Times New Roman" w:cs="Times New Roman"/>
          <w:bCs/>
          <w:sz w:val="24"/>
          <w:szCs w:val="24"/>
        </w:rPr>
        <w:t>pagal poliklinikas</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
          <w:bCs/>
          <w:color w:val="000000"/>
          <w:sz w:val="24"/>
          <w:szCs w:val="24"/>
        </w:rPr>
      </w:pPr>
      <w:r w:rsidRPr="00B12D4B">
        <w:rPr>
          <w:rFonts w:ascii="Times New Roman" w:hAnsi="Times New Roman" w:cs="Times New Roman"/>
          <w:b/>
          <w:bCs/>
          <w:sz w:val="24"/>
          <w:szCs w:val="24"/>
        </w:rPr>
        <w:lastRenderedPageBreak/>
        <w:t>89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informacinių technologijų įdiegimas sveikatos priežiūros įstaigoje</w:t>
      </w:r>
      <w:r>
        <w:rPr>
          <w:rFonts w:ascii="Times New Roman" w:hAnsi="Times New Roman" w:cs="Times New Roman"/>
          <w:bCs/>
          <w:color w:val="000000"/>
          <w:sz w:val="24"/>
          <w:szCs w:val="24"/>
        </w:rPr>
        <w:t xml:space="preserve"> turi</w:t>
      </w:r>
      <w:r w:rsidRPr="00B12D4B">
        <w:rPr>
          <w:rFonts w:ascii="Times New Roman" w:hAnsi="Times New Roman" w:cs="Times New Roman"/>
          <w:bCs/>
          <w:color w:val="000000"/>
          <w:sz w:val="24"/>
          <w:szCs w:val="24"/>
        </w:rPr>
        <w:t xml:space="preserve"> įtako</w:t>
      </w:r>
      <w:r>
        <w:rPr>
          <w:rFonts w:ascii="Times New Roman" w:hAnsi="Times New Roman" w:cs="Times New Roman"/>
          <w:bCs/>
          <w:color w:val="000000"/>
          <w:sz w:val="24"/>
          <w:szCs w:val="24"/>
        </w:rPr>
        <w:t>s</w:t>
      </w:r>
      <w:r w:rsidRPr="00B12D4B">
        <w:rPr>
          <w:rFonts w:ascii="Times New Roman" w:hAnsi="Times New Roman" w:cs="Times New Roman"/>
          <w:bCs/>
          <w:color w:val="000000"/>
          <w:sz w:val="24"/>
          <w:szCs w:val="24"/>
        </w:rPr>
        <w:t xml:space="preserve"> pasirenkant ją kaip savo darbovietę, </w:t>
      </w:r>
      <w:r>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specializaciją</w:t>
      </w:r>
    </w:p>
    <w:p w:rsidR="00E92066" w:rsidRPr="00B12D4B" w:rsidRDefault="00E92066" w:rsidP="00E92066">
      <w:pPr>
        <w:autoSpaceDE w:val="0"/>
        <w:autoSpaceDN w:val="0"/>
        <w:adjustRightInd w:val="0"/>
        <w:spacing w:after="0" w:line="360" w:lineRule="auto"/>
        <w:contextualSpacing/>
        <w:jc w:val="both"/>
        <w:rPr>
          <w:rFonts w:ascii="Times New Roman" w:hAnsi="Times New Roman" w:cs="Times New Roman"/>
          <w:b/>
          <w:bCs/>
          <w:sz w:val="24"/>
          <w:szCs w:val="24"/>
        </w:rPr>
      </w:pPr>
      <w:r w:rsidRPr="00B12D4B">
        <w:rPr>
          <w:rFonts w:ascii="Times New Roman" w:hAnsi="Times New Roman" w:cs="Times New Roman"/>
          <w:b/>
          <w:bCs/>
          <w:sz w:val="24"/>
          <w:szCs w:val="24"/>
        </w:rPr>
        <w:t xml:space="preserve">90 pav. </w:t>
      </w:r>
      <w:r w:rsidRPr="00B12D4B">
        <w:rPr>
          <w:rFonts w:ascii="Times New Roman" w:hAnsi="Times New Roman" w:cs="Times New Roman"/>
          <w:bCs/>
          <w:sz w:val="24"/>
          <w:szCs w:val="24"/>
        </w:rPr>
        <w:t>Darbuotojų atsakymų į klausimą, ar informacinių technologijų įdiegimas sveikatos priežiūros įstaigoje</w:t>
      </w:r>
      <w:r w:rsidRPr="00810F54">
        <w:rPr>
          <w:rFonts w:ascii="Times New Roman" w:hAnsi="Times New Roman" w:cs="Times New Roman"/>
          <w:bCs/>
          <w:sz w:val="24"/>
          <w:szCs w:val="24"/>
        </w:rPr>
        <w:t xml:space="preserve"> </w:t>
      </w:r>
      <w:r>
        <w:rPr>
          <w:rFonts w:ascii="Times New Roman" w:hAnsi="Times New Roman" w:cs="Times New Roman"/>
          <w:bCs/>
          <w:sz w:val="24"/>
          <w:szCs w:val="24"/>
        </w:rPr>
        <w:t>turi įtakos</w:t>
      </w:r>
      <w:r w:rsidRPr="00B12D4B">
        <w:rPr>
          <w:rFonts w:ascii="Times New Roman" w:hAnsi="Times New Roman" w:cs="Times New Roman"/>
          <w:bCs/>
          <w:sz w:val="24"/>
          <w:szCs w:val="24"/>
        </w:rPr>
        <w:t xml:space="preserve"> pasirenkant ją kaip savo darbovietę, </w:t>
      </w:r>
      <w:r>
        <w:rPr>
          <w:rFonts w:ascii="Times New Roman" w:hAnsi="Times New Roman" w:cs="Times New Roman"/>
          <w:bCs/>
          <w:sz w:val="24"/>
          <w:szCs w:val="24"/>
        </w:rPr>
        <w:t xml:space="preserve">pasiskirstymas </w:t>
      </w:r>
      <w:r w:rsidRPr="00B12D4B">
        <w:rPr>
          <w:rFonts w:ascii="Times New Roman" w:hAnsi="Times New Roman" w:cs="Times New Roman"/>
          <w:bCs/>
          <w:sz w:val="24"/>
          <w:szCs w:val="24"/>
        </w:rPr>
        <w:t>pagal darbuotojų kompiuterinį raštingumą</w:t>
      </w:r>
    </w:p>
    <w:p w:rsidR="00E92066" w:rsidRPr="00B12D4B" w:rsidRDefault="00E92066" w:rsidP="00E92066">
      <w:pPr>
        <w:spacing w:line="360" w:lineRule="auto"/>
        <w:contextualSpacing/>
        <w:jc w:val="both"/>
        <w:rPr>
          <w:rFonts w:ascii="Times New Roman" w:hAnsi="Times New Roman" w:cs="Times New Roman"/>
          <w:sz w:val="24"/>
          <w:szCs w:val="24"/>
        </w:rPr>
      </w:pPr>
      <w:r w:rsidRPr="00B12D4B">
        <w:rPr>
          <w:rFonts w:ascii="Times New Roman" w:hAnsi="Times New Roman" w:cs="Times New Roman"/>
          <w:b/>
          <w:sz w:val="24"/>
          <w:szCs w:val="24"/>
        </w:rPr>
        <w:t xml:space="preserve">91 pav. </w:t>
      </w:r>
      <w:r w:rsidRPr="00B12D4B">
        <w:rPr>
          <w:rFonts w:ascii="Times New Roman" w:hAnsi="Times New Roman" w:cs="Times New Roman"/>
          <w:sz w:val="24"/>
          <w:szCs w:val="24"/>
        </w:rPr>
        <w:t>Respondentų (pacientų) teigiamų pokyčių medicinos paslaugų gavimo etape</w:t>
      </w:r>
      <w:r>
        <w:rPr>
          <w:rFonts w:ascii="Times New Roman" w:hAnsi="Times New Roman" w:cs="Times New Roman"/>
          <w:sz w:val="24"/>
          <w:szCs w:val="24"/>
        </w:rPr>
        <w:t xml:space="preserve"> vertinimas</w:t>
      </w:r>
      <w:r w:rsidRPr="00B12D4B">
        <w:rPr>
          <w:rFonts w:ascii="Times New Roman" w:hAnsi="Times New Roman" w:cs="Times New Roman"/>
          <w:sz w:val="24"/>
          <w:szCs w:val="24"/>
        </w:rPr>
        <w:t>, 2007 ir 2009 m</w:t>
      </w:r>
      <w:r>
        <w:rPr>
          <w:rFonts w:ascii="Times New Roman" w:hAnsi="Times New Roman" w:cs="Times New Roman"/>
          <w:sz w:val="24"/>
          <w:szCs w:val="24"/>
        </w:rPr>
        <w:t>.</w:t>
      </w:r>
      <w:r w:rsidRPr="00B12D4B">
        <w:rPr>
          <w:rFonts w:ascii="Times New Roman" w:hAnsi="Times New Roman" w:cs="Times New Roman"/>
          <w:sz w:val="24"/>
          <w:szCs w:val="24"/>
        </w:rPr>
        <w:t xml:space="preserve"> (proc.)</w:t>
      </w:r>
    </w:p>
    <w:p w:rsidR="00E92066" w:rsidRPr="00B12D4B" w:rsidRDefault="00E92066" w:rsidP="00E92066">
      <w:pPr>
        <w:spacing w:line="360" w:lineRule="auto"/>
        <w:contextualSpacing/>
        <w:jc w:val="both"/>
        <w:rPr>
          <w:rFonts w:ascii="Times New Roman" w:hAnsi="Times New Roman" w:cs="Times New Roman"/>
          <w:sz w:val="24"/>
          <w:szCs w:val="24"/>
        </w:rPr>
      </w:pPr>
      <w:r w:rsidRPr="00B12D4B">
        <w:rPr>
          <w:rFonts w:ascii="Times New Roman" w:hAnsi="Times New Roman" w:cs="Times New Roman"/>
          <w:b/>
          <w:sz w:val="24"/>
          <w:szCs w:val="24"/>
        </w:rPr>
        <w:t xml:space="preserve">92 pav. </w:t>
      </w:r>
      <w:r w:rsidRPr="00B12D4B">
        <w:rPr>
          <w:rFonts w:ascii="Times New Roman" w:hAnsi="Times New Roman" w:cs="Times New Roman"/>
          <w:sz w:val="24"/>
          <w:szCs w:val="24"/>
        </w:rPr>
        <w:t xml:space="preserve">Respondentų (pacientų) pasiskirstymas </w:t>
      </w:r>
      <w:r>
        <w:rPr>
          <w:rFonts w:ascii="Times New Roman" w:hAnsi="Times New Roman" w:cs="Times New Roman"/>
          <w:sz w:val="24"/>
          <w:szCs w:val="24"/>
        </w:rPr>
        <w:t>pagal atsakymą</w:t>
      </w:r>
      <w:r w:rsidRPr="00B12D4B">
        <w:rPr>
          <w:rFonts w:ascii="Times New Roman" w:hAnsi="Times New Roman" w:cs="Times New Roman"/>
          <w:sz w:val="24"/>
          <w:szCs w:val="24"/>
        </w:rPr>
        <w:t xml:space="preserve"> į klausimą „Ar jaučiate medicin</w:t>
      </w:r>
      <w:r>
        <w:rPr>
          <w:rFonts w:ascii="Times New Roman" w:hAnsi="Times New Roman" w:cs="Times New Roman"/>
          <w:sz w:val="24"/>
          <w:szCs w:val="24"/>
        </w:rPr>
        <w:t>os</w:t>
      </w:r>
      <w:r w:rsidRPr="00B12D4B">
        <w:rPr>
          <w:rFonts w:ascii="Times New Roman" w:hAnsi="Times New Roman" w:cs="Times New Roman"/>
          <w:sz w:val="24"/>
          <w:szCs w:val="24"/>
        </w:rPr>
        <w:t xml:space="preserve"> paslaugų teikimo pokyčius įdiegus informacines technologijas poliklinikoje?“, 2007 ir 2009 m</w:t>
      </w:r>
      <w:r>
        <w:rPr>
          <w:rFonts w:ascii="Times New Roman" w:hAnsi="Times New Roman" w:cs="Times New Roman"/>
          <w:sz w:val="24"/>
          <w:szCs w:val="24"/>
        </w:rPr>
        <w:t>.</w:t>
      </w:r>
      <w:r w:rsidRPr="00B12D4B">
        <w:rPr>
          <w:rFonts w:ascii="Times New Roman" w:hAnsi="Times New Roman" w:cs="Times New Roman"/>
          <w:sz w:val="24"/>
          <w:szCs w:val="24"/>
        </w:rPr>
        <w:t xml:space="preserve"> (proc.)</w:t>
      </w:r>
    </w:p>
    <w:p w:rsidR="00E92066" w:rsidRPr="00B12D4B" w:rsidRDefault="00E92066" w:rsidP="00E92066">
      <w:pPr>
        <w:spacing w:line="360" w:lineRule="auto"/>
        <w:contextualSpacing/>
        <w:jc w:val="both"/>
        <w:rPr>
          <w:rFonts w:ascii="Times New Roman" w:hAnsi="Times New Roman" w:cs="Times New Roman"/>
          <w:sz w:val="24"/>
          <w:szCs w:val="24"/>
        </w:rPr>
      </w:pPr>
      <w:r w:rsidRPr="00B12D4B">
        <w:rPr>
          <w:rFonts w:ascii="Times New Roman" w:hAnsi="Times New Roman" w:cs="Times New Roman"/>
          <w:b/>
          <w:sz w:val="24"/>
          <w:szCs w:val="24"/>
        </w:rPr>
        <w:t xml:space="preserve">93 pav. </w:t>
      </w:r>
      <w:r w:rsidRPr="00B12D4B">
        <w:rPr>
          <w:rFonts w:ascii="Times New Roman" w:hAnsi="Times New Roman" w:cs="Times New Roman"/>
          <w:sz w:val="24"/>
          <w:szCs w:val="24"/>
        </w:rPr>
        <w:t>Respondentų (pacientų) pasiskirstymas</w:t>
      </w:r>
      <w:r>
        <w:rPr>
          <w:rFonts w:ascii="Times New Roman" w:hAnsi="Times New Roman" w:cs="Times New Roman"/>
          <w:sz w:val="24"/>
          <w:szCs w:val="24"/>
        </w:rPr>
        <w:t xml:space="preserve"> pagal</w:t>
      </w:r>
      <w:r w:rsidRPr="00B12D4B">
        <w:rPr>
          <w:rFonts w:ascii="Times New Roman" w:hAnsi="Times New Roman" w:cs="Times New Roman"/>
          <w:sz w:val="24"/>
          <w:szCs w:val="24"/>
        </w:rPr>
        <w:t xml:space="preserve"> atsak</w:t>
      </w:r>
      <w:r>
        <w:rPr>
          <w:rFonts w:ascii="Times New Roman" w:hAnsi="Times New Roman" w:cs="Times New Roman"/>
          <w:sz w:val="24"/>
          <w:szCs w:val="24"/>
        </w:rPr>
        <w:t>ymą</w:t>
      </w:r>
      <w:r w:rsidRPr="00B12D4B">
        <w:rPr>
          <w:rFonts w:ascii="Times New Roman" w:hAnsi="Times New Roman" w:cs="Times New Roman"/>
          <w:sz w:val="24"/>
          <w:szCs w:val="24"/>
        </w:rPr>
        <w:t xml:space="preserve"> į klausimą</w:t>
      </w:r>
      <w:r>
        <w:rPr>
          <w:rFonts w:ascii="Times New Roman" w:hAnsi="Times New Roman" w:cs="Times New Roman"/>
          <w:sz w:val="24"/>
          <w:szCs w:val="24"/>
        </w:rPr>
        <w:t>: K</w:t>
      </w:r>
      <w:r w:rsidRPr="00B12D4B">
        <w:rPr>
          <w:rFonts w:ascii="Times New Roman" w:hAnsi="Times New Roman" w:cs="Times New Roman"/>
          <w:sz w:val="24"/>
          <w:szCs w:val="24"/>
        </w:rPr>
        <w:t>okius mato</w:t>
      </w:r>
      <w:r>
        <w:rPr>
          <w:rFonts w:ascii="Times New Roman" w:hAnsi="Times New Roman" w:cs="Times New Roman"/>
          <w:sz w:val="24"/>
          <w:szCs w:val="24"/>
        </w:rPr>
        <w:t>te</w:t>
      </w:r>
      <w:r w:rsidRPr="00B12D4B">
        <w:rPr>
          <w:rFonts w:ascii="Times New Roman" w:hAnsi="Times New Roman" w:cs="Times New Roman"/>
          <w:sz w:val="24"/>
          <w:szCs w:val="24"/>
        </w:rPr>
        <w:t xml:space="preserve"> trūkumus ir neišnaudotas interneto galimybes?“, 2007 ir 2009 m</w:t>
      </w:r>
      <w:r>
        <w:rPr>
          <w:rFonts w:ascii="Times New Roman" w:hAnsi="Times New Roman" w:cs="Times New Roman"/>
          <w:sz w:val="24"/>
          <w:szCs w:val="24"/>
        </w:rPr>
        <w:t>.</w:t>
      </w:r>
      <w:r w:rsidRPr="00B12D4B">
        <w:rPr>
          <w:rFonts w:ascii="Times New Roman" w:hAnsi="Times New Roman" w:cs="Times New Roman"/>
          <w:sz w:val="24"/>
          <w:szCs w:val="24"/>
        </w:rPr>
        <w:t xml:space="preserve"> (proc.)</w:t>
      </w:r>
    </w:p>
    <w:p w:rsidR="00E92066" w:rsidRPr="00B12D4B" w:rsidRDefault="00E92066" w:rsidP="00E92066">
      <w:pPr>
        <w:spacing w:line="360" w:lineRule="auto"/>
        <w:contextualSpacing/>
        <w:jc w:val="both"/>
        <w:rPr>
          <w:rFonts w:ascii="Times New Roman" w:hAnsi="Times New Roman" w:cs="Times New Roman"/>
          <w:sz w:val="24"/>
          <w:szCs w:val="24"/>
        </w:rPr>
      </w:pPr>
      <w:r w:rsidRPr="00B12D4B">
        <w:rPr>
          <w:rFonts w:ascii="Times New Roman" w:hAnsi="Times New Roman" w:cs="Times New Roman"/>
          <w:b/>
          <w:sz w:val="24"/>
          <w:szCs w:val="24"/>
        </w:rPr>
        <w:t xml:space="preserve">94 pav. </w:t>
      </w:r>
      <w:r w:rsidRPr="00B12D4B">
        <w:rPr>
          <w:rFonts w:ascii="Times New Roman" w:hAnsi="Times New Roman" w:cs="Times New Roman"/>
          <w:sz w:val="24"/>
          <w:szCs w:val="24"/>
        </w:rPr>
        <w:t>Respondentų (darbuotojų) pasiskirstymas atsakius į klausimą „Kaip pasikeitė Jūsų darbo stilius įdiegus informacines technologijas?“, teigiami pokyčiai 2007 ir 2009 m</w:t>
      </w:r>
      <w:r>
        <w:rPr>
          <w:rFonts w:ascii="Times New Roman" w:hAnsi="Times New Roman" w:cs="Times New Roman"/>
          <w:sz w:val="24"/>
          <w:szCs w:val="24"/>
        </w:rPr>
        <w:t>.</w:t>
      </w:r>
      <w:r w:rsidRPr="00B12D4B">
        <w:rPr>
          <w:rFonts w:ascii="Times New Roman" w:hAnsi="Times New Roman" w:cs="Times New Roman"/>
          <w:sz w:val="24"/>
          <w:szCs w:val="24"/>
        </w:rPr>
        <w:t xml:space="preserve"> (proc.)</w:t>
      </w:r>
    </w:p>
    <w:p w:rsidR="00E92066" w:rsidRPr="00B12D4B" w:rsidRDefault="00E92066" w:rsidP="00E92066">
      <w:pPr>
        <w:spacing w:line="360" w:lineRule="auto"/>
        <w:contextualSpacing/>
        <w:jc w:val="both"/>
        <w:rPr>
          <w:rFonts w:ascii="Times New Roman" w:hAnsi="Times New Roman" w:cs="Times New Roman"/>
          <w:b/>
          <w:sz w:val="24"/>
          <w:szCs w:val="24"/>
        </w:rPr>
      </w:pPr>
      <w:r w:rsidRPr="00B12D4B">
        <w:rPr>
          <w:rFonts w:ascii="Times New Roman" w:hAnsi="Times New Roman" w:cs="Times New Roman"/>
          <w:b/>
          <w:sz w:val="24"/>
          <w:szCs w:val="24"/>
        </w:rPr>
        <w:t xml:space="preserve">95 pav. </w:t>
      </w:r>
      <w:r w:rsidRPr="00B12D4B">
        <w:rPr>
          <w:rFonts w:ascii="Times New Roman" w:hAnsi="Times New Roman" w:cs="Times New Roman"/>
          <w:sz w:val="24"/>
          <w:szCs w:val="24"/>
        </w:rPr>
        <w:t>Respondentų (darbuotojų) pasiskirstymas</w:t>
      </w:r>
      <w:r>
        <w:rPr>
          <w:rFonts w:ascii="Times New Roman" w:hAnsi="Times New Roman" w:cs="Times New Roman"/>
          <w:sz w:val="24"/>
          <w:szCs w:val="24"/>
        </w:rPr>
        <w:t xml:space="preserve"> pagal atsakymą</w:t>
      </w:r>
      <w:r w:rsidRPr="00B12D4B">
        <w:rPr>
          <w:rFonts w:ascii="Times New Roman" w:hAnsi="Times New Roman" w:cs="Times New Roman"/>
          <w:sz w:val="24"/>
          <w:szCs w:val="24"/>
        </w:rPr>
        <w:t xml:space="preserve"> į klausimą</w:t>
      </w:r>
      <w:r>
        <w:rPr>
          <w:rFonts w:ascii="Times New Roman" w:hAnsi="Times New Roman" w:cs="Times New Roman"/>
          <w:sz w:val="24"/>
          <w:szCs w:val="24"/>
        </w:rPr>
        <w:t>:</w:t>
      </w:r>
      <w:r w:rsidRPr="00B12D4B">
        <w:rPr>
          <w:rFonts w:ascii="Times New Roman" w:hAnsi="Times New Roman" w:cs="Times New Roman"/>
          <w:sz w:val="24"/>
          <w:szCs w:val="24"/>
        </w:rPr>
        <w:t xml:space="preserve"> „Kaip pasikeitė Jūsų darbo stilius įdiegus informacines technologijas?“, neigiami pokyčiai 2007 ir 2009 m</w:t>
      </w:r>
      <w:r>
        <w:rPr>
          <w:rFonts w:ascii="Times New Roman" w:hAnsi="Times New Roman" w:cs="Times New Roman"/>
          <w:sz w:val="24"/>
          <w:szCs w:val="24"/>
        </w:rPr>
        <w:t>.</w:t>
      </w:r>
      <w:r w:rsidRPr="00B12D4B">
        <w:rPr>
          <w:rFonts w:ascii="Times New Roman" w:hAnsi="Times New Roman" w:cs="Times New Roman"/>
          <w:sz w:val="24"/>
          <w:szCs w:val="24"/>
        </w:rPr>
        <w:t xml:space="preserve"> (proc.)</w:t>
      </w:r>
    </w:p>
    <w:p w:rsidR="00E92066" w:rsidRPr="00B12D4B" w:rsidRDefault="00E92066" w:rsidP="00E92066">
      <w:pPr>
        <w:spacing w:line="360" w:lineRule="auto"/>
        <w:contextualSpacing/>
        <w:jc w:val="both"/>
        <w:rPr>
          <w:rFonts w:ascii="Times New Roman" w:hAnsi="Times New Roman" w:cs="Times New Roman"/>
          <w:sz w:val="24"/>
          <w:szCs w:val="24"/>
        </w:rPr>
      </w:pPr>
      <w:r w:rsidRPr="00B12D4B">
        <w:rPr>
          <w:rFonts w:ascii="Times New Roman" w:hAnsi="Times New Roman" w:cs="Times New Roman"/>
          <w:b/>
          <w:sz w:val="24"/>
          <w:szCs w:val="24"/>
        </w:rPr>
        <w:t xml:space="preserve">96 pav. </w:t>
      </w:r>
      <w:r w:rsidRPr="00B12D4B">
        <w:rPr>
          <w:rFonts w:ascii="Times New Roman" w:hAnsi="Times New Roman" w:cs="Times New Roman"/>
          <w:sz w:val="24"/>
          <w:szCs w:val="24"/>
        </w:rPr>
        <w:t>Respondentų (darbuotojų) pasiskirstymas</w:t>
      </w:r>
      <w:r>
        <w:rPr>
          <w:rFonts w:ascii="Times New Roman" w:hAnsi="Times New Roman" w:cs="Times New Roman"/>
          <w:sz w:val="24"/>
          <w:szCs w:val="24"/>
        </w:rPr>
        <w:t xml:space="preserve"> pagal atsakymą į </w:t>
      </w:r>
      <w:r w:rsidRPr="00B12D4B">
        <w:rPr>
          <w:rFonts w:ascii="Times New Roman" w:hAnsi="Times New Roman" w:cs="Times New Roman"/>
          <w:sz w:val="24"/>
          <w:szCs w:val="24"/>
        </w:rPr>
        <w:t>klausimą</w:t>
      </w:r>
      <w:r>
        <w:rPr>
          <w:rFonts w:ascii="Times New Roman" w:hAnsi="Times New Roman" w:cs="Times New Roman"/>
          <w:sz w:val="24"/>
          <w:szCs w:val="24"/>
        </w:rPr>
        <w:t>:</w:t>
      </w:r>
      <w:r w:rsidRPr="00B12D4B">
        <w:rPr>
          <w:rFonts w:ascii="Times New Roman" w:hAnsi="Times New Roman" w:cs="Times New Roman"/>
          <w:sz w:val="24"/>
          <w:szCs w:val="24"/>
        </w:rPr>
        <w:t xml:space="preserve"> „Kaip išankstinė pacientų registracija internetu veikia medicinos darbuotojų ir pacientų darbo laiką?“, 2007 ir 2009 m</w:t>
      </w:r>
      <w:r>
        <w:rPr>
          <w:rFonts w:ascii="Times New Roman" w:hAnsi="Times New Roman" w:cs="Times New Roman"/>
          <w:sz w:val="24"/>
          <w:szCs w:val="24"/>
        </w:rPr>
        <w:t>.</w:t>
      </w:r>
      <w:r w:rsidRPr="00B12D4B">
        <w:rPr>
          <w:rFonts w:ascii="Times New Roman" w:hAnsi="Times New Roman" w:cs="Times New Roman"/>
          <w:sz w:val="24"/>
          <w:szCs w:val="24"/>
        </w:rPr>
        <w:t xml:space="preserve"> (proc.)</w:t>
      </w:r>
    </w:p>
    <w:p w:rsidR="00E92066" w:rsidRPr="00B12D4B" w:rsidRDefault="00E92066" w:rsidP="00E92066">
      <w:pPr>
        <w:spacing w:line="360" w:lineRule="auto"/>
        <w:contextualSpacing/>
        <w:jc w:val="both"/>
        <w:rPr>
          <w:rFonts w:ascii="Times New Roman" w:hAnsi="Times New Roman" w:cs="Times New Roman"/>
          <w:sz w:val="24"/>
          <w:szCs w:val="24"/>
        </w:rPr>
      </w:pPr>
      <w:r w:rsidRPr="00B12D4B">
        <w:rPr>
          <w:rFonts w:ascii="Times New Roman" w:hAnsi="Times New Roman" w:cs="Times New Roman"/>
          <w:b/>
          <w:sz w:val="24"/>
          <w:szCs w:val="24"/>
        </w:rPr>
        <w:t xml:space="preserve">97 pav. </w:t>
      </w:r>
      <w:r w:rsidRPr="00B12D4B">
        <w:rPr>
          <w:rFonts w:ascii="Times New Roman" w:hAnsi="Times New Roman" w:cs="Times New Roman"/>
          <w:sz w:val="24"/>
          <w:szCs w:val="24"/>
        </w:rPr>
        <w:t>Respondentų (darbuotojų) pasiskirstymas</w:t>
      </w:r>
      <w:r>
        <w:rPr>
          <w:rFonts w:ascii="Times New Roman" w:hAnsi="Times New Roman" w:cs="Times New Roman"/>
          <w:sz w:val="24"/>
          <w:szCs w:val="24"/>
        </w:rPr>
        <w:t xml:space="preserve"> pagal atsakymą į klausimą:</w:t>
      </w:r>
      <w:r w:rsidRPr="00B12D4B">
        <w:rPr>
          <w:rFonts w:ascii="Times New Roman" w:hAnsi="Times New Roman" w:cs="Times New Roman"/>
          <w:sz w:val="24"/>
          <w:szCs w:val="24"/>
        </w:rPr>
        <w:t xml:space="preserve"> „Kurioje darbo proceso grandyje Jūs jaučiate didžiausią IT trūkumą?“, 2007 ir 2009 m</w:t>
      </w:r>
      <w:r>
        <w:rPr>
          <w:rFonts w:ascii="Times New Roman" w:hAnsi="Times New Roman" w:cs="Times New Roman"/>
          <w:sz w:val="24"/>
          <w:szCs w:val="24"/>
        </w:rPr>
        <w:t>.</w:t>
      </w:r>
      <w:r w:rsidRPr="00B12D4B">
        <w:rPr>
          <w:rFonts w:ascii="Times New Roman" w:hAnsi="Times New Roman" w:cs="Times New Roman"/>
          <w:sz w:val="24"/>
          <w:szCs w:val="24"/>
        </w:rPr>
        <w:t xml:space="preserve"> (proc.)</w:t>
      </w:r>
    </w:p>
    <w:p w:rsidR="00E92066" w:rsidRPr="00B12D4B" w:rsidRDefault="00E92066" w:rsidP="00E92066">
      <w:pPr>
        <w:spacing w:line="360" w:lineRule="auto"/>
        <w:contextualSpacing/>
        <w:jc w:val="both"/>
        <w:rPr>
          <w:rFonts w:ascii="Times New Roman" w:hAnsi="Times New Roman" w:cs="Times New Roman"/>
          <w:sz w:val="24"/>
          <w:szCs w:val="24"/>
        </w:rPr>
      </w:pPr>
      <w:r w:rsidRPr="00B12D4B">
        <w:rPr>
          <w:rFonts w:ascii="Times New Roman" w:hAnsi="Times New Roman" w:cs="Times New Roman"/>
          <w:b/>
          <w:sz w:val="24"/>
          <w:szCs w:val="24"/>
        </w:rPr>
        <w:t xml:space="preserve">98 pav. </w:t>
      </w:r>
      <w:r w:rsidRPr="00B12D4B">
        <w:rPr>
          <w:rFonts w:ascii="Times New Roman" w:hAnsi="Times New Roman" w:cs="Times New Roman"/>
          <w:sz w:val="24"/>
          <w:szCs w:val="24"/>
        </w:rPr>
        <w:t>Respondentų (darbuotojų) pasiskirstymas</w:t>
      </w:r>
      <w:r>
        <w:rPr>
          <w:rFonts w:ascii="Times New Roman" w:hAnsi="Times New Roman" w:cs="Times New Roman"/>
          <w:sz w:val="24"/>
          <w:szCs w:val="24"/>
        </w:rPr>
        <w:t xml:space="preserve"> pagal atsakymą į </w:t>
      </w:r>
      <w:r w:rsidRPr="00B12D4B">
        <w:rPr>
          <w:rFonts w:ascii="Times New Roman" w:hAnsi="Times New Roman" w:cs="Times New Roman"/>
          <w:sz w:val="24"/>
          <w:szCs w:val="24"/>
        </w:rPr>
        <w:t>klausimą</w:t>
      </w:r>
      <w:r>
        <w:rPr>
          <w:rFonts w:ascii="Times New Roman" w:hAnsi="Times New Roman" w:cs="Times New Roman"/>
          <w:sz w:val="24"/>
          <w:szCs w:val="24"/>
        </w:rPr>
        <w:t>:</w:t>
      </w:r>
      <w:r w:rsidRPr="00B12D4B">
        <w:rPr>
          <w:rFonts w:ascii="Times New Roman" w:hAnsi="Times New Roman" w:cs="Times New Roman"/>
          <w:sz w:val="24"/>
          <w:szCs w:val="24"/>
        </w:rPr>
        <w:t xml:space="preserve"> „Ar esate pakankamai informuojami apie poliklinikoje </w:t>
      </w:r>
      <w:r>
        <w:rPr>
          <w:rFonts w:ascii="Times New Roman" w:hAnsi="Times New Roman" w:cs="Times New Roman"/>
          <w:sz w:val="24"/>
          <w:szCs w:val="24"/>
        </w:rPr>
        <w:t>įdiegta</w:t>
      </w:r>
      <w:r w:rsidRPr="00B12D4B">
        <w:rPr>
          <w:rFonts w:ascii="Times New Roman" w:hAnsi="Times New Roman" w:cs="Times New Roman"/>
          <w:sz w:val="24"/>
          <w:szCs w:val="24"/>
        </w:rPr>
        <w:t xml:space="preserve">s IT </w:t>
      </w:r>
      <w:r>
        <w:rPr>
          <w:rFonts w:ascii="Times New Roman" w:hAnsi="Times New Roman" w:cs="Times New Roman"/>
          <w:sz w:val="24"/>
          <w:szCs w:val="24"/>
        </w:rPr>
        <w:t>priemones</w:t>
      </w:r>
      <w:r w:rsidRPr="00B12D4B">
        <w:rPr>
          <w:rFonts w:ascii="Times New Roman" w:hAnsi="Times New Roman" w:cs="Times New Roman"/>
          <w:sz w:val="24"/>
          <w:szCs w:val="24"/>
        </w:rPr>
        <w:t>?“, 2007 ir 2009 m</w:t>
      </w:r>
      <w:r>
        <w:rPr>
          <w:rFonts w:ascii="Times New Roman" w:hAnsi="Times New Roman" w:cs="Times New Roman"/>
          <w:sz w:val="24"/>
          <w:szCs w:val="24"/>
        </w:rPr>
        <w:t>.</w:t>
      </w:r>
      <w:r w:rsidRPr="00B12D4B">
        <w:rPr>
          <w:rFonts w:ascii="Times New Roman" w:hAnsi="Times New Roman" w:cs="Times New Roman"/>
          <w:sz w:val="24"/>
          <w:szCs w:val="24"/>
        </w:rPr>
        <w:t xml:space="preserve"> (proc.)</w:t>
      </w:r>
    </w:p>
    <w:p w:rsidR="00E92066" w:rsidRPr="00063EAA" w:rsidRDefault="00E92066" w:rsidP="00E92066">
      <w:pPr>
        <w:spacing w:line="360" w:lineRule="auto"/>
        <w:contextualSpacing/>
        <w:jc w:val="both"/>
        <w:rPr>
          <w:b/>
        </w:rPr>
      </w:pPr>
    </w:p>
    <w:p w:rsidR="00E92066" w:rsidRPr="00B12D4B" w:rsidRDefault="00E92066" w:rsidP="004D556F">
      <w:pPr>
        <w:spacing w:line="360" w:lineRule="auto"/>
        <w:ind w:left="360"/>
        <w:jc w:val="center"/>
        <w:rPr>
          <w:rFonts w:ascii="Times New Roman" w:hAnsi="Times New Roman" w:cs="Times New Roman"/>
          <w:b/>
          <w:sz w:val="24"/>
          <w:szCs w:val="24"/>
        </w:rPr>
      </w:pPr>
    </w:p>
    <w:p w:rsidR="004D556F" w:rsidRPr="00B12D4B" w:rsidRDefault="004D556F" w:rsidP="004D556F">
      <w:pPr>
        <w:pStyle w:val="ListParagraph"/>
        <w:numPr>
          <w:ilvl w:val="0"/>
          <w:numId w:val="24"/>
        </w:numPr>
        <w:spacing w:line="360" w:lineRule="auto"/>
        <w:ind w:left="0" w:firstLine="0"/>
        <w:jc w:val="both"/>
        <w:rPr>
          <w:rFonts w:ascii="Times New Roman" w:hAnsi="Times New Roman"/>
          <w:b/>
          <w:sz w:val="24"/>
          <w:szCs w:val="24"/>
        </w:rPr>
      </w:pPr>
      <w:r w:rsidRPr="00B12D4B">
        <w:rPr>
          <w:rFonts w:ascii="Times New Roman" w:hAnsi="Times New Roman"/>
          <w:bCs/>
        </w:rPr>
        <w:br w:type="page"/>
      </w:r>
    </w:p>
    <w:p w:rsidR="004D556F" w:rsidRPr="00B12D4B" w:rsidRDefault="004D556F" w:rsidP="004D556F">
      <w:pPr>
        <w:pStyle w:val="Heading1"/>
        <w:rPr>
          <w:lang w:val="lt-LT"/>
        </w:rPr>
      </w:pPr>
      <w:bookmarkStart w:id="6" w:name="_Toc293908076"/>
      <w:r w:rsidRPr="00B12D4B">
        <w:rPr>
          <w:lang w:val="lt-LT"/>
        </w:rPr>
        <w:lastRenderedPageBreak/>
        <w:t>ĮVADAS</w:t>
      </w:r>
      <w:bookmarkEnd w:id="3"/>
      <w:bookmarkEnd w:id="6"/>
    </w:p>
    <w:p w:rsidR="004D556F" w:rsidRPr="00B12D4B" w:rsidRDefault="004D556F" w:rsidP="004D556F">
      <w:pPr>
        <w:rPr>
          <w:rFonts w:ascii="Times New Roman" w:hAnsi="Times New Roman" w:cs="Times New Roman"/>
          <w:sz w:val="24"/>
          <w:szCs w:val="24"/>
        </w:rPr>
      </w:pPr>
    </w:p>
    <w:p w:rsidR="004D556F" w:rsidRPr="00B12D4B" w:rsidRDefault="004D556F" w:rsidP="004D556F">
      <w:pPr>
        <w:spacing w:after="0" w:line="360" w:lineRule="auto"/>
        <w:jc w:val="both"/>
        <w:rPr>
          <w:rFonts w:ascii="Times New Roman" w:hAnsi="Times New Roman" w:cs="Times New Roman"/>
          <w:b/>
          <w:sz w:val="24"/>
          <w:szCs w:val="24"/>
        </w:rPr>
      </w:pPr>
      <w:r w:rsidRPr="00B12D4B">
        <w:rPr>
          <w:rFonts w:ascii="Times New Roman" w:hAnsi="Times New Roman" w:cs="Times New Roman"/>
          <w:b/>
          <w:sz w:val="24"/>
          <w:szCs w:val="24"/>
        </w:rPr>
        <w:tab/>
      </w:r>
      <w:r w:rsidR="00440C8C">
        <w:rPr>
          <w:rFonts w:ascii="Times New Roman" w:hAnsi="Times New Roman" w:cs="Times New Roman"/>
          <w:b/>
          <w:sz w:val="24"/>
          <w:szCs w:val="24"/>
        </w:rPr>
        <w:tab/>
      </w:r>
      <w:r w:rsidRPr="00B12D4B">
        <w:rPr>
          <w:rFonts w:ascii="Times New Roman" w:hAnsi="Times New Roman" w:cs="Times New Roman"/>
          <w:b/>
          <w:sz w:val="24"/>
          <w:szCs w:val="24"/>
        </w:rPr>
        <w:t>Temos aktualumas</w:t>
      </w:r>
    </w:p>
    <w:p w:rsidR="00440C8C" w:rsidRDefault="004D556F" w:rsidP="00440C8C">
      <w:pPr>
        <w:spacing w:line="360" w:lineRule="auto"/>
        <w:ind w:firstLine="1440"/>
        <w:jc w:val="both"/>
        <w:rPr>
          <w:rFonts w:ascii="New Roman" w:hAnsi="New Roman"/>
          <w:sz w:val="24"/>
          <w:szCs w:val="24"/>
          <w:lang w:val="de-DE"/>
        </w:rPr>
      </w:pPr>
      <w:r w:rsidRPr="00B12D4B">
        <w:rPr>
          <w:rFonts w:ascii="Times New Roman" w:hAnsi="Times New Roman" w:cs="Times New Roman"/>
          <w:sz w:val="24"/>
          <w:szCs w:val="24"/>
        </w:rPr>
        <w:t>XXI amžiuje gyventojų sveikatos apsaugai naujus iššūkius kelia socialinė</w:t>
      </w:r>
      <w:r w:rsidR="00A6695B">
        <w:rPr>
          <w:rFonts w:ascii="Times New Roman" w:hAnsi="Times New Roman" w:cs="Times New Roman"/>
          <w:sz w:val="24"/>
          <w:szCs w:val="24"/>
        </w:rPr>
        <w:t xml:space="preserve"> </w:t>
      </w:r>
      <w:r w:rsidRPr="00B12D4B">
        <w:rPr>
          <w:rFonts w:ascii="Times New Roman" w:hAnsi="Times New Roman" w:cs="Times New Roman"/>
          <w:sz w:val="24"/>
          <w:szCs w:val="24"/>
        </w:rPr>
        <w:t xml:space="preserve">ekonominė padėtis, kuriai didelę įtaką turi demografinis gyventojų senėjimas, mokslo technologijų pažanga, stiprėjanti Europos valstybių integracija, globalizacijos procesai, šiltėjantis klimatas. Pasaulio sveikatos organizacija 2001 metais sveikatos apsaugos sektoriui nubrėžė uždavinius ne tik gerinti gyventojų sveikatą, apsaugoti juos nuo ligų ir jų alinančių pasekmių, bet ir įgyvendinti gyventojų sveikatos teisinius lūkesčius, kaip juos traktuoja sveikatos paslaugų teikėjai ir, tai svarbiausia, gerinti teikiamų </w:t>
      </w:r>
      <w:r w:rsidR="00E026BF" w:rsidRPr="00B12D4B">
        <w:rPr>
          <w:rFonts w:ascii="Times New Roman" w:hAnsi="Times New Roman" w:cs="Times New Roman"/>
          <w:sz w:val="24"/>
          <w:szCs w:val="24"/>
        </w:rPr>
        <w:t>medicin</w:t>
      </w:r>
      <w:r w:rsidR="00E026BF">
        <w:rPr>
          <w:rFonts w:ascii="Times New Roman" w:hAnsi="Times New Roman" w:cs="Times New Roman"/>
          <w:sz w:val="24"/>
          <w:szCs w:val="24"/>
        </w:rPr>
        <w:t>os</w:t>
      </w:r>
      <w:r w:rsidR="00E026BF" w:rsidRPr="00B12D4B">
        <w:rPr>
          <w:rFonts w:ascii="Times New Roman" w:hAnsi="Times New Roman" w:cs="Times New Roman"/>
          <w:sz w:val="24"/>
          <w:szCs w:val="24"/>
        </w:rPr>
        <w:t xml:space="preserve"> </w:t>
      </w:r>
      <w:r w:rsidRPr="00B12D4B">
        <w:rPr>
          <w:rFonts w:ascii="Times New Roman" w:hAnsi="Times New Roman" w:cs="Times New Roman"/>
          <w:sz w:val="24"/>
          <w:szCs w:val="24"/>
        </w:rPr>
        <w:t>paslaugų kokybę. Sveikatos priežiūros įstaigose diegiant modernias informacines technologijas sudaromos sąlygos e.</w:t>
      </w:r>
      <w:r w:rsidR="00E026BF">
        <w:rPr>
          <w:rFonts w:ascii="Times New Roman" w:hAnsi="Times New Roman" w:cs="Times New Roman"/>
          <w:sz w:val="24"/>
          <w:szCs w:val="24"/>
        </w:rPr>
        <w:t xml:space="preserve"> </w:t>
      </w:r>
      <w:r w:rsidRPr="00B12D4B">
        <w:rPr>
          <w:rFonts w:ascii="Times New Roman" w:hAnsi="Times New Roman" w:cs="Times New Roman"/>
          <w:sz w:val="24"/>
          <w:szCs w:val="24"/>
        </w:rPr>
        <w:t>sveikatos plėtrai.</w:t>
      </w:r>
      <w:r w:rsidR="0099601D">
        <w:rPr>
          <w:rFonts w:ascii="New Roman" w:hAnsi="New Roman"/>
          <w:sz w:val="24"/>
          <w:szCs w:val="24"/>
          <w:lang w:val="de-DE"/>
        </w:rPr>
        <w:t xml:space="preserve">  </w:t>
      </w:r>
    </w:p>
    <w:p w:rsidR="0099601D" w:rsidRPr="00353B4A" w:rsidRDefault="0099601D" w:rsidP="00440C8C">
      <w:pPr>
        <w:spacing w:line="360" w:lineRule="auto"/>
        <w:ind w:firstLine="1440"/>
        <w:jc w:val="both"/>
        <w:rPr>
          <w:rFonts w:ascii="New Roman" w:hAnsi="New Roman"/>
          <w:sz w:val="24"/>
          <w:szCs w:val="24"/>
        </w:rPr>
      </w:pPr>
      <w:r w:rsidRPr="00353B4A">
        <w:rPr>
          <w:rFonts w:ascii="New Roman" w:hAnsi="New Roman"/>
          <w:sz w:val="24"/>
          <w:szCs w:val="24"/>
          <w:lang w:val="de-DE"/>
        </w:rPr>
        <w:t>Ilg</w:t>
      </w:r>
      <w:r w:rsidRPr="00353B4A">
        <w:rPr>
          <w:rFonts w:ascii="New Roman" w:hAnsi="New Roman"/>
          <w:sz w:val="24"/>
          <w:szCs w:val="24"/>
        </w:rPr>
        <w:t xml:space="preserve">ą laiką sąvokai “e.sveikata” (e-Health) nebuvo bendro apibrėžimo, sinonimai buvo telemedicina, medicina internetu. </w:t>
      </w:r>
      <w:proofErr w:type="spellStart"/>
      <w:r w:rsidRPr="00353B4A">
        <w:rPr>
          <w:rFonts w:ascii="New Roman" w:hAnsi="New Roman"/>
          <w:sz w:val="24"/>
          <w:szCs w:val="24"/>
        </w:rPr>
        <w:t>Eysenbach</w:t>
      </w:r>
      <w:proofErr w:type="spellEnd"/>
      <w:r w:rsidRPr="00353B4A">
        <w:rPr>
          <w:rStyle w:val="FootnoteReference"/>
          <w:rFonts w:ascii="New Roman" w:hAnsi="New Roman"/>
          <w:sz w:val="24"/>
          <w:szCs w:val="24"/>
        </w:rPr>
        <w:footnoteReference w:id="4"/>
      </w:r>
      <w:r w:rsidRPr="00353B4A">
        <w:rPr>
          <w:rFonts w:ascii="New Roman" w:hAnsi="New Roman"/>
          <w:sz w:val="24"/>
          <w:szCs w:val="24"/>
        </w:rPr>
        <w:t xml:space="preserve"> 2001 apibrėžė e sveikatą kaip didėjančią </w:t>
      </w:r>
      <w:proofErr w:type="spellStart"/>
      <w:r w:rsidRPr="00353B4A">
        <w:rPr>
          <w:rFonts w:ascii="New Roman" w:hAnsi="New Roman"/>
          <w:sz w:val="24"/>
          <w:szCs w:val="24"/>
        </w:rPr>
        <w:t>sąsąją</w:t>
      </w:r>
      <w:proofErr w:type="spellEnd"/>
      <w:r w:rsidRPr="00353B4A">
        <w:rPr>
          <w:rFonts w:ascii="New Roman" w:hAnsi="New Roman"/>
          <w:sz w:val="24"/>
          <w:szCs w:val="24"/>
        </w:rPr>
        <w:t xml:space="preserve"> trijų darinių – medicininės informacijos, sveikatos apsaugos ir įstaigų, kurios teikia sveikatos priežiūros paslaugas interneto pagalba. Autorius akcentuoja, kad “e”, vertinant e.sveikatos atžvilgiu privalo reikšti ne tik elektroninę, bet ir efektyvią (angl. Effective), keliančią kvalifikaciją (angl. </w:t>
      </w:r>
      <w:proofErr w:type="spellStart"/>
      <w:r w:rsidRPr="00353B4A">
        <w:rPr>
          <w:rFonts w:ascii="New Roman" w:hAnsi="New Roman"/>
          <w:sz w:val="24"/>
          <w:szCs w:val="24"/>
        </w:rPr>
        <w:t>Enhancing</w:t>
      </w:r>
      <w:proofErr w:type="spellEnd"/>
      <w:r w:rsidRPr="00353B4A">
        <w:rPr>
          <w:rFonts w:ascii="New Roman" w:hAnsi="New Roman"/>
          <w:sz w:val="24"/>
          <w:szCs w:val="24"/>
        </w:rPr>
        <w:t xml:space="preserve"> quality), įrodymais pagrįstą (angl. </w:t>
      </w:r>
      <w:proofErr w:type="spellStart"/>
      <w:r w:rsidRPr="00353B4A">
        <w:rPr>
          <w:rFonts w:ascii="New Roman" w:hAnsi="New Roman"/>
          <w:sz w:val="24"/>
          <w:szCs w:val="24"/>
        </w:rPr>
        <w:t>Evidence</w:t>
      </w:r>
      <w:proofErr w:type="spellEnd"/>
      <w:r w:rsidRPr="00353B4A">
        <w:rPr>
          <w:rFonts w:ascii="New Roman" w:hAnsi="New Roman"/>
          <w:sz w:val="24"/>
          <w:szCs w:val="24"/>
        </w:rPr>
        <w:t xml:space="preserve"> </w:t>
      </w:r>
      <w:proofErr w:type="spellStart"/>
      <w:r w:rsidRPr="00353B4A">
        <w:rPr>
          <w:rFonts w:ascii="New Roman" w:hAnsi="New Roman"/>
          <w:sz w:val="24"/>
          <w:szCs w:val="24"/>
        </w:rPr>
        <w:t>based</w:t>
      </w:r>
      <w:proofErr w:type="spellEnd"/>
      <w:r w:rsidRPr="00353B4A">
        <w:rPr>
          <w:rFonts w:ascii="New Roman" w:hAnsi="New Roman"/>
          <w:sz w:val="24"/>
          <w:szCs w:val="24"/>
        </w:rPr>
        <w:t xml:space="preserve">), galingą (angl. </w:t>
      </w:r>
      <w:proofErr w:type="spellStart"/>
      <w:r w:rsidRPr="00353B4A">
        <w:rPr>
          <w:rFonts w:ascii="New Roman" w:hAnsi="New Roman"/>
          <w:sz w:val="24"/>
          <w:szCs w:val="24"/>
        </w:rPr>
        <w:t>Empowerment</w:t>
      </w:r>
      <w:proofErr w:type="spellEnd"/>
      <w:r w:rsidRPr="00353B4A">
        <w:rPr>
          <w:rFonts w:ascii="New Roman" w:hAnsi="New Roman"/>
          <w:sz w:val="24"/>
          <w:szCs w:val="24"/>
        </w:rPr>
        <w:t>), skatinančią (</w:t>
      </w:r>
      <w:proofErr w:type="spellStart"/>
      <w:r w:rsidRPr="00353B4A">
        <w:rPr>
          <w:rFonts w:ascii="New Roman" w:hAnsi="New Roman"/>
          <w:sz w:val="24"/>
          <w:szCs w:val="24"/>
        </w:rPr>
        <w:t>ang</w:t>
      </w:r>
      <w:proofErr w:type="spellEnd"/>
      <w:r w:rsidRPr="00353B4A">
        <w:rPr>
          <w:rFonts w:ascii="New Roman" w:hAnsi="New Roman"/>
          <w:sz w:val="24"/>
          <w:szCs w:val="24"/>
        </w:rPr>
        <w:t xml:space="preserve">. </w:t>
      </w:r>
      <w:proofErr w:type="spellStart"/>
      <w:r w:rsidRPr="00353B4A">
        <w:rPr>
          <w:rFonts w:ascii="New Roman" w:hAnsi="New Roman"/>
          <w:sz w:val="24"/>
          <w:szCs w:val="24"/>
        </w:rPr>
        <w:t>Encouragement</w:t>
      </w:r>
      <w:proofErr w:type="spellEnd"/>
      <w:r w:rsidRPr="00353B4A">
        <w:rPr>
          <w:rFonts w:ascii="New Roman" w:hAnsi="New Roman"/>
          <w:sz w:val="24"/>
          <w:szCs w:val="24"/>
        </w:rPr>
        <w:t xml:space="preserve">),  švietėjišką (angl. </w:t>
      </w:r>
      <w:proofErr w:type="spellStart"/>
      <w:r w:rsidRPr="00353B4A">
        <w:rPr>
          <w:rFonts w:ascii="New Roman" w:hAnsi="New Roman"/>
          <w:sz w:val="24"/>
          <w:szCs w:val="24"/>
        </w:rPr>
        <w:t>Education</w:t>
      </w:r>
      <w:proofErr w:type="spellEnd"/>
      <w:r w:rsidRPr="00353B4A">
        <w:rPr>
          <w:rFonts w:ascii="New Roman" w:hAnsi="New Roman"/>
          <w:sz w:val="24"/>
          <w:szCs w:val="24"/>
        </w:rPr>
        <w:t xml:space="preserve">), etišką (angl. </w:t>
      </w:r>
      <w:proofErr w:type="spellStart"/>
      <w:r w:rsidRPr="00353B4A">
        <w:rPr>
          <w:rFonts w:ascii="New Roman" w:hAnsi="New Roman"/>
          <w:sz w:val="24"/>
          <w:szCs w:val="24"/>
        </w:rPr>
        <w:t>Ethical</w:t>
      </w:r>
      <w:proofErr w:type="spellEnd"/>
      <w:r w:rsidRPr="00353B4A">
        <w:rPr>
          <w:rFonts w:ascii="New Roman" w:hAnsi="New Roman"/>
          <w:sz w:val="24"/>
          <w:szCs w:val="24"/>
        </w:rPr>
        <w:t xml:space="preserve">) ir išplėstą (angl. </w:t>
      </w:r>
      <w:proofErr w:type="spellStart"/>
      <w:r w:rsidRPr="00353B4A">
        <w:rPr>
          <w:rFonts w:ascii="New Roman" w:hAnsi="New Roman"/>
          <w:sz w:val="24"/>
          <w:szCs w:val="24"/>
        </w:rPr>
        <w:t>Extencive</w:t>
      </w:r>
      <w:proofErr w:type="spellEnd"/>
      <w:r w:rsidRPr="00353B4A">
        <w:rPr>
          <w:rFonts w:ascii="New Roman" w:hAnsi="New Roman"/>
          <w:sz w:val="24"/>
          <w:szCs w:val="24"/>
        </w:rPr>
        <w:t xml:space="preserve">). Po metų, 2003 </w:t>
      </w:r>
      <w:proofErr w:type="spellStart"/>
      <w:r w:rsidRPr="00353B4A">
        <w:rPr>
          <w:rFonts w:ascii="New Roman" w:hAnsi="New Roman"/>
          <w:sz w:val="24"/>
          <w:szCs w:val="24"/>
        </w:rPr>
        <w:t>D.Silber</w:t>
      </w:r>
      <w:proofErr w:type="spellEnd"/>
      <w:r w:rsidRPr="00353B4A">
        <w:rPr>
          <w:rStyle w:val="FootnoteReference"/>
          <w:rFonts w:ascii="New Roman" w:hAnsi="New Roman"/>
          <w:sz w:val="24"/>
          <w:szCs w:val="24"/>
          <w:lang w:val="en-US"/>
        </w:rPr>
        <w:footnoteReference w:id="5"/>
      </w:r>
      <w:r w:rsidRPr="00353B4A">
        <w:rPr>
          <w:rFonts w:ascii="New Roman" w:hAnsi="New Roman"/>
          <w:sz w:val="24"/>
          <w:szCs w:val="24"/>
        </w:rPr>
        <w:t xml:space="preserve"> e.sveikatos sistemą </w:t>
      </w:r>
      <w:proofErr w:type="spellStart"/>
      <w:r w:rsidRPr="00353B4A">
        <w:rPr>
          <w:rFonts w:ascii="New Roman" w:hAnsi="New Roman"/>
          <w:sz w:val="24"/>
          <w:szCs w:val="24"/>
        </w:rPr>
        <w:t>apibržė</w:t>
      </w:r>
      <w:proofErr w:type="spellEnd"/>
      <w:r w:rsidRPr="00353B4A">
        <w:rPr>
          <w:rFonts w:ascii="New Roman" w:hAnsi="New Roman"/>
          <w:sz w:val="24"/>
          <w:szCs w:val="24"/>
        </w:rPr>
        <w:t xml:space="preserve">, kad tai yra informacijos šaltinis informacinių komunikacinių technologijų pagalba darantis poveikį visoms sveikatos sistemos sritims, nuo diagnozės nustatymo iki tikslo pasiekimo (pasveikimo). </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E.</w:t>
      </w:r>
      <w:r w:rsidR="00E026BF">
        <w:rPr>
          <w:rFonts w:ascii="Times New Roman" w:hAnsi="Times New Roman" w:cs="Times New Roman"/>
          <w:sz w:val="24"/>
          <w:szCs w:val="24"/>
        </w:rPr>
        <w:t xml:space="preserve"> </w:t>
      </w:r>
      <w:r w:rsidRPr="00B12D4B">
        <w:rPr>
          <w:rFonts w:ascii="Times New Roman" w:hAnsi="Times New Roman" w:cs="Times New Roman"/>
          <w:sz w:val="24"/>
          <w:szCs w:val="24"/>
        </w:rPr>
        <w:t>sveikata – sveikatos apsaugos, medicinos informatikos ir administracinės veikos visuma, užtikrinama diegiant informacines ir ryšių technologijas, organizacines veiklos naujoves ir naujus įgūdžius ir skirta sveikatinimo (asmens, visuomenės, farmacijos) paslaugoms tobulinti operatyviai pateikiant išsamią veiklai reikalingą informaciją</w:t>
      </w:r>
      <w:r w:rsidR="0099601D">
        <w:rPr>
          <w:rStyle w:val="FootnoteReference"/>
          <w:rFonts w:ascii="Times New Roman" w:hAnsi="Times New Roman" w:cs="Times New Roman"/>
          <w:sz w:val="24"/>
          <w:szCs w:val="24"/>
        </w:rPr>
        <w:footnoteReference w:id="6"/>
      </w:r>
      <w:r w:rsidRPr="00B12D4B">
        <w:rPr>
          <w:rFonts w:ascii="Times New Roman" w:hAnsi="Times New Roman" w:cs="Times New Roman"/>
          <w:sz w:val="24"/>
          <w:szCs w:val="24"/>
        </w:rPr>
        <w:t xml:space="preserve">. </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Pagrindines priežastys, kurios verčia šalis kreipti dėmesį į e. sveikatos projektų plėtrą:</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 xml:space="preserve">Globalizacijos tendencijos </w:t>
      </w:r>
    </w:p>
    <w:p w:rsidR="004D556F" w:rsidRPr="00B12D4B" w:rsidRDefault="00E026BF" w:rsidP="004D556F">
      <w:pPr>
        <w:pStyle w:val="ListParagraph"/>
        <w:numPr>
          <w:ilvl w:val="0"/>
          <w:numId w:val="11"/>
        </w:numPr>
        <w:tabs>
          <w:tab w:val="num" w:pos="1440"/>
        </w:tabs>
        <w:spacing w:after="0" w:line="360" w:lineRule="auto"/>
        <w:jc w:val="both"/>
        <w:rPr>
          <w:rFonts w:ascii="Times New Roman" w:hAnsi="Times New Roman"/>
          <w:sz w:val="24"/>
          <w:szCs w:val="24"/>
        </w:rPr>
      </w:pPr>
      <w:r>
        <w:rPr>
          <w:rFonts w:ascii="Times New Roman" w:hAnsi="Times New Roman"/>
          <w:sz w:val="24"/>
          <w:szCs w:val="24"/>
        </w:rPr>
        <w:t>Š</w:t>
      </w:r>
      <w:r w:rsidRPr="00B12D4B">
        <w:rPr>
          <w:rFonts w:ascii="Times New Roman" w:hAnsi="Times New Roman"/>
          <w:sz w:val="24"/>
          <w:szCs w:val="24"/>
        </w:rPr>
        <w:t xml:space="preserve">alių </w:t>
      </w:r>
      <w:r>
        <w:rPr>
          <w:rFonts w:ascii="Times New Roman" w:hAnsi="Times New Roman"/>
          <w:sz w:val="24"/>
          <w:szCs w:val="24"/>
        </w:rPr>
        <w:t>b</w:t>
      </w:r>
      <w:r w:rsidR="004D556F" w:rsidRPr="00B12D4B">
        <w:rPr>
          <w:rFonts w:ascii="Times New Roman" w:hAnsi="Times New Roman"/>
          <w:sz w:val="24"/>
          <w:szCs w:val="24"/>
        </w:rPr>
        <w:t>endradarbiavimo sveikatos apsaugos srityje</w:t>
      </w:r>
      <w:r w:rsidRPr="00E026BF">
        <w:rPr>
          <w:rFonts w:ascii="Times New Roman" w:hAnsi="Times New Roman"/>
          <w:sz w:val="24"/>
          <w:szCs w:val="24"/>
        </w:rPr>
        <w:t xml:space="preserve"> </w:t>
      </w:r>
      <w:r w:rsidRPr="00B12D4B">
        <w:rPr>
          <w:rFonts w:ascii="Times New Roman" w:hAnsi="Times New Roman"/>
          <w:sz w:val="24"/>
          <w:szCs w:val="24"/>
        </w:rPr>
        <w:t>būtinybė</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lastRenderedPageBreak/>
        <w:t xml:space="preserve">Socialinės atskirties mažinimo poreikiai </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 xml:space="preserve">Gyventojų migracija </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Demografinė padėtis</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Gyvenamosios aplinkos pokyčiai</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 xml:space="preserve">Lėtinėmis ligomis sergančių pacientų gausėjimas </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Klaidų ir nepageidaujamų įvykių sveikatos sistemoje</w:t>
      </w:r>
      <w:r w:rsidR="00E026BF" w:rsidRPr="00E026BF">
        <w:rPr>
          <w:rFonts w:ascii="Times New Roman" w:hAnsi="Times New Roman"/>
          <w:sz w:val="24"/>
          <w:szCs w:val="24"/>
        </w:rPr>
        <w:t xml:space="preserve"> </w:t>
      </w:r>
      <w:r w:rsidR="00E026BF" w:rsidRPr="00B12D4B">
        <w:rPr>
          <w:rFonts w:ascii="Times New Roman" w:hAnsi="Times New Roman"/>
          <w:sz w:val="24"/>
          <w:szCs w:val="24"/>
        </w:rPr>
        <w:t>prevencija</w:t>
      </w:r>
    </w:p>
    <w:p w:rsidR="004D556F" w:rsidRPr="00B12D4B" w:rsidRDefault="00E026BF" w:rsidP="004D556F">
      <w:pPr>
        <w:pStyle w:val="ListParagraph"/>
        <w:numPr>
          <w:ilvl w:val="0"/>
          <w:numId w:val="11"/>
        </w:numPr>
        <w:tabs>
          <w:tab w:val="num" w:pos="1440"/>
        </w:tabs>
        <w:spacing w:after="0" w:line="360" w:lineRule="auto"/>
        <w:jc w:val="both"/>
        <w:rPr>
          <w:rFonts w:ascii="Times New Roman" w:hAnsi="Times New Roman"/>
          <w:sz w:val="24"/>
          <w:szCs w:val="24"/>
        </w:rPr>
      </w:pPr>
      <w:r>
        <w:rPr>
          <w:rFonts w:ascii="Times New Roman" w:hAnsi="Times New Roman"/>
          <w:sz w:val="24"/>
          <w:szCs w:val="24"/>
        </w:rPr>
        <w:t>I</w:t>
      </w:r>
      <w:r w:rsidRPr="00B12D4B">
        <w:rPr>
          <w:rFonts w:ascii="Times New Roman" w:hAnsi="Times New Roman"/>
          <w:sz w:val="24"/>
          <w:szCs w:val="24"/>
        </w:rPr>
        <w:t xml:space="preserve">ntensyvi </w:t>
      </w:r>
      <w:r>
        <w:rPr>
          <w:rFonts w:ascii="Times New Roman" w:hAnsi="Times New Roman"/>
          <w:sz w:val="24"/>
          <w:szCs w:val="24"/>
        </w:rPr>
        <w:t>i</w:t>
      </w:r>
      <w:r w:rsidR="004D556F" w:rsidRPr="00B12D4B">
        <w:rPr>
          <w:rFonts w:ascii="Times New Roman" w:hAnsi="Times New Roman"/>
          <w:sz w:val="24"/>
          <w:szCs w:val="24"/>
        </w:rPr>
        <w:t xml:space="preserve">nformacinių technologijų plėtra </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 xml:space="preserve">Papildomų paslaugų sveikatinimo srityje poreikis </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 xml:space="preserve">Spartus mokslo </w:t>
      </w:r>
      <w:r w:rsidR="00E026BF">
        <w:rPr>
          <w:rFonts w:ascii="Times New Roman" w:hAnsi="Times New Roman"/>
          <w:sz w:val="24"/>
          <w:szCs w:val="24"/>
        </w:rPr>
        <w:t>ir</w:t>
      </w:r>
      <w:r w:rsidR="00774BF3">
        <w:rPr>
          <w:rFonts w:ascii="Times New Roman" w:hAnsi="Times New Roman"/>
          <w:sz w:val="24"/>
          <w:szCs w:val="24"/>
        </w:rPr>
        <w:t xml:space="preserve"> </w:t>
      </w:r>
      <w:r w:rsidRPr="00B12D4B">
        <w:rPr>
          <w:rFonts w:ascii="Times New Roman" w:hAnsi="Times New Roman"/>
          <w:sz w:val="24"/>
          <w:szCs w:val="24"/>
        </w:rPr>
        <w:t xml:space="preserve">inovacijų vystymasis </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 xml:space="preserve">Netolygus sveikatos apsaugos specialistų (žmogiškųjų išteklių) pasiskirstymas </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 xml:space="preserve">Teikiamų sveikatos paslaugų metodikų ir formų pasikeitimas </w:t>
      </w:r>
    </w:p>
    <w:p w:rsidR="004D556F" w:rsidRPr="00B12D4B" w:rsidRDefault="004D556F" w:rsidP="004D556F">
      <w:pPr>
        <w:pStyle w:val="ListParagraph"/>
        <w:numPr>
          <w:ilvl w:val="0"/>
          <w:numId w:val="11"/>
        </w:numPr>
        <w:tabs>
          <w:tab w:val="num" w:pos="1440"/>
        </w:tabs>
        <w:spacing w:after="0" w:line="360" w:lineRule="auto"/>
        <w:jc w:val="both"/>
        <w:rPr>
          <w:rFonts w:ascii="Times New Roman" w:hAnsi="Times New Roman"/>
          <w:sz w:val="24"/>
          <w:szCs w:val="24"/>
        </w:rPr>
      </w:pPr>
      <w:r w:rsidRPr="00B12D4B">
        <w:rPr>
          <w:rFonts w:ascii="Times New Roman" w:hAnsi="Times New Roman"/>
          <w:sz w:val="24"/>
          <w:szCs w:val="24"/>
        </w:rPr>
        <w:t>Išlaidų, skirtų sveikatos apsaugai, augimas.</w:t>
      </w:r>
    </w:p>
    <w:p w:rsidR="004D556F" w:rsidRPr="00B12D4B" w:rsidRDefault="004D556F" w:rsidP="004D556F">
      <w:pPr>
        <w:pStyle w:val="ListParagraph"/>
        <w:spacing w:after="0" w:line="360" w:lineRule="auto"/>
        <w:ind w:left="0" w:firstLine="1202"/>
        <w:jc w:val="both"/>
        <w:rPr>
          <w:rFonts w:ascii="Times New Roman" w:hAnsi="Times New Roman"/>
          <w:sz w:val="24"/>
          <w:szCs w:val="24"/>
        </w:rPr>
      </w:pPr>
      <w:r w:rsidRPr="00B12D4B">
        <w:rPr>
          <w:rFonts w:ascii="Times New Roman" w:hAnsi="Times New Roman"/>
          <w:sz w:val="24"/>
          <w:szCs w:val="24"/>
        </w:rPr>
        <w:t>Nuolat modernėjančios technologijos vis sparčiau veržiasi į kasdieninį socialinį</w:t>
      </w:r>
      <w:r w:rsidR="00050544">
        <w:rPr>
          <w:rFonts w:ascii="Times New Roman" w:hAnsi="Times New Roman"/>
          <w:sz w:val="24"/>
          <w:szCs w:val="24"/>
        </w:rPr>
        <w:t xml:space="preserve"> </w:t>
      </w:r>
      <w:r w:rsidR="00050544" w:rsidRPr="00B12D4B">
        <w:rPr>
          <w:rFonts w:ascii="Times New Roman" w:hAnsi="Times New Roman"/>
          <w:sz w:val="24"/>
          <w:szCs w:val="24"/>
        </w:rPr>
        <w:t xml:space="preserve"> </w:t>
      </w:r>
      <w:r w:rsidRPr="00B12D4B">
        <w:rPr>
          <w:rFonts w:ascii="Times New Roman" w:hAnsi="Times New Roman"/>
          <w:sz w:val="24"/>
          <w:szCs w:val="24"/>
        </w:rPr>
        <w:t>ekonominį gyvenimą</w:t>
      </w:r>
      <w:r w:rsidR="00050544">
        <w:rPr>
          <w:rFonts w:ascii="Times New Roman" w:hAnsi="Times New Roman"/>
          <w:sz w:val="24"/>
          <w:szCs w:val="24"/>
        </w:rPr>
        <w:t xml:space="preserve">, </w:t>
      </w:r>
      <w:r w:rsidRPr="00B12D4B">
        <w:rPr>
          <w:rFonts w:ascii="Times New Roman" w:hAnsi="Times New Roman"/>
          <w:sz w:val="24"/>
          <w:szCs w:val="24"/>
        </w:rPr>
        <w:t>darydamos didelę įtaką jo kokybei</w:t>
      </w:r>
      <w:r w:rsidR="00800939">
        <w:rPr>
          <w:rStyle w:val="FootnoteReference"/>
          <w:rFonts w:ascii="Times New Roman" w:hAnsi="Times New Roman"/>
          <w:sz w:val="24"/>
          <w:szCs w:val="24"/>
        </w:rPr>
        <w:footnoteReference w:id="7"/>
      </w:r>
      <w:r w:rsidRPr="00B12D4B">
        <w:rPr>
          <w:rFonts w:ascii="Times New Roman" w:hAnsi="Times New Roman"/>
          <w:sz w:val="24"/>
          <w:szCs w:val="24"/>
        </w:rPr>
        <w:t xml:space="preserve">. Sveikatos apsaugos sektorius vis labiau tampa </w:t>
      </w:r>
      <w:r w:rsidR="00050544" w:rsidRPr="00B12D4B">
        <w:rPr>
          <w:rFonts w:ascii="Times New Roman" w:hAnsi="Times New Roman"/>
          <w:sz w:val="24"/>
          <w:szCs w:val="24"/>
        </w:rPr>
        <w:t>priklausom</w:t>
      </w:r>
      <w:r w:rsidR="00050544">
        <w:rPr>
          <w:rFonts w:ascii="Times New Roman" w:hAnsi="Times New Roman"/>
          <w:sz w:val="24"/>
          <w:szCs w:val="24"/>
        </w:rPr>
        <w:t>a</w:t>
      </w:r>
      <w:r w:rsidR="00050544" w:rsidRPr="00B12D4B">
        <w:rPr>
          <w:rFonts w:ascii="Times New Roman" w:hAnsi="Times New Roman"/>
          <w:sz w:val="24"/>
          <w:szCs w:val="24"/>
        </w:rPr>
        <w:t xml:space="preserve">s </w:t>
      </w:r>
      <w:r w:rsidRPr="00B12D4B">
        <w:rPr>
          <w:rFonts w:ascii="Times New Roman" w:hAnsi="Times New Roman"/>
          <w:sz w:val="24"/>
          <w:szCs w:val="24"/>
        </w:rPr>
        <w:t xml:space="preserve">nuo informacinių ir ryšių technologijų, padedančių plėtoti aukštos kokybės sveikatos priežiūros paslaugas. Elektroninių sveikatos paslaugų valdymas </w:t>
      </w:r>
      <w:r w:rsidR="00050544" w:rsidRPr="00B12D4B">
        <w:rPr>
          <w:rFonts w:ascii="Times New Roman" w:hAnsi="Times New Roman"/>
          <w:sz w:val="24"/>
          <w:szCs w:val="24"/>
        </w:rPr>
        <w:t>per bendrą prieigą prie viešojo sektoriaus informacinių duomenų – e.</w:t>
      </w:r>
      <w:r w:rsidR="00050544">
        <w:rPr>
          <w:rFonts w:ascii="Times New Roman" w:hAnsi="Times New Roman"/>
          <w:sz w:val="24"/>
          <w:szCs w:val="24"/>
        </w:rPr>
        <w:t xml:space="preserve"> </w:t>
      </w:r>
      <w:r w:rsidR="00050544" w:rsidRPr="00B12D4B">
        <w:rPr>
          <w:rFonts w:ascii="Times New Roman" w:hAnsi="Times New Roman"/>
          <w:sz w:val="24"/>
          <w:szCs w:val="24"/>
        </w:rPr>
        <w:t>sveikatos istorijos, registrų ir klasifikatorių</w:t>
      </w:r>
      <w:r w:rsidR="00050544">
        <w:rPr>
          <w:rFonts w:ascii="Times New Roman" w:hAnsi="Times New Roman"/>
          <w:sz w:val="24"/>
          <w:szCs w:val="24"/>
        </w:rPr>
        <w:t>,</w:t>
      </w:r>
      <w:r w:rsidR="00050544" w:rsidRPr="00B12D4B">
        <w:rPr>
          <w:rFonts w:ascii="Times New Roman" w:hAnsi="Times New Roman"/>
          <w:sz w:val="24"/>
          <w:szCs w:val="24"/>
        </w:rPr>
        <w:t xml:space="preserve"> </w:t>
      </w:r>
      <w:r w:rsidRPr="00B12D4B">
        <w:rPr>
          <w:rFonts w:ascii="Times New Roman" w:hAnsi="Times New Roman"/>
          <w:sz w:val="24"/>
          <w:szCs w:val="24"/>
        </w:rPr>
        <w:t xml:space="preserve">užtikrina </w:t>
      </w:r>
      <w:r w:rsidR="00050544" w:rsidRPr="00B12D4B">
        <w:rPr>
          <w:rFonts w:ascii="Times New Roman" w:hAnsi="Times New Roman"/>
          <w:sz w:val="24"/>
          <w:szCs w:val="24"/>
        </w:rPr>
        <w:t>medicin</w:t>
      </w:r>
      <w:r w:rsidR="00050544">
        <w:rPr>
          <w:rFonts w:ascii="Times New Roman" w:hAnsi="Times New Roman"/>
          <w:sz w:val="24"/>
          <w:szCs w:val="24"/>
        </w:rPr>
        <w:t>os</w:t>
      </w:r>
      <w:r w:rsidR="00050544" w:rsidRPr="00B12D4B">
        <w:rPr>
          <w:rFonts w:ascii="Times New Roman" w:hAnsi="Times New Roman"/>
          <w:sz w:val="24"/>
          <w:szCs w:val="24"/>
        </w:rPr>
        <w:t xml:space="preserve"> </w:t>
      </w:r>
      <w:r w:rsidRPr="00B12D4B">
        <w:rPr>
          <w:rFonts w:ascii="Times New Roman" w:hAnsi="Times New Roman"/>
          <w:sz w:val="24"/>
          <w:szCs w:val="24"/>
        </w:rPr>
        <w:t>paslaugų perimamumą ir tęstinumą</w:t>
      </w:r>
      <w:r w:rsidR="00050544">
        <w:rPr>
          <w:rFonts w:ascii="Times New Roman" w:hAnsi="Times New Roman"/>
          <w:sz w:val="24"/>
          <w:szCs w:val="24"/>
        </w:rPr>
        <w:t>.</w:t>
      </w:r>
    </w:p>
    <w:p w:rsidR="004D556F" w:rsidRPr="00B12D4B" w:rsidRDefault="004D556F" w:rsidP="004D556F">
      <w:pPr>
        <w:spacing w:after="0" w:line="360" w:lineRule="auto"/>
        <w:ind w:firstLine="1202"/>
        <w:jc w:val="both"/>
        <w:rPr>
          <w:rFonts w:ascii="Times New Roman" w:hAnsi="Times New Roman" w:cs="Times New Roman"/>
          <w:sz w:val="24"/>
          <w:szCs w:val="24"/>
        </w:rPr>
      </w:pPr>
      <w:r w:rsidRPr="00B12D4B">
        <w:rPr>
          <w:rFonts w:ascii="Times New Roman" w:hAnsi="Times New Roman" w:cs="Times New Roman"/>
          <w:sz w:val="24"/>
          <w:szCs w:val="24"/>
        </w:rPr>
        <w:t>E.</w:t>
      </w:r>
      <w:r w:rsidR="00050544">
        <w:rPr>
          <w:rFonts w:ascii="Times New Roman" w:hAnsi="Times New Roman" w:cs="Times New Roman"/>
          <w:sz w:val="24"/>
          <w:szCs w:val="24"/>
        </w:rPr>
        <w:t xml:space="preserve"> </w:t>
      </w:r>
      <w:r w:rsidRPr="00B12D4B">
        <w:rPr>
          <w:rFonts w:ascii="Times New Roman" w:hAnsi="Times New Roman" w:cs="Times New Roman"/>
          <w:sz w:val="24"/>
          <w:szCs w:val="24"/>
        </w:rPr>
        <w:t>sveikatos sistemos plėtr</w:t>
      </w:r>
      <w:r w:rsidR="00050544">
        <w:rPr>
          <w:rFonts w:ascii="Times New Roman" w:hAnsi="Times New Roman" w:cs="Times New Roman"/>
          <w:sz w:val="24"/>
          <w:szCs w:val="24"/>
        </w:rPr>
        <w:t xml:space="preserve">a </w:t>
      </w:r>
      <w:r w:rsidR="00050544" w:rsidRPr="00B12D4B">
        <w:rPr>
          <w:rFonts w:ascii="Times New Roman" w:hAnsi="Times New Roman" w:cs="Times New Roman"/>
          <w:sz w:val="24"/>
          <w:szCs w:val="24"/>
        </w:rPr>
        <w:t>orientuot</w:t>
      </w:r>
      <w:r w:rsidR="00050544">
        <w:rPr>
          <w:rFonts w:ascii="Times New Roman" w:hAnsi="Times New Roman" w:cs="Times New Roman"/>
          <w:sz w:val="24"/>
          <w:szCs w:val="24"/>
        </w:rPr>
        <w:t>a</w:t>
      </w:r>
      <w:r w:rsidR="0005054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į gyventojus, jų sveikatos išsaugojimą, stiprinimą, ankstyvą ligų diagnostiką </w:t>
      </w:r>
      <w:r w:rsidR="00050544">
        <w:rPr>
          <w:rFonts w:ascii="Times New Roman" w:hAnsi="Times New Roman" w:cs="Times New Roman"/>
          <w:sz w:val="24"/>
          <w:szCs w:val="24"/>
        </w:rPr>
        <w:t>ir</w:t>
      </w:r>
      <w:r w:rsidR="00050544" w:rsidRPr="00B12D4B">
        <w:rPr>
          <w:rFonts w:ascii="Times New Roman" w:hAnsi="Times New Roman" w:cs="Times New Roman"/>
          <w:sz w:val="24"/>
          <w:szCs w:val="24"/>
        </w:rPr>
        <w:t xml:space="preserve"> </w:t>
      </w:r>
      <w:r w:rsidRPr="00B12D4B">
        <w:rPr>
          <w:rFonts w:ascii="Times New Roman" w:hAnsi="Times New Roman" w:cs="Times New Roman"/>
          <w:sz w:val="24"/>
          <w:szCs w:val="24"/>
        </w:rPr>
        <w:t>gydymą</w:t>
      </w:r>
      <w:r w:rsidR="00050544">
        <w:rPr>
          <w:rFonts w:ascii="Times New Roman" w:hAnsi="Times New Roman" w:cs="Times New Roman"/>
          <w:sz w:val="24"/>
          <w:szCs w:val="24"/>
        </w:rPr>
        <w:t xml:space="preserve"> laiku</w:t>
      </w:r>
      <w:r w:rsidRPr="00B12D4B">
        <w:rPr>
          <w:rFonts w:ascii="Times New Roman" w:hAnsi="Times New Roman" w:cs="Times New Roman"/>
          <w:sz w:val="24"/>
          <w:szCs w:val="24"/>
        </w:rPr>
        <w:t>, teikiant jiems tiesiogines ir netiesiogines (per sveikatinimo veikloje dalyvaujančius medikus) paslaugas. Naujų technologijų diegimas didina sveikatos priežiūros institucijos darbo efektyvumą ir keičia jos darbo pobūdį bei suteikia galimybę</w:t>
      </w:r>
      <w:r w:rsidRPr="00B12D4B">
        <w:rPr>
          <w:rFonts w:ascii="Times New Roman" w:hAnsi="Times New Roman" w:cs="Times New Roman"/>
          <w:bCs/>
          <w:iCs/>
          <w:sz w:val="24"/>
          <w:szCs w:val="24"/>
        </w:rPr>
        <w:t xml:space="preserve"> </w:t>
      </w:r>
      <w:r w:rsidR="00050544" w:rsidRPr="00B12D4B">
        <w:rPr>
          <w:rFonts w:ascii="Times New Roman" w:hAnsi="Times New Roman" w:cs="Times New Roman"/>
          <w:bCs/>
          <w:iCs/>
          <w:sz w:val="24"/>
          <w:szCs w:val="24"/>
        </w:rPr>
        <w:t>elektronin</w:t>
      </w:r>
      <w:r w:rsidR="00050544">
        <w:rPr>
          <w:rFonts w:ascii="Times New Roman" w:hAnsi="Times New Roman" w:cs="Times New Roman"/>
          <w:bCs/>
          <w:iCs/>
          <w:sz w:val="24"/>
          <w:szCs w:val="24"/>
        </w:rPr>
        <w:t>ei</w:t>
      </w:r>
      <w:r w:rsidR="00050544" w:rsidRPr="00B12D4B">
        <w:rPr>
          <w:rFonts w:ascii="Times New Roman" w:hAnsi="Times New Roman" w:cs="Times New Roman"/>
          <w:bCs/>
          <w:iCs/>
          <w:sz w:val="24"/>
          <w:szCs w:val="24"/>
        </w:rPr>
        <w:t xml:space="preserve"> informacij</w:t>
      </w:r>
      <w:r w:rsidR="00050544">
        <w:rPr>
          <w:rFonts w:ascii="Times New Roman" w:hAnsi="Times New Roman" w:cs="Times New Roman"/>
          <w:bCs/>
          <w:iCs/>
          <w:sz w:val="24"/>
          <w:szCs w:val="24"/>
        </w:rPr>
        <w:t>ai</w:t>
      </w:r>
      <w:r w:rsidRPr="00B12D4B">
        <w:rPr>
          <w:rFonts w:ascii="Times New Roman" w:hAnsi="Times New Roman" w:cs="Times New Roman"/>
          <w:bCs/>
          <w:iCs/>
          <w:sz w:val="24"/>
          <w:szCs w:val="24"/>
        </w:rPr>
        <w:t xml:space="preserve">, </w:t>
      </w:r>
      <w:r w:rsidR="00050544" w:rsidRPr="00B12D4B">
        <w:rPr>
          <w:rFonts w:ascii="Times New Roman" w:hAnsi="Times New Roman" w:cs="Times New Roman"/>
          <w:bCs/>
          <w:iCs/>
          <w:sz w:val="24"/>
          <w:szCs w:val="24"/>
        </w:rPr>
        <w:t>susijusi</w:t>
      </w:r>
      <w:r w:rsidR="00050544">
        <w:rPr>
          <w:rFonts w:ascii="Times New Roman" w:hAnsi="Times New Roman" w:cs="Times New Roman"/>
          <w:bCs/>
          <w:iCs/>
          <w:sz w:val="24"/>
          <w:szCs w:val="24"/>
        </w:rPr>
        <w:t>ai</w:t>
      </w:r>
      <w:r w:rsidR="00050544" w:rsidRPr="00B12D4B">
        <w:rPr>
          <w:rFonts w:ascii="Times New Roman" w:hAnsi="Times New Roman" w:cs="Times New Roman"/>
          <w:bCs/>
          <w:iCs/>
          <w:sz w:val="24"/>
          <w:szCs w:val="24"/>
        </w:rPr>
        <w:t xml:space="preserve"> </w:t>
      </w:r>
      <w:r w:rsidRPr="00B12D4B">
        <w:rPr>
          <w:rFonts w:ascii="Times New Roman" w:hAnsi="Times New Roman" w:cs="Times New Roman"/>
          <w:bCs/>
          <w:iCs/>
          <w:sz w:val="24"/>
          <w:szCs w:val="24"/>
        </w:rPr>
        <w:t>su pacientų sveikata, judė</w:t>
      </w:r>
      <w:r w:rsidR="00050544">
        <w:rPr>
          <w:rFonts w:ascii="Times New Roman" w:hAnsi="Times New Roman" w:cs="Times New Roman"/>
          <w:bCs/>
          <w:iCs/>
          <w:sz w:val="24"/>
          <w:szCs w:val="24"/>
        </w:rPr>
        <w:t>ti</w:t>
      </w:r>
      <w:r w:rsidRPr="00B12D4B">
        <w:rPr>
          <w:rFonts w:ascii="Times New Roman" w:hAnsi="Times New Roman" w:cs="Times New Roman"/>
          <w:bCs/>
          <w:iCs/>
          <w:sz w:val="24"/>
          <w:szCs w:val="24"/>
        </w:rPr>
        <w:t xml:space="preserve"> tarp organizacijų pagal nacionaliniu lygiu patvirtintus standartus.</w:t>
      </w:r>
    </w:p>
    <w:p w:rsidR="004D556F" w:rsidRPr="00F35AB0" w:rsidRDefault="004D556F" w:rsidP="004D556F">
      <w:pPr>
        <w:spacing w:after="0" w:line="360" w:lineRule="auto"/>
        <w:ind w:firstLine="1202"/>
        <w:jc w:val="both"/>
        <w:rPr>
          <w:rFonts w:ascii="Times New Roman" w:hAnsi="Times New Roman" w:cs="Times New Roman"/>
          <w:b/>
          <w:sz w:val="24"/>
          <w:szCs w:val="24"/>
        </w:rPr>
      </w:pPr>
      <w:r w:rsidRPr="00B12D4B">
        <w:rPr>
          <w:rFonts w:ascii="Times New Roman" w:hAnsi="Times New Roman" w:cs="Times New Roman"/>
          <w:sz w:val="24"/>
          <w:szCs w:val="24"/>
        </w:rPr>
        <w:t>Reikšminga, kad Lietuvos bendrajame programavimo dokumente (BPD) suformuotoje strateginėje vizijoje iki 2015 metų</w:t>
      </w:r>
      <w:r w:rsidRPr="00B12D4B">
        <w:rPr>
          <w:rStyle w:val="FootnoteReference"/>
          <w:rFonts w:ascii="Times New Roman" w:hAnsi="Times New Roman" w:cs="Times New Roman"/>
          <w:sz w:val="24"/>
          <w:szCs w:val="24"/>
        </w:rPr>
        <w:footnoteReference w:id="8"/>
      </w:r>
      <w:r w:rsidRPr="00B12D4B">
        <w:rPr>
          <w:rFonts w:ascii="Times New Roman" w:hAnsi="Times New Roman" w:cs="Times New Roman"/>
          <w:sz w:val="24"/>
          <w:szCs w:val="24"/>
        </w:rPr>
        <w:t xml:space="preserve"> viena iš svarbiausių prioritetinių krypčių – žmogiškieji ištekliai žinių visuomenei</w:t>
      </w:r>
      <w:r w:rsidR="00050544">
        <w:rPr>
          <w:rFonts w:ascii="Times New Roman" w:hAnsi="Times New Roman" w:cs="Times New Roman"/>
          <w:sz w:val="24"/>
          <w:szCs w:val="24"/>
        </w:rPr>
        <w:t>,</w:t>
      </w:r>
      <w:r w:rsidRPr="00B12D4B">
        <w:rPr>
          <w:rFonts w:ascii="Times New Roman" w:hAnsi="Times New Roman" w:cs="Times New Roman"/>
          <w:sz w:val="24"/>
          <w:szCs w:val="24"/>
        </w:rPr>
        <w:t xml:space="preserve"> ir šiai prioritetinei krypčiai keliami uždaviniai: geriau panaudoti vietos potencialą, teikti kokybiškas ir prieinamas viešąsias paslaugas, siekti geresnės aplinkos kokybės. Informacijos ir ryšių technologijos suteikia plačias galimybes esminiams pokyčiams, tačiau norint paspartinti informacinės visuomenės plėtrą, būtina iniciatyvi politika. Teisinė bazė turi padėti technologijų pažangai skverbtis ir į sveikatos sistemos sritį. Ji turi atitikti susiklosčiusius visuomeninius santykius ir tinkamai apsaugoti paslaugų gavėjus, didinti jų </w:t>
      </w:r>
      <w:r w:rsidRPr="00B12D4B">
        <w:rPr>
          <w:rFonts w:ascii="Times New Roman" w:hAnsi="Times New Roman" w:cs="Times New Roman"/>
          <w:sz w:val="24"/>
          <w:szCs w:val="24"/>
        </w:rPr>
        <w:lastRenderedPageBreak/>
        <w:t>pasitikėjimą informacinėmis technologijomis bei skatinti naudojimąsi pažangiomis ir saugiomis informacinėmis technologijomis</w:t>
      </w:r>
      <w:r w:rsidR="006B4B58">
        <w:rPr>
          <w:rStyle w:val="FootnoteReference"/>
          <w:rFonts w:ascii="Times New Roman" w:hAnsi="Times New Roman" w:cs="Times New Roman"/>
          <w:sz w:val="24"/>
          <w:szCs w:val="24"/>
        </w:rPr>
        <w:footnoteReference w:id="9"/>
      </w:r>
      <w:r w:rsidR="00F35AB0">
        <w:rPr>
          <w:rFonts w:ascii="Times New Roman" w:hAnsi="Times New Roman" w:cs="Times New Roman"/>
          <w:sz w:val="24"/>
          <w:szCs w:val="24"/>
        </w:rPr>
        <w:t xml:space="preserve">, </w:t>
      </w:r>
      <w:r w:rsidR="00F35AB0">
        <w:rPr>
          <w:rFonts w:ascii="Times New Roman" w:hAnsi="Times New Roman"/>
          <w:sz w:val="24"/>
          <w:szCs w:val="24"/>
        </w:rPr>
        <w:t>o visos priemonės šiems tikslams įgyvendinti numatytos Lietuvos Respublikos Vyriausybės 2008 – 2012 m. programoje</w:t>
      </w:r>
      <w:r w:rsidR="00F35AB0">
        <w:rPr>
          <w:rStyle w:val="FootnoteReference"/>
          <w:rFonts w:ascii="Times New Roman" w:hAnsi="Times New Roman"/>
          <w:sz w:val="24"/>
          <w:szCs w:val="24"/>
        </w:rPr>
        <w:footnoteReference w:id="10"/>
      </w:r>
      <w:r w:rsidR="00F35AB0">
        <w:rPr>
          <w:rFonts w:ascii="Times New Roman" w:hAnsi="Times New Roman"/>
          <w:sz w:val="24"/>
          <w:szCs w:val="24"/>
        </w:rPr>
        <w:t>.</w:t>
      </w:r>
    </w:p>
    <w:p w:rsidR="004D556F" w:rsidRPr="00B12D4B" w:rsidRDefault="00C03616" w:rsidP="004D556F">
      <w:pPr>
        <w:spacing w:after="0" w:line="360" w:lineRule="auto"/>
        <w:ind w:firstLine="1202"/>
        <w:jc w:val="both"/>
        <w:rPr>
          <w:rFonts w:ascii="Times New Roman" w:hAnsi="Times New Roman" w:cs="Times New Roman"/>
          <w:sz w:val="24"/>
          <w:szCs w:val="24"/>
        </w:rPr>
      </w:pPr>
      <w:r>
        <w:rPr>
          <w:rFonts w:ascii="Times New Roman" w:hAnsi="Times New Roman" w:cs="Times New Roman"/>
          <w:sz w:val="24"/>
          <w:szCs w:val="24"/>
        </w:rPr>
        <w:t xml:space="preserve">2010 m. </w:t>
      </w:r>
      <w:r w:rsidR="004D556F" w:rsidRPr="00B12D4B">
        <w:rPr>
          <w:rFonts w:ascii="Times New Roman" w:hAnsi="Times New Roman" w:cs="Times New Roman"/>
          <w:sz w:val="24"/>
          <w:szCs w:val="24"/>
        </w:rPr>
        <w:t xml:space="preserve">Lietuvos Respublikos sveikatos apsaugos </w:t>
      </w:r>
      <w:r w:rsidRPr="00B12D4B">
        <w:rPr>
          <w:rFonts w:ascii="Times New Roman" w:hAnsi="Times New Roman" w:cs="Times New Roman"/>
          <w:sz w:val="24"/>
          <w:szCs w:val="24"/>
        </w:rPr>
        <w:t>ministr</w:t>
      </w:r>
      <w:r>
        <w:rPr>
          <w:rFonts w:ascii="Times New Roman" w:hAnsi="Times New Roman" w:cs="Times New Roman"/>
          <w:sz w:val="24"/>
          <w:szCs w:val="24"/>
        </w:rPr>
        <w:t>as</w:t>
      </w:r>
      <w:r w:rsidRPr="00B12D4B">
        <w:rPr>
          <w:rFonts w:ascii="Times New Roman" w:hAnsi="Times New Roman" w:cs="Times New Roman"/>
          <w:sz w:val="24"/>
          <w:szCs w:val="24"/>
        </w:rPr>
        <w:t xml:space="preserve"> patvirtin</w:t>
      </w:r>
      <w:r>
        <w:rPr>
          <w:rFonts w:ascii="Times New Roman" w:hAnsi="Times New Roman" w:cs="Times New Roman"/>
          <w:sz w:val="24"/>
          <w:szCs w:val="24"/>
        </w:rPr>
        <w:t>o</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elektroninės sveikatos sistemos 2009–2015 metų plėtros </w:t>
      </w:r>
      <w:r w:rsidRPr="00B12D4B">
        <w:rPr>
          <w:rFonts w:ascii="Times New Roman" w:hAnsi="Times New Roman" w:cs="Times New Roman"/>
          <w:sz w:val="24"/>
          <w:szCs w:val="24"/>
        </w:rPr>
        <w:t>program</w:t>
      </w:r>
      <w:r>
        <w:rPr>
          <w:rFonts w:ascii="Times New Roman" w:hAnsi="Times New Roman" w:cs="Times New Roman"/>
          <w:sz w:val="24"/>
          <w:szCs w:val="24"/>
        </w:rPr>
        <w:t>ą</w:t>
      </w:r>
      <w:r w:rsidR="004D556F" w:rsidRPr="00B12D4B">
        <w:rPr>
          <w:rStyle w:val="FootnoteReference"/>
          <w:rFonts w:ascii="Times New Roman" w:hAnsi="Times New Roman" w:cs="Times New Roman"/>
          <w:sz w:val="24"/>
          <w:szCs w:val="24"/>
        </w:rPr>
        <w:footnoteReference w:id="11"/>
      </w:r>
      <w:r w:rsidR="004D556F" w:rsidRPr="00B12D4B">
        <w:rPr>
          <w:rFonts w:ascii="Times New Roman" w:hAnsi="Times New Roman" w:cs="Times New Roman"/>
          <w:sz w:val="24"/>
          <w:szCs w:val="24"/>
        </w:rPr>
        <w:t xml:space="preserve">. Ši programa parengta siekiant subalansuoti esamas ir naujai atsirandančias informacinių ir ryšių technologijų diegimo galimybes, nacionalines bei globalias tendencijas, artimiausio ir tolesnio laikotarpio sveikatos apsaugos reikmes taip, kad būtų užtikrinta evoliucinė Lietuvos e. sveikatos sistemos plėtra, nuosekliai gerinant sveikatos priežiūros paslaugų kokybę. Numatyta toliau tęsti sveikatos sektoriaus reformą, gerinti sveikatos priežiūros paslaugų prieinamumą ir kokybę, didinti sveikatos sistemos efektyvumą diegiant šiuolaikines medicinos ir informacines technologijas bei optimizuoti sveikatos priežiūros įstaigų tinklo apimtį ir struktūrą. Šiems suformuotiems uždaviniams įgyvendinti </w:t>
      </w:r>
      <w:r w:rsidR="00FE5689">
        <w:rPr>
          <w:rFonts w:ascii="Times New Roman" w:hAnsi="Times New Roman" w:cs="Times New Roman"/>
          <w:sz w:val="24"/>
          <w:szCs w:val="24"/>
        </w:rPr>
        <w:t>ir</w:t>
      </w:r>
      <w:r w:rsidR="00FE5689"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e. sveikatos sistemos 2009–2015 metų plėtros </w:t>
      </w:r>
      <w:r w:rsidR="00FE5689" w:rsidRPr="00B12D4B">
        <w:rPr>
          <w:rFonts w:ascii="Times New Roman" w:hAnsi="Times New Roman" w:cs="Times New Roman"/>
          <w:sz w:val="24"/>
          <w:szCs w:val="24"/>
        </w:rPr>
        <w:t>program</w:t>
      </w:r>
      <w:r w:rsidR="00FE5689">
        <w:rPr>
          <w:rFonts w:ascii="Times New Roman" w:hAnsi="Times New Roman" w:cs="Times New Roman"/>
          <w:sz w:val="24"/>
          <w:szCs w:val="24"/>
        </w:rPr>
        <w:t>os įgyvendinimo priemonėms</w:t>
      </w:r>
      <w:r w:rsidR="00FE5689"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įvykdy</w:t>
      </w:r>
      <w:r w:rsidR="00FE5689">
        <w:rPr>
          <w:rFonts w:ascii="Times New Roman" w:hAnsi="Times New Roman" w:cs="Times New Roman"/>
          <w:sz w:val="24"/>
          <w:szCs w:val="24"/>
        </w:rPr>
        <w:t xml:space="preserve">ti </w:t>
      </w:r>
      <w:r w:rsidR="004D556F" w:rsidRPr="00B12D4B">
        <w:rPr>
          <w:rFonts w:ascii="Times New Roman" w:hAnsi="Times New Roman" w:cs="Times New Roman"/>
          <w:sz w:val="24"/>
          <w:szCs w:val="24"/>
        </w:rPr>
        <w:t>buvo patvirtintas šių priemonių įgyvendinimo planas</w:t>
      </w:r>
      <w:r w:rsidR="004D556F" w:rsidRPr="00B12D4B">
        <w:rPr>
          <w:rStyle w:val="FootnoteReference"/>
          <w:rFonts w:ascii="Times New Roman" w:hAnsi="Times New Roman" w:cs="Times New Roman"/>
          <w:sz w:val="24"/>
          <w:szCs w:val="24"/>
        </w:rPr>
        <w:footnoteReference w:id="12"/>
      </w:r>
      <w:r w:rsidR="004D556F" w:rsidRPr="00B12D4B">
        <w:rPr>
          <w:rFonts w:ascii="Times New Roman" w:hAnsi="Times New Roman" w:cs="Times New Roman"/>
          <w:sz w:val="24"/>
          <w:szCs w:val="24"/>
        </w:rPr>
        <w:t>.</w:t>
      </w:r>
    </w:p>
    <w:p w:rsidR="004D556F" w:rsidRPr="00B12D4B" w:rsidRDefault="004D556F" w:rsidP="004D556F">
      <w:pPr>
        <w:spacing w:after="0" w:line="360" w:lineRule="auto"/>
        <w:ind w:right="130" w:firstLine="1202"/>
        <w:jc w:val="both"/>
        <w:rPr>
          <w:rFonts w:ascii="Times New Roman" w:hAnsi="Times New Roman" w:cs="Times New Roman"/>
          <w:sz w:val="24"/>
          <w:szCs w:val="24"/>
        </w:rPr>
      </w:pPr>
      <w:r w:rsidRPr="00B12D4B">
        <w:rPr>
          <w:rFonts w:ascii="Times New Roman" w:hAnsi="Times New Roman" w:cs="Times New Roman"/>
          <w:sz w:val="24"/>
          <w:szCs w:val="24"/>
        </w:rPr>
        <w:t xml:space="preserve">Svarbią vietą numatytiems pokyčiams </w:t>
      </w:r>
      <w:r w:rsidR="00FE5689" w:rsidRPr="00B12D4B">
        <w:rPr>
          <w:rFonts w:ascii="Times New Roman" w:hAnsi="Times New Roman" w:cs="Times New Roman"/>
          <w:sz w:val="24"/>
          <w:szCs w:val="24"/>
        </w:rPr>
        <w:t>socialinė</w:t>
      </w:r>
      <w:r w:rsidR="00FE5689">
        <w:rPr>
          <w:rFonts w:ascii="Times New Roman" w:hAnsi="Times New Roman" w:cs="Times New Roman"/>
          <w:sz w:val="24"/>
          <w:szCs w:val="24"/>
        </w:rPr>
        <w:t>s</w:t>
      </w:r>
      <w:r w:rsidR="00FE5689"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ūkio </w:t>
      </w:r>
      <w:r w:rsidR="00FE5689" w:rsidRPr="00B12D4B">
        <w:rPr>
          <w:rFonts w:ascii="Times New Roman" w:hAnsi="Times New Roman" w:cs="Times New Roman"/>
          <w:sz w:val="24"/>
          <w:szCs w:val="24"/>
        </w:rPr>
        <w:t>plėtro</w:t>
      </w:r>
      <w:r w:rsidR="00FE5689">
        <w:rPr>
          <w:rFonts w:ascii="Times New Roman" w:hAnsi="Times New Roman" w:cs="Times New Roman"/>
          <w:sz w:val="24"/>
          <w:szCs w:val="24"/>
        </w:rPr>
        <w:t>s</w:t>
      </w:r>
      <w:r w:rsidR="00FE5689" w:rsidRPr="00B12D4B">
        <w:rPr>
          <w:rFonts w:ascii="Times New Roman" w:hAnsi="Times New Roman" w:cs="Times New Roman"/>
          <w:sz w:val="24"/>
          <w:szCs w:val="24"/>
        </w:rPr>
        <w:t xml:space="preserve"> </w:t>
      </w:r>
      <w:r w:rsidR="00FE5689">
        <w:rPr>
          <w:rFonts w:ascii="Times New Roman" w:hAnsi="Times New Roman" w:cs="Times New Roman"/>
          <w:sz w:val="24"/>
          <w:szCs w:val="24"/>
        </w:rPr>
        <w:t xml:space="preserve">srityse </w:t>
      </w:r>
      <w:r w:rsidRPr="00B12D4B">
        <w:rPr>
          <w:rFonts w:ascii="Times New Roman" w:hAnsi="Times New Roman" w:cs="Times New Roman"/>
          <w:sz w:val="24"/>
          <w:szCs w:val="24"/>
        </w:rPr>
        <w:t xml:space="preserve">pasiekti užima išplėtota ir visiems prieinama </w:t>
      </w:r>
      <w:r w:rsidR="00C86139">
        <w:rPr>
          <w:rFonts w:ascii="Times New Roman" w:hAnsi="Times New Roman" w:cs="Times New Roman"/>
          <w:sz w:val="24"/>
          <w:szCs w:val="24"/>
        </w:rPr>
        <w:t>i</w:t>
      </w:r>
      <w:r w:rsidR="00C86139" w:rsidRPr="00B12D4B">
        <w:rPr>
          <w:rFonts w:ascii="Times New Roman" w:hAnsi="Times New Roman" w:cs="Times New Roman"/>
          <w:sz w:val="24"/>
          <w:szCs w:val="24"/>
        </w:rPr>
        <w:t xml:space="preserve">nformacinių </w:t>
      </w:r>
      <w:r w:rsidR="00C86139">
        <w:rPr>
          <w:rFonts w:ascii="Times New Roman" w:hAnsi="Times New Roman" w:cs="Times New Roman"/>
          <w:sz w:val="24"/>
          <w:szCs w:val="24"/>
        </w:rPr>
        <w:t>t</w:t>
      </w:r>
      <w:r w:rsidR="00C86139" w:rsidRPr="00B12D4B">
        <w:rPr>
          <w:rFonts w:ascii="Times New Roman" w:hAnsi="Times New Roman" w:cs="Times New Roman"/>
          <w:sz w:val="24"/>
          <w:szCs w:val="24"/>
        </w:rPr>
        <w:t xml:space="preserve">echnologijų </w:t>
      </w:r>
      <w:r w:rsidRPr="00B12D4B">
        <w:rPr>
          <w:rFonts w:ascii="Times New Roman" w:hAnsi="Times New Roman" w:cs="Times New Roman"/>
          <w:sz w:val="24"/>
          <w:szCs w:val="24"/>
        </w:rPr>
        <w:t xml:space="preserve">(IT) ir elektroninių ryšių (IRT) infrastruktūra. Per paskutinį dešimtmetį įvykęs informacijos „sprogimas“ privertė pajusti ir pripažinti elektroninių paslaugų privalumus </w:t>
      </w:r>
      <w:r w:rsidR="00C86139">
        <w:rPr>
          <w:rFonts w:ascii="Times New Roman" w:hAnsi="Times New Roman" w:cs="Times New Roman"/>
          <w:sz w:val="24"/>
          <w:szCs w:val="24"/>
        </w:rPr>
        <w:t>–</w:t>
      </w:r>
      <w:r w:rsidR="00C86139" w:rsidRPr="00B12D4B">
        <w:rPr>
          <w:rFonts w:ascii="Times New Roman" w:hAnsi="Times New Roman" w:cs="Times New Roman"/>
          <w:sz w:val="24"/>
          <w:szCs w:val="24"/>
        </w:rPr>
        <w:t xml:space="preserve"> </w:t>
      </w:r>
      <w:r w:rsidRPr="00B12D4B">
        <w:rPr>
          <w:rFonts w:ascii="Times New Roman" w:hAnsi="Times New Roman" w:cs="Times New Roman"/>
          <w:sz w:val="24"/>
          <w:szCs w:val="24"/>
        </w:rPr>
        <w:t>sparčiai plintančios informacijos teikiamas galimybes įvairiausiose gyvenimo sferose, teikiant viešojo ar privataus sektoriaus paslaugas.</w:t>
      </w:r>
    </w:p>
    <w:p w:rsidR="004D556F" w:rsidRPr="00B12D4B" w:rsidRDefault="004D556F" w:rsidP="004D556F">
      <w:pPr>
        <w:autoSpaceDE w:val="0"/>
        <w:autoSpaceDN w:val="0"/>
        <w:adjustRightInd w:val="0"/>
        <w:spacing w:after="0" w:line="360" w:lineRule="auto"/>
        <w:ind w:firstLine="1202"/>
        <w:jc w:val="both"/>
        <w:rPr>
          <w:rFonts w:ascii="Times New Roman" w:hAnsi="Times New Roman" w:cs="Times New Roman"/>
          <w:b/>
          <w:sz w:val="24"/>
          <w:szCs w:val="24"/>
        </w:rPr>
      </w:pPr>
      <w:r w:rsidRPr="00B12D4B">
        <w:rPr>
          <w:rFonts w:ascii="Times New Roman" w:hAnsi="Times New Roman" w:cs="Times New Roman"/>
          <w:b/>
          <w:sz w:val="24"/>
          <w:szCs w:val="24"/>
        </w:rPr>
        <w:t>Mokslinės problemos ištyrimo lygis</w:t>
      </w:r>
    </w:p>
    <w:p w:rsidR="004D556F" w:rsidRPr="00B12D4B" w:rsidRDefault="004D556F" w:rsidP="004D556F">
      <w:pPr>
        <w:autoSpaceDE w:val="0"/>
        <w:autoSpaceDN w:val="0"/>
        <w:adjustRightInd w:val="0"/>
        <w:spacing w:after="0" w:line="360" w:lineRule="auto"/>
        <w:ind w:firstLine="1202"/>
        <w:jc w:val="both"/>
        <w:rPr>
          <w:rFonts w:ascii="Times New Roman" w:hAnsi="Times New Roman" w:cs="Times New Roman"/>
          <w:b/>
          <w:sz w:val="24"/>
          <w:szCs w:val="24"/>
        </w:rPr>
      </w:pPr>
      <w:r w:rsidRPr="00B12D4B">
        <w:rPr>
          <w:rFonts w:ascii="Times New Roman" w:hAnsi="Times New Roman" w:cs="Times New Roman"/>
          <w:sz w:val="24"/>
          <w:szCs w:val="24"/>
        </w:rPr>
        <w:t xml:space="preserve">Teisinių dokumentų, mokslinės literatūros ir </w:t>
      </w:r>
      <w:r w:rsidR="00C638A4" w:rsidRPr="00C638A4">
        <w:rPr>
          <w:rFonts w:ascii="Times New Roman" w:hAnsi="Times New Roman" w:cs="Times New Roman"/>
          <w:sz w:val="24"/>
          <w:szCs w:val="24"/>
        </w:rPr>
        <w:t>medicin</w:t>
      </w:r>
      <w:r w:rsidR="0034130F" w:rsidRPr="0034130F">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Pr="00B12D4B">
        <w:rPr>
          <w:rFonts w:ascii="Times New Roman" w:hAnsi="Times New Roman" w:cs="Times New Roman"/>
          <w:sz w:val="24"/>
          <w:szCs w:val="24"/>
        </w:rPr>
        <w:t>praktikos analizė leidžia tvirtinti, kad informacinių technologijų taikymas sveikatos priežiūros sistemoje užtikrina geresnę pacientų priežiūrą, greitesnį keitimą</w:t>
      </w:r>
      <w:r w:rsidR="0096192D">
        <w:rPr>
          <w:rFonts w:ascii="Times New Roman" w:hAnsi="Times New Roman" w:cs="Times New Roman"/>
          <w:sz w:val="24"/>
          <w:szCs w:val="24"/>
        </w:rPr>
        <w:t>si</w:t>
      </w:r>
      <w:r w:rsidRPr="00B12D4B">
        <w:rPr>
          <w:rFonts w:ascii="Times New Roman" w:hAnsi="Times New Roman" w:cs="Times New Roman"/>
          <w:sz w:val="24"/>
          <w:szCs w:val="24"/>
        </w:rPr>
        <w:t xml:space="preserve"> </w:t>
      </w:r>
      <w:r w:rsidR="0096192D">
        <w:rPr>
          <w:rFonts w:ascii="Times New Roman" w:hAnsi="Times New Roman" w:cs="Times New Roman"/>
          <w:sz w:val="24"/>
          <w:szCs w:val="24"/>
        </w:rPr>
        <w:t>informacija</w:t>
      </w:r>
      <w:r w:rsidR="0096192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tikslesnę diagnozę </w:t>
      </w:r>
      <w:r w:rsidR="0096192D">
        <w:rPr>
          <w:rFonts w:ascii="Times New Roman" w:hAnsi="Times New Roman" w:cs="Times New Roman"/>
          <w:sz w:val="24"/>
          <w:szCs w:val="24"/>
        </w:rPr>
        <w:t xml:space="preserve">ir galimybę laiku </w:t>
      </w:r>
      <w:r w:rsidR="0096192D" w:rsidRPr="00B12D4B">
        <w:rPr>
          <w:rFonts w:ascii="Times New Roman" w:hAnsi="Times New Roman" w:cs="Times New Roman"/>
          <w:sz w:val="24"/>
          <w:szCs w:val="24"/>
        </w:rPr>
        <w:t>skir</w:t>
      </w:r>
      <w:r w:rsidR="0096192D">
        <w:rPr>
          <w:rFonts w:ascii="Times New Roman" w:hAnsi="Times New Roman" w:cs="Times New Roman"/>
          <w:sz w:val="24"/>
          <w:szCs w:val="24"/>
        </w:rPr>
        <w:t>ti</w:t>
      </w:r>
      <w:r w:rsidR="0096192D" w:rsidRPr="00B12D4B">
        <w:rPr>
          <w:rFonts w:ascii="Times New Roman" w:hAnsi="Times New Roman" w:cs="Times New Roman"/>
          <w:sz w:val="24"/>
          <w:szCs w:val="24"/>
        </w:rPr>
        <w:t xml:space="preserve"> </w:t>
      </w:r>
      <w:r w:rsidRPr="00B12D4B">
        <w:rPr>
          <w:rFonts w:ascii="Times New Roman" w:hAnsi="Times New Roman" w:cs="Times New Roman"/>
          <w:sz w:val="24"/>
          <w:szCs w:val="24"/>
        </w:rPr>
        <w:t>gydymą. Visa tai mažiną paslaugų savikainą, efektyvina įstaigų veiklą. Ir Europos Sąjungoje</w:t>
      </w:r>
      <w:r w:rsidR="0096192D">
        <w:rPr>
          <w:rFonts w:ascii="Times New Roman" w:hAnsi="Times New Roman" w:cs="Times New Roman"/>
          <w:sz w:val="24"/>
          <w:szCs w:val="24"/>
        </w:rPr>
        <w:t>,</w:t>
      </w:r>
      <w:r w:rsidRPr="00B12D4B">
        <w:rPr>
          <w:rFonts w:ascii="Times New Roman" w:hAnsi="Times New Roman" w:cs="Times New Roman"/>
          <w:sz w:val="24"/>
          <w:szCs w:val="24"/>
        </w:rPr>
        <w:t xml:space="preserve"> ir Lietuvoje diegiant ir plėtojant informacines technologijas pasigendama išsamesnių mokslinių studijų ir tyrimų. Dažnai teisiniai aktai yra priimami neatlikus platesnių studijų, vertinimų ir </w:t>
      </w:r>
      <w:r w:rsidR="0096192D">
        <w:rPr>
          <w:rFonts w:ascii="Times New Roman" w:hAnsi="Times New Roman" w:cs="Times New Roman"/>
          <w:sz w:val="24"/>
          <w:szCs w:val="24"/>
        </w:rPr>
        <w:t xml:space="preserve">neturint </w:t>
      </w:r>
      <w:r w:rsidRPr="00B12D4B">
        <w:rPr>
          <w:rFonts w:ascii="Times New Roman" w:hAnsi="Times New Roman" w:cs="Times New Roman"/>
          <w:sz w:val="24"/>
          <w:szCs w:val="24"/>
        </w:rPr>
        <w:t>mokslo pagrįstų įrodymų.</w:t>
      </w:r>
    </w:p>
    <w:p w:rsidR="004D556F" w:rsidRPr="00B12D4B" w:rsidRDefault="004D556F" w:rsidP="004D556F">
      <w:pPr>
        <w:autoSpaceDE w:val="0"/>
        <w:autoSpaceDN w:val="0"/>
        <w:adjustRightInd w:val="0"/>
        <w:spacing w:after="0" w:line="360" w:lineRule="auto"/>
        <w:ind w:firstLine="1202"/>
        <w:jc w:val="both"/>
        <w:rPr>
          <w:rFonts w:ascii="Times New Roman" w:hAnsi="Times New Roman" w:cs="Times New Roman"/>
          <w:b/>
          <w:sz w:val="24"/>
          <w:szCs w:val="24"/>
        </w:rPr>
      </w:pPr>
      <w:r w:rsidRPr="00B12D4B">
        <w:rPr>
          <w:rFonts w:ascii="Times New Roman" w:hAnsi="Times New Roman" w:cs="Times New Roman"/>
          <w:sz w:val="24"/>
          <w:szCs w:val="24"/>
        </w:rPr>
        <w:lastRenderedPageBreak/>
        <w:t xml:space="preserve">Būtina pastebėti, kad žiniomis grindžiamos visuomenės bei žinių ekonomikos kūrimas yra daugelio mokslininkų tyrimų objektas </w:t>
      </w:r>
      <w:r w:rsidR="0096192D">
        <w:rPr>
          <w:rFonts w:ascii="Times New Roman" w:hAnsi="Times New Roman" w:cs="Times New Roman"/>
          <w:sz w:val="24"/>
          <w:szCs w:val="24"/>
        </w:rPr>
        <w:t>(</w:t>
      </w:r>
      <w:r w:rsidRPr="00B12D4B">
        <w:rPr>
          <w:rFonts w:ascii="Times New Roman" w:hAnsi="Times New Roman" w:cs="Times New Roman"/>
          <w:sz w:val="24"/>
          <w:szCs w:val="24"/>
        </w:rPr>
        <w:t xml:space="preserve">P. </w:t>
      </w:r>
      <w:proofErr w:type="spellStart"/>
      <w:r w:rsidRPr="00B12D4B">
        <w:rPr>
          <w:rFonts w:ascii="Times New Roman" w:hAnsi="Times New Roman" w:cs="Times New Roman"/>
          <w:sz w:val="24"/>
          <w:szCs w:val="24"/>
        </w:rPr>
        <w:t>Cohendet</w:t>
      </w:r>
      <w:proofErr w:type="spellEnd"/>
      <w:r w:rsidRPr="00B12D4B">
        <w:rPr>
          <w:rFonts w:ascii="Times New Roman" w:hAnsi="Times New Roman" w:cs="Times New Roman"/>
          <w:sz w:val="24"/>
          <w:szCs w:val="24"/>
        </w:rPr>
        <w:t xml:space="preserve">, L. </w:t>
      </w:r>
      <w:proofErr w:type="spellStart"/>
      <w:r w:rsidRPr="00B12D4B">
        <w:rPr>
          <w:rFonts w:ascii="Times New Roman" w:hAnsi="Times New Roman" w:cs="Times New Roman"/>
          <w:sz w:val="24"/>
          <w:szCs w:val="24"/>
        </w:rPr>
        <w:t>Stojak</w:t>
      </w:r>
      <w:proofErr w:type="spellEnd"/>
      <w:r w:rsidRPr="00B12D4B">
        <w:rPr>
          <w:rFonts w:ascii="Times New Roman" w:hAnsi="Times New Roman" w:cs="Times New Roman"/>
          <w:sz w:val="24"/>
          <w:szCs w:val="24"/>
        </w:rPr>
        <w:t>, 2005</w:t>
      </w:r>
      <w:r w:rsidR="00301850">
        <w:rPr>
          <w:rStyle w:val="FootnoteReference"/>
          <w:rFonts w:ascii="Times New Roman" w:hAnsi="Times New Roman" w:cs="Times New Roman"/>
          <w:sz w:val="24"/>
          <w:szCs w:val="24"/>
        </w:rPr>
        <w:footnoteReference w:id="13"/>
      </w:r>
      <w:r w:rsidRPr="00B12D4B">
        <w:rPr>
          <w:rFonts w:ascii="Times New Roman" w:hAnsi="Times New Roman" w:cs="Times New Roman"/>
          <w:sz w:val="24"/>
          <w:szCs w:val="24"/>
        </w:rPr>
        <w:t>; W.</w:t>
      </w:r>
      <w:r w:rsidR="0096192D">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Curie</w:t>
      </w:r>
      <w:proofErr w:type="spellEnd"/>
      <w:r w:rsidRPr="00B12D4B">
        <w:rPr>
          <w:rFonts w:ascii="Times New Roman" w:hAnsi="Times New Roman" w:cs="Times New Roman"/>
          <w:sz w:val="24"/>
          <w:szCs w:val="24"/>
        </w:rPr>
        <w:t>, 2000</w:t>
      </w:r>
      <w:r w:rsidR="00301850">
        <w:rPr>
          <w:rStyle w:val="FootnoteReference"/>
          <w:rFonts w:ascii="Times New Roman" w:hAnsi="Times New Roman" w:cs="Times New Roman"/>
          <w:sz w:val="24"/>
          <w:szCs w:val="24"/>
        </w:rPr>
        <w:footnoteReference w:id="14"/>
      </w:r>
      <w:r w:rsidRPr="00B12D4B">
        <w:rPr>
          <w:rFonts w:ascii="Times New Roman" w:hAnsi="Times New Roman" w:cs="Times New Roman"/>
          <w:sz w:val="24"/>
          <w:szCs w:val="24"/>
        </w:rPr>
        <w:t>; P.</w:t>
      </w:r>
      <w:r w:rsidR="0096192D">
        <w:rPr>
          <w:rFonts w:ascii="Times New Roman" w:hAnsi="Times New Roman" w:cs="Times New Roman"/>
          <w:sz w:val="24"/>
          <w:szCs w:val="24"/>
        </w:rPr>
        <w:t xml:space="preserve"> </w:t>
      </w:r>
      <w:r w:rsidRPr="00B12D4B">
        <w:rPr>
          <w:rFonts w:ascii="Times New Roman" w:hAnsi="Times New Roman" w:cs="Times New Roman"/>
          <w:sz w:val="24"/>
          <w:szCs w:val="24"/>
        </w:rPr>
        <w:t>A.</w:t>
      </w:r>
      <w:r w:rsidR="0096192D">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David</w:t>
      </w:r>
      <w:proofErr w:type="spellEnd"/>
      <w:r w:rsidRPr="00B12D4B">
        <w:rPr>
          <w:rFonts w:ascii="Times New Roman" w:hAnsi="Times New Roman" w:cs="Times New Roman"/>
          <w:sz w:val="24"/>
          <w:szCs w:val="24"/>
        </w:rPr>
        <w:t xml:space="preserve">, D. </w:t>
      </w:r>
      <w:proofErr w:type="spellStart"/>
      <w:r w:rsidRPr="00B12D4B">
        <w:rPr>
          <w:rFonts w:ascii="Times New Roman" w:hAnsi="Times New Roman" w:cs="Times New Roman"/>
          <w:sz w:val="24"/>
          <w:szCs w:val="24"/>
        </w:rPr>
        <w:t>Foray</w:t>
      </w:r>
      <w:proofErr w:type="spellEnd"/>
      <w:r w:rsidRPr="00B12D4B">
        <w:rPr>
          <w:rFonts w:ascii="Times New Roman" w:hAnsi="Times New Roman" w:cs="Times New Roman"/>
          <w:sz w:val="24"/>
          <w:szCs w:val="24"/>
        </w:rPr>
        <w:t>, 2002</w:t>
      </w:r>
      <w:r w:rsidR="003713B8">
        <w:rPr>
          <w:rStyle w:val="FootnoteReference"/>
          <w:rFonts w:ascii="Times New Roman" w:hAnsi="Times New Roman" w:cs="Times New Roman"/>
          <w:sz w:val="24"/>
          <w:szCs w:val="24"/>
        </w:rPr>
        <w:footnoteReference w:id="15"/>
      </w:r>
      <w:r w:rsidRPr="00B12D4B">
        <w:rPr>
          <w:rFonts w:ascii="Times New Roman" w:hAnsi="Times New Roman" w:cs="Times New Roman"/>
          <w:sz w:val="24"/>
          <w:szCs w:val="24"/>
        </w:rPr>
        <w:t>; P.</w:t>
      </w:r>
      <w:r w:rsidR="0096192D">
        <w:rPr>
          <w:rFonts w:ascii="Times New Roman" w:hAnsi="Times New Roman" w:cs="Times New Roman"/>
          <w:sz w:val="24"/>
          <w:szCs w:val="24"/>
        </w:rPr>
        <w:t xml:space="preserve"> </w:t>
      </w:r>
      <w:r w:rsidRPr="00B12D4B">
        <w:rPr>
          <w:rFonts w:ascii="Times New Roman" w:hAnsi="Times New Roman" w:cs="Times New Roman"/>
          <w:sz w:val="24"/>
          <w:szCs w:val="24"/>
        </w:rPr>
        <w:t>Ei-</w:t>
      </w:r>
      <w:proofErr w:type="spellStart"/>
      <w:r w:rsidRPr="00B12D4B">
        <w:rPr>
          <w:rFonts w:ascii="Times New Roman" w:hAnsi="Times New Roman" w:cs="Times New Roman"/>
          <w:sz w:val="24"/>
          <w:szCs w:val="24"/>
        </w:rPr>
        <w:t>Dor</w:t>
      </w:r>
      <w:proofErr w:type="spellEnd"/>
      <w:r w:rsidRPr="00B12D4B">
        <w:rPr>
          <w:rFonts w:ascii="Times New Roman" w:hAnsi="Times New Roman" w:cs="Times New Roman"/>
          <w:sz w:val="24"/>
          <w:szCs w:val="24"/>
        </w:rPr>
        <w:t>, M.</w:t>
      </w:r>
      <w:r w:rsidR="0096192D">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Myers</w:t>
      </w:r>
      <w:proofErr w:type="spellEnd"/>
      <w:r w:rsidRPr="00B12D4B">
        <w:rPr>
          <w:rFonts w:ascii="Times New Roman" w:hAnsi="Times New Roman" w:cs="Times New Roman"/>
          <w:sz w:val="24"/>
          <w:szCs w:val="24"/>
        </w:rPr>
        <w:t>, K.</w:t>
      </w:r>
      <w:r w:rsidR="0096192D">
        <w:rPr>
          <w:rFonts w:ascii="Times New Roman" w:hAnsi="Times New Roman" w:cs="Times New Roman"/>
          <w:sz w:val="24"/>
          <w:szCs w:val="24"/>
        </w:rPr>
        <w:t xml:space="preserve"> </w:t>
      </w:r>
      <w:r w:rsidRPr="00B12D4B">
        <w:rPr>
          <w:rFonts w:ascii="Times New Roman" w:hAnsi="Times New Roman" w:cs="Times New Roman"/>
          <w:sz w:val="24"/>
          <w:szCs w:val="24"/>
        </w:rPr>
        <w:t>S.</w:t>
      </w:r>
      <w:r w:rsidR="0096192D">
        <w:rPr>
          <w:rFonts w:ascii="Times New Roman" w:hAnsi="Times New Roman" w:cs="Times New Roman"/>
          <w:sz w:val="24"/>
          <w:szCs w:val="24"/>
        </w:rPr>
        <w:t xml:space="preserve"> </w:t>
      </w:r>
      <w:r w:rsidRPr="00B12D4B">
        <w:rPr>
          <w:rFonts w:ascii="Times New Roman" w:hAnsi="Times New Roman" w:cs="Times New Roman"/>
          <w:sz w:val="24"/>
          <w:szCs w:val="24"/>
        </w:rPr>
        <w:t>Raman, 2004</w:t>
      </w:r>
      <w:r w:rsidR="003713B8">
        <w:rPr>
          <w:rStyle w:val="FootnoteReference"/>
          <w:rFonts w:ascii="Times New Roman" w:hAnsi="Times New Roman" w:cs="Times New Roman"/>
          <w:sz w:val="24"/>
          <w:szCs w:val="24"/>
        </w:rPr>
        <w:footnoteReference w:id="16"/>
      </w:r>
      <w:r w:rsidRPr="00B12D4B">
        <w:rPr>
          <w:rFonts w:ascii="Times New Roman" w:hAnsi="Times New Roman" w:cs="Times New Roman"/>
          <w:sz w:val="24"/>
          <w:szCs w:val="24"/>
        </w:rPr>
        <w:t>; B.</w:t>
      </w:r>
      <w:r w:rsidR="0096192D">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Goeransson</w:t>
      </w:r>
      <w:proofErr w:type="spellEnd"/>
      <w:r w:rsidRPr="00B12D4B">
        <w:rPr>
          <w:rFonts w:ascii="Times New Roman" w:hAnsi="Times New Roman" w:cs="Times New Roman"/>
          <w:sz w:val="24"/>
          <w:szCs w:val="24"/>
        </w:rPr>
        <w:t>, J.</w:t>
      </w:r>
      <w:r w:rsidR="0096192D">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Soederberg</w:t>
      </w:r>
      <w:proofErr w:type="spellEnd"/>
      <w:r w:rsidRPr="00B12D4B">
        <w:rPr>
          <w:rFonts w:ascii="Times New Roman" w:hAnsi="Times New Roman" w:cs="Times New Roman"/>
          <w:sz w:val="24"/>
          <w:szCs w:val="24"/>
        </w:rPr>
        <w:t>, 2005</w:t>
      </w:r>
      <w:r w:rsidR="003713B8">
        <w:rPr>
          <w:rStyle w:val="FootnoteReference"/>
          <w:rFonts w:ascii="Times New Roman" w:hAnsi="Times New Roman" w:cs="Times New Roman"/>
          <w:sz w:val="24"/>
          <w:szCs w:val="24"/>
        </w:rPr>
        <w:footnoteReference w:id="17"/>
      </w:r>
      <w:r w:rsidRPr="00B12D4B">
        <w:rPr>
          <w:rFonts w:ascii="Times New Roman" w:hAnsi="Times New Roman" w:cs="Times New Roman"/>
          <w:sz w:val="24"/>
          <w:szCs w:val="24"/>
        </w:rPr>
        <w:t>; A.</w:t>
      </w:r>
      <w:r w:rsidR="0096192D">
        <w:rPr>
          <w:rFonts w:ascii="Times New Roman" w:hAnsi="Times New Roman" w:cs="Times New Roman"/>
          <w:sz w:val="24"/>
          <w:szCs w:val="24"/>
        </w:rPr>
        <w:t xml:space="preserve"> </w:t>
      </w:r>
      <w:r w:rsidRPr="00B12D4B">
        <w:rPr>
          <w:rFonts w:ascii="Times New Roman" w:hAnsi="Times New Roman" w:cs="Times New Roman"/>
          <w:sz w:val="24"/>
          <w:szCs w:val="24"/>
        </w:rPr>
        <w:t>Grace, T.</w:t>
      </w:r>
      <w:r w:rsidR="0096192D">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Butler</w:t>
      </w:r>
      <w:proofErr w:type="spellEnd"/>
      <w:r w:rsidRPr="00B12D4B">
        <w:rPr>
          <w:rFonts w:ascii="Times New Roman" w:hAnsi="Times New Roman" w:cs="Times New Roman"/>
          <w:sz w:val="24"/>
          <w:szCs w:val="24"/>
        </w:rPr>
        <w:t>, 2005</w:t>
      </w:r>
      <w:r w:rsidR="003713B8">
        <w:rPr>
          <w:rStyle w:val="FootnoteReference"/>
          <w:rFonts w:ascii="Times New Roman" w:hAnsi="Times New Roman" w:cs="Times New Roman"/>
          <w:sz w:val="24"/>
          <w:szCs w:val="24"/>
        </w:rPr>
        <w:footnoteReference w:id="18"/>
      </w:r>
      <w:r w:rsidRPr="00B12D4B">
        <w:rPr>
          <w:rFonts w:ascii="Times New Roman" w:hAnsi="Times New Roman" w:cs="Times New Roman"/>
          <w:sz w:val="24"/>
          <w:szCs w:val="24"/>
        </w:rPr>
        <w:t>; W.</w:t>
      </w:r>
      <w:r w:rsidR="0096192D">
        <w:rPr>
          <w:rFonts w:ascii="Times New Roman" w:hAnsi="Times New Roman" w:cs="Times New Roman"/>
          <w:sz w:val="24"/>
          <w:szCs w:val="24"/>
        </w:rPr>
        <w:t xml:space="preserve"> </w:t>
      </w:r>
      <w:r w:rsidRPr="00B12D4B">
        <w:rPr>
          <w:rFonts w:ascii="Times New Roman" w:hAnsi="Times New Roman" w:cs="Times New Roman"/>
          <w:sz w:val="24"/>
          <w:szCs w:val="24"/>
        </w:rPr>
        <w:t>E.</w:t>
      </w:r>
      <w:r w:rsidR="0096192D">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Steinmueller</w:t>
      </w:r>
      <w:proofErr w:type="spellEnd"/>
      <w:r w:rsidRPr="00B12D4B">
        <w:rPr>
          <w:rFonts w:ascii="Times New Roman" w:hAnsi="Times New Roman" w:cs="Times New Roman"/>
          <w:sz w:val="24"/>
          <w:szCs w:val="24"/>
        </w:rPr>
        <w:t>, 2002</w:t>
      </w:r>
      <w:r w:rsidR="003713B8">
        <w:rPr>
          <w:rStyle w:val="FootnoteReference"/>
          <w:rFonts w:ascii="Times New Roman" w:hAnsi="Times New Roman" w:cs="Times New Roman"/>
          <w:sz w:val="24"/>
          <w:szCs w:val="24"/>
        </w:rPr>
        <w:footnoteReference w:id="19"/>
      </w:r>
      <w:r w:rsidR="0096192D">
        <w:rPr>
          <w:rFonts w:ascii="Times New Roman" w:hAnsi="Times New Roman" w:cs="Times New Roman"/>
          <w:sz w:val="24"/>
          <w:szCs w:val="24"/>
        </w:rPr>
        <w:t>)</w:t>
      </w:r>
      <w:r w:rsidRPr="00B12D4B">
        <w:rPr>
          <w:rFonts w:ascii="Times New Roman" w:hAnsi="Times New Roman" w:cs="Times New Roman"/>
          <w:sz w:val="24"/>
          <w:szCs w:val="24"/>
        </w:rPr>
        <w:t>. Tačiau e.</w:t>
      </w:r>
      <w:r w:rsidR="0096192D">
        <w:rPr>
          <w:rFonts w:ascii="Times New Roman" w:hAnsi="Times New Roman" w:cs="Times New Roman"/>
          <w:sz w:val="24"/>
          <w:szCs w:val="24"/>
        </w:rPr>
        <w:t xml:space="preserve"> </w:t>
      </w:r>
      <w:r w:rsidRPr="00B12D4B">
        <w:rPr>
          <w:rFonts w:ascii="Times New Roman" w:hAnsi="Times New Roman" w:cs="Times New Roman"/>
          <w:sz w:val="24"/>
          <w:szCs w:val="24"/>
        </w:rPr>
        <w:t>sveikatos problematika tyrinėta nepakankamai. Iššūkius sveikatos politikos reformai Europoje ir uždavinius diegti naujas technologijas atskleidė R. B. Saltman, J. Figueras ir C. Sakallarides (1997</w:t>
      </w:r>
      <w:r w:rsidR="00B17A46">
        <w:rPr>
          <w:rStyle w:val="FootnoteReference"/>
          <w:rFonts w:ascii="Times New Roman" w:hAnsi="Times New Roman" w:cs="Times New Roman"/>
          <w:sz w:val="24"/>
          <w:szCs w:val="24"/>
        </w:rPr>
        <w:footnoteReference w:id="20"/>
      </w:r>
      <w:r w:rsidR="0029590D">
        <w:rPr>
          <w:rFonts w:ascii="Times New Roman" w:hAnsi="Times New Roman" w:cs="Times New Roman"/>
          <w:sz w:val="24"/>
          <w:szCs w:val="24"/>
        </w:rPr>
        <w:t>)</w:t>
      </w:r>
      <w:r w:rsidRPr="00B12D4B">
        <w:rPr>
          <w:rFonts w:ascii="Times New Roman" w:hAnsi="Times New Roman" w:cs="Times New Roman"/>
          <w:sz w:val="24"/>
          <w:szCs w:val="24"/>
        </w:rPr>
        <w:t xml:space="preserve">. E. sveikatos svarbą užtikrinant laisvą asmenų judėjimą Europos Sąjungoje </w:t>
      </w:r>
      <w:r w:rsidR="0096192D" w:rsidRPr="00B12D4B">
        <w:rPr>
          <w:rFonts w:ascii="Times New Roman" w:hAnsi="Times New Roman" w:cs="Times New Roman"/>
          <w:sz w:val="24"/>
          <w:szCs w:val="24"/>
        </w:rPr>
        <w:t>analizuo</w:t>
      </w:r>
      <w:r w:rsidR="0096192D">
        <w:rPr>
          <w:rFonts w:ascii="Times New Roman" w:hAnsi="Times New Roman" w:cs="Times New Roman"/>
          <w:sz w:val="24"/>
          <w:szCs w:val="24"/>
        </w:rPr>
        <w:t>damas</w:t>
      </w:r>
      <w:r w:rsidR="0096192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ES sveikatos politiką pabrėžė </w:t>
      </w:r>
      <w:r w:rsidR="0096192D">
        <w:rPr>
          <w:rFonts w:ascii="Times New Roman" w:hAnsi="Times New Roman" w:cs="Times New Roman"/>
          <w:sz w:val="24"/>
          <w:szCs w:val="24"/>
        </w:rPr>
        <w:t xml:space="preserve">M. </w:t>
      </w:r>
      <w:r w:rsidRPr="00B12D4B">
        <w:rPr>
          <w:rFonts w:ascii="Times New Roman" w:hAnsi="Times New Roman" w:cs="Times New Roman"/>
          <w:sz w:val="24"/>
          <w:szCs w:val="24"/>
        </w:rPr>
        <w:t>McKee, M., L. MacLehose ir E. Nolte (2004</w:t>
      </w:r>
      <w:r w:rsidR="0029590D">
        <w:rPr>
          <w:rStyle w:val="FootnoteReference"/>
          <w:rFonts w:ascii="Times New Roman" w:hAnsi="Times New Roman" w:cs="Times New Roman"/>
          <w:sz w:val="24"/>
          <w:szCs w:val="24"/>
        </w:rPr>
        <w:footnoteReference w:id="21"/>
      </w:r>
      <w:r w:rsidR="0029590D">
        <w:rPr>
          <w:rFonts w:ascii="Times New Roman" w:hAnsi="Times New Roman" w:cs="Times New Roman"/>
          <w:sz w:val="24"/>
          <w:szCs w:val="24"/>
        </w:rPr>
        <w:t>)</w:t>
      </w:r>
      <w:r w:rsidRPr="00B12D4B">
        <w:rPr>
          <w:rFonts w:ascii="Times New Roman" w:hAnsi="Times New Roman" w:cs="Times New Roman"/>
          <w:sz w:val="24"/>
          <w:szCs w:val="24"/>
        </w:rPr>
        <w:t>. ES teisės įtaką sveikatos apsaugos sistemoms bei socialinį sveikatos apsaugos pobūdį analizavo M. McKee, E. Mossialos ir R. Baetens (2002</w:t>
      </w:r>
      <w:r w:rsidR="0029590D">
        <w:rPr>
          <w:rStyle w:val="FootnoteReference"/>
          <w:rFonts w:ascii="Times New Roman" w:hAnsi="Times New Roman" w:cs="Times New Roman"/>
          <w:sz w:val="24"/>
          <w:szCs w:val="24"/>
        </w:rPr>
        <w:footnoteReference w:id="22"/>
      </w:r>
      <w:r w:rsidRPr="00B12D4B">
        <w:rPr>
          <w:rFonts w:ascii="Times New Roman" w:hAnsi="Times New Roman" w:cs="Times New Roman"/>
          <w:sz w:val="24"/>
          <w:szCs w:val="24"/>
        </w:rPr>
        <w:t>).</w:t>
      </w:r>
    </w:p>
    <w:p w:rsidR="004D556F" w:rsidRPr="00B12D4B" w:rsidRDefault="004D556F" w:rsidP="004D556F">
      <w:pPr>
        <w:autoSpaceDE w:val="0"/>
        <w:autoSpaceDN w:val="0"/>
        <w:adjustRightInd w:val="0"/>
        <w:spacing w:after="0" w:line="360" w:lineRule="auto"/>
        <w:ind w:firstLine="1202"/>
        <w:jc w:val="both"/>
        <w:rPr>
          <w:rFonts w:ascii="Times New Roman" w:hAnsi="Times New Roman" w:cs="Times New Roman"/>
          <w:b/>
          <w:sz w:val="24"/>
          <w:szCs w:val="24"/>
        </w:rPr>
      </w:pPr>
      <w:r w:rsidRPr="00B12D4B">
        <w:rPr>
          <w:rFonts w:ascii="Times New Roman" w:hAnsi="Times New Roman" w:cs="Times New Roman"/>
          <w:sz w:val="24"/>
          <w:szCs w:val="24"/>
        </w:rPr>
        <w:t>Lietuvos sveikatos politiką</w:t>
      </w:r>
      <w:r w:rsidR="0029590D">
        <w:rPr>
          <w:rFonts w:ascii="Times New Roman" w:hAnsi="Times New Roman" w:cs="Times New Roman"/>
          <w:sz w:val="24"/>
          <w:szCs w:val="24"/>
        </w:rPr>
        <w:t xml:space="preserve">, </w:t>
      </w:r>
      <w:r w:rsidR="0029590D" w:rsidRPr="0029590D">
        <w:rPr>
          <w:rFonts w:ascii="Times New Roman" w:hAnsi="Times New Roman" w:cs="Times New Roman"/>
          <w:sz w:val="24"/>
          <w:szCs w:val="24"/>
        </w:rPr>
        <w:t xml:space="preserve">jos </w:t>
      </w:r>
      <w:proofErr w:type="spellStart"/>
      <w:r w:rsidR="0029590D" w:rsidRPr="0029590D">
        <w:rPr>
          <w:rFonts w:ascii="Times New Roman" w:hAnsi="Times New Roman" w:cs="Times New Roman"/>
          <w:sz w:val="24"/>
          <w:szCs w:val="24"/>
        </w:rPr>
        <w:t>formavimasi</w:t>
      </w:r>
      <w:proofErr w:type="spellEnd"/>
      <w:r w:rsidRPr="00B12D4B">
        <w:rPr>
          <w:rFonts w:ascii="Times New Roman" w:hAnsi="Times New Roman" w:cs="Times New Roman"/>
          <w:sz w:val="24"/>
          <w:szCs w:val="24"/>
        </w:rPr>
        <w:t xml:space="preserve"> tyrinėjo D.</w:t>
      </w:r>
      <w:r w:rsidR="00652EB8">
        <w:rPr>
          <w:rFonts w:ascii="Times New Roman" w:hAnsi="Times New Roman" w:cs="Times New Roman"/>
          <w:sz w:val="24"/>
          <w:szCs w:val="24"/>
        </w:rPr>
        <w:t xml:space="preserve"> </w:t>
      </w:r>
      <w:r w:rsidRPr="00B12D4B">
        <w:rPr>
          <w:rFonts w:ascii="Times New Roman" w:hAnsi="Times New Roman" w:cs="Times New Roman"/>
          <w:sz w:val="24"/>
          <w:szCs w:val="24"/>
        </w:rPr>
        <w:t>Jankauskienė (2001</w:t>
      </w:r>
      <w:r w:rsidRPr="00B12D4B">
        <w:rPr>
          <w:rStyle w:val="FootnoteReference"/>
          <w:rFonts w:ascii="Times New Roman" w:hAnsi="Times New Roman" w:cs="Times New Roman"/>
          <w:sz w:val="24"/>
          <w:szCs w:val="24"/>
        </w:rPr>
        <w:footnoteReference w:id="23"/>
      </w:r>
      <w:r w:rsidRPr="00B12D4B">
        <w:rPr>
          <w:rFonts w:ascii="Times New Roman" w:hAnsi="Times New Roman" w:cs="Times New Roman"/>
          <w:sz w:val="24"/>
          <w:szCs w:val="24"/>
        </w:rPr>
        <w:t>, 2010</w:t>
      </w:r>
      <w:r w:rsidRPr="00B12D4B">
        <w:rPr>
          <w:rStyle w:val="FootnoteReference"/>
          <w:rFonts w:ascii="Times New Roman" w:hAnsi="Times New Roman" w:cs="Times New Roman"/>
          <w:sz w:val="24"/>
          <w:szCs w:val="24"/>
        </w:rPr>
        <w:footnoteReference w:id="24"/>
      </w:r>
      <w:r w:rsidRPr="00B12D4B">
        <w:rPr>
          <w:rFonts w:ascii="Times New Roman" w:hAnsi="Times New Roman" w:cs="Times New Roman"/>
          <w:sz w:val="24"/>
          <w:szCs w:val="24"/>
        </w:rPr>
        <w:t xml:space="preserve">), sveikatos priežiūros prieinamumą ir vadybą </w:t>
      </w:r>
      <w:r w:rsidR="00652EB8">
        <w:rPr>
          <w:rFonts w:ascii="Times New Roman" w:hAnsi="Times New Roman" w:cs="Times New Roman"/>
          <w:sz w:val="24"/>
          <w:szCs w:val="24"/>
        </w:rPr>
        <w:t>–</w:t>
      </w:r>
      <w:r w:rsidRPr="00B12D4B">
        <w:rPr>
          <w:rFonts w:ascii="Times New Roman" w:hAnsi="Times New Roman" w:cs="Times New Roman"/>
          <w:sz w:val="24"/>
          <w:szCs w:val="24"/>
        </w:rPr>
        <w:t xml:space="preserve"> D. Jankauskienė, R. Gurevičius, R. Pečiūra, D. Zeleckienė (2003</w:t>
      </w:r>
      <w:r w:rsidRPr="00B12D4B">
        <w:rPr>
          <w:rStyle w:val="FootnoteReference"/>
          <w:rFonts w:ascii="Times New Roman" w:hAnsi="Times New Roman" w:cs="Times New Roman"/>
          <w:sz w:val="24"/>
          <w:szCs w:val="24"/>
        </w:rPr>
        <w:footnoteReference w:id="25"/>
      </w:r>
      <w:r w:rsidRPr="00B12D4B">
        <w:rPr>
          <w:rFonts w:ascii="Times New Roman" w:hAnsi="Times New Roman" w:cs="Times New Roman"/>
          <w:sz w:val="24"/>
          <w:szCs w:val="24"/>
        </w:rPr>
        <w:t>, 2005</w:t>
      </w:r>
      <w:r w:rsidRPr="00B12D4B">
        <w:rPr>
          <w:rStyle w:val="FootnoteReference"/>
          <w:rFonts w:ascii="Times New Roman" w:hAnsi="Times New Roman" w:cs="Times New Roman"/>
          <w:sz w:val="24"/>
          <w:szCs w:val="24"/>
        </w:rPr>
        <w:footnoteReference w:id="26"/>
      </w:r>
      <w:r w:rsidRPr="00B12D4B">
        <w:rPr>
          <w:rFonts w:ascii="Times New Roman" w:hAnsi="Times New Roman" w:cs="Times New Roman"/>
          <w:sz w:val="24"/>
          <w:szCs w:val="24"/>
        </w:rPr>
        <w:t xml:space="preserve">). </w:t>
      </w:r>
    </w:p>
    <w:p w:rsidR="004D556F" w:rsidRPr="00B12D4B" w:rsidRDefault="00652EB8" w:rsidP="004D556F">
      <w:pPr>
        <w:autoSpaceDE w:val="0"/>
        <w:autoSpaceDN w:val="0"/>
        <w:adjustRightInd w:val="0"/>
        <w:spacing w:after="0" w:line="360" w:lineRule="auto"/>
        <w:ind w:firstLine="1202"/>
        <w:jc w:val="both"/>
        <w:rPr>
          <w:rFonts w:ascii="Times New Roman" w:hAnsi="Times New Roman" w:cs="Times New Roman"/>
          <w:sz w:val="24"/>
          <w:szCs w:val="24"/>
        </w:rPr>
      </w:pPr>
      <w:r>
        <w:rPr>
          <w:rFonts w:ascii="Times New Roman" w:hAnsi="Times New Roman" w:cs="Times New Roman"/>
          <w:sz w:val="24"/>
          <w:szCs w:val="24"/>
        </w:rPr>
        <w:t>V</w:t>
      </w:r>
      <w:r w:rsidR="004D556F" w:rsidRPr="00B12D4B">
        <w:rPr>
          <w:rFonts w:ascii="Times New Roman" w:hAnsi="Times New Roman" w:cs="Times New Roman"/>
          <w:sz w:val="24"/>
          <w:szCs w:val="24"/>
        </w:rPr>
        <w:t xml:space="preserve">isuomenės </w:t>
      </w:r>
      <w:r w:rsidRPr="00B12D4B">
        <w:rPr>
          <w:rFonts w:ascii="Times New Roman" w:hAnsi="Times New Roman" w:cs="Times New Roman"/>
          <w:sz w:val="24"/>
          <w:szCs w:val="24"/>
        </w:rPr>
        <w:t>sveikat</w:t>
      </w:r>
      <w:r>
        <w:rPr>
          <w:rFonts w:ascii="Times New Roman" w:hAnsi="Times New Roman" w:cs="Times New Roman"/>
          <w:sz w:val="24"/>
          <w:szCs w:val="24"/>
        </w:rPr>
        <w:t>a</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ir </w:t>
      </w:r>
      <w:r w:rsidRPr="00B12D4B">
        <w:rPr>
          <w:rFonts w:ascii="Times New Roman" w:hAnsi="Times New Roman" w:cs="Times New Roman"/>
          <w:sz w:val="24"/>
          <w:szCs w:val="24"/>
        </w:rPr>
        <w:t>valdom</w:t>
      </w:r>
      <w:r>
        <w:rPr>
          <w:rFonts w:ascii="Times New Roman" w:hAnsi="Times New Roman" w:cs="Times New Roman"/>
          <w:sz w:val="24"/>
          <w:szCs w:val="24"/>
        </w:rPr>
        <w:t>a</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sveikatos </w:t>
      </w:r>
      <w:r w:rsidRPr="00B12D4B">
        <w:rPr>
          <w:rFonts w:ascii="Times New Roman" w:hAnsi="Times New Roman" w:cs="Times New Roman"/>
          <w:sz w:val="24"/>
          <w:szCs w:val="24"/>
        </w:rPr>
        <w:t>priežiūr</w:t>
      </w:r>
      <w:r>
        <w:rPr>
          <w:rFonts w:ascii="Times New Roman" w:hAnsi="Times New Roman" w:cs="Times New Roman"/>
          <w:sz w:val="24"/>
          <w:szCs w:val="24"/>
        </w:rPr>
        <w:t>a</w:t>
      </w:r>
      <w:r w:rsidR="004D556F" w:rsidRPr="00B12D4B">
        <w:rPr>
          <w:rFonts w:ascii="Times New Roman" w:hAnsi="Times New Roman" w:cs="Times New Roman"/>
          <w:sz w:val="24"/>
          <w:szCs w:val="24"/>
        </w:rPr>
        <w:t xml:space="preserve">, jos </w:t>
      </w:r>
      <w:r w:rsidRPr="00B12D4B">
        <w:rPr>
          <w:rFonts w:ascii="Times New Roman" w:hAnsi="Times New Roman" w:cs="Times New Roman"/>
          <w:sz w:val="24"/>
          <w:szCs w:val="24"/>
        </w:rPr>
        <w:t>samprat</w:t>
      </w:r>
      <w:r>
        <w:rPr>
          <w:rFonts w:ascii="Times New Roman" w:hAnsi="Times New Roman" w:cs="Times New Roman"/>
          <w:sz w:val="24"/>
          <w:szCs w:val="24"/>
        </w:rPr>
        <w:t>a</w:t>
      </w:r>
      <w:r w:rsidR="004D556F" w:rsidRPr="00B12D4B">
        <w:rPr>
          <w:rFonts w:ascii="Times New Roman" w:hAnsi="Times New Roman" w:cs="Times New Roman"/>
          <w:sz w:val="24"/>
          <w:szCs w:val="24"/>
        </w:rPr>
        <w:t xml:space="preserve">, </w:t>
      </w:r>
      <w:r w:rsidRPr="00B12D4B">
        <w:rPr>
          <w:rFonts w:ascii="Times New Roman" w:hAnsi="Times New Roman" w:cs="Times New Roman"/>
          <w:sz w:val="24"/>
          <w:szCs w:val="24"/>
        </w:rPr>
        <w:t>sąsaj</w:t>
      </w:r>
      <w:r>
        <w:rPr>
          <w:rFonts w:ascii="Times New Roman" w:hAnsi="Times New Roman" w:cs="Times New Roman"/>
          <w:sz w:val="24"/>
          <w:szCs w:val="24"/>
        </w:rPr>
        <w:t>o</w:t>
      </w:r>
      <w:r w:rsidRPr="00B12D4B">
        <w:rPr>
          <w:rFonts w:ascii="Times New Roman" w:hAnsi="Times New Roman" w:cs="Times New Roman"/>
          <w:sz w:val="24"/>
          <w:szCs w:val="24"/>
        </w:rPr>
        <w:t>s</w:t>
      </w:r>
      <w:r w:rsidR="004D556F" w:rsidRPr="00B12D4B">
        <w:rPr>
          <w:rFonts w:ascii="Times New Roman" w:hAnsi="Times New Roman" w:cs="Times New Roman"/>
          <w:sz w:val="24"/>
          <w:szCs w:val="24"/>
        </w:rPr>
        <w:t xml:space="preserve">, </w:t>
      </w:r>
      <w:r w:rsidRPr="00B12D4B">
        <w:rPr>
          <w:rFonts w:ascii="Times New Roman" w:hAnsi="Times New Roman" w:cs="Times New Roman"/>
          <w:sz w:val="24"/>
          <w:szCs w:val="24"/>
        </w:rPr>
        <w:t>krypt</w:t>
      </w:r>
      <w:r>
        <w:rPr>
          <w:rFonts w:ascii="Times New Roman" w:hAnsi="Times New Roman" w:cs="Times New Roman"/>
          <w:sz w:val="24"/>
          <w:szCs w:val="24"/>
        </w:rPr>
        <w:t>y</w:t>
      </w:r>
      <w:r w:rsidRPr="00B12D4B">
        <w:rPr>
          <w:rFonts w:ascii="Times New Roman" w:hAnsi="Times New Roman" w:cs="Times New Roman"/>
          <w:sz w:val="24"/>
          <w:szCs w:val="24"/>
        </w:rPr>
        <w:t xml:space="preserve">s </w:t>
      </w:r>
      <w:r w:rsidR="004D556F" w:rsidRPr="00B12D4B">
        <w:rPr>
          <w:rFonts w:ascii="Times New Roman" w:hAnsi="Times New Roman" w:cs="Times New Roman"/>
          <w:sz w:val="24"/>
          <w:szCs w:val="24"/>
        </w:rPr>
        <w:t xml:space="preserve">bei </w:t>
      </w:r>
      <w:r w:rsidRPr="00B12D4B">
        <w:rPr>
          <w:rFonts w:ascii="Times New Roman" w:hAnsi="Times New Roman" w:cs="Times New Roman"/>
          <w:sz w:val="24"/>
          <w:szCs w:val="24"/>
        </w:rPr>
        <w:t>vadybini</w:t>
      </w:r>
      <w:r>
        <w:rPr>
          <w:rFonts w:ascii="Times New Roman" w:hAnsi="Times New Roman" w:cs="Times New Roman"/>
          <w:sz w:val="24"/>
          <w:szCs w:val="24"/>
        </w:rPr>
        <w:t>ai</w:t>
      </w:r>
      <w:r w:rsidR="004D556F" w:rsidRPr="00B12D4B">
        <w:rPr>
          <w:rFonts w:ascii="Times New Roman" w:hAnsi="Times New Roman" w:cs="Times New Roman"/>
          <w:sz w:val="24"/>
          <w:szCs w:val="24"/>
        </w:rPr>
        <w:t xml:space="preserve">, </w:t>
      </w:r>
      <w:r w:rsidRPr="00B12D4B">
        <w:rPr>
          <w:rFonts w:ascii="Times New Roman" w:hAnsi="Times New Roman" w:cs="Times New Roman"/>
          <w:sz w:val="24"/>
          <w:szCs w:val="24"/>
        </w:rPr>
        <w:t>teorini</w:t>
      </w:r>
      <w:r>
        <w:rPr>
          <w:rFonts w:ascii="Times New Roman" w:hAnsi="Times New Roman" w:cs="Times New Roman"/>
          <w:sz w:val="24"/>
          <w:szCs w:val="24"/>
        </w:rPr>
        <w:t>ai</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ir praktini</w:t>
      </w:r>
      <w:r>
        <w:rPr>
          <w:rFonts w:ascii="Times New Roman" w:hAnsi="Times New Roman" w:cs="Times New Roman"/>
          <w:sz w:val="24"/>
          <w:szCs w:val="24"/>
        </w:rPr>
        <w:t>ai</w:t>
      </w:r>
      <w:r w:rsidR="004D556F" w:rsidRPr="00B12D4B">
        <w:rPr>
          <w:rFonts w:ascii="Times New Roman" w:hAnsi="Times New Roman" w:cs="Times New Roman"/>
          <w:sz w:val="24"/>
          <w:szCs w:val="24"/>
        </w:rPr>
        <w:t xml:space="preserve"> </w:t>
      </w:r>
      <w:r w:rsidRPr="00B12D4B">
        <w:rPr>
          <w:rFonts w:ascii="Times New Roman" w:hAnsi="Times New Roman" w:cs="Times New Roman"/>
          <w:sz w:val="24"/>
          <w:szCs w:val="24"/>
        </w:rPr>
        <w:t>aspekt</w:t>
      </w:r>
      <w:r>
        <w:rPr>
          <w:rFonts w:ascii="Times New Roman" w:hAnsi="Times New Roman" w:cs="Times New Roman"/>
          <w:sz w:val="24"/>
          <w:szCs w:val="24"/>
        </w:rPr>
        <w:t>ai</w:t>
      </w:r>
      <w:r w:rsidRPr="00B12D4B">
        <w:rPr>
          <w:rFonts w:ascii="Times New Roman" w:hAnsi="Times New Roman" w:cs="Times New Roman"/>
          <w:sz w:val="24"/>
          <w:szCs w:val="24"/>
        </w:rPr>
        <w:t xml:space="preserve"> </w:t>
      </w:r>
      <w:r>
        <w:rPr>
          <w:rFonts w:ascii="Times New Roman" w:hAnsi="Times New Roman" w:cs="Times New Roman"/>
          <w:sz w:val="24"/>
          <w:szCs w:val="24"/>
        </w:rPr>
        <w:t>analizuojami</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V.</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Janušonio (2008</w:t>
      </w:r>
      <w:r w:rsidR="004D556F" w:rsidRPr="00B12D4B">
        <w:rPr>
          <w:rStyle w:val="FootnoteReference"/>
          <w:rFonts w:ascii="Times New Roman" w:hAnsi="Times New Roman" w:cs="Times New Roman"/>
          <w:sz w:val="24"/>
          <w:szCs w:val="24"/>
        </w:rPr>
        <w:footnoteReference w:id="27"/>
      </w:r>
      <w:r w:rsidR="004D556F" w:rsidRPr="00B12D4B">
        <w:rPr>
          <w:rFonts w:ascii="Times New Roman" w:hAnsi="Times New Roman" w:cs="Times New Roman"/>
          <w:sz w:val="24"/>
          <w:szCs w:val="24"/>
        </w:rPr>
        <w:t xml:space="preserve">) monografijoje. </w:t>
      </w:r>
    </w:p>
    <w:p w:rsidR="004D556F" w:rsidRPr="00B12D4B" w:rsidRDefault="004D556F" w:rsidP="004D556F">
      <w:pPr>
        <w:autoSpaceDE w:val="0"/>
        <w:autoSpaceDN w:val="0"/>
        <w:adjustRightInd w:val="0"/>
        <w:spacing w:after="0" w:line="360" w:lineRule="auto"/>
        <w:ind w:firstLine="1202"/>
        <w:jc w:val="both"/>
        <w:rPr>
          <w:rFonts w:ascii="Times New Roman" w:hAnsi="Times New Roman" w:cs="Times New Roman"/>
          <w:sz w:val="24"/>
          <w:szCs w:val="24"/>
        </w:rPr>
      </w:pPr>
      <w:r w:rsidRPr="00B12D4B">
        <w:rPr>
          <w:rFonts w:ascii="Times New Roman" w:hAnsi="Times New Roman" w:cs="Times New Roman"/>
          <w:sz w:val="24"/>
          <w:szCs w:val="24"/>
        </w:rPr>
        <w:lastRenderedPageBreak/>
        <w:t>Audronė Juodaitė-Račkauskienė viena pirmųjų Lietuvoje daktaro disertacijoje ,,Medicinos personalo ir pacientų pasiruošimas informacinių sistemų diegimui ambulatorinėse asmens sveikatos priežiūros įstaigose“ (2008) ištyrė pacientų ir darbuotojų pasirengimą diegti informacines technologijas sveikatos priežiūros įstaigo</w:t>
      </w:r>
      <w:r w:rsidR="00652EB8">
        <w:rPr>
          <w:rFonts w:ascii="Times New Roman" w:hAnsi="Times New Roman" w:cs="Times New Roman"/>
          <w:sz w:val="24"/>
          <w:szCs w:val="24"/>
        </w:rPr>
        <w:t>s</w:t>
      </w:r>
      <w:r w:rsidRPr="00B12D4B">
        <w:rPr>
          <w:rFonts w:ascii="Times New Roman" w:hAnsi="Times New Roman" w:cs="Times New Roman"/>
          <w:sz w:val="24"/>
          <w:szCs w:val="24"/>
        </w:rPr>
        <w:t>e</w:t>
      </w:r>
      <w:r w:rsidRPr="00B12D4B">
        <w:rPr>
          <w:rStyle w:val="FootnoteReference"/>
          <w:rFonts w:ascii="Times New Roman" w:hAnsi="Times New Roman" w:cs="Times New Roman"/>
          <w:sz w:val="24"/>
          <w:szCs w:val="24"/>
        </w:rPr>
        <w:footnoteReference w:id="28"/>
      </w:r>
      <w:r w:rsidRPr="00B12D4B">
        <w:rPr>
          <w:rFonts w:ascii="Times New Roman" w:hAnsi="Times New Roman" w:cs="Times New Roman"/>
          <w:sz w:val="24"/>
          <w:szCs w:val="24"/>
        </w:rPr>
        <w:t xml:space="preserve">. Šiuo darbu siekta išsiaiškinti pacientų ir medicinos personalo nuomonę apie pirminėje asmens sveikatos priežiūros įstaigoje diegiamas IT naujoves bei pasiruošimą jas </w:t>
      </w:r>
      <w:r w:rsidR="00652EB8" w:rsidRPr="00B12D4B">
        <w:rPr>
          <w:rFonts w:ascii="Times New Roman" w:hAnsi="Times New Roman" w:cs="Times New Roman"/>
          <w:sz w:val="24"/>
          <w:szCs w:val="24"/>
        </w:rPr>
        <w:t>priimti</w:t>
      </w:r>
      <w:r w:rsidRPr="00B12D4B">
        <w:rPr>
          <w:rFonts w:ascii="Times New Roman" w:hAnsi="Times New Roman" w:cs="Times New Roman"/>
          <w:sz w:val="24"/>
          <w:szCs w:val="24"/>
        </w:rPr>
        <w:t xml:space="preserve">. </w:t>
      </w:r>
      <w:r w:rsidR="00652EB8" w:rsidRPr="00B12D4B">
        <w:rPr>
          <w:rFonts w:ascii="Times New Roman" w:hAnsi="Times New Roman" w:cs="Times New Roman"/>
          <w:sz w:val="24"/>
          <w:szCs w:val="24"/>
        </w:rPr>
        <w:t>Ši</w:t>
      </w:r>
      <w:r w:rsidR="00652EB8">
        <w:rPr>
          <w:rFonts w:ascii="Times New Roman" w:hAnsi="Times New Roman" w:cs="Times New Roman"/>
          <w:sz w:val="24"/>
          <w:szCs w:val="24"/>
        </w:rPr>
        <w:t>ame</w:t>
      </w:r>
      <w:r w:rsidR="00652EB8" w:rsidRPr="00B12D4B">
        <w:rPr>
          <w:rFonts w:ascii="Times New Roman" w:hAnsi="Times New Roman" w:cs="Times New Roman"/>
          <w:sz w:val="24"/>
          <w:szCs w:val="24"/>
        </w:rPr>
        <w:t xml:space="preserve"> mokslini</w:t>
      </w:r>
      <w:r w:rsidR="00652EB8">
        <w:rPr>
          <w:rFonts w:ascii="Times New Roman" w:hAnsi="Times New Roman" w:cs="Times New Roman"/>
          <w:sz w:val="24"/>
          <w:szCs w:val="24"/>
        </w:rPr>
        <w:t>ame</w:t>
      </w:r>
      <w:r w:rsidR="00652EB8" w:rsidRPr="00B12D4B">
        <w:rPr>
          <w:rFonts w:ascii="Times New Roman" w:hAnsi="Times New Roman" w:cs="Times New Roman"/>
          <w:sz w:val="24"/>
          <w:szCs w:val="24"/>
        </w:rPr>
        <w:t xml:space="preserve"> darb</w:t>
      </w:r>
      <w:r w:rsidR="00652EB8">
        <w:rPr>
          <w:rFonts w:ascii="Times New Roman" w:hAnsi="Times New Roman" w:cs="Times New Roman"/>
          <w:sz w:val="24"/>
          <w:szCs w:val="24"/>
        </w:rPr>
        <w:t>e</w:t>
      </w:r>
      <w:r w:rsidR="00652EB8"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atskleisti pacientų ir medicinos personalo lūkesčiai ir požiūris </w:t>
      </w:r>
      <w:r w:rsidR="005E3034">
        <w:rPr>
          <w:rFonts w:ascii="Times New Roman" w:hAnsi="Times New Roman" w:cs="Times New Roman"/>
          <w:sz w:val="24"/>
          <w:szCs w:val="24"/>
        </w:rPr>
        <w:t xml:space="preserve">į </w:t>
      </w:r>
      <w:r w:rsidRPr="00B12D4B">
        <w:rPr>
          <w:rFonts w:ascii="Times New Roman" w:hAnsi="Times New Roman" w:cs="Times New Roman"/>
          <w:sz w:val="24"/>
          <w:szCs w:val="24"/>
        </w:rPr>
        <w:t xml:space="preserve">IT diegiamas naujoves įstaigoje </w:t>
      </w:r>
      <w:r w:rsidR="005E3034">
        <w:rPr>
          <w:rFonts w:ascii="Times New Roman" w:hAnsi="Times New Roman" w:cs="Times New Roman"/>
          <w:sz w:val="24"/>
          <w:szCs w:val="24"/>
        </w:rPr>
        <w:t xml:space="preserve">pagal </w:t>
      </w:r>
      <w:r w:rsidRPr="00B12D4B">
        <w:rPr>
          <w:rFonts w:ascii="Times New Roman" w:hAnsi="Times New Roman" w:cs="Times New Roman"/>
          <w:sz w:val="24"/>
          <w:szCs w:val="24"/>
        </w:rPr>
        <w:t>lyt</w:t>
      </w:r>
      <w:r w:rsidR="005E3034">
        <w:rPr>
          <w:rFonts w:ascii="Times New Roman" w:hAnsi="Times New Roman" w:cs="Times New Roman"/>
          <w:sz w:val="24"/>
          <w:szCs w:val="24"/>
        </w:rPr>
        <w:t>į</w:t>
      </w:r>
      <w:r w:rsidRPr="00B12D4B">
        <w:rPr>
          <w:rFonts w:ascii="Times New Roman" w:hAnsi="Times New Roman" w:cs="Times New Roman"/>
          <w:sz w:val="24"/>
          <w:szCs w:val="24"/>
        </w:rPr>
        <w:t xml:space="preserve">, </w:t>
      </w:r>
      <w:r w:rsidR="005E3034" w:rsidRPr="00B12D4B">
        <w:rPr>
          <w:rFonts w:ascii="Times New Roman" w:hAnsi="Times New Roman" w:cs="Times New Roman"/>
          <w:sz w:val="24"/>
          <w:szCs w:val="24"/>
        </w:rPr>
        <w:t>amži</w:t>
      </w:r>
      <w:r w:rsidR="005E3034">
        <w:rPr>
          <w:rFonts w:ascii="Times New Roman" w:hAnsi="Times New Roman" w:cs="Times New Roman"/>
          <w:sz w:val="24"/>
          <w:szCs w:val="24"/>
        </w:rPr>
        <w:t>ų</w:t>
      </w:r>
      <w:r w:rsidR="005E303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w:t>
      </w:r>
      <w:r w:rsidR="005E3034" w:rsidRPr="00B12D4B">
        <w:rPr>
          <w:rFonts w:ascii="Times New Roman" w:hAnsi="Times New Roman" w:cs="Times New Roman"/>
          <w:sz w:val="24"/>
          <w:szCs w:val="24"/>
        </w:rPr>
        <w:t>išsilavinim</w:t>
      </w:r>
      <w:r w:rsidR="005E3034">
        <w:rPr>
          <w:rFonts w:ascii="Times New Roman" w:hAnsi="Times New Roman" w:cs="Times New Roman"/>
          <w:sz w:val="24"/>
          <w:szCs w:val="24"/>
        </w:rPr>
        <w:t>ą</w:t>
      </w:r>
      <w:r w:rsidRPr="00B12D4B">
        <w:rPr>
          <w:rFonts w:ascii="Times New Roman" w:hAnsi="Times New Roman" w:cs="Times New Roman"/>
          <w:sz w:val="24"/>
          <w:szCs w:val="24"/>
        </w:rPr>
        <w:t xml:space="preserve">, taip pat </w:t>
      </w:r>
      <w:r w:rsidR="005E3034" w:rsidRPr="00B12D4B">
        <w:rPr>
          <w:rFonts w:ascii="Times New Roman" w:hAnsi="Times New Roman" w:cs="Times New Roman"/>
          <w:sz w:val="24"/>
          <w:szCs w:val="24"/>
        </w:rPr>
        <w:t>pasirengim</w:t>
      </w:r>
      <w:r w:rsidR="005E3034">
        <w:rPr>
          <w:rFonts w:ascii="Times New Roman" w:hAnsi="Times New Roman" w:cs="Times New Roman"/>
          <w:sz w:val="24"/>
          <w:szCs w:val="24"/>
        </w:rPr>
        <w:t>as</w:t>
      </w:r>
      <w:r w:rsidR="005E303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jomis naudotis kompiuterizavus įstaigą. Išvadose akcentuota, kad įstaigos personalas patikėjo informacinių technologijų nauda ir </w:t>
      </w:r>
      <w:r w:rsidR="005E3034">
        <w:rPr>
          <w:rFonts w:ascii="Times New Roman" w:hAnsi="Times New Roman" w:cs="Times New Roman"/>
          <w:sz w:val="24"/>
          <w:szCs w:val="24"/>
        </w:rPr>
        <w:t>pritaria</w:t>
      </w:r>
      <w:r w:rsidRPr="00B12D4B">
        <w:rPr>
          <w:rFonts w:ascii="Times New Roman" w:hAnsi="Times New Roman" w:cs="Times New Roman"/>
          <w:sz w:val="24"/>
          <w:szCs w:val="24"/>
        </w:rPr>
        <w:t xml:space="preserve"> tol</w:t>
      </w:r>
      <w:r w:rsidR="005E3034">
        <w:rPr>
          <w:rFonts w:ascii="Times New Roman" w:hAnsi="Times New Roman" w:cs="Times New Roman"/>
          <w:sz w:val="24"/>
          <w:szCs w:val="24"/>
        </w:rPr>
        <w:t>esniam</w:t>
      </w:r>
      <w:r w:rsidRPr="00B12D4B">
        <w:rPr>
          <w:rFonts w:ascii="Times New Roman" w:hAnsi="Times New Roman" w:cs="Times New Roman"/>
          <w:sz w:val="24"/>
          <w:szCs w:val="24"/>
        </w:rPr>
        <w:t xml:space="preserve"> </w:t>
      </w:r>
      <w:r w:rsidR="005E3034" w:rsidRPr="00B12D4B">
        <w:rPr>
          <w:rFonts w:ascii="Times New Roman" w:hAnsi="Times New Roman" w:cs="Times New Roman"/>
          <w:sz w:val="24"/>
          <w:szCs w:val="24"/>
        </w:rPr>
        <w:t>IT</w:t>
      </w:r>
      <w:r w:rsidR="005E3034" w:rsidRPr="005E3034">
        <w:rPr>
          <w:rFonts w:ascii="Times New Roman" w:hAnsi="Times New Roman" w:cs="Times New Roman"/>
          <w:sz w:val="24"/>
          <w:szCs w:val="24"/>
        </w:rPr>
        <w:t xml:space="preserve"> </w:t>
      </w:r>
      <w:r w:rsidR="005E3034" w:rsidRPr="00B12D4B">
        <w:rPr>
          <w:rFonts w:ascii="Times New Roman" w:hAnsi="Times New Roman" w:cs="Times New Roman"/>
          <w:sz w:val="24"/>
          <w:szCs w:val="24"/>
        </w:rPr>
        <w:t>dieg</w:t>
      </w:r>
      <w:r w:rsidR="005E3034">
        <w:rPr>
          <w:rFonts w:ascii="Times New Roman" w:hAnsi="Times New Roman" w:cs="Times New Roman"/>
          <w:sz w:val="24"/>
          <w:szCs w:val="24"/>
        </w:rPr>
        <w:t>imui</w:t>
      </w:r>
      <w:r w:rsidR="005E3034" w:rsidRPr="005E3034">
        <w:rPr>
          <w:rFonts w:ascii="Times New Roman" w:hAnsi="Times New Roman" w:cs="Times New Roman"/>
          <w:sz w:val="24"/>
          <w:szCs w:val="24"/>
        </w:rPr>
        <w:t xml:space="preserve"> </w:t>
      </w:r>
      <w:r w:rsidR="005E3034" w:rsidRPr="00B12D4B">
        <w:rPr>
          <w:rFonts w:ascii="Times New Roman" w:hAnsi="Times New Roman" w:cs="Times New Roman"/>
          <w:sz w:val="24"/>
          <w:szCs w:val="24"/>
        </w:rPr>
        <w:t>poliklinikoje</w:t>
      </w:r>
      <w:r w:rsidRPr="00B12D4B">
        <w:rPr>
          <w:rFonts w:ascii="Times New Roman" w:hAnsi="Times New Roman" w:cs="Times New Roman"/>
          <w:sz w:val="24"/>
          <w:szCs w:val="24"/>
        </w:rPr>
        <w:t xml:space="preserve">, o daugelis pacientų pasirengę tai priimti. Tačiau tai priklauso nuo amžiaus ir su </w:t>
      </w:r>
      <w:r w:rsidR="005E3034">
        <w:rPr>
          <w:rFonts w:ascii="Times New Roman" w:hAnsi="Times New Roman" w:cs="Times New Roman"/>
          <w:sz w:val="24"/>
          <w:szCs w:val="24"/>
        </w:rPr>
        <w:t>j</w:t>
      </w:r>
      <w:r w:rsidR="005E3034" w:rsidRPr="00B12D4B">
        <w:rPr>
          <w:rFonts w:ascii="Times New Roman" w:hAnsi="Times New Roman" w:cs="Times New Roman"/>
          <w:sz w:val="24"/>
          <w:szCs w:val="24"/>
        </w:rPr>
        <w:t>uo susi</w:t>
      </w:r>
      <w:r w:rsidR="005E3034">
        <w:rPr>
          <w:rFonts w:ascii="Times New Roman" w:hAnsi="Times New Roman" w:cs="Times New Roman"/>
          <w:sz w:val="24"/>
          <w:szCs w:val="24"/>
        </w:rPr>
        <w:t>jusiu</w:t>
      </w:r>
      <w:r w:rsidR="005E3034" w:rsidRPr="00B12D4B">
        <w:rPr>
          <w:rFonts w:ascii="Times New Roman" w:hAnsi="Times New Roman" w:cs="Times New Roman"/>
          <w:sz w:val="24"/>
          <w:szCs w:val="24"/>
        </w:rPr>
        <w:t xml:space="preserve"> </w:t>
      </w:r>
      <w:r w:rsidRPr="00B12D4B">
        <w:rPr>
          <w:rFonts w:ascii="Times New Roman" w:hAnsi="Times New Roman" w:cs="Times New Roman"/>
          <w:sz w:val="24"/>
          <w:szCs w:val="24"/>
        </w:rPr>
        <w:t>kompiuteriniu raštingumu. Pacientai, nepriklausomai nuo išsilavinimo, labiau pasirengę naudotis informacinėmis sistemomis nei poliklinikos personalas. Darbe pateiktos rekomendacijos, kad įstaigos turi puikią galimybę plėtoti e.</w:t>
      </w:r>
      <w:r w:rsidR="005E3034">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diegimą ir neatsilikti nuo užsienio šalių tempų </w:t>
      </w:r>
      <w:r w:rsidR="005E3034" w:rsidRPr="00B12D4B">
        <w:rPr>
          <w:rFonts w:ascii="Times New Roman" w:hAnsi="Times New Roman" w:cs="Times New Roman"/>
          <w:sz w:val="24"/>
          <w:szCs w:val="24"/>
        </w:rPr>
        <w:t>dieg</w:t>
      </w:r>
      <w:r w:rsidR="005E3034">
        <w:rPr>
          <w:rFonts w:ascii="Times New Roman" w:hAnsi="Times New Roman" w:cs="Times New Roman"/>
          <w:sz w:val="24"/>
          <w:szCs w:val="24"/>
        </w:rPr>
        <w:t>iant</w:t>
      </w:r>
      <w:r w:rsidR="005E3034" w:rsidRPr="00B12D4B">
        <w:rPr>
          <w:rFonts w:ascii="Times New Roman" w:hAnsi="Times New Roman" w:cs="Times New Roman"/>
          <w:b/>
          <w:sz w:val="24"/>
          <w:szCs w:val="24"/>
        </w:rPr>
        <w:t xml:space="preserve"> </w:t>
      </w:r>
      <w:r w:rsidRPr="00B12D4B">
        <w:rPr>
          <w:rFonts w:ascii="Times New Roman" w:hAnsi="Times New Roman" w:cs="Times New Roman"/>
          <w:sz w:val="24"/>
          <w:szCs w:val="24"/>
        </w:rPr>
        <w:t>e.</w:t>
      </w:r>
      <w:r w:rsidR="005E3034">
        <w:rPr>
          <w:rFonts w:ascii="Times New Roman" w:hAnsi="Times New Roman" w:cs="Times New Roman"/>
          <w:sz w:val="24"/>
          <w:szCs w:val="24"/>
        </w:rPr>
        <w:t xml:space="preserve"> </w:t>
      </w:r>
      <w:r w:rsidR="005E3034" w:rsidRPr="00B12D4B">
        <w:rPr>
          <w:rFonts w:ascii="Times New Roman" w:hAnsi="Times New Roman" w:cs="Times New Roman"/>
          <w:sz w:val="24"/>
          <w:szCs w:val="24"/>
        </w:rPr>
        <w:t>sprendim</w:t>
      </w:r>
      <w:r w:rsidR="005E3034">
        <w:rPr>
          <w:rFonts w:ascii="Times New Roman" w:hAnsi="Times New Roman" w:cs="Times New Roman"/>
          <w:sz w:val="24"/>
          <w:szCs w:val="24"/>
        </w:rPr>
        <w:t>us.</w:t>
      </w:r>
    </w:p>
    <w:p w:rsidR="004D556F" w:rsidRPr="00B12D4B" w:rsidRDefault="004D556F" w:rsidP="003B5E05">
      <w:pPr>
        <w:spacing w:after="0" w:line="360" w:lineRule="auto"/>
        <w:ind w:left="556" w:firstLine="720"/>
        <w:jc w:val="both"/>
        <w:rPr>
          <w:rFonts w:ascii="Times New Roman" w:hAnsi="Times New Roman" w:cs="Times New Roman"/>
          <w:b/>
          <w:sz w:val="24"/>
          <w:szCs w:val="24"/>
        </w:rPr>
      </w:pPr>
      <w:r w:rsidRPr="00B12D4B">
        <w:rPr>
          <w:rFonts w:ascii="Times New Roman" w:hAnsi="Times New Roman" w:cs="Times New Roman"/>
          <w:b/>
          <w:sz w:val="24"/>
          <w:szCs w:val="24"/>
        </w:rPr>
        <w:t>Darbo mokslinis naujumas ir teorinė svarba</w:t>
      </w:r>
    </w:p>
    <w:p w:rsidR="004D556F" w:rsidRPr="00B12D4B" w:rsidRDefault="004D556F" w:rsidP="004D556F">
      <w:pPr>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Informacinių technologijų diegimas bei sprendimų pritaikymas Lietuvos asmens sveikatos priežiūros įstaigose yra reta išimtis arba naujovė, todėl iki šiol išsamūs tyrimai, vertinimai ar analizė nebuvo atliekami, išskyrus A.</w:t>
      </w:r>
      <w:r w:rsidR="005E3034">
        <w:rPr>
          <w:rFonts w:ascii="Times New Roman" w:hAnsi="Times New Roman" w:cs="Times New Roman"/>
          <w:sz w:val="24"/>
          <w:szCs w:val="24"/>
        </w:rPr>
        <w:t xml:space="preserve"> </w:t>
      </w:r>
      <w:r w:rsidR="005E3034" w:rsidRPr="00B12D4B">
        <w:rPr>
          <w:rFonts w:ascii="Times New Roman" w:hAnsi="Times New Roman" w:cs="Times New Roman"/>
          <w:sz w:val="24"/>
          <w:szCs w:val="24"/>
        </w:rPr>
        <w:t>Juodaitės</w:t>
      </w:r>
      <w:r w:rsidR="005E3034">
        <w:rPr>
          <w:rFonts w:ascii="Times New Roman" w:hAnsi="Times New Roman" w:cs="Times New Roman"/>
          <w:sz w:val="24"/>
          <w:szCs w:val="24"/>
        </w:rPr>
        <w:t>-</w:t>
      </w:r>
      <w:proofErr w:type="spellStart"/>
      <w:r w:rsidRPr="00B12D4B">
        <w:rPr>
          <w:rFonts w:ascii="Times New Roman" w:hAnsi="Times New Roman" w:cs="Times New Roman"/>
          <w:sz w:val="24"/>
          <w:szCs w:val="24"/>
        </w:rPr>
        <w:t>Račkauskienės</w:t>
      </w:r>
      <w:proofErr w:type="spellEnd"/>
      <w:r w:rsidRPr="00B12D4B">
        <w:rPr>
          <w:rFonts w:ascii="Times New Roman" w:hAnsi="Times New Roman" w:cs="Times New Roman"/>
          <w:sz w:val="24"/>
          <w:szCs w:val="24"/>
        </w:rPr>
        <w:t xml:space="preserve"> pacientų ir darbuotojų nuomonės tyrimą dėl e. sprendimų diegimo sveikatos priežiūros </w:t>
      </w:r>
      <w:r w:rsidR="005E3034" w:rsidRPr="00B12D4B">
        <w:rPr>
          <w:rFonts w:ascii="Times New Roman" w:hAnsi="Times New Roman" w:cs="Times New Roman"/>
          <w:sz w:val="24"/>
          <w:szCs w:val="24"/>
        </w:rPr>
        <w:t>įstaigo</w:t>
      </w:r>
      <w:r w:rsidR="005E3034">
        <w:rPr>
          <w:rFonts w:ascii="Times New Roman" w:hAnsi="Times New Roman" w:cs="Times New Roman"/>
          <w:sz w:val="24"/>
          <w:szCs w:val="24"/>
        </w:rPr>
        <w:t>s</w:t>
      </w:r>
      <w:r w:rsidR="005E3034" w:rsidRPr="00B12D4B">
        <w:rPr>
          <w:rFonts w:ascii="Times New Roman" w:hAnsi="Times New Roman" w:cs="Times New Roman"/>
          <w:sz w:val="24"/>
          <w:szCs w:val="24"/>
        </w:rPr>
        <w:t>e</w:t>
      </w:r>
      <w:r w:rsidRPr="00B12D4B">
        <w:rPr>
          <w:rFonts w:ascii="Times New Roman" w:hAnsi="Times New Roman" w:cs="Times New Roman"/>
          <w:sz w:val="24"/>
          <w:szCs w:val="24"/>
        </w:rPr>
        <w:t xml:space="preserve">. </w:t>
      </w:r>
    </w:p>
    <w:p w:rsidR="004D556F" w:rsidRPr="00B12D4B" w:rsidRDefault="004D556F" w:rsidP="004D556F">
      <w:pPr>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Sveikatos priežiūros įstaiga VšĮ Centro poliklinika disertacinio tyrimo objektu buvo pasirinkta kaip pagrindas, nes ji viena pirmųjų asmens sveikatos priežiūros įstaigų Lietuvoje, kurioje IT sistema pradėta taikyti </w:t>
      </w:r>
      <w:r w:rsidR="00C638A4" w:rsidRPr="00B12D4B">
        <w:rPr>
          <w:rFonts w:ascii="Times New Roman" w:hAnsi="Times New Roman" w:cs="Times New Roman"/>
          <w:sz w:val="24"/>
          <w:szCs w:val="24"/>
        </w:rPr>
        <w:t>medicinin</w:t>
      </w:r>
      <w:r w:rsidR="00C638A4">
        <w:rPr>
          <w:rFonts w:ascii="Times New Roman" w:hAnsi="Times New Roman" w:cs="Times New Roman"/>
          <w:sz w:val="24"/>
          <w:szCs w:val="24"/>
        </w:rPr>
        <w:t xml:space="preserve">ės </w:t>
      </w:r>
      <w:r w:rsidRPr="00B12D4B">
        <w:rPr>
          <w:rFonts w:ascii="Times New Roman" w:hAnsi="Times New Roman" w:cs="Times New Roman"/>
          <w:sz w:val="24"/>
          <w:szCs w:val="24"/>
        </w:rPr>
        <w:t xml:space="preserve">veiklos procesams tobulinti, diagnostikos ir gydymo kokybei gerinti. Palyginimui, analizei ir vertinimui buvo pasirinkta kita moderni ir antra pagal dydį Vilniaus miesto poliklinika, kuri IT sprendimus pradėjo diegti </w:t>
      </w:r>
      <w:r w:rsidR="005E3034" w:rsidRPr="00B12D4B">
        <w:rPr>
          <w:rFonts w:ascii="Times New Roman" w:hAnsi="Times New Roman" w:cs="Times New Roman"/>
          <w:sz w:val="24"/>
          <w:szCs w:val="24"/>
        </w:rPr>
        <w:t>dv</w:t>
      </w:r>
      <w:r w:rsidR="005E3034">
        <w:rPr>
          <w:rFonts w:ascii="Times New Roman" w:hAnsi="Times New Roman" w:cs="Times New Roman"/>
          <w:sz w:val="24"/>
          <w:szCs w:val="24"/>
        </w:rPr>
        <w:t>ejais</w:t>
      </w:r>
      <w:r w:rsidR="005E3034" w:rsidRPr="00B12D4B">
        <w:rPr>
          <w:rFonts w:ascii="Times New Roman" w:hAnsi="Times New Roman" w:cs="Times New Roman"/>
          <w:sz w:val="24"/>
          <w:szCs w:val="24"/>
        </w:rPr>
        <w:t xml:space="preserve"> </w:t>
      </w:r>
      <w:r w:rsidRPr="00B12D4B">
        <w:rPr>
          <w:rFonts w:ascii="Times New Roman" w:hAnsi="Times New Roman" w:cs="Times New Roman"/>
          <w:sz w:val="24"/>
          <w:szCs w:val="24"/>
        </w:rPr>
        <w:t>metais vėliau.</w:t>
      </w:r>
    </w:p>
    <w:p w:rsidR="004D556F" w:rsidRPr="00353B4A" w:rsidRDefault="004D556F" w:rsidP="004D556F">
      <w:pPr>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Šioje disertacijoje pateikiami ir analizuojami 2007–2011 m. autoriaus ir jo vadovaujamų magistrantų </w:t>
      </w:r>
      <w:r w:rsidR="002B4884" w:rsidRPr="00B12D4B">
        <w:rPr>
          <w:rFonts w:ascii="Times New Roman" w:hAnsi="Times New Roman" w:cs="Times New Roman"/>
          <w:sz w:val="24"/>
          <w:szCs w:val="24"/>
        </w:rPr>
        <w:t xml:space="preserve">sveikatos priežiūros įstaigoje </w:t>
      </w:r>
      <w:r w:rsidRPr="00B12D4B">
        <w:rPr>
          <w:rFonts w:ascii="Times New Roman" w:hAnsi="Times New Roman" w:cs="Times New Roman"/>
          <w:sz w:val="24"/>
          <w:szCs w:val="24"/>
        </w:rPr>
        <w:t xml:space="preserve">atlikti moksliniai tyrimai apie IT įtaką </w:t>
      </w:r>
      <w:r w:rsidR="002B4884" w:rsidRPr="00B12D4B">
        <w:rPr>
          <w:rFonts w:ascii="Times New Roman" w:hAnsi="Times New Roman" w:cs="Times New Roman"/>
          <w:sz w:val="24"/>
          <w:szCs w:val="24"/>
        </w:rPr>
        <w:t>efektyvin</w:t>
      </w:r>
      <w:r w:rsidR="002B4884">
        <w:rPr>
          <w:rFonts w:ascii="Times New Roman" w:hAnsi="Times New Roman" w:cs="Times New Roman"/>
          <w:sz w:val="24"/>
          <w:szCs w:val="24"/>
        </w:rPr>
        <w:t>ant</w:t>
      </w:r>
      <w:r w:rsidR="002B488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įstaigos veiklos procesus, darbuotojų motyvaciją bei pacientų ir darbuotojų nuomonė dėl informacinių technologijų naudojimo sveikatos priežiūros įstaigose (VšĮ Centro </w:t>
      </w:r>
      <w:r w:rsidR="007D4BFE">
        <w:rPr>
          <w:rFonts w:ascii="Times New Roman" w:hAnsi="Times New Roman" w:cs="Times New Roman"/>
          <w:sz w:val="24"/>
          <w:szCs w:val="24"/>
        </w:rPr>
        <w:t>ir Š</w:t>
      </w:r>
      <w:r w:rsidR="00BF48E3">
        <w:rPr>
          <w:rFonts w:ascii="Times New Roman" w:hAnsi="Times New Roman" w:cs="Times New Roman"/>
          <w:sz w:val="24"/>
          <w:szCs w:val="24"/>
        </w:rPr>
        <w:t>eškinės poliklinikų</w:t>
      </w:r>
      <w:r w:rsidRPr="00353B4A">
        <w:rPr>
          <w:rFonts w:ascii="Times New Roman" w:hAnsi="Times New Roman" w:cs="Times New Roman"/>
          <w:sz w:val="24"/>
          <w:szCs w:val="24"/>
        </w:rPr>
        <w:t xml:space="preserve"> atvejis</w:t>
      </w:r>
      <w:r w:rsidR="001578B5" w:rsidRPr="00353B4A">
        <w:rPr>
          <w:rFonts w:ascii="Times New Roman" w:hAnsi="Times New Roman"/>
          <w:sz w:val="24"/>
          <w:szCs w:val="24"/>
        </w:rPr>
        <w:t xml:space="preserve">). Atvejo tyrimas dar vadinamas empiriniu tyrimu, kai naudojantis daugybe duomenų šaltinių, reiškinys </w:t>
      </w:r>
      <w:proofErr w:type="spellStart"/>
      <w:r w:rsidR="001578B5" w:rsidRPr="00353B4A">
        <w:rPr>
          <w:rFonts w:ascii="Times New Roman" w:hAnsi="Times New Roman"/>
          <w:sz w:val="24"/>
          <w:szCs w:val="24"/>
        </w:rPr>
        <w:t>tyriamas</w:t>
      </w:r>
      <w:proofErr w:type="spellEnd"/>
      <w:r w:rsidR="001578B5" w:rsidRPr="00353B4A">
        <w:rPr>
          <w:rFonts w:ascii="Times New Roman" w:hAnsi="Times New Roman"/>
          <w:sz w:val="24"/>
          <w:szCs w:val="24"/>
        </w:rPr>
        <w:t xml:space="preserve"> natūralioje aplinkoje, kai to reiškinio ir jo aplinkos ribos yra neaiškios. Gali būti net ir kiekybiniai atvejo tyrimai, pavyzdžiui organizacinės dinamikos tyrimas, naudojantis </w:t>
      </w:r>
      <w:proofErr w:type="spellStart"/>
      <w:r w:rsidR="001578B5" w:rsidRPr="00353B4A">
        <w:rPr>
          <w:rFonts w:ascii="Times New Roman" w:hAnsi="Times New Roman"/>
          <w:sz w:val="24"/>
          <w:szCs w:val="24"/>
        </w:rPr>
        <w:t>psichometrinėmis</w:t>
      </w:r>
      <w:proofErr w:type="spellEnd"/>
      <w:r w:rsidR="001578B5" w:rsidRPr="00353B4A">
        <w:rPr>
          <w:rFonts w:ascii="Times New Roman" w:hAnsi="Times New Roman"/>
          <w:sz w:val="24"/>
          <w:szCs w:val="24"/>
        </w:rPr>
        <w:t xml:space="preserve"> skalėmis. Išskirtinis šio tyrimo bruožas yra </w:t>
      </w:r>
      <w:r w:rsidR="001578B5" w:rsidRPr="00353B4A">
        <w:rPr>
          <w:rFonts w:ascii="Times New Roman" w:hAnsi="Times New Roman"/>
          <w:sz w:val="24"/>
          <w:szCs w:val="24"/>
        </w:rPr>
        <w:lastRenderedPageBreak/>
        <w:t>sudėtingų</w:t>
      </w:r>
      <w:r w:rsidR="001578B5" w:rsidRPr="00940D2E">
        <w:rPr>
          <w:rFonts w:ascii="Times New Roman" w:hAnsi="Times New Roman"/>
          <w:color w:val="FF0000"/>
          <w:sz w:val="24"/>
          <w:szCs w:val="24"/>
        </w:rPr>
        <w:t xml:space="preserve"> </w:t>
      </w:r>
      <w:r w:rsidR="001578B5" w:rsidRPr="00353B4A">
        <w:rPr>
          <w:rFonts w:ascii="Times New Roman" w:hAnsi="Times New Roman"/>
          <w:sz w:val="24"/>
          <w:szCs w:val="24"/>
        </w:rPr>
        <w:t>realių sąveikų visumos tyrinėjimas</w:t>
      </w:r>
      <w:r w:rsidR="001578B5" w:rsidRPr="00353B4A">
        <w:rPr>
          <w:rStyle w:val="FootnoteReference"/>
          <w:rFonts w:ascii="Times New Roman" w:hAnsi="Times New Roman"/>
          <w:sz w:val="24"/>
          <w:szCs w:val="24"/>
        </w:rPr>
        <w:footnoteReference w:id="29"/>
      </w:r>
      <w:r w:rsidR="001578B5" w:rsidRPr="00353B4A">
        <w:rPr>
          <w:rFonts w:ascii="Times New Roman" w:hAnsi="Times New Roman"/>
          <w:sz w:val="24"/>
          <w:szCs w:val="24"/>
        </w:rPr>
        <w:t xml:space="preserve">. VšĮ Centro poliklinikoje laikotarpyje nuo 2007 iki  2009 m. buvo atlikti trys tyrimai ir 2010 m. bendras tyrimas apklausiant </w:t>
      </w:r>
      <w:proofErr w:type="spellStart"/>
      <w:r w:rsidR="001578B5" w:rsidRPr="00353B4A">
        <w:rPr>
          <w:rFonts w:ascii="Times New Roman" w:hAnsi="Times New Roman"/>
          <w:sz w:val="24"/>
          <w:szCs w:val="24"/>
        </w:rPr>
        <w:t>auksčiau</w:t>
      </w:r>
      <w:proofErr w:type="spellEnd"/>
      <w:r w:rsidR="001578B5" w:rsidRPr="00353B4A">
        <w:rPr>
          <w:rFonts w:ascii="Times New Roman" w:hAnsi="Times New Roman"/>
          <w:sz w:val="24"/>
          <w:szCs w:val="24"/>
        </w:rPr>
        <w:t xml:space="preserve"> minėtų įstaigų pacientus ir darbuotojus.</w:t>
      </w:r>
      <w:r w:rsidRPr="00353B4A">
        <w:rPr>
          <w:rFonts w:ascii="Times New Roman" w:hAnsi="Times New Roman" w:cs="Times New Roman"/>
          <w:i/>
          <w:sz w:val="24"/>
          <w:szCs w:val="24"/>
        </w:rPr>
        <w:t xml:space="preserve"> </w:t>
      </w:r>
    </w:p>
    <w:p w:rsidR="004D556F" w:rsidRPr="00B12D4B" w:rsidRDefault="004D556F" w:rsidP="004D556F">
      <w:pPr>
        <w:numPr>
          <w:ilvl w:val="0"/>
          <w:numId w:val="15"/>
        </w:numPr>
        <w:tabs>
          <w:tab w:val="left" w:pos="1701"/>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,,Vidaus procesų automatizavimo įtaka VšĮ Centro poliklinikos veiklos efektyvumui didinti“ (K.</w:t>
      </w:r>
      <w:r w:rsidR="002B4884">
        <w:rPr>
          <w:rFonts w:ascii="Times New Roman" w:hAnsi="Times New Roman" w:cs="Times New Roman"/>
          <w:sz w:val="24"/>
          <w:szCs w:val="24"/>
        </w:rPr>
        <w:t xml:space="preserve"> </w:t>
      </w:r>
      <w:r w:rsidRPr="00B12D4B">
        <w:rPr>
          <w:rFonts w:ascii="Times New Roman" w:hAnsi="Times New Roman" w:cs="Times New Roman"/>
          <w:sz w:val="24"/>
          <w:szCs w:val="24"/>
        </w:rPr>
        <w:t xml:space="preserve">Štaras 2007) magistro darbas. </w:t>
      </w:r>
    </w:p>
    <w:p w:rsidR="004D556F" w:rsidRPr="00B12D4B" w:rsidRDefault="004D556F" w:rsidP="004D556F">
      <w:pPr>
        <w:numPr>
          <w:ilvl w:val="0"/>
          <w:numId w:val="15"/>
        </w:numPr>
        <w:tabs>
          <w:tab w:val="left" w:pos="1701"/>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,,VšĮ Centro poliklinikos veiklos efektyvumo didinimas“ (A.</w:t>
      </w:r>
      <w:r w:rsidR="002B4884">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Šiopė</w:t>
      </w:r>
      <w:proofErr w:type="spellEnd"/>
      <w:r w:rsidRPr="00B12D4B">
        <w:rPr>
          <w:rFonts w:ascii="Times New Roman" w:hAnsi="Times New Roman" w:cs="Times New Roman"/>
          <w:sz w:val="24"/>
          <w:szCs w:val="24"/>
        </w:rPr>
        <w:t xml:space="preserve"> 2009) magistro darbas.</w:t>
      </w:r>
    </w:p>
    <w:p w:rsidR="004D556F" w:rsidRPr="00B12D4B" w:rsidRDefault="004D556F" w:rsidP="004D556F">
      <w:pPr>
        <w:numPr>
          <w:ilvl w:val="0"/>
          <w:numId w:val="15"/>
        </w:numPr>
        <w:tabs>
          <w:tab w:val="left" w:pos="1701"/>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,,Elektroninės medicininės istorijos vaidmuo didinant Centro poliklinikos veiklos efektyvumą“ (T.</w:t>
      </w:r>
      <w:r w:rsidR="002B4884">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Vedlūga</w:t>
      </w:r>
      <w:proofErr w:type="spellEnd"/>
      <w:r w:rsidRPr="00B12D4B">
        <w:rPr>
          <w:rFonts w:ascii="Times New Roman" w:hAnsi="Times New Roman" w:cs="Times New Roman"/>
          <w:sz w:val="24"/>
          <w:szCs w:val="24"/>
        </w:rPr>
        <w:t>, K.</w:t>
      </w:r>
      <w:r w:rsidR="002B4884">
        <w:rPr>
          <w:rFonts w:ascii="Times New Roman" w:hAnsi="Times New Roman" w:cs="Times New Roman"/>
          <w:sz w:val="24"/>
          <w:szCs w:val="24"/>
        </w:rPr>
        <w:t xml:space="preserve"> </w:t>
      </w:r>
      <w:r w:rsidRPr="00B12D4B">
        <w:rPr>
          <w:rFonts w:ascii="Times New Roman" w:hAnsi="Times New Roman" w:cs="Times New Roman"/>
          <w:sz w:val="24"/>
          <w:szCs w:val="24"/>
        </w:rPr>
        <w:t xml:space="preserve">Štaras 2011). </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Darbe analizuojama, lyginama ir vertinama dviejų didžiausių poliklinikų </w:t>
      </w:r>
      <w:r w:rsidR="002B4884">
        <w:rPr>
          <w:rFonts w:ascii="Times New Roman" w:hAnsi="Times New Roman" w:cs="Times New Roman"/>
          <w:sz w:val="24"/>
          <w:szCs w:val="24"/>
        </w:rPr>
        <w:t xml:space="preserve">– </w:t>
      </w:r>
      <w:r w:rsidRPr="00B12D4B">
        <w:rPr>
          <w:rFonts w:ascii="Times New Roman" w:hAnsi="Times New Roman" w:cs="Times New Roman"/>
          <w:sz w:val="24"/>
          <w:szCs w:val="24"/>
        </w:rPr>
        <w:t xml:space="preserve">VšĮ Centro ir Šeškinės </w:t>
      </w:r>
      <w:r w:rsidR="002B4884">
        <w:rPr>
          <w:rFonts w:ascii="Times New Roman" w:hAnsi="Times New Roman" w:cs="Times New Roman"/>
          <w:sz w:val="24"/>
          <w:szCs w:val="24"/>
        </w:rPr>
        <w:t>–</w:t>
      </w:r>
      <w:r w:rsidR="002B488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pacientų ir darbuotojų nuomonė apie informacinių sistemų naudojimą ir įtaka </w:t>
      </w:r>
      <w:r w:rsidR="001975CB" w:rsidRPr="00774BF3">
        <w:rPr>
          <w:rFonts w:ascii="Times New Roman" w:hAnsi="Times New Roman" w:cs="Times New Roman"/>
          <w:sz w:val="24"/>
          <w:szCs w:val="24"/>
        </w:rPr>
        <w:t>medicinos</w:t>
      </w:r>
      <w:r w:rsidR="002B4884" w:rsidRPr="00B12D4B">
        <w:rPr>
          <w:rFonts w:ascii="Times New Roman" w:hAnsi="Times New Roman" w:cs="Times New Roman"/>
          <w:sz w:val="24"/>
          <w:szCs w:val="24"/>
        </w:rPr>
        <w:t xml:space="preserve"> </w:t>
      </w:r>
      <w:r w:rsidRPr="00B12D4B">
        <w:rPr>
          <w:rFonts w:ascii="Times New Roman" w:hAnsi="Times New Roman" w:cs="Times New Roman"/>
          <w:sz w:val="24"/>
          <w:szCs w:val="24"/>
        </w:rPr>
        <w:t>paslaugų teikimo</w:t>
      </w:r>
      <w:r w:rsidR="002B4884">
        <w:rPr>
          <w:rFonts w:ascii="Times New Roman" w:hAnsi="Times New Roman" w:cs="Times New Roman"/>
          <w:sz w:val="24"/>
          <w:szCs w:val="24"/>
        </w:rPr>
        <w:t xml:space="preserve"> </w:t>
      </w:r>
      <w:r w:rsidRPr="00B12D4B">
        <w:rPr>
          <w:rFonts w:ascii="Times New Roman" w:hAnsi="Times New Roman" w:cs="Times New Roman"/>
          <w:sz w:val="24"/>
          <w:szCs w:val="24"/>
        </w:rPr>
        <w:t>/</w:t>
      </w:r>
      <w:r w:rsidR="002B4884">
        <w:rPr>
          <w:rFonts w:ascii="Times New Roman" w:hAnsi="Times New Roman" w:cs="Times New Roman"/>
          <w:sz w:val="24"/>
          <w:szCs w:val="24"/>
        </w:rPr>
        <w:t xml:space="preserve"> </w:t>
      </w:r>
      <w:r w:rsidRPr="00B12D4B">
        <w:rPr>
          <w:rFonts w:ascii="Times New Roman" w:hAnsi="Times New Roman" w:cs="Times New Roman"/>
          <w:sz w:val="24"/>
          <w:szCs w:val="24"/>
        </w:rPr>
        <w:t>gavimo srityje.</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Šiais atliktais tyrimais siekta nustatyti, kaip naujus e.</w:t>
      </w:r>
      <w:r w:rsidR="002B4884">
        <w:rPr>
          <w:rFonts w:ascii="Times New Roman" w:hAnsi="Times New Roman" w:cs="Times New Roman"/>
          <w:sz w:val="24"/>
          <w:szCs w:val="24"/>
        </w:rPr>
        <w:t xml:space="preserve"> </w:t>
      </w:r>
      <w:r w:rsidRPr="00B12D4B">
        <w:rPr>
          <w:rFonts w:ascii="Times New Roman" w:hAnsi="Times New Roman" w:cs="Times New Roman"/>
          <w:sz w:val="24"/>
          <w:szCs w:val="24"/>
        </w:rPr>
        <w:t>sveikatos sprendimus vertina įstaigoje besilankantys pacientai ir medicinos darbuotojai, kaip informacinės technologijos veikia medicin</w:t>
      </w:r>
      <w:r w:rsidR="00C638A4">
        <w:rPr>
          <w:rFonts w:ascii="Times New Roman" w:hAnsi="Times New Roman" w:cs="Times New Roman"/>
          <w:sz w:val="24"/>
          <w:szCs w:val="24"/>
        </w:rPr>
        <w:t>os</w:t>
      </w:r>
      <w:r w:rsidRPr="00B12D4B">
        <w:rPr>
          <w:rFonts w:ascii="Times New Roman" w:hAnsi="Times New Roman" w:cs="Times New Roman"/>
          <w:sz w:val="24"/>
          <w:szCs w:val="24"/>
        </w:rPr>
        <w:t xml:space="preserve"> paslaugų teikimą, prieinamumą ir kokybę bei atsiliepia įstaigos </w:t>
      </w:r>
      <w:r w:rsidR="00C638A4" w:rsidRPr="00B12D4B">
        <w:rPr>
          <w:rFonts w:ascii="Times New Roman" w:hAnsi="Times New Roman" w:cs="Times New Roman"/>
          <w:sz w:val="24"/>
          <w:szCs w:val="24"/>
        </w:rPr>
        <w:t>medicin</w:t>
      </w:r>
      <w:r w:rsidR="00C638A4">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Pr="00B12D4B">
        <w:rPr>
          <w:rFonts w:ascii="Times New Roman" w:hAnsi="Times New Roman" w:cs="Times New Roman"/>
          <w:sz w:val="24"/>
          <w:szCs w:val="24"/>
        </w:rPr>
        <w:t>personalo ir administracijos darbo efektyvumui.</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Šių projektų įgyvendinimą </w:t>
      </w:r>
      <w:r w:rsidR="00142E57">
        <w:rPr>
          <w:rFonts w:ascii="Times New Roman" w:hAnsi="Times New Roman" w:cs="Times New Roman"/>
          <w:sz w:val="24"/>
          <w:szCs w:val="24"/>
        </w:rPr>
        <w:t>lėmė</w:t>
      </w:r>
      <w:r w:rsidR="00142E57"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tai, kad VšĮ Centro poliklinika yra didžiausia tokio profilio įstaiga Pabaltijyje, gausus pacientų (140 560 prisirašiusių gyventojų, iš jų </w:t>
      </w:r>
      <w:r w:rsidR="00142E57">
        <w:rPr>
          <w:rFonts w:ascii="Times New Roman" w:hAnsi="Times New Roman" w:cs="Times New Roman"/>
          <w:sz w:val="24"/>
          <w:szCs w:val="24"/>
        </w:rPr>
        <w:t>–</w:t>
      </w:r>
      <w:r w:rsidR="00142E57" w:rsidRPr="00B12D4B">
        <w:rPr>
          <w:rFonts w:ascii="Times New Roman" w:hAnsi="Times New Roman" w:cs="Times New Roman"/>
          <w:sz w:val="24"/>
          <w:szCs w:val="24"/>
        </w:rPr>
        <w:t xml:space="preserve"> </w:t>
      </w:r>
      <w:r w:rsidRPr="00B12D4B">
        <w:rPr>
          <w:rFonts w:ascii="Times New Roman" w:hAnsi="Times New Roman" w:cs="Times New Roman"/>
          <w:sz w:val="24"/>
          <w:szCs w:val="24"/>
        </w:rPr>
        <w:t>117 000 nuo 18 iki 65 m. amžiaus) kiekis, o apsilankymų skaičius per metus siekia 1 045 000.</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VšĮ Centro poliklinika įkurta 2002 metais, sudėtinga, keletą pastatų jungianti įstaigos struktūra ir su tuo susijusios paslaugų teikimo ir administravimo problemos nulėmė vadovų (šiuo atveju ir disertacijos autoriaus, vadovaujančio VšĮ Centro </w:t>
      </w:r>
      <w:r w:rsidR="00142E57" w:rsidRPr="00B12D4B">
        <w:rPr>
          <w:rFonts w:ascii="Times New Roman" w:hAnsi="Times New Roman" w:cs="Times New Roman"/>
          <w:sz w:val="24"/>
          <w:szCs w:val="24"/>
        </w:rPr>
        <w:t>poliklinik</w:t>
      </w:r>
      <w:r w:rsidR="00142E57">
        <w:rPr>
          <w:rFonts w:ascii="Times New Roman" w:hAnsi="Times New Roman" w:cs="Times New Roman"/>
          <w:sz w:val="24"/>
          <w:szCs w:val="24"/>
        </w:rPr>
        <w:t>ai</w:t>
      </w:r>
      <w:r w:rsidR="00142E57"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nuo 2002 m.) sprendimą investuoti ne tik į modernią </w:t>
      </w:r>
      <w:r w:rsidR="00C638A4" w:rsidRPr="00C638A4">
        <w:rPr>
          <w:rFonts w:ascii="Times New Roman" w:hAnsi="Times New Roman" w:cs="Times New Roman"/>
          <w:sz w:val="24"/>
          <w:szCs w:val="24"/>
        </w:rPr>
        <w:t>medicin</w:t>
      </w:r>
      <w:r w:rsidR="0034130F" w:rsidRPr="0034130F">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Pr="00B12D4B">
        <w:rPr>
          <w:rFonts w:ascii="Times New Roman" w:hAnsi="Times New Roman" w:cs="Times New Roman"/>
          <w:sz w:val="24"/>
          <w:szCs w:val="24"/>
        </w:rPr>
        <w:t>įrangą, žmogiškuosius išteklius, bet ir į informacines sistemas. VšĮ Centro poliklinikos strateginis e.</w:t>
      </w:r>
      <w:r w:rsidR="00142E57">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diegimo planas, leidžiantis sukurti, o ateityje tobulinti ir integruotis į vieningą </w:t>
      </w:r>
      <w:r w:rsidR="00142E57">
        <w:rPr>
          <w:rFonts w:ascii="Times New Roman" w:hAnsi="Times New Roman" w:cs="Times New Roman"/>
          <w:sz w:val="24"/>
          <w:szCs w:val="24"/>
        </w:rPr>
        <w:t>n</w:t>
      </w:r>
      <w:r w:rsidR="00142E57" w:rsidRPr="00B12D4B">
        <w:rPr>
          <w:rFonts w:ascii="Times New Roman" w:hAnsi="Times New Roman" w:cs="Times New Roman"/>
          <w:sz w:val="24"/>
          <w:szCs w:val="24"/>
        </w:rPr>
        <w:t xml:space="preserve">acionalinę </w:t>
      </w:r>
      <w:r w:rsidRPr="00B12D4B">
        <w:rPr>
          <w:rFonts w:ascii="Times New Roman" w:hAnsi="Times New Roman" w:cs="Times New Roman"/>
          <w:sz w:val="24"/>
          <w:szCs w:val="24"/>
        </w:rPr>
        <w:t xml:space="preserve">ar regioninę informacinę elektroninę sveikatos sistemą, buvo patvirtintas 2003 metais. Kuriant VšĮ Centro poliklinikos informacinę sistemą buvo suformuluoti pagrindiniai reikalavimai kuriamai programinei įrangai, artimiausi ir perspektyviniai tikslai, uždaviniai, suprojektuota įstaigos vidinė infrastruktūros architektūra, numatytos </w:t>
      </w:r>
      <w:r w:rsidR="00142E57" w:rsidRPr="00B12D4B">
        <w:rPr>
          <w:rFonts w:ascii="Times New Roman" w:hAnsi="Times New Roman" w:cs="Times New Roman"/>
          <w:sz w:val="24"/>
          <w:szCs w:val="24"/>
        </w:rPr>
        <w:t xml:space="preserve">įgyvendinimui </w:t>
      </w:r>
      <w:r w:rsidRPr="00B12D4B">
        <w:rPr>
          <w:rFonts w:ascii="Times New Roman" w:hAnsi="Times New Roman" w:cs="Times New Roman"/>
          <w:sz w:val="24"/>
          <w:szCs w:val="24"/>
        </w:rPr>
        <w:t xml:space="preserve">reikalingos priemonės bei resursai. Numatyta pagreitinti ir padaryti patogų informacijos keitimąsi įstaigos viduje </w:t>
      </w:r>
      <w:r w:rsidR="00142E57">
        <w:rPr>
          <w:rFonts w:ascii="Times New Roman" w:hAnsi="Times New Roman" w:cs="Times New Roman"/>
          <w:sz w:val="24"/>
          <w:szCs w:val="24"/>
        </w:rPr>
        <w:t xml:space="preserve">– </w:t>
      </w:r>
      <w:r w:rsidRPr="00B12D4B">
        <w:rPr>
          <w:rFonts w:ascii="Times New Roman" w:hAnsi="Times New Roman" w:cs="Times New Roman"/>
          <w:sz w:val="24"/>
          <w:szCs w:val="24"/>
        </w:rPr>
        <w:t>tarp dirbančių sveikatos priežiūros specialistų, tarp paciento ir sveikatos priežiūros įstaigos (personalo)</w:t>
      </w:r>
      <w:r w:rsidR="00142E57">
        <w:rPr>
          <w:rFonts w:ascii="Times New Roman" w:hAnsi="Times New Roman" w:cs="Times New Roman"/>
          <w:sz w:val="24"/>
          <w:szCs w:val="24"/>
        </w:rPr>
        <w:t>,</w:t>
      </w:r>
      <w:r w:rsidRPr="00B12D4B">
        <w:rPr>
          <w:rFonts w:ascii="Times New Roman" w:hAnsi="Times New Roman" w:cs="Times New Roman"/>
          <w:sz w:val="24"/>
          <w:szCs w:val="24"/>
        </w:rPr>
        <w:t xml:space="preserve"> ir išorėje </w:t>
      </w:r>
      <w:r w:rsidR="00142E57">
        <w:rPr>
          <w:rFonts w:ascii="Times New Roman" w:hAnsi="Times New Roman" w:cs="Times New Roman"/>
          <w:sz w:val="24"/>
          <w:szCs w:val="24"/>
        </w:rPr>
        <w:t>–</w:t>
      </w:r>
      <w:r w:rsidR="00142E57" w:rsidRPr="00B12D4B">
        <w:rPr>
          <w:rFonts w:ascii="Times New Roman" w:hAnsi="Times New Roman" w:cs="Times New Roman"/>
          <w:sz w:val="24"/>
          <w:szCs w:val="24"/>
        </w:rPr>
        <w:t xml:space="preserve"> </w:t>
      </w:r>
      <w:r w:rsidRPr="00B12D4B">
        <w:rPr>
          <w:rFonts w:ascii="Times New Roman" w:hAnsi="Times New Roman" w:cs="Times New Roman"/>
          <w:sz w:val="24"/>
          <w:szCs w:val="24"/>
        </w:rPr>
        <w:t>su kitomis sveikatos priežiūros įstaigomis ar institucijomis</w:t>
      </w:r>
      <w:r w:rsidR="00142E57">
        <w:rPr>
          <w:rFonts w:ascii="Times New Roman" w:hAnsi="Times New Roman" w:cs="Times New Roman"/>
          <w:sz w:val="24"/>
          <w:szCs w:val="24"/>
        </w:rPr>
        <w:t>,</w:t>
      </w:r>
      <w:r w:rsidRPr="00B12D4B">
        <w:rPr>
          <w:rFonts w:ascii="Times New Roman" w:hAnsi="Times New Roman" w:cs="Times New Roman"/>
          <w:sz w:val="24"/>
          <w:szCs w:val="24"/>
        </w:rPr>
        <w:t xml:space="preserve"> bei trumpinti gyventojų aptarnavimo ir paslaugos gavimo laiką, gerinant </w:t>
      </w:r>
      <w:r w:rsidR="00142E57">
        <w:rPr>
          <w:rFonts w:ascii="Times New Roman" w:hAnsi="Times New Roman" w:cs="Times New Roman"/>
          <w:sz w:val="24"/>
          <w:szCs w:val="24"/>
        </w:rPr>
        <w:t xml:space="preserve">teikiamų </w:t>
      </w:r>
      <w:r w:rsidR="00C638A4" w:rsidRPr="00C638A4">
        <w:rPr>
          <w:rFonts w:ascii="Times New Roman" w:hAnsi="Times New Roman" w:cs="Times New Roman"/>
          <w:sz w:val="24"/>
          <w:szCs w:val="24"/>
        </w:rPr>
        <w:t>medicin</w:t>
      </w:r>
      <w:r w:rsidR="0034130F" w:rsidRPr="0034130F">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paslaugų kokybę. Tokie uždaviniai </w:t>
      </w:r>
      <w:r w:rsidR="00142E57" w:rsidRPr="00B12D4B">
        <w:rPr>
          <w:rFonts w:ascii="Times New Roman" w:hAnsi="Times New Roman" w:cs="Times New Roman"/>
          <w:sz w:val="24"/>
          <w:szCs w:val="24"/>
        </w:rPr>
        <w:t>at</w:t>
      </w:r>
      <w:r w:rsidR="00142E57">
        <w:rPr>
          <w:rFonts w:ascii="Times New Roman" w:hAnsi="Times New Roman" w:cs="Times New Roman"/>
          <w:sz w:val="24"/>
          <w:szCs w:val="24"/>
        </w:rPr>
        <w:t>itinka</w:t>
      </w:r>
      <w:r w:rsidR="00142E57"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šiuolaikinei organizacijai </w:t>
      </w:r>
      <w:r w:rsidR="00142E57" w:rsidRPr="00B12D4B">
        <w:rPr>
          <w:rFonts w:ascii="Times New Roman" w:hAnsi="Times New Roman" w:cs="Times New Roman"/>
          <w:sz w:val="24"/>
          <w:szCs w:val="24"/>
        </w:rPr>
        <w:t>keliam</w:t>
      </w:r>
      <w:r w:rsidR="00142E57">
        <w:rPr>
          <w:rFonts w:ascii="Times New Roman" w:hAnsi="Times New Roman" w:cs="Times New Roman"/>
          <w:sz w:val="24"/>
          <w:szCs w:val="24"/>
        </w:rPr>
        <w:t>us</w:t>
      </w:r>
      <w:r w:rsidR="00142E57" w:rsidRPr="00B12D4B">
        <w:rPr>
          <w:rFonts w:ascii="Times New Roman" w:hAnsi="Times New Roman" w:cs="Times New Roman"/>
          <w:sz w:val="24"/>
          <w:szCs w:val="24"/>
        </w:rPr>
        <w:t xml:space="preserve"> iššūki</w:t>
      </w:r>
      <w:r w:rsidR="00142E57">
        <w:rPr>
          <w:rFonts w:ascii="Times New Roman" w:hAnsi="Times New Roman" w:cs="Times New Roman"/>
          <w:sz w:val="24"/>
          <w:szCs w:val="24"/>
        </w:rPr>
        <w:t>us</w:t>
      </w:r>
      <w:r w:rsidRPr="00B12D4B">
        <w:rPr>
          <w:rFonts w:ascii="Times New Roman" w:hAnsi="Times New Roman" w:cs="Times New Roman"/>
          <w:sz w:val="24"/>
          <w:szCs w:val="24"/>
        </w:rPr>
        <w:t xml:space="preserve">, kuri, anot P. F. Drucker‘io, </w:t>
      </w:r>
      <w:r w:rsidRPr="00B12D4B">
        <w:rPr>
          <w:rFonts w:ascii="Times New Roman" w:hAnsi="Times New Roman" w:cs="Times New Roman"/>
          <w:sz w:val="24"/>
          <w:szCs w:val="24"/>
        </w:rPr>
        <w:lastRenderedPageBreak/>
        <w:t xml:space="preserve">„egzistuoja tam, kad teiktų visuomenei kokią nors specifinę paslaugą. Ji turi būti visuomenėje, turi būti netoliese, turi dirbti socialinėje aplinkoje. Tačiau kartu ji turi samdyti žmones savo darbams atlikti. Jos socialiniai poveikiai neišvengiamai </w:t>
      </w:r>
      <w:r w:rsidRPr="00353B4A">
        <w:rPr>
          <w:rFonts w:ascii="Times New Roman" w:hAnsi="Times New Roman" w:cs="Times New Roman"/>
          <w:sz w:val="24"/>
          <w:szCs w:val="24"/>
        </w:rPr>
        <w:t>išeina už konkretaus indėlio, kurį ji turi įnešti (nes ji tam ir egzistuoja)</w:t>
      </w:r>
      <w:r w:rsidR="00142E57" w:rsidRPr="00353B4A">
        <w:rPr>
          <w:rFonts w:ascii="Times New Roman" w:hAnsi="Times New Roman" w:cs="Times New Roman"/>
          <w:sz w:val="24"/>
          <w:szCs w:val="24"/>
        </w:rPr>
        <w:t>,</w:t>
      </w:r>
      <w:r w:rsidR="00BF48E3">
        <w:rPr>
          <w:rFonts w:ascii="Times New Roman" w:hAnsi="Times New Roman" w:cs="Times New Roman"/>
          <w:sz w:val="24"/>
          <w:szCs w:val="24"/>
        </w:rPr>
        <w:t xml:space="preserve"> ribų ( Drucker, 2009</w:t>
      </w:r>
      <w:r w:rsidRPr="00353B4A">
        <w:rPr>
          <w:rFonts w:ascii="Times New Roman" w:hAnsi="Times New Roman" w:cs="Times New Roman"/>
          <w:sz w:val="24"/>
          <w:szCs w:val="24"/>
        </w:rPr>
        <w:t>)</w:t>
      </w:r>
      <w:r w:rsidRPr="00353B4A">
        <w:rPr>
          <w:rStyle w:val="FootnoteReference"/>
          <w:rFonts w:ascii="Times New Roman" w:hAnsi="Times New Roman" w:cs="Times New Roman"/>
          <w:sz w:val="24"/>
          <w:szCs w:val="24"/>
        </w:rPr>
        <w:footnoteReference w:id="30"/>
      </w:r>
      <w:r w:rsidRPr="00353B4A">
        <w:rPr>
          <w:rFonts w:ascii="Times New Roman" w:hAnsi="Times New Roman" w:cs="Times New Roman"/>
          <w:sz w:val="24"/>
          <w:szCs w:val="24"/>
        </w:rPr>
        <w:t>.</w:t>
      </w:r>
      <w:r w:rsidR="00142E57" w:rsidRPr="00353B4A">
        <w:rPr>
          <w:rFonts w:ascii="Times New Roman" w:hAnsi="Times New Roman" w:cs="Times New Roman"/>
          <w:sz w:val="24"/>
          <w:szCs w:val="24"/>
        </w:rPr>
        <w:t xml:space="preserve"> </w:t>
      </w:r>
      <w:r w:rsidR="004448DE" w:rsidRPr="00353B4A">
        <w:rPr>
          <w:rFonts w:ascii="Times New Roman" w:hAnsi="Times New Roman"/>
          <w:sz w:val="24"/>
          <w:szCs w:val="24"/>
        </w:rPr>
        <w:t xml:space="preserve">Tačiau A.Raipa ir </w:t>
      </w:r>
      <w:proofErr w:type="spellStart"/>
      <w:r w:rsidR="004448DE" w:rsidRPr="00353B4A">
        <w:rPr>
          <w:rFonts w:ascii="Times New Roman" w:hAnsi="Times New Roman"/>
          <w:sz w:val="24"/>
          <w:szCs w:val="24"/>
        </w:rPr>
        <w:t>A.Paulikevičiūtė</w:t>
      </w:r>
      <w:proofErr w:type="spellEnd"/>
      <w:r w:rsidR="004448DE" w:rsidRPr="00353B4A">
        <w:rPr>
          <w:rStyle w:val="FootnoteReference"/>
          <w:rFonts w:ascii="Times New Roman" w:hAnsi="Times New Roman"/>
          <w:sz w:val="24"/>
          <w:szCs w:val="24"/>
        </w:rPr>
        <w:footnoteReference w:id="31"/>
      </w:r>
      <w:r w:rsidR="004448DE" w:rsidRPr="00353B4A">
        <w:rPr>
          <w:rFonts w:ascii="Times New Roman" w:hAnsi="Times New Roman"/>
          <w:sz w:val="24"/>
          <w:szCs w:val="24"/>
        </w:rPr>
        <w:t xml:space="preserve"> teigia, kad apjungus kultūros ir socialinio valdymo išteklius, žinias, praktiką bei patirtį, galima pasiekti daug didesnį sprendimų įgyvendinimo efektyvumą, užtikrinant nuolatinę komunikaciją tarp sektorių, padalinių bei nustatant prioritetines finansavimo sritis. Pasitelkiant strateginį planavimą, anot A. </w:t>
      </w:r>
      <w:proofErr w:type="spellStart"/>
      <w:r w:rsidR="004448DE" w:rsidRPr="00353B4A">
        <w:rPr>
          <w:rFonts w:ascii="Times New Roman" w:hAnsi="Times New Roman"/>
          <w:sz w:val="24"/>
          <w:szCs w:val="24"/>
        </w:rPr>
        <w:t>Raipos</w:t>
      </w:r>
      <w:proofErr w:type="spellEnd"/>
      <w:r w:rsidR="004448DE" w:rsidRPr="00353B4A">
        <w:rPr>
          <w:rFonts w:ascii="Times New Roman" w:hAnsi="Times New Roman"/>
          <w:sz w:val="24"/>
          <w:szCs w:val="24"/>
        </w:rPr>
        <w:t xml:space="preserve"> ir J. Staponkienės,</w:t>
      </w:r>
      <w:r w:rsidR="004448DE" w:rsidRPr="00353B4A">
        <w:rPr>
          <w:rStyle w:val="FootnoteReference"/>
          <w:rFonts w:ascii="Times New Roman" w:hAnsi="Times New Roman"/>
          <w:sz w:val="24"/>
          <w:szCs w:val="24"/>
        </w:rPr>
        <w:footnoteReference w:id="32"/>
      </w:r>
      <w:r w:rsidR="004448DE" w:rsidRPr="00353B4A">
        <w:rPr>
          <w:rFonts w:ascii="Times New Roman" w:hAnsi="Times New Roman"/>
          <w:sz w:val="24"/>
          <w:szCs w:val="24"/>
        </w:rPr>
        <w:t xml:space="preserve"> galima daug efektyviau organizacijoje, komandose paskirstyti užduotis ir atsakomybes, paprasčiau vertinti darbuotojų rezultatus. Kita vertus, autoriai pažymi, kad organizacijoje svarbiausia grandis yra žmogiškieji ištekliai. Visa tai įvertinus, vadovaujantis </w:t>
      </w:r>
      <w:r w:rsidRPr="00353B4A">
        <w:rPr>
          <w:rFonts w:ascii="Times New Roman" w:hAnsi="Times New Roman" w:cs="Times New Roman"/>
          <w:sz w:val="24"/>
          <w:szCs w:val="24"/>
        </w:rPr>
        <w:t xml:space="preserve">atliktais tyrimais ir gautais pacientų ir </w:t>
      </w:r>
      <w:r w:rsidR="00C638A4" w:rsidRPr="00353B4A">
        <w:rPr>
          <w:rFonts w:ascii="Times New Roman" w:hAnsi="Times New Roman" w:cs="Times New Roman"/>
          <w:sz w:val="24"/>
          <w:szCs w:val="24"/>
        </w:rPr>
        <w:t>medicin</w:t>
      </w:r>
      <w:r w:rsidR="0034130F" w:rsidRPr="00353B4A">
        <w:rPr>
          <w:rFonts w:ascii="Times New Roman" w:hAnsi="Times New Roman" w:cs="Times New Roman"/>
          <w:sz w:val="24"/>
          <w:szCs w:val="24"/>
        </w:rPr>
        <w:t>os</w:t>
      </w:r>
      <w:r w:rsidR="00C638A4" w:rsidRPr="00353B4A">
        <w:rPr>
          <w:rFonts w:ascii="Times New Roman" w:hAnsi="Times New Roman" w:cs="Times New Roman"/>
          <w:sz w:val="24"/>
          <w:szCs w:val="24"/>
        </w:rPr>
        <w:t xml:space="preserve"> </w:t>
      </w:r>
      <w:r w:rsidRPr="00353B4A">
        <w:rPr>
          <w:rFonts w:ascii="Times New Roman" w:hAnsi="Times New Roman" w:cs="Times New Roman"/>
          <w:sz w:val="24"/>
          <w:szCs w:val="24"/>
        </w:rPr>
        <w:t xml:space="preserve">personalo apklausų duomenimis, siekta išsiaiškinti ir </w:t>
      </w:r>
      <w:r w:rsidR="0083655B" w:rsidRPr="00353B4A">
        <w:rPr>
          <w:rFonts w:ascii="Times New Roman" w:hAnsi="Times New Roman" w:cs="Times New Roman"/>
          <w:sz w:val="24"/>
          <w:szCs w:val="24"/>
        </w:rPr>
        <w:t>nustatyti</w:t>
      </w:r>
      <w:r w:rsidR="0083655B">
        <w:rPr>
          <w:rFonts w:ascii="Times New Roman" w:hAnsi="Times New Roman" w:cs="Times New Roman"/>
          <w:sz w:val="24"/>
          <w:szCs w:val="24"/>
        </w:rPr>
        <w:t xml:space="preserve">, kokius apribojimus, </w:t>
      </w:r>
      <w:r w:rsidRPr="00B12D4B">
        <w:rPr>
          <w:rFonts w:ascii="Times New Roman" w:hAnsi="Times New Roman" w:cs="Times New Roman"/>
          <w:sz w:val="24"/>
          <w:szCs w:val="24"/>
        </w:rPr>
        <w:t xml:space="preserve">trukdžius galima panaikinti naudojantis naująja </w:t>
      </w:r>
      <w:r w:rsidR="00142E57" w:rsidRPr="00B12D4B">
        <w:rPr>
          <w:rFonts w:ascii="Times New Roman" w:hAnsi="Times New Roman" w:cs="Times New Roman"/>
          <w:sz w:val="24"/>
          <w:szCs w:val="24"/>
        </w:rPr>
        <w:t>medicin</w:t>
      </w:r>
      <w:r w:rsidR="00142E57">
        <w:rPr>
          <w:rFonts w:ascii="Times New Roman" w:hAnsi="Times New Roman" w:cs="Times New Roman"/>
          <w:sz w:val="24"/>
          <w:szCs w:val="24"/>
        </w:rPr>
        <w:t>os</w:t>
      </w:r>
      <w:r w:rsidR="00142E57"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informacine sistema, kokius procesus, funkcijas ar struktūrą </w:t>
      </w:r>
      <w:r w:rsidR="00A94678">
        <w:rPr>
          <w:rFonts w:ascii="Times New Roman" w:hAnsi="Times New Roman" w:cs="Times New Roman"/>
          <w:sz w:val="24"/>
          <w:szCs w:val="24"/>
        </w:rPr>
        <w:t xml:space="preserve">reikia </w:t>
      </w:r>
      <w:r w:rsidRPr="00B12D4B">
        <w:rPr>
          <w:rFonts w:ascii="Times New Roman" w:hAnsi="Times New Roman" w:cs="Times New Roman"/>
          <w:sz w:val="24"/>
          <w:szCs w:val="24"/>
        </w:rPr>
        <w:t>supaprastinti, kaip pagreitinti informacijos mainus, į ką būtina pirmiausia atkreipti dėmesį tobulinant patvirtintas bei nusistovėjusias taisykles.</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Informacinių sistemų sprendimai suteikia plačias galimybes tobulinti sudėtingų struktūrų valdymą, taupyti pacientų ir personalo darbo laiką, tobulinti </w:t>
      </w:r>
      <w:r w:rsidR="00A94678" w:rsidRPr="00B12D4B">
        <w:rPr>
          <w:rFonts w:ascii="Times New Roman" w:hAnsi="Times New Roman" w:cs="Times New Roman"/>
          <w:sz w:val="24"/>
          <w:szCs w:val="24"/>
        </w:rPr>
        <w:t>vis</w:t>
      </w:r>
      <w:r w:rsidR="00A94678">
        <w:rPr>
          <w:rFonts w:ascii="Times New Roman" w:hAnsi="Times New Roman" w:cs="Times New Roman"/>
          <w:sz w:val="24"/>
          <w:szCs w:val="24"/>
        </w:rPr>
        <w:t>ų</w:t>
      </w:r>
      <w:r w:rsidR="00A94678" w:rsidRPr="00B12D4B">
        <w:rPr>
          <w:rFonts w:ascii="Times New Roman" w:hAnsi="Times New Roman" w:cs="Times New Roman"/>
          <w:sz w:val="24"/>
          <w:szCs w:val="24"/>
        </w:rPr>
        <w:t xml:space="preserve"> lygi</w:t>
      </w:r>
      <w:r w:rsidR="00A94678">
        <w:rPr>
          <w:rFonts w:ascii="Times New Roman" w:hAnsi="Times New Roman" w:cs="Times New Roman"/>
          <w:sz w:val="24"/>
          <w:szCs w:val="24"/>
        </w:rPr>
        <w:t xml:space="preserve">ų </w:t>
      </w:r>
      <w:r w:rsidRPr="00B12D4B">
        <w:rPr>
          <w:rFonts w:ascii="Times New Roman" w:hAnsi="Times New Roman" w:cs="Times New Roman"/>
          <w:sz w:val="24"/>
          <w:szCs w:val="24"/>
        </w:rPr>
        <w:t>administravimą</w:t>
      </w:r>
      <w:r w:rsidR="00A94678">
        <w:rPr>
          <w:rFonts w:ascii="Times New Roman" w:hAnsi="Times New Roman" w:cs="Times New Roman"/>
          <w:sz w:val="24"/>
          <w:szCs w:val="24"/>
        </w:rPr>
        <w:t>,</w:t>
      </w:r>
      <w:r w:rsidRPr="00B12D4B">
        <w:rPr>
          <w:rFonts w:ascii="Times New Roman" w:hAnsi="Times New Roman" w:cs="Times New Roman"/>
          <w:sz w:val="24"/>
          <w:szCs w:val="24"/>
        </w:rPr>
        <w:t xml:space="preserve"> suprastinti ir optimizuoti buhalterinę apskaitą. IT suteikiamos keitimosi informacija galimybės leidžia komunikuoti su kitomis įstaigomis, konsultuotis, skubiai teikti bei gauti žodinę ir vaizdinę informaciją – visa tai </w:t>
      </w:r>
      <w:r w:rsidR="00A94678" w:rsidRPr="00B12D4B">
        <w:rPr>
          <w:rFonts w:ascii="Times New Roman" w:hAnsi="Times New Roman" w:cs="Times New Roman"/>
          <w:sz w:val="24"/>
          <w:szCs w:val="24"/>
        </w:rPr>
        <w:t>ypa</w:t>
      </w:r>
      <w:r w:rsidR="00A94678">
        <w:rPr>
          <w:rFonts w:ascii="Times New Roman" w:hAnsi="Times New Roman" w:cs="Times New Roman"/>
          <w:sz w:val="24"/>
          <w:szCs w:val="24"/>
        </w:rPr>
        <w:t>č</w:t>
      </w:r>
      <w:r w:rsidR="00A94678" w:rsidRPr="00B12D4B">
        <w:rPr>
          <w:rFonts w:ascii="Times New Roman" w:hAnsi="Times New Roman" w:cs="Times New Roman"/>
          <w:sz w:val="24"/>
          <w:szCs w:val="24"/>
        </w:rPr>
        <w:t xml:space="preserve"> </w:t>
      </w:r>
      <w:r w:rsidRPr="00B12D4B">
        <w:rPr>
          <w:rFonts w:ascii="Times New Roman" w:hAnsi="Times New Roman" w:cs="Times New Roman"/>
          <w:sz w:val="24"/>
          <w:szCs w:val="24"/>
        </w:rPr>
        <w:t>svarbu organizuojant medicinos įstaigos darbą.</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Disertacijoje atliktų tyrimų išvados įgalina formuoti mokslu pagrįstus siūlymus e.</w:t>
      </w:r>
      <w:r w:rsidR="00A94678">
        <w:rPr>
          <w:rFonts w:ascii="Times New Roman" w:hAnsi="Times New Roman" w:cs="Times New Roman"/>
          <w:sz w:val="24"/>
          <w:szCs w:val="24"/>
        </w:rPr>
        <w:t xml:space="preserve"> </w:t>
      </w:r>
      <w:r w:rsidRPr="00B12D4B">
        <w:rPr>
          <w:rFonts w:ascii="Times New Roman" w:hAnsi="Times New Roman" w:cs="Times New Roman"/>
          <w:sz w:val="24"/>
          <w:szCs w:val="24"/>
        </w:rPr>
        <w:t>sveikatos sprendimų taikymui gyventojų sveikatinimo ir įstaigų valdymo procesų optimizavimo veikloje.</w:t>
      </w:r>
    </w:p>
    <w:p w:rsidR="004D556F" w:rsidRPr="00B12D4B" w:rsidRDefault="004D556F" w:rsidP="004D556F">
      <w:pPr>
        <w:spacing w:after="0" w:line="360" w:lineRule="auto"/>
        <w:ind w:firstLine="1296"/>
        <w:jc w:val="both"/>
        <w:rPr>
          <w:rFonts w:ascii="Times New Roman" w:hAnsi="Times New Roman" w:cs="Times New Roman"/>
          <w:b/>
          <w:sz w:val="24"/>
          <w:szCs w:val="24"/>
        </w:rPr>
      </w:pPr>
      <w:r w:rsidRPr="00B12D4B">
        <w:rPr>
          <w:rFonts w:ascii="Times New Roman" w:hAnsi="Times New Roman" w:cs="Times New Roman"/>
          <w:b/>
          <w:sz w:val="24"/>
          <w:szCs w:val="24"/>
        </w:rPr>
        <w:t xml:space="preserve">Darbo </w:t>
      </w:r>
      <w:r w:rsidR="00A94678" w:rsidRPr="00B12D4B">
        <w:rPr>
          <w:rFonts w:ascii="Times New Roman" w:hAnsi="Times New Roman" w:cs="Times New Roman"/>
          <w:b/>
          <w:sz w:val="24"/>
          <w:szCs w:val="24"/>
        </w:rPr>
        <w:t>praktin</w:t>
      </w:r>
      <w:r w:rsidR="00A94678">
        <w:rPr>
          <w:rFonts w:ascii="Times New Roman" w:hAnsi="Times New Roman" w:cs="Times New Roman"/>
          <w:b/>
          <w:sz w:val="24"/>
          <w:szCs w:val="24"/>
        </w:rPr>
        <w:t>ė</w:t>
      </w:r>
      <w:r w:rsidR="00A94678" w:rsidRPr="00B12D4B">
        <w:rPr>
          <w:rFonts w:ascii="Times New Roman" w:hAnsi="Times New Roman" w:cs="Times New Roman"/>
          <w:b/>
          <w:sz w:val="24"/>
          <w:szCs w:val="24"/>
        </w:rPr>
        <w:t xml:space="preserve"> reikšm</w:t>
      </w:r>
      <w:r w:rsidR="00A94678">
        <w:rPr>
          <w:rFonts w:ascii="Times New Roman" w:hAnsi="Times New Roman" w:cs="Times New Roman"/>
          <w:b/>
          <w:sz w:val="24"/>
          <w:szCs w:val="24"/>
        </w:rPr>
        <w:t>ė</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VšĮ Centro poliklinika – viena pirmųjų asmens sveikatos priežiūros įstaigų, kurioje </w:t>
      </w:r>
      <w:r w:rsidR="00A94678">
        <w:rPr>
          <w:rFonts w:ascii="Times New Roman" w:hAnsi="Times New Roman" w:cs="Times New Roman"/>
          <w:sz w:val="24"/>
          <w:szCs w:val="24"/>
        </w:rPr>
        <w:t xml:space="preserve">pasitelkiant </w:t>
      </w:r>
      <w:r w:rsidR="00A94678" w:rsidRPr="00B12D4B">
        <w:rPr>
          <w:rFonts w:ascii="Times New Roman" w:hAnsi="Times New Roman" w:cs="Times New Roman"/>
          <w:sz w:val="24"/>
          <w:szCs w:val="24"/>
        </w:rPr>
        <w:t>informacin</w:t>
      </w:r>
      <w:r w:rsidR="00A94678">
        <w:rPr>
          <w:rFonts w:ascii="Times New Roman" w:hAnsi="Times New Roman" w:cs="Times New Roman"/>
          <w:sz w:val="24"/>
          <w:szCs w:val="24"/>
        </w:rPr>
        <w:t>es</w:t>
      </w:r>
      <w:r w:rsidR="00A94678" w:rsidRPr="00B12D4B">
        <w:rPr>
          <w:rFonts w:ascii="Times New Roman" w:hAnsi="Times New Roman" w:cs="Times New Roman"/>
          <w:sz w:val="24"/>
          <w:szCs w:val="24"/>
        </w:rPr>
        <w:t xml:space="preserve"> sistem</w:t>
      </w:r>
      <w:r w:rsidR="00A94678">
        <w:rPr>
          <w:rFonts w:ascii="Times New Roman" w:hAnsi="Times New Roman" w:cs="Times New Roman"/>
          <w:sz w:val="24"/>
          <w:szCs w:val="24"/>
        </w:rPr>
        <w:t>as</w:t>
      </w:r>
      <w:r w:rsidR="00A94678"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tobulinami </w:t>
      </w:r>
      <w:r w:rsidR="00C638A4" w:rsidRPr="00C638A4">
        <w:rPr>
          <w:rFonts w:ascii="Times New Roman" w:hAnsi="Times New Roman" w:cs="Times New Roman"/>
          <w:sz w:val="24"/>
          <w:szCs w:val="24"/>
        </w:rPr>
        <w:t>medicin</w:t>
      </w:r>
      <w:r w:rsidR="0034130F" w:rsidRPr="0034130F">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paslaugų teikimo procesai </w:t>
      </w:r>
      <w:r w:rsidR="00A94678">
        <w:rPr>
          <w:rFonts w:ascii="Times New Roman" w:hAnsi="Times New Roman" w:cs="Times New Roman"/>
          <w:sz w:val="24"/>
          <w:szCs w:val="24"/>
        </w:rPr>
        <w:t>ir</w:t>
      </w:r>
      <w:r w:rsidR="00A94678" w:rsidRPr="00B12D4B">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inovatyvūs</w:t>
      </w:r>
      <w:proofErr w:type="spellEnd"/>
      <w:r w:rsidRPr="00B12D4B">
        <w:rPr>
          <w:rFonts w:ascii="Times New Roman" w:hAnsi="Times New Roman" w:cs="Times New Roman"/>
          <w:sz w:val="24"/>
          <w:szCs w:val="24"/>
        </w:rPr>
        <w:t xml:space="preserve"> sprendimai pritaikomi diagnostikai, gydymo kokybei ir prieinamumui gerinti. Nors dar trumpalaikė, bet gerų rezultatų pasiekusi patirtis teikia vilčių, kad apibendrinus ir įvertinus</w:t>
      </w:r>
      <w:r w:rsidR="00A94678" w:rsidRPr="00A94678">
        <w:rPr>
          <w:rFonts w:ascii="Times New Roman" w:hAnsi="Times New Roman" w:cs="Times New Roman"/>
          <w:sz w:val="24"/>
          <w:szCs w:val="24"/>
        </w:rPr>
        <w:t xml:space="preserve"> </w:t>
      </w:r>
      <w:r w:rsidR="00A94678" w:rsidRPr="00B12D4B">
        <w:rPr>
          <w:rFonts w:ascii="Times New Roman" w:hAnsi="Times New Roman" w:cs="Times New Roman"/>
          <w:sz w:val="24"/>
          <w:szCs w:val="24"/>
        </w:rPr>
        <w:t>tyrimus</w:t>
      </w:r>
      <w:r w:rsidRPr="00B12D4B">
        <w:rPr>
          <w:rFonts w:ascii="Times New Roman" w:hAnsi="Times New Roman" w:cs="Times New Roman"/>
          <w:sz w:val="24"/>
          <w:szCs w:val="24"/>
        </w:rPr>
        <w:t xml:space="preserve"> informacinių technologijų sistemą galima bus toliau racionaliai ir kryptingai tobulinti bei vystyti, </w:t>
      </w:r>
      <w:r w:rsidR="00A94678">
        <w:rPr>
          <w:rFonts w:ascii="Times New Roman" w:hAnsi="Times New Roman" w:cs="Times New Roman"/>
          <w:sz w:val="24"/>
          <w:szCs w:val="24"/>
        </w:rPr>
        <w:t xml:space="preserve">o </w:t>
      </w:r>
      <w:r w:rsidRPr="00B12D4B">
        <w:rPr>
          <w:rFonts w:ascii="Times New Roman" w:hAnsi="Times New Roman" w:cs="Times New Roman"/>
          <w:sz w:val="24"/>
          <w:szCs w:val="24"/>
        </w:rPr>
        <w:t xml:space="preserve">patirtį skleisti ne tik vienoje įstaigoje, bet pritaikyti </w:t>
      </w:r>
      <w:r w:rsidR="00250E50">
        <w:rPr>
          <w:rFonts w:ascii="Times New Roman" w:hAnsi="Times New Roman" w:cs="Times New Roman"/>
          <w:sz w:val="24"/>
          <w:szCs w:val="24"/>
        </w:rPr>
        <w:t xml:space="preserve">ir </w:t>
      </w:r>
      <w:r w:rsidRPr="00B12D4B">
        <w:rPr>
          <w:rFonts w:ascii="Times New Roman" w:hAnsi="Times New Roman" w:cs="Times New Roman"/>
          <w:sz w:val="24"/>
          <w:szCs w:val="24"/>
        </w:rPr>
        <w:t>kitose asmens sveikatos priežiūros įstaigose visoje Lietuvoje.</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lastRenderedPageBreak/>
        <w:t xml:space="preserve">Disertaciniame darbe susisteminti tyrimo rezultatai ir iš jų kilusios rekomendacijos </w:t>
      </w:r>
      <w:r w:rsidR="00250E50">
        <w:rPr>
          <w:rFonts w:ascii="Times New Roman" w:hAnsi="Times New Roman" w:cs="Times New Roman"/>
          <w:sz w:val="24"/>
          <w:szCs w:val="24"/>
        </w:rPr>
        <w:t xml:space="preserve">dėl </w:t>
      </w:r>
      <w:r w:rsidR="00250E50" w:rsidRPr="00B12D4B">
        <w:rPr>
          <w:rFonts w:ascii="Times New Roman" w:hAnsi="Times New Roman" w:cs="Times New Roman"/>
          <w:sz w:val="24"/>
          <w:szCs w:val="24"/>
        </w:rPr>
        <w:t>inovacij</w:t>
      </w:r>
      <w:r w:rsidR="00250E50">
        <w:rPr>
          <w:rFonts w:ascii="Times New Roman" w:hAnsi="Times New Roman" w:cs="Times New Roman"/>
          <w:sz w:val="24"/>
          <w:szCs w:val="24"/>
        </w:rPr>
        <w:t>ų</w:t>
      </w:r>
      <w:r w:rsidRPr="00B12D4B">
        <w:rPr>
          <w:rFonts w:ascii="Times New Roman" w:hAnsi="Times New Roman" w:cs="Times New Roman"/>
          <w:sz w:val="24"/>
          <w:szCs w:val="24"/>
        </w:rPr>
        <w:t xml:space="preserve"> padės sveikatos priežiūros įstaigoms prisitaikyti prie spartėjančių vidaus ir išorės laikmečio </w:t>
      </w:r>
      <w:r w:rsidR="00250E50">
        <w:rPr>
          <w:rFonts w:ascii="Times New Roman" w:hAnsi="Times New Roman" w:cs="Times New Roman"/>
          <w:sz w:val="24"/>
          <w:szCs w:val="24"/>
        </w:rPr>
        <w:t>sukeltų</w:t>
      </w:r>
      <w:r w:rsidR="00250E50" w:rsidRPr="00B12D4B">
        <w:rPr>
          <w:rFonts w:ascii="Times New Roman" w:hAnsi="Times New Roman" w:cs="Times New Roman"/>
          <w:sz w:val="24"/>
          <w:szCs w:val="24"/>
        </w:rPr>
        <w:t xml:space="preserve"> </w:t>
      </w:r>
      <w:r w:rsidRPr="00B12D4B">
        <w:rPr>
          <w:rFonts w:ascii="Times New Roman" w:hAnsi="Times New Roman" w:cs="Times New Roman"/>
          <w:sz w:val="24"/>
          <w:szCs w:val="24"/>
        </w:rPr>
        <w:t>pokyčių bei konkurencijos.</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Vykstant demografiniam visuomenės senėjimui, ilgėjant vidutinei tikėtinai gyvenimo trukmei, išlaidų poreikis sveikatos sektoriui kas metai didėja. Būtent e.</w:t>
      </w:r>
      <w:r w:rsidR="00250E50">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sprendimų taikymas (telemedicina, </w:t>
      </w:r>
      <w:proofErr w:type="spellStart"/>
      <w:r w:rsidRPr="00B12D4B">
        <w:rPr>
          <w:rFonts w:ascii="Times New Roman" w:hAnsi="Times New Roman" w:cs="Times New Roman"/>
          <w:sz w:val="24"/>
          <w:szCs w:val="24"/>
        </w:rPr>
        <w:t>teleslauga</w:t>
      </w:r>
      <w:proofErr w:type="spellEnd"/>
      <w:r w:rsidRPr="00B12D4B">
        <w:rPr>
          <w:rFonts w:ascii="Times New Roman" w:hAnsi="Times New Roman" w:cs="Times New Roman"/>
          <w:sz w:val="24"/>
          <w:szCs w:val="24"/>
        </w:rPr>
        <w:t xml:space="preserve"> ir pan.) padeda pasiekti geresnį sveikatos priežiūros įstaigos darbo efektyvumą, leidžia sumažinti sveikatos priežiūros paslaugų kaštus, suteikti </w:t>
      </w:r>
      <w:r w:rsidR="00250E50">
        <w:rPr>
          <w:rFonts w:ascii="Times New Roman" w:hAnsi="Times New Roman" w:cs="Times New Roman"/>
          <w:sz w:val="24"/>
          <w:szCs w:val="24"/>
        </w:rPr>
        <w:t xml:space="preserve">laiku ir </w:t>
      </w:r>
      <w:r w:rsidRPr="00B12D4B">
        <w:rPr>
          <w:rFonts w:ascii="Times New Roman" w:hAnsi="Times New Roman" w:cs="Times New Roman"/>
          <w:sz w:val="24"/>
          <w:szCs w:val="24"/>
        </w:rPr>
        <w:t xml:space="preserve">kokybiškas asmens sveikatos </w:t>
      </w:r>
      <w:r w:rsidR="00250E50">
        <w:rPr>
          <w:rFonts w:ascii="Times New Roman" w:hAnsi="Times New Roman" w:cs="Times New Roman"/>
          <w:sz w:val="24"/>
          <w:szCs w:val="24"/>
        </w:rPr>
        <w:t xml:space="preserve">priežiūros </w:t>
      </w:r>
      <w:r w:rsidRPr="00B12D4B">
        <w:rPr>
          <w:rFonts w:ascii="Times New Roman" w:hAnsi="Times New Roman" w:cs="Times New Roman"/>
          <w:sz w:val="24"/>
          <w:szCs w:val="24"/>
        </w:rPr>
        <w:t xml:space="preserve">paslaugas, įgalina greitai ir kokybiškai gauti ir keistis medicinine informaciją apie pacientą, ypač </w:t>
      </w:r>
      <w:r w:rsidR="00250E50">
        <w:rPr>
          <w:rFonts w:ascii="Times New Roman" w:hAnsi="Times New Roman" w:cs="Times New Roman"/>
          <w:sz w:val="24"/>
          <w:szCs w:val="24"/>
        </w:rPr>
        <w:t xml:space="preserve">jam </w:t>
      </w:r>
      <w:r w:rsidRPr="00B12D4B">
        <w:rPr>
          <w:rFonts w:ascii="Times New Roman" w:hAnsi="Times New Roman" w:cs="Times New Roman"/>
          <w:sz w:val="24"/>
          <w:szCs w:val="24"/>
        </w:rPr>
        <w:t>esant kritin</w:t>
      </w:r>
      <w:r w:rsidR="00250E50">
        <w:rPr>
          <w:rFonts w:ascii="Times New Roman" w:hAnsi="Times New Roman" w:cs="Times New Roman"/>
          <w:sz w:val="24"/>
          <w:szCs w:val="24"/>
        </w:rPr>
        <w:t>ė</w:t>
      </w:r>
      <w:r w:rsidR="00957BC8">
        <w:rPr>
          <w:rFonts w:ascii="Times New Roman" w:hAnsi="Times New Roman" w:cs="Times New Roman"/>
          <w:sz w:val="24"/>
          <w:szCs w:val="24"/>
        </w:rPr>
        <w:t>s</w:t>
      </w:r>
      <w:r w:rsidRPr="00B12D4B">
        <w:rPr>
          <w:rFonts w:ascii="Times New Roman" w:hAnsi="Times New Roman" w:cs="Times New Roman"/>
          <w:sz w:val="24"/>
          <w:szCs w:val="24"/>
        </w:rPr>
        <w:t xml:space="preserve"> </w:t>
      </w:r>
      <w:r w:rsidR="00957BC8">
        <w:rPr>
          <w:rFonts w:ascii="Times New Roman" w:hAnsi="Times New Roman" w:cs="Times New Roman"/>
          <w:sz w:val="24"/>
          <w:szCs w:val="24"/>
        </w:rPr>
        <w:t>būklės</w:t>
      </w:r>
      <w:r w:rsidR="00250E50" w:rsidRPr="00B12D4B">
        <w:rPr>
          <w:rFonts w:ascii="Times New Roman" w:hAnsi="Times New Roman" w:cs="Times New Roman"/>
          <w:sz w:val="24"/>
          <w:szCs w:val="24"/>
        </w:rPr>
        <w:t xml:space="preserve"> </w:t>
      </w:r>
      <w:r w:rsidR="00250E50">
        <w:rPr>
          <w:rFonts w:ascii="Times New Roman" w:hAnsi="Times New Roman" w:cs="Times New Roman"/>
          <w:sz w:val="24"/>
          <w:szCs w:val="24"/>
        </w:rPr>
        <w:t>(</w:t>
      </w:r>
      <w:r w:rsidRPr="00B12D4B">
        <w:rPr>
          <w:rFonts w:ascii="Times New Roman" w:hAnsi="Times New Roman" w:cs="Times New Roman"/>
          <w:sz w:val="24"/>
          <w:szCs w:val="24"/>
        </w:rPr>
        <w:t>t.</w:t>
      </w:r>
      <w:r w:rsidR="00250E50">
        <w:rPr>
          <w:rFonts w:ascii="Times New Roman" w:hAnsi="Times New Roman" w:cs="Times New Roman"/>
          <w:sz w:val="24"/>
          <w:szCs w:val="24"/>
        </w:rPr>
        <w:t xml:space="preserve"> </w:t>
      </w:r>
      <w:r w:rsidRPr="00B12D4B">
        <w:rPr>
          <w:rFonts w:ascii="Times New Roman" w:hAnsi="Times New Roman" w:cs="Times New Roman"/>
          <w:sz w:val="24"/>
          <w:szCs w:val="24"/>
        </w:rPr>
        <w:t>y. žmogaus gyvybei pavojinga būklė, pasižyminti kvėpavimo, kraujotakos, galvos smegenų veiklos bei kitų organizmo funkcijų sutrikimu</w:t>
      </w:r>
      <w:r w:rsidR="00250E50">
        <w:rPr>
          <w:rFonts w:ascii="Times New Roman" w:hAnsi="Times New Roman" w:cs="Times New Roman"/>
          <w:sz w:val="24"/>
          <w:szCs w:val="24"/>
        </w:rPr>
        <w:t>)</w:t>
      </w:r>
      <w:r w:rsidRPr="00B12D4B">
        <w:rPr>
          <w:rFonts w:ascii="Times New Roman" w:hAnsi="Times New Roman" w:cs="Times New Roman"/>
          <w:sz w:val="24"/>
          <w:szCs w:val="24"/>
        </w:rPr>
        <w:t>.</w:t>
      </w:r>
      <w:r w:rsidRPr="00B12D4B">
        <w:rPr>
          <w:rFonts w:ascii="Times New Roman" w:hAnsi="Times New Roman" w:cs="Times New Roman"/>
          <w:i/>
          <w:sz w:val="24"/>
          <w:szCs w:val="24"/>
        </w:rPr>
        <w:t xml:space="preserve"> </w:t>
      </w:r>
    </w:p>
    <w:p w:rsidR="004D556F" w:rsidRPr="00F67952" w:rsidRDefault="004D556F" w:rsidP="004D556F">
      <w:pPr>
        <w:autoSpaceDE w:val="0"/>
        <w:autoSpaceDN w:val="0"/>
        <w:adjustRightInd w:val="0"/>
        <w:spacing w:after="0" w:line="360" w:lineRule="auto"/>
        <w:ind w:firstLine="1296"/>
        <w:jc w:val="both"/>
        <w:rPr>
          <w:rFonts w:ascii="Times New Roman" w:eastAsia="Times New Roman" w:hAnsi="Times New Roman" w:cs="Times New Roman"/>
          <w:sz w:val="24"/>
          <w:szCs w:val="24"/>
        </w:rPr>
      </w:pPr>
      <w:r w:rsidRPr="00F67952">
        <w:rPr>
          <w:rFonts w:ascii="Times New Roman" w:eastAsia="Times New Roman" w:hAnsi="Times New Roman" w:cs="Times New Roman"/>
          <w:b/>
          <w:sz w:val="24"/>
          <w:szCs w:val="24"/>
        </w:rPr>
        <w:t xml:space="preserve">Tyrimo objektas </w:t>
      </w:r>
      <w:r w:rsidR="00250E50">
        <w:rPr>
          <w:rFonts w:ascii="Times New Roman" w:eastAsia="Times New Roman" w:hAnsi="Times New Roman" w:cs="Times New Roman"/>
          <w:b/>
          <w:sz w:val="24"/>
          <w:szCs w:val="24"/>
        </w:rPr>
        <w:t>–</w:t>
      </w:r>
      <w:r w:rsidR="00250E50" w:rsidRPr="00F67952">
        <w:rPr>
          <w:rFonts w:ascii="Times New Roman" w:eastAsia="Times New Roman" w:hAnsi="Times New Roman" w:cs="Times New Roman"/>
          <w:b/>
          <w:sz w:val="24"/>
          <w:szCs w:val="24"/>
        </w:rPr>
        <w:t xml:space="preserve"> </w:t>
      </w:r>
      <w:r w:rsidRPr="00F67952">
        <w:rPr>
          <w:rFonts w:ascii="Times New Roman" w:eastAsia="Times New Roman" w:hAnsi="Times New Roman" w:cs="Times New Roman"/>
          <w:sz w:val="24"/>
          <w:szCs w:val="24"/>
        </w:rPr>
        <w:t xml:space="preserve">sveikatos priežiūros įstaigų medicinos personalo ir pacientų požiūris į naujų informacinių technologijų diegimą </w:t>
      </w:r>
      <w:r>
        <w:rPr>
          <w:rFonts w:ascii="Times New Roman" w:eastAsia="Times New Roman" w:hAnsi="Times New Roman" w:cs="Times New Roman"/>
          <w:sz w:val="24"/>
          <w:szCs w:val="24"/>
        </w:rPr>
        <w:t xml:space="preserve">ambulatorinėse asmens sveikatos priežiūros </w:t>
      </w:r>
      <w:r w:rsidRPr="00F67952">
        <w:rPr>
          <w:rFonts w:ascii="Times New Roman" w:eastAsia="Times New Roman" w:hAnsi="Times New Roman" w:cs="Times New Roman"/>
          <w:sz w:val="24"/>
          <w:szCs w:val="24"/>
        </w:rPr>
        <w:t>įstaigose.</w:t>
      </w:r>
    </w:p>
    <w:p w:rsidR="004D556F" w:rsidRPr="00F67952" w:rsidRDefault="004D556F" w:rsidP="004D556F">
      <w:pPr>
        <w:autoSpaceDE w:val="0"/>
        <w:autoSpaceDN w:val="0"/>
        <w:adjustRightInd w:val="0"/>
        <w:spacing w:after="0" w:line="360" w:lineRule="auto"/>
        <w:ind w:firstLine="1296"/>
        <w:jc w:val="both"/>
        <w:rPr>
          <w:rFonts w:ascii="Times New Roman" w:eastAsia="Times New Roman" w:hAnsi="Times New Roman" w:cs="Times New Roman"/>
          <w:sz w:val="24"/>
          <w:szCs w:val="24"/>
        </w:rPr>
      </w:pPr>
      <w:r w:rsidRPr="00F67952">
        <w:rPr>
          <w:rFonts w:ascii="Times New Roman" w:eastAsia="Times New Roman" w:hAnsi="Times New Roman" w:cs="Times New Roman"/>
          <w:b/>
          <w:sz w:val="24"/>
          <w:szCs w:val="24"/>
        </w:rPr>
        <w:t xml:space="preserve">Tyrimo dalykas </w:t>
      </w:r>
      <w:r w:rsidR="00F01258">
        <w:rPr>
          <w:rFonts w:ascii="Times New Roman" w:eastAsia="Times New Roman" w:hAnsi="Times New Roman" w:cs="Times New Roman"/>
          <w:b/>
          <w:sz w:val="24"/>
          <w:szCs w:val="24"/>
        </w:rPr>
        <w:t>–</w:t>
      </w:r>
      <w:r w:rsidR="00F01258" w:rsidRPr="00F67952">
        <w:rPr>
          <w:rFonts w:ascii="Times New Roman" w:eastAsia="Times New Roman" w:hAnsi="Times New Roman" w:cs="Times New Roman"/>
          <w:b/>
          <w:sz w:val="24"/>
          <w:szCs w:val="24"/>
        </w:rPr>
        <w:t xml:space="preserve"> </w:t>
      </w:r>
      <w:r w:rsidRPr="00F67952">
        <w:rPr>
          <w:rFonts w:ascii="Times New Roman" w:eastAsia="Times New Roman" w:hAnsi="Times New Roman" w:cs="Times New Roman"/>
          <w:sz w:val="24"/>
          <w:szCs w:val="24"/>
        </w:rPr>
        <w:t xml:space="preserve">sveikatos priežiūros įstaigos veiklos efektyvumo didinimas vykdant informacinių technologijų sistemos diegimą ir plėtrą </w:t>
      </w:r>
      <w:r>
        <w:rPr>
          <w:rFonts w:ascii="Times New Roman" w:eastAsia="Times New Roman" w:hAnsi="Times New Roman" w:cs="Times New Roman"/>
          <w:sz w:val="24"/>
          <w:szCs w:val="24"/>
        </w:rPr>
        <w:t xml:space="preserve">ambulatorinėse asmens sveikatos priežiūros </w:t>
      </w:r>
      <w:r w:rsidRPr="00F67952">
        <w:rPr>
          <w:rFonts w:ascii="Times New Roman" w:eastAsia="Times New Roman" w:hAnsi="Times New Roman" w:cs="Times New Roman"/>
          <w:sz w:val="24"/>
          <w:szCs w:val="24"/>
        </w:rPr>
        <w:t>įstaigose.</w:t>
      </w:r>
    </w:p>
    <w:p w:rsidR="004D556F" w:rsidRPr="008B6BBE" w:rsidRDefault="004D556F" w:rsidP="004D556F">
      <w:pPr>
        <w:autoSpaceDE w:val="0"/>
        <w:autoSpaceDN w:val="0"/>
        <w:adjustRightInd w:val="0"/>
        <w:spacing w:after="0" w:line="360" w:lineRule="auto"/>
        <w:ind w:firstLine="1296"/>
        <w:jc w:val="both"/>
        <w:rPr>
          <w:rFonts w:ascii="Times New Roman" w:eastAsia="Times New Roman" w:hAnsi="Times New Roman" w:cs="Times New Roman"/>
          <w:sz w:val="24"/>
          <w:szCs w:val="24"/>
        </w:rPr>
      </w:pPr>
      <w:r w:rsidRPr="008B6BBE">
        <w:rPr>
          <w:rFonts w:ascii="Times New Roman" w:eastAsia="Times New Roman" w:hAnsi="Times New Roman" w:cs="Times New Roman"/>
          <w:b/>
          <w:sz w:val="24"/>
          <w:szCs w:val="24"/>
        </w:rPr>
        <w:t xml:space="preserve">Tyrimo tikslas </w:t>
      </w:r>
      <w:r>
        <w:rPr>
          <w:rFonts w:ascii="Times New Roman" w:eastAsia="Times New Roman" w:hAnsi="Times New Roman" w:cs="Times New Roman"/>
          <w:b/>
          <w:sz w:val="24"/>
          <w:szCs w:val="24"/>
        </w:rPr>
        <w:t>–</w:t>
      </w:r>
      <w:r w:rsidRPr="008B6BBE">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w:t>
      </w:r>
      <w:r w:rsidRPr="00C06C15">
        <w:rPr>
          <w:rFonts w:ascii="Times New Roman" w:eastAsia="Times New Roman" w:hAnsi="Times New Roman" w:cs="Times New Roman"/>
          <w:sz w:val="24"/>
          <w:szCs w:val="24"/>
        </w:rPr>
        <w:t xml:space="preserve">pžvelgti </w:t>
      </w:r>
      <w:r>
        <w:rPr>
          <w:rFonts w:ascii="Times New Roman" w:eastAsia="Times New Roman" w:hAnsi="Times New Roman" w:cs="Times New Roman"/>
          <w:sz w:val="24"/>
          <w:szCs w:val="24"/>
        </w:rPr>
        <w:t xml:space="preserve">sveikatos </w:t>
      </w:r>
      <w:r w:rsidRPr="008B6BBE">
        <w:rPr>
          <w:rFonts w:ascii="Times New Roman" w:hAnsi="Times New Roman" w:cs="Times New Roman"/>
          <w:sz w:val="24"/>
          <w:szCs w:val="24"/>
        </w:rPr>
        <w:t>informacines sistema</w:t>
      </w:r>
      <w:r>
        <w:rPr>
          <w:rFonts w:ascii="Times New Roman" w:hAnsi="Times New Roman" w:cs="Times New Roman"/>
          <w:sz w:val="24"/>
          <w:szCs w:val="24"/>
        </w:rPr>
        <w:t>s</w:t>
      </w:r>
      <w:r w:rsidRPr="008B6BBE">
        <w:rPr>
          <w:rFonts w:ascii="Times New Roman" w:hAnsi="Times New Roman" w:cs="Times New Roman"/>
          <w:sz w:val="24"/>
          <w:szCs w:val="24"/>
        </w:rPr>
        <w:t xml:space="preserve"> </w:t>
      </w:r>
      <w:r>
        <w:rPr>
          <w:rFonts w:ascii="Times New Roman" w:hAnsi="Times New Roman" w:cs="Times New Roman"/>
          <w:sz w:val="24"/>
          <w:szCs w:val="24"/>
        </w:rPr>
        <w:t xml:space="preserve">reglamentuojančią teisinę bazę, </w:t>
      </w:r>
      <w:r w:rsidRPr="00C06C15">
        <w:rPr>
          <w:rFonts w:ascii="Times New Roman" w:eastAsia="Times New Roman" w:hAnsi="Times New Roman" w:cs="Times New Roman"/>
          <w:sz w:val="24"/>
          <w:szCs w:val="24"/>
        </w:rPr>
        <w:t>į</w:t>
      </w:r>
      <w:r w:rsidRPr="008B6BBE">
        <w:rPr>
          <w:rFonts w:ascii="Times New Roman" w:eastAsia="Times New Roman" w:hAnsi="Times New Roman" w:cs="Times New Roman"/>
          <w:sz w:val="24"/>
          <w:szCs w:val="24"/>
        </w:rPr>
        <w:t xml:space="preserve">vertinti </w:t>
      </w:r>
      <w:r w:rsidRPr="008B6BBE">
        <w:rPr>
          <w:rFonts w:ascii="Times New Roman" w:hAnsi="Times New Roman" w:cs="Times New Roman"/>
          <w:sz w:val="24"/>
          <w:szCs w:val="24"/>
        </w:rPr>
        <w:t xml:space="preserve">asmens sveikatos priežiūros specialistų </w:t>
      </w:r>
      <w:r>
        <w:rPr>
          <w:rFonts w:ascii="Times New Roman" w:eastAsia="Times New Roman" w:hAnsi="Times New Roman" w:cs="Times New Roman"/>
          <w:sz w:val="24"/>
          <w:szCs w:val="24"/>
        </w:rPr>
        <w:t>ir</w:t>
      </w:r>
      <w:r w:rsidRPr="008B6BBE">
        <w:rPr>
          <w:rFonts w:ascii="Times New Roman" w:eastAsia="Times New Roman" w:hAnsi="Times New Roman" w:cs="Times New Roman"/>
          <w:sz w:val="24"/>
          <w:szCs w:val="24"/>
        </w:rPr>
        <w:t xml:space="preserve"> pacientų</w:t>
      </w:r>
      <w:r>
        <w:rPr>
          <w:rFonts w:ascii="Times New Roman" w:eastAsia="Times New Roman" w:hAnsi="Times New Roman" w:cs="Times New Roman"/>
          <w:sz w:val="24"/>
          <w:szCs w:val="24"/>
        </w:rPr>
        <w:t xml:space="preserve"> nuomonę apie diegiamas</w:t>
      </w:r>
      <w:r w:rsidRPr="008B6BBE">
        <w:rPr>
          <w:rFonts w:ascii="Times New Roman" w:eastAsia="Times New Roman" w:hAnsi="Times New Roman" w:cs="Times New Roman"/>
          <w:sz w:val="24"/>
          <w:szCs w:val="24"/>
        </w:rPr>
        <w:t xml:space="preserve"> informacin</w:t>
      </w:r>
      <w:r>
        <w:rPr>
          <w:rFonts w:ascii="Times New Roman" w:eastAsia="Times New Roman" w:hAnsi="Times New Roman" w:cs="Times New Roman"/>
          <w:sz w:val="24"/>
          <w:szCs w:val="24"/>
        </w:rPr>
        <w:t>es technologijas bei</w:t>
      </w:r>
      <w:r w:rsidRPr="008B6BBE">
        <w:rPr>
          <w:rFonts w:ascii="Times New Roman" w:eastAsia="Times New Roman" w:hAnsi="Times New Roman" w:cs="Times New Roman"/>
          <w:sz w:val="24"/>
          <w:szCs w:val="24"/>
        </w:rPr>
        <w:t xml:space="preserve"> e.</w:t>
      </w:r>
      <w:r w:rsidR="00F012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sveikatos sistemos sprendimų įtaką įstaigos veiklai</w:t>
      </w:r>
      <w:r w:rsidRPr="008B6BB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B6BBE">
        <w:rPr>
          <w:rFonts w:ascii="Times New Roman" w:eastAsia="Times New Roman" w:hAnsi="Times New Roman" w:cs="Times New Roman"/>
          <w:sz w:val="24"/>
          <w:szCs w:val="24"/>
        </w:rPr>
        <w:t>identifikuoti problemines sritis i</w:t>
      </w:r>
      <w:r>
        <w:rPr>
          <w:rFonts w:ascii="Times New Roman" w:eastAsia="Times New Roman" w:hAnsi="Times New Roman" w:cs="Times New Roman"/>
          <w:sz w:val="24"/>
          <w:szCs w:val="24"/>
        </w:rPr>
        <w:t xml:space="preserve">r parengti </w:t>
      </w:r>
      <w:r w:rsidR="00F01258">
        <w:rPr>
          <w:rFonts w:ascii="Times New Roman" w:eastAsia="Times New Roman" w:hAnsi="Times New Roman" w:cs="Times New Roman"/>
          <w:sz w:val="24"/>
          <w:szCs w:val="24"/>
        </w:rPr>
        <w:t>šių sričių tobulinimo</w:t>
      </w:r>
      <w:r w:rsidR="00F01258" w:rsidRPr="008B6BBE">
        <w:rPr>
          <w:rFonts w:ascii="Times New Roman" w:eastAsia="Times New Roman" w:hAnsi="Times New Roman" w:cs="Times New Roman"/>
          <w:sz w:val="24"/>
          <w:szCs w:val="24"/>
        </w:rPr>
        <w:t xml:space="preserve"> </w:t>
      </w:r>
      <w:r w:rsidRPr="008B6BBE">
        <w:rPr>
          <w:rFonts w:ascii="Times New Roman" w:eastAsia="Times New Roman" w:hAnsi="Times New Roman" w:cs="Times New Roman"/>
          <w:sz w:val="24"/>
          <w:szCs w:val="24"/>
        </w:rPr>
        <w:t>rekomendacijas.</w:t>
      </w:r>
    </w:p>
    <w:p w:rsidR="004D556F" w:rsidRPr="008B6BBE" w:rsidRDefault="004D556F" w:rsidP="004D556F">
      <w:pPr>
        <w:autoSpaceDE w:val="0"/>
        <w:autoSpaceDN w:val="0"/>
        <w:adjustRightInd w:val="0"/>
        <w:spacing w:after="0" w:line="360" w:lineRule="auto"/>
        <w:ind w:firstLine="1276"/>
        <w:jc w:val="both"/>
        <w:rPr>
          <w:rFonts w:ascii="Times New Roman" w:eastAsia="Times New Roman" w:hAnsi="Times New Roman" w:cs="Times New Roman"/>
          <w:b/>
          <w:sz w:val="24"/>
          <w:szCs w:val="24"/>
        </w:rPr>
      </w:pPr>
      <w:r w:rsidRPr="008B6BBE">
        <w:rPr>
          <w:rFonts w:ascii="Times New Roman" w:eastAsia="Times New Roman" w:hAnsi="Times New Roman" w:cs="Times New Roman"/>
          <w:b/>
          <w:sz w:val="24"/>
          <w:szCs w:val="24"/>
        </w:rPr>
        <w:t>Tyrimo tikslui realizuoti iškelti šie uždaviniai:</w:t>
      </w:r>
    </w:p>
    <w:p w:rsidR="004D556F" w:rsidRPr="00444C1B" w:rsidRDefault="004D556F" w:rsidP="004D556F">
      <w:pPr>
        <w:numPr>
          <w:ilvl w:val="0"/>
          <w:numId w:val="3"/>
        </w:numPr>
        <w:tabs>
          <w:tab w:val="clear" w:pos="720"/>
          <w:tab w:val="left" w:pos="1560"/>
        </w:tabs>
        <w:spacing w:line="360" w:lineRule="auto"/>
        <w:ind w:left="0" w:firstLine="1276"/>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Apžvelgti </w:t>
      </w:r>
      <w:r w:rsidRPr="008B6BBE">
        <w:rPr>
          <w:rFonts w:ascii="Times New Roman" w:eastAsia="Times New Roman" w:hAnsi="Times New Roman" w:cs="Times New Roman"/>
          <w:sz w:val="24"/>
          <w:szCs w:val="24"/>
        </w:rPr>
        <w:t>Europos Są</w:t>
      </w:r>
      <w:r>
        <w:rPr>
          <w:rFonts w:ascii="Times New Roman" w:eastAsia="Times New Roman" w:hAnsi="Times New Roman" w:cs="Times New Roman"/>
          <w:sz w:val="24"/>
          <w:szCs w:val="24"/>
        </w:rPr>
        <w:t>jungos ir Lietuvos veiksmų planus</w:t>
      </w:r>
      <w:r w:rsidRPr="008B6B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sveikatos </w:t>
      </w:r>
      <w:r w:rsidRPr="008B6BBE">
        <w:rPr>
          <w:rFonts w:ascii="Times New Roman" w:eastAsia="Times New Roman" w:hAnsi="Times New Roman" w:cs="Times New Roman"/>
          <w:sz w:val="24"/>
          <w:szCs w:val="24"/>
        </w:rPr>
        <w:t xml:space="preserve">informacinių technologijų </w:t>
      </w:r>
      <w:r>
        <w:rPr>
          <w:rFonts w:ascii="Times New Roman" w:eastAsia="Times New Roman" w:hAnsi="Times New Roman" w:cs="Times New Roman"/>
          <w:sz w:val="24"/>
          <w:szCs w:val="24"/>
        </w:rPr>
        <w:t xml:space="preserve">plėtros </w:t>
      </w:r>
      <w:r w:rsidRPr="008B6BBE">
        <w:rPr>
          <w:rFonts w:ascii="Times New Roman" w:eastAsia="Times New Roman" w:hAnsi="Times New Roman" w:cs="Times New Roman"/>
          <w:sz w:val="24"/>
          <w:szCs w:val="24"/>
        </w:rPr>
        <w:t>srityje</w:t>
      </w:r>
      <w:r>
        <w:rPr>
          <w:rFonts w:ascii="Times New Roman" w:eastAsia="Times New Roman" w:hAnsi="Times New Roman" w:cs="Times New Roman"/>
          <w:sz w:val="24"/>
          <w:szCs w:val="24"/>
        </w:rPr>
        <w:t xml:space="preserve"> bei </w:t>
      </w:r>
      <w:bookmarkStart w:id="7" w:name="_Ref290220358"/>
      <w:r>
        <w:rPr>
          <w:rFonts w:ascii="Times New Roman" w:eastAsia="Times New Roman" w:hAnsi="Times New Roman" w:cs="Times New Roman"/>
          <w:sz w:val="24"/>
          <w:szCs w:val="24"/>
        </w:rPr>
        <w:t>išanalizuoti problemines</w:t>
      </w:r>
      <w:r w:rsidRPr="008B6BBE">
        <w:rPr>
          <w:rFonts w:ascii="Times New Roman" w:eastAsia="Times New Roman" w:hAnsi="Times New Roman" w:cs="Times New Roman"/>
          <w:sz w:val="24"/>
          <w:szCs w:val="24"/>
        </w:rPr>
        <w:t xml:space="preserve"> </w:t>
      </w:r>
      <w:bookmarkEnd w:id="7"/>
      <w:r>
        <w:rPr>
          <w:rFonts w:ascii="Times New Roman" w:eastAsia="Times New Roman" w:hAnsi="Times New Roman" w:cs="Times New Roman"/>
          <w:sz w:val="24"/>
          <w:szCs w:val="24"/>
        </w:rPr>
        <w:t>e.</w:t>
      </w:r>
      <w:r w:rsidR="00F012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sveikatos </w:t>
      </w:r>
      <w:r w:rsidRPr="008B6BBE">
        <w:rPr>
          <w:rFonts w:ascii="Times New Roman" w:eastAsia="Times New Roman" w:hAnsi="Times New Roman" w:cs="Times New Roman"/>
          <w:sz w:val="24"/>
          <w:szCs w:val="24"/>
        </w:rPr>
        <w:t>diegimo sritis</w:t>
      </w:r>
      <w:r w:rsidRPr="008B6BBE">
        <w:rPr>
          <w:rFonts w:ascii="Times New Roman" w:hAnsi="Times New Roman" w:cs="Times New Roman"/>
          <w:sz w:val="24"/>
          <w:szCs w:val="24"/>
        </w:rPr>
        <w:t>,</w:t>
      </w:r>
      <w:r w:rsidRPr="008B6BBE">
        <w:rPr>
          <w:rFonts w:ascii="Times New Roman" w:eastAsia="Times New Roman" w:hAnsi="Times New Roman" w:cs="Times New Roman"/>
          <w:sz w:val="24"/>
          <w:szCs w:val="24"/>
        </w:rPr>
        <w:t xml:space="preserve"> </w:t>
      </w:r>
      <w:r w:rsidRPr="008B6BBE">
        <w:rPr>
          <w:rFonts w:ascii="Times New Roman" w:hAnsi="Times New Roman" w:cs="Times New Roman"/>
          <w:sz w:val="24"/>
          <w:szCs w:val="24"/>
        </w:rPr>
        <w:t>informacines sistema</w:t>
      </w:r>
      <w:r>
        <w:rPr>
          <w:rFonts w:ascii="Times New Roman" w:hAnsi="Times New Roman" w:cs="Times New Roman"/>
          <w:sz w:val="24"/>
          <w:szCs w:val="24"/>
        </w:rPr>
        <w:t>s</w:t>
      </w:r>
      <w:r w:rsidRPr="008B6BBE">
        <w:rPr>
          <w:rFonts w:ascii="Times New Roman" w:hAnsi="Times New Roman" w:cs="Times New Roman"/>
          <w:sz w:val="24"/>
          <w:szCs w:val="24"/>
        </w:rPr>
        <w:t xml:space="preserve"> reglamentuojančios teisinės bazės trūkumus</w:t>
      </w:r>
      <w:r>
        <w:rPr>
          <w:rFonts w:ascii="Times New Roman" w:hAnsi="Times New Roman" w:cs="Times New Roman"/>
          <w:sz w:val="24"/>
          <w:szCs w:val="24"/>
        </w:rPr>
        <w:t xml:space="preserve"> ir </w:t>
      </w:r>
      <w:r w:rsidRPr="008B6BBE">
        <w:rPr>
          <w:rFonts w:ascii="Times New Roman" w:hAnsi="Times New Roman" w:cs="Times New Roman"/>
          <w:sz w:val="24"/>
          <w:szCs w:val="24"/>
        </w:rPr>
        <w:t>pateikti siūlymus</w:t>
      </w:r>
      <w:r w:rsidR="00F01258">
        <w:rPr>
          <w:rFonts w:ascii="Times New Roman" w:hAnsi="Times New Roman" w:cs="Times New Roman"/>
          <w:sz w:val="24"/>
          <w:szCs w:val="24"/>
        </w:rPr>
        <w:t>, kaip</w:t>
      </w:r>
      <w:r w:rsidRPr="008B6BBE">
        <w:rPr>
          <w:rFonts w:ascii="Times New Roman" w:hAnsi="Times New Roman" w:cs="Times New Roman"/>
          <w:sz w:val="24"/>
          <w:szCs w:val="24"/>
        </w:rPr>
        <w:t xml:space="preserve"> </w:t>
      </w:r>
      <w:r w:rsidR="00F01258" w:rsidRPr="008B6BBE">
        <w:rPr>
          <w:rFonts w:ascii="Times New Roman" w:hAnsi="Times New Roman" w:cs="Times New Roman"/>
          <w:sz w:val="24"/>
          <w:szCs w:val="24"/>
        </w:rPr>
        <w:t>ši</w:t>
      </w:r>
      <w:r w:rsidR="00F01258">
        <w:rPr>
          <w:rFonts w:ascii="Times New Roman" w:hAnsi="Times New Roman" w:cs="Times New Roman"/>
          <w:sz w:val="24"/>
          <w:szCs w:val="24"/>
        </w:rPr>
        <w:t>a</w:t>
      </w:r>
      <w:r w:rsidR="00F01258" w:rsidRPr="008B6BBE">
        <w:rPr>
          <w:rFonts w:ascii="Times New Roman" w:hAnsi="Times New Roman" w:cs="Times New Roman"/>
          <w:sz w:val="24"/>
          <w:szCs w:val="24"/>
        </w:rPr>
        <w:t xml:space="preserve">s </w:t>
      </w:r>
      <w:r w:rsidRPr="008B6BBE">
        <w:rPr>
          <w:rFonts w:ascii="Times New Roman" w:hAnsi="Times New Roman" w:cs="Times New Roman"/>
          <w:sz w:val="24"/>
          <w:szCs w:val="24"/>
        </w:rPr>
        <w:t>sritis tobulinti.</w:t>
      </w:r>
    </w:p>
    <w:p w:rsidR="004D556F" w:rsidRDefault="004D556F" w:rsidP="004D556F">
      <w:pPr>
        <w:numPr>
          <w:ilvl w:val="0"/>
          <w:numId w:val="3"/>
        </w:numPr>
        <w:tabs>
          <w:tab w:val="clear" w:pos="720"/>
          <w:tab w:val="left" w:pos="1560"/>
        </w:tabs>
        <w:spacing w:line="360" w:lineRule="auto"/>
        <w:ind w:left="0" w:firstLine="1276"/>
        <w:contextualSpacing/>
        <w:jc w:val="both"/>
        <w:rPr>
          <w:rFonts w:ascii="Times New Roman" w:hAnsi="Times New Roman" w:cs="Times New Roman"/>
          <w:sz w:val="24"/>
          <w:szCs w:val="24"/>
        </w:rPr>
      </w:pPr>
      <w:r w:rsidRPr="008B6BBE">
        <w:rPr>
          <w:rFonts w:ascii="Times New Roman" w:hAnsi="Times New Roman" w:cs="Times New Roman"/>
          <w:sz w:val="24"/>
          <w:szCs w:val="24"/>
        </w:rPr>
        <w:t>Išanalizuoti ir įvertinti asmens sveikatos priežiūros</w:t>
      </w:r>
      <w:r>
        <w:rPr>
          <w:rFonts w:ascii="Times New Roman" w:hAnsi="Times New Roman" w:cs="Times New Roman"/>
          <w:sz w:val="24"/>
          <w:szCs w:val="24"/>
        </w:rPr>
        <w:t xml:space="preserve"> įstaigų </w:t>
      </w:r>
      <w:r w:rsidRPr="00444C1B">
        <w:rPr>
          <w:rFonts w:ascii="Times New Roman" w:hAnsi="Times New Roman" w:cs="Times New Roman"/>
          <w:sz w:val="24"/>
          <w:szCs w:val="24"/>
        </w:rPr>
        <w:t xml:space="preserve">pacientų nuomonę apie ambulatorinės asmens sveikatos priežiūros įstaigos darbo veiklos bei paslaugų teikimo kokybės pokyčius įdiegus </w:t>
      </w:r>
      <w:r w:rsidR="0039648D" w:rsidRPr="00444C1B">
        <w:rPr>
          <w:rFonts w:ascii="Times New Roman" w:hAnsi="Times New Roman" w:cs="Times New Roman"/>
          <w:sz w:val="24"/>
          <w:szCs w:val="24"/>
        </w:rPr>
        <w:t>informacin</w:t>
      </w:r>
      <w:r w:rsidR="00957BC8">
        <w:rPr>
          <w:rFonts w:ascii="Times New Roman" w:hAnsi="Times New Roman" w:cs="Times New Roman"/>
          <w:sz w:val="24"/>
          <w:szCs w:val="24"/>
        </w:rPr>
        <w:t xml:space="preserve">ių </w:t>
      </w:r>
      <w:r w:rsidRPr="00444C1B">
        <w:rPr>
          <w:rFonts w:ascii="Times New Roman" w:hAnsi="Times New Roman" w:cs="Times New Roman"/>
          <w:sz w:val="24"/>
          <w:szCs w:val="24"/>
        </w:rPr>
        <w:t>technologij</w:t>
      </w:r>
      <w:r w:rsidR="00957BC8">
        <w:rPr>
          <w:rFonts w:ascii="Times New Roman" w:hAnsi="Times New Roman" w:cs="Times New Roman"/>
          <w:sz w:val="24"/>
          <w:szCs w:val="24"/>
        </w:rPr>
        <w:t>ų priemones.</w:t>
      </w:r>
    </w:p>
    <w:p w:rsidR="004D556F" w:rsidRDefault="004D556F" w:rsidP="004D556F">
      <w:pPr>
        <w:numPr>
          <w:ilvl w:val="0"/>
          <w:numId w:val="3"/>
        </w:numPr>
        <w:tabs>
          <w:tab w:val="clear" w:pos="720"/>
          <w:tab w:val="left" w:pos="1560"/>
        </w:tabs>
        <w:spacing w:line="360" w:lineRule="auto"/>
        <w:ind w:left="0" w:firstLine="1276"/>
        <w:contextualSpacing/>
        <w:jc w:val="both"/>
        <w:rPr>
          <w:rFonts w:ascii="Times New Roman" w:hAnsi="Times New Roman" w:cs="Times New Roman"/>
          <w:sz w:val="24"/>
          <w:szCs w:val="24"/>
        </w:rPr>
      </w:pPr>
      <w:r w:rsidRPr="008B6BBE">
        <w:rPr>
          <w:rFonts w:ascii="Times New Roman" w:hAnsi="Times New Roman" w:cs="Times New Roman"/>
          <w:sz w:val="24"/>
          <w:szCs w:val="24"/>
        </w:rPr>
        <w:t xml:space="preserve">Išanalizuoti ir įvertinti asmens sveikatos priežiūros specialistų </w:t>
      </w:r>
      <w:r w:rsidRPr="00444C1B">
        <w:rPr>
          <w:rFonts w:ascii="Times New Roman" w:hAnsi="Times New Roman" w:cs="Times New Roman"/>
          <w:sz w:val="24"/>
          <w:szCs w:val="24"/>
        </w:rPr>
        <w:t xml:space="preserve">nuomonę apie ambulatorinės asmens sveikatos priežiūros įstaigos darbo veiklos bei paslaugų teikimo kokybės pokyčius, įdiegus </w:t>
      </w:r>
      <w:r w:rsidR="0039648D" w:rsidRPr="00444C1B">
        <w:rPr>
          <w:rFonts w:ascii="Times New Roman" w:hAnsi="Times New Roman" w:cs="Times New Roman"/>
          <w:sz w:val="24"/>
          <w:szCs w:val="24"/>
        </w:rPr>
        <w:t>informacin</w:t>
      </w:r>
      <w:r w:rsidR="00957BC8">
        <w:rPr>
          <w:rFonts w:ascii="Times New Roman" w:hAnsi="Times New Roman" w:cs="Times New Roman"/>
          <w:sz w:val="24"/>
          <w:szCs w:val="24"/>
        </w:rPr>
        <w:t>ių</w:t>
      </w:r>
      <w:r w:rsidR="0039648D" w:rsidRPr="00444C1B">
        <w:rPr>
          <w:rFonts w:ascii="Times New Roman" w:hAnsi="Times New Roman" w:cs="Times New Roman"/>
          <w:sz w:val="24"/>
          <w:szCs w:val="24"/>
        </w:rPr>
        <w:t xml:space="preserve"> </w:t>
      </w:r>
      <w:r w:rsidRPr="00444C1B">
        <w:rPr>
          <w:rFonts w:ascii="Times New Roman" w:hAnsi="Times New Roman" w:cs="Times New Roman"/>
          <w:sz w:val="24"/>
          <w:szCs w:val="24"/>
        </w:rPr>
        <w:t>technologij</w:t>
      </w:r>
      <w:r w:rsidR="00957BC8">
        <w:rPr>
          <w:rFonts w:ascii="Times New Roman" w:hAnsi="Times New Roman" w:cs="Times New Roman"/>
          <w:sz w:val="24"/>
          <w:szCs w:val="24"/>
        </w:rPr>
        <w:t>ų priemones</w:t>
      </w:r>
      <w:r w:rsidRPr="00444C1B">
        <w:rPr>
          <w:rFonts w:ascii="Times New Roman" w:hAnsi="Times New Roman" w:cs="Times New Roman"/>
          <w:sz w:val="24"/>
          <w:szCs w:val="24"/>
        </w:rPr>
        <w:t>.</w:t>
      </w:r>
    </w:p>
    <w:p w:rsidR="004D556F" w:rsidRPr="00904AFB" w:rsidRDefault="004D556F" w:rsidP="004D556F">
      <w:pPr>
        <w:numPr>
          <w:ilvl w:val="0"/>
          <w:numId w:val="3"/>
        </w:numPr>
        <w:tabs>
          <w:tab w:val="clear" w:pos="720"/>
          <w:tab w:val="left" w:pos="1560"/>
        </w:tabs>
        <w:spacing w:line="360" w:lineRule="auto"/>
        <w:ind w:left="0" w:firstLine="1276"/>
        <w:contextualSpacing/>
        <w:jc w:val="both"/>
        <w:rPr>
          <w:rFonts w:ascii="Times New Roman" w:hAnsi="Times New Roman" w:cs="Times New Roman"/>
          <w:sz w:val="24"/>
          <w:szCs w:val="24"/>
        </w:rPr>
      </w:pPr>
      <w:r w:rsidRPr="00904AFB">
        <w:rPr>
          <w:rFonts w:ascii="Times New Roman" w:eastAsia="Times New Roman" w:hAnsi="Times New Roman" w:cs="Times New Roman"/>
          <w:sz w:val="24"/>
          <w:szCs w:val="24"/>
        </w:rPr>
        <w:t>Pateikti pasiūlymus ir rekomendacijas</w:t>
      </w:r>
      <w:r w:rsidR="0039648D">
        <w:rPr>
          <w:rFonts w:ascii="Times New Roman" w:eastAsia="Times New Roman" w:hAnsi="Times New Roman" w:cs="Times New Roman"/>
          <w:sz w:val="24"/>
          <w:szCs w:val="24"/>
        </w:rPr>
        <w:t>, kaip taikyti</w:t>
      </w:r>
      <w:r w:rsidRPr="00904AFB">
        <w:rPr>
          <w:rFonts w:ascii="Times New Roman" w:eastAsia="Times New Roman" w:hAnsi="Times New Roman" w:cs="Times New Roman"/>
          <w:sz w:val="24"/>
          <w:szCs w:val="24"/>
        </w:rPr>
        <w:t xml:space="preserve"> </w:t>
      </w:r>
      <w:r w:rsidR="00957BC8">
        <w:rPr>
          <w:rFonts w:ascii="Times New Roman" w:eastAsia="Times New Roman" w:hAnsi="Times New Roman" w:cs="Times New Roman"/>
          <w:sz w:val="24"/>
          <w:szCs w:val="24"/>
        </w:rPr>
        <w:t>informacinių technologijų priemones</w:t>
      </w:r>
      <w:r w:rsidRPr="00904AFB">
        <w:rPr>
          <w:rFonts w:ascii="Times New Roman" w:eastAsia="Times New Roman" w:hAnsi="Times New Roman" w:cs="Times New Roman"/>
          <w:sz w:val="24"/>
          <w:szCs w:val="24"/>
        </w:rPr>
        <w:t>, siekiant efektyvesnės sveikatos priežiūros įstaigų veiklos</w:t>
      </w:r>
      <w:r>
        <w:rPr>
          <w:rFonts w:ascii="Times New Roman" w:eastAsia="Times New Roman" w:hAnsi="Times New Roman" w:cs="Times New Roman"/>
          <w:sz w:val="24"/>
          <w:szCs w:val="24"/>
        </w:rPr>
        <w:t>.</w:t>
      </w:r>
    </w:p>
    <w:p w:rsidR="004D556F" w:rsidRDefault="004D556F" w:rsidP="004D556F">
      <w:pPr>
        <w:spacing w:after="0" w:line="360" w:lineRule="auto"/>
        <w:ind w:firstLine="1276"/>
        <w:jc w:val="both"/>
        <w:rPr>
          <w:rFonts w:ascii="Times New Roman" w:eastAsia="Times New Roman" w:hAnsi="Times New Roman" w:cs="Times New Roman"/>
          <w:sz w:val="24"/>
          <w:szCs w:val="24"/>
        </w:rPr>
      </w:pPr>
      <w:r w:rsidRPr="008B6BBE">
        <w:rPr>
          <w:rFonts w:ascii="Times New Roman" w:eastAsia="Times New Roman" w:hAnsi="Times New Roman" w:cs="Times New Roman"/>
          <w:sz w:val="24"/>
          <w:szCs w:val="24"/>
        </w:rPr>
        <w:lastRenderedPageBreak/>
        <w:t xml:space="preserve">Tiriant sveikatos priežiūros įstaigos pacientų ir darbuotojų nuomonę </w:t>
      </w:r>
      <w:r w:rsidR="00957BC8">
        <w:rPr>
          <w:rFonts w:ascii="Times New Roman" w:eastAsia="Times New Roman" w:hAnsi="Times New Roman" w:cs="Times New Roman"/>
          <w:sz w:val="24"/>
          <w:szCs w:val="24"/>
        </w:rPr>
        <w:t xml:space="preserve">apie </w:t>
      </w:r>
      <w:r w:rsidRPr="008B6BBE">
        <w:rPr>
          <w:rFonts w:ascii="Times New Roman" w:eastAsia="Times New Roman" w:hAnsi="Times New Roman" w:cs="Times New Roman"/>
          <w:sz w:val="24"/>
          <w:szCs w:val="24"/>
        </w:rPr>
        <w:t xml:space="preserve">informacinių </w:t>
      </w:r>
      <w:r w:rsidR="00957BC8">
        <w:rPr>
          <w:rFonts w:ascii="Times New Roman" w:eastAsia="Times New Roman" w:hAnsi="Times New Roman" w:cs="Times New Roman"/>
          <w:sz w:val="24"/>
          <w:szCs w:val="24"/>
        </w:rPr>
        <w:t xml:space="preserve">technologijų </w:t>
      </w:r>
      <w:r w:rsidRPr="008B6BBE">
        <w:rPr>
          <w:rFonts w:ascii="Times New Roman" w:eastAsia="Times New Roman" w:hAnsi="Times New Roman" w:cs="Times New Roman"/>
          <w:sz w:val="24"/>
          <w:szCs w:val="24"/>
        </w:rPr>
        <w:t xml:space="preserve">sistemų </w:t>
      </w:r>
      <w:r w:rsidR="00957BC8" w:rsidRPr="008B6BBE">
        <w:rPr>
          <w:rFonts w:ascii="Times New Roman" w:eastAsia="Times New Roman" w:hAnsi="Times New Roman" w:cs="Times New Roman"/>
          <w:sz w:val="24"/>
          <w:szCs w:val="24"/>
        </w:rPr>
        <w:t>pritaikym</w:t>
      </w:r>
      <w:r w:rsidR="00957BC8">
        <w:rPr>
          <w:rFonts w:ascii="Times New Roman" w:eastAsia="Times New Roman" w:hAnsi="Times New Roman" w:cs="Times New Roman"/>
          <w:sz w:val="24"/>
          <w:szCs w:val="24"/>
        </w:rPr>
        <w:t>ą</w:t>
      </w:r>
      <w:r w:rsidR="00957BC8" w:rsidRPr="008B6BBE">
        <w:rPr>
          <w:rFonts w:ascii="Times New Roman" w:eastAsia="Times New Roman" w:hAnsi="Times New Roman" w:cs="Times New Roman"/>
          <w:sz w:val="24"/>
          <w:szCs w:val="24"/>
        </w:rPr>
        <w:t xml:space="preserve"> </w:t>
      </w:r>
      <w:r w:rsidRPr="008B6BBE">
        <w:rPr>
          <w:rFonts w:ascii="Times New Roman" w:eastAsia="Times New Roman" w:hAnsi="Times New Roman" w:cs="Times New Roman"/>
          <w:sz w:val="24"/>
          <w:szCs w:val="24"/>
        </w:rPr>
        <w:t xml:space="preserve">teikiant sveikatos priežiūros paslaugas bei </w:t>
      </w:r>
      <w:r w:rsidR="00957BC8" w:rsidRPr="008B6BBE">
        <w:rPr>
          <w:rFonts w:ascii="Times New Roman" w:eastAsia="Times New Roman" w:hAnsi="Times New Roman" w:cs="Times New Roman"/>
          <w:sz w:val="24"/>
          <w:szCs w:val="24"/>
        </w:rPr>
        <w:t>galimyb</w:t>
      </w:r>
      <w:r w:rsidR="00957BC8">
        <w:rPr>
          <w:rFonts w:ascii="Times New Roman" w:eastAsia="Times New Roman" w:hAnsi="Times New Roman" w:cs="Times New Roman"/>
          <w:sz w:val="24"/>
          <w:szCs w:val="24"/>
        </w:rPr>
        <w:t>ę</w:t>
      </w:r>
      <w:r w:rsidR="00957BC8" w:rsidRPr="008B6BBE">
        <w:rPr>
          <w:rFonts w:ascii="Times New Roman" w:eastAsia="Times New Roman" w:hAnsi="Times New Roman" w:cs="Times New Roman"/>
          <w:sz w:val="24"/>
          <w:szCs w:val="24"/>
        </w:rPr>
        <w:t xml:space="preserve"> </w:t>
      </w:r>
      <w:r w:rsidRPr="008B6BBE">
        <w:rPr>
          <w:rFonts w:ascii="Times New Roman" w:eastAsia="Times New Roman" w:hAnsi="Times New Roman" w:cs="Times New Roman"/>
          <w:sz w:val="24"/>
          <w:szCs w:val="24"/>
        </w:rPr>
        <w:t>tobulinti ir plėtoti šią veiklą, iškelta</w:t>
      </w:r>
      <w:r w:rsidRPr="008B6BBE">
        <w:rPr>
          <w:rFonts w:ascii="Times New Roman" w:eastAsia="Times New Roman" w:hAnsi="Times New Roman" w:cs="Times New Roman"/>
          <w:b/>
          <w:sz w:val="24"/>
          <w:szCs w:val="24"/>
        </w:rPr>
        <w:t xml:space="preserve"> hipotezė</w:t>
      </w:r>
      <w:r>
        <w:rPr>
          <w:rFonts w:ascii="Times New Roman" w:eastAsia="Times New Roman" w:hAnsi="Times New Roman" w:cs="Times New Roman"/>
          <w:b/>
          <w:sz w:val="24"/>
          <w:szCs w:val="24"/>
        </w:rPr>
        <w:t>:</w:t>
      </w:r>
    </w:p>
    <w:p w:rsidR="004D556F" w:rsidRPr="00C06C15" w:rsidRDefault="004D556F" w:rsidP="004D556F">
      <w:pPr>
        <w:pStyle w:val="ListParagraph"/>
        <w:numPr>
          <w:ilvl w:val="0"/>
          <w:numId w:val="35"/>
        </w:numPr>
        <w:tabs>
          <w:tab w:val="left" w:pos="1560"/>
        </w:tabs>
        <w:spacing w:after="0" w:line="360" w:lineRule="auto"/>
        <w:ind w:left="0" w:firstLine="1276"/>
        <w:jc w:val="both"/>
        <w:rPr>
          <w:rFonts w:ascii="Times New Roman" w:hAnsi="Times New Roman"/>
          <w:sz w:val="24"/>
          <w:szCs w:val="24"/>
        </w:rPr>
      </w:pPr>
      <w:r>
        <w:rPr>
          <w:rFonts w:ascii="Times New Roman" w:hAnsi="Times New Roman"/>
          <w:sz w:val="24"/>
          <w:szCs w:val="24"/>
        </w:rPr>
        <w:t>ambulatorinėse asmens sveikatos priežiūros įstaigose</w:t>
      </w:r>
      <w:r w:rsidRPr="00C06C15">
        <w:rPr>
          <w:rFonts w:ascii="Times New Roman" w:hAnsi="Times New Roman"/>
          <w:sz w:val="24"/>
          <w:szCs w:val="24"/>
        </w:rPr>
        <w:t xml:space="preserve"> </w:t>
      </w:r>
      <w:r>
        <w:rPr>
          <w:rFonts w:ascii="Times New Roman" w:hAnsi="Times New Roman"/>
          <w:sz w:val="24"/>
          <w:szCs w:val="24"/>
        </w:rPr>
        <w:t>įdiegta</w:t>
      </w:r>
      <w:r w:rsidRPr="00C06C15">
        <w:rPr>
          <w:rFonts w:ascii="Times New Roman" w:hAnsi="Times New Roman"/>
          <w:sz w:val="24"/>
          <w:szCs w:val="24"/>
        </w:rPr>
        <w:t xml:space="preserve"> informacinių technologijų sistema</w:t>
      </w:r>
      <w:r>
        <w:rPr>
          <w:rFonts w:ascii="Times New Roman" w:hAnsi="Times New Roman"/>
          <w:sz w:val="24"/>
          <w:szCs w:val="24"/>
        </w:rPr>
        <w:t xml:space="preserve"> </w:t>
      </w:r>
      <w:r w:rsidRPr="00C06C15">
        <w:rPr>
          <w:rFonts w:ascii="Times New Roman" w:hAnsi="Times New Roman"/>
          <w:sz w:val="24"/>
          <w:szCs w:val="24"/>
        </w:rPr>
        <w:t xml:space="preserve">neatitinka </w:t>
      </w:r>
      <w:r>
        <w:rPr>
          <w:rFonts w:ascii="Times New Roman" w:hAnsi="Times New Roman"/>
          <w:sz w:val="24"/>
          <w:szCs w:val="24"/>
        </w:rPr>
        <w:t>nuolat augančių poreikių</w:t>
      </w:r>
      <w:r w:rsidRPr="00C06C15">
        <w:rPr>
          <w:rFonts w:ascii="Times New Roman" w:hAnsi="Times New Roman"/>
          <w:sz w:val="24"/>
          <w:szCs w:val="24"/>
        </w:rPr>
        <w:t xml:space="preserve">, todėl </w:t>
      </w:r>
      <w:r>
        <w:rPr>
          <w:rFonts w:ascii="Times New Roman" w:hAnsi="Times New Roman"/>
          <w:sz w:val="24"/>
          <w:szCs w:val="24"/>
        </w:rPr>
        <w:t xml:space="preserve">siekiant </w:t>
      </w:r>
      <w:r w:rsidRPr="00C06C15">
        <w:rPr>
          <w:rFonts w:ascii="Times New Roman" w:hAnsi="Times New Roman"/>
          <w:sz w:val="24"/>
          <w:szCs w:val="24"/>
        </w:rPr>
        <w:t>pagerinti teikiam</w:t>
      </w:r>
      <w:r>
        <w:rPr>
          <w:rFonts w:ascii="Times New Roman" w:hAnsi="Times New Roman"/>
          <w:sz w:val="24"/>
          <w:szCs w:val="24"/>
        </w:rPr>
        <w:t xml:space="preserve">ų paslaugų kokybę, prieinamumą ir </w:t>
      </w:r>
      <w:r w:rsidRPr="00C06C15">
        <w:rPr>
          <w:rFonts w:ascii="Times New Roman" w:hAnsi="Times New Roman"/>
          <w:sz w:val="24"/>
          <w:szCs w:val="24"/>
        </w:rPr>
        <w:t>valdymo efektyvumą</w:t>
      </w:r>
      <w:r>
        <w:rPr>
          <w:rFonts w:ascii="Times New Roman" w:hAnsi="Times New Roman"/>
          <w:sz w:val="24"/>
          <w:szCs w:val="24"/>
        </w:rPr>
        <w:t>,</w:t>
      </w:r>
      <w:r w:rsidRPr="00B84663">
        <w:rPr>
          <w:rFonts w:ascii="Times New Roman" w:hAnsi="Times New Roman"/>
          <w:sz w:val="24"/>
          <w:szCs w:val="24"/>
        </w:rPr>
        <w:t xml:space="preserve"> </w:t>
      </w:r>
      <w:r w:rsidRPr="00C06C15">
        <w:rPr>
          <w:rFonts w:ascii="Times New Roman" w:hAnsi="Times New Roman"/>
          <w:sz w:val="24"/>
          <w:szCs w:val="24"/>
        </w:rPr>
        <w:t xml:space="preserve">būtina </w:t>
      </w:r>
      <w:r>
        <w:rPr>
          <w:rFonts w:ascii="Times New Roman" w:hAnsi="Times New Roman"/>
          <w:sz w:val="24"/>
          <w:szCs w:val="24"/>
        </w:rPr>
        <w:t xml:space="preserve">nuolat </w:t>
      </w:r>
      <w:r w:rsidRPr="00C06C15">
        <w:rPr>
          <w:rFonts w:ascii="Times New Roman" w:hAnsi="Times New Roman"/>
          <w:sz w:val="24"/>
          <w:szCs w:val="24"/>
        </w:rPr>
        <w:t>tobulint</w:t>
      </w:r>
      <w:r>
        <w:rPr>
          <w:rFonts w:ascii="Times New Roman" w:hAnsi="Times New Roman"/>
          <w:sz w:val="24"/>
          <w:szCs w:val="24"/>
        </w:rPr>
        <w:t>i įstaigose įdiegt</w:t>
      </w:r>
      <w:r w:rsidR="00957BC8">
        <w:rPr>
          <w:rFonts w:ascii="Times New Roman" w:hAnsi="Times New Roman"/>
          <w:sz w:val="24"/>
          <w:szCs w:val="24"/>
        </w:rPr>
        <w:t>a</w:t>
      </w:r>
      <w:r>
        <w:rPr>
          <w:rFonts w:ascii="Times New Roman" w:hAnsi="Times New Roman"/>
          <w:sz w:val="24"/>
          <w:szCs w:val="24"/>
        </w:rPr>
        <w:t xml:space="preserve">s informacinių technologijų </w:t>
      </w:r>
      <w:r w:rsidR="00957BC8">
        <w:rPr>
          <w:rFonts w:ascii="Times New Roman" w:hAnsi="Times New Roman"/>
          <w:sz w:val="24"/>
          <w:szCs w:val="24"/>
        </w:rPr>
        <w:t>priemones</w:t>
      </w:r>
      <w:r>
        <w:rPr>
          <w:rFonts w:ascii="Times New Roman" w:hAnsi="Times New Roman"/>
          <w:sz w:val="24"/>
          <w:szCs w:val="24"/>
        </w:rPr>
        <w:t>.</w:t>
      </w:r>
    </w:p>
    <w:p w:rsidR="004D556F" w:rsidRPr="00B12D4B" w:rsidRDefault="004D556F" w:rsidP="004D556F">
      <w:pPr>
        <w:autoSpaceDE w:val="0"/>
        <w:autoSpaceDN w:val="0"/>
        <w:adjustRightInd w:val="0"/>
        <w:spacing w:after="0" w:line="360" w:lineRule="auto"/>
        <w:ind w:firstLine="1276"/>
        <w:jc w:val="both"/>
        <w:rPr>
          <w:rFonts w:ascii="Times New Roman" w:hAnsi="Times New Roman" w:cs="Times New Roman"/>
          <w:b/>
          <w:sz w:val="24"/>
          <w:szCs w:val="24"/>
        </w:rPr>
      </w:pPr>
      <w:r w:rsidRPr="00B12D4B">
        <w:rPr>
          <w:rFonts w:ascii="Times New Roman" w:hAnsi="Times New Roman" w:cs="Times New Roman"/>
          <w:b/>
          <w:sz w:val="24"/>
          <w:szCs w:val="24"/>
        </w:rPr>
        <w:t xml:space="preserve">Tyrimo metodai: </w:t>
      </w:r>
    </w:p>
    <w:p w:rsidR="004D556F" w:rsidRPr="00B12D4B" w:rsidRDefault="004D556F" w:rsidP="004D556F">
      <w:pPr>
        <w:pStyle w:val="ListParagraph"/>
        <w:numPr>
          <w:ilvl w:val="0"/>
          <w:numId w:val="4"/>
        </w:numPr>
        <w:tabs>
          <w:tab w:val="left" w:pos="1701"/>
        </w:tabs>
        <w:autoSpaceDE w:val="0"/>
        <w:autoSpaceDN w:val="0"/>
        <w:adjustRightInd w:val="0"/>
        <w:spacing w:after="0" w:line="360" w:lineRule="auto"/>
        <w:ind w:left="0" w:firstLine="1276"/>
        <w:jc w:val="both"/>
        <w:rPr>
          <w:rFonts w:ascii="Times New Roman" w:hAnsi="Times New Roman"/>
          <w:sz w:val="24"/>
          <w:szCs w:val="24"/>
        </w:rPr>
      </w:pPr>
      <w:r w:rsidRPr="00B12D4B">
        <w:rPr>
          <w:rFonts w:ascii="Times New Roman" w:hAnsi="Times New Roman"/>
          <w:i/>
          <w:sz w:val="24"/>
          <w:szCs w:val="24"/>
        </w:rPr>
        <w:t>Teisinių dokumentų analizė</w:t>
      </w:r>
      <w:r w:rsidRPr="00B12D4B">
        <w:rPr>
          <w:rFonts w:ascii="Times New Roman" w:hAnsi="Times New Roman"/>
          <w:sz w:val="24"/>
          <w:szCs w:val="24"/>
        </w:rPr>
        <w:t xml:space="preserve"> leido atskleisti </w:t>
      </w:r>
      <w:r w:rsidR="002A04FC">
        <w:rPr>
          <w:rFonts w:ascii="Times New Roman" w:hAnsi="Times New Roman"/>
          <w:sz w:val="24"/>
          <w:szCs w:val="24"/>
        </w:rPr>
        <w:t>informacinių technologijų priemonių</w:t>
      </w:r>
      <w:r w:rsidR="002A04FC" w:rsidRPr="00B12D4B">
        <w:rPr>
          <w:rFonts w:ascii="Times New Roman" w:hAnsi="Times New Roman"/>
          <w:sz w:val="24"/>
          <w:szCs w:val="24"/>
        </w:rPr>
        <w:t xml:space="preserve"> </w:t>
      </w:r>
      <w:r w:rsidRPr="00B12D4B">
        <w:rPr>
          <w:rFonts w:ascii="Times New Roman" w:hAnsi="Times New Roman"/>
          <w:sz w:val="24"/>
          <w:szCs w:val="24"/>
        </w:rPr>
        <w:t xml:space="preserve">trūkumus ir ribojimus </w:t>
      </w:r>
      <w:r w:rsidR="002A04FC">
        <w:rPr>
          <w:rFonts w:ascii="Times New Roman" w:hAnsi="Times New Roman"/>
          <w:sz w:val="24"/>
          <w:szCs w:val="24"/>
        </w:rPr>
        <w:t xml:space="preserve">jas </w:t>
      </w:r>
      <w:r w:rsidRPr="00B12D4B">
        <w:rPr>
          <w:rFonts w:ascii="Times New Roman" w:hAnsi="Times New Roman"/>
          <w:sz w:val="24"/>
          <w:szCs w:val="24"/>
        </w:rPr>
        <w:t>diegti bei pritaikyti norint automatizuoti sveikatos priežiūros įstaigų veiklas (galimybes)</w:t>
      </w:r>
      <w:r w:rsidR="002A04FC">
        <w:rPr>
          <w:rFonts w:ascii="Times New Roman" w:hAnsi="Times New Roman"/>
          <w:sz w:val="24"/>
          <w:szCs w:val="24"/>
        </w:rPr>
        <w:t>.</w:t>
      </w:r>
    </w:p>
    <w:p w:rsidR="004D556F" w:rsidRPr="00B12D4B" w:rsidRDefault="004D556F" w:rsidP="004D556F">
      <w:pPr>
        <w:pStyle w:val="ListParagraph"/>
        <w:numPr>
          <w:ilvl w:val="0"/>
          <w:numId w:val="4"/>
        </w:numPr>
        <w:tabs>
          <w:tab w:val="left" w:pos="1701"/>
        </w:tabs>
        <w:autoSpaceDE w:val="0"/>
        <w:autoSpaceDN w:val="0"/>
        <w:adjustRightInd w:val="0"/>
        <w:spacing w:after="0" w:line="360" w:lineRule="auto"/>
        <w:ind w:left="0" w:firstLine="1276"/>
        <w:jc w:val="both"/>
        <w:rPr>
          <w:rFonts w:ascii="Times New Roman" w:hAnsi="Times New Roman"/>
          <w:sz w:val="24"/>
          <w:szCs w:val="24"/>
        </w:rPr>
      </w:pPr>
      <w:r w:rsidRPr="00B12D4B">
        <w:rPr>
          <w:rFonts w:ascii="Times New Roman" w:hAnsi="Times New Roman"/>
          <w:i/>
          <w:sz w:val="24"/>
          <w:szCs w:val="24"/>
        </w:rPr>
        <w:t xml:space="preserve">Mokslinės literatūros analizė leido identifikuoti tiriamos problemos svarbą ir mokslinio </w:t>
      </w:r>
      <w:proofErr w:type="spellStart"/>
      <w:r w:rsidRPr="00B12D4B">
        <w:rPr>
          <w:rFonts w:ascii="Times New Roman" w:hAnsi="Times New Roman"/>
          <w:i/>
          <w:sz w:val="24"/>
          <w:szCs w:val="24"/>
        </w:rPr>
        <w:t>ištirtumo</w:t>
      </w:r>
      <w:proofErr w:type="spellEnd"/>
      <w:r w:rsidRPr="00B12D4B">
        <w:rPr>
          <w:rFonts w:ascii="Times New Roman" w:hAnsi="Times New Roman"/>
          <w:i/>
          <w:sz w:val="24"/>
          <w:szCs w:val="24"/>
        </w:rPr>
        <w:t xml:space="preserve"> lygį.</w:t>
      </w:r>
    </w:p>
    <w:p w:rsidR="004D556F" w:rsidRPr="00B12D4B" w:rsidRDefault="004D556F" w:rsidP="004D556F">
      <w:pPr>
        <w:pStyle w:val="ListParagraph"/>
        <w:numPr>
          <w:ilvl w:val="0"/>
          <w:numId w:val="4"/>
        </w:numPr>
        <w:tabs>
          <w:tab w:val="left" w:pos="1701"/>
        </w:tabs>
        <w:autoSpaceDE w:val="0"/>
        <w:autoSpaceDN w:val="0"/>
        <w:adjustRightInd w:val="0"/>
        <w:spacing w:after="0" w:line="360" w:lineRule="auto"/>
        <w:ind w:left="0" w:firstLine="1276"/>
        <w:jc w:val="both"/>
        <w:rPr>
          <w:rFonts w:ascii="Times New Roman" w:hAnsi="Times New Roman"/>
          <w:sz w:val="24"/>
          <w:szCs w:val="24"/>
        </w:rPr>
      </w:pPr>
      <w:r w:rsidRPr="00B12D4B">
        <w:rPr>
          <w:rFonts w:ascii="Times New Roman" w:hAnsi="Times New Roman"/>
          <w:i/>
          <w:sz w:val="24"/>
          <w:szCs w:val="24"/>
        </w:rPr>
        <w:t>Kiekybinis ir kokybinis tyrimas</w:t>
      </w:r>
      <w:r w:rsidRPr="00B12D4B">
        <w:rPr>
          <w:rFonts w:ascii="Times New Roman" w:hAnsi="Times New Roman"/>
          <w:sz w:val="24"/>
          <w:szCs w:val="24"/>
        </w:rPr>
        <w:t xml:space="preserve"> įgalino atskleisti ir palyginti Viešųjų įstaigų Centro ir Šeškinės poliklinikų darbuotojų ir pacientų </w:t>
      </w:r>
      <w:r w:rsidR="002A04FC">
        <w:rPr>
          <w:rFonts w:ascii="Times New Roman" w:hAnsi="Times New Roman"/>
          <w:sz w:val="24"/>
          <w:szCs w:val="24"/>
        </w:rPr>
        <w:t xml:space="preserve">požiūrį į </w:t>
      </w:r>
      <w:r w:rsidRPr="00B12D4B">
        <w:rPr>
          <w:rFonts w:ascii="Times New Roman" w:hAnsi="Times New Roman"/>
          <w:sz w:val="24"/>
          <w:szCs w:val="24"/>
        </w:rPr>
        <w:t xml:space="preserve">informacinių sistemų </w:t>
      </w:r>
      <w:r w:rsidR="002A04FC" w:rsidRPr="00B12D4B">
        <w:rPr>
          <w:rFonts w:ascii="Times New Roman" w:hAnsi="Times New Roman"/>
          <w:sz w:val="24"/>
          <w:szCs w:val="24"/>
        </w:rPr>
        <w:t>diegim</w:t>
      </w:r>
      <w:r w:rsidR="002A04FC">
        <w:rPr>
          <w:rFonts w:ascii="Times New Roman" w:hAnsi="Times New Roman"/>
          <w:sz w:val="24"/>
          <w:szCs w:val="24"/>
        </w:rPr>
        <w:t>ą</w:t>
      </w:r>
      <w:r w:rsidR="002A04FC" w:rsidRPr="00B12D4B">
        <w:rPr>
          <w:rFonts w:ascii="Times New Roman" w:hAnsi="Times New Roman"/>
          <w:sz w:val="24"/>
          <w:szCs w:val="24"/>
        </w:rPr>
        <w:t xml:space="preserve"> </w:t>
      </w:r>
      <w:r w:rsidRPr="00B12D4B">
        <w:rPr>
          <w:rFonts w:ascii="Times New Roman" w:hAnsi="Times New Roman"/>
          <w:sz w:val="24"/>
          <w:szCs w:val="24"/>
        </w:rPr>
        <w:t xml:space="preserve">ir </w:t>
      </w:r>
      <w:r w:rsidR="002A04FC" w:rsidRPr="00B12D4B">
        <w:rPr>
          <w:rFonts w:ascii="Times New Roman" w:hAnsi="Times New Roman"/>
          <w:sz w:val="24"/>
          <w:szCs w:val="24"/>
        </w:rPr>
        <w:t>vystym</w:t>
      </w:r>
      <w:r w:rsidR="002A04FC">
        <w:rPr>
          <w:rFonts w:ascii="Times New Roman" w:hAnsi="Times New Roman"/>
          <w:sz w:val="24"/>
          <w:szCs w:val="24"/>
        </w:rPr>
        <w:t>ą ir</w:t>
      </w:r>
      <w:r w:rsidR="002A04FC" w:rsidRPr="002A04FC">
        <w:rPr>
          <w:rFonts w:ascii="Times New Roman" w:hAnsi="Times New Roman"/>
          <w:sz w:val="24"/>
          <w:szCs w:val="24"/>
        </w:rPr>
        <w:t xml:space="preserve"> </w:t>
      </w:r>
      <w:r w:rsidR="002A04FC" w:rsidRPr="00B12D4B">
        <w:rPr>
          <w:rFonts w:ascii="Times New Roman" w:hAnsi="Times New Roman"/>
          <w:sz w:val="24"/>
          <w:szCs w:val="24"/>
        </w:rPr>
        <w:t>vertinimus</w:t>
      </w:r>
      <w:r w:rsidRPr="00B12D4B">
        <w:rPr>
          <w:rFonts w:ascii="Times New Roman" w:hAnsi="Times New Roman"/>
          <w:sz w:val="24"/>
          <w:szCs w:val="24"/>
        </w:rPr>
        <w:t>.</w:t>
      </w:r>
    </w:p>
    <w:p w:rsidR="004D556F" w:rsidRPr="00B12D4B" w:rsidRDefault="004D556F" w:rsidP="004D556F">
      <w:pPr>
        <w:pStyle w:val="ListParagraph"/>
        <w:numPr>
          <w:ilvl w:val="0"/>
          <w:numId w:val="4"/>
        </w:numPr>
        <w:tabs>
          <w:tab w:val="left" w:pos="1701"/>
        </w:tabs>
        <w:autoSpaceDE w:val="0"/>
        <w:autoSpaceDN w:val="0"/>
        <w:adjustRightInd w:val="0"/>
        <w:spacing w:after="0" w:line="360" w:lineRule="auto"/>
        <w:ind w:left="0" w:firstLine="1276"/>
        <w:jc w:val="both"/>
        <w:rPr>
          <w:rFonts w:ascii="Times New Roman" w:hAnsi="Times New Roman"/>
          <w:sz w:val="24"/>
          <w:szCs w:val="24"/>
        </w:rPr>
      </w:pPr>
      <w:r w:rsidRPr="00B12D4B">
        <w:rPr>
          <w:rFonts w:ascii="Times New Roman" w:hAnsi="Times New Roman"/>
          <w:i/>
          <w:sz w:val="24"/>
          <w:szCs w:val="24"/>
        </w:rPr>
        <w:t>Matematinės statistikos metodai</w:t>
      </w:r>
      <w:r w:rsidRPr="00B12D4B">
        <w:rPr>
          <w:rFonts w:ascii="Times New Roman" w:hAnsi="Times New Roman"/>
          <w:sz w:val="24"/>
          <w:szCs w:val="24"/>
        </w:rPr>
        <w:t xml:space="preserve"> leido pagrįsti tyrimų, atliktų 2007–2009–2010</w:t>
      </w:r>
      <w:r w:rsidR="002A04FC">
        <w:rPr>
          <w:rFonts w:ascii="Times New Roman" w:hAnsi="Times New Roman"/>
          <w:sz w:val="24"/>
          <w:szCs w:val="24"/>
        </w:rPr>
        <w:t xml:space="preserve"> </w:t>
      </w:r>
      <w:r w:rsidRPr="00B12D4B">
        <w:rPr>
          <w:rFonts w:ascii="Times New Roman" w:hAnsi="Times New Roman"/>
          <w:sz w:val="24"/>
          <w:szCs w:val="24"/>
        </w:rPr>
        <w:t xml:space="preserve">metais diegiant </w:t>
      </w:r>
      <w:r w:rsidR="002A04FC">
        <w:rPr>
          <w:rFonts w:ascii="Times New Roman" w:hAnsi="Times New Roman"/>
          <w:sz w:val="24"/>
          <w:szCs w:val="24"/>
        </w:rPr>
        <w:t>informacinių technologijų priemones</w:t>
      </w:r>
      <w:r w:rsidRPr="00B12D4B">
        <w:rPr>
          <w:rFonts w:ascii="Times New Roman" w:hAnsi="Times New Roman"/>
          <w:sz w:val="24"/>
          <w:szCs w:val="24"/>
        </w:rPr>
        <w:t xml:space="preserve"> VšĮ Centro ir Šeškinės polikliniko</w:t>
      </w:r>
      <w:r w:rsidR="002A04FC">
        <w:rPr>
          <w:rFonts w:ascii="Times New Roman" w:hAnsi="Times New Roman"/>
          <w:sz w:val="24"/>
          <w:szCs w:val="24"/>
        </w:rPr>
        <w:t>s</w:t>
      </w:r>
      <w:r w:rsidRPr="00B12D4B">
        <w:rPr>
          <w:rFonts w:ascii="Times New Roman" w:hAnsi="Times New Roman"/>
          <w:sz w:val="24"/>
          <w:szCs w:val="24"/>
        </w:rPr>
        <w:t xml:space="preserve">e, </w:t>
      </w:r>
      <w:r w:rsidR="002A04FC" w:rsidRPr="00B12D4B">
        <w:rPr>
          <w:rFonts w:ascii="Times New Roman" w:hAnsi="Times New Roman"/>
          <w:sz w:val="24"/>
          <w:szCs w:val="24"/>
        </w:rPr>
        <w:t xml:space="preserve">išvadas </w:t>
      </w:r>
      <w:r w:rsidRPr="00B12D4B">
        <w:rPr>
          <w:rFonts w:ascii="Times New Roman" w:hAnsi="Times New Roman"/>
          <w:sz w:val="24"/>
          <w:szCs w:val="24"/>
        </w:rPr>
        <w:t>atskirais integruotais moduliais.</w:t>
      </w:r>
    </w:p>
    <w:p w:rsidR="004D556F" w:rsidRPr="00B12D4B" w:rsidRDefault="004D556F" w:rsidP="004D556F">
      <w:pPr>
        <w:spacing w:after="0" w:line="360" w:lineRule="auto"/>
        <w:ind w:firstLine="1276"/>
        <w:jc w:val="both"/>
        <w:rPr>
          <w:rFonts w:ascii="Times New Roman" w:hAnsi="Times New Roman" w:cs="Times New Roman"/>
          <w:b/>
          <w:sz w:val="24"/>
          <w:szCs w:val="24"/>
        </w:rPr>
      </w:pPr>
      <w:r w:rsidRPr="00B12D4B">
        <w:rPr>
          <w:rFonts w:ascii="Times New Roman" w:hAnsi="Times New Roman" w:cs="Times New Roman"/>
          <w:b/>
          <w:sz w:val="24"/>
          <w:szCs w:val="24"/>
        </w:rPr>
        <w:t>Darbo apimtis ir struktūra</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E32DC4">
        <w:rPr>
          <w:rFonts w:ascii="Times New Roman" w:hAnsi="Times New Roman" w:cs="Times New Roman"/>
          <w:sz w:val="24"/>
          <w:szCs w:val="24"/>
        </w:rPr>
        <w:t xml:space="preserve">Disertacijos apimtis </w:t>
      </w:r>
      <w:r w:rsidR="002A04FC">
        <w:rPr>
          <w:rFonts w:ascii="Times New Roman" w:hAnsi="Times New Roman" w:cs="Times New Roman"/>
          <w:sz w:val="24"/>
          <w:szCs w:val="24"/>
        </w:rPr>
        <w:t>–</w:t>
      </w:r>
      <w:r w:rsidRPr="00E32DC4">
        <w:rPr>
          <w:rFonts w:ascii="Times New Roman" w:hAnsi="Times New Roman" w:cs="Times New Roman"/>
          <w:sz w:val="24"/>
          <w:szCs w:val="24"/>
        </w:rPr>
        <w:t xml:space="preserve"> </w:t>
      </w:r>
      <w:r w:rsidR="007B75F2">
        <w:rPr>
          <w:rFonts w:ascii="Times New Roman" w:hAnsi="Times New Roman" w:cs="Times New Roman"/>
          <w:sz w:val="24"/>
          <w:szCs w:val="24"/>
        </w:rPr>
        <w:t>243</w:t>
      </w:r>
      <w:r w:rsidRPr="001E369D">
        <w:rPr>
          <w:rFonts w:ascii="Times New Roman" w:hAnsi="Times New Roman" w:cs="Times New Roman"/>
          <w:sz w:val="24"/>
          <w:szCs w:val="24"/>
        </w:rPr>
        <w:t xml:space="preserve"> puslapiai</w:t>
      </w:r>
      <w:r w:rsidRPr="00E32DC4">
        <w:rPr>
          <w:rFonts w:ascii="Times New Roman" w:hAnsi="Times New Roman" w:cs="Times New Roman"/>
          <w:sz w:val="24"/>
          <w:szCs w:val="24"/>
        </w:rPr>
        <w:t xml:space="preserve">. Darbą sudaro </w:t>
      </w:r>
      <w:r>
        <w:rPr>
          <w:rFonts w:ascii="Times New Roman" w:hAnsi="Times New Roman" w:cs="Times New Roman"/>
          <w:sz w:val="24"/>
          <w:szCs w:val="24"/>
        </w:rPr>
        <w:t xml:space="preserve">trys </w:t>
      </w:r>
      <w:r w:rsidRPr="00E32DC4">
        <w:rPr>
          <w:rFonts w:ascii="Times New Roman" w:hAnsi="Times New Roman" w:cs="Times New Roman"/>
          <w:sz w:val="24"/>
          <w:szCs w:val="24"/>
        </w:rPr>
        <w:t>skyriai, išvados,</w:t>
      </w:r>
      <w:r>
        <w:rPr>
          <w:rFonts w:ascii="Times New Roman" w:hAnsi="Times New Roman" w:cs="Times New Roman"/>
          <w:sz w:val="24"/>
          <w:szCs w:val="24"/>
        </w:rPr>
        <w:t xml:space="preserve"> pasiūlymai ir </w:t>
      </w:r>
      <w:r w:rsidRPr="00D31480">
        <w:rPr>
          <w:rFonts w:ascii="Times New Roman" w:hAnsi="Times New Roman" w:cs="Times New Roman"/>
          <w:sz w:val="24"/>
          <w:szCs w:val="24"/>
        </w:rPr>
        <w:t>rekomendacijos, literatūros sąrašas, mokslinių publikacijų disertacijos tema sąrašas, priedai. Disertacijoje pateikta 8 lentelės, 98 paveikslai. Bibliografinį</w:t>
      </w:r>
      <w:r w:rsidRPr="00E32DC4">
        <w:rPr>
          <w:rFonts w:ascii="Times New Roman" w:hAnsi="Times New Roman" w:cs="Times New Roman"/>
          <w:sz w:val="24"/>
          <w:szCs w:val="24"/>
        </w:rPr>
        <w:t xml:space="preserve"> aprašą sudaro</w:t>
      </w:r>
      <w:r>
        <w:rPr>
          <w:rFonts w:ascii="Times New Roman" w:hAnsi="Times New Roman" w:cs="Times New Roman"/>
          <w:sz w:val="24"/>
          <w:szCs w:val="24"/>
        </w:rPr>
        <w:t xml:space="preserve"> </w:t>
      </w:r>
      <w:r w:rsidR="00063496">
        <w:rPr>
          <w:rFonts w:ascii="Times New Roman" w:hAnsi="Times New Roman" w:cs="Times New Roman"/>
          <w:sz w:val="24"/>
          <w:szCs w:val="24"/>
        </w:rPr>
        <w:t>145</w:t>
      </w:r>
      <w:r w:rsidRPr="00E32DC4">
        <w:rPr>
          <w:rFonts w:ascii="Times New Roman" w:hAnsi="Times New Roman" w:cs="Times New Roman"/>
          <w:sz w:val="24"/>
          <w:szCs w:val="24"/>
        </w:rPr>
        <w:t xml:space="preserve"> šaltini</w:t>
      </w:r>
      <w:r>
        <w:rPr>
          <w:rFonts w:ascii="Times New Roman" w:hAnsi="Times New Roman" w:cs="Times New Roman"/>
          <w:sz w:val="24"/>
          <w:szCs w:val="24"/>
        </w:rPr>
        <w:t xml:space="preserve">ai. Darbo pabaigoje </w:t>
      </w:r>
      <w:r w:rsidRPr="00D31480">
        <w:rPr>
          <w:rFonts w:ascii="Times New Roman" w:hAnsi="Times New Roman" w:cs="Times New Roman"/>
          <w:sz w:val="24"/>
          <w:szCs w:val="24"/>
        </w:rPr>
        <w:t>pateikti 6 priedai</w:t>
      </w:r>
      <w:r w:rsidRPr="00E32DC4">
        <w:rPr>
          <w:rFonts w:ascii="Times New Roman" w:hAnsi="Times New Roman" w:cs="Times New Roman"/>
          <w:sz w:val="24"/>
          <w:szCs w:val="24"/>
        </w:rPr>
        <w:t>, kurie papildo tyrimo duomenis.</w:t>
      </w:r>
    </w:p>
    <w:p w:rsidR="004D556F" w:rsidRPr="00B12D4B" w:rsidRDefault="004D556F" w:rsidP="004D556F">
      <w:pPr>
        <w:rPr>
          <w:rFonts w:ascii="Times New Roman" w:hAnsi="Times New Roman" w:cs="Times New Roman"/>
          <w:sz w:val="24"/>
          <w:szCs w:val="24"/>
        </w:rPr>
      </w:pPr>
      <w:r w:rsidRPr="00B12D4B">
        <w:rPr>
          <w:rFonts w:ascii="Times New Roman" w:hAnsi="Times New Roman" w:cs="Times New Roman"/>
          <w:sz w:val="24"/>
          <w:szCs w:val="24"/>
        </w:rPr>
        <w:br w:type="page"/>
      </w:r>
    </w:p>
    <w:p w:rsidR="004D556F" w:rsidRPr="00B12D4B" w:rsidRDefault="004D556F" w:rsidP="004D556F">
      <w:pPr>
        <w:spacing w:after="0" w:line="360" w:lineRule="auto"/>
        <w:ind w:firstLine="720"/>
        <w:jc w:val="both"/>
        <w:rPr>
          <w:rFonts w:ascii="Times New Roman" w:hAnsi="Times New Roman" w:cs="Times New Roman"/>
          <w:sz w:val="24"/>
          <w:szCs w:val="24"/>
        </w:rPr>
      </w:pPr>
    </w:p>
    <w:p w:rsidR="004D556F" w:rsidRPr="00B12D4B" w:rsidRDefault="004D556F" w:rsidP="004D556F">
      <w:pPr>
        <w:pStyle w:val="Heading1"/>
        <w:numPr>
          <w:ilvl w:val="0"/>
          <w:numId w:val="23"/>
        </w:numPr>
        <w:spacing w:line="360" w:lineRule="auto"/>
      </w:pPr>
      <w:bookmarkStart w:id="8" w:name="_Toc293908077"/>
      <w:r w:rsidRPr="00B12D4B">
        <w:t>E.</w:t>
      </w:r>
      <w:r w:rsidR="002A04FC">
        <w:t xml:space="preserve"> </w:t>
      </w:r>
      <w:r w:rsidRPr="00B12D4B">
        <w:t>SVEIKATOS POLITIKA IR PRAKTIKA</w:t>
      </w:r>
      <w:bookmarkEnd w:id="8"/>
    </w:p>
    <w:p w:rsidR="004D556F" w:rsidRPr="00B12D4B" w:rsidRDefault="004D556F" w:rsidP="004D556F">
      <w:pPr>
        <w:pStyle w:val="ListParagraph"/>
        <w:autoSpaceDE w:val="0"/>
        <w:autoSpaceDN w:val="0"/>
        <w:adjustRightInd w:val="0"/>
        <w:spacing w:after="0" w:line="360" w:lineRule="auto"/>
        <w:ind w:left="0"/>
        <w:jc w:val="both"/>
        <w:rPr>
          <w:rFonts w:ascii="Times New Roman" w:eastAsiaTheme="minorEastAsia" w:hAnsi="Times New Roman"/>
          <w:lang w:val="en-GB"/>
        </w:rPr>
      </w:pPr>
    </w:p>
    <w:p w:rsidR="004D556F" w:rsidRPr="00B12D4B" w:rsidRDefault="004D556F" w:rsidP="004D556F">
      <w:pPr>
        <w:pStyle w:val="ListParagraph"/>
        <w:autoSpaceDE w:val="0"/>
        <w:autoSpaceDN w:val="0"/>
        <w:adjustRightInd w:val="0"/>
        <w:spacing w:after="0" w:line="360" w:lineRule="auto"/>
        <w:ind w:left="0" w:firstLine="1296"/>
        <w:jc w:val="both"/>
        <w:rPr>
          <w:rFonts w:ascii="Times New Roman" w:hAnsi="Times New Roman"/>
          <w:sz w:val="24"/>
          <w:szCs w:val="24"/>
        </w:rPr>
      </w:pPr>
      <w:r w:rsidRPr="00B12D4B">
        <w:rPr>
          <w:rFonts w:ascii="Times New Roman" w:hAnsi="Times New Roman"/>
          <w:sz w:val="24"/>
          <w:szCs w:val="24"/>
        </w:rPr>
        <w:t xml:space="preserve">Viena svarbiausių šiuolaikinės viešosios vadybos nuostatų – strateginis valdymas, veiklos </w:t>
      </w:r>
      <w:proofErr w:type="spellStart"/>
      <w:r w:rsidRPr="00B12D4B">
        <w:rPr>
          <w:rFonts w:ascii="Times New Roman" w:hAnsi="Times New Roman"/>
          <w:sz w:val="24"/>
          <w:szCs w:val="24"/>
        </w:rPr>
        <w:t>strategiškumas</w:t>
      </w:r>
      <w:proofErr w:type="spellEnd"/>
      <w:r w:rsidRPr="00B12D4B">
        <w:rPr>
          <w:rFonts w:ascii="Times New Roman" w:hAnsi="Times New Roman"/>
          <w:sz w:val="24"/>
          <w:szCs w:val="24"/>
        </w:rPr>
        <w:t xml:space="preserve"> arba, kitaip teigiant, strateginis mąstymas</w:t>
      </w:r>
      <w:r w:rsidR="008A1D6F">
        <w:rPr>
          <w:rStyle w:val="FootnoteReference"/>
          <w:rFonts w:ascii="Times New Roman" w:hAnsi="Times New Roman"/>
          <w:sz w:val="24"/>
          <w:szCs w:val="24"/>
        </w:rPr>
        <w:footnoteReference w:id="33"/>
      </w:r>
      <w:r w:rsidRPr="00B12D4B">
        <w:rPr>
          <w:rFonts w:ascii="Times New Roman" w:hAnsi="Times New Roman"/>
          <w:sz w:val="24"/>
          <w:szCs w:val="24"/>
        </w:rPr>
        <w:t xml:space="preserve">. Anot </w:t>
      </w:r>
      <w:r w:rsidR="00676AA8">
        <w:rPr>
          <w:rFonts w:ascii="Times New Roman" w:hAnsi="Times New Roman"/>
          <w:sz w:val="24"/>
          <w:szCs w:val="24"/>
        </w:rPr>
        <w:t xml:space="preserve">A. </w:t>
      </w:r>
      <w:proofErr w:type="spellStart"/>
      <w:r w:rsidRPr="00B12D4B">
        <w:rPr>
          <w:rFonts w:ascii="Times New Roman" w:hAnsi="Times New Roman"/>
          <w:sz w:val="24"/>
          <w:szCs w:val="24"/>
        </w:rPr>
        <w:t>Raipos</w:t>
      </w:r>
      <w:proofErr w:type="spellEnd"/>
      <w:r w:rsidRPr="00B12D4B">
        <w:rPr>
          <w:rFonts w:ascii="Times New Roman" w:hAnsi="Times New Roman"/>
          <w:sz w:val="24"/>
          <w:szCs w:val="24"/>
        </w:rPr>
        <w:t xml:space="preserve"> ir J.</w:t>
      </w:r>
      <w:r w:rsidR="000528E5">
        <w:rPr>
          <w:rFonts w:ascii="Times New Roman" w:hAnsi="Times New Roman"/>
          <w:sz w:val="24"/>
          <w:szCs w:val="24"/>
        </w:rPr>
        <w:t xml:space="preserve"> </w:t>
      </w:r>
      <w:r w:rsidRPr="00B12D4B">
        <w:rPr>
          <w:rFonts w:ascii="Times New Roman" w:hAnsi="Times New Roman"/>
          <w:sz w:val="24"/>
          <w:szCs w:val="24"/>
        </w:rPr>
        <w:t>Staponkienės</w:t>
      </w:r>
      <w:r w:rsidRPr="00B12D4B">
        <w:rPr>
          <w:rStyle w:val="FootnoteReference"/>
          <w:rFonts w:ascii="Times New Roman" w:hAnsi="Times New Roman"/>
          <w:sz w:val="24"/>
          <w:szCs w:val="24"/>
        </w:rPr>
        <w:footnoteReference w:id="34"/>
      </w:r>
      <w:r w:rsidRPr="00B12D4B">
        <w:rPr>
          <w:rFonts w:ascii="Times New Roman" w:hAnsi="Times New Roman"/>
          <w:sz w:val="24"/>
          <w:szCs w:val="24"/>
        </w:rPr>
        <w:t xml:space="preserve">, pagrindinis ir svarbiausias kiekvienos valstybės uždavinys – rengti ir nuolat tobulinti valstybės strategiją ir plėtros programų kompleksą bei įteisinti jų įgyvendinimo priemones ir galimybes, įsisavinti šiuolaikinės strateginės vadybos metodus, rengti ir įgyvendinti strateginius planus bei plėtros programas. </w:t>
      </w:r>
      <w:r w:rsidR="002A04FC">
        <w:rPr>
          <w:rFonts w:ascii="Times New Roman" w:hAnsi="Times New Roman"/>
          <w:sz w:val="24"/>
          <w:szCs w:val="24"/>
        </w:rPr>
        <w:t>P</w:t>
      </w:r>
      <w:r w:rsidR="002A04FC" w:rsidRPr="00B12D4B">
        <w:rPr>
          <w:rFonts w:ascii="Times New Roman" w:hAnsi="Times New Roman"/>
          <w:sz w:val="24"/>
          <w:szCs w:val="24"/>
        </w:rPr>
        <w:t xml:space="preserve">agrindinę </w:t>
      </w:r>
      <w:r w:rsidR="002A04FC">
        <w:rPr>
          <w:rFonts w:ascii="Times New Roman" w:hAnsi="Times New Roman"/>
          <w:sz w:val="24"/>
          <w:szCs w:val="24"/>
        </w:rPr>
        <w:t>s</w:t>
      </w:r>
      <w:r w:rsidR="002A04FC" w:rsidRPr="00B12D4B">
        <w:rPr>
          <w:rFonts w:ascii="Times New Roman" w:hAnsi="Times New Roman"/>
          <w:sz w:val="24"/>
          <w:szCs w:val="24"/>
        </w:rPr>
        <w:t xml:space="preserve">trateginio valdymo </w:t>
      </w:r>
      <w:r w:rsidRPr="00B12D4B">
        <w:rPr>
          <w:rFonts w:ascii="Times New Roman" w:hAnsi="Times New Roman"/>
          <w:sz w:val="24"/>
          <w:szCs w:val="24"/>
        </w:rPr>
        <w:t>struktūrą sudaro situacijos ir priežasčių analizė, tikslų nustatymas, strategijos formavimas, strategijos įgyvendinimas ir monitoringas. Šie pagrindiniai vadybiniai elementai atskleidžiami skyriuje prognozuojant, planuojant, organizuojant ir vertinant e.</w:t>
      </w:r>
      <w:r w:rsidR="00676AA8">
        <w:rPr>
          <w:rFonts w:ascii="Times New Roman" w:hAnsi="Times New Roman"/>
          <w:sz w:val="24"/>
          <w:szCs w:val="24"/>
        </w:rPr>
        <w:t xml:space="preserve"> </w:t>
      </w:r>
      <w:r w:rsidRPr="00B12D4B">
        <w:rPr>
          <w:rFonts w:ascii="Times New Roman" w:hAnsi="Times New Roman"/>
          <w:sz w:val="24"/>
          <w:szCs w:val="24"/>
        </w:rPr>
        <w:t>sveikatos įdiegimo ES valstybėse narėse problemas. Kaip pastebėjo B.</w:t>
      </w:r>
      <w:r w:rsidR="00676AA8">
        <w:rPr>
          <w:rFonts w:ascii="Times New Roman" w:hAnsi="Times New Roman"/>
          <w:sz w:val="24"/>
          <w:szCs w:val="24"/>
        </w:rPr>
        <w:t xml:space="preserve"> </w:t>
      </w:r>
      <w:r w:rsidRPr="00B12D4B">
        <w:rPr>
          <w:rFonts w:ascii="Times New Roman" w:hAnsi="Times New Roman"/>
          <w:sz w:val="24"/>
          <w:szCs w:val="24"/>
        </w:rPr>
        <w:t>Melnikas, nagrinėjant aktualias Europos Sąjungos raidos ir tolesnės plėtros galimyb</w:t>
      </w:r>
      <w:r w:rsidR="00676AA8">
        <w:rPr>
          <w:rFonts w:ascii="Times New Roman" w:hAnsi="Times New Roman"/>
          <w:sz w:val="24"/>
          <w:szCs w:val="24"/>
        </w:rPr>
        <w:t>e</w:t>
      </w:r>
      <w:r w:rsidRPr="00B12D4B">
        <w:rPr>
          <w:rFonts w:ascii="Times New Roman" w:hAnsi="Times New Roman"/>
          <w:sz w:val="24"/>
          <w:szCs w:val="24"/>
        </w:rPr>
        <w:t>s, prioritetinėmis laikytinos būtent žiniomis grindžiamos visuomenės bei žinių ekonomikos problemos</w:t>
      </w:r>
      <w:r w:rsidRPr="00B12D4B">
        <w:rPr>
          <w:rStyle w:val="FootnoteReference"/>
          <w:rFonts w:ascii="Times New Roman" w:hAnsi="Times New Roman"/>
          <w:sz w:val="24"/>
          <w:szCs w:val="24"/>
        </w:rPr>
        <w:footnoteReference w:id="35"/>
      </w:r>
      <w:r w:rsidR="00BF48E3">
        <w:rPr>
          <w:rFonts w:ascii="Times New Roman" w:hAnsi="Times New Roman"/>
          <w:sz w:val="24"/>
          <w:szCs w:val="24"/>
        </w:rPr>
        <w:t xml:space="preserve"> (2007</w:t>
      </w:r>
      <w:r w:rsidRPr="00B12D4B">
        <w:rPr>
          <w:rFonts w:ascii="Times New Roman" w:hAnsi="Times New Roman"/>
          <w:sz w:val="24"/>
          <w:szCs w:val="24"/>
        </w:rPr>
        <w:t>).</w:t>
      </w:r>
    </w:p>
    <w:p w:rsidR="004D556F" w:rsidRPr="00B12D4B" w:rsidRDefault="004D556F" w:rsidP="004D556F">
      <w:pPr>
        <w:pStyle w:val="ListParagraph"/>
        <w:autoSpaceDE w:val="0"/>
        <w:autoSpaceDN w:val="0"/>
        <w:adjustRightInd w:val="0"/>
        <w:spacing w:after="0" w:line="360" w:lineRule="auto"/>
        <w:ind w:left="0" w:firstLine="1296"/>
        <w:jc w:val="both"/>
        <w:rPr>
          <w:rFonts w:ascii="Times New Roman" w:hAnsi="Times New Roman"/>
          <w:sz w:val="24"/>
          <w:szCs w:val="24"/>
        </w:rPr>
      </w:pPr>
    </w:p>
    <w:p w:rsidR="004D556F" w:rsidRPr="00B12D4B" w:rsidRDefault="00676AA8" w:rsidP="004D556F">
      <w:pPr>
        <w:pStyle w:val="Heading2"/>
        <w:numPr>
          <w:ilvl w:val="1"/>
          <w:numId w:val="23"/>
        </w:numPr>
        <w:rPr>
          <w:rStyle w:val="Hyperlink"/>
          <w:color w:val="auto"/>
          <w:szCs w:val="24"/>
          <w:u w:val="none"/>
        </w:rPr>
      </w:pPr>
      <w:r>
        <w:rPr>
          <w:rStyle w:val="Hyperlink"/>
          <w:color w:val="auto"/>
          <w:szCs w:val="24"/>
          <w:u w:val="none"/>
        </w:rPr>
        <w:t xml:space="preserve"> </w:t>
      </w:r>
      <w:bookmarkStart w:id="9" w:name="_Toc293908078"/>
      <w:r w:rsidR="004D556F" w:rsidRPr="00B12D4B">
        <w:rPr>
          <w:rStyle w:val="Hyperlink"/>
          <w:color w:val="auto"/>
          <w:szCs w:val="24"/>
          <w:u w:val="none"/>
        </w:rPr>
        <w:t>Faktoriai, lemiantys informacinių sistemų diegimo plėtr</w:t>
      </w:r>
      <w:r w:rsidR="004D556F" w:rsidRPr="00B12D4B">
        <w:t xml:space="preserve">os poreikį </w:t>
      </w:r>
      <w:r w:rsidR="004D556F" w:rsidRPr="00B12D4B">
        <w:rPr>
          <w:rStyle w:val="Hyperlink"/>
          <w:color w:val="auto"/>
          <w:szCs w:val="24"/>
          <w:u w:val="none"/>
        </w:rPr>
        <w:t>sveikatos priežiūros sistemoje</w:t>
      </w:r>
      <w:bookmarkEnd w:id="9"/>
    </w:p>
    <w:p w:rsidR="004D556F" w:rsidRPr="00B12D4B" w:rsidRDefault="004D556F" w:rsidP="004D556F">
      <w:pPr>
        <w:pStyle w:val="ListParagraph"/>
        <w:rPr>
          <w:rFonts w:ascii="Times New Roman" w:hAnsi="Times New Roman"/>
        </w:rPr>
      </w:pPr>
    </w:p>
    <w:p w:rsidR="004D556F" w:rsidRPr="00676AA8" w:rsidRDefault="0034130F" w:rsidP="004D556F">
      <w:pPr>
        <w:pStyle w:val="IVPKHeading5"/>
        <w:numPr>
          <w:ilvl w:val="0"/>
          <w:numId w:val="0"/>
        </w:numPr>
        <w:tabs>
          <w:tab w:val="clear" w:pos="2041"/>
        </w:tabs>
        <w:spacing w:line="360" w:lineRule="auto"/>
        <w:ind w:firstLine="1276"/>
        <w:rPr>
          <w:rFonts w:ascii="Times New Roman" w:hAnsi="Times New Roman" w:cs="Times New Roman"/>
          <w:sz w:val="24"/>
          <w:lang w:val="lt-LT"/>
        </w:rPr>
      </w:pPr>
      <w:r w:rsidRPr="0034130F">
        <w:rPr>
          <w:rFonts w:ascii="Times New Roman" w:hAnsi="Times New Roman" w:cs="Times New Roman"/>
          <w:sz w:val="24"/>
          <w:lang w:val="lt-LT"/>
        </w:rPr>
        <w:t>Nuolat tobulėjant informacinėms technologijoms, svarbu atskleisti pagrindines priežastis, skatinančias valstybes kreipti dėmesį į e. sveikatos sistemų plėtrą, nes šios priežastys kelia naujus iššūkius Lietuvai ir kitoms valstybėms narėms integruojantis į bendrą ES e.</w:t>
      </w:r>
      <w:r w:rsidR="00676AA8">
        <w:rPr>
          <w:rFonts w:ascii="Times New Roman" w:hAnsi="Times New Roman" w:cs="Times New Roman"/>
          <w:sz w:val="24"/>
          <w:lang w:val="lt-LT"/>
        </w:rPr>
        <w:t xml:space="preserve"> </w:t>
      </w:r>
      <w:r w:rsidRPr="0034130F">
        <w:rPr>
          <w:rFonts w:ascii="Times New Roman" w:hAnsi="Times New Roman" w:cs="Times New Roman"/>
          <w:sz w:val="24"/>
          <w:lang w:val="lt-LT"/>
        </w:rPr>
        <w:t>sveikatos erdvę, o ateityje vis labiau integruojantis į globalines struktūras, jų nepašalinus, netolygumai pasireikš dar stipriau. Iškyla būtinybė kurti bendro naudojimo informacinių technologijų ir informacinių sistemų p</w:t>
      </w:r>
      <w:r w:rsidR="00676AA8">
        <w:rPr>
          <w:rFonts w:ascii="Times New Roman" w:hAnsi="Times New Roman" w:cs="Times New Roman"/>
          <w:sz w:val="24"/>
          <w:lang w:val="lt-LT"/>
        </w:rPr>
        <w:t>riemones</w:t>
      </w:r>
      <w:r w:rsidRPr="0034130F">
        <w:rPr>
          <w:rFonts w:ascii="Times New Roman" w:hAnsi="Times New Roman" w:cs="Times New Roman"/>
          <w:sz w:val="24"/>
          <w:lang w:val="lt-LT"/>
        </w:rPr>
        <w:t>, kuri</w:t>
      </w:r>
      <w:r w:rsidR="00676AA8">
        <w:rPr>
          <w:rFonts w:ascii="Times New Roman" w:hAnsi="Times New Roman" w:cs="Times New Roman"/>
          <w:sz w:val="24"/>
          <w:lang w:val="lt-LT"/>
        </w:rPr>
        <w:t>os</w:t>
      </w:r>
      <w:r w:rsidRPr="0034130F">
        <w:rPr>
          <w:rFonts w:ascii="Times New Roman" w:hAnsi="Times New Roman" w:cs="Times New Roman"/>
          <w:sz w:val="24"/>
          <w:lang w:val="lt-LT"/>
        </w:rPr>
        <w:t xml:space="preserve"> suteiktų vartotojams </w:t>
      </w:r>
      <w:r w:rsidR="00676AA8">
        <w:rPr>
          <w:rFonts w:ascii="Times New Roman" w:hAnsi="Times New Roman" w:cs="Times New Roman"/>
          <w:sz w:val="24"/>
          <w:lang w:val="lt-LT"/>
        </w:rPr>
        <w:t>bendrą</w:t>
      </w:r>
      <w:r w:rsidRPr="0034130F">
        <w:rPr>
          <w:rFonts w:ascii="Times New Roman" w:hAnsi="Times New Roman" w:cs="Times New Roman"/>
          <w:sz w:val="24"/>
          <w:lang w:val="lt-LT"/>
        </w:rPr>
        <w:t xml:space="preserve"> prieigą prie bendrojo naudojimo sveikatos sektoriaus duomenų bazės (ESI, klasifikatorių, registrų), viešojo administravimo informacinių išteklių bei e.</w:t>
      </w:r>
      <w:r w:rsidR="00676AA8">
        <w:rPr>
          <w:rFonts w:ascii="Times New Roman" w:hAnsi="Times New Roman" w:cs="Times New Roman"/>
          <w:sz w:val="24"/>
          <w:lang w:val="lt-LT"/>
        </w:rPr>
        <w:t xml:space="preserve"> </w:t>
      </w:r>
      <w:r w:rsidRPr="0034130F">
        <w:rPr>
          <w:rFonts w:ascii="Times New Roman" w:hAnsi="Times New Roman" w:cs="Times New Roman"/>
          <w:sz w:val="24"/>
          <w:lang w:val="lt-LT"/>
        </w:rPr>
        <w:t xml:space="preserve">valdžios viešųjų paslaugų. Todėl informacinės sistemos infrastruktūros ir sukurtos </w:t>
      </w:r>
      <w:r w:rsidR="00676AA8">
        <w:rPr>
          <w:rFonts w:ascii="Times New Roman" w:hAnsi="Times New Roman" w:cs="Times New Roman"/>
          <w:sz w:val="24"/>
          <w:lang w:val="lt-LT"/>
        </w:rPr>
        <w:t>priemonės</w:t>
      </w:r>
      <w:r w:rsidRPr="0034130F">
        <w:rPr>
          <w:rFonts w:ascii="Times New Roman" w:hAnsi="Times New Roman" w:cs="Times New Roman"/>
          <w:sz w:val="24"/>
          <w:lang w:val="lt-LT"/>
        </w:rPr>
        <w:t xml:space="preserve"> turi suteikti galimybę ir būti orientuoti į patvirtintas standartizuotas priemones, užtikrinančias e.</w:t>
      </w:r>
      <w:r w:rsidR="00676AA8">
        <w:rPr>
          <w:rFonts w:ascii="Times New Roman" w:hAnsi="Times New Roman" w:cs="Times New Roman"/>
          <w:sz w:val="24"/>
          <w:lang w:val="lt-LT"/>
        </w:rPr>
        <w:t xml:space="preserve"> </w:t>
      </w:r>
      <w:r w:rsidRPr="0034130F">
        <w:rPr>
          <w:rFonts w:ascii="Times New Roman" w:hAnsi="Times New Roman" w:cs="Times New Roman"/>
          <w:sz w:val="24"/>
          <w:lang w:val="lt-LT"/>
        </w:rPr>
        <w:t>paslaugų teikimą.</w:t>
      </w:r>
    </w:p>
    <w:p w:rsidR="004D556F" w:rsidRPr="0023475D" w:rsidRDefault="0034130F" w:rsidP="004D556F">
      <w:pPr>
        <w:pStyle w:val="IVPKHeading5"/>
        <w:numPr>
          <w:ilvl w:val="0"/>
          <w:numId w:val="17"/>
        </w:numPr>
        <w:tabs>
          <w:tab w:val="clear" w:pos="2041"/>
          <w:tab w:val="left" w:pos="1701"/>
        </w:tabs>
        <w:spacing w:line="360" w:lineRule="auto"/>
        <w:ind w:left="0" w:firstLine="1418"/>
        <w:rPr>
          <w:rFonts w:ascii="Times New Roman" w:hAnsi="Times New Roman" w:cs="Times New Roman"/>
          <w:sz w:val="24"/>
          <w:lang w:val="lt-LT"/>
        </w:rPr>
      </w:pPr>
      <w:r w:rsidRPr="0034130F">
        <w:rPr>
          <w:rFonts w:ascii="Times New Roman" w:hAnsi="Times New Roman" w:cs="Times New Roman"/>
          <w:b/>
          <w:sz w:val="24"/>
          <w:lang w:val="lt-LT"/>
        </w:rPr>
        <w:lastRenderedPageBreak/>
        <w:t>Globalizacijos tendencijos</w:t>
      </w:r>
      <w:r w:rsidRPr="0034130F">
        <w:rPr>
          <w:rFonts w:ascii="Times New Roman" w:hAnsi="Times New Roman" w:cs="Times New Roman"/>
          <w:sz w:val="24"/>
          <w:lang w:val="lt-LT"/>
        </w:rPr>
        <w:t xml:space="preserve">. Dar 2008 m. </w:t>
      </w:r>
      <w:r w:rsidR="008A1D6F">
        <w:rPr>
          <w:rFonts w:ascii="Times New Roman" w:hAnsi="Times New Roman" w:cs="Times New Roman"/>
          <w:sz w:val="24"/>
          <w:lang w:val="lt-LT"/>
        </w:rPr>
        <w:t xml:space="preserve">ES </w:t>
      </w:r>
      <w:r w:rsidRPr="0034130F">
        <w:rPr>
          <w:rFonts w:ascii="Times New Roman" w:hAnsi="Times New Roman" w:cs="Times New Roman"/>
          <w:sz w:val="24"/>
          <w:lang w:val="lt-LT"/>
        </w:rPr>
        <w:t>komisija parengė komunikatą (Komisijos komunikatas. Pacientų teisių į sveikatos priežiūros paslaugas kitose valstybėse įgyvendinimo Bendrijos sistema KOM(2008)415 galutinis) ir direktyvos projektą dėl pacientų teisių į sveikatos priežiūros paslaugas kitose valstybėse narėse įgyvendinimo</w:t>
      </w:r>
      <w:r w:rsidR="00302167">
        <w:rPr>
          <w:rStyle w:val="FootnoteReference"/>
          <w:rFonts w:ascii="Times New Roman" w:hAnsi="Times New Roman" w:cs="Times New Roman"/>
          <w:sz w:val="24"/>
          <w:lang w:val="lt-LT"/>
        </w:rPr>
        <w:footnoteReference w:id="36"/>
      </w:r>
      <w:r w:rsidRPr="0034130F">
        <w:rPr>
          <w:rFonts w:ascii="Times New Roman" w:hAnsi="Times New Roman" w:cs="Times New Roman"/>
          <w:sz w:val="24"/>
          <w:lang w:val="lt-LT"/>
        </w:rPr>
        <w:t>. Direktyva siekiama užtikrinti laisvą sveikatos paslaugų judėjimą, užtikrinti sveikatos paslaugų kokybę bei sudaryti sąlygas pacientams gauti informaciją apie jų teisę gauti sveikatos priežiūros paslaugas kitose valstybėse narėse. 2007 m. Europos Komisijos Sveikatos ir vartotojų teisių apsaugos direktorato (DG SANCO) iniciatyva visose 27 valstybėse narėse buvo atliktas tyrimas (Cross-border health services in EU), kurio tikslas – nustatyti ES piliečių patirtį ir lūkesčius, susijusius su laisvu pacientų judėjimu ES. Šis tyrimas parodė, kad didelė dalis ES piliečių nežino apie savo teisę gauti sveikatos priežiūros paslaugas kitose valstybėse narėse</w:t>
      </w:r>
      <w:r w:rsidR="006E4A2A">
        <w:rPr>
          <w:rStyle w:val="FootnoteReference"/>
          <w:rFonts w:ascii="Times New Roman" w:hAnsi="Times New Roman" w:cs="Times New Roman"/>
          <w:sz w:val="24"/>
          <w:lang w:val="lt-LT"/>
        </w:rPr>
        <w:footnoteReference w:id="37"/>
      </w:r>
      <w:r w:rsidRPr="0034130F">
        <w:rPr>
          <w:rFonts w:ascii="Times New Roman" w:hAnsi="Times New Roman" w:cs="Times New Roman"/>
          <w:sz w:val="24"/>
          <w:lang w:val="lt-LT"/>
        </w:rPr>
        <w:t xml:space="preserve">. </w:t>
      </w:r>
    </w:p>
    <w:p w:rsidR="00F6479B" w:rsidRPr="00B12D4B" w:rsidRDefault="0034130F" w:rsidP="00F6479B">
      <w:pPr>
        <w:pStyle w:val="IVPKHeading5"/>
        <w:numPr>
          <w:ilvl w:val="0"/>
          <w:numId w:val="0"/>
        </w:numPr>
        <w:tabs>
          <w:tab w:val="clear" w:pos="2041"/>
          <w:tab w:val="left" w:pos="1701"/>
        </w:tabs>
        <w:spacing w:line="360" w:lineRule="auto"/>
        <w:ind w:firstLine="1418"/>
        <w:rPr>
          <w:rFonts w:ascii="Times New Roman" w:hAnsi="Times New Roman"/>
          <w:sz w:val="24"/>
        </w:rPr>
      </w:pPr>
      <w:r w:rsidRPr="0034130F">
        <w:rPr>
          <w:rFonts w:ascii="Times New Roman" w:hAnsi="Times New Roman" w:cs="Times New Roman"/>
          <w:sz w:val="24"/>
          <w:lang w:val="lt-LT"/>
        </w:rPr>
        <w:t>2011 m. kovo 9 d. Europos Parlamento ir Tarybos direktyva 2011/04/ES dėl pacientų teisių į tarpvalstybines sveikatos priežiūros paslaugas įgyvendinimo</w:t>
      </w:r>
      <w:r w:rsidR="006E4A2A">
        <w:rPr>
          <w:rStyle w:val="FootnoteReference"/>
          <w:rFonts w:ascii="Times New Roman" w:hAnsi="Times New Roman" w:cs="Times New Roman"/>
          <w:sz w:val="24"/>
          <w:lang w:val="lt-LT"/>
        </w:rPr>
        <w:footnoteReference w:id="38"/>
      </w:r>
      <w:r w:rsidRPr="0034130F">
        <w:rPr>
          <w:rFonts w:ascii="Times New Roman" w:hAnsi="Times New Roman" w:cs="Times New Roman"/>
          <w:sz w:val="24"/>
          <w:lang w:val="lt-LT"/>
        </w:rPr>
        <w:t xml:space="preserve"> suteikia galimybę visiems ES piliečiams pasinaudoti efektyviausiai teikiamomis ir naujausiomis technologijomis grįstomis sveikatos priežiūros paslaugomis bet kurioje ES valstybėje. Direktyvoje pabrėžiama būtinybė tiek palaikyti tarpvalstybinių sveikatos priežiūros paslaugų teikimą (ypač retųjų ligų ar gydymo, kai nėra kito pasirinkimo, atvejais), tiek tobulinti telemedicinos taikymą naudojantis kompetencijos centrų tinklais ir suderintomis e. sveikatos priemonėmis (Direktyvos 56–58 </w:t>
      </w:r>
      <w:proofErr w:type="spellStart"/>
      <w:r w:rsidRPr="0034130F">
        <w:rPr>
          <w:rFonts w:ascii="Times New Roman" w:hAnsi="Times New Roman" w:cs="Times New Roman"/>
          <w:sz w:val="24"/>
          <w:lang w:val="lt-LT"/>
        </w:rPr>
        <w:t>punkt</w:t>
      </w:r>
      <w:proofErr w:type="spellEnd"/>
      <w:r w:rsidRPr="0034130F">
        <w:rPr>
          <w:rFonts w:ascii="Times New Roman" w:hAnsi="Times New Roman" w:cs="Times New Roman"/>
          <w:sz w:val="24"/>
          <w:lang w:val="lt-LT"/>
        </w:rPr>
        <w:t>.). Todėl gyventojai pradeda traktuoti ir vertinti sveikatos priežiūros paslaugas panašiai kaip bet kurias kitas viešąsias paslaugas arba prekes, reikalaudami jų kokybės, gindami savo teises, siekdami pasirinkimo laisvės ir informacijos</w:t>
      </w:r>
      <w:r w:rsidR="000C0F39">
        <w:rPr>
          <w:rStyle w:val="FootnoteReference"/>
          <w:rFonts w:ascii="Times New Roman" w:hAnsi="Times New Roman" w:cs="Times New Roman"/>
          <w:sz w:val="24"/>
          <w:lang w:val="lt-LT"/>
        </w:rPr>
        <w:footnoteReference w:id="39"/>
      </w:r>
      <w:r w:rsidRPr="0034130F">
        <w:rPr>
          <w:rFonts w:ascii="Times New Roman" w:hAnsi="Times New Roman" w:cs="Times New Roman"/>
          <w:sz w:val="24"/>
          <w:lang w:val="lt-LT"/>
        </w:rPr>
        <w:t>. Pacientai gali laisvai migruoti tarp valstybių, gydymo įstaigų, ieškodami ir rinkdamiesi pigesnes ir geresnės kokybės paslaugas. Neatsitiktinai Ūkio ministerija, akcentuodama sveikatos turizmo svarbą turizmo paslaugų eksportui ir sezoniškumo mažinimui, 2011 m. paskelbė Sveikatos turizmo metais</w:t>
      </w:r>
      <w:r w:rsidR="000C0F39">
        <w:rPr>
          <w:rFonts w:ascii="Times New Roman" w:hAnsi="Times New Roman" w:cs="Times New Roman"/>
          <w:sz w:val="24"/>
          <w:lang w:val="lt-LT"/>
        </w:rPr>
        <w:t>.</w:t>
      </w:r>
      <w:r w:rsidRPr="0034130F">
        <w:rPr>
          <w:rFonts w:ascii="Times New Roman" w:hAnsi="Times New Roman" w:cs="Times New Roman"/>
          <w:sz w:val="24"/>
          <w:lang w:val="lt-LT"/>
        </w:rPr>
        <w:t xml:space="preserve"> Globalizacijos tendencijoms įsigalint, gyventojai keliauja į kitas šalis, tai skatina sveikatinimo (SPA, fizioterapijos, grožio procedūros) ir medicinos (odontologijos, plastinės chirurgijos, ortopedijos ir traumatologijos, kardiochirurgijos) paslaugų sistemos globalizaciją ir stiprėjančią tarptautinę konkurenciją. Naudojant IRT valstybės sujungiamos į bendriją, kurioje veikia bendri rinkos </w:t>
      </w:r>
      <w:r w:rsidRPr="0034130F">
        <w:rPr>
          <w:rFonts w:ascii="Times New Roman" w:hAnsi="Times New Roman" w:cs="Times New Roman"/>
          <w:sz w:val="24"/>
          <w:lang w:val="lt-LT"/>
        </w:rPr>
        <w:lastRenderedPageBreak/>
        <w:t xml:space="preserve">dėsniai, principai ir vertybės, pasaulis dėl technologinių sprendimų tampa </w:t>
      </w:r>
      <w:proofErr w:type="spellStart"/>
      <w:r w:rsidRPr="0034130F">
        <w:rPr>
          <w:rFonts w:ascii="Times New Roman" w:hAnsi="Times New Roman" w:cs="Times New Roman"/>
          <w:sz w:val="24"/>
          <w:lang w:val="lt-LT"/>
        </w:rPr>
        <w:t>homogeniškesnis</w:t>
      </w:r>
      <w:proofErr w:type="spellEnd"/>
      <w:r w:rsidRPr="0034130F">
        <w:rPr>
          <w:rFonts w:ascii="Times New Roman" w:hAnsi="Times New Roman" w:cs="Times New Roman"/>
          <w:sz w:val="24"/>
          <w:lang w:val="lt-LT"/>
        </w:rPr>
        <w:t>.</w:t>
      </w:r>
      <w:r w:rsidR="00F6479B" w:rsidRPr="00F6479B">
        <w:rPr>
          <w:rFonts w:ascii="Times New Roman" w:hAnsi="Times New Roman"/>
          <w:sz w:val="24"/>
          <w:lang w:val="lt-LT"/>
        </w:rPr>
        <w:t xml:space="preserve"> </w:t>
      </w:r>
      <w:r w:rsidR="00F6479B">
        <w:rPr>
          <w:rFonts w:ascii="Times New Roman" w:hAnsi="Times New Roman"/>
          <w:sz w:val="24"/>
        </w:rPr>
        <w:t xml:space="preserve">Visa tai </w:t>
      </w:r>
      <w:proofErr w:type="spellStart"/>
      <w:r w:rsidR="00F6479B">
        <w:rPr>
          <w:rFonts w:ascii="Times New Roman" w:hAnsi="Times New Roman"/>
          <w:sz w:val="24"/>
        </w:rPr>
        <w:t>yra</w:t>
      </w:r>
      <w:proofErr w:type="spellEnd"/>
      <w:r w:rsidR="00F6479B">
        <w:rPr>
          <w:rFonts w:ascii="Times New Roman" w:hAnsi="Times New Roman"/>
          <w:sz w:val="24"/>
        </w:rPr>
        <w:t xml:space="preserve"> </w:t>
      </w:r>
      <w:proofErr w:type="spellStart"/>
      <w:r w:rsidR="00F6479B">
        <w:rPr>
          <w:rFonts w:ascii="Times New Roman" w:hAnsi="Times New Roman"/>
          <w:sz w:val="24"/>
        </w:rPr>
        <w:t>numatyta</w:t>
      </w:r>
      <w:proofErr w:type="spellEnd"/>
      <w:r w:rsidR="00F6479B">
        <w:rPr>
          <w:rFonts w:ascii="Times New Roman" w:hAnsi="Times New Roman"/>
          <w:sz w:val="24"/>
        </w:rPr>
        <w:t xml:space="preserve"> Europos </w:t>
      </w:r>
      <w:proofErr w:type="spellStart"/>
      <w:r w:rsidR="00F6479B">
        <w:rPr>
          <w:rFonts w:ascii="Times New Roman" w:hAnsi="Times New Roman"/>
          <w:sz w:val="24"/>
        </w:rPr>
        <w:t>pažangaus</w:t>
      </w:r>
      <w:proofErr w:type="spellEnd"/>
      <w:r w:rsidR="00F6479B">
        <w:rPr>
          <w:rFonts w:ascii="Times New Roman" w:hAnsi="Times New Roman"/>
          <w:sz w:val="24"/>
        </w:rPr>
        <w:t xml:space="preserve">, </w:t>
      </w:r>
      <w:proofErr w:type="spellStart"/>
      <w:r w:rsidR="00F6479B">
        <w:rPr>
          <w:rFonts w:ascii="Times New Roman" w:hAnsi="Times New Roman"/>
          <w:sz w:val="24"/>
        </w:rPr>
        <w:t>tvaraus</w:t>
      </w:r>
      <w:proofErr w:type="spellEnd"/>
      <w:r w:rsidR="00F6479B">
        <w:rPr>
          <w:rFonts w:ascii="Times New Roman" w:hAnsi="Times New Roman"/>
          <w:sz w:val="24"/>
        </w:rPr>
        <w:t xml:space="preserve"> ir </w:t>
      </w:r>
      <w:proofErr w:type="spellStart"/>
      <w:r w:rsidR="00F6479B">
        <w:rPr>
          <w:rFonts w:ascii="Times New Roman" w:hAnsi="Times New Roman"/>
          <w:sz w:val="24"/>
        </w:rPr>
        <w:t>integracinio</w:t>
      </w:r>
      <w:proofErr w:type="spellEnd"/>
      <w:r w:rsidR="00F6479B">
        <w:rPr>
          <w:rFonts w:ascii="Times New Roman" w:hAnsi="Times New Roman"/>
          <w:sz w:val="24"/>
        </w:rPr>
        <w:t xml:space="preserve"> </w:t>
      </w:r>
      <w:proofErr w:type="spellStart"/>
      <w:r w:rsidR="00F6479B">
        <w:rPr>
          <w:rFonts w:ascii="Times New Roman" w:hAnsi="Times New Roman"/>
          <w:sz w:val="24"/>
        </w:rPr>
        <w:t>augimo</w:t>
      </w:r>
      <w:proofErr w:type="spellEnd"/>
      <w:r w:rsidR="00F6479B">
        <w:rPr>
          <w:rFonts w:ascii="Times New Roman" w:hAnsi="Times New Roman"/>
          <w:sz w:val="24"/>
        </w:rPr>
        <w:t xml:space="preserve"> </w:t>
      </w:r>
      <w:proofErr w:type="spellStart"/>
      <w:r w:rsidR="00F6479B">
        <w:rPr>
          <w:rFonts w:ascii="Times New Roman" w:hAnsi="Times New Roman"/>
          <w:sz w:val="24"/>
        </w:rPr>
        <w:t>strategijoje</w:t>
      </w:r>
      <w:proofErr w:type="spellEnd"/>
      <w:r w:rsidR="00F6479B">
        <w:rPr>
          <w:rFonts w:ascii="Times New Roman" w:hAnsi="Times New Roman"/>
          <w:sz w:val="24"/>
        </w:rPr>
        <w:t>.</w:t>
      </w:r>
      <w:r w:rsidR="00F6479B">
        <w:rPr>
          <w:rStyle w:val="FootnoteReference"/>
          <w:rFonts w:ascii="Times New Roman" w:hAnsi="Times New Roman"/>
          <w:sz w:val="24"/>
        </w:rPr>
        <w:footnoteReference w:id="40"/>
      </w:r>
    </w:p>
    <w:p w:rsidR="004D556F" w:rsidRPr="0023475D" w:rsidRDefault="0034130F" w:rsidP="004D556F">
      <w:pPr>
        <w:pStyle w:val="IVPKHeading5"/>
        <w:numPr>
          <w:ilvl w:val="0"/>
          <w:numId w:val="0"/>
        </w:numPr>
        <w:tabs>
          <w:tab w:val="clear" w:pos="2041"/>
          <w:tab w:val="left" w:pos="1701"/>
        </w:tabs>
        <w:spacing w:line="360" w:lineRule="auto"/>
        <w:ind w:firstLine="1418"/>
        <w:rPr>
          <w:rFonts w:ascii="Times New Roman" w:hAnsi="Times New Roman" w:cs="Times New Roman"/>
          <w:sz w:val="24"/>
          <w:lang w:val="lt-LT"/>
        </w:rPr>
      </w:pPr>
      <w:r w:rsidRPr="0034130F">
        <w:rPr>
          <w:rFonts w:ascii="Times New Roman" w:hAnsi="Times New Roman" w:cs="Times New Roman"/>
          <w:b/>
          <w:sz w:val="24"/>
          <w:lang w:val="lt-LT"/>
        </w:rPr>
        <w:t>Bendradarbiavimo būtinybė tarp įvairių šalių sveikatos apsaugos srityje</w:t>
      </w:r>
      <w:r w:rsidRPr="0034130F">
        <w:rPr>
          <w:rFonts w:ascii="Times New Roman" w:hAnsi="Times New Roman" w:cs="Times New Roman"/>
          <w:sz w:val="24"/>
          <w:lang w:val="lt-LT"/>
        </w:rPr>
        <w:t>: Terorizmo, stichinių nelaimių (žemės drebėjimai, gaisrai, sausros, potvyniai, pandemijos) atveju sveikatos paslaugų poreikis gali staiga labai išaugti, todėl ieškoma būdų, kaip tarptautinio bendradarbiavimo ir technologinėmis priemonėmis išspręsti kylančias arba kilsiančias problemas. Tuo tikslu Briuselyje 2001 m. įkurtas Stebėjimo ir informacijos centras (SIC)</w:t>
      </w:r>
      <w:r w:rsidRPr="0034130F">
        <w:rPr>
          <w:rStyle w:val="FootnoteReference"/>
          <w:rFonts w:ascii="Times New Roman" w:hAnsi="Times New Roman" w:cs="Times New Roman"/>
          <w:sz w:val="24"/>
          <w:lang w:val="lt-LT"/>
        </w:rPr>
        <w:footnoteReference w:id="41"/>
      </w:r>
      <w:r w:rsidRPr="0034130F">
        <w:rPr>
          <w:rFonts w:ascii="Times New Roman" w:hAnsi="Times New Roman" w:cs="Times New Roman"/>
          <w:sz w:val="24"/>
          <w:lang w:val="lt-LT"/>
        </w:rPr>
        <w:t xml:space="preserve"> yra European </w:t>
      </w:r>
      <w:proofErr w:type="spellStart"/>
      <w:r w:rsidRPr="0034130F">
        <w:rPr>
          <w:rFonts w:ascii="Times New Roman" w:hAnsi="Times New Roman" w:cs="Times New Roman"/>
          <w:sz w:val="24"/>
          <w:lang w:val="lt-LT"/>
        </w:rPr>
        <w:t>Commission</w:t>
      </w:r>
      <w:proofErr w:type="spellEnd"/>
      <w:r w:rsidRPr="0034130F">
        <w:rPr>
          <w:rFonts w:ascii="Times New Roman" w:hAnsi="Times New Roman" w:cs="Times New Roman"/>
          <w:sz w:val="24"/>
          <w:lang w:val="lt-LT"/>
        </w:rPr>
        <w:t xml:space="preserve"> DG </w:t>
      </w:r>
      <w:proofErr w:type="spellStart"/>
      <w:r w:rsidRPr="0034130F">
        <w:rPr>
          <w:rFonts w:ascii="Times New Roman" w:hAnsi="Times New Roman" w:cs="Times New Roman"/>
          <w:sz w:val="24"/>
          <w:lang w:val="lt-LT"/>
        </w:rPr>
        <w:t>Humanitarian</w:t>
      </w:r>
      <w:proofErr w:type="spellEnd"/>
      <w:r w:rsidRPr="0034130F">
        <w:rPr>
          <w:rFonts w:ascii="Times New Roman" w:hAnsi="Times New Roman" w:cs="Times New Roman"/>
          <w:sz w:val="24"/>
          <w:lang w:val="lt-LT"/>
        </w:rPr>
        <w:t xml:space="preserve"> </w:t>
      </w:r>
      <w:proofErr w:type="spellStart"/>
      <w:r w:rsidRPr="0034130F">
        <w:rPr>
          <w:rFonts w:ascii="Times New Roman" w:hAnsi="Times New Roman" w:cs="Times New Roman"/>
          <w:sz w:val="24"/>
          <w:lang w:val="lt-LT"/>
        </w:rPr>
        <w:t>Aid</w:t>
      </w:r>
      <w:proofErr w:type="spellEnd"/>
      <w:r w:rsidRPr="0034130F">
        <w:rPr>
          <w:rFonts w:ascii="Times New Roman" w:hAnsi="Times New Roman" w:cs="Times New Roman"/>
          <w:sz w:val="24"/>
          <w:lang w:val="lt-LT"/>
        </w:rPr>
        <w:t xml:space="preserve"> and </w:t>
      </w:r>
      <w:proofErr w:type="spellStart"/>
      <w:r w:rsidRPr="0034130F">
        <w:rPr>
          <w:rFonts w:ascii="Times New Roman" w:hAnsi="Times New Roman" w:cs="Times New Roman"/>
          <w:sz w:val="24"/>
          <w:lang w:val="lt-LT"/>
        </w:rPr>
        <w:t>Civil</w:t>
      </w:r>
      <w:proofErr w:type="spellEnd"/>
      <w:r w:rsidRPr="0034130F">
        <w:rPr>
          <w:rFonts w:ascii="Times New Roman" w:hAnsi="Times New Roman" w:cs="Times New Roman"/>
          <w:sz w:val="24"/>
          <w:lang w:val="lt-LT"/>
        </w:rPr>
        <w:t xml:space="preserve"> </w:t>
      </w:r>
      <w:proofErr w:type="spellStart"/>
      <w:r w:rsidRPr="0034130F">
        <w:rPr>
          <w:rFonts w:ascii="Times New Roman" w:hAnsi="Times New Roman" w:cs="Times New Roman"/>
          <w:sz w:val="24"/>
          <w:lang w:val="lt-LT"/>
        </w:rPr>
        <w:t>Protection</w:t>
      </w:r>
      <w:proofErr w:type="spellEnd"/>
      <w:r w:rsidRPr="0034130F">
        <w:rPr>
          <w:rFonts w:ascii="Times New Roman" w:hAnsi="Times New Roman" w:cs="Times New Roman"/>
          <w:sz w:val="24"/>
          <w:lang w:val="lt-LT"/>
        </w:rPr>
        <w:t xml:space="preserve"> (ECHO) padalinys, kuris užtikrina, kad turimi ištekliai ir žinios patenkintų nelaimės ištiktų šalių poreikius. Per jį krizės atveju šalys gali gauti pagalbą (komunikacijos ir koordinavimo centras), stebi nelaimes visame pasaulyje ir koordinuoja neatidėliotinus bendrijos narių veiksmus bei išteklius ir veikia kaip ryšių tarp šalių informacinis centras.</w:t>
      </w:r>
    </w:p>
    <w:p w:rsidR="00084AC1" w:rsidRDefault="004D556F">
      <w:pPr>
        <w:numPr>
          <w:ilvl w:val="0"/>
          <w:numId w:val="8"/>
        </w:numPr>
        <w:tabs>
          <w:tab w:val="clear" w:pos="720"/>
          <w:tab w:val="num" w:pos="1320"/>
          <w:tab w:val="left" w:pos="1560"/>
        </w:tabs>
        <w:spacing w:after="0" w:line="360" w:lineRule="auto"/>
        <w:ind w:left="0" w:firstLine="1276"/>
        <w:jc w:val="both"/>
        <w:rPr>
          <w:rFonts w:ascii="Times New Roman" w:hAnsi="Times New Roman" w:cs="Times New Roman"/>
          <w:sz w:val="24"/>
          <w:szCs w:val="24"/>
        </w:rPr>
      </w:pPr>
      <w:r w:rsidRPr="0023475D">
        <w:rPr>
          <w:rFonts w:ascii="Times New Roman" w:hAnsi="Times New Roman" w:cs="Times New Roman"/>
          <w:b/>
          <w:sz w:val="24"/>
          <w:szCs w:val="24"/>
        </w:rPr>
        <w:t>Socialinės atskirties mažinimo poreikiai</w:t>
      </w:r>
      <w:r w:rsidR="0034130F" w:rsidRPr="0034130F">
        <w:rPr>
          <w:rFonts w:ascii="Times New Roman" w:hAnsi="Times New Roman" w:cs="Times New Roman"/>
          <w:b/>
          <w:sz w:val="24"/>
          <w:szCs w:val="24"/>
        </w:rPr>
        <w:t>.</w:t>
      </w:r>
      <w:r w:rsidR="0034130F" w:rsidRPr="0034130F">
        <w:rPr>
          <w:rFonts w:ascii="Times New Roman" w:hAnsi="Times New Roman" w:cs="Times New Roman"/>
          <w:sz w:val="24"/>
          <w:szCs w:val="24"/>
        </w:rPr>
        <w:t xml:space="preserve"> Šalyse vis dar išlieka didelė socialinė atskirtis, sveikatos ir socialinės paslaugos regionuose, centruose, miestuose ir kaimuose skiriasi savo prieinamumu ir kokybe. Todėl artimiausioje ateityje, t. y 2011–2020 m. ES šalyse numatoma imtis iniciatyvų socialinės politikos ir informacijos mainų koordinavimo, naujų teisės aktų ir projektų rengimo bei jų finansavimo srityse, mažinant socialinę atskirtį.  </w:t>
      </w:r>
    </w:p>
    <w:p w:rsidR="004D556F" w:rsidRPr="0023475D" w:rsidRDefault="0034130F" w:rsidP="004D556F">
      <w:pPr>
        <w:tabs>
          <w:tab w:val="left" w:pos="1560"/>
        </w:tabs>
        <w:spacing w:after="0" w:line="360" w:lineRule="auto"/>
        <w:ind w:firstLine="1276"/>
        <w:jc w:val="both"/>
        <w:rPr>
          <w:rFonts w:ascii="Times New Roman" w:hAnsi="Times New Roman" w:cs="Times New Roman"/>
          <w:sz w:val="24"/>
          <w:szCs w:val="24"/>
        </w:rPr>
      </w:pPr>
      <w:r w:rsidRPr="0034130F">
        <w:rPr>
          <w:rFonts w:ascii="Times New Roman" w:hAnsi="Times New Roman" w:cs="Times New Roman"/>
          <w:sz w:val="24"/>
          <w:szCs w:val="24"/>
        </w:rPr>
        <w:t>Lietuvoje žmonių socialinė padėtis, ypač kaime, keičiasi visai ne taip, kaip prognozuota. Prof. dr. D. Jankauskienė</w:t>
      </w:r>
      <w:r w:rsidR="004D556F" w:rsidRPr="0023475D">
        <w:rPr>
          <w:rStyle w:val="FootnoteReference"/>
          <w:rFonts w:ascii="Times New Roman" w:hAnsi="Times New Roman" w:cs="Times New Roman"/>
          <w:sz w:val="24"/>
          <w:szCs w:val="24"/>
        </w:rPr>
        <w:footnoteReference w:id="42"/>
      </w:r>
      <w:r w:rsidR="004D556F" w:rsidRPr="0023475D">
        <w:rPr>
          <w:rFonts w:ascii="Times New Roman" w:hAnsi="Times New Roman" w:cs="Times New Roman"/>
          <w:sz w:val="24"/>
          <w:szCs w:val="24"/>
        </w:rPr>
        <w:t xml:space="preserve"> prognozuoja, kad pagal dabarti</w:t>
      </w:r>
      <w:r w:rsidRPr="0034130F">
        <w:rPr>
          <w:rFonts w:ascii="Times New Roman" w:hAnsi="Times New Roman" w:cs="Times New Roman"/>
          <w:sz w:val="24"/>
          <w:szCs w:val="24"/>
        </w:rPr>
        <w:t>nį socialinį ekonominį Lietuvos išsivystymą ir egzistuojančius sveikatos rodiklių netolygumus pasiekti tokius pačius sveikatos priežiūros įstaigų veiklos efektyvumo rodiklius mieste ir kaime yra nerealu.</w:t>
      </w:r>
    </w:p>
    <w:p w:rsidR="004D556F" w:rsidRPr="00B12D4B" w:rsidRDefault="0034130F" w:rsidP="004D556F">
      <w:pPr>
        <w:numPr>
          <w:ilvl w:val="0"/>
          <w:numId w:val="8"/>
        </w:numPr>
        <w:tabs>
          <w:tab w:val="clear" w:pos="720"/>
          <w:tab w:val="num" w:pos="1320"/>
          <w:tab w:val="left" w:pos="1560"/>
        </w:tabs>
        <w:spacing w:after="0" w:line="360" w:lineRule="auto"/>
        <w:ind w:left="0" w:firstLine="1276"/>
        <w:jc w:val="both"/>
        <w:rPr>
          <w:rFonts w:ascii="Times New Roman" w:hAnsi="Times New Roman" w:cs="Times New Roman"/>
          <w:sz w:val="24"/>
          <w:szCs w:val="24"/>
        </w:rPr>
      </w:pPr>
      <w:r w:rsidRPr="0034130F">
        <w:rPr>
          <w:rFonts w:ascii="Times New Roman" w:hAnsi="Times New Roman" w:cs="Times New Roman"/>
          <w:b/>
          <w:sz w:val="24"/>
          <w:szCs w:val="24"/>
        </w:rPr>
        <w:t>Gyventojų migracija</w:t>
      </w:r>
      <w:r w:rsidRPr="0034130F">
        <w:rPr>
          <w:rFonts w:ascii="Times New Roman" w:hAnsi="Times New Roman" w:cs="Times New Roman"/>
          <w:sz w:val="24"/>
          <w:szCs w:val="24"/>
        </w:rPr>
        <w:t>. Europos Bendrijos žingsnis socialinėje apsaugos srityje, įskaitant sveikatos apsaugą, yra koordinavimo mechanizmo sukūrimas, turint tikslą, kad valstybės socialinės apsaugos nuostatos būtų taikomos</w:t>
      </w:r>
      <w:r w:rsidR="004D556F" w:rsidRPr="00B12D4B">
        <w:rPr>
          <w:rFonts w:ascii="Times New Roman" w:hAnsi="Times New Roman" w:cs="Times New Roman"/>
          <w:sz w:val="24"/>
          <w:szCs w:val="24"/>
        </w:rPr>
        <w:t xml:space="preserve"> migruojantiems gyventojams. Vykstant intensyviai gyventojų migracijai, sutrinka paslaugų tęstinumas: jų sveikatos informacija vėluoja arba yra nepakankama. Gyventojai pasigenda didesnio informuotumo apie sveikatos klausimus, paslaugų pasirinkimą, garantijų. Tarptautinės organizacijos „Health Consumer Powerhouse“ Prancūzijoje, Lenkijoje, Jungtinėje </w:t>
      </w:r>
      <w:r w:rsidR="00525BDB">
        <w:rPr>
          <w:rFonts w:ascii="Times New Roman" w:hAnsi="Times New Roman" w:cs="Times New Roman"/>
          <w:sz w:val="24"/>
          <w:szCs w:val="24"/>
        </w:rPr>
        <w:t>K</w:t>
      </w:r>
      <w:r w:rsidR="00525BDB" w:rsidRPr="00B12D4B">
        <w:rPr>
          <w:rFonts w:ascii="Times New Roman" w:hAnsi="Times New Roman" w:cs="Times New Roman"/>
          <w:sz w:val="24"/>
          <w:szCs w:val="24"/>
        </w:rPr>
        <w:t>aralystėje</w:t>
      </w:r>
      <w:r w:rsidR="004D556F" w:rsidRPr="00B12D4B">
        <w:rPr>
          <w:rFonts w:ascii="Times New Roman" w:hAnsi="Times New Roman" w:cs="Times New Roman"/>
          <w:sz w:val="24"/>
          <w:szCs w:val="24"/>
        </w:rPr>
        <w:t>, Ispanijoje ir Vokietijoje atliktas tyrimas rodo, kad 25 proc. piliečių mano, kad jie neturi teisės gauti gydymo paslaugų užsienyje, o 30 proc</w:t>
      </w:r>
      <w:r w:rsidR="00525BDB" w:rsidRPr="00B12D4B">
        <w:rPr>
          <w:rFonts w:ascii="Times New Roman" w:hAnsi="Times New Roman" w:cs="Times New Roman"/>
          <w:sz w:val="24"/>
          <w:szCs w:val="24"/>
        </w:rPr>
        <w:t>.</w:t>
      </w:r>
      <w:r w:rsidR="00525BDB">
        <w:rPr>
          <w:rFonts w:ascii="Times New Roman" w:hAnsi="Times New Roman" w:cs="Times New Roman"/>
          <w:sz w:val="24"/>
          <w:szCs w:val="24"/>
        </w:rPr>
        <w:t xml:space="preserve"> –</w:t>
      </w:r>
      <w:r w:rsidR="00525BDB"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to tiksliai nežino. Mokslinėje literatūroje pateiktame tyrime apie informacijos reikalingumą 69 </w:t>
      </w:r>
      <w:r w:rsidR="004D556F" w:rsidRPr="00B12D4B">
        <w:rPr>
          <w:rFonts w:ascii="Times New Roman" w:hAnsi="Times New Roman" w:cs="Times New Roman"/>
          <w:sz w:val="24"/>
          <w:szCs w:val="24"/>
        </w:rPr>
        <w:lastRenderedPageBreak/>
        <w:t>proc. pacientų ir pusė gydytojų sutinka su tuo, kad pacientams tikslinga teikti išsamią informaciją apie ligos ypatumus, gydymo eigą ir rezultatus (</w:t>
      </w:r>
      <w:proofErr w:type="spellStart"/>
      <w:r w:rsidR="004D556F" w:rsidRPr="00B12D4B">
        <w:rPr>
          <w:rFonts w:ascii="Times New Roman" w:hAnsi="Times New Roman" w:cs="Times New Roman"/>
          <w:sz w:val="24"/>
          <w:szCs w:val="24"/>
        </w:rPr>
        <w:t>Dučinskienė</w:t>
      </w:r>
      <w:proofErr w:type="spellEnd"/>
      <w:r w:rsidR="004D556F" w:rsidRPr="00B12D4B">
        <w:rPr>
          <w:rFonts w:ascii="Times New Roman" w:hAnsi="Times New Roman" w:cs="Times New Roman"/>
          <w:sz w:val="24"/>
          <w:szCs w:val="24"/>
        </w:rPr>
        <w:t>, D. 2005</w:t>
      </w:r>
      <w:r w:rsidR="004D556F" w:rsidRPr="00B12D4B">
        <w:rPr>
          <w:rStyle w:val="FootnoteReference"/>
          <w:rFonts w:ascii="Times New Roman" w:hAnsi="Times New Roman" w:cs="Times New Roman"/>
          <w:sz w:val="24"/>
          <w:szCs w:val="24"/>
        </w:rPr>
        <w:footnoteReference w:id="43"/>
      </w:r>
      <w:r w:rsidR="004D556F" w:rsidRPr="00B12D4B">
        <w:rPr>
          <w:rFonts w:ascii="Times New Roman" w:hAnsi="Times New Roman" w:cs="Times New Roman"/>
          <w:sz w:val="24"/>
          <w:szCs w:val="24"/>
        </w:rPr>
        <w:t xml:space="preserve">). </w:t>
      </w:r>
    </w:p>
    <w:p w:rsidR="004D556F" w:rsidRPr="00B12D4B" w:rsidRDefault="004D556F" w:rsidP="004D556F">
      <w:pPr>
        <w:pStyle w:val="ListParagraph"/>
        <w:numPr>
          <w:ilvl w:val="0"/>
          <w:numId w:val="8"/>
        </w:numPr>
        <w:tabs>
          <w:tab w:val="left" w:pos="1560"/>
        </w:tabs>
        <w:spacing w:after="0" w:line="360" w:lineRule="auto"/>
        <w:ind w:left="0" w:firstLine="1276"/>
        <w:jc w:val="both"/>
        <w:rPr>
          <w:rFonts w:ascii="Times New Roman" w:hAnsi="Times New Roman"/>
          <w:sz w:val="24"/>
          <w:szCs w:val="24"/>
        </w:rPr>
      </w:pPr>
      <w:r w:rsidRPr="00B12D4B">
        <w:rPr>
          <w:rFonts w:ascii="Times New Roman" w:hAnsi="Times New Roman"/>
          <w:b/>
          <w:sz w:val="24"/>
          <w:szCs w:val="24"/>
        </w:rPr>
        <w:t>Demografinė padėtis</w:t>
      </w:r>
      <w:r w:rsidRPr="00B12D4B">
        <w:rPr>
          <w:rFonts w:ascii="Times New Roman" w:hAnsi="Times New Roman"/>
          <w:sz w:val="24"/>
          <w:szCs w:val="24"/>
        </w:rPr>
        <w:t>.</w:t>
      </w:r>
      <w:r w:rsidRPr="00B12D4B">
        <w:rPr>
          <w:rFonts w:ascii="Times New Roman" w:hAnsi="Times New Roman"/>
          <w:sz w:val="24"/>
          <w:szCs w:val="24"/>
          <w:lang w:eastAsia="lt-LT"/>
        </w:rPr>
        <w:t xml:space="preserve"> Ekonominiai ir socialiniai pokyčiai keičia demografines tendencijas. Vidutin</w:t>
      </w:r>
      <w:r w:rsidR="00144F4E">
        <w:rPr>
          <w:rFonts w:ascii="Times New Roman" w:hAnsi="Times New Roman"/>
          <w:sz w:val="24"/>
          <w:szCs w:val="24"/>
          <w:lang w:eastAsia="lt-LT"/>
        </w:rPr>
        <w:t>ė</w:t>
      </w:r>
      <w:r w:rsidRPr="00B12D4B">
        <w:rPr>
          <w:rFonts w:ascii="Times New Roman" w:hAnsi="Times New Roman"/>
          <w:sz w:val="24"/>
          <w:szCs w:val="24"/>
          <w:lang w:eastAsia="lt-LT"/>
        </w:rPr>
        <w:t xml:space="preserve">s gyvenimo trukmės didėjimas, populiacijos senėjimas sparčiai didina asmenų, kuriems reikia daugiau valstybės remiamų paslaugų, skaičių. </w:t>
      </w:r>
      <w:r w:rsidRPr="00B12D4B">
        <w:rPr>
          <w:rFonts w:ascii="Times New Roman" w:hAnsi="Times New Roman"/>
          <w:sz w:val="24"/>
          <w:szCs w:val="24"/>
        </w:rPr>
        <w:t>Spartus vidutinio ir vyresnio amžiaus (&gt; 80 m.) gyventojų skaičiaus augimas, ypač Europoje ir išsivysčiusiose šalyse [žalioji knyga]</w:t>
      </w:r>
      <w:r w:rsidR="00144F4E">
        <w:rPr>
          <w:rFonts w:ascii="Times New Roman" w:hAnsi="Times New Roman"/>
          <w:sz w:val="24"/>
          <w:szCs w:val="24"/>
        </w:rPr>
        <w:t>,</w:t>
      </w:r>
      <w:r w:rsidRPr="00B12D4B">
        <w:rPr>
          <w:rFonts w:ascii="Times New Roman" w:hAnsi="Times New Roman"/>
          <w:sz w:val="24"/>
          <w:szCs w:val="24"/>
        </w:rPr>
        <w:t xml:space="preserve"> kelia didelius reikalavimus pagyvenusių žmonių sveikatos apsaugai</w:t>
      </w:r>
      <w:r w:rsidR="00144F4E">
        <w:rPr>
          <w:rFonts w:ascii="Times New Roman" w:hAnsi="Times New Roman"/>
          <w:sz w:val="24"/>
          <w:szCs w:val="24"/>
        </w:rPr>
        <w:t>,</w:t>
      </w:r>
      <w:r w:rsidRPr="00B12D4B">
        <w:rPr>
          <w:rFonts w:ascii="Times New Roman" w:hAnsi="Times New Roman"/>
          <w:sz w:val="24"/>
          <w:szCs w:val="24"/>
        </w:rPr>
        <w:t xml:space="preserve"> ir esami pajėgumai nebegali jų patenkinti, ypač perkraunamos antrinio ir tretinio lygio asmens sveikatos priežiūros paslaugas teikiančios įstaigos</w:t>
      </w:r>
      <w:r w:rsidRPr="00B12D4B">
        <w:rPr>
          <w:rStyle w:val="FootnoteReference"/>
          <w:rFonts w:ascii="Times New Roman" w:hAnsi="Times New Roman"/>
          <w:sz w:val="24"/>
          <w:szCs w:val="24"/>
        </w:rPr>
        <w:footnoteReference w:id="44"/>
      </w:r>
      <w:r w:rsidRPr="00B12D4B">
        <w:rPr>
          <w:rFonts w:ascii="Times New Roman" w:hAnsi="Times New Roman"/>
          <w:sz w:val="24"/>
          <w:szCs w:val="24"/>
        </w:rPr>
        <w:t>.</w:t>
      </w:r>
    </w:p>
    <w:p w:rsidR="004D556F" w:rsidRPr="00B12D4B" w:rsidRDefault="004D556F" w:rsidP="004D556F">
      <w:pPr>
        <w:tabs>
          <w:tab w:val="left" w:pos="1560"/>
        </w:tabs>
        <w:spacing w:after="0" w:line="360" w:lineRule="auto"/>
        <w:ind w:firstLine="1276"/>
        <w:jc w:val="both"/>
        <w:rPr>
          <w:rFonts w:ascii="Times New Roman" w:hAnsi="Times New Roman" w:cs="Times New Roman"/>
          <w:sz w:val="24"/>
          <w:szCs w:val="24"/>
          <w:lang w:val="en-US"/>
        </w:rPr>
      </w:pPr>
      <w:r w:rsidRPr="00B12D4B">
        <w:rPr>
          <w:rFonts w:ascii="Times New Roman" w:hAnsi="Times New Roman" w:cs="Times New Roman"/>
          <w:sz w:val="24"/>
          <w:szCs w:val="24"/>
        </w:rPr>
        <w:t>Pagyvenusių žmonių gausėjimas visuomenėje yra veiksnys, lemiantis giluminius visuomenės ekonominius ir socialinius, teisinės bazės pokyčius</w:t>
      </w:r>
      <w:r w:rsidR="006C1666">
        <w:rPr>
          <w:rStyle w:val="FootnoteReference"/>
          <w:rFonts w:ascii="Times New Roman" w:hAnsi="Times New Roman" w:cs="Times New Roman"/>
          <w:sz w:val="24"/>
          <w:szCs w:val="24"/>
        </w:rPr>
        <w:footnoteReference w:id="45"/>
      </w:r>
      <w:r w:rsidRPr="00B12D4B">
        <w:rPr>
          <w:rFonts w:ascii="Times New Roman" w:hAnsi="Times New Roman" w:cs="Times New Roman"/>
          <w:sz w:val="24"/>
          <w:szCs w:val="24"/>
        </w:rPr>
        <w:t>. Gyventojų senėjimo negrįžtamumas iš esmės keičia visuomenės demografinę ir socialinę struktūrą, gamybos, paskirstymo ir vartojimo sistemas ir turi įtakos visų socialinių grupių socialinei padėčiai [V. Kanopienė, S. Mikulionienė</w:t>
      </w:r>
      <w:r w:rsidRPr="00B12D4B">
        <w:rPr>
          <w:rStyle w:val="FootnoteReference"/>
          <w:rFonts w:ascii="Times New Roman" w:hAnsi="Times New Roman" w:cs="Times New Roman"/>
          <w:sz w:val="24"/>
          <w:szCs w:val="24"/>
        </w:rPr>
        <w:footnoteReference w:id="46"/>
      </w:r>
      <w:r w:rsidRPr="00B12D4B">
        <w:rPr>
          <w:rFonts w:ascii="Times New Roman" w:hAnsi="Times New Roman" w:cs="Times New Roman"/>
          <w:sz w:val="24"/>
          <w:szCs w:val="24"/>
        </w:rPr>
        <w:t xml:space="preserve">]. Gyventojų senėjimo iššūkiai ES šalių sveikatos apsaugai yra: sveikatos apsaugos tolydaus finansavimo užtikrinimas; ligų prevencijos, gydymo, ilgalaikės globos ir slaugos paslaugų subalansuotos plėtros užtikrinimas; kokybiškų paslaugų prieinamumo užtikrinimas; sveikos gyvensenos propagavimas ir skatinimas (The future of health care and care systems for the elderly:guaranteeing accessibility, quality and financial </w:t>
      </w:r>
      <w:proofErr w:type="spellStart"/>
      <w:r w:rsidRPr="00B12D4B">
        <w:rPr>
          <w:rFonts w:ascii="Times New Roman" w:hAnsi="Times New Roman" w:cs="Times New Roman"/>
          <w:sz w:val="24"/>
          <w:szCs w:val="24"/>
        </w:rPr>
        <w:t>viability</w:t>
      </w:r>
      <w:proofErr w:type="spellEnd"/>
      <w:r w:rsidRPr="00B12D4B">
        <w:rPr>
          <w:rFonts w:ascii="Times New Roman" w:hAnsi="Times New Roman" w:cs="Times New Roman"/>
          <w:sz w:val="24"/>
          <w:szCs w:val="24"/>
        </w:rPr>
        <w:t>.</w:t>
      </w:r>
      <w:r w:rsidR="00144F4E">
        <w:rPr>
          <w:rFonts w:ascii="Times New Roman" w:hAnsi="Times New Roman" w:cs="Times New Roman"/>
          <w:sz w:val="24"/>
          <w:szCs w:val="24"/>
        </w:rPr>
        <w:t xml:space="preserve"> </w:t>
      </w:r>
      <w:r w:rsidRPr="00B12D4B">
        <w:rPr>
          <w:rFonts w:ascii="Times New Roman" w:hAnsi="Times New Roman" w:cs="Times New Roman"/>
          <w:sz w:val="24"/>
          <w:szCs w:val="24"/>
        </w:rPr>
        <w:t>COM</w:t>
      </w:r>
      <w:r w:rsidR="00144F4E">
        <w:rPr>
          <w:rFonts w:ascii="Times New Roman" w:hAnsi="Times New Roman" w:cs="Times New Roman"/>
          <w:sz w:val="24"/>
          <w:szCs w:val="24"/>
        </w:rPr>
        <w:t xml:space="preserve"> </w:t>
      </w:r>
      <w:r w:rsidRPr="00B12D4B">
        <w:rPr>
          <w:rFonts w:ascii="Times New Roman" w:hAnsi="Times New Roman" w:cs="Times New Roman"/>
          <w:sz w:val="24"/>
          <w:szCs w:val="24"/>
        </w:rPr>
        <w:t>2001)</w:t>
      </w:r>
      <w:r w:rsidRPr="00B12D4B">
        <w:rPr>
          <w:rStyle w:val="FootnoteReference"/>
          <w:rFonts w:ascii="Times New Roman" w:hAnsi="Times New Roman" w:cs="Times New Roman"/>
          <w:sz w:val="24"/>
          <w:szCs w:val="24"/>
        </w:rPr>
        <w:footnoteReference w:id="47"/>
      </w:r>
      <w:r w:rsidRPr="00B12D4B">
        <w:rPr>
          <w:rFonts w:ascii="Times New Roman" w:hAnsi="Times New Roman" w:cs="Times New Roman"/>
          <w:sz w:val="24"/>
          <w:szCs w:val="24"/>
        </w:rPr>
        <w:t xml:space="preserve">.Galime daryti prielaidą, kad visuomenei </w:t>
      </w:r>
      <w:proofErr w:type="spellStart"/>
      <w:r w:rsidRPr="00B12D4B">
        <w:rPr>
          <w:rFonts w:ascii="Times New Roman" w:hAnsi="Times New Roman" w:cs="Times New Roman"/>
          <w:sz w:val="24"/>
          <w:szCs w:val="24"/>
        </w:rPr>
        <w:t>demografiškai</w:t>
      </w:r>
      <w:proofErr w:type="spellEnd"/>
      <w:r w:rsidRPr="00B12D4B">
        <w:rPr>
          <w:rFonts w:ascii="Times New Roman" w:hAnsi="Times New Roman" w:cs="Times New Roman"/>
          <w:sz w:val="24"/>
          <w:szCs w:val="24"/>
        </w:rPr>
        <w:t xml:space="preserve"> senstant ir santykinai sparčiau augant paties seniausio </w:t>
      </w:r>
      <w:r w:rsidR="00144F4E">
        <w:rPr>
          <w:rFonts w:ascii="Times New Roman" w:hAnsi="Times New Roman" w:cs="Times New Roman"/>
          <w:sz w:val="24"/>
          <w:szCs w:val="24"/>
        </w:rPr>
        <w:t xml:space="preserve">amžiaus </w:t>
      </w:r>
      <w:r w:rsidRPr="00B12D4B">
        <w:rPr>
          <w:rFonts w:ascii="Times New Roman" w:hAnsi="Times New Roman" w:cs="Times New Roman"/>
          <w:sz w:val="24"/>
          <w:szCs w:val="24"/>
        </w:rPr>
        <w:t>(80 metų ir vyresnių) gyventojų skaičiui (Eurostat demografini</w:t>
      </w:r>
      <w:r w:rsidR="00144F4E">
        <w:rPr>
          <w:rFonts w:ascii="Times New Roman" w:hAnsi="Times New Roman" w:cs="Times New Roman"/>
          <w:sz w:val="24"/>
          <w:szCs w:val="24"/>
        </w:rPr>
        <w:t>ai</w:t>
      </w:r>
      <w:r w:rsidRPr="00B12D4B">
        <w:rPr>
          <w:rFonts w:ascii="Times New Roman" w:hAnsi="Times New Roman" w:cs="Times New Roman"/>
          <w:sz w:val="24"/>
          <w:szCs w:val="24"/>
        </w:rPr>
        <w:t>s duomeni</w:t>
      </w:r>
      <w:r w:rsidR="00144F4E">
        <w:rPr>
          <w:rFonts w:ascii="Times New Roman" w:hAnsi="Times New Roman" w:cs="Times New Roman"/>
          <w:sz w:val="24"/>
          <w:szCs w:val="24"/>
        </w:rPr>
        <w:t>mi</w:t>
      </w:r>
      <w:r w:rsidRPr="00B12D4B">
        <w:rPr>
          <w:rFonts w:ascii="Times New Roman" w:hAnsi="Times New Roman" w:cs="Times New Roman"/>
          <w:sz w:val="24"/>
          <w:szCs w:val="24"/>
        </w:rPr>
        <w:t>s, gyventojų</w:t>
      </w:r>
      <w:r w:rsidR="00144F4E">
        <w:rPr>
          <w:rFonts w:ascii="Times New Roman" w:hAnsi="Times New Roman" w:cs="Times New Roman"/>
          <w:sz w:val="24"/>
          <w:szCs w:val="24"/>
        </w:rPr>
        <w:t xml:space="preserve">, vyresnių kaip </w:t>
      </w:r>
      <w:r w:rsidRPr="00B12D4B">
        <w:rPr>
          <w:rFonts w:ascii="Times New Roman" w:hAnsi="Times New Roman" w:cs="Times New Roman"/>
          <w:sz w:val="24"/>
          <w:szCs w:val="24"/>
        </w:rPr>
        <w:t>aštuoniasdešimt metų</w:t>
      </w:r>
      <w:r w:rsidR="00144F4E">
        <w:rPr>
          <w:rFonts w:ascii="Times New Roman" w:hAnsi="Times New Roman" w:cs="Times New Roman"/>
          <w:sz w:val="24"/>
          <w:szCs w:val="24"/>
        </w:rPr>
        <w:t>,</w:t>
      </w:r>
      <w:r w:rsidRPr="00B12D4B">
        <w:rPr>
          <w:rFonts w:ascii="Times New Roman" w:hAnsi="Times New Roman" w:cs="Times New Roman"/>
          <w:sz w:val="24"/>
          <w:szCs w:val="24"/>
        </w:rPr>
        <w:t xml:space="preserve"> 2050 m. padaugės beveik tris kartus), </w:t>
      </w:r>
      <w:r w:rsidR="00144F4E">
        <w:rPr>
          <w:rFonts w:ascii="Times New Roman" w:hAnsi="Times New Roman" w:cs="Times New Roman"/>
          <w:sz w:val="24"/>
          <w:szCs w:val="24"/>
        </w:rPr>
        <w:t>ateityje</w:t>
      </w:r>
      <w:r w:rsidR="00144F4E" w:rsidRPr="00B12D4B">
        <w:rPr>
          <w:rFonts w:ascii="Times New Roman" w:hAnsi="Times New Roman" w:cs="Times New Roman"/>
          <w:sz w:val="24"/>
          <w:szCs w:val="24"/>
        </w:rPr>
        <w:t xml:space="preserve"> </w:t>
      </w:r>
      <w:r w:rsidRPr="00B12D4B">
        <w:rPr>
          <w:rFonts w:ascii="Times New Roman" w:hAnsi="Times New Roman" w:cs="Times New Roman"/>
          <w:sz w:val="24"/>
          <w:szCs w:val="24"/>
        </w:rPr>
        <w:t>bus žymiai daugiau nei dabar asmenų, kuriems reikės slaugos, gydymo ar ilgalaikės priežiūros</w:t>
      </w:r>
      <w:r w:rsidR="00144F4E">
        <w:rPr>
          <w:rFonts w:ascii="Times New Roman" w:hAnsi="Times New Roman" w:cs="Times New Roman"/>
          <w:sz w:val="24"/>
          <w:szCs w:val="24"/>
        </w:rPr>
        <w:t>,</w:t>
      </w:r>
      <w:r w:rsidRPr="00B12D4B">
        <w:rPr>
          <w:rFonts w:ascii="Times New Roman" w:hAnsi="Times New Roman" w:cs="Times New Roman"/>
          <w:sz w:val="24"/>
          <w:szCs w:val="24"/>
        </w:rPr>
        <w:t xml:space="preserve"> ir atitinkamai visa tai pareikalaus </w:t>
      </w:r>
      <w:r w:rsidR="00144F4E">
        <w:rPr>
          <w:rFonts w:ascii="Times New Roman" w:hAnsi="Times New Roman" w:cs="Times New Roman"/>
          <w:sz w:val="24"/>
          <w:szCs w:val="24"/>
        </w:rPr>
        <w:t xml:space="preserve">iš </w:t>
      </w:r>
      <w:r w:rsidRPr="00B12D4B">
        <w:rPr>
          <w:rFonts w:ascii="Times New Roman" w:hAnsi="Times New Roman" w:cs="Times New Roman"/>
          <w:sz w:val="24"/>
          <w:szCs w:val="24"/>
        </w:rPr>
        <w:t>valstybių skirti papildomai lėšų sveikatos ir socialinei apsaugai arba perorganizuoti ir atpiginti šių paslaugų teikimą</w:t>
      </w:r>
      <w:r w:rsidR="00D21CCE">
        <w:rPr>
          <w:rStyle w:val="FootnoteReference"/>
          <w:rFonts w:ascii="Times New Roman" w:hAnsi="Times New Roman" w:cs="Times New Roman"/>
          <w:sz w:val="24"/>
          <w:szCs w:val="24"/>
        </w:rPr>
        <w:footnoteReference w:id="48"/>
      </w:r>
      <w:r w:rsidR="00144F4E">
        <w:rPr>
          <w:rFonts w:ascii="Times New Roman" w:hAnsi="Times New Roman" w:cs="Times New Roman"/>
          <w:sz w:val="24"/>
          <w:szCs w:val="24"/>
        </w:rPr>
        <w:t xml:space="preserve"> </w:t>
      </w:r>
      <w:r w:rsidRPr="00B12D4B">
        <w:rPr>
          <w:rFonts w:ascii="Times New Roman" w:hAnsi="Times New Roman" w:cs="Times New Roman"/>
          <w:sz w:val="24"/>
          <w:szCs w:val="24"/>
        </w:rPr>
        <w:t>(</w:t>
      </w:r>
      <w:proofErr w:type="spellStart"/>
      <w:r w:rsidRPr="00B12D4B">
        <w:rPr>
          <w:rFonts w:ascii="Times New Roman" w:hAnsi="Times New Roman" w:cs="Times New Roman"/>
          <w:sz w:val="24"/>
          <w:szCs w:val="24"/>
        </w:rPr>
        <w:t>Old</w:t>
      </w:r>
      <w:proofErr w:type="spellEnd"/>
      <w:r w:rsidRPr="00B12D4B">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age</w:t>
      </w:r>
      <w:proofErr w:type="spellEnd"/>
      <w:r w:rsidRPr="00B12D4B">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dependency</w:t>
      </w:r>
      <w:proofErr w:type="spellEnd"/>
      <w:r w:rsidRPr="00B12D4B">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ratio</w:t>
      </w:r>
      <w:proofErr w:type="spellEnd"/>
      <w:r w:rsidRPr="00B12D4B">
        <w:rPr>
          <w:rFonts w:ascii="Times New Roman" w:hAnsi="Times New Roman" w:cs="Times New Roman"/>
          <w:sz w:val="24"/>
          <w:szCs w:val="24"/>
        </w:rPr>
        <w:t xml:space="preserve">. </w:t>
      </w:r>
      <w:r w:rsidRPr="00B12D4B">
        <w:rPr>
          <w:rFonts w:ascii="Times New Roman" w:hAnsi="Times New Roman" w:cs="Times New Roman"/>
          <w:sz w:val="24"/>
          <w:szCs w:val="24"/>
          <w:lang w:val="en-US"/>
        </w:rPr>
        <w:t xml:space="preserve">Ageing society. Eurostat internet </w:t>
      </w:r>
      <w:proofErr w:type="spellStart"/>
      <w:r w:rsidRPr="00B12D4B">
        <w:rPr>
          <w:rFonts w:ascii="Times New Roman" w:hAnsi="Times New Roman" w:cs="Times New Roman"/>
          <w:sz w:val="24"/>
          <w:szCs w:val="24"/>
          <w:lang w:val="en-US"/>
        </w:rPr>
        <w:t>svetainė</w:t>
      </w:r>
      <w:proofErr w:type="spellEnd"/>
      <w:r w:rsidR="00144F4E">
        <w:rPr>
          <w:rFonts w:ascii="Times New Roman" w:hAnsi="Times New Roman" w:cs="Times New Roman"/>
          <w:sz w:val="24"/>
          <w:szCs w:val="24"/>
          <w:lang w:val="en-US"/>
        </w:rPr>
        <w:t xml:space="preserve"> </w:t>
      </w:r>
      <w:r w:rsidRPr="00B12D4B">
        <w:rPr>
          <w:rFonts w:ascii="Times New Roman" w:hAnsi="Times New Roman" w:cs="Times New Roman"/>
          <w:sz w:val="24"/>
          <w:szCs w:val="24"/>
          <w:lang w:val="en-US"/>
        </w:rPr>
        <w:t>http//eurostat.ec.europa.eu/, Europos Bendrijų komisijos komunikatas. Žalioji knyga. Demografiniai poky</w:t>
      </w:r>
      <w:r w:rsidRPr="00B12D4B">
        <w:rPr>
          <w:rFonts w:ascii="Times New Roman" w:hAnsi="Times New Roman" w:cs="Times New Roman"/>
          <w:sz w:val="24"/>
          <w:szCs w:val="24"/>
        </w:rPr>
        <w:t>čiai skatina naujų kartų vienybę. Briuselis, 16.3.2005 KOM (2005)94</w:t>
      </w:r>
      <w:r w:rsidRPr="00B12D4B">
        <w:rPr>
          <w:rFonts w:ascii="Times New Roman" w:hAnsi="Times New Roman" w:cs="Times New Roman"/>
          <w:sz w:val="24"/>
          <w:szCs w:val="24"/>
          <w:lang w:val="en-US"/>
        </w:rPr>
        <w:t>).</w:t>
      </w:r>
    </w:p>
    <w:p w:rsidR="004D556F" w:rsidRPr="00B12D4B" w:rsidRDefault="004D556F" w:rsidP="004D556F">
      <w:pPr>
        <w:tabs>
          <w:tab w:val="left" w:pos="1560"/>
        </w:tabs>
        <w:spacing w:after="0" w:line="360" w:lineRule="auto"/>
        <w:ind w:firstLine="1276"/>
        <w:jc w:val="both"/>
        <w:rPr>
          <w:rFonts w:ascii="Times New Roman" w:hAnsi="Times New Roman" w:cs="Times New Roman"/>
          <w:sz w:val="24"/>
          <w:szCs w:val="24"/>
        </w:rPr>
      </w:pPr>
      <w:r w:rsidRPr="00B12D4B">
        <w:rPr>
          <w:rFonts w:ascii="Times New Roman" w:eastAsiaTheme="minorHAnsi" w:hAnsi="Times New Roman" w:cs="Times New Roman"/>
          <w:sz w:val="24"/>
          <w:szCs w:val="24"/>
        </w:rPr>
        <w:lastRenderedPageBreak/>
        <w:t xml:space="preserve">Šie pokyčiai gali nulemti sveikatos priežiūros paslaugų paklausos didėjimą </w:t>
      </w:r>
      <w:r w:rsidR="00144F4E">
        <w:rPr>
          <w:rFonts w:ascii="Times New Roman" w:eastAsiaTheme="minorHAnsi" w:hAnsi="Times New Roman" w:cs="Times New Roman"/>
          <w:sz w:val="24"/>
          <w:szCs w:val="24"/>
        </w:rPr>
        <w:t>kartu</w:t>
      </w:r>
      <w:r w:rsidRPr="00B12D4B">
        <w:rPr>
          <w:rFonts w:ascii="Times New Roman" w:eastAsiaTheme="minorHAnsi" w:hAnsi="Times New Roman" w:cs="Times New Roman"/>
          <w:sz w:val="24"/>
          <w:szCs w:val="24"/>
        </w:rPr>
        <w:t xml:space="preserve"> mažėjant</w:t>
      </w:r>
      <w:r w:rsidRPr="00B12D4B">
        <w:rPr>
          <w:rFonts w:ascii="Times New Roman" w:hAnsi="Times New Roman" w:cs="Times New Roman"/>
          <w:sz w:val="24"/>
          <w:szCs w:val="24"/>
          <w:lang w:val="en-US"/>
        </w:rPr>
        <w:t xml:space="preserve"> </w:t>
      </w:r>
      <w:r w:rsidRPr="00B12D4B">
        <w:rPr>
          <w:rFonts w:ascii="Times New Roman" w:eastAsiaTheme="minorHAnsi" w:hAnsi="Times New Roman" w:cs="Times New Roman"/>
          <w:sz w:val="24"/>
          <w:szCs w:val="24"/>
        </w:rPr>
        <w:t xml:space="preserve">darbingo amžiaus gyventojų skaičiui. Dėl šio poveikio </w:t>
      </w:r>
      <w:r w:rsidR="00144F4E" w:rsidRPr="00B12D4B">
        <w:rPr>
          <w:rFonts w:ascii="Times New Roman" w:eastAsiaTheme="minorHAnsi" w:hAnsi="Times New Roman" w:cs="Times New Roman"/>
          <w:sz w:val="24"/>
          <w:szCs w:val="24"/>
        </w:rPr>
        <w:t xml:space="preserve">2050 m. </w:t>
      </w:r>
      <w:r w:rsidRPr="00B12D4B">
        <w:rPr>
          <w:rFonts w:ascii="Times New Roman" w:eastAsiaTheme="minorHAnsi" w:hAnsi="Times New Roman" w:cs="Times New Roman"/>
          <w:sz w:val="24"/>
          <w:szCs w:val="24"/>
        </w:rPr>
        <w:t>galėtų padidėti išlaidos sveikatos</w:t>
      </w:r>
      <w:r w:rsidRPr="00B12D4B">
        <w:rPr>
          <w:rFonts w:ascii="Times New Roman" w:hAnsi="Times New Roman" w:cs="Times New Roman"/>
          <w:sz w:val="24"/>
          <w:szCs w:val="24"/>
        </w:rPr>
        <w:t xml:space="preserve"> </w:t>
      </w:r>
      <w:r w:rsidRPr="00B12D4B">
        <w:rPr>
          <w:rFonts w:ascii="Times New Roman" w:eastAsiaTheme="minorHAnsi" w:hAnsi="Times New Roman" w:cs="Times New Roman"/>
          <w:sz w:val="24"/>
          <w:szCs w:val="24"/>
        </w:rPr>
        <w:t>priežiūrai valstybėse narėse nuo 1 iki 2</w:t>
      </w:r>
      <w:r w:rsidR="00144F4E">
        <w:rPr>
          <w:rFonts w:ascii="Times New Roman" w:eastAsiaTheme="minorHAnsi" w:hAnsi="Times New Roman" w:cs="Times New Roman"/>
          <w:sz w:val="24"/>
          <w:szCs w:val="24"/>
        </w:rPr>
        <w:t xml:space="preserve"> </w:t>
      </w:r>
      <w:r w:rsidRPr="00B12D4B">
        <w:rPr>
          <w:rFonts w:ascii="Times New Roman" w:eastAsiaTheme="minorHAnsi" w:hAnsi="Times New Roman" w:cs="Times New Roman"/>
          <w:sz w:val="24"/>
          <w:szCs w:val="24"/>
        </w:rPr>
        <w:t>proc. BVP</w:t>
      </w:r>
      <w:r w:rsidR="00144F4E">
        <w:rPr>
          <w:rFonts w:ascii="Times New Roman" w:eastAsiaTheme="minorHAnsi" w:hAnsi="Times New Roman" w:cs="Times New Roman"/>
          <w:sz w:val="24"/>
          <w:szCs w:val="24"/>
        </w:rPr>
        <w:t>.</w:t>
      </w:r>
      <w:r w:rsidRPr="00B12D4B">
        <w:rPr>
          <w:rFonts w:ascii="Times New Roman" w:eastAsiaTheme="minorHAnsi" w:hAnsi="Times New Roman" w:cs="Times New Roman"/>
          <w:sz w:val="24"/>
          <w:szCs w:val="24"/>
        </w:rPr>
        <w:t xml:space="preserve"> Vidutiniškai išlaidos sveikatos</w:t>
      </w:r>
      <w:r w:rsidRPr="00B12D4B">
        <w:rPr>
          <w:rFonts w:ascii="Times New Roman" w:hAnsi="Times New Roman" w:cs="Times New Roman"/>
          <w:sz w:val="24"/>
          <w:szCs w:val="24"/>
        </w:rPr>
        <w:t xml:space="preserve"> </w:t>
      </w:r>
      <w:r w:rsidRPr="00B12D4B">
        <w:rPr>
          <w:rFonts w:ascii="Times New Roman" w:eastAsiaTheme="minorHAnsi" w:hAnsi="Times New Roman" w:cs="Times New Roman"/>
          <w:sz w:val="24"/>
          <w:szCs w:val="24"/>
        </w:rPr>
        <w:t>priežiūrai išaugtų apie 25</w:t>
      </w:r>
      <w:r w:rsidR="00144F4E">
        <w:rPr>
          <w:rFonts w:ascii="Times New Roman" w:eastAsiaTheme="minorHAnsi" w:hAnsi="Times New Roman" w:cs="Times New Roman"/>
          <w:sz w:val="24"/>
          <w:szCs w:val="24"/>
        </w:rPr>
        <w:t xml:space="preserve"> proc</w:t>
      </w:r>
      <w:r w:rsidR="00144F4E" w:rsidRPr="00B12D4B">
        <w:rPr>
          <w:rFonts w:ascii="Times New Roman" w:eastAsiaTheme="minorHAnsi" w:hAnsi="Times New Roman" w:cs="Times New Roman"/>
          <w:sz w:val="24"/>
          <w:szCs w:val="24"/>
        </w:rPr>
        <w:t xml:space="preserve">. </w:t>
      </w:r>
      <w:r w:rsidRPr="00B12D4B">
        <w:rPr>
          <w:rFonts w:ascii="Times New Roman" w:eastAsiaTheme="minorHAnsi" w:hAnsi="Times New Roman" w:cs="Times New Roman"/>
          <w:sz w:val="24"/>
          <w:szCs w:val="24"/>
        </w:rPr>
        <w:t>Tačiau Komisijos prognozės rodo, kad jei</w:t>
      </w:r>
      <w:r w:rsidRPr="00B12D4B">
        <w:rPr>
          <w:rFonts w:ascii="Times New Roman" w:hAnsi="Times New Roman" w:cs="Times New Roman"/>
          <w:sz w:val="24"/>
          <w:szCs w:val="24"/>
        </w:rPr>
        <w:t xml:space="preserve"> </w:t>
      </w:r>
      <w:r w:rsidRPr="00B12D4B">
        <w:rPr>
          <w:rFonts w:ascii="Times New Roman" w:eastAsiaTheme="minorHAnsi" w:hAnsi="Times New Roman" w:cs="Times New Roman"/>
          <w:sz w:val="24"/>
          <w:szCs w:val="24"/>
        </w:rPr>
        <w:t xml:space="preserve">žmonės </w:t>
      </w:r>
      <w:r w:rsidR="00144F4E" w:rsidRPr="00B12D4B">
        <w:rPr>
          <w:rFonts w:ascii="Times New Roman" w:eastAsiaTheme="minorHAnsi" w:hAnsi="Times New Roman" w:cs="Times New Roman"/>
          <w:sz w:val="24"/>
          <w:szCs w:val="24"/>
        </w:rPr>
        <w:t>li</w:t>
      </w:r>
      <w:r w:rsidR="00144F4E">
        <w:rPr>
          <w:rFonts w:ascii="Times New Roman" w:eastAsiaTheme="minorHAnsi" w:hAnsi="Times New Roman" w:cs="Times New Roman"/>
          <w:sz w:val="24"/>
          <w:szCs w:val="24"/>
        </w:rPr>
        <w:t>ktų</w:t>
      </w:r>
      <w:r w:rsidR="00144F4E" w:rsidRPr="00B12D4B">
        <w:rPr>
          <w:rFonts w:ascii="Times New Roman" w:eastAsiaTheme="minorHAnsi" w:hAnsi="Times New Roman" w:cs="Times New Roman"/>
          <w:sz w:val="24"/>
          <w:szCs w:val="24"/>
        </w:rPr>
        <w:t xml:space="preserve"> </w:t>
      </w:r>
      <w:r w:rsidRPr="00B12D4B">
        <w:rPr>
          <w:rFonts w:ascii="Times New Roman" w:eastAsiaTheme="minorHAnsi" w:hAnsi="Times New Roman" w:cs="Times New Roman"/>
          <w:sz w:val="24"/>
          <w:szCs w:val="24"/>
        </w:rPr>
        <w:t>sveikesni ilgiau gyvendami, išlaidų sveikatos priežiūrai augimas būtų per pusę</w:t>
      </w:r>
      <w:r w:rsidRPr="00B12D4B">
        <w:rPr>
          <w:rFonts w:ascii="Times New Roman" w:hAnsi="Times New Roman" w:cs="Times New Roman"/>
          <w:sz w:val="24"/>
          <w:szCs w:val="24"/>
        </w:rPr>
        <w:t xml:space="preserve"> </w:t>
      </w:r>
      <w:r w:rsidRPr="00B12D4B">
        <w:rPr>
          <w:rFonts w:ascii="Times New Roman" w:eastAsiaTheme="minorHAnsi" w:hAnsi="Times New Roman" w:cs="Times New Roman"/>
          <w:sz w:val="24"/>
          <w:szCs w:val="24"/>
        </w:rPr>
        <w:t>mažesnis. Senėjimo poveikis viešojo sektoriaus išlaidoms: ES 25 valstybių narių išlaidų pensijoms, sveikatos</w:t>
      </w:r>
      <w:r w:rsidRPr="00B12D4B">
        <w:rPr>
          <w:rFonts w:ascii="Times New Roman" w:hAnsi="Times New Roman" w:cs="Times New Roman"/>
          <w:sz w:val="24"/>
          <w:szCs w:val="24"/>
        </w:rPr>
        <w:t xml:space="preserve"> </w:t>
      </w:r>
      <w:r w:rsidRPr="00B12D4B">
        <w:rPr>
          <w:rFonts w:ascii="Times New Roman" w:eastAsiaTheme="minorHAnsi" w:hAnsi="Times New Roman" w:cs="Times New Roman"/>
          <w:sz w:val="24"/>
          <w:szCs w:val="24"/>
        </w:rPr>
        <w:t>priežiūrai, ilgalaikei priežiūrai, švietimui ir nedarbo išmokoms prognozės (2004–2050 m.)</w:t>
      </w:r>
      <w:r w:rsidR="00B617EA">
        <w:rPr>
          <w:rStyle w:val="FootnoteReference"/>
          <w:rFonts w:ascii="Times New Roman" w:eastAsiaTheme="minorHAnsi" w:hAnsi="Times New Roman" w:cs="Times New Roman"/>
          <w:sz w:val="24"/>
          <w:szCs w:val="24"/>
        </w:rPr>
        <w:footnoteReference w:id="49"/>
      </w:r>
    </w:p>
    <w:p w:rsidR="004D556F" w:rsidRPr="00B12D4B" w:rsidRDefault="004D556F" w:rsidP="004D556F">
      <w:pPr>
        <w:numPr>
          <w:ilvl w:val="0"/>
          <w:numId w:val="8"/>
        </w:numPr>
        <w:tabs>
          <w:tab w:val="clear" w:pos="720"/>
          <w:tab w:val="num" w:pos="132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b/>
          <w:sz w:val="24"/>
          <w:szCs w:val="24"/>
        </w:rPr>
        <w:t>Gyvenamosios aplinkos pokyčiai</w:t>
      </w:r>
      <w:r w:rsidR="00A37B23">
        <w:rPr>
          <w:rFonts w:ascii="Times New Roman" w:hAnsi="Times New Roman" w:cs="Times New Roman"/>
          <w:sz w:val="24"/>
          <w:szCs w:val="24"/>
        </w:rPr>
        <w:t>.</w:t>
      </w:r>
      <w:r w:rsidRPr="00B12D4B">
        <w:rPr>
          <w:rFonts w:ascii="Times New Roman" w:hAnsi="Times New Roman" w:cs="Times New Roman"/>
          <w:sz w:val="24"/>
          <w:szCs w:val="24"/>
        </w:rPr>
        <w:t xml:space="preserve"> Spartėjant</w:t>
      </w:r>
      <w:r w:rsidR="005E56B6">
        <w:rPr>
          <w:rFonts w:ascii="Times New Roman" w:hAnsi="Times New Roman" w:cs="Times New Roman"/>
          <w:sz w:val="24"/>
          <w:szCs w:val="24"/>
        </w:rPr>
        <w:t>i</w:t>
      </w:r>
      <w:r w:rsidRPr="00B12D4B">
        <w:rPr>
          <w:rFonts w:ascii="Times New Roman" w:hAnsi="Times New Roman" w:cs="Times New Roman"/>
          <w:sz w:val="24"/>
          <w:szCs w:val="24"/>
        </w:rPr>
        <w:t xml:space="preserve"> klimato kaita, didėjant</w:t>
      </w:r>
      <w:r w:rsidR="005E56B6">
        <w:rPr>
          <w:rFonts w:ascii="Times New Roman" w:hAnsi="Times New Roman" w:cs="Times New Roman"/>
          <w:sz w:val="24"/>
          <w:szCs w:val="24"/>
        </w:rPr>
        <w:t>is</w:t>
      </w:r>
      <w:r w:rsidRPr="00B12D4B">
        <w:rPr>
          <w:rFonts w:ascii="Times New Roman" w:hAnsi="Times New Roman" w:cs="Times New Roman"/>
          <w:sz w:val="24"/>
          <w:szCs w:val="24"/>
        </w:rPr>
        <w:t xml:space="preserve"> aplinkos </w:t>
      </w:r>
      <w:r w:rsidR="005E56B6" w:rsidRPr="00B12D4B">
        <w:rPr>
          <w:rFonts w:ascii="Times New Roman" w:hAnsi="Times New Roman" w:cs="Times New Roman"/>
          <w:sz w:val="24"/>
          <w:szCs w:val="24"/>
        </w:rPr>
        <w:t>užterštum</w:t>
      </w:r>
      <w:r w:rsidR="005E56B6">
        <w:rPr>
          <w:rFonts w:ascii="Times New Roman" w:hAnsi="Times New Roman" w:cs="Times New Roman"/>
          <w:sz w:val="24"/>
          <w:szCs w:val="24"/>
        </w:rPr>
        <w:t>as</w:t>
      </w:r>
      <w:r w:rsidR="005E56B6" w:rsidRPr="00B12D4B">
        <w:rPr>
          <w:rFonts w:ascii="Times New Roman" w:hAnsi="Times New Roman" w:cs="Times New Roman"/>
          <w:sz w:val="24"/>
          <w:szCs w:val="24"/>
        </w:rPr>
        <w:t xml:space="preserve"> </w:t>
      </w:r>
      <w:r w:rsidR="005E56B6">
        <w:rPr>
          <w:rFonts w:ascii="Times New Roman" w:hAnsi="Times New Roman" w:cs="Times New Roman"/>
          <w:sz w:val="24"/>
          <w:szCs w:val="24"/>
        </w:rPr>
        <w:t>(</w:t>
      </w:r>
      <w:r w:rsidRPr="00B12D4B">
        <w:rPr>
          <w:rFonts w:ascii="Times New Roman" w:hAnsi="Times New Roman" w:cs="Times New Roman"/>
          <w:sz w:val="24"/>
          <w:szCs w:val="24"/>
        </w:rPr>
        <w:t>transportas, cheminės medžiagos</w:t>
      </w:r>
      <w:r w:rsidR="005E56B6">
        <w:rPr>
          <w:rFonts w:ascii="Times New Roman" w:hAnsi="Times New Roman" w:cs="Times New Roman"/>
          <w:sz w:val="24"/>
          <w:szCs w:val="24"/>
        </w:rPr>
        <w:t>)</w:t>
      </w:r>
      <w:r w:rsidRPr="00B12D4B">
        <w:rPr>
          <w:rFonts w:ascii="Times New Roman" w:hAnsi="Times New Roman" w:cs="Times New Roman"/>
          <w:sz w:val="24"/>
          <w:szCs w:val="24"/>
        </w:rPr>
        <w:t xml:space="preserve"> </w:t>
      </w:r>
      <w:r w:rsidR="005E56B6">
        <w:rPr>
          <w:rFonts w:ascii="Times New Roman" w:hAnsi="Times New Roman" w:cs="Times New Roman"/>
          <w:sz w:val="24"/>
          <w:szCs w:val="24"/>
        </w:rPr>
        <w:t xml:space="preserve">ir </w:t>
      </w:r>
      <w:r w:rsidRPr="00B12D4B">
        <w:rPr>
          <w:rFonts w:ascii="Times New Roman" w:hAnsi="Times New Roman" w:cs="Times New Roman"/>
          <w:sz w:val="24"/>
          <w:szCs w:val="24"/>
        </w:rPr>
        <w:t>didėjant</w:t>
      </w:r>
      <w:r w:rsidR="005E56B6">
        <w:rPr>
          <w:rFonts w:ascii="Times New Roman" w:hAnsi="Times New Roman" w:cs="Times New Roman"/>
          <w:sz w:val="24"/>
          <w:szCs w:val="24"/>
        </w:rPr>
        <w:t>is</w:t>
      </w:r>
      <w:r w:rsidRPr="00B12D4B">
        <w:rPr>
          <w:rFonts w:ascii="Times New Roman" w:hAnsi="Times New Roman" w:cs="Times New Roman"/>
          <w:sz w:val="24"/>
          <w:szCs w:val="24"/>
        </w:rPr>
        <w:t xml:space="preserve"> </w:t>
      </w:r>
      <w:r w:rsidR="005E56B6">
        <w:rPr>
          <w:rFonts w:ascii="Times New Roman" w:hAnsi="Times New Roman" w:cs="Times New Roman"/>
          <w:sz w:val="24"/>
          <w:szCs w:val="24"/>
        </w:rPr>
        <w:t>cheminių medžiagų</w:t>
      </w:r>
      <w:r w:rsidR="005E56B6" w:rsidRPr="00B12D4B">
        <w:rPr>
          <w:rFonts w:ascii="Times New Roman" w:hAnsi="Times New Roman" w:cs="Times New Roman"/>
          <w:sz w:val="24"/>
          <w:szCs w:val="24"/>
        </w:rPr>
        <w:t xml:space="preserve"> naudojim</w:t>
      </w:r>
      <w:r w:rsidR="005E56B6">
        <w:rPr>
          <w:rFonts w:ascii="Times New Roman" w:hAnsi="Times New Roman" w:cs="Times New Roman"/>
          <w:sz w:val="24"/>
          <w:szCs w:val="24"/>
        </w:rPr>
        <w:t>as</w:t>
      </w:r>
      <w:r w:rsidR="005E56B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maisto pramonėje, žemės ūkyje bei buityje daro didelę įtaką bendram sergamumui, ligų paplitimui bei ligotumui ypač onkologinėms, širdies </w:t>
      </w:r>
      <w:r w:rsidR="005E56B6">
        <w:rPr>
          <w:rFonts w:ascii="Times New Roman" w:hAnsi="Times New Roman" w:cs="Times New Roman"/>
          <w:sz w:val="24"/>
          <w:szCs w:val="24"/>
        </w:rPr>
        <w:t xml:space="preserve">ir </w:t>
      </w:r>
      <w:r w:rsidRPr="00B12D4B">
        <w:rPr>
          <w:rFonts w:ascii="Times New Roman" w:hAnsi="Times New Roman" w:cs="Times New Roman"/>
          <w:sz w:val="24"/>
          <w:szCs w:val="24"/>
        </w:rPr>
        <w:t>kraujagyslių, virškinamojo trakto, medžiagų apykaitos, psichikos sveikatos sutrikimams, apsigimimams ir kt.</w:t>
      </w:r>
    </w:p>
    <w:p w:rsidR="004D556F" w:rsidRPr="00B12D4B" w:rsidRDefault="004D556F" w:rsidP="004D556F">
      <w:pPr>
        <w:numPr>
          <w:ilvl w:val="0"/>
          <w:numId w:val="8"/>
        </w:numPr>
        <w:tabs>
          <w:tab w:val="clear" w:pos="720"/>
          <w:tab w:val="num" w:pos="132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b/>
          <w:sz w:val="24"/>
          <w:szCs w:val="24"/>
        </w:rPr>
        <w:t>Lėtinėmis ligomis sergančių pacientų gausėjimas</w:t>
      </w:r>
      <w:r w:rsidRPr="00B12D4B">
        <w:rPr>
          <w:rFonts w:ascii="Times New Roman" w:hAnsi="Times New Roman" w:cs="Times New Roman"/>
          <w:sz w:val="24"/>
          <w:szCs w:val="24"/>
        </w:rPr>
        <w:t>: Žmogaus sveikatai ypatingą poveikį turi socialiniai ekonominiai veiksniai</w:t>
      </w:r>
      <w:r w:rsidR="005E56B6">
        <w:rPr>
          <w:rFonts w:ascii="Times New Roman" w:hAnsi="Times New Roman" w:cs="Times New Roman"/>
          <w:sz w:val="24"/>
          <w:szCs w:val="24"/>
        </w:rPr>
        <w:t xml:space="preserve">: </w:t>
      </w:r>
      <w:r w:rsidRPr="00B12D4B">
        <w:rPr>
          <w:rFonts w:ascii="Times New Roman" w:hAnsi="Times New Roman" w:cs="Times New Roman"/>
          <w:sz w:val="24"/>
          <w:szCs w:val="24"/>
        </w:rPr>
        <w:t>gyvenimo aplinka ir sąlygos, būdas, šeima, mityba, darbas, stresas bei sveikatai kenksmingi įpročiai</w:t>
      </w:r>
      <w:r w:rsidR="00B617EA">
        <w:rPr>
          <w:rStyle w:val="FootnoteReference"/>
          <w:rFonts w:ascii="Times New Roman" w:hAnsi="Times New Roman" w:cs="Times New Roman"/>
          <w:sz w:val="24"/>
          <w:szCs w:val="24"/>
        </w:rPr>
        <w:footnoteReference w:id="50"/>
      </w:r>
      <w:r w:rsidRPr="00B12D4B">
        <w:rPr>
          <w:rFonts w:ascii="Times New Roman" w:hAnsi="Times New Roman" w:cs="Times New Roman"/>
          <w:sz w:val="24"/>
          <w:szCs w:val="24"/>
        </w:rPr>
        <w:t xml:space="preserve">. Visi šie faktoriai </w:t>
      </w:r>
      <w:r w:rsidR="005E56B6">
        <w:rPr>
          <w:rFonts w:ascii="Times New Roman" w:hAnsi="Times New Roman" w:cs="Times New Roman"/>
          <w:sz w:val="24"/>
          <w:szCs w:val="24"/>
        </w:rPr>
        <w:t>lemia</w:t>
      </w:r>
      <w:r w:rsidR="005E56B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lėtinėmis neinfekcinėmis ligomis sergančių pacientų skaičiaus didėjimą. </w:t>
      </w:r>
      <w:r w:rsidR="005E56B6">
        <w:rPr>
          <w:rFonts w:ascii="Times New Roman" w:hAnsi="Times New Roman" w:cs="Times New Roman"/>
          <w:sz w:val="24"/>
          <w:szCs w:val="24"/>
        </w:rPr>
        <w:t>Kartu</w:t>
      </w:r>
      <w:r w:rsidRPr="00B12D4B">
        <w:rPr>
          <w:rFonts w:ascii="Times New Roman" w:hAnsi="Times New Roman" w:cs="Times New Roman"/>
          <w:sz w:val="24"/>
          <w:szCs w:val="24"/>
        </w:rPr>
        <w:t xml:space="preserve"> ryškėja specifinė problema – lėtinių ligų kompleksiškumas, kai pacientai serga keliomis gretutinėmis ligomis </w:t>
      </w:r>
      <w:r w:rsidR="005E56B6">
        <w:rPr>
          <w:rFonts w:ascii="Times New Roman" w:hAnsi="Times New Roman" w:cs="Times New Roman"/>
          <w:sz w:val="24"/>
          <w:szCs w:val="24"/>
        </w:rPr>
        <w:t xml:space="preserve">su </w:t>
      </w:r>
      <w:r w:rsidRPr="00B12D4B">
        <w:rPr>
          <w:rFonts w:ascii="Times New Roman" w:hAnsi="Times New Roman" w:cs="Times New Roman"/>
          <w:sz w:val="24"/>
          <w:szCs w:val="24"/>
        </w:rPr>
        <w:t xml:space="preserve">komplikacijomis. Tai reikalauja ilgalaikių ir personalizuotų (įvertinančių individualią komplikuotą būseną) </w:t>
      </w:r>
      <w:r w:rsidR="005E56B6" w:rsidRPr="00B12D4B">
        <w:rPr>
          <w:rFonts w:ascii="Times New Roman" w:hAnsi="Times New Roman" w:cs="Times New Roman"/>
          <w:sz w:val="24"/>
          <w:szCs w:val="24"/>
        </w:rPr>
        <w:t>medicin</w:t>
      </w:r>
      <w:r w:rsidR="005E56B6">
        <w:rPr>
          <w:rFonts w:ascii="Times New Roman" w:hAnsi="Times New Roman" w:cs="Times New Roman"/>
          <w:sz w:val="24"/>
          <w:szCs w:val="24"/>
        </w:rPr>
        <w:t>os</w:t>
      </w:r>
      <w:r w:rsidR="005E56B6" w:rsidRPr="00B12D4B">
        <w:rPr>
          <w:rFonts w:ascii="Times New Roman" w:hAnsi="Times New Roman" w:cs="Times New Roman"/>
          <w:sz w:val="24"/>
          <w:szCs w:val="24"/>
        </w:rPr>
        <w:t xml:space="preserve"> diagnosti</w:t>
      </w:r>
      <w:r w:rsidR="005E56B6">
        <w:rPr>
          <w:rFonts w:ascii="Times New Roman" w:hAnsi="Times New Roman" w:cs="Times New Roman"/>
          <w:sz w:val="24"/>
          <w:szCs w:val="24"/>
        </w:rPr>
        <w:t xml:space="preserve">kos </w:t>
      </w:r>
      <w:r w:rsidRPr="00B12D4B">
        <w:rPr>
          <w:rFonts w:ascii="Times New Roman" w:hAnsi="Times New Roman" w:cs="Times New Roman"/>
          <w:sz w:val="24"/>
          <w:szCs w:val="24"/>
        </w:rPr>
        <w:t>ir gydomųjų priemonių ir paslaugų.</w:t>
      </w:r>
    </w:p>
    <w:p w:rsidR="004D556F" w:rsidRPr="00B12D4B" w:rsidRDefault="004D556F" w:rsidP="004D556F">
      <w:pPr>
        <w:numPr>
          <w:ilvl w:val="0"/>
          <w:numId w:val="8"/>
        </w:numPr>
        <w:tabs>
          <w:tab w:val="clear" w:pos="720"/>
          <w:tab w:val="num" w:pos="132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b/>
          <w:sz w:val="24"/>
          <w:szCs w:val="24"/>
        </w:rPr>
        <w:t>Poreikis sumažinti medicininių klaidų (neatitikčių) kiekį</w:t>
      </w:r>
      <w:r w:rsidRPr="00B12D4B">
        <w:rPr>
          <w:rFonts w:ascii="Times New Roman" w:hAnsi="Times New Roman" w:cs="Times New Roman"/>
          <w:sz w:val="24"/>
          <w:szCs w:val="24"/>
        </w:rPr>
        <w:t xml:space="preserve">: Naujų </w:t>
      </w:r>
      <w:r w:rsidR="00C638A4" w:rsidRPr="00C638A4">
        <w:rPr>
          <w:rFonts w:ascii="Times New Roman" w:hAnsi="Times New Roman" w:cs="Times New Roman"/>
          <w:sz w:val="24"/>
          <w:szCs w:val="24"/>
        </w:rPr>
        <w:t>medicin</w:t>
      </w:r>
      <w:r w:rsidR="0034130F" w:rsidRPr="0034130F">
        <w:rPr>
          <w:rFonts w:ascii="Times New Roman" w:hAnsi="Times New Roman" w:cs="Times New Roman"/>
          <w:sz w:val="24"/>
          <w:szCs w:val="24"/>
        </w:rPr>
        <w:t>os</w:t>
      </w:r>
      <w:r w:rsidR="00C638A4">
        <w:rPr>
          <w:rFonts w:ascii="Times New Roman" w:hAnsi="Times New Roman" w:cs="Times New Roman"/>
          <w:b/>
          <w:color w:val="FF0000"/>
          <w:sz w:val="24"/>
          <w:szCs w:val="24"/>
        </w:rPr>
        <w:t xml:space="preserve"> </w:t>
      </w:r>
      <w:r w:rsidRPr="00B12D4B">
        <w:rPr>
          <w:rFonts w:ascii="Times New Roman" w:hAnsi="Times New Roman" w:cs="Times New Roman"/>
          <w:sz w:val="24"/>
          <w:szCs w:val="24"/>
        </w:rPr>
        <w:t xml:space="preserve">technologijų kaita ir plėtra, nuolat vykstantys sveikatos priežiūros sektoriaus struktūriniai pertvarkymai, didėjantis personalo trūkumas, nuolatinė teisinių ir norminių aktų kaita bei daugelis kitų veiksnių sukelia didelę įtampą šiame sektoriuje ir vis dažniau pasitaiko </w:t>
      </w:r>
      <w:r w:rsidR="0034130F" w:rsidRPr="0034130F">
        <w:rPr>
          <w:rFonts w:ascii="Times New Roman" w:hAnsi="Times New Roman" w:cs="Times New Roman"/>
          <w:sz w:val="24"/>
          <w:szCs w:val="24"/>
        </w:rPr>
        <w:t>medicininių</w:t>
      </w:r>
      <w:r w:rsidR="005E56B6" w:rsidRPr="00B12D4B">
        <w:rPr>
          <w:rFonts w:ascii="Times New Roman" w:hAnsi="Times New Roman" w:cs="Times New Roman"/>
          <w:sz w:val="24"/>
          <w:szCs w:val="24"/>
        </w:rPr>
        <w:t xml:space="preserve"> klaid</w:t>
      </w:r>
      <w:r w:rsidR="005E56B6">
        <w:rPr>
          <w:rFonts w:ascii="Times New Roman" w:hAnsi="Times New Roman" w:cs="Times New Roman"/>
          <w:sz w:val="24"/>
          <w:szCs w:val="24"/>
        </w:rPr>
        <w:t>ų</w:t>
      </w:r>
      <w:r w:rsidRPr="00B12D4B">
        <w:rPr>
          <w:rFonts w:ascii="Times New Roman" w:hAnsi="Times New Roman" w:cs="Times New Roman"/>
          <w:sz w:val="24"/>
          <w:szCs w:val="24"/>
        </w:rPr>
        <w:t xml:space="preserve">. Kitų šalių mokslininkų atliktų tyrimų rezultatai </w:t>
      </w:r>
      <w:r w:rsidR="005E56B6">
        <w:rPr>
          <w:rFonts w:ascii="Times New Roman" w:hAnsi="Times New Roman" w:cs="Times New Roman"/>
          <w:sz w:val="24"/>
          <w:szCs w:val="24"/>
        </w:rPr>
        <w:t>rodo, kad</w:t>
      </w:r>
      <w:r w:rsidR="005E56B6" w:rsidRPr="00B12D4B">
        <w:rPr>
          <w:rFonts w:ascii="Times New Roman" w:hAnsi="Times New Roman" w:cs="Times New Roman"/>
          <w:sz w:val="24"/>
          <w:szCs w:val="24"/>
        </w:rPr>
        <w:t xml:space="preserve"> </w:t>
      </w:r>
      <w:r w:rsidRPr="00B12D4B">
        <w:rPr>
          <w:rFonts w:ascii="Times New Roman" w:hAnsi="Times New Roman" w:cs="Times New Roman"/>
          <w:sz w:val="24"/>
          <w:szCs w:val="24"/>
        </w:rPr>
        <w:t>apie 10 proc. ligoninėse besigydančių pacientų patiria vienokią ar kitokią žalą nuo pačios sveikatos priežiūros sistemos, o šios patiria didelius finansinius nuostolius.</w:t>
      </w:r>
      <w:r w:rsidR="004512F8">
        <w:rPr>
          <w:rFonts w:ascii="Times New Roman" w:hAnsi="Times New Roman" w:cs="Times New Roman"/>
          <w:sz w:val="24"/>
          <w:szCs w:val="24"/>
        </w:rPr>
        <w:t xml:space="preserve"> </w:t>
      </w:r>
      <w:r w:rsidRPr="00B12D4B">
        <w:rPr>
          <w:rFonts w:ascii="Times New Roman" w:hAnsi="Times New Roman" w:cs="Times New Roman"/>
          <w:sz w:val="24"/>
          <w:szCs w:val="24"/>
        </w:rPr>
        <w:t>Pvz.</w:t>
      </w:r>
      <w:r w:rsidR="005E56B6">
        <w:rPr>
          <w:rFonts w:ascii="Times New Roman" w:hAnsi="Times New Roman" w:cs="Times New Roman"/>
          <w:sz w:val="24"/>
          <w:szCs w:val="24"/>
        </w:rPr>
        <w:t>,</w:t>
      </w:r>
      <w:r w:rsidRPr="00B12D4B">
        <w:rPr>
          <w:rFonts w:ascii="Times New Roman" w:hAnsi="Times New Roman" w:cs="Times New Roman"/>
          <w:sz w:val="24"/>
          <w:szCs w:val="24"/>
        </w:rPr>
        <w:t xml:space="preserve"> </w:t>
      </w:r>
      <w:r w:rsidR="001975CB" w:rsidRPr="0023475D">
        <w:rPr>
          <w:rFonts w:ascii="Times New Roman" w:hAnsi="Times New Roman" w:cs="Times New Roman"/>
          <w:sz w:val="24"/>
          <w:szCs w:val="24"/>
        </w:rPr>
        <w:t>medicin</w:t>
      </w:r>
      <w:r w:rsidR="0034130F" w:rsidRPr="0034130F">
        <w:rPr>
          <w:rFonts w:ascii="Times New Roman" w:hAnsi="Times New Roman" w:cs="Times New Roman"/>
          <w:sz w:val="24"/>
          <w:szCs w:val="24"/>
        </w:rPr>
        <w:t>inės</w:t>
      </w:r>
      <w:r w:rsidR="0034130F" w:rsidRPr="0034130F">
        <w:rPr>
          <w:rFonts w:ascii="Times New Roman" w:hAnsi="Times New Roman" w:cs="Times New Roman"/>
          <w:b/>
          <w:color w:val="FF0000"/>
          <w:sz w:val="24"/>
          <w:szCs w:val="24"/>
        </w:rPr>
        <w:t xml:space="preserve"> </w:t>
      </w:r>
      <w:r w:rsidRPr="00B12D4B">
        <w:rPr>
          <w:rFonts w:ascii="Times New Roman" w:hAnsi="Times New Roman" w:cs="Times New Roman"/>
          <w:sz w:val="24"/>
          <w:szCs w:val="24"/>
        </w:rPr>
        <w:t>klaidos</w:t>
      </w:r>
      <w:r w:rsidR="005E56B6" w:rsidRPr="00B12D4B">
        <w:rPr>
          <w:rFonts w:ascii="Times New Roman" w:hAnsi="Times New Roman" w:cs="Times New Roman"/>
          <w:sz w:val="24"/>
          <w:szCs w:val="24"/>
        </w:rPr>
        <w:t xml:space="preserve"> </w:t>
      </w:r>
      <w:r w:rsidRPr="00B12D4B">
        <w:rPr>
          <w:rFonts w:ascii="Times New Roman" w:hAnsi="Times New Roman" w:cs="Times New Roman"/>
          <w:sz w:val="24"/>
          <w:szCs w:val="24"/>
        </w:rPr>
        <w:t>JAV kasmet kainuoja 17mlrd</w:t>
      </w:r>
      <w:r w:rsidR="0038033D" w:rsidRPr="00B12D4B">
        <w:rPr>
          <w:rFonts w:ascii="Times New Roman" w:hAnsi="Times New Roman" w:cs="Times New Roman"/>
          <w:sz w:val="24"/>
          <w:szCs w:val="24"/>
        </w:rPr>
        <w:t>.</w:t>
      </w:r>
      <w:r w:rsidR="0038033D">
        <w:rPr>
          <w:rFonts w:ascii="Times New Roman" w:hAnsi="Times New Roman" w:cs="Times New Roman"/>
          <w:sz w:val="24"/>
          <w:szCs w:val="24"/>
        </w:rPr>
        <w:t>–</w:t>
      </w:r>
      <w:r w:rsidRPr="00B12D4B">
        <w:rPr>
          <w:rFonts w:ascii="Times New Roman" w:hAnsi="Times New Roman" w:cs="Times New Roman"/>
          <w:sz w:val="24"/>
          <w:szCs w:val="24"/>
        </w:rPr>
        <w:t xml:space="preserve">29 mlrd. JAV dolerių. JAV </w:t>
      </w:r>
      <w:r w:rsidR="0038033D">
        <w:rPr>
          <w:rFonts w:ascii="Times New Roman" w:hAnsi="Times New Roman" w:cs="Times New Roman"/>
          <w:sz w:val="24"/>
          <w:szCs w:val="24"/>
        </w:rPr>
        <w:t>m</w:t>
      </w:r>
      <w:r w:rsidR="0038033D" w:rsidRPr="00B12D4B">
        <w:rPr>
          <w:rFonts w:ascii="Times New Roman" w:hAnsi="Times New Roman" w:cs="Times New Roman"/>
          <w:sz w:val="24"/>
          <w:szCs w:val="24"/>
        </w:rPr>
        <w:t xml:space="preserve">edicinos </w:t>
      </w:r>
      <w:r w:rsidRPr="00B12D4B">
        <w:rPr>
          <w:rFonts w:ascii="Times New Roman" w:hAnsi="Times New Roman" w:cs="Times New Roman"/>
          <w:sz w:val="24"/>
          <w:szCs w:val="24"/>
        </w:rPr>
        <w:t xml:space="preserve">instituto atlikti tyrimai rodo, kad dauguma </w:t>
      </w:r>
      <w:r w:rsidR="0034130F" w:rsidRPr="0034130F">
        <w:rPr>
          <w:rFonts w:ascii="Times New Roman" w:hAnsi="Times New Roman" w:cs="Times New Roman"/>
          <w:sz w:val="24"/>
          <w:szCs w:val="24"/>
        </w:rPr>
        <w:t>medicininės</w:t>
      </w:r>
      <w:r w:rsidR="0023475D" w:rsidRPr="00B12D4B">
        <w:rPr>
          <w:rFonts w:ascii="Times New Roman" w:hAnsi="Times New Roman" w:cs="Times New Roman"/>
          <w:sz w:val="24"/>
          <w:szCs w:val="24"/>
        </w:rPr>
        <w:t xml:space="preserve"> </w:t>
      </w:r>
      <w:r w:rsidRPr="00B12D4B">
        <w:rPr>
          <w:rFonts w:ascii="Times New Roman" w:hAnsi="Times New Roman" w:cs="Times New Roman"/>
          <w:sz w:val="24"/>
          <w:szCs w:val="24"/>
        </w:rPr>
        <w:t>klaidų įvyksta ne dėl medikų nerūpestingumo ar kvalifikacijos stokos, bet dėl organizacinių</w:t>
      </w:r>
      <w:r w:rsidR="0038033D">
        <w:rPr>
          <w:rFonts w:ascii="Times New Roman" w:hAnsi="Times New Roman" w:cs="Times New Roman"/>
          <w:sz w:val="24"/>
          <w:szCs w:val="24"/>
        </w:rPr>
        <w:t xml:space="preserve"> </w:t>
      </w:r>
      <w:r w:rsidRPr="00B12D4B">
        <w:rPr>
          <w:rFonts w:ascii="Times New Roman" w:hAnsi="Times New Roman" w:cs="Times New Roman"/>
          <w:sz w:val="24"/>
          <w:szCs w:val="24"/>
        </w:rPr>
        <w:t xml:space="preserve">vadybinių bei technologinių faktorių. Norint sumažinti nepageidaujamų įvykių skaičių, būtina formuoti sisteminį požiūrį į nepageidaujamų įvykių priežasčių ir pasekmių </w:t>
      </w:r>
      <w:r w:rsidRPr="00B12D4B">
        <w:rPr>
          <w:rFonts w:ascii="Times New Roman" w:hAnsi="Times New Roman" w:cs="Times New Roman"/>
          <w:sz w:val="24"/>
          <w:szCs w:val="24"/>
        </w:rPr>
        <w:lastRenderedPageBreak/>
        <w:t>analizę, koregavimo ir prevencinius veiksnius, sukuriant efektyvią nepageidaujamų įvykių valdymo sistemą, orientuotą į šių įvykių prevenciją, kurios esminis tikslas – nesėkmių pasikartojimo išvengimas. Nepageidaujamų įvykių raportavimo ir registravimo sistemas (privalomos neatitikčių medicinoje registracijos sistemas) jau yra įdiegusios JAV, JK, Australija, Kanada, Vokietija, Prancūzija, Danija, Šveicarija, Lenkija ir k</w:t>
      </w:r>
      <w:r w:rsidR="0038033D">
        <w:rPr>
          <w:rFonts w:ascii="Times New Roman" w:hAnsi="Times New Roman" w:cs="Times New Roman"/>
          <w:sz w:val="24"/>
          <w:szCs w:val="24"/>
        </w:rPr>
        <w:t>itos šalys.</w:t>
      </w:r>
      <w:r w:rsidRPr="00B12D4B">
        <w:rPr>
          <w:rFonts w:ascii="Times New Roman" w:hAnsi="Times New Roman" w:cs="Times New Roman"/>
          <w:sz w:val="24"/>
          <w:szCs w:val="24"/>
        </w:rPr>
        <w:t xml:space="preserve"> Taip pat labai svarbu suformuoti tinkamus komunikacijos bei informacijos perdavimo būdus, kuriais būtų skleidžiama operatyvi informacija apie nepageidaujamų įvykių tyrimo rezultatus, </w:t>
      </w:r>
      <w:r w:rsidR="0038033D" w:rsidRPr="00B12D4B">
        <w:rPr>
          <w:rFonts w:ascii="Times New Roman" w:hAnsi="Times New Roman" w:cs="Times New Roman"/>
          <w:sz w:val="24"/>
          <w:szCs w:val="24"/>
        </w:rPr>
        <w:t>rekomendacij</w:t>
      </w:r>
      <w:r w:rsidR="0038033D">
        <w:rPr>
          <w:rFonts w:ascii="Times New Roman" w:hAnsi="Times New Roman" w:cs="Times New Roman"/>
          <w:sz w:val="24"/>
          <w:szCs w:val="24"/>
        </w:rPr>
        <w:t>o</w:t>
      </w:r>
      <w:r w:rsidR="0038033D" w:rsidRPr="00B12D4B">
        <w:rPr>
          <w:rFonts w:ascii="Times New Roman" w:hAnsi="Times New Roman" w:cs="Times New Roman"/>
          <w:sz w:val="24"/>
          <w:szCs w:val="24"/>
        </w:rPr>
        <w:t>s</w:t>
      </w:r>
      <w:r w:rsidRPr="00B12D4B">
        <w:rPr>
          <w:rFonts w:ascii="Times New Roman" w:hAnsi="Times New Roman" w:cs="Times New Roman"/>
          <w:sz w:val="24"/>
          <w:szCs w:val="24"/>
        </w:rPr>
        <w:t>, kurios maksimaliai sumažintų galimybę kitose įstaigose kartoti panašias klaidas. JAV ligoninių akreditavimo komisijos atlikta 2455 nepageidaujamų įvykių analizė atskleidė, kad net 70 proc. nesėkmių medicinoje priežastis bu</w:t>
      </w:r>
      <w:r w:rsidR="00AA11C9">
        <w:rPr>
          <w:rFonts w:ascii="Times New Roman" w:hAnsi="Times New Roman" w:cs="Times New Roman"/>
          <w:sz w:val="24"/>
          <w:szCs w:val="24"/>
        </w:rPr>
        <w:t>vo komunikacijos stoka</w:t>
      </w:r>
      <w:r w:rsidRPr="00B12D4B">
        <w:rPr>
          <w:rFonts w:ascii="Times New Roman" w:hAnsi="Times New Roman" w:cs="Times New Roman"/>
          <w:sz w:val="24"/>
          <w:szCs w:val="24"/>
        </w:rPr>
        <w:t xml:space="preserve"> </w:t>
      </w:r>
      <w:r w:rsidR="0038033D">
        <w:rPr>
          <w:rFonts w:ascii="Times New Roman" w:hAnsi="Times New Roman" w:cs="Times New Roman"/>
          <w:sz w:val="24"/>
          <w:szCs w:val="24"/>
        </w:rPr>
        <w:t>(</w:t>
      </w:r>
      <w:r w:rsidRPr="00B12D4B">
        <w:rPr>
          <w:rFonts w:ascii="Times New Roman" w:hAnsi="Times New Roman" w:cs="Times New Roman"/>
          <w:sz w:val="24"/>
          <w:szCs w:val="24"/>
        </w:rPr>
        <w:t>L</w:t>
      </w:r>
      <w:r w:rsidR="00011C79">
        <w:rPr>
          <w:rFonts w:ascii="Times New Roman" w:hAnsi="Times New Roman" w:cs="Times New Roman"/>
          <w:sz w:val="24"/>
          <w:szCs w:val="24"/>
        </w:rPr>
        <w:t xml:space="preserve">eonard M., Graham S. Bonacum D., </w:t>
      </w:r>
      <w:r w:rsidRPr="00B12D4B">
        <w:rPr>
          <w:rFonts w:ascii="Times New Roman" w:hAnsi="Times New Roman" w:cs="Times New Roman"/>
          <w:sz w:val="24"/>
          <w:szCs w:val="24"/>
        </w:rPr>
        <w:t>2004</w:t>
      </w:r>
      <w:r w:rsidRPr="00B12D4B">
        <w:rPr>
          <w:rStyle w:val="FootnoteReference"/>
          <w:rFonts w:ascii="Times New Roman" w:hAnsi="Times New Roman" w:cs="Times New Roman"/>
          <w:sz w:val="24"/>
          <w:szCs w:val="24"/>
        </w:rPr>
        <w:footnoteReference w:id="51"/>
      </w:r>
      <w:r w:rsidR="00011C79">
        <w:rPr>
          <w:rFonts w:ascii="Times New Roman" w:hAnsi="Times New Roman" w:cs="Times New Roman"/>
          <w:sz w:val="24"/>
          <w:szCs w:val="24"/>
        </w:rPr>
        <w:t>)</w:t>
      </w:r>
      <w:r w:rsidRPr="00B12D4B">
        <w:rPr>
          <w:rFonts w:ascii="Times New Roman" w:hAnsi="Times New Roman" w:cs="Times New Roman"/>
          <w:sz w:val="24"/>
          <w:szCs w:val="24"/>
        </w:rPr>
        <w:t>.</w:t>
      </w:r>
    </w:p>
    <w:p w:rsidR="004D556F" w:rsidRPr="00B12D4B" w:rsidRDefault="004D556F" w:rsidP="004D556F">
      <w:pPr>
        <w:spacing w:after="0" w:line="360" w:lineRule="auto"/>
        <w:jc w:val="both"/>
        <w:rPr>
          <w:rFonts w:ascii="Times New Roman" w:hAnsi="Times New Roman" w:cs="Times New Roman"/>
          <w:sz w:val="24"/>
          <w:szCs w:val="24"/>
        </w:rPr>
      </w:pPr>
      <w:r w:rsidRPr="00B12D4B">
        <w:rPr>
          <w:rFonts w:ascii="Times New Roman" w:hAnsi="Times New Roman" w:cs="Times New Roman"/>
          <w:b/>
          <w:sz w:val="24"/>
          <w:szCs w:val="24"/>
        </w:rPr>
        <w:tab/>
      </w:r>
      <w:r w:rsidR="0038033D" w:rsidRPr="00B12D4B">
        <w:rPr>
          <w:rFonts w:ascii="Times New Roman" w:hAnsi="Times New Roman" w:cs="Times New Roman"/>
          <w:sz w:val="24"/>
          <w:szCs w:val="24"/>
        </w:rPr>
        <w:t>Palygin</w:t>
      </w:r>
      <w:r w:rsidR="0038033D">
        <w:rPr>
          <w:rFonts w:ascii="Times New Roman" w:hAnsi="Times New Roman" w:cs="Times New Roman"/>
          <w:sz w:val="24"/>
          <w:szCs w:val="24"/>
        </w:rPr>
        <w:t>ti</w:t>
      </w:r>
      <w:r w:rsidR="003803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mažai diskutuojama apie receptų išrašymo klaidas, tačiau D. Bubnienės, J. </w:t>
      </w:r>
      <w:proofErr w:type="spellStart"/>
      <w:r w:rsidRPr="00B12D4B">
        <w:rPr>
          <w:rFonts w:ascii="Times New Roman" w:hAnsi="Times New Roman" w:cs="Times New Roman"/>
          <w:sz w:val="24"/>
          <w:szCs w:val="24"/>
        </w:rPr>
        <w:t>Ruževičiaus</w:t>
      </w:r>
      <w:proofErr w:type="spellEnd"/>
      <w:r w:rsidRPr="00B12D4B">
        <w:rPr>
          <w:rFonts w:ascii="Times New Roman" w:hAnsi="Times New Roman" w:cs="Times New Roman"/>
          <w:sz w:val="24"/>
          <w:szCs w:val="24"/>
        </w:rPr>
        <w:t xml:space="preserve"> atlikto tyrimo rezultatai parodė, kad tai gan</w:t>
      </w:r>
      <w:r w:rsidR="0038033D">
        <w:rPr>
          <w:rFonts w:ascii="Times New Roman" w:hAnsi="Times New Roman" w:cs="Times New Roman"/>
          <w:sz w:val="24"/>
          <w:szCs w:val="24"/>
        </w:rPr>
        <w:t>a</w:t>
      </w:r>
      <w:r w:rsidRPr="00B12D4B">
        <w:rPr>
          <w:rFonts w:ascii="Times New Roman" w:hAnsi="Times New Roman" w:cs="Times New Roman"/>
          <w:sz w:val="24"/>
          <w:szCs w:val="24"/>
        </w:rPr>
        <w:t xml:space="preserve"> aktuali problema. 13 proc. tyrime dalyvavusių respondentų teigė, </w:t>
      </w:r>
      <w:r w:rsidR="0038033D">
        <w:rPr>
          <w:rFonts w:ascii="Times New Roman" w:hAnsi="Times New Roman" w:cs="Times New Roman"/>
          <w:sz w:val="24"/>
          <w:szCs w:val="24"/>
        </w:rPr>
        <w:t>kad</w:t>
      </w:r>
      <w:r w:rsidR="003803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dažnai susiduria su problema, kai dėl klaidingai išrašyto recepto jiems buvo neišduoti vaistai. 3 proc. apklaustųjų nurodė, kad jiems buvo dažnai neišduoti vaistai dėl neįskaitomai išrašyto recepto, o penktadaliui pacientų ne rečiau kaip kartą per metus tenka sugrįžti pas gydytoją </w:t>
      </w:r>
      <w:r w:rsidR="0038033D" w:rsidRPr="00B12D4B">
        <w:rPr>
          <w:rFonts w:ascii="Times New Roman" w:hAnsi="Times New Roman" w:cs="Times New Roman"/>
          <w:sz w:val="24"/>
          <w:szCs w:val="24"/>
        </w:rPr>
        <w:t xml:space="preserve">ir pakartotinai gaišti laiką </w:t>
      </w:r>
      <w:r w:rsidRPr="00B12D4B">
        <w:rPr>
          <w:rFonts w:ascii="Times New Roman" w:hAnsi="Times New Roman" w:cs="Times New Roman"/>
          <w:sz w:val="24"/>
          <w:szCs w:val="24"/>
        </w:rPr>
        <w:t>dėl klaidingai ar neįskaitomai išrašyto recepto</w:t>
      </w:r>
      <w:r w:rsidR="0038033D">
        <w:rPr>
          <w:rFonts w:ascii="Times New Roman" w:hAnsi="Times New Roman" w:cs="Times New Roman"/>
          <w:sz w:val="24"/>
          <w:szCs w:val="24"/>
        </w:rPr>
        <w:t>.</w:t>
      </w:r>
      <w:r w:rsidRPr="00B12D4B">
        <w:rPr>
          <w:rFonts w:ascii="Times New Roman" w:hAnsi="Times New Roman" w:cs="Times New Roman"/>
          <w:sz w:val="24"/>
          <w:szCs w:val="24"/>
        </w:rPr>
        <w:t xml:space="preserve"> Daugiau </w:t>
      </w:r>
      <w:r w:rsidR="0038033D">
        <w:rPr>
          <w:rFonts w:ascii="Times New Roman" w:hAnsi="Times New Roman" w:cs="Times New Roman"/>
          <w:sz w:val="24"/>
          <w:szCs w:val="24"/>
        </w:rPr>
        <w:t>kaip</w:t>
      </w:r>
      <w:r w:rsidR="00011C79">
        <w:rPr>
          <w:rFonts w:ascii="Times New Roman" w:hAnsi="Times New Roman" w:cs="Times New Roman"/>
          <w:sz w:val="24"/>
          <w:szCs w:val="24"/>
        </w:rPr>
        <w:t xml:space="preserve"> </w:t>
      </w:r>
      <w:r w:rsidRPr="00B12D4B">
        <w:rPr>
          <w:rFonts w:ascii="Times New Roman" w:hAnsi="Times New Roman" w:cs="Times New Roman"/>
          <w:sz w:val="24"/>
          <w:szCs w:val="24"/>
        </w:rPr>
        <w:t xml:space="preserve">70 proc. respondentų tvirtina patyrę neigiamų padarinių sveikatai dėl receptų išrašymo klaidų (neteisingos vaisto dozės, kuri neužtikrino efektyvaus gydymo; per didelės dozės, kai pasireiškė pašalinis poveikis sveikatai ir kt.). 65 proc. farmacininkų ir 55 proc. pacientų pritarė teiginiui, kad receptų išrašymo klaidos blogina teikiamų paslaugų kokybę. Taigi galima daryti </w:t>
      </w:r>
      <w:r w:rsidR="0038033D" w:rsidRPr="00B12D4B">
        <w:rPr>
          <w:rFonts w:ascii="Times New Roman" w:hAnsi="Times New Roman" w:cs="Times New Roman"/>
          <w:sz w:val="24"/>
          <w:szCs w:val="24"/>
        </w:rPr>
        <w:t>prielaid</w:t>
      </w:r>
      <w:r w:rsidR="0038033D">
        <w:rPr>
          <w:rFonts w:ascii="Times New Roman" w:hAnsi="Times New Roman" w:cs="Times New Roman"/>
          <w:sz w:val="24"/>
          <w:szCs w:val="24"/>
        </w:rPr>
        <w:t>ą</w:t>
      </w:r>
      <w:r w:rsidRPr="00B12D4B">
        <w:rPr>
          <w:rFonts w:ascii="Times New Roman" w:hAnsi="Times New Roman" w:cs="Times New Roman"/>
          <w:sz w:val="24"/>
          <w:szCs w:val="24"/>
        </w:rPr>
        <w:t xml:space="preserve">, </w:t>
      </w:r>
      <w:r w:rsidR="0038033D">
        <w:rPr>
          <w:rFonts w:ascii="Times New Roman" w:hAnsi="Times New Roman" w:cs="Times New Roman"/>
          <w:sz w:val="24"/>
          <w:szCs w:val="24"/>
        </w:rPr>
        <w:t>kad</w:t>
      </w:r>
      <w:r w:rsidR="0038033D" w:rsidRPr="00B12D4B">
        <w:rPr>
          <w:rFonts w:ascii="Times New Roman" w:hAnsi="Times New Roman" w:cs="Times New Roman"/>
          <w:sz w:val="24"/>
          <w:szCs w:val="24"/>
        </w:rPr>
        <w:t xml:space="preserve"> </w:t>
      </w:r>
      <w:r w:rsidRPr="00B12D4B">
        <w:rPr>
          <w:rFonts w:ascii="Times New Roman" w:hAnsi="Times New Roman" w:cs="Times New Roman"/>
          <w:sz w:val="24"/>
          <w:szCs w:val="24"/>
        </w:rPr>
        <w:t>ir receptų išrašymo klaidos didina pacientų saugos riziką (asmuo negauna būtino vaisto reikiamu laiku) ir menkina teikiamų medicinos paslaugų kokybę.</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Elektroninės receptų išrašymo sistemos, kuri būtų prieinama gydytojui ir farmacijos atstovui, įdiegimas padėtų sumažinti </w:t>
      </w:r>
      <w:r w:rsidR="0038033D" w:rsidRPr="00B12D4B">
        <w:rPr>
          <w:rFonts w:ascii="Times New Roman" w:hAnsi="Times New Roman" w:cs="Times New Roman"/>
          <w:sz w:val="24"/>
          <w:szCs w:val="24"/>
        </w:rPr>
        <w:t>klaid</w:t>
      </w:r>
      <w:r w:rsidR="0038033D">
        <w:rPr>
          <w:rFonts w:ascii="Times New Roman" w:hAnsi="Times New Roman" w:cs="Times New Roman"/>
          <w:sz w:val="24"/>
          <w:szCs w:val="24"/>
        </w:rPr>
        <w:t>ų</w:t>
      </w:r>
      <w:r w:rsidR="0038033D" w:rsidRPr="00B12D4B">
        <w:rPr>
          <w:rFonts w:ascii="Times New Roman" w:hAnsi="Times New Roman" w:cs="Times New Roman"/>
          <w:sz w:val="24"/>
          <w:szCs w:val="24"/>
        </w:rPr>
        <w:t xml:space="preserve"> </w:t>
      </w:r>
      <w:r w:rsidR="0038033D">
        <w:rPr>
          <w:rFonts w:ascii="Times New Roman" w:hAnsi="Times New Roman" w:cs="Times New Roman"/>
          <w:sz w:val="24"/>
          <w:szCs w:val="24"/>
        </w:rPr>
        <w:t>iš</w:t>
      </w:r>
      <w:r w:rsidRPr="00B12D4B">
        <w:rPr>
          <w:rFonts w:ascii="Times New Roman" w:hAnsi="Times New Roman" w:cs="Times New Roman"/>
          <w:sz w:val="24"/>
          <w:szCs w:val="24"/>
        </w:rPr>
        <w:t xml:space="preserve">rašant receptus ir pagerintų paslaugų pacientams saugą. Tokia sistema patikrinamai iškart galėtų identifikuoti klaidas, užtikrintų recepto išrašymo tikslumą, taupytų pacientų ir gydytojų laiką, būtų taupomos gydymo </w:t>
      </w:r>
      <w:r w:rsidR="0038033D" w:rsidRPr="00B12D4B">
        <w:rPr>
          <w:rFonts w:ascii="Times New Roman" w:hAnsi="Times New Roman" w:cs="Times New Roman"/>
          <w:sz w:val="24"/>
          <w:szCs w:val="24"/>
        </w:rPr>
        <w:t>įstaig</w:t>
      </w:r>
      <w:r w:rsidR="0038033D">
        <w:rPr>
          <w:rFonts w:ascii="Times New Roman" w:hAnsi="Times New Roman" w:cs="Times New Roman"/>
          <w:sz w:val="24"/>
          <w:szCs w:val="24"/>
        </w:rPr>
        <w:t>ų</w:t>
      </w:r>
      <w:r w:rsidR="003803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w:t>
      </w:r>
      <w:r w:rsidR="0038033D" w:rsidRPr="00B12D4B">
        <w:rPr>
          <w:rFonts w:ascii="Times New Roman" w:hAnsi="Times New Roman" w:cs="Times New Roman"/>
          <w:sz w:val="24"/>
          <w:szCs w:val="24"/>
        </w:rPr>
        <w:t>vaistin</w:t>
      </w:r>
      <w:r w:rsidR="0038033D">
        <w:rPr>
          <w:rFonts w:ascii="Times New Roman" w:hAnsi="Times New Roman" w:cs="Times New Roman"/>
          <w:sz w:val="24"/>
          <w:szCs w:val="24"/>
        </w:rPr>
        <w:t>ių</w:t>
      </w:r>
      <w:r w:rsidR="0038033D" w:rsidRPr="0038033D">
        <w:rPr>
          <w:rFonts w:ascii="Times New Roman" w:hAnsi="Times New Roman" w:cs="Times New Roman"/>
          <w:sz w:val="24"/>
          <w:szCs w:val="24"/>
        </w:rPr>
        <w:t xml:space="preserve"> </w:t>
      </w:r>
      <w:r w:rsidR="0038033D" w:rsidRPr="00B12D4B">
        <w:rPr>
          <w:rFonts w:ascii="Times New Roman" w:hAnsi="Times New Roman" w:cs="Times New Roman"/>
          <w:sz w:val="24"/>
          <w:szCs w:val="24"/>
        </w:rPr>
        <w:t>lėšos</w:t>
      </w:r>
      <w:r w:rsidRPr="00B12D4B">
        <w:rPr>
          <w:rFonts w:ascii="Times New Roman" w:hAnsi="Times New Roman" w:cs="Times New Roman"/>
          <w:sz w:val="24"/>
          <w:szCs w:val="24"/>
        </w:rPr>
        <w:t xml:space="preserve">. Tokios sistemos įdiegimui pritaria 83 proc. farmacijos specialistų ir beveik pusė </w:t>
      </w:r>
      <w:r w:rsidR="0038033D" w:rsidRPr="00B12D4B">
        <w:rPr>
          <w:rFonts w:ascii="Times New Roman" w:hAnsi="Times New Roman" w:cs="Times New Roman"/>
          <w:sz w:val="24"/>
          <w:szCs w:val="24"/>
        </w:rPr>
        <w:t>minėt</w:t>
      </w:r>
      <w:r w:rsidR="0038033D">
        <w:rPr>
          <w:rFonts w:ascii="Times New Roman" w:hAnsi="Times New Roman" w:cs="Times New Roman"/>
          <w:sz w:val="24"/>
          <w:szCs w:val="24"/>
        </w:rPr>
        <w:t>ame</w:t>
      </w:r>
      <w:r w:rsidR="003803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tyrime dalyvavusių gydytojų </w:t>
      </w:r>
      <w:r w:rsidR="0038033D">
        <w:rPr>
          <w:rFonts w:ascii="Times New Roman" w:hAnsi="Times New Roman" w:cs="Times New Roman"/>
          <w:sz w:val="24"/>
          <w:szCs w:val="24"/>
        </w:rPr>
        <w:t>(</w:t>
      </w:r>
      <w:r w:rsidRPr="00B12D4B">
        <w:rPr>
          <w:rFonts w:ascii="Times New Roman" w:hAnsi="Times New Roman" w:cs="Times New Roman"/>
          <w:sz w:val="24"/>
          <w:szCs w:val="24"/>
        </w:rPr>
        <w:t>D. Bubnienė, J. Ruževičius</w:t>
      </w:r>
      <w:r w:rsidRPr="00B12D4B">
        <w:rPr>
          <w:rStyle w:val="FootnoteReference"/>
          <w:rFonts w:ascii="Times New Roman" w:hAnsi="Times New Roman" w:cs="Times New Roman"/>
          <w:sz w:val="24"/>
          <w:szCs w:val="24"/>
        </w:rPr>
        <w:footnoteReference w:id="52"/>
      </w:r>
      <w:r w:rsidR="0038033D">
        <w:rPr>
          <w:rFonts w:ascii="Times New Roman" w:hAnsi="Times New Roman" w:cs="Times New Roman"/>
          <w:sz w:val="24"/>
          <w:szCs w:val="24"/>
        </w:rPr>
        <w:t>)</w:t>
      </w:r>
      <w:r w:rsidRPr="00B12D4B">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Įvairūs tyrimai bei statistiniai duomenys rodo </w:t>
      </w:r>
      <w:r w:rsidR="0038033D">
        <w:rPr>
          <w:rFonts w:ascii="Times New Roman" w:hAnsi="Times New Roman" w:cs="Times New Roman"/>
          <w:sz w:val="24"/>
          <w:szCs w:val="24"/>
        </w:rPr>
        <w:t>beveik</w:t>
      </w:r>
      <w:r w:rsidR="003803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nemažėjantį </w:t>
      </w:r>
      <w:r w:rsidR="001975CB" w:rsidRPr="0023475D">
        <w:rPr>
          <w:rFonts w:ascii="Times New Roman" w:hAnsi="Times New Roman" w:cs="Times New Roman"/>
          <w:sz w:val="24"/>
          <w:szCs w:val="24"/>
        </w:rPr>
        <w:t>medicininių</w:t>
      </w:r>
      <w:r w:rsidR="0034130F" w:rsidRPr="0034130F">
        <w:rPr>
          <w:rFonts w:ascii="Times New Roman" w:hAnsi="Times New Roman" w:cs="Times New Roman"/>
          <w:sz w:val="24"/>
          <w:szCs w:val="24"/>
        </w:rPr>
        <w:t xml:space="preserve"> </w:t>
      </w:r>
      <w:r w:rsidRPr="00B12D4B">
        <w:rPr>
          <w:rFonts w:ascii="Times New Roman" w:hAnsi="Times New Roman" w:cs="Times New Roman"/>
          <w:sz w:val="24"/>
          <w:szCs w:val="24"/>
        </w:rPr>
        <w:t>nepageidaujamų įvykių ir nuo jų nukentėjusių pacientų skaičių. Kaip parodė kitų šalių pavyzdžiai, apie 10</w:t>
      </w:r>
      <w:r w:rsidR="0038033D">
        <w:rPr>
          <w:rFonts w:ascii="Times New Roman" w:hAnsi="Times New Roman" w:cs="Times New Roman"/>
          <w:sz w:val="24"/>
          <w:szCs w:val="24"/>
        </w:rPr>
        <w:t xml:space="preserve"> proc.</w:t>
      </w:r>
      <w:r w:rsidR="003803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besigydančių pacientų </w:t>
      </w:r>
      <w:r w:rsidR="0038033D" w:rsidRPr="00B12D4B">
        <w:rPr>
          <w:rFonts w:ascii="Times New Roman" w:hAnsi="Times New Roman" w:cs="Times New Roman"/>
          <w:sz w:val="24"/>
          <w:szCs w:val="24"/>
        </w:rPr>
        <w:t>įvairi</w:t>
      </w:r>
      <w:r w:rsidR="0038033D">
        <w:rPr>
          <w:rFonts w:ascii="Times New Roman" w:hAnsi="Times New Roman" w:cs="Times New Roman"/>
          <w:sz w:val="24"/>
          <w:szCs w:val="24"/>
        </w:rPr>
        <w:t>ais</w:t>
      </w:r>
      <w:r w:rsidR="003803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gydymo </w:t>
      </w:r>
      <w:r w:rsidR="0038033D" w:rsidRPr="00B12D4B">
        <w:rPr>
          <w:rFonts w:ascii="Times New Roman" w:hAnsi="Times New Roman" w:cs="Times New Roman"/>
          <w:sz w:val="24"/>
          <w:szCs w:val="24"/>
        </w:rPr>
        <w:t>etap</w:t>
      </w:r>
      <w:r w:rsidR="0038033D">
        <w:rPr>
          <w:rFonts w:ascii="Times New Roman" w:hAnsi="Times New Roman" w:cs="Times New Roman"/>
          <w:sz w:val="24"/>
          <w:szCs w:val="24"/>
        </w:rPr>
        <w:t>ais</w:t>
      </w:r>
      <w:r w:rsidR="0038033D" w:rsidRPr="00B12D4B">
        <w:rPr>
          <w:rFonts w:ascii="Times New Roman" w:hAnsi="Times New Roman" w:cs="Times New Roman"/>
          <w:sz w:val="24"/>
          <w:szCs w:val="24"/>
        </w:rPr>
        <w:t xml:space="preserve"> patiria </w:t>
      </w:r>
      <w:r w:rsidRPr="00B12D4B">
        <w:rPr>
          <w:rFonts w:ascii="Times New Roman" w:hAnsi="Times New Roman" w:cs="Times New Roman"/>
          <w:sz w:val="24"/>
          <w:szCs w:val="24"/>
        </w:rPr>
        <w:t xml:space="preserve">vienoką ar </w:t>
      </w:r>
      <w:r w:rsidRPr="00B12D4B">
        <w:rPr>
          <w:rFonts w:ascii="Times New Roman" w:hAnsi="Times New Roman" w:cs="Times New Roman"/>
          <w:sz w:val="24"/>
          <w:szCs w:val="24"/>
        </w:rPr>
        <w:lastRenderedPageBreak/>
        <w:t>kitokią žalą nuo pačios sveikatos priežiūros sistemos, o šalių sveikatos sistemos patiria mil</w:t>
      </w:r>
      <w:r w:rsidR="00E052A0">
        <w:rPr>
          <w:rFonts w:ascii="Times New Roman" w:hAnsi="Times New Roman" w:cs="Times New Roman"/>
          <w:sz w:val="24"/>
          <w:szCs w:val="24"/>
        </w:rPr>
        <w:t>žiniškus finansinius nuostolius</w:t>
      </w:r>
      <w:r w:rsidRPr="00B12D4B">
        <w:rPr>
          <w:rFonts w:ascii="Times New Roman" w:hAnsi="Times New Roman" w:cs="Times New Roman"/>
          <w:sz w:val="24"/>
          <w:szCs w:val="24"/>
        </w:rPr>
        <w:t xml:space="preserve"> (L.</w:t>
      </w:r>
      <w:r w:rsidR="0038033D">
        <w:rPr>
          <w:rFonts w:ascii="Times New Roman" w:hAnsi="Times New Roman" w:cs="Times New Roman"/>
          <w:sz w:val="24"/>
          <w:szCs w:val="24"/>
        </w:rPr>
        <w:t xml:space="preserve"> </w:t>
      </w:r>
      <w:r w:rsidRPr="00B12D4B">
        <w:rPr>
          <w:rFonts w:ascii="Times New Roman" w:hAnsi="Times New Roman" w:cs="Times New Roman"/>
          <w:sz w:val="24"/>
          <w:szCs w:val="24"/>
        </w:rPr>
        <w:t>Paškevičius</w:t>
      </w:r>
      <w:r w:rsidR="0038033D">
        <w:rPr>
          <w:rFonts w:ascii="Times New Roman" w:hAnsi="Times New Roman" w:cs="Times New Roman"/>
          <w:sz w:val="24"/>
          <w:szCs w:val="24"/>
        </w:rPr>
        <w:t>,</w:t>
      </w:r>
      <w:r w:rsidRPr="00B12D4B">
        <w:rPr>
          <w:rFonts w:ascii="Times New Roman" w:hAnsi="Times New Roman" w:cs="Times New Roman"/>
          <w:sz w:val="24"/>
          <w:szCs w:val="24"/>
        </w:rPr>
        <w:t xml:space="preserve"> 2007</w:t>
      </w:r>
      <w:r w:rsidR="00490F0C">
        <w:rPr>
          <w:rStyle w:val="FootnoteReference"/>
          <w:rFonts w:ascii="Times New Roman" w:hAnsi="Times New Roman" w:cs="Times New Roman"/>
          <w:sz w:val="24"/>
          <w:szCs w:val="24"/>
        </w:rPr>
        <w:footnoteReference w:id="53"/>
      </w:r>
      <w:r w:rsidRPr="00B12D4B">
        <w:rPr>
          <w:rFonts w:ascii="Times New Roman" w:hAnsi="Times New Roman" w:cs="Times New Roman"/>
          <w:sz w:val="24"/>
          <w:szCs w:val="24"/>
        </w:rPr>
        <w:t>). Tačiau šį skaičių galima sumažinti apie 20</w:t>
      </w:r>
      <w:r w:rsidR="0038033D">
        <w:rPr>
          <w:rFonts w:ascii="Times New Roman" w:hAnsi="Times New Roman" w:cs="Times New Roman"/>
          <w:sz w:val="24"/>
          <w:szCs w:val="24"/>
        </w:rPr>
        <w:t>–</w:t>
      </w:r>
      <w:r w:rsidRPr="00B12D4B">
        <w:rPr>
          <w:rFonts w:ascii="Times New Roman" w:hAnsi="Times New Roman" w:cs="Times New Roman"/>
          <w:sz w:val="24"/>
          <w:szCs w:val="24"/>
        </w:rPr>
        <w:t xml:space="preserve"> 30 </w:t>
      </w:r>
      <w:r w:rsidR="0038033D" w:rsidRPr="00B12D4B">
        <w:rPr>
          <w:rFonts w:ascii="Times New Roman" w:hAnsi="Times New Roman" w:cs="Times New Roman"/>
          <w:sz w:val="24"/>
          <w:szCs w:val="24"/>
        </w:rPr>
        <w:t>proc</w:t>
      </w:r>
      <w:r w:rsidR="0038033D">
        <w:rPr>
          <w:rFonts w:ascii="Times New Roman" w:hAnsi="Times New Roman" w:cs="Times New Roman"/>
          <w:sz w:val="24"/>
          <w:szCs w:val="24"/>
        </w:rPr>
        <w:t>.</w:t>
      </w:r>
      <w:r w:rsidRPr="00B12D4B">
        <w:rPr>
          <w:rFonts w:ascii="Times New Roman" w:hAnsi="Times New Roman" w:cs="Times New Roman"/>
          <w:sz w:val="24"/>
          <w:szCs w:val="24"/>
        </w:rPr>
        <w:t xml:space="preserve"> panaudojant informacines technologijas, įdiegus e.</w:t>
      </w:r>
      <w:r w:rsidR="0038033D">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w:t>
      </w:r>
      <w:r w:rsidR="0038033D">
        <w:rPr>
          <w:rFonts w:ascii="Times New Roman" w:hAnsi="Times New Roman" w:cs="Times New Roman"/>
          <w:sz w:val="24"/>
          <w:szCs w:val="24"/>
        </w:rPr>
        <w:t>priemones</w:t>
      </w:r>
      <w:r w:rsidRPr="00B12D4B">
        <w:rPr>
          <w:rFonts w:ascii="Times New Roman" w:hAnsi="Times New Roman" w:cs="Times New Roman"/>
          <w:sz w:val="24"/>
          <w:szCs w:val="24"/>
        </w:rPr>
        <w:t>, automatizavus daugelį diagnostinių ir gydomųjų procesų bei neatidėliojant įdiegus e.</w:t>
      </w:r>
      <w:r w:rsidR="009A6103">
        <w:rPr>
          <w:rFonts w:ascii="Times New Roman" w:hAnsi="Times New Roman" w:cs="Times New Roman"/>
          <w:sz w:val="24"/>
          <w:szCs w:val="24"/>
        </w:rPr>
        <w:t xml:space="preserve"> </w:t>
      </w:r>
      <w:r w:rsidRPr="00B12D4B">
        <w:rPr>
          <w:rFonts w:ascii="Times New Roman" w:hAnsi="Times New Roman" w:cs="Times New Roman"/>
          <w:sz w:val="24"/>
          <w:szCs w:val="24"/>
        </w:rPr>
        <w:t>receptą ir programinę įrangą medikamentų suderinamumui</w:t>
      </w:r>
      <w:r w:rsidR="009A6103">
        <w:rPr>
          <w:rFonts w:ascii="Times New Roman" w:hAnsi="Times New Roman" w:cs="Times New Roman"/>
          <w:sz w:val="24"/>
          <w:szCs w:val="24"/>
        </w:rPr>
        <w:t xml:space="preserve"> užtikrinti</w:t>
      </w:r>
      <w:r w:rsidRPr="00B12D4B">
        <w:rPr>
          <w:rFonts w:ascii="Times New Roman" w:hAnsi="Times New Roman" w:cs="Times New Roman"/>
          <w:sz w:val="24"/>
          <w:szCs w:val="24"/>
        </w:rPr>
        <w:t>.</w:t>
      </w:r>
    </w:p>
    <w:p w:rsidR="004D556F"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b/>
          <w:sz w:val="24"/>
          <w:szCs w:val="24"/>
        </w:rPr>
        <w:t>Informacinių technologijų intensyvi plėtra</w:t>
      </w:r>
      <w:r w:rsidRPr="00B12D4B">
        <w:rPr>
          <w:rFonts w:ascii="Times New Roman" w:hAnsi="Times New Roman" w:cs="Times New Roman"/>
          <w:sz w:val="24"/>
          <w:szCs w:val="24"/>
        </w:rPr>
        <w:t xml:space="preserve">. Vis </w:t>
      </w:r>
      <w:r w:rsidR="009A6103">
        <w:rPr>
          <w:rFonts w:ascii="Times New Roman" w:hAnsi="Times New Roman" w:cs="Times New Roman"/>
          <w:sz w:val="24"/>
          <w:szCs w:val="24"/>
        </w:rPr>
        <w:t>daugiau</w:t>
      </w:r>
      <w:r w:rsidRPr="00B12D4B">
        <w:rPr>
          <w:rFonts w:ascii="Times New Roman" w:hAnsi="Times New Roman" w:cs="Times New Roman"/>
          <w:sz w:val="24"/>
          <w:szCs w:val="24"/>
        </w:rPr>
        <w:t xml:space="preserve"> gyventojų turi galimybių (namuose, darbe, mokymo įstaigose, viešose prieigose ir t.</w:t>
      </w:r>
      <w:r w:rsidR="009A6103">
        <w:rPr>
          <w:rFonts w:ascii="Times New Roman" w:hAnsi="Times New Roman" w:cs="Times New Roman"/>
          <w:sz w:val="24"/>
          <w:szCs w:val="24"/>
        </w:rPr>
        <w:t xml:space="preserve"> </w:t>
      </w:r>
      <w:r w:rsidRPr="00B12D4B">
        <w:rPr>
          <w:rFonts w:ascii="Times New Roman" w:hAnsi="Times New Roman" w:cs="Times New Roman"/>
          <w:sz w:val="24"/>
          <w:szCs w:val="24"/>
        </w:rPr>
        <w:t xml:space="preserve">t.), noro ir žinių naudotis informacinių technologijų suteikiamomis galimybėmis. Ne išimtis ir sveikatos priežiūros sistemoje </w:t>
      </w:r>
      <w:r w:rsidR="009A6103" w:rsidRPr="00B12D4B">
        <w:rPr>
          <w:rFonts w:ascii="Times New Roman" w:hAnsi="Times New Roman" w:cs="Times New Roman"/>
          <w:sz w:val="24"/>
          <w:szCs w:val="24"/>
        </w:rPr>
        <w:t>diegiam</w:t>
      </w:r>
      <w:r w:rsidR="009A6103">
        <w:rPr>
          <w:rFonts w:ascii="Times New Roman" w:hAnsi="Times New Roman" w:cs="Times New Roman"/>
          <w:sz w:val="24"/>
          <w:szCs w:val="24"/>
        </w:rPr>
        <w:t>os</w:t>
      </w:r>
      <w:r w:rsidR="009A6103"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IRT </w:t>
      </w:r>
      <w:r w:rsidR="009A6103">
        <w:rPr>
          <w:rFonts w:ascii="Times New Roman" w:hAnsi="Times New Roman" w:cs="Times New Roman"/>
          <w:sz w:val="24"/>
          <w:szCs w:val="24"/>
        </w:rPr>
        <w:t>priemonės,</w:t>
      </w:r>
      <w:r w:rsidR="009A6103" w:rsidRPr="00B12D4B">
        <w:rPr>
          <w:rFonts w:ascii="Times New Roman" w:hAnsi="Times New Roman" w:cs="Times New Roman"/>
          <w:sz w:val="24"/>
          <w:szCs w:val="24"/>
        </w:rPr>
        <w:t xml:space="preserve"> įgalinan</w:t>
      </w:r>
      <w:r w:rsidR="009A6103">
        <w:rPr>
          <w:rFonts w:ascii="Times New Roman" w:hAnsi="Times New Roman" w:cs="Times New Roman"/>
          <w:sz w:val="24"/>
          <w:szCs w:val="24"/>
        </w:rPr>
        <w:t>čios</w:t>
      </w:r>
      <w:r w:rsidR="009A6103"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ne tik vietiniu mastu, bet ir nuotoliniu būdu (tarp regionų, atskirų valstybių) stebėti, prižiūrėti, konsultuoti pacientus ir medikus, </w:t>
      </w:r>
      <w:r w:rsidR="009A6103" w:rsidRPr="00B12D4B">
        <w:rPr>
          <w:rFonts w:ascii="Times New Roman" w:hAnsi="Times New Roman" w:cs="Times New Roman"/>
          <w:sz w:val="24"/>
          <w:szCs w:val="24"/>
        </w:rPr>
        <w:t xml:space="preserve">operatyviai </w:t>
      </w:r>
      <w:r w:rsidRPr="00B12D4B">
        <w:rPr>
          <w:rFonts w:ascii="Times New Roman" w:hAnsi="Times New Roman" w:cs="Times New Roman"/>
          <w:sz w:val="24"/>
          <w:szCs w:val="24"/>
        </w:rPr>
        <w:t xml:space="preserve">keistis turima informacija apie pacientą, ligų diagnozavimo bei gydymo metodus. </w:t>
      </w:r>
    </w:p>
    <w:p w:rsidR="004512F8" w:rsidRPr="00353B4A" w:rsidRDefault="004512F8" w:rsidP="004512F8">
      <w:pPr>
        <w:spacing w:after="0" w:line="360" w:lineRule="auto"/>
        <w:ind w:firstLine="1296"/>
        <w:jc w:val="both"/>
        <w:rPr>
          <w:rFonts w:ascii="Times New Roman" w:hAnsi="Times New Roman"/>
          <w:sz w:val="24"/>
          <w:szCs w:val="24"/>
        </w:rPr>
      </w:pPr>
      <w:r w:rsidRPr="00353B4A">
        <w:rPr>
          <w:rFonts w:ascii="Times New Roman" w:hAnsi="Times New Roman"/>
          <w:sz w:val="24"/>
          <w:szCs w:val="24"/>
        </w:rPr>
        <w:t xml:space="preserve">Sveikatos apsauga tiesiogiai priklauso prie infrastruktūros ir paslaugų plėtros sričių, kurios yra įtakojamos informacinių technologijų vystymosi, šios sistemos pertvarkos, o ji duoda impulsus technikos, šalių ekonomikos ir visuomenės </w:t>
      </w:r>
      <w:proofErr w:type="spellStart"/>
      <w:r w:rsidRPr="00353B4A">
        <w:rPr>
          <w:rFonts w:ascii="Times New Roman" w:hAnsi="Times New Roman"/>
          <w:sz w:val="24"/>
          <w:szCs w:val="24"/>
        </w:rPr>
        <w:t>vystimuisi</w:t>
      </w:r>
      <w:proofErr w:type="spellEnd"/>
      <w:r w:rsidRPr="00353B4A">
        <w:rPr>
          <w:rFonts w:ascii="Times New Roman" w:hAnsi="Times New Roman"/>
          <w:sz w:val="24"/>
          <w:szCs w:val="24"/>
        </w:rPr>
        <w:t xml:space="preserve"> į informacijos ir žinių visuomenę. Visa tai skatina institucijų veiklos efektyvumo augimą, darbuotojų kvalifikacijos gerėjimą ir išlaidų taupymą įstaigų veikloje. </w:t>
      </w:r>
      <w:proofErr w:type="spellStart"/>
      <w:r w:rsidRPr="00353B4A">
        <w:rPr>
          <w:rFonts w:ascii="Times New Roman" w:hAnsi="Times New Roman"/>
          <w:sz w:val="24"/>
          <w:szCs w:val="24"/>
        </w:rPr>
        <w:t>Tam,kad</w:t>
      </w:r>
      <w:proofErr w:type="spellEnd"/>
      <w:r w:rsidRPr="00353B4A">
        <w:rPr>
          <w:rFonts w:ascii="Times New Roman" w:hAnsi="Times New Roman"/>
          <w:sz w:val="24"/>
          <w:szCs w:val="24"/>
        </w:rPr>
        <w:t xml:space="preserve"> tai būtų įgyvendinta, buvo sukurtos bendros ES veiklos sąlygos, kurios 2002 m. patvirtintos </w:t>
      </w:r>
      <w:proofErr w:type="spellStart"/>
      <w:r w:rsidRPr="00353B4A">
        <w:rPr>
          <w:rFonts w:ascii="Times New Roman" w:hAnsi="Times New Roman"/>
          <w:sz w:val="24"/>
          <w:szCs w:val="24"/>
        </w:rPr>
        <w:t>Feiroje</w:t>
      </w:r>
      <w:proofErr w:type="spellEnd"/>
      <w:r w:rsidRPr="00353B4A">
        <w:rPr>
          <w:rFonts w:ascii="Times New Roman" w:hAnsi="Times New Roman"/>
          <w:sz w:val="24"/>
          <w:szCs w:val="24"/>
        </w:rPr>
        <w:t xml:space="preserve">, o tais pačiais metais liepos mėnesį patvirtintas veiksmų planas </w:t>
      </w:r>
      <w:proofErr w:type="spellStart"/>
      <w:r w:rsidRPr="00353B4A">
        <w:rPr>
          <w:rFonts w:ascii="Times New Roman" w:hAnsi="Times New Roman"/>
          <w:sz w:val="24"/>
          <w:szCs w:val="24"/>
        </w:rPr>
        <w:t>e.Europa</w:t>
      </w:r>
      <w:proofErr w:type="spellEnd"/>
      <w:r w:rsidRPr="00353B4A">
        <w:rPr>
          <w:rFonts w:ascii="Times New Roman" w:hAnsi="Times New Roman"/>
          <w:sz w:val="24"/>
          <w:szCs w:val="24"/>
        </w:rPr>
        <w:t>, kuriame numatyta sukurti  ir e.sveikatos kort</w:t>
      </w:r>
      <w:bookmarkStart w:id="10" w:name="_GoBack"/>
      <w:bookmarkEnd w:id="10"/>
      <w:r w:rsidRPr="00353B4A">
        <w:rPr>
          <w:rFonts w:ascii="Times New Roman" w:hAnsi="Times New Roman"/>
          <w:sz w:val="24"/>
          <w:szCs w:val="24"/>
        </w:rPr>
        <w:t>elę</w:t>
      </w:r>
      <w:r w:rsidRPr="00353B4A">
        <w:rPr>
          <w:rStyle w:val="FootnoteReference"/>
          <w:rFonts w:ascii="Times New Roman" w:hAnsi="Times New Roman"/>
          <w:sz w:val="24"/>
          <w:szCs w:val="24"/>
        </w:rPr>
        <w:footnoteReference w:id="54"/>
      </w:r>
      <w:r w:rsidRPr="00353B4A">
        <w:rPr>
          <w:rFonts w:ascii="Times New Roman" w:hAnsi="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353B4A">
        <w:rPr>
          <w:rFonts w:ascii="Times New Roman" w:hAnsi="Times New Roman" w:cs="Times New Roman"/>
          <w:b/>
          <w:sz w:val="24"/>
          <w:szCs w:val="24"/>
        </w:rPr>
        <w:t>Sveikatos informacija.</w:t>
      </w:r>
      <w:r w:rsidRPr="00353B4A">
        <w:rPr>
          <w:rFonts w:ascii="Times New Roman" w:hAnsi="Times New Roman" w:cs="Times New Roman"/>
          <w:sz w:val="24"/>
          <w:szCs w:val="24"/>
        </w:rPr>
        <w:t xml:space="preserve"> Gyventojai apie dominančias sveikatos problemas</w:t>
      </w:r>
      <w:r w:rsidRPr="00B12D4B">
        <w:rPr>
          <w:rFonts w:ascii="Times New Roman" w:hAnsi="Times New Roman" w:cs="Times New Roman"/>
          <w:sz w:val="24"/>
          <w:szCs w:val="24"/>
        </w:rPr>
        <w:t xml:space="preserve"> </w:t>
      </w:r>
      <w:r w:rsidR="00DC14CE" w:rsidRPr="00B12D4B">
        <w:rPr>
          <w:rFonts w:ascii="Times New Roman" w:hAnsi="Times New Roman" w:cs="Times New Roman"/>
          <w:sz w:val="24"/>
          <w:szCs w:val="24"/>
        </w:rPr>
        <w:t xml:space="preserve">daugiausia informacijos gauna </w:t>
      </w:r>
      <w:r w:rsidRPr="00B12D4B">
        <w:rPr>
          <w:rFonts w:ascii="Times New Roman" w:hAnsi="Times New Roman" w:cs="Times New Roman"/>
          <w:sz w:val="24"/>
          <w:szCs w:val="24"/>
        </w:rPr>
        <w:t>iš masinių informavimo priemonių (radijas, televizija, žiniasklaida, internetas, speciali literatūra ir t.</w:t>
      </w:r>
      <w:r w:rsidR="00DC14CE">
        <w:rPr>
          <w:rFonts w:ascii="Times New Roman" w:hAnsi="Times New Roman" w:cs="Times New Roman"/>
          <w:sz w:val="24"/>
          <w:szCs w:val="24"/>
        </w:rPr>
        <w:t xml:space="preserve"> </w:t>
      </w:r>
      <w:r w:rsidRPr="00B12D4B">
        <w:rPr>
          <w:rFonts w:ascii="Times New Roman" w:hAnsi="Times New Roman" w:cs="Times New Roman"/>
          <w:sz w:val="24"/>
          <w:szCs w:val="24"/>
        </w:rPr>
        <w:t>t.) ir tiesioginės (asmeninės) informacijos</w:t>
      </w:r>
      <w:r w:rsidR="00DC14CE">
        <w:rPr>
          <w:rFonts w:ascii="Times New Roman" w:hAnsi="Times New Roman" w:cs="Times New Roman"/>
          <w:sz w:val="24"/>
          <w:szCs w:val="24"/>
        </w:rPr>
        <w:t>,</w:t>
      </w:r>
      <w:r w:rsidRPr="00B12D4B">
        <w:rPr>
          <w:rFonts w:ascii="Times New Roman" w:hAnsi="Times New Roman" w:cs="Times New Roman"/>
          <w:sz w:val="24"/>
          <w:szCs w:val="24"/>
        </w:rPr>
        <w:t xml:space="preserve"> </w:t>
      </w:r>
      <w:r w:rsidR="00DC14CE" w:rsidRPr="00B12D4B">
        <w:rPr>
          <w:rFonts w:ascii="Times New Roman" w:hAnsi="Times New Roman" w:cs="Times New Roman"/>
          <w:sz w:val="24"/>
          <w:szCs w:val="24"/>
        </w:rPr>
        <w:t>p</w:t>
      </w:r>
      <w:r w:rsidR="00DC14CE">
        <w:rPr>
          <w:rFonts w:ascii="Times New Roman" w:hAnsi="Times New Roman" w:cs="Times New Roman"/>
          <w:sz w:val="24"/>
          <w:szCs w:val="24"/>
        </w:rPr>
        <w:t>ateikiamos</w:t>
      </w:r>
      <w:r w:rsidR="00DC14CE" w:rsidRPr="00B12D4B">
        <w:rPr>
          <w:rFonts w:ascii="Times New Roman" w:hAnsi="Times New Roman" w:cs="Times New Roman"/>
          <w:sz w:val="24"/>
          <w:szCs w:val="24"/>
        </w:rPr>
        <w:t xml:space="preserve"> </w:t>
      </w:r>
      <w:r w:rsidRPr="00B12D4B">
        <w:rPr>
          <w:rFonts w:ascii="Times New Roman" w:hAnsi="Times New Roman" w:cs="Times New Roman"/>
          <w:sz w:val="24"/>
          <w:szCs w:val="24"/>
        </w:rPr>
        <w:t>medicinos specialistų.</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Mokslinis sveikatos informacijos apibrėžimas</w:t>
      </w:r>
      <w:r w:rsidR="000E3431">
        <w:rPr>
          <w:rFonts w:ascii="Times New Roman" w:hAnsi="Times New Roman" w:cs="Times New Roman"/>
          <w:sz w:val="24"/>
          <w:szCs w:val="24"/>
        </w:rPr>
        <w:t>: sveikatos informacija</w:t>
      </w:r>
      <w:r w:rsidR="00DC14CE">
        <w:rPr>
          <w:rFonts w:ascii="Times New Roman" w:hAnsi="Times New Roman" w:cs="Times New Roman"/>
          <w:sz w:val="24"/>
          <w:szCs w:val="24"/>
        </w:rPr>
        <w:t xml:space="preserve"> –</w:t>
      </w:r>
      <w:r w:rsidRPr="00B12D4B">
        <w:rPr>
          <w:rFonts w:ascii="Times New Roman" w:hAnsi="Times New Roman" w:cs="Times New Roman"/>
          <w:sz w:val="24"/>
          <w:szCs w:val="24"/>
        </w:rPr>
        <w:t xml:space="preserve"> tai informacijos perteikimas svarbiu asmenims, institucijoms ir visuomenei klausimu, panaudojant informacijos perdavimo priemones, panaudojant motyvavimo ir įtaigos meną bei techniką. Ji apima ligų prevencijos, sveikatos stiprinimo, sveikatos priežiūros politikos ir praktikos, asmens gyvenimo kokybės ir bendruomenės sveikatos gerinimo klausimus (</w:t>
      </w:r>
      <w:proofErr w:type="spellStart"/>
      <w:r w:rsidRPr="00B12D4B">
        <w:rPr>
          <w:rFonts w:ascii="Times New Roman" w:hAnsi="Times New Roman" w:cs="Times New Roman"/>
          <w:sz w:val="24"/>
          <w:szCs w:val="24"/>
        </w:rPr>
        <w:t>Scot</w:t>
      </w:r>
      <w:proofErr w:type="spellEnd"/>
      <w:r w:rsidRPr="00B12D4B">
        <w:rPr>
          <w:rFonts w:ascii="Times New Roman" w:hAnsi="Times New Roman" w:cs="Times New Roman"/>
          <w:sz w:val="24"/>
          <w:szCs w:val="24"/>
        </w:rPr>
        <w:t xml:space="preserve"> C. </w:t>
      </w:r>
      <w:proofErr w:type="spellStart"/>
      <w:r w:rsidRPr="00B12D4B">
        <w:rPr>
          <w:rFonts w:ascii="Times New Roman" w:hAnsi="Times New Roman" w:cs="Times New Roman"/>
          <w:sz w:val="24"/>
          <w:szCs w:val="24"/>
        </w:rPr>
        <w:t>Ratzan</w:t>
      </w:r>
      <w:proofErr w:type="spellEnd"/>
      <w:r w:rsidRPr="00B12D4B">
        <w:rPr>
          <w:rFonts w:ascii="Times New Roman" w:hAnsi="Times New Roman" w:cs="Times New Roman"/>
          <w:sz w:val="24"/>
          <w:szCs w:val="24"/>
        </w:rPr>
        <w:t xml:space="preserve"> ir kt. 1994</w:t>
      </w:r>
      <w:r w:rsidR="00053067">
        <w:rPr>
          <w:rStyle w:val="FootnoteReference"/>
          <w:rFonts w:ascii="Times New Roman" w:hAnsi="Times New Roman" w:cs="Times New Roman"/>
          <w:sz w:val="24"/>
          <w:szCs w:val="24"/>
        </w:rPr>
        <w:footnoteReference w:id="55"/>
      </w:r>
      <w:r w:rsidRPr="00B12D4B">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Įvertinus dabartinius ir būsimus gyventojų sveikatos informacijos </w:t>
      </w:r>
      <w:r w:rsidR="00DC14CE" w:rsidRPr="00B12D4B">
        <w:rPr>
          <w:rFonts w:ascii="Times New Roman" w:hAnsi="Times New Roman" w:cs="Times New Roman"/>
          <w:sz w:val="24"/>
          <w:szCs w:val="24"/>
        </w:rPr>
        <w:t>poreikius</w:t>
      </w:r>
      <w:r w:rsidRPr="00B12D4B">
        <w:rPr>
          <w:rFonts w:ascii="Times New Roman" w:hAnsi="Times New Roman" w:cs="Times New Roman"/>
          <w:sz w:val="24"/>
          <w:szCs w:val="24"/>
        </w:rPr>
        <w:t xml:space="preserve"> ir informacinių technologijų plėtros galimybes, šie sprendimai turės </w:t>
      </w:r>
      <w:r w:rsidR="00DC14CE" w:rsidRPr="00B12D4B">
        <w:rPr>
          <w:rFonts w:ascii="Times New Roman" w:hAnsi="Times New Roman" w:cs="Times New Roman"/>
          <w:sz w:val="24"/>
          <w:szCs w:val="24"/>
        </w:rPr>
        <w:t>ypa</w:t>
      </w:r>
      <w:r w:rsidR="00DC14CE">
        <w:rPr>
          <w:rFonts w:ascii="Times New Roman" w:hAnsi="Times New Roman" w:cs="Times New Roman"/>
          <w:sz w:val="24"/>
          <w:szCs w:val="24"/>
        </w:rPr>
        <w:t>č</w:t>
      </w:r>
      <w:r w:rsidR="00DC14CE" w:rsidRPr="00B12D4B">
        <w:rPr>
          <w:rFonts w:ascii="Times New Roman" w:hAnsi="Times New Roman" w:cs="Times New Roman"/>
          <w:sz w:val="24"/>
          <w:szCs w:val="24"/>
        </w:rPr>
        <w:t xml:space="preserve"> </w:t>
      </w:r>
      <w:r w:rsidRPr="00B12D4B">
        <w:rPr>
          <w:rFonts w:ascii="Times New Roman" w:hAnsi="Times New Roman" w:cs="Times New Roman"/>
          <w:sz w:val="24"/>
          <w:szCs w:val="24"/>
        </w:rPr>
        <w:t>didelę reikšmę žmonių sveikatinimo procesui.</w:t>
      </w:r>
    </w:p>
    <w:p w:rsidR="004D556F" w:rsidRPr="00B12D4B" w:rsidRDefault="004D556F" w:rsidP="004D556F">
      <w:pPr>
        <w:numPr>
          <w:ilvl w:val="0"/>
          <w:numId w:val="8"/>
        </w:numPr>
        <w:tabs>
          <w:tab w:val="clear" w:pos="720"/>
          <w:tab w:val="num" w:pos="132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b/>
          <w:sz w:val="24"/>
          <w:szCs w:val="24"/>
        </w:rPr>
        <w:lastRenderedPageBreak/>
        <w:t xml:space="preserve">Spartus mokslo </w:t>
      </w:r>
      <w:r w:rsidR="00DC14CE">
        <w:rPr>
          <w:rFonts w:ascii="Times New Roman" w:hAnsi="Times New Roman" w:cs="Times New Roman"/>
          <w:b/>
          <w:sz w:val="24"/>
          <w:szCs w:val="24"/>
        </w:rPr>
        <w:t>ir</w:t>
      </w:r>
      <w:r w:rsidR="00DC14CE" w:rsidRPr="00B12D4B">
        <w:rPr>
          <w:rFonts w:ascii="Times New Roman" w:hAnsi="Times New Roman" w:cs="Times New Roman"/>
          <w:b/>
          <w:sz w:val="24"/>
          <w:szCs w:val="24"/>
        </w:rPr>
        <w:t xml:space="preserve"> </w:t>
      </w:r>
      <w:r w:rsidRPr="00B12D4B">
        <w:rPr>
          <w:rFonts w:ascii="Times New Roman" w:hAnsi="Times New Roman" w:cs="Times New Roman"/>
          <w:b/>
          <w:sz w:val="24"/>
          <w:szCs w:val="24"/>
        </w:rPr>
        <w:t>inovacijų vystymasis.</w:t>
      </w:r>
      <w:r w:rsidRPr="00B12D4B">
        <w:rPr>
          <w:rFonts w:ascii="Times New Roman" w:hAnsi="Times New Roman" w:cs="Times New Roman"/>
          <w:sz w:val="24"/>
          <w:szCs w:val="24"/>
        </w:rPr>
        <w:t xml:space="preserve"> Naujų</w:t>
      </w:r>
      <w:r w:rsidRPr="00B12D4B">
        <w:rPr>
          <w:rFonts w:ascii="Times New Roman" w:hAnsi="Times New Roman" w:cs="Times New Roman"/>
          <w:b/>
          <w:sz w:val="24"/>
          <w:szCs w:val="24"/>
        </w:rPr>
        <w:t xml:space="preserve"> </w:t>
      </w:r>
      <w:r w:rsidRPr="00B12D4B">
        <w:rPr>
          <w:rFonts w:ascii="Times New Roman" w:hAnsi="Times New Roman" w:cs="Times New Roman"/>
          <w:sz w:val="24"/>
          <w:szCs w:val="24"/>
        </w:rPr>
        <w:t xml:space="preserve">medicinos technologijų ir metodikų </w:t>
      </w:r>
      <w:r w:rsidR="00DC14CE" w:rsidRPr="00B12D4B">
        <w:rPr>
          <w:rFonts w:ascii="Times New Roman" w:hAnsi="Times New Roman" w:cs="Times New Roman"/>
          <w:sz w:val="24"/>
          <w:szCs w:val="24"/>
        </w:rPr>
        <w:t>pritaikym</w:t>
      </w:r>
      <w:r w:rsidR="00DC14CE">
        <w:rPr>
          <w:rFonts w:ascii="Times New Roman" w:hAnsi="Times New Roman" w:cs="Times New Roman"/>
          <w:sz w:val="24"/>
          <w:szCs w:val="24"/>
        </w:rPr>
        <w:t>as</w:t>
      </w:r>
      <w:r w:rsidRPr="00B12D4B">
        <w:rPr>
          <w:rFonts w:ascii="Times New Roman" w:hAnsi="Times New Roman" w:cs="Times New Roman"/>
          <w:sz w:val="24"/>
          <w:szCs w:val="24"/>
        </w:rPr>
        <w:t xml:space="preserve">, ypač biotechnologijų, </w:t>
      </w:r>
      <w:proofErr w:type="spellStart"/>
      <w:r w:rsidRPr="00B12D4B">
        <w:rPr>
          <w:rFonts w:ascii="Times New Roman" w:hAnsi="Times New Roman" w:cs="Times New Roman"/>
          <w:sz w:val="24"/>
          <w:szCs w:val="24"/>
        </w:rPr>
        <w:t>nanotechnologijų</w:t>
      </w:r>
      <w:proofErr w:type="spellEnd"/>
      <w:r w:rsidRPr="00B12D4B">
        <w:rPr>
          <w:rFonts w:ascii="Times New Roman" w:hAnsi="Times New Roman" w:cs="Times New Roman"/>
          <w:sz w:val="24"/>
          <w:szCs w:val="24"/>
        </w:rPr>
        <w:t xml:space="preserve">, genetikos, molekulinės diagnostikos, kompiuterizuotos </w:t>
      </w:r>
      <w:proofErr w:type="spellStart"/>
      <w:r w:rsidRPr="00B12D4B">
        <w:rPr>
          <w:rFonts w:ascii="Times New Roman" w:hAnsi="Times New Roman" w:cs="Times New Roman"/>
          <w:sz w:val="24"/>
          <w:szCs w:val="24"/>
        </w:rPr>
        <w:t>vizualizacijos</w:t>
      </w:r>
      <w:proofErr w:type="spellEnd"/>
      <w:r w:rsidRPr="00B12D4B">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robotizuotos</w:t>
      </w:r>
      <w:proofErr w:type="spellEnd"/>
      <w:r w:rsidRPr="00B12D4B">
        <w:rPr>
          <w:rFonts w:ascii="Times New Roman" w:hAnsi="Times New Roman" w:cs="Times New Roman"/>
          <w:sz w:val="24"/>
          <w:szCs w:val="24"/>
        </w:rPr>
        <w:t xml:space="preserve"> chirurgijos, telemedicinos srityse</w:t>
      </w:r>
      <w:r w:rsidR="00DC14CE">
        <w:rPr>
          <w:rFonts w:ascii="Times New Roman" w:hAnsi="Times New Roman" w:cs="Times New Roman"/>
          <w:sz w:val="24"/>
          <w:szCs w:val="24"/>
        </w:rPr>
        <w:t>,</w:t>
      </w:r>
      <w:r w:rsidRPr="00B12D4B">
        <w:rPr>
          <w:rFonts w:ascii="Times New Roman" w:hAnsi="Times New Roman" w:cs="Times New Roman"/>
          <w:sz w:val="24"/>
          <w:szCs w:val="24"/>
        </w:rPr>
        <w:t xml:space="preserve"> keičia ne tik sveikatos paslaugų kokybę, bet ir atveria visai naujas paslaugų suteikimo galimybes. Kartu su naujomis galimybėmis atsiranda operatyvaus naujų paslaugų diegimo klinikinėje praktikoje ir jų prieinamumo pacientams problema. Išlieka </w:t>
      </w:r>
      <w:r w:rsidR="00DC14CE">
        <w:rPr>
          <w:rFonts w:ascii="Times New Roman" w:hAnsi="Times New Roman" w:cs="Times New Roman"/>
          <w:sz w:val="24"/>
          <w:szCs w:val="24"/>
        </w:rPr>
        <w:t xml:space="preserve">aktualūs </w:t>
      </w:r>
      <w:r w:rsidRPr="00B12D4B">
        <w:rPr>
          <w:rFonts w:ascii="Times New Roman" w:hAnsi="Times New Roman" w:cs="Times New Roman"/>
          <w:sz w:val="24"/>
          <w:szCs w:val="24"/>
        </w:rPr>
        <w:t>specialistų mokymo, geros praktikos sklaidos, bendradarbiavimo konkurencinėje sveikatos paslaugų rinkoje</w:t>
      </w:r>
      <w:r w:rsidR="00DC14CE" w:rsidRPr="00DC14CE">
        <w:rPr>
          <w:rFonts w:ascii="Times New Roman" w:hAnsi="Times New Roman" w:cs="Times New Roman"/>
          <w:sz w:val="24"/>
          <w:szCs w:val="24"/>
        </w:rPr>
        <w:t xml:space="preserve"> </w:t>
      </w:r>
      <w:r w:rsidR="00DC14CE" w:rsidRPr="00B12D4B">
        <w:rPr>
          <w:rFonts w:ascii="Times New Roman" w:hAnsi="Times New Roman" w:cs="Times New Roman"/>
          <w:sz w:val="24"/>
          <w:szCs w:val="24"/>
        </w:rPr>
        <w:t>klausimai</w:t>
      </w:r>
      <w:r w:rsidRPr="00B12D4B">
        <w:rPr>
          <w:rFonts w:ascii="Times New Roman" w:hAnsi="Times New Roman" w:cs="Times New Roman"/>
          <w:sz w:val="24"/>
          <w:szCs w:val="24"/>
        </w:rPr>
        <w:t xml:space="preserve">. </w:t>
      </w:r>
    </w:p>
    <w:p w:rsidR="004D556F" w:rsidRPr="00B12D4B" w:rsidRDefault="004D556F" w:rsidP="004D556F">
      <w:pPr>
        <w:numPr>
          <w:ilvl w:val="0"/>
          <w:numId w:val="8"/>
        </w:numPr>
        <w:tabs>
          <w:tab w:val="clear" w:pos="720"/>
          <w:tab w:val="num" w:pos="132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b/>
          <w:sz w:val="24"/>
          <w:szCs w:val="24"/>
        </w:rPr>
        <w:t>Netolygus sveikatos apsaugos specialistų pasiskirstymas:</w:t>
      </w:r>
      <w:r w:rsidRPr="00B12D4B">
        <w:rPr>
          <w:rFonts w:ascii="Times New Roman" w:hAnsi="Times New Roman" w:cs="Times New Roman"/>
          <w:sz w:val="24"/>
          <w:szCs w:val="24"/>
        </w:rPr>
        <w:t xml:space="preserve"> Daugelyje ES šalių trūksta kvalifikuotų sveikatos priežiūros </w:t>
      </w:r>
      <w:r w:rsidR="00DC14CE">
        <w:rPr>
          <w:rFonts w:ascii="Times New Roman" w:hAnsi="Times New Roman" w:cs="Times New Roman"/>
          <w:sz w:val="24"/>
          <w:szCs w:val="24"/>
        </w:rPr>
        <w:t xml:space="preserve">specialistų, </w:t>
      </w:r>
      <w:r w:rsidRPr="00B12D4B">
        <w:rPr>
          <w:rFonts w:ascii="Times New Roman" w:hAnsi="Times New Roman" w:cs="Times New Roman"/>
          <w:sz w:val="24"/>
          <w:szCs w:val="24"/>
        </w:rPr>
        <w:t xml:space="preserve">jie netolygiai pasiskirstę regionuose, kai kur atskirų specialybių gydytojų trūkumas ypač aštrus. </w:t>
      </w:r>
    </w:p>
    <w:p w:rsidR="004D556F" w:rsidRPr="00B12D4B" w:rsidRDefault="004D556F" w:rsidP="004D556F">
      <w:pPr>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Tarptautinių ekspertų nuomone, naujosiose ES šalyse, o ypač Baltijos šalių</w:t>
      </w:r>
      <w:r w:rsidR="00DC14CE">
        <w:rPr>
          <w:rFonts w:ascii="Times New Roman" w:hAnsi="Times New Roman" w:cs="Times New Roman"/>
          <w:sz w:val="24"/>
          <w:szCs w:val="24"/>
        </w:rPr>
        <w:t>,</w:t>
      </w:r>
      <w:r w:rsidRPr="00B12D4B">
        <w:rPr>
          <w:rFonts w:ascii="Times New Roman" w:hAnsi="Times New Roman" w:cs="Times New Roman"/>
          <w:sz w:val="24"/>
          <w:szCs w:val="24"/>
        </w:rPr>
        <w:t xml:space="preserve"> sveikatos sistemos žmogiškųjų resursų problemos yra panašios – dideli darbo krūviai, </w:t>
      </w:r>
      <w:r w:rsidR="00DC14CE">
        <w:rPr>
          <w:rFonts w:ascii="Times New Roman" w:hAnsi="Times New Roman" w:cs="Times New Roman"/>
          <w:sz w:val="24"/>
          <w:szCs w:val="24"/>
        </w:rPr>
        <w:t>maži</w:t>
      </w:r>
      <w:r w:rsidR="00DC14CE"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atlyginimai ir nepakankamai geros gydytojų ir slaugytojų darbo sąlygos. </w:t>
      </w:r>
      <w:r w:rsidR="00DC14CE">
        <w:rPr>
          <w:rFonts w:ascii="Times New Roman" w:hAnsi="Times New Roman" w:cs="Times New Roman"/>
          <w:sz w:val="24"/>
          <w:szCs w:val="24"/>
        </w:rPr>
        <w:t>G</w:t>
      </w:r>
      <w:r w:rsidRPr="00B12D4B">
        <w:rPr>
          <w:rFonts w:ascii="Times New Roman" w:hAnsi="Times New Roman" w:cs="Times New Roman"/>
          <w:sz w:val="24"/>
          <w:szCs w:val="24"/>
        </w:rPr>
        <w:t xml:space="preserve">eresnės darbo sąlygos </w:t>
      </w:r>
      <w:r w:rsidR="00DC14CE">
        <w:rPr>
          <w:rFonts w:ascii="Times New Roman" w:hAnsi="Times New Roman" w:cs="Times New Roman"/>
          <w:sz w:val="24"/>
          <w:szCs w:val="24"/>
        </w:rPr>
        <w:t xml:space="preserve">kitose šalyse </w:t>
      </w:r>
      <w:r w:rsidRPr="00B12D4B">
        <w:rPr>
          <w:rFonts w:ascii="Times New Roman" w:hAnsi="Times New Roman" w:cs="Times New Roman"/>
          <w:sz w:val="24"/>
          <w:szCs w:val="24"/>
        </w:rPr>
        <w:t>skatina jaunų ir aukšto lygio specialistų emigraciją</w:t>
      </w:r>
      <w:r w:rsidR="00053067">
        <w:rPr>
          <w:rStyle w:val="FootnoteReference"/>
          <w:rFonts w:ascii="Times New Roman" w:hAnsi="Times New Roman" w:cs="Times New Roman"/>
          <w:sz w:val="24"/>
          <w:szCs w:val="24"/>
        </w:rPr>
        <w:footnoteReference w:id="56"/>
      </w:r>
      <w:r w:rsidRPr="00B12D4B">
        <w:rPr>
          <w:rFonts w:ascii="Times New Roman" w:hAnsi="Times New Roman" w:cs="Times New Roman"/>
          <w:sz w:val="24"/>
          <w:szCs w:val="24"/>
        </w:rPr>
        <w:t xml:space="preserve">. Ieškoma būdų ne tik darbo </w:t>
      </w:r>
      <w:r w:rsidR="00DC14CE" w:rsidRPr="00B12D4B">
        <w:rPr>
          <w:rFonts w:ascii="Times New Roman" w:hAnsi="Times New Roman" w:cs="Times New Roman"/>
          <w:sz w:val="24"/>
          <w:szCs w:val="24"/>
        </w:rPr>
        <w:t>užmokes</w:t>
      </w:r>
      <w:r w:rsidR="00DC14CE">
        <w:rPr>
          <w:rFonts w:ascii="Times New Roman" w:hAnsi="Times New Roman" w:cs="Times New Roman"/>
          <w:sz w:val="24"/>
          <w:szCs w:val="24"/>
        </w:rPr>
        <w:t>čiui</w:t>
      </w:r>
      <w:r w:rsidR="00DC14CE" w:rsidRPr="00DC14CE">
        <w:rPr>
          <w:rFonts w:ascii="Times New Roman" w:hAnsi="Times New Roman" w:cs="Times New Roman"/>
          <w:sz w:val="24"/>
          <w:szCs w:val="24"/>
        </w:rPr>
        <w:t xml:space="preserve"> </w:t>
      </w:r>
      <w:r w:rsidR="00DC14CE" w:rsidRPr="00B12D4B">
        <w:rPr>
          <w:rFonts w:ascii="Times New Roman" w:hAnsi="Times New Roman" w:cs="Times New Roman"/>
          <w:sz w:val="24"/>
          <w:szCs w:val="24"/>
        </w:rPr>
        <w:t>didinti</w:t>
      </w:r>
      <w:r w:rsidRPr="00B12D4B">
        <w:rPr>
          <w:rFonts w:ascii="Times New Roman" w:hAnsi="Times New Roman" w:cs="Times New Roman"/>
          <w:sz w:val="24"/>
          <w:szCs w:val="24"/>
        </w:rPr>
        <w:t xml:space="preserve">, bet ir paslaugų </w:t>
      </w:r>
      <w:r w:rsidR="00DC14CE" w:rsidRPr="00B12D4B">
        <w:rPr>
          <w:rFonts w:ascii="Times New Roman" w:hAnsi="Times New Roman" w:cs="Times New Roman"/>
          <w:sz w:val="24"/>
          <w:szCs w:val="24"/>
        </w:rPr>
        <w:t>teikim</w:t>
      </w:r>
      <w:r w:rsidR="00DC14CE">
        <w:rPr>
          <w:rFonts w:ascii="Times New Roman" w:hAnsi="Times New Roman" w:cs="Times New Roman"/>
          <w:sz w:val="24"/>
          <w:szCs w:val="24"/>
        </w:rPr>
        <w:t>ui</w:t>
      </w:r>
      <w:r w:rsidR="00DC14CE" w:rsidRPr="00DC14CE">
        <w:rPr>
          <w:rFonts w:ascii="Times New Roman" w:hAnsi="Times New Roman" w:cs="Times New Roman"/>
          <w:sz w:val="24"/>
          <w:szCs w:val="24"/>
        </w:rPr>
        <w:t xml:space="preserve"> </w:t>
      </w:r>
      <w:r w:rsidR="00DC14CE" w:rsidRPr="00B12D4B">
        <w:rPr>
          <w:rFonts w:ascii="Times New Roman" w:hAnsi="Times New Roman" w:cs="Times New Roman"/>
          <w:sz w:val="24"/>
          <w:szCs w:val="24"/>
        </w:rPr>
        <w:t>supaprastinti</w:t>
      </w:r>
      <w:r w:rsidRPr="00B12D4B">
        <w:rPr>
          <w:rFonts w:ascii="Times New Roman" w:hAnsi="Times New Roman" w:cs="Times New Roman"/>
          <w:sz w:val="24"/>
          <w:szCs w:val="24"/>
        </w:rPr>
        <w:t>, atsisakant popierinių ligos istorijų pildymo, automatizuojant vidinius įstaigų darbo procesus</w:t>
      </w:r>
      <w:r w:rsidR="00DC14CE">
        <w:rPr>
          <w:rFonts w:ascii="Times New Roman" w:hAnsi="Times New Roman" w:cs="Times New Roman"/>
          <w:sz w:val="24"/>
          <w:szCs w:val="24"/>
        </w:rPr>
        <w:t>,</w:t>
      </w:r>
      <w:r w:rsidRPr="00B12D4B">
        <w:rPr>
          <w:rFonts w:ascii="Times New Roman" w:hAnsi="Times New Roman" w:cs="Times New Roman"/>
          <w:sz w:val="24"/>
          <w:szCs w:val="24"/>
        </w:rPr>
        <w:t xml:space="preserve"> pritaikius e.</w:t>
      </w:r>
      <w:r w:rsidR="00DC14CE">
        <w:rPr>
          <w:rFonts w:ascii="Times New Roman" w:hAnsi="Times New Roman" w:cs="Times New Roman"/>
          <w:sz w:val="24"/>
          <w:szCs w:val="24"/>
        </w:rPr>
        <w:t xml:space="preserve"> priemones</w:t>
      </w:r>
      <w:r w:rsidR="00DC14CE" w:rsidRPr="00B12D4B">
        <w:rPr>
          <w:rFonts w:ascii="Times New Roman" w:hAnsi="Times New Roman" w:cs="Times New Roman"/>
          <w:sz w:val="24"/>
          <w:szCs w:val="24"/>
        </w:rPr>
        <w:t xml:space="preserve"> </w:t>
      </w:r>
      <w:r w:rsidRPr="00B12D4B">
        <w:rPr>
          <w:rFonts w:ascii="Times New Roman" w:hAnsi="Times New Roman" w:cs="Times New Roman"/>
          <w:sz w:val="24"/>
          <w:szCs w:val="24"/>
        </w:rPr>
        <w:t>(telemedicina, e.</w:t>
      </w:r>
      <w:r w:rsidR="00DC14CE">
        <w:rPr>
          <w:rFonts w:ascii="Times New Roman" w:hAnsi="Times New Roman" w:cs="Times New Roman"/>
          <w:sz w:val="24"/>
          <w:szCs w:val="24"/>
        </w:rPr>
        <w:t xml:space="preserve"> </w:t>
      </w:r>
      <w:r w:rsidRPr="00B12D4B">
        <w:rPr>
          <w:rFonts w:ascii="Times New Roman" w:hAnsi="Times New Roman" w:cs="Times New Roman"/>
          <w:sz w:val="24"/>
          <w:szCs w:val="24"/>
        </w:rPr>
        <w:t xml:space="preserve">laboratorija, statistinių ataskaitų </w:t>
      </w:r>
      <w:r w:rsidR="00DC14CE" w:rsidRPr="00B12D4B">
        <w:rPr>
          <w:rFonts w:ascii="Times New Roman" w:hAnsi="Times New Roman" w:cs="Times New Roman"/>
          <w:sz w:val="24"/>
          <w:szCs w:val="24"/>
        </w:rPr>
        <w:t>pateikim</w:t>
      </w:r>
      <w:r w:rsidR="00DC14CE">
        <w:rPr>
          <w:rFonts w:ascii="Times New Roman" w:hAnsi="Times New Roman" w:cs="Times New Roman"/>
          <w:sz w:val="24"/>
          <w:szCs w:val="24"/>
        </w:rPr>
        <w:t>as</w:t>
      </w:r>
      <w:r w:rsidRPr="00B12D4B">
        <w:rPr>
          <w:rFonts w:ascii="Times New Roman" w:hAnsi="Times New Roman" w:cs="Times New Roman"/>
          <w:sz w:val="24"/>
          <w:szCs w:val="24"/>
        </w:rPr>
        <w:t xml:space="preserve">, skaitmeninė radiologija), ypač teikiant medicinos specialistų paslaugas atokių, retai apgyventų, socialiai problemiškų rajonų gyventojams. Tai verčia ieškoti naujų </w:t>
      </w:r>
      <w:r w:rsidR="00DC14CE" w:rsidRPr="00B12D4B">
        <w:rPr>
          <w:rFonts w:ascii="Times New Roman" w:hAnsi="Times New Roman" w:cs="Times New Roman"/>
          <w:sz w:val="24"/>
          <w:szCs w:val="24"/>
        </w:rPr>
        <w:t>pacientų stebėsen</w:t>
      </w:r>
      <w:r w:rsidR="00DC14CE">
        <w:rPr>
          <w:rFonts w:ascii="Times New Roman" w:hAnsi="Times New Roman" w:cs="Times New Roman"/>
          <w:sz w:val="24"/>
          <w:szCs w:val="24"/>
        </w:rPr>
        <w:t>os</w:t>
      </w:r>
      <w:r w:rsidR="00A37B23">
        <w:rPr>
          <w:rFonts w:ascii="Times New Roman" w:hAnsi="Times New Roman" w:cs="Times New Roman"/>
          <w:sz w:val="24"/>
          <w:szCs w:val="24"/>
        </w:rPr>
        <w:t xml:space="preserve"> </w:t>
      </w:r>
      <w:r w:rsidRPr="00B12D4B">
        <w:rPr>
          <w:rFonts w:ascii="Times New Roman" w:hAnsi="Times New Roman" w:cs="Times New Roman"/>
          <w:sz w:val="24"/>
          <w:szCs w:val="24"/>
        </w:rPr>
        <w:t xml:space="preserve">technologinių sprendimų, </w:t>
      </w:r>
      <w:r w:rsidR="00A37B23">
        <w:rPr>
          <w:rFonts w:ascii="Times New Roman" w:hAnsi="Times New Roman" w:cs="Times New Roman"/>
          <w:sz w:val="24"/>
          <w:szCs w:val="24"/>
        </w:rPr>
        <w:t xml:space="preserve">palaikant </w:t>
      </w:r>
      <w:r w:rsidRPr="00B12D4B">
        <w:rPr>
          <w:rFonts w:ascii="Times New Roman" w:hAnsi="Times New Roman" w:cs="Times New Roman"/>
          <w:sz w:val="24"/>
          <w:szCs w:val="24"/>
        </w:rPr>
        <w:t>jų gyvenimo kokyb</w:t>
      </w:r>
      <w:r w:rsidR="00A37B23">
        <w:rPr>
          <w:rFonts w:ascii="Times New Roman" w:hAnsi="Times New Roman" w:cs="Times New Roman"/>
          <w:sz w:val="24"/>
          <w:szCs w:val="24"/>
        </w:rPr>
        <w:t>ę ir</w:t>
      </w:r>
      <w:r w:rsidRPr="00B12D4B">
        <w:rPr>
          <w:rFonts w:ascii="Times New Roman" w:hAnsi="Times New Roman" w:cs="Times New Roman"/>
          <w:sz w:val="24"/>
          <w:szCs w:val="24"/>
        </w:rPr>
        <w:t xml:space="preserve"> ypač skatinant ambulatorinių sveikatos ir socialinių paslaugų suteikimą namų sąlygomis.</w:t>
      </w:r>
    </w:p>
    <w:p w:rsidR="004D556F" w:rsidRPr="00B12D4B" w:rsidRDefault="004D556F" w:rsidP="004D556F">
      <w:pPr>
        <w:numPr>
          <w:ilvl w:val="0"/>
          <w:numId w:val="8"/>
        </w:numPr>
        <w:tabs>
          <w:tab w:val="clear" w:pos="720"/>
          <w:tab w:val="num" w:pos="1320"/>
          <w:tab w:val="left" w:pos="1560"/>
        </w:tabs>
        <w:spacing w:after="0" w:line="360" w:lineRule="auto"/>
        <w:ind w:left="0" w:firstLine="1276"/>
        <w:jc w:val="both"/>
        <w:rPr>
          <w:rFonts w:ascii="Times New Roman" w:hAnsi="Times New Roman" w:cs="Times New Roman"/>
          <w:b/>
          <w:sz w:val="24"/>
          <w:szCs w:val="24"/>
        </w:rPr>
      </w:pPr>
      <w:r w:rsidRPr="00B12D4B">
        <w:rPr>
          <w:rFonts w:ascii="Times New Roman" w:hAnsi="Times New Roman" w:cs="Times New Roman"/>
          <w:b/>
          <w:sz w:val="24"/>
          <w:szCs w:val="24"/>
        </w:rPr>
        <w:t>Teikiamų sveikatos paslaugų formų pasikeitimas</w:t>
      </w:r>
      <w:r w:rsidR="00A37B23">
        <w:rPr>
          <w:rFonts w:ascii="Times New Roman" w:hAnsi="Times New Roman" w:cs="Times New Roman"/>
          <w:b/>
          <w:sz w:val="24"/>
          <w:szCs w:val="24"/>
        </w:rPr>
        <w:t>.</w:t>
      </w:r>
      <w:r w:rsidRPr="00B12D4B">
        <w:rPr>
          <w:rFonts w:ascii="Times New Roman" w:hAnsi="Times New Roman" w:cs="Times New Roman"/>
          <w:b/>
          <w:sz w:val="24"/>
          <w:szCs w:val="24"/>
        </w:rPr>
        <w:t xml:space="preserve"> </w:t>
      </w:r>
      <w:r w:rsidRPr="00B12D4B">
        <w:rPr>
          <w:rFonts w:ascii="Times New Roman" w:hAnsi="Times New Roman" w:cs="Times New Roman"/>
          <w:sz w:val="24"/>
          <w:szCs w:val="24"/>
        </w:rPr>
        <w:t xml:space="preserve">Didėja dėmesys ambulatorinėms paslaugoms, ypač bendrosios praktikos gydytojų teikiamoms paslaugoms, dienos terapijos formoms. Deklaruojama ryžtingai, tačiau realiai tik palaipsniui, su didele inercija pereinama prie platesnio susirgimų prevencijos, </w:t>
      </w:r>
      <w:proofErr w:type="spellStart"/>
      <w:r w:rsidRPr="00B12D4B">
        <w:rPr>
          <w:rFonts w:ascii="Times New Roman" w:hAnsi="Times New Roman" w:cs="Times New Roman"/>
          <w:sz w:val="24"/>
          <w:szCs w:val="24"/>
        </w:rPr>
        <w:t>predikcijos</w:t>
      </w:r>
      <w:proofErr w:type="spellEnd"/>
      <w:r w:rsidRPr="00B12D4B">
        <w:rPr>
          <w:rFonts w:ascii="Times New Roman" w:hAnsi="Times New Roman" w:cs="Times New Roman"/>
          <w:sz w:val="24"/>
          <w:szCs w:val="24"/>
        </w:rPr>
        <w:t xml:space="preserve"> ir profilaktikos priemonių taikymo. Prevencija</w:t>
      </w:r>
      <w:r w:rsidR="00A37B23">
        <w:rPr>
          <w:rFonts w:ascii="Times New Roman" w:hAnsi="Times New Roman" w:cs="Times New Roman"/>
          <w:sz w:val="24"/>
          <w:szCs w:val="24"/>
        </w:rPr>
        <w:t>,</w:t>
      </w:r>
      <w:r w:rsidRPr="00B12D4B">
        <w:rPr>
          <w:rFonts w:ascii="Times New Roman" w:hAnsi="Times New Roman" w:cs="Times New Roman"/>
          <w:sz w:val="24"/>
          <w:szCs w:val="24"/>
        </w:rPr>
        <w:t xml:space="preserve"> klasifikuojama į išteklius (siekiant reguliuoti gyvenimo stilių taip, kad </w:t>
      </w:r>
      <w:r w:rsidR="00A37B23" w:rsidRPr="00B12D4B">
        <w:rPr>
          <w:rFonts w:ascii="Times New Roman" w:hAnsi="Times New Roman" w:cs="Times New Roman"/>
          <w:sz w:val="24"/>
          <w:szCs w:val="24"/>
        </w:rPr>
        <w:t>nesusirgt</w:t>
      </w:r>
      <w:r w:rsidR="00A37B23">
        <w:rPr>
          <w:rFonts w:ascii="Times New Roman" w:hAnsi="Times New Roman" w:cs="Times New Roman"/>
          <w:sz w:val="24"/>
          <w:szCs w:val="24"/>
        </w:rPr>
        <w:t>um</w:t>
      </w:r>
      <w:r w:rsidRPr="00B12D4B">
        <w:rPr>
          <w:rFonts w:ascii="Times New Roman" w:hAnsi="Times New Roman" w:cs="Times New Roman"/>
          <w:sz w:val="24"/>
          <w:szCs w:val="24"/>
        </w:rPr>
        <w:t xml:space="preserve">), antrinę (siekiant išaiškinti rizikos faktorius, diagnozuoti ankstyviausias susirgimų stadijas) ir </w:t>
      </w:r>
      <w:proofErr w:type="spellStart"/>
      <w:r w:rsidRPr="00B12D4B">
        <w:rPr>
          <w:rFonts w:ascii="Times New Roman" w:hAnsi="Times New Roman" w:cs="Times New Roman"/>
          <w:sz w:val="24"/>
          <w:szCs w:val="24"/>
        </w:rPr>
        <w:t>tretinę</w:t>
      </w:r>
      <w:proofErr w:type="spellEnd"/>
      <w:r w:rsidRPr="00B12D4B">
        <w:rPr>
          <w:rFonts w:ascii="Times New Roman" w:hAnsi="Times New Roman" w:cs="Times New Roman"/>
          <w:sz w:val="24"/>
          <w:szCs w:val="24"/>
        </w:rPr>
        <w:t xml:space="preserve"> (siekiant išvengti ligos progresavimo ir komplikacijų)</w:t>
      </w:r>
      <w:r w:rsidR="00A37B23">
        <w:rPr>
          <w:rFonts w:ascii="Times New Roman" w:hAnsi="Times New Roman" w:cs="Times New Roman"/>
          <w:sz w:val="24"/>
          <w:szCs w:val="24"/>
        </w:rPr>
        <w:t>,</w:t>
      </w:r>
      <w:r w:rsidRPr="00B12D4B">
        <w:rPr>
          <w:rFonts w:ascii="Times New Roman" w:hAnsi="Times New Roman" w:cs="Times New Roman"/>
          <w:sz w:val="24"/>
          <w:szCs w:val="24"/>
        </w:rPr>
        <w:t xml:space="preserve"> kartu su </w:t>
      </w:r>
      <w:proofErr w:type="spellStart"/>
      <w:r w:rsidRPr="00B12D4B">
        <w:rPr>
          <w:rFonts w:ascii="Times New Roman" w:hAnsi="Times New Roman" w:cs="Times New Roman"/>
          <w:sz w:val="24"/>
          <w:szCs w:val="24"/>
        </w:rPr>
        <w:t>personalizacija</w:t>
      </w:r>
      <w:proofErr w:type="spellEnd"/>
      <w:r w:rsidRPr="00B12D4B">
        <w:rPr>
          <w:rFonts w:ascii="Times New Roman" w:hAnsi="Times New Roman" w:cs="Times New Roman"/>
          <w:sz w:val="24"/>
          <w:szCs w:val="24"/>
        </w:rPr>
        <w:t xml:space="preserve"> (siekiant sudaryti individualų gydymo modelį, net gaminant individualius vaistus) yra modernios išsivysčiusiose šalyse propaguojamos tendencijos. Realiai jų </w:t>
      </w:r>
      <w:r w:rsidR="00A37B23" w:rsidRPr="00B12D4B">
        <w:rPr>
          <w:rFonts w:ascii="Times New Roman" w:hAnsi="Times New Roman" w:cs="Times New Roman"/>
          <w:sz w:val="24"/>
          <w:szCs w:val="24"/>
        </w:rPr>
        <w:t>įgyvendinim</w:t>
      </w:r>
      <w:r w:rsidR="00A37B23">
        <w:rPr>
          <w:rFonts w:ascii="Times New Roman" w:hAnsi="Times New Roman" w:cs="Times New Roman"/>
          <w:sz w:val="24"/>
          <w:szCs w:val="24"/>
        </w:rPr>
        <w:t>ą</w:t>
      </w:r>
      <w:r w:rsidR="00A37B23"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riboja </w:t>
      </w:r>
      <w:r w:rsidR="00A37B23" w:rsidRPr="00B12D4B">
        <w:rPr>
          <w:rFonts w:ascii="Times New Roman" w:hAnsi="Times New Roman" w:cs="Times New Roman"/>
          <w:sz w:val="24"/>
          <w:szCs w:val="24"/>
        </w:rPr>
        <w:t>ekonomin</w:t>
      </w:r>
      <w:r w:rsidR="00A37B23">
        <w:rPr>
          <w:rFonts w:ascii="Times New Roman" w:hAnsi="Times New Roman" w:cs="Times New Roman"/>
          <w:sz w:val="24"/>
          <w:szCs w:val="24"/>
        </w:rPr>
        <w:t>ės</w:t>
      </w:r>
      <w:r w:rsidR="00A37B23" w:rsidRPr="00B12D4B">
        <w:rPr>
          <w:rFonts w:ascii="Times New Roman" w:hAnsi="Times New Roman" w:cs="Times New Roman"/>
          <w:sz w:val="24"/>
          <w:szCs w:val="24"/>
        </w:rPr>
        <w:t xml:space="preserve"> </w:t>
      </w:r>
      <w:r w:rsidR="00A37B23">
        <w:rPr>
          <w:rFonts w:ascii="Times New Roman" w:hAnsi="Times New Roman" w:cs="Times New Roman"/>
          <w:sz w:val="24"/>
          <w:szCs w:val="24"/>
        </w:rPr>
        <w:t>ir</w:t>
      </w:r>
      <w:r w:rsidR="00A37B23"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informacinio aprūpinimo </w:t>
      </w:r>
      <w:r w:rsidR="00A37B23" w:rsidRPr="00B12D4B">
        <w:rPr>
          <w:rFonts w:ascii="Times New Roman" w:hAnsi="Times New Roman" w:cs="Times New Roman"/>
          <w:sz w:val="24"/>
          <w:szCs w:val="24"/>
        </w:rPr>
        <w:t>priežas</w:t>
      </w:r>
      <w:r w:rsidR="00A37B23">
        <w:rPr>
          <w:rFonts w:ascii="Times New Roman" w:hAnsi="Times New Roman" w:cs="Times New Roman"/>
          <w:sz w:val="24"/>
          <w:szCs w:val="24"/>
        </w:rPr>
        <w:t>tys</w:t>
      </w:r>
      <w:r w:rsidRPr="00B12D4B">
        <w:rPr>
          <w:rFonts w:ascii="Times New Roman" w:hAnsi="Times New Roman" w:cs="Times New Roman"/>
          <w:sz w:val="24"/>
          <w:szCs w:val="24"/>
        </w:rPr>
        <w:t>.</w:t>
      </w:r>
    </w:p>
    <w:p w:rsidR="004D556F" w:rsidRPr="00B12D4B" w:rsidRDefault="004D556F" w:rsidP="004D556F">
      <w:pPr>
        <w:pStyle w:val="ListParagraph"/>
        <w:numPr>
          <w:ilvl w:val="0"/>
          <w:numId w:val="8"/>
        </w:numPr>
        <w:tabs>
          <w:tab w:val="left" w:pos="1560"/>
        </w:tabs>
        <w:autoSpaceDE w:val="0"/>
        <w:autoSpaceDN w:val="0"/>
        <w:adjustRightInd w:val="0"/>
        <w:spacing w:after="0" w:line="360" w:lineRule="auto"/>
        <w:ind w:left="0" w:firstLine="1276"/>
        <w:jc w:val="both"/>
        <w:rPr>
          <w:rFonts w:ascii="Times New Roman" w:hAnsi="Times New Roman"/>
          <w:sz w:val="24"/>
          <w:szCs w:val="24"/>
        </w:rPr>
      </w:pPr>
      <w:r w:rsidRPr="00B12D4B">
        <w:rPr>
          <w:rFonts w:ascii="Times New Roman" w:hAnsi="Times New Roman"/>
          <w:b/>
          <w:sz w:val="24"/>
          <w:szCs w:val="24"/>
        </w:rPr>
        <w:t>Išlaidų, skirtų sveikatos apsaugai, augimas.</w:t>
      </w:r>
      <w:r w:rsidRPr="00B12D4B">
        <w:rPr>
          <w:rFonts w:ascii="Times New Roman" w:hAnsi="Times New Roman"/>
          <w:sz w:val="24"/>
          <w:szCs w:val="24"/>
        </w:rPr>
        <w:t xml:space="preserve"> Sudėtingėjant naudojamai įrangai, brangstant medikamentams, daugėjant lėtinėmis ligomis sergančių pacientų, augant vidutinei </w:t>
      </w:r>
      <w:r w:rsidRPr="00B12D4B">
        <w:rPr>
          <w:rFonts w:ascii="Times New Roman" w:hAnsi="Times New Roman"/>
          <w:sz w:val="24"/>
          <w:szCs w:val="24"/>
        </w:rPr>
        <w:lastRenderedPageBreak/>
        <w:t xml:space="preserve">tikėtinai gyvenimo trukmei, didėjant pacientų lūkesčiams ir </w:t>
      </w:r>
      <w:r w:rsidR="00C638A4" w:rsidRPr="00C638A4">
        <w:rPr>
          <w:rFonts w:ascii="Times New Roman" w:hAnsi="Times New Roman"/>
          <w:sz w:val="24"/>
          <w:szCs w:val="24"/>
        </w:rPr>
        <w:t>medicin</w:t>
      </w:r>
      <w:r w:rsidR="0034130F" w:rsidRPr="0034130F">
        <w:rPr>
          <w:rFonts w:ascii="Times New Roman" w:hAnsi="Times New Roman"/>
          <w:sz w:val="24"/>
          <w:szCs w:val="24"/>
        </w:rPr>
        <w:t>os</w:t>
      </w:r>
      <w:r w:rsidR="00C638A4" w:rsidRPr="00B12D4B">
        <w:rPr>
          <w:rFonts w:ascii="Times New Roman" w:hAnsi="Times New Roman"/>
          <w:sz w:val="24"/>
          <w:szCs w:val="24"/>
        </w:rPr>
        <w:t xml:space="preserve"> </w:t>
      </w:r>
      <w:r w:rsidRPr="00B12D4B">
        <w:rPr>
          <w:rFonts w:ascii="Times New Roman" w:hAnsi="Times New Roman"/>
          <w:sz w:val="24"/>
          <w:szCs w:val="24"/>
        </w:rPr>
        <w:t xml:space="preserve">paslaugų poreikiui, auga išlaidos sveikatos apsaugai. Todėl sveikatos sektoriuje </w:t>
      </w:r>
      <w:r w:rsidR="00A37B23" w:rsidRPr="00B12D4B">
        <w:rPr>
          <w:rFonts w:ascii="Times New Roman" w:hAnsi="Times New Roman"/>
          <w:sz w:val="24"/>
          <w:szCs w:val="24"/>
        </w:rPr>
        <w:t xml:space="preserve">būtina atlikti </w:t>
      </w:r>
      <w:r w:rsidRPr="00B12D4B">
        <w:rPr>
          <w:rFonts w:ascii="Times New Roman" w:hAnsi="Times New Roman"/>
          <w:sz w:val="24"/>
          <w:szCs w:val="24"/>
        </w:rPr>
        <w:t>finansavimo pertvarką. D.</w:t>
      </w:r>
      <w:r w:rsidR="00A37B23">
        <w:rPr>
          <w:rFonts w:ascii="Times New Roman" w:hAnsi="Times New Roman"/>
          <w:sz w:val="24"/>
          <w:szCs w:val="24"/>
        </w:rPr>
        <w:t xml:space="preserve"> </w:t>
      </w:r>
      <w:r w:rsidRPr="00B12D4B">
        <w:rPr>
          <w:rFonts w:ascii="Times New Roman" w:hAnsi="Times New Roman"/>
          <w:sz w:val="24"/>
          <w:szCs w:val="24"/>
        </w:rPr>
        <w:t xml:space="preserve">Jankauskienės vertinimu, tai vienas iš instrumentų, padedančių vykdyti sveikatos reformos iškeltus tikslus. Bendras sveikatos priežiūros finansavimo mastas (visuomeninis ir privatus) atitiktų Europos Sąjungos šalių praktiką, jei sudarytų mažiausiai 8–9 </w:t>
      </w:r>
      <w:r w:rsidR="00A37B23">
        <w:rPr>
          <w:rFonts w:ascii="Times New Roman" w:hAnsi="Times New Roman"/>
          <w:sz w:val="24"/>
          <w:szCs w:val="24"/>
        </w:rPr>
        <w:t>proc.</w:t>
      </w:r>
      <w:r w:rsidR="00A37B23" w:rsidRPr="00B12D4B">
        <w:rPr>
          <w:rFonts w:ascii="Times New Roman" w:hAnsi="Times New Roman"/>
          <w:sz w:val="24"/>
          <w:szCs w:val="24"/>
        </w:rPr>
        <w:t xml:space="preserve"> </w:t>
      </w:r>
      <w:r w:rsidRPr="00B12D4B">
        <w:rPr>
          <w:rFonts w:ascii="Times New Roman" w:hAnsi="Times New Roman"/>
          <w:sz w:val="24"/>
          <w:szCs w:val="24"/>
        </w:rPr>
        <w:t xml:space="preserve">bendrojo vidaus produkto. Tai gana ženklus skirtumas nuo realybės, </w:t>
      </w:r>
      <w:r w:rsidR="006E34D6">
        <w:rPr>
          <w:rFonts w:ascii="Times New Roman" w:hAnsi="Times New Roman"/>
          <w:sz w:val="24"/>
          <w:szCs w:val="24"/>
        </w:rPr>
        <w:t>turintis didelę įtaką</w:t>
      </w:r>
      <w:r w:rsidR="006E34D6" w:rsidRPr="00B12D4B">
        <w:rPr>
          <w:rFonts w:ascii="Times New Roman" w:hAnsi="Times New Roman"/>
          <w:sz w:val="24"/>
          <w:szCs w:val="24"/>
        </w:rPr>
        <w:t xml:space="preserve"> </w:t>
      </w:r>
      <w:r w:rsidRPr="00B12D4B">
        <w:rPr>
          <w:rFonts w:ascii="Times New Roman" w:hAnsi="Times New Roman"/>
          <w:sz w:val="24"/>
          <w:szCs w:val="24"/>
        </w:rPr>
        <w:t>sveikatos reformos rezultat</w:t>
      </w:r>
      <w:r w:rsidR="006E34D6">
        <w:rPr>
          <w:rFonts w:ascii="Times New Roman" w:hAnsi="Times New Roman"/>
          <w:sz w:val="24"/>
          <w:szCs w:val="24"/>
        </w:rPr>
        <w:t>am</w:t>
      </w:r>
      <w:r w:rsidRPr="00B12D4B">
        <w:rPr>
          <w:rFonts w:ascii="Times New Roman" w:hAnsi="Times New Roman"/>
          <w:sz w:val="24"/>
          <w:szCs w:val="24"/>
        </w:rPr>
        <w:t>s</w:t>
      </w:r>
      <w:r w:rsidRPr="00B12D4B">
        <w:rPr>
          <w:rStyle w:val="FootnoteReference"/>
          <w:rFonts w:ascii="Times New Roman" w:hAnsi="Times New Roman"/>
          <w:sz w:val="24"/>
          <w:szCs w:val="24"/>
          <w:lang w:val="en-US"/>
        </w:rPr>
        <w:footnoteReference w:id="57"/>
      </w:r>
      <w:r w:rsidR="00212828">
        <w:rPr>
          <w:rFonts w:ascii="Times New Roman" w:hAnsi="Times New Roman"/>
          <w:sz w:val="24"/>
          <w:szCs w:val="24"/>
        </w:rPr>
        <w:t>.</w:t>
      </w:r>
      <w:r w:rsidRPr="00B12D4B">
        <w:rPr>
          <w:rFonts w:ascii="Times New Roman" w:hAnsi="Times New Roman"/>
          <w:sz w:val="24"/>
          <w:szCs w:val="24"/>
        </w:rPr>
        <w:t xml:space="preserve"> Žinant, kad artimiausiu laiku nepavyks pasiekti ES BVP rodiklio, G.</w:t>
      </w:r>
      <w:r w:rsidR="006E34D6">
        <w:rPr>
          <w:rFonts w:ascii="Times New Roman" w:hAnsi="Times New Roman"/>
          <w:sz w:val="24"/>
          <w:szCs w:val="24"/>
        </w:rPr>
        <w:t xml:space="preserve"> </w:t>
      </w:r>
      <w:r w:rsidRPr="00B12D4B">
        <w:rPr>
          <w:rFonts w:ascii="Times New Roman" w:hAnsi="Times New Roman"/>
          <w:sz w:val="24"/>
          <w:szCs w:val="24"/>
        </w:rPr>
        <w:t xml:space="preserve">Černiausko įsitikinimu, būtina efektyviau naudoti turimus išteklius, teikiant asmens sveikatos paslaugų rinkoje įsitvirtinusias paslaugas. Tikėtina, kad gerinant sistemos funkcionavimo efektyvumą, pasisektų sveikatos sektoriuje sutaupyti </w:t>
      </w:r>
      <w:r w:rsidR="006E34D6">
        <w:rPr>
          <w:rFonts w:ascii="Times New Roman" w:hAnsi="Times New Roman"/>
          <w:sz w:val="24"/>
          <w:szCs w:val="24"/>
        </w:rPr>
        <w:t xml:space="preserve">apie </w:t>
      </w:r>
      <w:r w:rsidRPr="00B12D4B">
        <w:rPr>
          <w:rFonts w:ascii="Times New Roman" w:hAnsi="Times New Roman"/>
          <w:sz w:val="24"/>
          <w:szCs w:val="24"/>
        </w:rPr>
        <w:t>10 proc. lėšų, t.</w:t>
      </w:r>
      <w:r w:rsidR="006E34D6">
        <w:rPr>
          <w:rFonts w:ascii="Times New Roman" w:hAnsi="Times New Roman"/>
          <w:sz w:val="24"/>
          <w:szCs w:val="24"/>
        </w:rPr>
        <w:t xml:space="preserve"> </w:t>
      </w:r>
      <w:r w:rsidRPr="00B12D4B">
        <w:rPr>
          <w:rFonts w:ascii="Times New Roman" w:hAnsi="Times New Roman"/>
          <w:sz w:val="24"/>
          <w:szCs w:val="24"/>
        </w:rPr>
        <w:t>y. apie</w:t>
      </w:r>
      <w:r w:rsidR="006E34D6">
        <w:rPr>
          <w:rFonts w:ascii="Times New Roman" w:hAnsi="Times New Roman"/>
          <w:sz w:val="24"/>
          <w:szCs w:val="24"/>
        </w:rPr>
        <w:t xml:space="preserve"> </w:t>
      </w:r>
      <w:r w:rsidRPr="00B12D4B">
        <w:rPr>
          <w:rFonts w:ascii="Times New Roman" w:hAnsi="Times New Roman"/>
          <w:sz w:val="24"/>
          <w:szCs w:val="24"/>
        </w:rPr>
        <w:t>300–400 milijon</w:t>
      </w:r>
      <w:r w:rsidR="006E34D6">
        <w:rPr>
          <w:rFonts w:ascii="Times New Roman" w:hAnsi="Times New Roman"/>
          <w:sz w:val="24"/>
          <w:szCs w:val="24"/>
        </w:rPr>
        <w:t>us</w:t>
      </w:r>
      <w:r w:rsidRPr="00B12D4B">
        <w:rPr>
          <w:rFonts w:ascii="Times New Roman" w:hAnsi="Times New Roman"/>
          <w:sz w:val="24"/>
          <w:szCs w:val="24"/>
        </w:rPr>
        <w:t xml:space="preserve"> litų</w:t>
      </w:r>
      <w:r w:rsidR="006E34D6">
        <w:rPr>
          <w:rFonts w:ascii="Times New Roman" w:hAnsi="Times New Roman"/>
          <w:sz w:val="24"/>
          <w:szCs w:val="24"/>
        </w:rPr>
        <w:t>,</w:t>
      </w:r>
      <w:r w:rsidRPr="00B12D4B">
        <w:rPr>
          <w:rFonts w:ascii="Times New Roman" w:hAnsi="Times New Roman"/>
          <w:sz w:val="24"/>
          <w:szCs w:val="24"/>
        </w:rPr>
        <w:t xml:space="preserve"> arba siekti, kad visuomeninio finansavimo susitraukimą kompensuotų finansavimo iš privačių šaltinių augimas (tiesiogiai per priemokas ar per papildomąjį savanoriškąjį sveikatos draudimą)</w:t>
      </w:r>
      <w:r w:rsidRPr="00B12D4B">
        <w:rPr>
          <w:rStyle w:val="FootnoteReference"/>
          <w:rFonts w:ascii="Times New Roman" w:hAnsi="Times New Roman"/>
          <w:sz w:val="24"/>
          <w:szCs w:val="24"/>
        </w:rPr>
        <w:footnoteReference w:id="58"/>
      </w:r>
      <w:r w:rsidRPr="00B12D4B">
        <w:rPr>
          <w:rFonts w:ascii="Times New Roman" w:hAnsi="Times New Roman"/>
          <w:sz w:val="24"/>
          <w:szCs w:val="24"/>
        </w:rPr>
        <w:t>.</w:t>
      </w:r>
    </w:p>
    <w:p w:rsidR="004D556F" w:rsidRPr="00B12D4B" w:rsidRDefault="004D556F" w:rsidP="004D556F">
      <w:pPr>
        <w:autoSpaceDE w:val="0"/>
        <w:autoSpaceDN w:val="0"/>
        <w:adjustRightInd w:val="0"/>
        <w:spacing w:after="0" w:line="360" w:lineRule="auto"/>
        <w:jc w:val="both"/>
        <w:rPr>
          <w:rFonts w:ascii="Times New Roman" w:hAnsi="Times New Roman" w:cs="Times New Roman"/>
          <w:sz w:val="24"/>
          <w:szCs w:val="24"/>
        </w:rPr>
      </w:pPr>
    </w:p>
    <w:p w:rsidR="004D556F" w:rsidRPr="00B12D4B" w:rsidRDefault="004D556F" w:rsidP="004D556F">
      <w:pPr>
        <w:pStyle w:val="Heading2"/>
      </w:pPr>
      <w:bookmarkStart w:id="11" w:name="_Toc261450955"/>
      <w:bookmarkStart w:id="12" w:name="_Toc290226034"/>
      <w:bookmarkStart w:id="13" w:name="_Toc293908079"/>
      <w:r w:rsidRPr="00B12D4B">
        <w:t>1.2. E.</w:t>
      </w:r>
      <w:r w:rsidR="006E34D6">
        <w:t xml:space="preserve"> </w:t>
      </w:r>
      <w:r w:rsidRPr="00B12D4B">
        <w:t xml:space="preserve">sveikatos </w:t>
      </w:r>
      <w:bookmarkEnd w:id="11"/>
      <w:bookmarkEnd w:id="12"/>
      <w:r w:rsidR="006E34D6" w:rsidRPr="00B12D4B">
        <w:t>projekt</w:t>
      </w:r>
      <w:r w:rsidR="006E34D6">
        <w:t>ų</w:t>
      </w:r>
      <w:r w:rsidR="006E34D6" w:rsidRPr="00B12D4B">
        <w:t xml:space="preserve"> </w:t>
      </w:r>
      <w:r w:rsidRPr="00B12D4B">
        <w:t>uždaviniai</w:t>
      </w:r>
      <w:bookmarkEnd w:id="13"/>
    </w:p>
    <w:p w:rsidR="004D556F" w:rsidRPr="00B12D4B" w:rsidRDefault="004D556F" w:rsidP="004D556F">
      <w:pPr>
        <w:spacing w:after="0" w:line="360" w:lineRule="auto"/>
        <w:ind w:firstLine="1210"/>
        <w:jc w:val="both"/>
        <w:rPr>
          <w:rFonts w:ascii="Times New Roman" w:hAnsi="Times New Roman" w:cs="Times New Roman"/>
          <w:sz w:val="24"/>
          <w:szCs w:val="24"/>
        </w:rPr>
      </w:pPr>
    </w:p>
    <w:p w:rsidR="004D556F" w:rsidRPr="00B12D4B" w:rsidRDefault="004D556F" w:rsidP="004D556F">
      <w:pPr>
        <w:spacing w:after="0" w:line="360" w:lineRule="auto"/>
        <w:ind w:firstLine="1210"/>
        <w:jc w:val="both"/>
        <w:rPr>
          <w:rFonts w:ascii="Times New Roman" w:hAnsi="Times New Roman" w:cs="Times New Roman"/>
          <w:sz w:val="24"/>
          <w:szCs w:val="24"/>
        </w:rPr>
      </w:pPr>
      <w:r w:rsidRPr="00B12D4B">
        <w:rPr>
          <w:rFonts w:ascii="Times New Roman" w:hAnsi="Times New Roman" w:cs="Times New Roman"/>
          <w:sz w:val="24"/>
          <w:szCs w:val="24"/>
        </w:rPr>
        <w:t>Šiuo metu e.</w:t>
      </w:r>
      <w:r w:rsidR="006E34D6">
        <w:rPr>
          <w:rFonts w:ascii="Times New Roman" w:hAnsi="Times New Roman" w:cs="Times New Roman"/>
          <w:sz w:val="24"/>
          <w:szCs w:val="24"/>
        </w:rPr>
        <w:t xml:space="preserve"> </w:t>
      </w:r>
      <w:r w:rsidRPr="00B12D4B">
        <w:rPr>
          <w:rFonts w:ascii="Times New Roman" w:hAnsi="Times New Roman" w:cs="Times New Roman"/>
          <w:sz w:val="24"/>
          <w:szCs w:val="24"/>
        </w:rPr>
        <w:t>sveikatos sistemos plėtra vykdoma pagal Europos komisijos 2004 m. priimtą Europos e.</w:t>
      </w:r>
      <w:r w:rsidR="006E34D6">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erdvės veiksmų įgyvendinimo planą, kuriuo </w:t>
      </w:r>
      <w:r w:rsidR="006E34D6" w:rsidRPr="00B12D4B">
        <w:rPr>
          <w:rFonts w:ascii="Times New Roman" w:hAnsi="Times New Roman" w:cs="Times New Roman"/>
          <w:sz w:val="24"/>
          <w:szCs w:val="24"/>
        </w:rPr>
        <w:t>vadovau</w:t>
      </w:r>
      <w:r w:rsidR="006E34D6">
        <w:rPr>
          <w:rFonts w:ascii="Times New Roman" w:hAnsi="Times New Roman" w:cs="Times New Roman"/>
          <w:sz w:val="24"/>
          <w:szCs w:val="24"/>
        </w:rPr>
        <w:t>damosi</w:t>
      </w:r>
      <w:r w:rsidR="006E34D6" w:rsidRPr="00B12D4B">
        <w:rPr>
          <w:rFonts w:ascii="Times New Roman" w:hAnsi="Times New Roman" w:cs="Times New Roman"/>
          <w:sz w:val="24"/>
          <w:szCs w:val="24"/>
        </w:rPr>
        <w:t xml:space="preserve"> </w:t>
      </w:r>
      <w:r w:rsidRPr="00B12D4B">
        <w:rPr>
          <w:rFonts w:ascii="Times New Roman" w:hAnsi="Times New Roman" w:cs="Times New Roman"/>
          <w:sz w:val="24"/>
          <w:szCs w:val="24"/>
        </w:rPr>
        <w:t>ES šalys turi pasitvirtinti e.</w:t>
      </w:r>
      <w:r w:rsidR="006E34D6">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įgyvendinimo strategijas. </w:t>
      </w:r>
      <w:r w:rsidRPr="00B12D4B">
        <w:rPr>
          <w:rFonts w:ascii="Times New Roman" w:hAnsi="Times New Roman" w:cs="Times New Roman"/>
          <w:strike/>
          <w:sz w:val="24"/>
          <w:szCs w:val="24"/>
        </w:rPr>
        <w:t xml:space="preserve"> </w:t>
      </w:r>
    </w:p>
    <w:p w:rsidR="004D556F" w:rsidRPr="00B12D4B" w:rsidRDefault="004D556F" w:rsidP="004D556F">
      <w:pPr>
        <w:numPr>
          <w:ilvl w:val="0"/>
          <w:numId w:val="9"/>
        </w:numPr>
        <w:tabs>
          <w:tab w:val="clear" w:pos="72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b/>
          <w:i/>
          <w:sz w:val="24"/>
          <w:szCs w:val="24"/>
        </w:rPr>
        <w:t>Elektroninė sveikatos istorija (EMI</w:t>
      </w:r>
      <w:r w:rsidR="006E34D6">
        <w:rPr>
          <w:rFonts w:ascii="Times New Roman" w:hAnsi="Times New Roman" w:cs="Times New Roman"/>
          <w:b/>
          <w:i/>
          <w:sz w:val="24"/>
          <w:szCs w:val="24"/>
        </w:rPr>
        <w:t>.</w:t>
      </w:r>
      <w:r w:rsidRPr="00B12D4B">
        <w:rPr>
          <w:rFonts w:ascii="Times New Roman" w:hAnsi="Times New Roman" w:cs="Times New Roman"/>
          <w:b/>
          <w:i/>
          <w:sz w:val="24"/>
          <w:szCs w:val="24"/>
        </w:rPr>
        <w:t xml:space="preserve">) </w:t>
      </w:r>
      <w:r w:rsidR="006E34D6">
        <w:rPr>
          <w:rFonts w:ascii="Times New Roman" w:hAnsi="Times New Roman" w:cs="Times New Roman"/>
          <w:b/>
          <w:i/>
          <w:sz w:val="24"/>
          <w:szCs w:val="24"/>
        </w:rPr>
        <w:t>I</w:t>
      </w:r>
      <w:r w:rsidR="006E34D6" w:rsidRPr="00B12D4B">
        <w:rPr>
          <w:rFonts w:ascii="Times New Roman" w:hAnsi="Times New Roman" w:cs="Times New Roman"/>
          <w:b/>
          <w:i/>
          <w:sz w:val="24"/>
          <w:szCs w:val="24"/>
        </w:rPr>
        <w:t xml:space="preserve">nfostruktūros </w:t>
      </w:r>
      <w:r w:rsidRPr="00B12D4B">
        <w:rPr>
          <w:rFonts w:ascii="Times New Roman" w:hAnsi="Times New Roman" w:cs="Times New Roman"/>
          <w:b/>
          <w:i/>
          <w:sz w:val="24"/>
          <w:szCs w:val="24"/>
        </w:rPr>
        <w:t>kūrimas ir plėtra ir aktyvus naudojimas</w:t>
      </w:r>
      <w:r w:rsidRPr="00B12D4B">
        <w:rPr>
          <w:rFonts w:ascii="Times New Roman" w:hAnsi="Times New Roman" w:cs="Times New Roman"/>
          <w:sz w:val="24"/>
          <w:szCs w:val="24"/>
        </w:rPr>
        <w:t>. Pasauliniu mastu naudojamos įvairios paciento elektroninio sveikatos įrašo formos, kuriose kaupiama paciento sveikatos informacij</w:t>
      </w:r>
      <w:r w:rsidR="006E34D6">
        <w:rPr>
          <w:rFonts w:ascii="Times New Roman" w:hAnsi="Times New Roman" w:cs="Times New Roman"/>
          <w:sz w:val="24"/>
          <w:szCs w:val="24"/>
        </w:rPr>
        <w:t>a</w:t>
      </w:r>
      <w:r w:rsidRPr="00B12D4B">
        <w:rPr>
          <w:rFonts w:ascii="Times New Roman" w:hAnsi="Times New Roman" w:cs="Times New Roman"/>
          <w:sz w:val="24"/>
          <w:szCs w:val="24"/>
        </w:rPr>
        <w:t>, taip praktiškai realizuojant esminę e. sveikatos koncepciją – architektūros orientavimą į pacientą bei jo poreikius, užtikrinant sveikatos paslaugų tęstinumą ir prieigą prie paciento medicininės ir sveikatos informacijos</w:t>
      </w:r>
      <w:r w:rsidR="006E34D6">
        <w:rPr>
          <w:rFonts w:ascii="Times New Roman" w:hAnsi="Times New Roman" w:cs="Times New Roman"/>
          <w:sz w:val="24"/>
          <w:szCs w:val="24"/>
        </w:rPr>
        <w:t>,</w:t>
      </w:r>
      <w:r w:rsidRPr="00B12D4B">
        <w:rPr>
          <w:rFonts w:ascii="Times New Roman" w:hAnsi="Times New Roman" w:cs="Times New Roman"/>
          <w:sz w:val="24"/>
          <w:szCs w:val="24"/>
        </w:rPr>
        <w:t xml:space="preserve"> nesvarbu, kurioje vietoje jis bebūtų. Pagal ESI naudojimo laipsnį sprendžiama apie šalies, regionų, įstaigų pažangą šioje srityje, nes ESI įgyvendinimas reikalauja paciento identifikacinio kodo, medicinos darbuotojo elektroninio parašo, informacijos integravimo ir keitimo</w:t>
      </w:r>
      <w:r w:rsidR="006E34D6">
        <w:rPr>
          <w:rFonts w:ascii="Times New Roman" w:hAnsi="Times New Roman" w:cs="Times New Roman"/>
          <w:sz w:val="24"/>
          <w:szCs w:val="24"/>
        </w:rPr>
        <w:t>si</w:t>
      </w:r>
      <w:r w:rsidRPr="00B12D4B">
        <w:rPr>
          <w:rFonts w:ascii="Times New Roman" w:hAnsi="Times New Roman" w:cs="Times New Roman"/>
          <w:sz w:val="24"/>
          <w:szCs w:val="24"/>
        </w:rPr>
        <w:t xml:space="preserve"> galimybių, saugumo užtikrinimo ir kitų funkcijų, kurių visuma iš esmės ir sudaro e. sveikatos sistemos pagrindinę dalį. Todėl </w:t>
      </w:r>
      <w:r w:rsidR="006E34D6">
        <w:rPr>
          <w:rFonts w:ascii="Times New Roman" w:hAnsi="Times New Roman" w:cs="Times New Roman"/>
          <w:sz w:val="24"/>
          <w:szCs w:val="24"/>
        </w:rPr>
        <w:t>visiškas</w:t>
      </w:r>
      <w:r w:rsidR="006E34D6" w:rsidRPr="00B12D4B">
        <w:rPr>
          <w:rFonts w:ascii="Times New Roman" w:hAnsi="Times New Roman" w:cs="Times New Roman"/>
          <w:sz w:val="24"/>
          <w:szCs w:val="24"/>
        </w:rPr>
        <w:t xml:space="preserve"> </w:t>
      </w:r>
      <w:r w:rsidRPr="00B12D4B">
        <w:rPr>
          <w:rFonts w:ascii="Times New Roman" w:hAnsi="Times New Roman" w:cs="Times New Roman"/>
          <w:sz w:val="24"/>
          <w:szCs w:val="24"/>
        </w:rPr>
        <w:t>ESI įgyvendinimas yra sudėtingas ir ilgalaikis procesas. Toliau ieškoma paprastesnių technologinių sprendimų, kaip integruoti ESI, kurio komponentai generuojami įvairi</w:t>
      </w:r>
      <w:r w:rsidR="006E34D6">
        <w:rPr>
          <w:rFonts w:ascii="Times New Roman" w:hAnsi="Times New Roman" w:cs="Times New Roman"/>
          <w:sz w:val="24"/>
          <w:szCs w:val="24"/>
        </w:rPr>
        <w:t>u</w:t>
      </w:r>
      <w:r w:rsidRPr="00B12D4B">
        <w:rPr>
          <w:rFonts w:ascii="Times New Roman" w:hAnsi="Times New Roman" w:cs="Times New Roman"/>
          <w:sz w:val="24"/>
          <w:szCs w:val="24"/>
        </w:rPr>
        <w:t xml:space="preserve">ose sveikatos paslaugų lygmenyse, jų informacinėse sistemose. </w:t>
      </w:r>
      <w:r w:rsidR="00904A5A">
        <w:rPr>
          <w:rFonts w:ascii="Times New Roman" w:hAnsi="Times New Roman" w:cs="Times New Roman"/>
          <w:sz w:val="24"/>
          <w:szCs w:val="24"/>
        </w:rPr>
        <w:t>Vyrauja nuomonė, kad</w:t>
      </w:r>
      <w:r w:rsidRPr="00B12D4B">
        <w:rPr>
          <w:rFonts w:ascii="Times New Roman" w:hAnsi="Times New Roman" w:cs="Times New Roman"/>
          <w:sz w:val="24"/>
          <w:szCs w:val="24"/>
        </w:rPr>
        <w:t xml:space="preserve"> laipsniškai evoliucionuojančiame virtualiame tinkle elektroninis sveikatos įrašas </w:t>
      </w:r>
      <w:r w:rsidR="00904A5A">
        <w:rPr>
          <w:rFonts w:ascii="Times New Roman" w:hAnsi="Times New Roman" w:cs="Times New Roman"/>
          <w:sz w:val="24"/>
          <w:szCs w:val="24"/>
        </w:rPr>
        <w:t>iš pradžių</w:t>
      </w:r>
      <w:r w:rsidR="00904A5A"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turi būti tik gyventojo </w:t>
      </w:r>
      <w:r w:rsidR="00904A5A" w:rsidRPr="00B12D4B">
        <w:rPr>
          <w:rFonts w:ascii="Times New Roman" w:hAnsi="Times New Roman" w:cs="Times New Roman"/>
          <w:sz w:val="24"/>
          <w:szCs w:val="24"/>
        </w:rPr>
        <w:t>svarbiausi</w:t>
      </w:r>
      <w:r w:rsidR="00904A5A">
        <w:rPr>
          <w:rFonts w:ascii="Times New Roman" w:hAnsi="Times New Roman" w:cs="Times New Roman"/>
          <w:sz w:val="24"/>
          <w:szCs w:val="24"/>
        </w:rPr>
        <w:t>a</w:t>
      </w:r>
      <w:r w:rsidRPr="00B12D4B">
        <w:rPr>
          <w:rFonts w:ascii="Times New Roman" w:hAnsi="Times New Roman" w:cs="Times New Roman"/>
          <w:sz w:val="24"/>
          <w:szCs w:val="24"/>
        </w:rPr>
        <w:t xml:space="preserve">, gyvybinė </w:t>
      </w:r>
      <w:r w:rsidR="00904A5A" w:rsidRPr="00B12D4B">
        <w:rPr>
          <w:rFonts w:ascii="Times New Roman" w:hAnsi="Times New Roman" w:cs="Times New Roman"/>
          <w:sz w:val="24"/>
          <w:szCs w:val="24"/>
        </w:rPr>
        <w:t>informacij</w:t>
      </w:r>
      <w:r w:rsidR="00904A5A">
        <w:rPr>
          <w:rFonts w:ascii="Times New Roman" w:hAnsi="Times New Roman" w:cs="Times New Roman"/>
          <w:sz w:val="24"/>
          <w:szCs w:val="24"/>
        </w:rPr>
        <w:t>a</w:t>
      </w:r>
      <w:r w:rsidRPr="00B12D4B">
        <w:rPr>
          <w:rFonts w:ascii="Times New Roman" w:hAnsi="Times New Roman" w:cs="Times New Roman"/>
          <w:sz w:val="24"/>
          <w:szCs w:val="24"/>
        </w:rPr>
        <w:t xml:space="preserve">, vėliau </w:t>
      </w:r>
      <w:r w:rsidR="00904A5A">
        <w:rPr>
          <w:rFonts w:ascii="Times New Roman" w:hAnsi="Times New Roman" w:cs="Times New Roman"/>
          <w:sz w:val="24"/>
          <w:szCs w:val="24"/>
        </w:rPr>
        <w:t xml:space="preserve">ją </w:t>
      </w:r>
      <w:r w:rsidRPr="00B12D4B">
        <w:rPr>
          <w:rFonts w:ascii="Times New Roman" w:hAnsi="Times New Roman" w:cs="Times New Roman"/>
          <w:sz w:val="24"/>
          <w:szCs w:val="24"/>
        </w:rPr>
        <w:t xml:space="preserve">papildant vis detalesne medicinine </w:t>
      </w:r>
      <w:r w:rsidRPr="00B12D4B">
        <w:rPr>
          <w:rFonts w:ascii="Times New Roman" w:hAnsi="Times New Roman" w:cs="Times New Roman"/>
          <w:sz w:val="24"/>
          <w:szCs w:val="24"/>
        </w:rPr>
        <w:lastRenderedPageBreak/>
        <w:t xml:space="preserve">informacija, kuri per nuorodas pasiekiama iš tinkluose paskirstytų vietų, kur ji yra laikoma ir kaupiama. Aukščiausias ESI lygis – kai semantiškai struktūrizuotas įrašas ir jame esanti informacija gali būti apdorojama automatiškai, naudojama </w:t>
      </w:r>
      <w:r w:rsidR="00904A5A" w:rsidRPr="00B12D4B">
        <w:rPr>
          <w:rFonts w:ascii="Times New Roman" w:hAnsi="Times New Roman" w:cs="Times New Roman"/>
          <w:sz w:val="24"/>
          <w:szCs w:val="24"/>
        </w:rPr>
        <w:t>klinikini</w:t>
      </w:r>
      <w:r w:rsidR="00904A5A">
        <w:rPr>
          <w:rFonts w:ascii="Times New Roman" w:hAnsi="Times New Roman" w:cs="Times New Roman"/>
          <w:sz w:val="24"/>
          <w:szCs w:val="24"/>
        </w:rPr>
        <w:t>ams</w:t>
      </w:r>
      <w:r w:rsidR="00904A5A" w:rsidRPr="00B12D4B">
        <w:rPr>
          <w:rFonts w:ascii="Times New Roman" w:hAnsi="Times New Roman" w:cs="Times New Roman"/>
          <w:sz w:val="24"/>
          <w:szCs w:val="24"/>
        </w:rPr>
        <w:t xml:space="preserve"> sprendim</w:t>
      </w:r>
      <w:r w:rsidR="00904A5A">
        <w:rPr>
          <w:rFonts w:ascii="Times New Roman" w:hAnsi="Times New Roman" w:cs="Times New Roman"/>
          <w:sz w:val="24"/>
          <w:szCs w:val="24"/>
        </w:rPr>
        <w:t>ams</w:t>
      </w:r>
      <w:r w:rsidR="00904A5A" w:rsidRPr="00B12D4B">
        <w:rPr>
          <w:rFonts w:ascii="Times New Roman" w:hAnsi="Times New Roman" w:cs="Times New Roman"/>
          <w:sz w:val="24"/>
          <w:szCs w:val="24"/>
        </w:rPr>
        <w:t xml:space="preserve"> pri</w:t>
      </w:r>
      <w:r w:rsidR="00904A5A">
        <w:rPr>
          <w:rFonts w:ascii="Times New Roman" w:hAnsi="Times New Roman" w:cs="Times New Roman"/>
          <w:sz w:val="24"/>
          <w:szCs w:val="24"/>
        </w:rPr>
        <w:t>imti ir</w:t>
      </w:r>
      <w:r w:rsidRPr="00B12D4B">
        <w:rPr>
          <w:rFonts w:ascii="Times New Roman" w:hAnsi="Times New Roman" w:cs="Times New Roman"/>
          <w:sz w:val="24"/>
          <w:szCs w:val="24"/>
        </w:rPr>
        <w:t xml:space="preserve"> </w:t>
      </w:r>
      <w:r w:rsidR="00904A5A" w:rsidRPr="00B12D4B">
        <w:rPr>
          <w:rFonts w:ascii="Times New Roman" w:hAnsi="Times New Roman" w:cs="Times New Roman"/>
          <w:sz w:val="24"/>
          <w:szCs w:val="24"/>
        </w:rPr>
        <w:t>palaiky</w:t>
      </w:r>
      <w:r w:rsidR="00904A5A">
        <w:rPr>
          <w:rFonts w:ascii="Times New Roman" w:hAnsi="Times New Roman" w:cs="Times New Roman"/>
          <w:sz w:val="24"/>
          <w:szCs w:val="24"/>
        </w:rPr>
        <w:t>ti</w:t>
      </w:r>
      <w:r w:rsidR="00904A5A" w:rsidRPr="00B12D4B">
        <w:rPr>
          <w:rFonts w:ascii="Times New Roman" w:hAnsi="Times New Roman" w:cs="Times New Roman"/>
          <w:sz w:val="24"/>
          <w:szCs w:val="24"/>
        </w:rPr>
        <w:t xml:space="preserve"> </w:t>
      </w:r>
      <w:r w:rsidRPr="00B12D4B">
        <w:rPr>
          <w:rFonts w:ascii="Times New Roman" w:hAnsi="Times New Roman" w:cs="Times New Roman"/>
          <w:sz w:val="24"/>
          <w:szCs w:val="24"/>
        </w:rPr>
        <w:t>ir ji prieinama tik sankcionuotiems vartotojams paslaugų teikimo vietoje. Įgyvendinant ESI</w:t>
      </w:r>
      <w:r w:rsidR="00904A5A">
        <w:rPr>
          <w:rFonts w:ascii="Times New Roman" w:hAnsi="Times New Roman" w:cs="Times New Roman"/>
          <w:sz w:val="24"/>
          <w:szCs w:val="24"/>
        </w:rPr>
        <w:t>,</w:t>
      </w:r>
      <w:r w:rsidRPr="00B12D4B">
        <w:rPr>
          <w:rFonts w:ascii="Times New Roman" w:hAnsi="Times New Roman" w:cs="Times New Roman"/>
          <w:sz w:val="24"/>
          <w:szCs w:val="24"/>
        </w:rPr>
        <w:t xml:space="preserve"> taikomas principas</w:t>
      </w:r>
      <w:r w:rsidR="00904A5A">
        <w:rPr>
          <w:rFonts w:ascii="Times New Roman" w:hAnsi="Times New Roman" w:cs="Times New Roman"/>
          <w:sz w:val="24"/>
          <w:szCs w:val="24"/>
        </w:rPr>
        <w:t>:</w:t>
      </w:r>
      <w:r w:rsidRPr="00B12D4B">
        <w:rPr>
          <w:rFonts w:ascii="Times New Roman" w:hAnsi="Times New Roman" w:cs="Times New Roman"/>
          <w:sz w:val="24"/>
          <w:szCs w:val="24"/>
        </w:rPr>
        <w:t xml:space="preserve"> ,,</w:t>
      </w:r>
      <w:r w:rsidRPr="00B12D4B">
        <w:rPr>
          <w:rFonts w:ascii="Times New Roman" w:hAnsi="Times New Roman" w:cs="Times New Roman"/>
          <w:i/>
          <w:sz w:val="24"/>
          <w:szCs w:val="24"/>
        </w:rPr>
        <w:t>vienas gyventojas</w:t>
      </w:r>
      <w:r w:rsidR="00904A5A">
        <w:rPr>
          <w:rFonts w:ascii="Times New Roman" w:hAnsi="Times New Roman" w:cs="Times New Roman"/>
          <w:i/>
          <w:sz w:val="24"/>
          <w:szCs w:val="24"/>
        </w:rPr>
        <w:t xml:space="preserve"> – </w:t>
      </w:r>
      <w:r w:rsidRPr="00B12D4B">
        <w:rPr>
          <w:rFonts w:ascii="Times New Roman" w:hAnsi="Times New Roman" w:cs="Times New Roman"/>
          <w:i/>
          <w:sz w:val="24"/>
          <w:szCs w:val="24"/>
        </w:rPr>
        <w:t xml:space="preserve"> vienas įrašas</w:t>
      </w:r>
      <w:r w:rsidR="00904A5A">
        <w:rPr>
          <w:rFonts w:ascii="Times New Roman" w:hAnsi="Times New Roman" w:cs="Times New Roman"/>
          <w:i/>
          <w:sz w:val="24"/>
          <w:szCs w:val="24"/>
        </w:rPr>
        <w:t>“</w:t>
      </w:r>
      <w:r w:rsidR="00904A5A" w:rsidRPr="00B12D4B">
        <w:rPr>
          <w:rFonts w:ascii="Times New Roman" w:hAnsi="Times New Roman" w:cs="Times New Roman"/>
          <w:sz w:val="24"/>
          <w:szCs w:val="24"/>
        </w:rPr>
        <w:t>, t</w:t>
      </w:r>
      <w:r w:rsidR="00904A5A">
        <w:rPr>
          <w:rFonts w:ascii="Times New Roman" w:hAnsi="Times New Roman" w:cs="Times New Roman"/>
          <w:sz w:val="24"/>
          <w:szCs w:val="24"/>
        </w:rPr>
        <w:t>aip</w:t>
      </w:r>
      <w:r w:rsidR="00904A5A" w:rsidRPr="00B12D4B">
        <w:rPr>
          <w:rFonts w:ascii="Times New Roman" w:hAnsi="Times New Roman" w:cs="Times New Roman"/>
          <w:sz w:val="24"/>
          <w:szCs w:val="24"/>
        </w:rPr>
        <w:t xml:space="preserve"> </w:t>
      </w:r>
      <w:r w:rsidRPr="00B12D4B">
        <w:rPr>
          <w:rFonts w:ascii="Times New Roman" w:hAnsi="Times New Roman" w:cs="Times New Roman"/>
          <w:sz w:val="24"/>
          <w:szCs w:val="24"/>
        </w:rPr>
        <w:t>išvengiant dubliavimo ir klaidų, užtikrinant paslaugų tęstinumą. Kadangi Lietuvoje ESI bus kuriama centralizuotai, tai dauguma įstaigų turės jungtis prie e.</w:t>
      </w:r>
      <w:r w:rsidR="00904A5A">
        <w:rPr>
          <w:rFonts w:ascii="Times New Roman" w:hAnsi="Times New Roman" w:cs="Times New Roman"/>
          <w:sz w:val="24"/>
          <w:szCs w:val="24"/>
        </w:rPr>
        <w:t xml:space="preserve"> </w:t>
      </w:r>
      <w:r w:rsidRPr="00B12D4B">
        <w:rPr>
          <w:rFonts w:ascii="Times New Roman" w:hAnsi="Times New Roman" w:cs="Times New Roman"/>
          <w:sz w:val="24"/>
          <w:szCs w:val="24"/>
        </w:rPr>
        <w:t>sveikatos centrinės sistemos ir naudotis sukurta centralizuota ESI duomenų baze. Tyrimų analizė rodo, kad kai kurios Lietuvos įstaigos (</w:t>
      </w:r>
      <w:r w:rsidR="00904A5A">
        <w:rPr>
          <w:rFonts w:ascii="Times New Roman" w:hAnsi="Times New Roman" w:cs="Times New Roman"/>
          <w:sz w:val="24"/>
          <w:szCs w:val="24"/>
        </w:rPr>
        <w:t>pvz.,</w:t>
      </w:r>
      <w:r w:rsidR="00904A5A"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VšĮ Centro, VšĮ Šeškinės poliklinikos) jau turi </w:t>
      </w:r>
      <w:r w:rsidR="00904A5A" w:rsidRPr="00B12D4B">
        <w:rPr>
          <w:rFonts w:ascii="Times New Roman" w:hAnsi="Times New Roman" w:cs="Times New Roman"/>
          <w:sz w:val="24"/>
          <w:szCs w:val="24"/>
        </w:rPr>
        <w:t>sukūr</w:t>
      </w:r>
      <w:r w:rsidR="00904A5A">
        <w:rPr>
          <w:rFonts w:ascii="Times New Roman" w:hAnsi="Times New Roman" w:cs="Times New Roman"/>
          <w:sz w:val="24"/>
          <w:szCs w:val="24"/>
        </w:rPr>
        <w:t>usios</w:t>
      </w:r>
      <w:r w:rsidR="00904A5A"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savo lokalias ESI, todėl </w:t>
      </w:r>
      <w:r w:rsidR="00904A5A" w:rsidRPr="00B12D4B">
        <w:rPr>
          <w:rFonts w:ascii="Times New Roman" w:hAnsi="Times New Roman" w:cs="Times New Roman"/>
          <w:sz w:val="24"/>
          <w:szCs w:val="24"/>
        </w:rPr>
        <w:t xml:space="preserve">ateityje </w:t>
      </w:r>
      <w:r w:rsidRPr="00B12D4B">
        <w:rPr>
          <w:rFonts w:ascii="Times New Roman" w:hAnsi="Times New Roman" w:cs="Times New Roman"/>
          <w:sz w:val="24"/>
          <w:szCs w:val="24"/>
        </w:rPr>
        <w:t>bus reikalinga lokalios ir centrinės ESI</w:t>
      </w:r>
      <w:r w:rsidR="00904A5A" w:rsidRPr="00904A5A">
        <w:rPr>
          <w:rFonts w:ascii="Times New Roman" w:hAnsi="Times New Roman" w:cs="Times New Roman"/>
          <w:sz w:val="24"/>
          <w:szCs w:val="24"/>
        </w:rPr>
        <w:t xml:space="preserve"> </w:t>
      </w:r>
      <w:r w:rsidR="00904A5A" w:rsidRPr="00B12D4B">
        <w:rPr>
          <w:rFonts w:ascii="Times New Roman" w:hAnsi="Times New Roman" w:cs="Times New Roman"/>
          <w:sz w:val="24"/>
          <w:szCs w:val="24"/>
        </w:rPr>
        <w:t>integracija</w:t>
      </w:r>
      <w:r w:rsidRPr="00B12D4B">
        <w:rPr>
          <w:rFonts w:ascii="Times New Roman" w:hAnsi="Times New Roman" w:cs="Times New Roman"/>
          <w:sz w:val="24"/>
          <w:szCs w:val="24"/>
        </w:rPr>
        <w:t xml:space="preserve"> pagal nacionaliniu lygiu patvirtintus standartus. Kai kuriose šalyse pacientui leidžiama </w:t>
      </w:r>
      <w:r w:rsidR="00904A5A">
        <w:rPr>
          <w:rFonts w:ascii="Times New Roman" w:hAnsi="Times New Roman" w:cs="Times New Roman"/>
          <w:sz w:val="24"/>
          <w:szCs w:val="24"/>
        </w:rPr>
        <w:t>pačiam</w:t>
      </w:r>
      <w:r w:rsidRPr="00B12D4B">
        <w:rPr>
          <w:rFonts w:ascii="Times New Roman" w:hAnsi="Times New Roman" w:cs="Times New Roman"/>
          <w:sz w:val="24"/>
          <w:szCs w:val="24"/>
        </w:rPr>
        <w:t xml:space="preserve"> daryti savo įrašus ESI ir gyventojas</w:t>
      </w:r>
      <w:r w:rsidR="00904A5A">
        <w:rPr>
          <w:rFonts w:ascii="Times New Roman" w:hAnsi="Times New Roman" w:cs="Times New Roman"/>
          <w:sz w:val="24"/>
          <w:szCs w:val="24"/>
        </w:rPr>
        <w:t xml:space="preserve"> </w:t>
      </w:r>
      <w:r w:rsidRPr="00B12D4B">
        <w:rPr>
          <w:rFonts w:ascii="Times New Roman" w:hAnsi="Times New Roman" w:cs="Times New Roman"/>
          <w:sz w:val="24"/>
          <w:szCs w:val="24"/>
        </w:rPr>
        <w:t>/</w:t>
      </w:r>
      <w:r w:rsidR="00904A5A">
        <w:rPr>
          <w:rFonts w:ascii="Times New Roman" w:hAnsi="Times New Roman" w:cs="Times New Roman"/>
          <w:sz w:val="24"/>
          <w:szCs w:val="24"/>
        </w:rPr>
        <w:t xml:space="preserve"> </w:t>
      </w:r>
      <w:r w:rsidRPr="00B12D4B">
        <w:rPr>
          <w:rFonts w:ascii="Times New Roman" w:hAnsi="Times New Roman" w:cs="Times New Roman"/>
          <w:sz w:val="24"/>
          <w:szCs w:val="24"/>
        </w:rPr>
        <w:t xml:space="preserve">pacientas yra teisėtas ESI duomenų savininkas. Lietuvoje ši nuostata kol kas neįtvirtinta. Taip pat </w:t>
      </w:r>
      <w:r w:rsidR="00904A5A" w:rsidRPr="00B12D4B">
        <w:rPr>
          <w:rFonts w:ascii="Times New Roman" w:hAnsi="Times New Roman" w:cs="Times New Roman"/>
          <w:sz w:val="24"/>
          <w:szCs w:val="24"/>
        </w:rPr>
        <w:t>n</w:t>
      </w:r>
      <w:r w:rsidR="00904A5A">
        <w:rPr>
          <w:rFonts w:ascii="Times New Roman" w:hAnsi="Times New Roman" w:cs="Times New Roman"/>
          <w:sz w:val="24"/>
          <w:szCs w:val="24"/>
        </w:rPr>
        <w:t>e</w:t>
      </w:r>
      <w:r w:rsidRPr="00B12D4B">
        <w:rPr>
          <w:rFonts w:ascii="Times New Roman" w:hAnsi="Times New Roman" w:cs="Times New Roman"/>
          <w:sz w:val="24"/>
          <w:szCs w:val="24"/>
        </w:rPr>
        <w:t xml:space="preserve">nustatyta tvarka, taisyklės ir normatyvai, kas, kada, kur ir kaip gali pildyti ar peržiūrėti ESI esančius duomenis. Šio klausimo išsprendimas yra </w:t>
      </w:r>
      <w:r w:rsidR="00904A5A" w:rsidRPr="00B12D4B">
        <w:rPr>
          <w:rFonts w:ascii="Times New Roman" w:hAnsi="Times New Roman" w:cs="Times New Roman"/>
          <w:sz w:val="24"/>
          <w:szCs w:val="24"/>
        </w:rPr>
        <w:t>esmin</w:t>
      </w:r>
      <w:r w:rsidR="00904A5A">
        <w:rPr>
          <w:rFonts w:ascii="Times New Roman" w:hAnsi="Times New Roman" w:cs="Times New Roman"/>
          <w:sz w:val="24"/>
          <w:szCs w:val="24"/>
        </w:rPr>
        <w:t>ė</w:t>
      </w:r>
      <w:r w:rsidR="00904A5A" w:rsidRPr="00B12D4B">
        <w:rPr>
          <w:rFonts w:ascii="Times New Roman" w:hAnsi="Times New Roman" w:cs="Times New Roman"/>
          <w:sz w:val="24"/>
          <w:szCs w:val="24"/>
        </w:rPr>
        <w:t xml:space="preserve"> harmoning</w:t>
      </w:r>
      <w:r w:rsidR="00904A5A">
        <w:rPr>
          <w:rFonts w:ascii="Times New Roman" w:hAnsi="Times New Roman" w:cs="Times New Roman"/>
          <w:sz w:val="24"/>
          <w:szCs w:val="24"/>
        </w:rPr>
        <w:t>o</w:t>
      </w:r>
      <w:r w:rsidR="00904A5A"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ESI </w:t>
      </w:r>
      <w:r w:rsidR="00904A5A" w:rsidRPr="00B12D4B">
        <w:rPr>
          <w:rFonts w:ascii="Times New Roman" w:hAnsi="Times New Roman" w:cs="Times New Roman"/>
          <w:sz w:val="24"/>
          <w:szCs w:val="24"/>
        </w:rPr>
        <w:t>vystym</w:t>
      </w:r>
      <w:r w:rsidR="00904A5A">
        <w:rPr>
          <w:rFonts w:ascii="Times New Roman" w:hAnsi="Times New Roman" w:cs="Times New Roman"/>
          <w:sz w:val="24"/>
          <w:szCs w:val="24"/>
        </w:rPr>
        <w:t>o prielaida</w:t>
      </w:r>
      <w:r w:rsidRPr="00B12D4B">
        <w:rPr>
          <w:rFonts w:ascii="Times New Roman" w:hAnsi="Times New Roman" w:cs="Times New Roman"/>
          <w:sz w:val="24"/>
          <w:szCs w:val="24"/>
        </w:rPr>
        <w:t>.</w:t>
      </w:r>
    </w:p>
    <w:p w:rsidR="004D556F" w:rsidRPr="00B12D4B" w:rsidRDefault="004D556F" w:rsidP="004D556F">
      <w:pPr>
        <w:numPr>
          <w:ilvl w:val="0"/>
          <w:numId w:val="9"/>
        </w:numPr>
        <w:tabs>
          <w:tab w:val="clear" w:pos="72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b/>
          <w:i/>
          <w:sz w:val="24"/>
          <w:szCs w:val="24"/>
        </w:rPr>
        <w:t xml:space="preserve">Duomenų </w:t>
      </w:r>
      <w:r w:rsidR="001975CB" w:rsidRPr="0023475D">
        <w:rPr>
          <w:rFonts w:ascii="Times New Roman" w:hAnsi="Times New Roman" w:cs="Times New Roman"/>
          <w:b/>
          <w:i/>
          <w:sz w:val="24"/>
          <w:szCs w:val="24"/>
        </w:rPr>
        <w:t>apsikeitimo</w:t>
      </w:r>
      <w:r w:rsidRPr="00B12D4B">
        <w:rPr>
          <w:rFonts w:ascii="Times New Roman" w:hAnsi="Times New Roman" w:cs="Times New Roman"/>
          <w:b/>
          <w:i/>
          <w:sz w:val="24"/>
          <w:szCs w:val="24"/>
        </w:rPr>
        <w:t xml:space="preserve"> infostruktūros kūrimas</w:t>
      </w:r>
      <w:r w:rsidRPr="00B12D4B">
        <w:rPr>
          <w:rFonts w:ascii="Times New Roman" w:hAnsi="Times New Roman" w:cs="Times New Roman"/>
          <w:sz w:val="24"/>
          <w:szCs w:val="24"/>
        </w:rPr>
        <w:t xml:space="preserve"> </w:t>
      </w:r>
      <w:r w:rsidRPr="00B12D4B">
        <w:rPr>
          <w:rFonts w:ascii="Times New Roman" w:hAnsi="Times New Roman" w:cs="Times New Roman"/>
          <w:b/>
          <w:sz w:val="24"/>
          <w:szCs w:val="24"/>
        </w:rPr>
        <w:t xml:space="preserve">(toliau </w:t>
      </w:r>
      <w:r w:rsidR="000C769A">
        <w:rPr>
          <w:rFonts w:ascii="Times New Roman" w:hAnsi="Times New Roman" w:cs="Times New Roman"/>
          <w:b/>
          <w:sz w:val="24"/>
          <w:szCs w:val="24"/>
        </w:rPr>
        <w:t>–</w:t>
      </w:r>
      <w:r w:rsidR="000C769A" w:rsidRPr="00B12D4B">
        <w:rPr>
          <w:rFonts w:ascii="Times New Roman" w:hAnsi="Times New Roman" w:cs="Times New Roman"/>
          <w:b/>
          <w:sz w:val="24"/>
          <w:szCs w:val="24"/>
        </w:rPr>
        <w:t xml:space="preserve"> </w:t>
      </w:r>
      <w:r w:rsidRPr="00B12D4B">
        <w:rPr>
          <w:rFonts w:ascii="Times New Roman" w:hAnsi="Times New Roman" w:cs="Times New Roman"/>
          <w:b/>
          <w:sz w:val="24"/>
          <w:szCs w:val="24"/>
        </w:rPr>
        <w:t>duomenų apsikeitimas)</w:t>
      </w:r>
      <w:r w:rsidRPr="00B12D4B">
        <w:rPr>
          <w:rFonts w:ascii="Times New Roman" w:hAnsi="Times New Roman" w:cs="Times New Roman"/>
          <w:sz w:val="24"/>
          <w:szCs w:val="24"/>
        </w:rPr>
        <w:t xml:space="preserve"> Duomenų apsikeitimui turi būti skiriamas ypatingas dėmesys, nes nuo jo priklauso e.</w:t>
      </w:r>
      <w:r w:rsidR="000E3431">
        <w:rPr>
          <w:rFonts w:ascii="Times New Roman" w:hAnsi="Times New Roman" w:cs="Times New Roman"/>
          <w:sz w:val="24"/>
          <w:szCs w:val="24"/>
        </w:rPr>
        <w:t xml:space="preserve"> </w:t>
      </w:r>
      <w:r w:rsidRPr="00B12D4B">
        <w:rPr>
          <w:rFonts w:ascii="Times New Roman" w:hAnsi="Times New Roman" w:cs="Times New Roman"/>
          <w:sz w:val="24"/>
          <w:szCs w:val="24"/>
        </w:rPr>
        <w:t>sveikatos sistemos funkcionavimas. Pereinama nuo lokalių informacinių sistemų prie integruotų sistemų, kuriose virtualiai gali bendrauti visi sveikatos paslaugų specialistai ir administratoriai. Kuriami ir įgyvendinami duomenų apsikeitimo standartai (kaip HL7) bei pritaikomos priemonės atskirose informacinėse sistemose esančių duomenų integravimui pagal nacionaliniu lygiu patvirtintą standartą SIAM</w:t>
      </w:r>
      <w:r w:rsidRPr="00B12D4B">
        <w:rPr>
          <w:rFonts w:ascii="Times New Roman" w:hAnsi="Times New Roman" w:cs="Times New Roman"/>
          <w:i/>
          <w:sz w:val="24"/>
          <w:szCs w:val="24"/>
        </w:rPr>
        <w:t xml:space="preserve"> (HIE Health </w:t>
      </w:r>
      <w:proofErr w:type="spellStart"/>
      <w:r w:rsidRPr="00B12D4B">
        <w:rPr>
          <w:rFonts w:ascii="Times New Roman" w:hAnsi="Times New Roman" w:cs="Times New Roman"/>
          <w:i/>
          <w:sz w:val="24"/>
          <w:szCs w:val="24"/>
        </w:rPr>
        <w:t>information</w:t>
      </w:r>
      <w:proofErr w:type="spellEnd"/>
      <w:r w:rsidRPr="00B12D4B">
        <w:rPr>
          <w:rFonts w:ascii="Times New Roman" w:hAnsi="Times New Roman" w:cs="Times New Roman"/>
          <w:i/>
          <w:sz w:val="24"/>
          <w:szCs w:val="24"/>
        </w:rPr>
        <w:t xml:space="preserve"> </w:t>
      </w:r>
      <w:proofErr w:type="spellStart"/>
      <w:r w:rsidRPr="00B12D4B">
        <w:rPr>
          <w:rFonts w:ascii="Times New Roman" w:hAnsi="Times New Roman" w:cs="Times New Roman"/>
          <w:i/>
          <w:sz w:val="24"/>
          <w:szCs w:val="24"/>
        </w:rPr>
        <w:t>exchange</w:t>
      </w:r>
      <w:proofErr w:type="spellEnd"/>
      <w:r w:rsidRPr="00B12D4B">
        <w:rPr>
          <w:rFonts w:ascii="Times New Roman" w:hAnsi="Times New Roman" w:cs="Times New Roman"/>
          <w:sz w:val="24"/>
          <w:szCs w:val="24"/>
        </w:rPr>
        <w:t>).</w:t>
      </w:r>
      <w:r w:rsidRPr="00B12D4B">
        <w:rPr>
          <w:rFonts w:ascii="Times New Roman" w:hAnsi="Times New Roman" w:cs="Times New Roman"/>
          <w:bCs/>
          <w:iCs/>
          <w:sz w:val="24"/>
          <w:szCs w:val="24"/>
        </w:rPr>
        <w:t xml:space="preserve"> </w:t>
      </w:r>
      <w:r w:rsidRPr="00B12D4B">
        <w:rPr>
          <w:rFonts w:ascii="Times New Roman" w:hAnsi="Times New Roman" w:cs="Times New Roman"/>
          <w:sz w:val="24"/>
          <w:szCs w:val="24"/>
        </w:rPr>
        <w:t xml:space="preserve">Didėjant pacientų informacijos apimtims duomenų bazėje, kompiuterinėse laikmenose, iškyla informacijos saugumo problema. Ji sprendžiama kuriant </w:t>
      </w:r>
      <w:proofErr w:type="spellStart"/>
      <w:r w:rsidRPr="00B12D4B">
        <w:rPr>
          <w:rFonts w:ascii="Times New Roman" w:hAnsi="Times New Roman" w:cs="Times New Roman"/>
          <w:sz w:val="24"/>
          <w:szCs w:val="24"/>
        </w:rPr>
        <w:t>autorizavimo</w:t>
      </w:r>
      <w:proofErr w:type="spellEnd"/>
      <w:r w:rsidRPr="00B12D4B">
        <w:rPr>
          <w:rFonts w:ascii="Times New Roman" w:hAnsi="Times New Roman" w:cs="Times New Roman"/>
          <w:sz w:val="24"/>
          <w:szCs w:val="24"/>
        </w:rPr>
        <w:t>, autentifikavimo ir sertifikavimo priemo</w:t>
      </w:r>
      <w:r w:rsidR="000E3431">
        <w:rPr>
          <w:rFonts w:ascii="Times New Roman" w:hAnsi="Times New Roman" w:cs="Times New Roman"/>
          <w:sz w:val="24"/>
          <w:szCs w:val="24"/>
        </w:rPr>
        <w:t>ne</w:t>
      </w:r>
      <w:r w:rsidRPr="00B12D4B">
        <w:rPr>
          <w:rFonts w:ascii="Times New Roman" w:hAnsi="Times New Roman" w:cs="Times New Roman"/>
          <w:sz w:val="24"/>
          <w:szCs w:val="24"/>
        </w:rPr>
        <w:t>s, kurios atsakingai testuojamos. Duomenų apsikeitimo infostruktūros kūrimas turi būti koordinuojamas nacionaliniu lygiu, o įstaigos tur</w:t>
      </w:r>
      <w:r w:rsidR="000E3431">
        <w:rPr>
          <w:rFonts w:ascii="Times New Roman" w:hAnsi="Times New Roman" w:cs="Times New Roman"/>
          <w:sz w:val="24"/>
          <w:szCs w:val="24"/>
        </w:rPr>
        <w:t>ė</w:t>
      </w:r>
      <w:r w:rsidRPr="00B12D4B">
        <w:rPr>
          <w:rFonts w:ascii="Times New Roman" w:hAnsi="Times New Roman" w:cs="Times New Roman"/>
          <w:sz w:val="24"/>
          <w:szCs w:val="24"/>
        </w:rPr>
        <w:t>tų atitinkamai pritaikyti savo IS, kad SPĮ galėtų keistis reikalinga ir būtina informacija, susijusia su pacientu, tarpusavyje.</w:t>
      </w:r>
    </w:p>
    <w:p w:rsidR="004D556F" w:rsidRPr="00B12D4B" w:rsidRDefault="004D556F" w:rsidP="004D556F">
      <w:pPr>
        <w:numPr>
          <w:ilvl w:val="0"/>
          <w:numId w:val="9"/>
        </w:numPr>
        <w:tabs>
          <w:tab w:val="clear" w:pos="72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b/>
          <w:i/>
          <w:sz w:val="24"/>
          <w:szCs w:val="24"/>
        </w:rPr>
        <w:t>Pagalba priimant klinikinius ir administracinius sprendimus</w:t>
      </w:r>
      <w:r w:rsidRPr="00B12D4B">
        <w:rPr>
          <w:rFonts w:ascii="Times New Roman" w:hAnsi="Times New Roman" w:cs="Times New Roman"/>
          <w:sz w:val="24"/>
          <w:szCs w:val="24"/>
        </w:rPr>
        <w:t xml:space="preserve"> (</w:t>
      </w:r>
      <w:r w:rsidRPr="00B12D4B">
        <w:rPr>
          <w:rFonts w:ascii="Times New Roman" w:hAnsi="Times New Roman" w:cs="Times New Roman"/>
          <w:b/>
          <w:sz w:val="24"/>
          <w:szCs w:val="24"/>
        </w:rPr>
        <w:t>toliau – klinikiniai sprendimai</w:t>
      </w:r>
      <w:r w:rsidRPr="00B12D4B">
        <w:rPr>
          <w:rFonts w:ascii="Times New Roman" w:hAnsi="Times New Roman" w:cs="Times New Roman"/>
          <w:sz w:val="24"/>
          <w:szCs w:val="24"/>
        </w:rPr>
        <w:t>) Tai labai perspektyvi e. sveikatos plėtros sritis, kuri leidžia mažinti medicininių klaidų (neatitikčių) skaičių, bei efektyvina gydymo procesą. Informacija, sukaupta e. sveikatos duomenų bazėje</w:t>
      </w:r>
      <w:r w:rsidR="000E3431">
        <w:rPr>
          <w:rFonts w:ascii="Times New Roman" w:hAnsi="Times New Roman" w:cs="Times New Roman"/>
          <w:sz w:val="24"/>
          <w:szCs w:val="24"/>
        </w:rPr>
        <w:t>,</w:t>
      </w:r>
      <w:r w:rsidRPr="00B12D4B">
        <w:rPr>
          <w:rFonts w:ascii="Times New Roman" w:hAnsi="Times New Roman" w:cs="Times New Roman"/>
          <w:sz w:val="24"/>
          <w:szCs w:val="24"/>
        </w:rPr>
        <w:t xml:space="preserve"> apdorojama siekiant iš jos gauti </w:t>
      </w:r>
      <w:r w:rsidR="000E3431" w:rsidRPr="00B12D4B">
        <w:rPr>
          <w:rFonts w:ascii="Times New Roman" w:hAnsi="Times New Roman" w:cs="Times New Roman"/>
          <w:sz w:val="24"/>
          <w:szCs w:val="24"/>
        </w:rPr>
        <w:t>žini</w:t>
      </w:r>
      <w:r w:rsidR="000E3431">
        <w:rPr>
          <w:rFonts w:ascii="Times New Roman" w:hAnsi="Times New Roman" w:cs="Times New Roman"/>
          <w:sz w:val="24"/>
          <w:szCs w:val="24"/>
        </w:rPr>
        <w:t>ų</w:t>
      </w:r>
      <w:r w:rsidRPr="00B12D4B">
        <w:rPr>
          <w:rFonts w:ascii="Times New Roman" w:hAnsi="Times New Roman" w:cs="Times New Roman"/>
          <w:sz w:val="24"/>
          <w:szCs w:val="24"/>
        </w:rPr>
        <w:t>, reikaling</w:t>
      </w:r>
      <w:r w:rsidR="000E3431">
        <w:rPr>
          <w:rFonts w:ascii="Times New Roman" w:hAnsi="Times New Roman" w:cs="Times New Roman"/>
          <w:sz w:val="24"/>
          <w:szCs w:val="24"/>
        </w:rPr>
        <w:t>ų</w:t>
      </w:r>
      <w:r w:rsidRPr="00B12D4B">
        <w:rPr>
          <w:rFonts w:ascii="Times New Roman" w:hAnsi="Times New Roman" w:cs="Times New Roman"/>
          <w:sz w:val="24"/>
          <w:szCs w:val="24"/>
        </w:rPr>
        <w:t xml:space="preserve"> </w:t>
      </w:r>
      <w:r w:rsidR="000E3431" w:rsidRPr="00B12D4B">
        <w:rPr>
          <w:rFonts w:ascii="Times New Roman" w:hAnsi="Times New Roman" w:cs="Times New Roman"/>
          <w:sz w:val="24"/>
          <w:szCs w:val="24"/>
        </w:rPr>
        <w:t>klinikini</w:t>
      </w:r>
      <w:r w:rsidR="000E3431">
        <w:rPr>
          <w:rFonts w:ascii="Times New Roman" w:hAnsi="Times New Roman" w:cs="Times New Roman"/>
          <w:sz w:val="24"/>
          <w:szCs w:val="24"/>
        </w:rPr>
        <w:t>ams</w:t>
      </w:r>
      <w:r w:rsidR="000E3431"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w:t>
      </w:r>
      <w:r w:rsidR="000E3431" w:rsidRPr="00B12D4B">
        <w:rPr>
          <w:rFonts w:ascii="Times New Roman" w:hAnsi="Times New Roman" w:cs="Times New Roman"/>
          <w:sz w:val="24"/>
          <w:szCs w:val="24"/>
        </w:rPr>
        <w:t>administracini</w:t>
      </w:r>
      <w:r w:rsidR="000E3431">
        <w:rPr>
          <w:rFonts w:ascii="Times New Roman" w:hAnsi="Times New Roman" w:cs="Times New Roman"/>
          <w:sz w:val="24"/>
          <w:szCs w:val="24"/>
        </w:rPr>
        <w:t>ams</w:t>
      </w:r>
      <w:r w:rsidR="000E3431" w:rsidRPr="00B12D4B">
        <w:rPr>
          <w:rFonts w:ascii="Times New Roman" w:hAnsi="Times New Roman" w:cs="Times New Roman"/>
          <w:sz w:val="24"/>
          <w:szCs w:val="24"/>
        </w:rPr>
        <w:t xml:space="preserve"> sprendim</w:t>
      </w:r>
      <w:r w:rsidR="000E3431">
        <w:rPr>
          <w:rFonts w:ascii="Times New Roman" w:hAnsi="Times New Roman" w:cs="Times New Roman"/>
          <w:sz w:val="24"/>
          <w:szCs w:val="24"/>
        </w:rPr>
        <w:t>ams</w:t>
      </w:r>
      <w:r w:rsidR="000E3431" w:rsidRPr="00B12D4B">
        <w:rPr>
          <w:rFonts w:ascii="Times New Roman" w:hAnsi="Times New Roman" w:cs="Times New Roman"/>
          <w:sz w:val="24"/>
          <w:szCs w:val="24"/>
        </w:rPr>
        <w:t xml:space="preserve"> pri</w:t>
      </w:r>
      <w:r w:rsidR="000E3431">
        <w:rPr>
          <w:rFonts w:ascii="Times New Roman" w:hAnsi="Times New Roman" w:cs="Times New Roman"/>
          <w:sz w:val="24"/>
          <w:szCs w:val="24"/>
        </w:rPr>
        <w:t>imti</w:t>
      </w:r>
      <w:r w:rsidR="000E3431" w:rsidRPr="00B12D4B">
        <w:rPr>
          <w:rFonts w:ascii="Times New Roman" w:hAnsi="Times New Roman" w:cs="Times New Roman"/>
          <w:sz w:val="24"/>
          <w:szCs w:val="24"/>
        </w:rPr>
        <w:t xml:space="preserve"> </w:t>
      </w:r>
      <w:r w:rsidRPr="00B12D4B">
        <w:rPr>
          <w:rFonts w:ascii="Times New Roman" w:hAnsi="Times New Roman" w:cs="Times New Roman"/>
          <w:sz w:val="24"/>
          <w:szCs w:val="24"/>
        </w:rPr>
        <w:t>(diagnostika, vaistų išrašym</w:t>
      </w:r>
      <w:r w:rsidR="000E3431">
        <w:rPr>
          <w:rFonts w:ascii="Times New Roman" w:hAnsi="Times New Roman" w:cs="Times New Roman"/>
          <w:sz w:val="24"/>
          <w:szCs w:val="24"/>
        </w:rPr>
        <w:t>as</w:t>
      </w:r>
      <w:r w:rsidRPr="00B12D4B">
        <w:rPr>
          <w:rFonts w:ascii="Times New Roman" w:hAnsi="Times New Roman" w:cs="Times New Roman"/>
          <w:sz w:val="24"/>
          <w:szCs w:val="24"/>
        </w:rPr>
        <w:t xml:space="preserve">, gydymo </w:t>
      </w:r>
      <w:r w:rsidR="000E3431" w:rsidRPr="00B12D4B">
        <w:rPr>
          <w:rFonts w:ascii="Times New Roman" w:hAnsi="Times New Roman" w:cs="Times New Roman"/>
          <w:sz w:val="24"/>
          <w:szCs w:val="24"/>
        </w:rPr>
        <w:t>metoda</w:t>
      </w:r>
      <w:r w:rsidR="000E3431">
        <w:rPr>
          <w:rFonts w:ascii="Times New Roman" w:hAnsi="Times New Roman" w:cs="Times New Roman"/>
          <w:sz w:val="24"/>
          <w:szCs w:val="24"/>
        </w:rPr>
        <w:t>i</w:t>
      </w:r>
      <w:r w:rsidR="000E3431"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taktika), taip pat </w:t>
      </w:r>
      <w:r w:rsidR="000E3431">
        <w:rPr>
          <w:rFonts w:ascii="Times New Roman" w:hAnsi="Times New Roman" w:cs="Times New Roman"/>
          <w:sz w:val="24"/>
          <w:szCs w:val="24"/>
        </w:rPr>
        <w:t>su</w:t>
      </w:r>
      <w:r w:rsidR="000E3431" w:rsidRPr="00B12D4B">
        <w:rPr>
          <w:rFonts w:ascii="Times New Roman" w:hAnsi="Times New Roman" w:cs="Times New Roman"/>
          <w:sz w:val="24"/>
          <w:szCs w:val="24"/>
        </w:rPr>
        <w:t xml:space="preserve"> pacient</w:t>
      </w:r>
      <w:r w:rsidR="000E3431">
        <w:rPr>
          <w:rFonts w:ascii="Times New Roman" w:hAnsi="Times New Roman" w:cs="Times New Roman"/>
          <w:sz w:val="24"/>
          <w:szCs w:val="24"/>
        </w:rPr>
        <w:t>u</w:t>
      </w:r>
      <w:r w:rsidR="000E3431" w:rsidRPr="00B12D4B">
        <w:rPr>
          <w:rFonts w:ascii="Times New Roman" w:hAnsi="Times New Roman" w:cs="Times New Roman"/>
          <w:sz w:val="24"/>
          <w:szCs w:val="24"/>
        </w:rPr>
        <w:t xml:space="preserve"> </w:t>
      </w:r>
      <w:r w:rsidR="000E3431">
        <w:rPr>
          <w:rFonts w:ascii="Times New Roman" w:hAnsi="Times New Roman" w:cs="Times New Roman"/>
          <w:sz w:val="24"/>
          <w:szCs w:val="24"/>
        </w:rPr>
        <w:t xml:space="preserve">susijusiems </w:t>
      </w:r>
      <w:r w:rsidRPr="00B12D4B">
        <w:rPr>
          <w:rFonts w:ascii="Times New Roman" w:hAnsi="Times New Roman" w:cs="Times New Roman"/>
          <w:sz w:val="24"/>
          <w:szCs w:val="24"/>
        </w:rPr>
        <w:t>sprendimams</w:t>
      </w:r>
      <w:r w:rsidR="000E3431">
        <w:rPr>
          <w:rFonts w:ascii="Times New Roman" w:hAnsi="Times New Roman" w:cs="Times New Roman"/>
          <w:sz w:val="24"/>
          <w:szCs w:val="24"/>
        </w:rPr>
        <w:t xml:space="preserve"> </w:t>
      </w:r>
      <w:r w:rsidRPr="00B12D4B">
        <w:rPr>
          <w:rFonts w:ascii="Times New Roman" w:hAnsi="Times New Roman" w:cs="Times New Roman"/>
          <w:sz w:val="24"/>
          <w:szCs w:val="24"/>
        </w:rPr>
        <w:t>(paslaugų pasirinkim</w:t>
      </w:r>
      <w:r w:rsidR="000E3431">
        <w:rPr>
          <w:rFonts w:ascii="Times New Roman" w:hAnsi="Times New Roman" w:cs="Times New Roman"/>
          <w:sz w:val="24"/>
          <w:szCs w:val="24"/>
        </w:rPr>
        <w:t>as</w:t>
      </w:r>
      <w:r w:rsidRPr="00B12D4B">
        <w:rPr>
          <w:rFonts w:ascii="Times New Roman" w:hAnsi="Times New Roman" w:cs="Times New Roman"/>
          <w:sz w:val="24"/>
          <w:szCs w:val="24"/>
        </w:rPr>
        <w:t>, paslaugų užsakym</w:t>
      </w:r>
      <w:r w:rsidR="000E3431">
        <w:rPr>
          <w:rFonts w:ascii="Times New Roman" w:hAnsi="Times New Roman" w:cs="Times New Roman"/>
          <w:sz w:val="24"/>
          <w:szCs w:val="24"/>
        </w:rPr>
        <w:t>as</w:t>
      </w:r>
      <w:r w:rsidRPr="00B12D4B">
        <w:rPr>
          <w:rFonts w:ascii="Times New Roman" w:hAnsi="Times New Roman" w:cs="Times New Roman"/>
          <w:sz w:val="24"/>
          <w:szCs w:val="24"/>
        </w:rPr>
        <w:t xml:space="preserve">). Ryškėja tendencija nuo bendro pobūdžio rekomendacijų, taisyklių, priminimų taikymo pereiti prie individualizuotos sprendimų palaikymo koncepcijos, kai </w:t>
      </w:r>
      <w:r w:rsidR="00621C83">
        <w:rPr>
          <w:rFonts w:ascii="Times New Roman" w:hAnsi="Times New Roman" w:cs="Times New Roman"/>
          <w:sz w:val="24"/>
          <w:szCs w:val="24"/>
        </w:rPr>
        <w:t>visapusiško</w:t>
      </w:r>
      <w:r w:rsidR="00621C83" w:rsidRPr="00B12D4B">
        <w:rPr>
          <w:rFonts w:ascii="Times New Roman" w:hAnsi="Times New Roman" w:cs="Times New Roman"/>
          <w:sz w:val="24"/>
          <w:szCs w:val="24"/>
        </w:rPr>
        <w:t xml:space="preserve"> </w:t>
      </w:r>
      <w:r w:rsidRPr="00B12D4B">
        <w:rPr>
          <w:rFonts w:ascii="Times New Roman" w:hAnsi="Times New Roman" w:cs="Times New Roman"/>
          <w:sz w:val="24"/>
          <w:szCs w:val="24"/>
        </w:rPr>
        <w:lastRenderedPageBreak/>
        <w:t xml:space="preserve">informacijos, esančios didelėse duomenų bazėse, apdorojimo pagrindu gydytojui </w:t>
      </w:r>
      <w:r w:rsidR="000E3431">
        <w:rPr>
          <w:rFonts w:ascii="Times New Roman" w:hAnsi="Times New Roman" w:cs="Times New Roman"/>
          <w:sz w:val="24"/>
          <w:szCs w:val="24"/>
        </w:rPr>
        <w:t>pateikiamas</w:t>
      </w:r>
      <w:r w:rsidRPr="00B12D4B">
        <w:rPr>
          <w:rFonts w:ascii="Times New Roman" w:hAnsi="Times New Roman" w:cs="Times New Roman"/>
          <w:sz w:val="24"/>
          <w:szCs w:val="24"/>
        </w:rPr>
        <w:t xml:space="preserve"> konkretaus paciento atžvilgiu daromo sprendimo pasiūlymas. </w:t>
      </w:r>
    </w:p>
    <w:p w:rsidR="004D556F" w:rsidRPr="00B12D4B" w:rsidRDefault="004D556F" w:rsidP="004D556F">
      <w:pPr>
        <w:tabs>
          <w:tab w:val="left" w:pos="1560"/>
        </w:tabs>
        <w:spacing w:after="0" w:line="360" w:lineRule="auto"/>
        <w:ind w:left="1276"/>
        <w:jc w:val="both"/>
        <w:rPr>
          <w:rFonts w:ascii="Times New Roman" w:hAnsi="Times New Roman" w:cs="Times New Roman"/>
          <w:sz w:val="24"/>
          <w:szCs w:val="24"/>
        </w:rPr>
      </w:pPr>
      <w:r w:rsidRPr="00B12D4B">
        <w:rPr>
          <w:rFonts w:ascii="Times New Roman" w:hAnsi="Times New Roman" w:cs="Times New Roman"/>
          <w:sz w:val="24"/>
          <w:szCs w:val="24"/>
        </w:rPr>
        <w:t xml:space="preserve">Darbai vykdomi dviem kryptimis: </w:t>
      </w:r>
    </w:p>
    <w:p w:rsidR="004D556F" w:rsidRPr="00B12D4B" w:rsidRDefault="004D556F" w:rsidP="004D556F">
      <w:pPr>
        <w:tabs>
          <w:tab w:val="left" w:pos="1276"/>
        </w:tabs>
        <w:spacing w:after="0" w:line="360" w:lineRule="auto"/>
        <w:jc w:val="both"/>
        <w:rPr>
          <w:rFonts w:ascii="Times New Roman" w:hAnsi="Times New Roman" w:cs="Times New Roman"/>
          <w:sz w:val="24"/>
          <w:szCs w:val="24"/>
        </w:rPr>
      </w:pPr>
      <w:r w:rsidRPr="00B12D4B">
        <w:rPr>
          <w:rFonts w:ascii="Times New Roman" w:hAnsi="Times New Roman" w:cs="Times New Roman"/>
          <w:sz w:val="24"/>
          <w:szCs w:val="24"/>
        </w:rPr>
        <w:tab/>
        <w:t>1) kaupiant išsamius klinikinius duomenis;</w:t>
      </w:r>
    </w:p>
    <w:p w:rsidR="004D556F" w:rsidRPr="00B12D4B" w:rsidRDefault="004D556F" w:rsidP="004D556F">
      <w:pPr>
        <w:tabs>
          <w:tab w:val="left" w:pos="1276"/>
        </w:tabs>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2) kuriant duomenų apdorojimo ir žinių paieškos priemones (</w:t>
      </w:r>
      <w:r w:rsidRPr="00B12D4B">
        <w:rPr>
          <w:rFonts w:ascii="Times New Roman" w:hAnsi="Times New Roman" w:cs="Times New Roman"/>
          <w:i/>
          <w:sz w:val="24"/>
          <w:szCs w:val="24"/>
        </w:rPr>
        <w:t xml:space="preserve">angl. </w:t>
      </w:r>
      <w:r w:rsidR="00621C83">
        <w:rPr>
          <w:rFonts w:ascii="Times New Roman" w:hAnsi="Times New Roman" w:cs="Times New Roman"/>
          <w:i/>
          <w:sz w:val="24"/>
          <w:szCs w:val="24"/>
        </w:rPr>
        <w:t>–</w:t>
      </w:r>
      <w:r w:rsidRPr="00B12D4B">
        <w:rPr>
          <w:rFonts w:ascii="Times New Roman" w:hAnsi="Times New Roman" w:cs="Times New Roman"/>
          <w:i/>
          <w:sz w:val="24"/>
          <w:szCs w:val="24"/>
        </w:rPr>
        <w:t xml:space="preserve"> data </w:t>
      </w:r>
      <w:proofErr w:type="spellStart"/>
      <w:r w:rsidRPr="00B12D4B">
        <w:rPr>
          <w:rFonts w:ascii="Times New Roman" w:hAnsi="Times New Roman" w:cs="Times New Roman"/>
          <w:i/>
          <w:sz w:val="24"/>
          <w:szCs w:val="24"/>
        </w:rPr>
        <w:t>meaning</w:t>
      </w:r>
      <w:proofErr w:type="spellEnd"/>
      <w:r w:rsidRPr="00B12D4B">
        <w:rPr>
          <w:rFonts w:ascii="Times New Roman" w:hAnsi="Times New Roman" w:cs="Times New Roman"/>
          <w:i/>
          <w:sz w:val="24"/>
          <w:szCs w:val="24"/>
        </w:rPr>
        <w:t xml:space="preserve">, </w:t>
      </w:r>
      <w:proofErr w:type="spellStart"/>
      <w:r w:rsidRPr="00B12D4B">
        <w:rPr>
          <w:rFonts w:ascii="Times New Roman" w:hAnsi="Times New Roman" w:cs="Times New Roman"/>
          <w:i/>
          <w:sz w:val="24"/>
          <w:szCs w:val="24"/>
        </w:rPr>
        <w:t>knowledge</w:t>
      </w:r>
      <w:proofErr w:type="spellEnd"/>
      <w:r w:rsidRPr="00B12D4B">
        <w:rPr>
          <w:rFonts w:ascii="Times New Roman" w:hAnsi="Times New Roman" w:cs="Times New Roman"/>
          <w:i/>
          <w:sz w:val="24"/>
          <w:szCs w:val="24"/>
        </w:rPr>
        <w:t xml:space="preserve"> </w:t>
      </w:r>
      <w:proofErr w:type="spellStart"/>
      <w:r w:rsidRPr="00B12D4B">
        <w:rPr>
          <w:rFonts w:ascii="Times New Roman" w:hAnsi="Times New Roman" w:cs="Times New Roman"/>
          <w:i/>
          <w:sz w:val="24"/>
          <w:szCs w:val="24"/>
        </w:rPr>
        <w:t>discovery</w:t>
      </w:r>
      <w:proofErr w:type="spellEnd"/>
      <w:r w:rsidRPr="00B12D4B">
        <w:rPr>
          <w:rFonts w:ascii="Times New Roman" w:hAnsi="Times New Roman" w:cs="Times New Roman"/>
          <w:i/>
          <w:sz w:val="24"/>
          <w:szCs w:val="24"/>
        </w:rPr>
        <w:t>).</w:t>
      </w:r>
    </w:p>
    <w:p w:rsidR="004D556F" w:rsidRPr="00B12D4B" w:rsidRDefault="004D556F" w:rsidP="004D556F">
      <w:pPr>
        <w:tabs>
          <w:tab w:val="left" w:pos="1276"/>
        </w:tabs>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Sprendimų palaikymo paslaugos pradedamos teikti nuotoliniu būdu, darant jas prieinamas </w:t>
      </w:r>
      <w:r w:rsidR="00621C83" w:rsidRPr="00B12D4B">
        <w:rPr>
          <w:rFonts w:ascii="Times New Roman" w:hAnsi="Times New Roman" w:cs="Times New Roman"/>
          <w:sz w:val="24"/>
          <w:szCs w:val="24"/>
        </w:rPr>
        <w:t>reik</w:t>
      </w:r>
      <w:r w:rsidR="00621C83">
        <w:rPr>
          <w:rFonts w:ascii="Times New Roman" w:hAnsi="Times New Roman" w:cs="Times New Roman"/>
          <w:sz w:val="24"/>
          <w:szCs w:val="24"/>
        </w:rPr>
        <w:t>iamu</w:t>
      </w:r>
      <w:r w:rsidR="00621C83"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laiku ir </w:t>
      </w:r>
      <w:r w:rsidR="00621C83" w:rsidRPr="00B12D4B">
        <w:rPr>
          <w:rFonts w:ascii="Times New Roman" w:hAnsi="Times New Roman" w:cs="Times New Roman"/>
          <w:sz w:val="24"/>
          <w:szCs w:val="24"/>
        </w:rPr>
        <w:t>reik</w:t>
      </w:r>
      <w:r w:rsidR="00621C83">
        <w:rPr>
          <w:rFonts w:ascii="Times New Roman" w:hAnsi="Times New Roman" w:cs="Times New Roman"/>
          <w:sz w:val="24"/>
          <w:szCs w:val="24"/>
        </w:rPr>
        <w:t>iamoje</w:t>
      </w:r>
      <w:r w:rsidR="00621C83"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vietoje, kur </w:t>
      </w:r>
      <w:r w:rsidR="00621C83">
        <w:rPr>
          <w:rFonts w:ascii="Times New Roman" w:hAnsi="Times New Roman" w:cs="Times New Roman"/>
          <w:sz w:val="24"/>
          <w:szCs w:val="24"/>
        </w:rPr>
        <w:t>priimami su</w:t>
      </w:r>
      <w:r w:rsidR="00621C83" w:rsidRPr="00B12D4B">
        <w:rPr>
          <w:rFonts w:ascii="Times New Roman" w:hAnsi="Times New Roman" w:cs="Times New Roman"/>
          <w:sz w:val="24"/>
          <w:szCs w:val="24"/>
        </w:rPr>
        <w:t xml:space="preserve"> </w:t>
      </w:r>
      <w:r w:rsidR="00621C83">
        <w:rPr>
          <w:rFonts w:ascii="Times New Roman" w:hAnsi="Times New Roman" w:cs="Times New Roman"/>
          <w:sz w:val="24"/>
          <w:szCs w:val="24"/>
        </w:rPr>
        <w:t>pacientu susiję</w:t>
      </w:r>
      <w:r w:rsidR="00621C83" w:rsidRPr="00B12D4B">
        <w:rPr>
          <w:rFonts w:ascii="Times New Roman" w:hAnsi="Times New Roman" w:cs="Times New Roman"/>
          <w:sz w:val="24"/>
          <w:szCs w:val="24"/>
        </w:rPr>
        <w:t xml:space="preserve"> </w:t>
      </w:r>
      <w:r w:rsidRPr="00B12D4B">
        <w:rPr>
          <w:rFonts w:ascii="Times New Roman" w:hAnsi="Times New Roman" w:cs="Times New Roman"/>
          <w:sz w:val="24"/>
          <w:szCs w:val="24"/>
        </w:rPr>
        <w:t>sprendimai. Numatoma, kad šios sistemos netolimoje ateityje turi kokybiškai pagerinti sveikatos paslaugų teikimo aplinką, sąlygoti esminį lūžį paslaugų srityje, nes kolektyviai kaupiami duomenys ir jų pagrindu išgaunamos žinios bus kolektyviai pritaikomos personalizuotiems atvejams, išnaudojant didžiulę natūraliai besikaupiančios informacijos vertę. Tai yra vienas iš esminių e. sveikatos sistemų plėtros tikslų. Lietuvoje planuojama kurti centralizuotas klinikinių sprendimų sistemas</w:t>
      </w:r>
      <w:r w:rsidR="00621C83">
        <w:rPr>
          <w:rFonts w:ascii="Times New Roman" w:hAnsi="Times New Roman" w:cs="Times New Roman"/>
          <w:sz w:val="24"/>
          <w:szCs w:val="24"/>
        </w:rPr>
        <w:t>. Į</w:t>
      </w:r>
      <w:r w:rsidRPr="00B12D4B">
        <w:rPr>
          <w:rFonts w:ascii="Times New Roman" w:hAnsi="Times New Roman" w:cs="Times New Roman"/>
          <w:sz w:val="24"/>
          <w:szCs w:val="24"/>
        </w:rPr>
        <w:t xml:space="preserve">staigos galės naudotis šių sprendimų teikiamomis galimybėmis </w:t>
      </w:r>
      <w:r w:rsidR="00621C83" w:rsidRPr="00B12D4B">
        <w:rPr>
          <w:rFonts w:ascii="Times New Roman" w:hAnsi="Times New Roman" w:cs="Times New Roman"/>
          <w:sz w:val="24"/>
          <w:szCs w:val="24"/>
        </w:rPr>
        <w:t>jung</w:t>
      </w:r>
      <w:r w:rsidR="00621C83">
        <w:rPr>
          <w:rFonts w:ascii="Times New Roman" w:hAnsi="Times New Roman" w:cs="Times New Roman"/>
          <w:sz w:val="24"/>
          <w:szCs w:val="24"/>
        </w:rPr>
        <w:t>damosi</w:t>
      </w:r>
      <w:r w:rsidR="00621C83" w:rsidRPr="00B12D4B">
        <w:rPr>
          <w:rFonts w:ascii="Times New Roman" w:hAnsi="Times New Roman" w:cs="Times New Roman"/>
          <w:sz w:val="24"/>
          <w:szCs w:val="24"/>
        </w:rPr>
        <w:t xml:space="preserve"> </w:t>
      </w:r>
      <w:r w:rsidRPr="00B12D4B">
        <w:rPr>
          <w:rFonts w:ascii="Times New Roman" w:hAnsi="Times New Roman" w:cs="Times New Roman"/>
          <w:sz w:val="24"/>
          <w:szCs w:val="24"/>
        </w:rPr>
        <w:t>prie centralizuotai sukurtų duomenų bazių. Pažymėtina, kad sprendimų palaikymo sistemos skatina mokslinius tyrimus ir operatyvų jų rezultatų taikymą praktikoje, taip pat tarnauja mokymo ir kvalifikacijos tobulinimo tikslams.</w:t>
      </w:r>
    </w:p>
    <w:p w:rsidR="004D556F" w:rsidRPr="00B12D4B" w:rsidRDefault="0034130F" w:rsidP="004D556F">
      <w:pPr>
        <w:numPr>
          <w:ilvl w:val="0"/>
          <w:numId w:val="12"/>
        </w:numPr>
        <w:tabs>
          <w:tab w:val="clear" w:pos="1930"/>
          <w:tab w:val="left" w:pos="1560"/>
        </w:tabs>
        <w:spacing w:after="0" w:line="360" w:lineRule="auto"/>
        <w:ind w:left="0" w:firstLine="1276"/>
        <w:jc w:val="both"/>
        <w:rPr>
          <w:rFonts w:ascii="Times New Roman" w:hAnsi="Times New Roman" w:cs="Times New Roman"/>
          <w:sz w:val="24"/>
          <w:szCs w:val="24"/>
        </w:rPr>
      </w:pPr>
      <w:r w:rsidRPr="0034130F">
        <w:rPr>
          <w:rFonts w:ascii="Times New Roman" w:hAnsi="Times New Roman" w:cs="Times New Roman"/>
          <w:b/>
          <w:i/>
          <w:sz w:val="24"/>
          <w:szCs w:val="24"/>
        </w:rPr>
        <w:t xml:space="preserve">Pagalba valdant ir administruojant SPĮ (toliau – SPĮ valdymas) </w:t>
      </w:r>
      <w:r w:rsidRPr="0034130F">
        <w:rPr>
          <w:rFonts w:ascii="Times New Roman" w:hAnsi="Times New Roman" w:cs="Times New Roman"/>
          <w:sz w:val="24"/>
          <w:szCs w:val="24"/>
        </w:rPr>
        <w:t>E. sveikatos SPĮ kaupiama klinikinė ir operatyvinė informacija apie atliktas sveikatos paslaugas yra labai vertinga valdymo ir administravimo atžvilgiu. Nors pirmosios sveikatos informacinės sistemos daugiausia buvo skirtos ligoninėms ir kitoms sveikatos įstaigoms administruoti, finansinei paslaugų apskaitai, jose trūko klinikinės informacijos, reikalingos profesionaliam sveikatos paslaugų valdymui. Pastaruoju metu ryškėja tendencija e. sveikatos sistemose kaupiamą visapusišką informaciją kompleksiškai panaudoti operatyvaus valdymo ir administravimo tikslams, paslaugų apmokėjimui, draudimui, rengiant</w:t>
      </w:r>
      <w:r w:rsidR="00621C83"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statistin</w:t>
      </w:r>
      <w:r w:rsidR="00621C83">
        <w:rPr>
          <w:rFonts w:ascii="Times New Roman" w:hAnsi="Times New Roman" w:cs="Times New Roman"/>
          <w:sz w:val="24"/>
          <w:szCs w:val="24"/>
        </w:rPr>
        <w:t>es</w:t>
      </w:r>
      <w:r w:rsidR="004D556F" w:rsidRPr="00B12D4B">
        <w:rPr>
          <w:rFonts w:ascii="Times New Roman" w:hAnsi="Times New Roman" w:cs="Times New Roman"/>
          <w:sz w:val="24"/>
          <w:szCs w:val="24"/>
        </w:rPr>
        <w:t xml:space="preserve"> ataskait</w:t>
      </w:r>
      <w:r w:rsidR="00621C83">
        <w:rPr>
          <w:rFonts w:ascii="Times New Roman" w:hAnsi="Times New Roman" w:cs="Times New Roman"/>
          <w:sz w:val="24"/>
          <w:szCs w:val="24"/>
        </w:rPr>
        <w:t>as</w:t>
      </w:r>
      <w:r w:rsidR="004D556F" w:rsidRPr="00B12D4B">
        <w:rPr>
          <w:rFonts w:ascii="Times New Roman" w:hAnsi="Times New Roman" w:cs="Times New Roman"/>
          <w:sz w:val="24"/>
          <w:szCs w:val="24"/>
        </w:rPr>
        <w:t xml:space="preserve">, </w:t>
      </w:r>
      <w:r w:rsidR="00621C83">
        <w:rPr>
          <w:rFonts w:ascii="Times New Roman" w:hAnsi="Times New Roman" w:cs="Times New Roman"/>
          <w:sz w:val="24"/>
          <w:szCs w:val="24"/>
        </w:rPr>
        <w:t>optimizuojant</w:t>
      </w:r>
      <w:r w:rsidR="00621C83"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resurs</w:t>
      </w:r>
      <w:r w:rsidR="00621C83">
        <w:rPr>
          <w:rFonts w:ascii="Times New Roman" w:hAnsi="Times New Roman" w:cs="Times New Roman"/>
          <w:sz w:val="24"/>
          <w:szCs w:val="24"/>
        </w:rPr>
        <w:t>us</w:t>
      </w:r>
      <w:r w:rsidR="004D556F" w:rsidRPr="00B12D4B">
        <w:rPr>
          <w:rFonts w:ascii="Times New Roman" w:hAnsi="Times New Roman" w:cs="Times New Roman"/>
          <w:sz w:val="24"/>
          <w:szCs w:val="24"/>
        </w:rPr>
        <w:t xml:space="preserve">. Tai leidžia sutaupyti administravimo išlaidas visuose paslaugų teikimo lygiuose. Sveikatos priežiūros įstaigos į šio uždavinio sprendimą turėtų kreipti ypatingą dėmesį, nes tai gali duoti įmonei daugiausia naudos ir geram rezultatui pasiekti reikės </w:t>
      </w:r>
      <w:r w:rsidR="009966D3">
        <w:rPr>
          <w:rFonts w:ascii="Times New Roman" w:hAnsi="Times New Roman" w:cs="Times New Roman"/>
          <w:sz w:val="24"/>
          <w:szCs w:val="24"/>
        </w:rPr>
        <w:t>palyginti</w:t>
      </w:r>
      <w:r w:rsidR="009966D3"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mažai investicijų.</w:t>
      </w:r>
    </w:p>
    <w:p w:rsidR="004D556F" w:rsidRPr="00B12D4B" w:rsidRDefault="004D556F" w:rsidP="004D556F">
      <w:pPr>
        <w:numPr>
          <w:ilvl w:val="0"/>
          <w:numId w:val="12"/>
        </w:numPr>
        <w:tabs>
          <w:tab w:val="clear" w:pos="193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b/>
          <w:i/>
          <w:sz w:val="24"/>
          <w:szCs w:val="24"/>
        </w:rPr>
        <w:t>Telemedicinos priemonių ir naujų technologijų panaudojimas (toliau – telemedicina)</w:t>
      </w:r>
      <w:r w:rsidRPr="00B12D4B">
        <w:rPr>
          <w:rFonts w:ascii="Times New Roman" w:hAnsi="Times New Roman" w:cs="Times New Roman"/>
          <w:sz w:val="24"/>
          <w:szCs w:val="24"/>
        </w:rPr>
        <w:t xml:space="preserve"> Siekiant priartinti sveikatos paslaugas prie gyventojų jų gyvenamose vietose, padaryti prieinamas aukščiausios kvalifikacijos specialistų konsultacijas, nepriklausomai nuo paciento buvimo vietos, efektyviai naudojamos telemedicinos – nuotolinės </w:t>
      </w:r>
      <w:r w:rsidR="00D3183D">
        <w:rPr>
          <w:rFonts w:ascii="Times New Roman" w:hAnsi="Times New Roman" w:cs="Times New Roman"/>
          <w:sz w:val="24"/>
          <w:szCs w:val="24"/>
        </w:rPr>
        <w:t xml:space="preserve">– </w:t>
      </w:r>
      <w:r w:rsidRPr="00B12D4B">
        <w:rPr>
          <w:rFonts w:ascii="Times New Roman" w:hAnsi="Times New Roman" w:cs="Times New Roman"/>
          <w:sz w:val="24"/>
          <w:szCs w:val="24"/>
        </w:rPr>
        <w:t>konsultacijos, vertinimai, paskyrimai, stebėsena, naudojant bevieles technologijas paciento buvimo ar gyvenamoj</w:t>
      </w:r>
      <w:r w:rsidR="00D3183D">
        <w:rPr>
          <w:rFonts w:ascii="Times New Roman" w:hAnsi="Times New Roman" w:cs="Times New Roman"/>
          <w:sz w:val="24"/>
          <w:szCs w:val="24"/>
        </w:rPr>
        <w:t>oj</w:t>
      </w:r>
      <w:r w:rsidRPr="00B12D4B">
        <w:rPr>
          <w:rFonts w:ascii="Times New Roman" w:hAnsi="Times New Roman" w:cs="Times New Roman"/>
          <w:sz w:val="24"/>
          <w:szCs w:val="24"/>
        </w:rPr>
        <w:t>e vietoje. Šios priemonės padeda stebėti pacientus</w:t>
      </w:r>
      <w:r w:rsidR="00D3183D">
        <w:rPr>
          <w:rFonts w:ascii="Times New Roman" w:hAnsi="Times New Roman" w:cs="Times New Roman"/>
          <w:sz w:val="24"/>
          <w:szCs w:val="24"/>
        </w:rPr>
        <w:t>, kurių</w:t>
      </w:r>
      <w:r w:rsidRPr="00B12D4B">
        <w:rPr>
          <w:rFonts w:ascii="Times New Roman" w:hAnsi="Times New Roman" w:cs="Times New Roman"/>
          <w:sz w:val="24"/>
          <w:szCs w:val="24"/>
        </w:rPr>
        <w:t xml:space="preserve"> </w:t>
      </w:r>
      <w:r w:rsidR="00D3183D">
        <w:rPr>
          <w:rFonts w:ascii="Times New Roman" w:hAnsi="Times New Roman" w:cs="Times New Roman"/>
          <w:sz w:val="24"/>
          <w:szCs w:val="24"/>
        </w:rPr>
        <w:t xml:space="preserve">didelis </w:t>
      </w:r>
      <w:r w:rsidRPr="00B12D4B">
        <w:rPr>
          <w:rFonts w:ascii="Times New Roman" w:hAnsi="Times New Roman" w:cs="Times New Roman"/>
          <w:sz w:val="24"/>
          <w:szCs w:val="24"/>
        </w:rPr>
        <w:t xml:space="preserve">sergamumo rizikos </w:t>
      </w:r>
      <w:r w:rsidR="00D3183D" w:rsidRPr="00B12D4B">
        <w:rPr>
          <w:rFonts w:ascii="Times New Roman" w:hAnsi="Times New Roman" w:cs="Times New Roman"/>
          <w:sz w:val="24"/>
          <w:szCs w:val="24"/>
        </w:rPr>
        <w:lastRenderedPageBreak/>
        <w:t>laipsni</w:t>
      </w:r>
      <w:r w:rsidR="00D3183D">
        <w:rPr>
          <w:rFonts w:ascii="Times New Roman" w:hAnsi="Times New Roman" w:cs="Times New Roman"/>
          <w:sz w:val="24"/>
          <w:szCs w:val="24"/>
        </w:rPr>
        <w:t>s</w:t>
      </w:r>
      <w:r w:rsidRPr="00B12D4B">
        <w:rPr>
          <w:rFonts w:ascii="Times New Roman" w:hAnsi="Times New Roman" w:cs="Times New Roman"/>
          <w:sz w:val="24"/>
          <w:szCs w:val="24"/>
        </w:rPr>
        <w:t xml:space="preserve">, </w:t>
      </w:r>
      <w:r w:rsidR="00D3183D" w:rsidRPr="00B12D4B">
        <w:rPr>
          <w:rFonts w:ascii="Times New Roman" w:hAnsi="Times New Roman" w:cs="Times New Roman"/>
          <w:sz w:val="24"/>
          <w:szCs w:val="24"/>
        </w:rPr>
        <w:t>ypa</w:t>
      </w:r>
      <w:r w:rsidR="00D3183D">
        <w:rPr>
          <w:rFonts w:ascii="Times New Roman" w:hAnsi="Times New Roman" w:cs="Times New Roman"/>
          <w:sz w:val="24"/>
          <w:szCs w:val="24"/>
        </w:rPr>
        <w:t>č</w:t>
      </w:r>
      <w:r w:rsidR="00D318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pagerina pagyvenusių pacientų gyvenimo kokybę ir sveikatos priežiūrą, leidžia </w:t>
      </w:r>
      <w:r w:rsidR="00C638A4" w:rsidRPr="00B12D4B">
        <w:rPr>
          <w:rFonts w:ascii="Times New Roman" w:hAnsi="Times New Roman" w:cs="Times New Roman"/>
          <w:sz w:val="24"/>
          <w:szCs w:val="24"/>
        </w:rPr>
        <w:t>medicin</w:t>
      </w:r>
      <w:r w:rsidR="00C638A4">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Pr="00B12D4B">
        <w:rPr>
          <w:rFonts w:ascii="Times New Roman" w:hAnsi="Times New Roman" w:cs="Times New Roman"/>
          <w:sz w:val="24"/>
          <w:szCs w:val="24"/>
        </w:rPr>
        <w:t>paslaugas teikti namuose, šias paslaugas integruoti su socialinėmis programomis bei mažinti atskirtį tarp miesto ir kaimo. Pastaruoju metu aktyvėja skaitmeninio plačiajuosčio mobilaus ryšio technologijų panaudojimas šiems tikslams. Sveikatos priežiūros įstaigos gali dalyvauti šiuose projektuose, tačiau tik tos įstaigos, kurios jau turi įdiegusios vidines informacines sistemas</w:t>
      </w:r>
      <w:r w:rsidR="00D3183D">
        <w:rPr>
          <w:rFonts w:ascii="Times New Roman" w:hAnsi="Times New Roman" w:cs="Times New Roman"/>
          <w:sz w:val="24"/>
          <w:szCs w:val="24"/>
        </w:rPr>
        <w:t>,</w:t>
      </w:r>
      <w:r w:rsidRPr="00B12D4B">
        <w:rPr>
          <w:rFonts w:ascii="Times New Roman" w:hAnsi="Times New Roman" w:cs="Times New Roman"/>
          <w:sz w:val="24"/>
          <w:szCs w:val="24"/>
        </w:rPr>
        <w:t xml:space="preserve"> susietas su </w:t>
      </w:r>
      <w:r w:rsidR="00C638A4" w:rsidRPr="00B12D4B">
        <w:rPr>
          <w:rFonts w:ascii="Times New Roman" w:hAnsi="Times New Roman" w:cs="Times New Roman"/>
          <w:sz w:val="24"/>
          <w:szCs w:val="24"/>
        </w:rPr>
        <w:t>medicin</w:t>
      </w:r>
      <w:r w:rsidR="00C638A4">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įranga. </w:t>
      </w:r>
    </w:p>
    <w:p w:rsidR="004D556F" w:rsidRPr="00B12D4B" w:rsidRDefault="004D556F" w:rsidP="004D556F">
      <w:pPr>
        <w:pStyle w:val="patvirtinta"/>
        <w:spacing w:line="360" w:lineRule="auto"/>
        <w:ind w:firstLine="1276"/>
        <w:jc w:val="both"/>
      </w:pPr>
      <w:r w:rsidRPr="00B12D4B">
        <w:rPr>
          <w:b/>
          <w:i/>
        </w:rPr>
        <w:t>Informacinio portalo sukūrimas (toliau e.</w:t>
      </w:r>
      <w:r w:rsidR="00D3183D">
        <w:rPr>
          <w:b/>
          <w:i/>
        </w:rPr>
        <w:t xml:space="preserve"> </w:t>
      </w:r>
      <w:r w:rsidRPr="00B12D4B">
        <w:rPr>
          <w:b/>
          <w:i/>
        </w:rPr>
        <w:t>sveikatos portalas)</w:t>
      </w:r>
      <w:r w:rsidRPr="00B12D4B">
        <w:t>. Kuriant e. sveikatos techninės, funkcinės ir programinės įrangos architektūrą, būtina ją padaryti atvirą ir evoliucionuojančią, lanksčiai gebančią prisitaikyti prie gyventojų (pacientų), medicinos specialistų poreikių. T</w:t>
      </w:r>
      <w:r w:rsidR="00D3183D">
        <w:t>aip</w:t>
      </w:r>
      <w:r w:rsidRPr="00B12D4B">
        <w:t xml:space="preserve"> vartotojams atsirastų galimybė </w:t>
      </w:r>
      <w:r w:rsidR="00D3183D">
        <w:t>daug</w:t>
      </w:r>
      <w:r w:rsidR="00D3183D" w:rsidRPr="00B12D4B">
        <w:t xml:space="preserve"> </w:t>
      </w:r>
      <w:r w:rsidRPr="00B12D4B">
        <w:t>aktyvia</w:t>
      </w:r>
      <w:r w:rsidR="00D3183D">
        <w:t>u</w:t>
      </w:r>
      <w:r w:rsidRPr="00B12D4B">
        <w:t xml:space="preserve"> dalyvauti e. sveikatos sistemos procesuose. Iš kitos pusės, e. sveikatos sistemoje esanti informacija leistų gyventojams aktyviai dalyvauti sveikatinimo ir profilaktinėse priemonėse, o pacientams – savo gydymo procese</w:t>
      </w:r>
      <w:r w:rsidR="00D3183D">
        <w:t>,</w:t>
      </w:r>
      <w:r w:rsidRPr="00B12D4B">
        <w:t xml:space="preserve"> ir jie taptų akty</w:t>
      </w:r>
      <w:r w:rsidR="0023475D">
        <w:t>vū</w:t>
      </w:r>
      <w:r w:rsidRPr="00B12D4B">
        <w:t>s gydymo proceso dalyviai. Lietuvoje informacinio portalo sukūrimas priskiriamas prie prioritetinių Lietuvos Respublikos e.</w:t>
      </w:r>
      <w:r w:rsidR="00D3183D">
        <w:t xml:space="preserve"> </w:t>
      </w:r>
      <w:r w:rsidRPr="00B12D4B">
        <w:t>sveikatos uždavinių</w:t>
      </w:r>
      <w:r w:rsidR="001E4896">
        <w:rPr>
          <w:rStyle w:val="FootnoteReference"/>
        </w:rPr>
        <w:footnoteReference w:id="59"/>
      </w:r>
      <w:r w:rsidR="00D3183D">
        <w:t>,. Į</w:t>
      </w:r>
      <w:r w:rsidRPr="00B12D4B">
        <w:t>staigos turės atitinkamai paruošti savo internetinius portalus</w:t>
      </w:r>
      <w:r w:rsidR="00D3183D">
        <w:t xml:space="preserve"> </w:t>
      </w:r>
      <w:r w:rsidRPr="00B12D4B">
        <w:t>/</w:t>
      </w:r>
      <w:r w:rsidR="00D3183D">
        <w:t xml:space="preserve"> </w:t>
      </w:r>
      <w:r w:rsidRPr="00B12D4B">
        <w:t xml:space="preserve">svetaines. </w:t>
      </w:r>
    </w:p>
    <w:p w:rsidR="004D556F" w:rsidRPr="00B12D4B" w:rsidRDefault="004D556F" w:rsidP="00D31480">
      <w:pPr>
        <w:pStyle w:val="patvirtinta"/>
        <w:spacing w:line="276" w:lineRule="auto"/>
        <w:ind w:firstLine="1276"/>
        <w:jc w:val="both"/>
      </w:pPr>
    </w:p>
    <w:p w:rsidR="004D556F" w:rsidRPr="00B12D4B" w:rsidRDefault="004D556F" w:rsidP="004D556F">
      <w:pPr>
        <w:pStyle w:val="Heading2"/>
      </w:pPr>
      <w:bookmarkStart w:id="14" w:name="_Toc293908080"/>
      <w:r w:rsidRPr="00B12D4B">
        <w:t>1.3. E.</w:t>
      </w:r>
      <w:r w:rsidR="00D3183D">
        <w:t xml:space="preserve"> </w:t>
      </w:r>
      <w:r w:rsidRPr="00B12D4B">
        <w:t>sveikatos srityje naudojamų standartų analizė</w:t>
      </w:r>
      <w:bookmarkEnd w:id="14"/>
    </w:p>
    <w:p w:rsidR="004D556F" w:rsidRPr="00B12D4B" w:rsidRDefault="004D556F" w:rsidP="004D556F">
      <w:pPr>
        <w:spacing w:line="360" w:lineRule="auto"/>
        <w:jc w:val="both"/>
        <w:rPr>
          <w:rFonts w:ascii="Times New Roman" w:hAnsi="Times New Roman" w:cs="Times New Roman"/>
          <w:sz w:val="24"/>
          <w:szCs w:val="24"/>
        </w:rPr>
      </w:pPr>
    </w:p>
    <w:p w:rsidR="004D556F" w:rsidRPr="00B12D4B" w:rsidRDefault="004D556F" w:rsidP="004D556F">
      <w:pPr>
        <w:spacing w:after="0" w:line="360" w:lineRule="auto"/>
        <w:ind w:firstLine="1296"/>
        <w:jc w:val="both"/>
        <w:rPr>
          <w:rFonts w:ascii="Times New Roman" w:eastAsia="Times New Roman" w:hAnsi="Times New Roman" w:cs="Times New Roman"/>
          <w:sz w:val="24"/>
          <w:szCs w:val="24"/>
        </w:rPr>
      </w:pPr>
      <w:r w:rsidRPr="00B12D4B">
        <w:rPr>
          <w:rFonts w:ascii="Times New Roman" w:eastAsia="Times New Roman" w:hAnsi="Times New Roman" w:cs="Times New Roman"/>
          <w:i/>
          <w:sz w:val="24"/>
          <w:szCs w:val="24"/>
        </w:rPr>
        <w:t>Standartas</w:t>
      </w:r>
      <w:r w:rsidRPr="00B12D4B">
        <w:rPr>
          <w:rFonts w:ascii="Times New Roman" w:eastAsia="Times New Roman" w:hAnsi="Times New Roman" w:cs="Times New Roman"/>
          <w:sz w:val="24"/>
          <w:szCs w:val="24"/>
        </w:rPr>
        <w:t xml:space="preserve"> (</w:t>
      </w:r>
      <w:hyperlink r:id="rId8">
        <w:r w:rsidRPr="00B12D4B">
          <w:rPr>
            <w:rFonts w:ascii="Times New Roman" w:eastAsia="Times New Roman" w:hAnsi="Times New Roman" w:cs="Times New Roman"/>
            <w:sz w:val="24"/>
            <w:szCs w:val="24"/>
            <w:u w:val="single"/>
          </w:rPr>
          <w:t>angl.</w:t>
        </w:r>
      </w:hyperlink>
      <w:r w:rsidRPr="00B12D4B">
        <w:rPr>
          <w:rFonts w:ascii="Times New Roman" w:eastAsia="Times New Roman" w:hAnsi="Times New Roman" w:cs="Times New Roman"/>
          <w:sz w:val="24"/>
          <w:szCs w:val="24"/>
        </w:rPr>
        <w:t xml:space="preserve"> </w:t>
      </w:r>
      <w:proofErr w:type="spellStart"/>
      <w:r w:rsidRPr="00B12D4B">
        <w:rPr>
          <w:rFonts w:ascii="Times New Roman" w:eastAsia="Times New Roman" w:hAnsi="Times New Roman" w:cs="Times New Roman"/>
          <w:i/>
          <w:sz w:val="24"/>
          <w:szCs w:val="24"/>
        </w:rPr>
        <w:t>standard</w:t>
      </w:r>
      <w:proofErr w:type="spellEnd"/>
      <w:r w:rsidRPr="00B12D4B">
        <w:rPr>
          <w:rFonts w:ascii="Times New Roman" w:eastAsia="Times New Roman" w:hAnsi="Times New Roman" w:cs="Times New Roman"/>
          <w:sz w:val="24"/>
          <w:szCs w:val="24"/>
        </w:rPr>
        <w:t xml:space="preserve"> – norma, pavyzdys) bendrąja prasme yra norma, pavyzdys, sutartas arba nustatytas matas, pagrindas. Standartas taip pat gali būti suprantamas kaip sutarimu </w:t>
      </w:r>
      <w:r w:rsidR="00D3183D">
        <w:rPr>
          <w:rFonts w:ascii="Times New Roman" w:eastAsia="Times New Roman" w:hAnsi="Times New Roman" w:cs="Times New Roman"/>
          <w:sz w:val="24"/>
          <w:szCs w:val="24"/>
        </w:rPr>
        <w:t>parem</w:t>
      </w:r>
      <w:r w:rsidR="00D3183D" w:rsidRPr="00B12D4B">
        <w:rPr>
          <w:rFonts w:ascii="Times New Roman" w:eastAsia="Times New Roman" w:hAnsi="Times New Roman" w:cs="Times New Roman"/>
          <w:sz w:val="24"/>
          <w:szCs w:val="24"/>
        </w:rPr>
        <w:t xml:space="preserve">tas </w:t>
      </w:r>
      <w:r w:rsidRPr="00B12D4B">
        <w:rPr>
          <w:rFonts w:ascii="Times New Roman" w:eastAsia="Times New Roman" w:hAnsi="Times New Roman" w:cs="Times New Roman"/>
          <w:sz w:val="24"/>
          <w:szCs w:val="24"/>
        </w:rPr>
        <w:t xml:space="preserve">(jeigu valstybinis – pripažintos standartizacijos institucijos priimtas) </w:t>
      </w:r>
      <w:r w:rsidRPr="00B12D4B">
        <w:rPr>
          <w:rFonts w:ascii="Times New Roman" w:eastAsia="Times New Roman" w:hAnsi="Times New Roman" w:cs="Times New Roman"/>
          <w:i/>
          <w:sz w:val="24"/>
          <w:szCs w:val="24"/>
        </w:rPr>
        <w:t>dokumentas</w:t>
      </w:r>
      <w:r w:rsidRPr="00B12D4B">
        <w:rPr>
          <w:rFonts w:ascii="Times New Roman" w:eastAsia="Times New Roman" w:hAnsi="Times New Roman" w:cs="Times New Roman"/>
          <w:sz w:val="24"/>
          <w:szCs w:val="24"/>
        </w:rPr>
        <w:t xml:space="preserve">, kuris nustato bendram ir daugkartiniam naudojimui tinkančias taisykles, bendruosius principus ar charakteristikas ir yra skirtas </w:t>
      </w:r>
      <w:r w:rsidR="00752A09" w:rsidRPr="00B12D4B">
        <w:rPr>
          <w:rFonts w:ascii="Times New Roman" w:eastAsia="Times New Roman" w:hAnsi="Times New Roman" w:cs="Times New Roman"/>
          <w:sz w:val="24"/>
          <w:szCs w:val="24"/>
        </w:rPr>
        <w:t>optimali</w:t>
      </w:r>
      <w:r w:rsidR="00752A09">
        <w:rPr>
          <w:rFonts w:ascii="Times New Roman" w:eastAsia="Times New Roman" w:hAnsi="Times New Roman" w:cs="Times New Roman"/>
          <w:sz w:val="24"/>
          <w:szCs w:val="24"/>
        </w:rPr>
        <w:t>ai</w:t>
      </w:r>
      <w:r w:rsidR="00752A09"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tvark</w:t>
      </w:r>
      <w:r w:rsidR="00752A09">
        <w:rPr>
          <w:rFonts w:ascii="Times New Roman" w:eastAsia="Times New Roman" w:hAnsi="Times New Roman" w:cs="Times New Roman"/>
          <w:sz w:val="24"/>
          <w:szCs w:val="24"/>
        </w:rPr>
        <w:t>ai</w:t>
      </w:r>
      <w:r w:rsidRPr="00B12D4B">
        <w:rPr>
          <w:rFonts w:ascii="Times New Roman" w:eastAsia="Times New Roman" w:hAnsi="Times New Roman" w:cs="Times New Roman"/>
          <w:sz w:val="24"/>
          <w:szCs w:val="24"/>
        </w:rPr>
        <w:t xml:space="preserve"> tam tikroje srityje</w:t>
      </w:r>
      <w:r w:rsidR="00752A09" w:rsidRPr="00752A09">
        <w:rPr>
          <w:rFonts w:ascii="Times New Roman" w:eastAsia="Times New Roman" w:hAnsi="Times New Roman" w:cs="Times New Roman"/>
          <w:sz w:val="24"/>
          <w:szCs w:val="24"/>
        </w:rPr>
        <w:t xml:space="preserve"> </w:t>
      </w:r>
      <w:r w:rsidR="00752A09" w:rsidRPr="00B12D4B">
        <w:rPr>
          <w:rFonts w:ascii="Times New Roman" w:eastAsia="Times New Roman" w:hAnsi="Times New Roman" w:cs="Times New Roman"/>
          <w:sz w:val="24"/>
          <w:szCs w:val="24"/>
        </w:rPr>
        <w:t>įvesti</w:t>
      </w:r>
      <w:r w:rsidRPr="00B12D4B">
        <w:rPr>
          <w:rFonts w:ascii="Times New Roman" w:eastAsia="Times New Roman" w:hAnsi="Times New Roman" w:cs="Times New Roman"/>
          <w:sz w:val="24"/>
          <w:szCs w:val="24"/>
        </w:rPr>
        <w:t>. E.</w:t>
      </w:r>
      <w:r w:rsidR="00752A09">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sveikatos standartas </w:t>
      </w:r>
      <w:r w:rsidR="00752A09">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tai galimybė per patvirtintą suderinamumą aprašyti, saugoti, perduoti ir keistis informacija. Bendra standartizacija yra labiau orientuota į apsikeitimo standartus, o ne į saugojimo terpės kūrimą, kadangi norima pasiekti bendrą homogeniškumo lygį. Informacinėse technologijose standartai reikalingi suderinamumui ir integralumui užtikrinti. Suderinamumo (</w:t>
      </w:r>
      <w:proofErr w:type="spellStart"/>
      <w:r w:rsidR="00752A09">
        <w:rPr>
          <w:rFonts w:ascii="Times New Roman" w:eastAsia="Times New Roman" w:hAnsi="Times New Roman" w:cs="Times New Roman"/>
          <w:sz w:val="24"/>
          <w:szCs w:val="24"/>
        </w:rPr>
        <w:t>i</w:t>
      </w:r>
      <w:r w:rsidRPr="00B12D4B">
        <w:rPr>
          <w:rFonts w:ascii="Times New Roman" w:eastAsia="Times New Roman" w:hAnsi="Times New Roman" w:cs="Times New Roman"/>
          <w:sz w:val="24"/>
          <w:szCs w:val="24"/>
        </w:rPr>
        <w:t>nteroperabilumo</w:t>
      </w:r>
      <w:proofErr w:type="spellEnd"/>
      <w:r w:rsidRPr="00B12D4B">
        <w:rPr>
          <w:rFonts w:ascii="Times New Roman" w:eastAsia="Times New Roman" w:hAnsi="Times New Roman" w:cs="Times New Roman"/>
          <w:sz w:val="24"/>
          <w:szCs w:val="24"/>
        </w:rPr>
        <w:t>) aspektai tarp SPĮ informacinių sistemų:</w:t>
      </w:r>
    </w:p>
    <w:p w:rsidR="004D556F" w:rsidRPr="00B12D4B" w:rsidRDefault="004D556F" w:rsidP="004D556F">
      <w:pPr>
        <w:numPr>
          <w:ilvl w:val="0"/>
          <w:numId w:val="18"/>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Technologinis suderinamumas užtikrina, kad duomenys saugiai ir tvarkingai iš vienos SPĮ informacinės sistemos pasieks kitos SPĮ informacinę sistemą.</w:t>
      </w:r>
    </w:p>
    <w:p w:rsidR="004D556F" w:rsidRPr="00B12D4B" w:rsidRDefault="004D556F" w:rsidP="004D556F">
      <w:pPr>
        <w:numPr>
          <w:ilvl w:val="0"/>
          <w:numId w:val="18"/>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lastRenderedPageBreak/>
        <w:t>Semantinis suderinamumas užtikrina, kad vienos SPĮ IS ir kitos SPĮ IS supras ir interpretuos gautus duomenis vienodai.</w:t>
      </w:r>
    </w:p>
    <w:p w:rsidR="004D556F" w:rsidRPr="00B12D4B" w:rsidRDefault="004D556F" w:rsidP="004D556F">
      <w:pPr>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Standartai –</w:t>
      </w:r>
      <w:r w:rsidRPr="00B12D4B">
        <w:rPr>
          <w:rFonts w:ascii="Times New Roman" w:eastAsia="Times New Roman" w:hAnsi="Times New Roman" w:cs="Times New Roman"/>
          <w:b/>
          <w:sz w:val="24"/>
          <w:szCs w:val="24"/>
        </w:rPr>
        <w:t xml:space="preserve"> </w:t>
      </w:r>
      <w:r w:rsidRPr="00B12D4B">
        <w:rPr>
          <w:rFonts w:ascii="Times New Roman" w:eastAsia="Times New Roman" w:hAnsi="Times New Roman" w:cs="Times New Roman"/>
          <w:sz w:val="24"/>
          <w:szCs w:val="24"/>
        </w:rPr>
        <w:t xml:space="preserve">efektyviausias būdas </w:t>
      </w:r>
      <w:r w:rsidR="00752A09" w:rsidRPr="00B12D4B">
        <w:rPr>
          <w:rFonts w:ascii="Times New Roman" w:eastAsia="Times New Roman" w:hAnsi="Times New Roman" w:cs="Times New Roman"/>
          <w:sz w:val="24"/>
          <w:szCs w:val="24"/>
        </w:rPr>
        <w:t>organizacin</w:t>
      </w:r>
      <w:r w:rsidR="00752A09">
        <w:rPr>
          <w:rFonts w:ascii="Times New Roman" w:eastAsia="Times New Roman" w:hAnsi="Times New Roman" w:cs="Times New Roman"/>
          <w:sz w:val="24"/>
          <w:szCs w:val="24"/>
        </w:rPr>
        <w:t>iu</w:t>
      </w:r>
      <w:r w:rsidR="00752A09" w:rsidRPr="00B12D4B">
        <w:rPr>
          <w:rFonts w:ascii="Times New Roman" w:eastAsia="Times New Roman" w:hAnsi="Times New Roman" w:cs="Times New Roman"/>
          <w:sz w:val="24"/>
          <w:szCs w:val="24"/>
        </w:rPr>
        <w:t xml:space="preserve"> </w:t>
      </w:r>
      <w:r w:rsidR="00752A09">
        <w:rPr>
          <w:rFonts w:ascii="Times New Roman" w:eastAsia="Times New Roman" w:hAnsi="Times New Roman" w:cs="Times New Roman"/>
          <w:sz w:val="24"/>
          <w:szCs w:val="24"/>
        </w:rPr>
        <w:t>ir</w:t>
      </w:r>
      <w:r w:rsidR="00752A09"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kaštų </w:t>
      </w:r>
      <w:r w:rsidR="00752A09" w:rsidRPr="00B12D4B">
        <w:rPr>
          <w:rFonts w:ascii="Times New Roman" w:eastAsia="Times New Roman" w:hAnsi="Times New Roman" w:cs="Times New Roman"/>
          <w:sz w:val="24"/>
          <w:szCs w:val="24"/>
        </w:rPr>
        <w:t>p</w:t>
      </w:r>
      <w:r w:rsidR="00752A09">
        <w:rPr>
          <w:rFonts w:ascii="Times New Roman" w:eastAsia="Times New Roman" w:hAnsi="Times New Roman" w:cs="Times New Roman"/>
          <w:sz w:val="24"/>
          <w:szCs w:val="24"/>
        </w:rPr>
        <w:t>ožiūriu</w:t>
      </w:r>
      <w:r w:rsidR="00752A09"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užtikrinti naujai kuriamų IS </w:t>
      </w:r>
      <w:proofErr w:type="spellStart"/>
      <w:r w:rsidRPr="00B12D4B">
        <w:rPr>
          <w:rFonts w:ascii="Times New Roman" w:eastAsia="Times New Roman" w:hAnsi="Times New Roman" w:cs="Times New Roman"/>
          <w:sz w:val="24"/>
          <w:szCs w:val="24"/>
        </w:rPr>
        <w:t>interoperabilumą</w:t>
      </w:r>
      <w:proofErr w:type="spellEnd"/>
      <w:r w:rsidRPr="00B12D4B">
        <w:rPr>
          <w:rFonts w:ascii="Times New Roman" w:eastAsia="Times New Roman" w:hAnsi="Times New Roman" w:cs="Times New Roman"/>
          <w:sz w:val="24"/>
          <w:szCs w:val="24"/>
        </w:rPr>
        <w:t xml:space="preserve"> įmonės, regioniniu, nacionaliniu bei tarptautiniu mastu.</w:t>
      </w:r>
    </w:p>
    <w:p w:rsidR="001E4896" w:rsidRPr="00353B4A" w:rsidRDefault="004D556F" w:rsidP="001E4896">
      <w:pPr>
        <w:spacing w:after="0" w:line="360" w:lineRule="auto"/>
        <w:ind w:firstLine="1276"/>
        <w:jc w:val="both"/>
        <w:rPr>
          <w:rFonts w:ascii="Times New Roman" w:hAnsi="Times New Roman"/>
          <w:sz w:val="24"/>
          <w:szCs w:val="24"/>
        </w:rPr>
      </w:pPr>
      <w:r w:rsidRPr="00B12D4B">
        <w:rPr>
          <w:rFonts w:ascii="Times New Roman" w:eastAsia="Times New Roman" w:hAnsi="Times New Roman" w:cs="Times New Roman"/>
          <w:sz w:val="24"/>
          <w:szCs w:val="24"/>
        </w:rPr>
        <w:t xml:space="preserve">Standartai (de </w:t>
      </w:r>
      <w:proofErr w:type="spellStart"/>
      <w:r w:rsidRPr="00B12D4B">
        <w:rPr>
          <w:rFonts w:ascii="Times New Roman" w:eastAsia="Times New Roman" w:hAnsi="Times New Roman" w:cs="Times New Roman"/>
          <w:sz w:val="24"/>
          <w:szCs w:val="24"/>
        </w:rPr>
        <w:t>jure</w:t>
      </w:r>
      <w:proofErr w:type="spellEnd"/>
      <w:r w:rsidRPr="00B12D4B">
        <w:rPr>
          <w:rFonts w:ascii="Times New Roman" w:eastAsia="Times New Roman" w:hAnsi="Times New Roman" w:cs="Times New Roman"/>
          <w:sz w:val="24"/>
          <w:szCs w:val="24"/>
        </w:rPr>
        <w:t>)</w:t>
      </w:r>
      <w:r w:rsidR="00752A09">
        <w:rPr>
          <w:rFonts w:ascii="Times New Roman" w:eastAsia="Times New Roman" w:hAnsi="Times New Roman" w:cs="Times New Roman"/>
          <w:sz w:val="24"/>
          <w:szCs w:val="24"/>
        </w:rPr>
        <w:t xml:space="preserve"> yra</w:t>
      </w:r>
      <w:r w:rsidRPr="00B12D4B">
        <w:rPr>
          <w:rFonts w:ascii="Times New Roman" w:eastAsia="Times New Roman" w:hAnsi="Times New Roman" w:cs="Times New Roman"/>
          <w:sz w:val="24"/>
          <w:szCs w:val="24"/>
        </w:rPr>
        <w:t xml:space="preserve"> patvirtinti autorizuotų standartizacijos tarnybų ir turi </w:t>
      </w:r>
      <w:r w:rsidRPr="00353B4A">
        <w:rPr>
          <w:rFonts w:ascii="Times New Roman" w:eastAsia="Times New Roman" w:hAnsi="Times New Roman" w:cs="Times New Roman"/>
          <w:sz w:val="24"/>
          <w:szCs w:val="24"/>
        </w:rPr>
        <w:t xml:space="preserve">juridinę galią tam tikroje teritorijoje. Tarptautinius standartus ruošia, tvarko ir tvirtina Tarptautinė standartų organizacija ISO (angl. International Organization for </w:t>
      </w:r>
      <w:proofErr w:type="spellStart"/>
      <w:r w:rsidRPr="00353B4A">
        <w:rPr>
          <w:rFonts w:ascii="Times New Roman" w:eastAsia="Times New Roman" w:hAnsi="Times New Roman" w:cs="Times New Roman"/>
          <w:sz w:val="24"/>
          <w:szCs w:val="24"/>
        </w:rPr>
        <w:t>Standardization</w:t>
      </w:r>
      <w:proofErr w:type="spellEnd"/>
      <w:r w:rsidRPr="00353B4A">
        <w:rPr>
          <w:rFonts w:ascii="Times New Roman" w:eastAsia="Times New Roman" w:hAnsi="Times New Roman" w:cs="Times New Roman"/>
          <w:sz w:val="24"/>
          <w:szCs w:val="24"/>
        </w:rPr>
        <w:t>)</w:t>
      </w:r>
      <w:r w:rsidRPr="00353B4A">
        <w:rPr>
          <w:rFonts w:ascii="Times New Roman" w:hAnsi="Times New Roman" w:cs="Times New Roman"/>
          <w:sz w:val="24"/>
          <w:szCs w:val="24"/>
        </w:rPr>
        <w:t>.</w:t>
      </w:r>
      <w:r w:rsidR="001E4896" w:rsidRPr="00353B4A">
        <w:rPr>
          <w:rFonts w:ascii="Times New Roman" w:hAnsi="Times New Roman"/>
          <w:sz w:val="24"/>
          <w:szCs w:val="24"/>
        </w:rPr>
        <w:t xml:space="preserve"> ISO yra nevyriausybinė įstaiga, apjungianti </w:t>
      </w:r>
      <w:proofErr w:type="spellStart"/>
      <w:r w:rsidR="001E4896" w:rsidRPr="00353B4A">
        <w:rPr>
          <w:rFonts w:ascii="Times New Roman" w:hAnsi="Times New Roman"/>
          <w:sz w:val="24"/>
          <w:szCs w:val="24"/>
        </w:rPr>
        <w:t>viešajį</w:t>
      </w:r>
      <w:proofErr w:type="spellEnd"/>
      <w:r w:rsidR="001E4896" w:rsidRPr="00353B4A">
        <w:rPr>
          <w:rFonts w:ascii="Times New Roman" w:hAnsi="Times New Roman"/>
          <w:sz w:val="24"/>
          <w:szCs w:val="24"/>
        </w:rPr>
        <w:t xml:space="preserve"> ir privatųjį sektorius, kuri apibrėžiama kaip tarptautinių standartų “verslui, valdžiai ir visuomenei” nustatytoja</w:t>
      </w:r>
      <w:r w:rsidR="001E4896" w:rsidRPr="00353B4A">
        <w:rPr>
          <w:rStyle w:val="FootnoteReference"/>
          <w:szCs w:val="24"/>
        </w:rPr>
        <w:footnoteReference w:id="60"/>
      </w:r>
      <w:r w:rsidR="001E4896" w:rsidRPr="00353B4A">
        <w:rPr>
          <w:rFonts w:ascii="Times New Roman" w:hAnsi="Times New Roman"/>
          <w:sz w:val="24"/>
          <w:szCs w:val="24"/>
        </w:rPr>
        <w:t xml:space="preserve">. </w:t>
      </w:r>
    </w:p>
    <w:p w:rsidR="004D556F" w:rsidRPr="00353B4A" w:rsidRDefault="004D556F" w:rsidP="004D556F">
      <w:pPr>
        <w:spacing w:after="0" w:line="360" w:lineRule="auto"/>
        <w:ind w:firstLine="1276"/>
        <w:jc w:val="both"/>
        <w:rPr>
          <w:rFonts w:ascii="Times New Roman" w:eastAsia="Times New Roman" w:hAnsi="Times New Roman" w:cs="Times New Roman"/>
          <w:sz w:val="24"/>
          <w:szCs w:val="24"/>
        </w:rPr>
      </w:pPr>
      <w:r w:rsidRPr="00353B4A">
        <w:rPr>
          <w:rFonts w:ascii="Times New Roman" w:eastAsia="Times New Roman" w:hAnsi="Times New Roman" w:cs="Times New Roman"/>
          <w:sz w:val="24"/>
          <w:szCs w:val="24"/>
        </w:rPr>
        <w:t xml:space="preserve">Europos Sąjungoje standartizaciją atlieka Europos standartų komitetas CEN (pranc. </w:t>
      </w:r>
      <w:proofErr w:type="spellStart"/>
      <w:r w:rsidRPr="00353B4A">
        <w:rPr>
          <w:rFonts w:ascii="Times New Roman" w:eastAsia="Times New Roman" w:hAnsi="Times New Roman" w:cs="Times New Roman"/>
          <w:sz w:val="24"/>
          <w:szCs w:val="24"/>
        </w:rPr>
        <w:t>Comit</w:t>
      </w:r>
      <w:r w:rsidR="00752A09" w:rsidRPr="00353B4A">
        <w:rPr>
          <w:rFonts w:ascii="Times New Roman" w:eastAsia="Times New Roman" w:hAnsi="Times New Roman" w:cs="Times New Roman"/>
          <w:sz w:val="24"/>
          <w:szCs w:val="24"/>
        </w:rPr>
        <w:t>é</w:t>
      </w:r>
      <w:proofErr w:type="spellEnd"/>
      <w:r w:rsidRPr="00353B4A">
        <w:rPr>
          <w:rFonts w:ascii="Times New Roman" w:eastAsia="Times New Roman" w:hAnsi="Times New Roman" w:cs="Times New Roman"/>
          <w:sz w:val="24"/>
          <w:szCs w:val="24"/>
        </w:rPr>
        <w:t xml:space="preserve"> </w:t>
      </w:r>
      <w:proofErr w:type="spellStart"/>
      <w:r w:rsidRPr="00353B4A">
        <w:rPr>
          <w:rFonts w:ascii="Times New Roman" w:eastAsia="Times New Roman" w:hAnsi="Times New Roman" w:cs="Times New Roman"/>
          <w:sz w:val="24"/>
          <w:szCs w:val="24"/>
        </w:rPr>
        <w:t>Europ</w:t>
      </w:r>
      <w:r w:rsidR="00752A09" w:rsidRPr="00353B4A">
        <w:rPr>
          <w:rFonts w:ascii="Times New Roman" w:eastAsia="Times New Roman" w:hAnsi="Times New Roman" w:cs="Times New Roman"/>
          <w:sz w:val="24"/>
          <w:szCs w:val="24"/>
        </w:rPr>
        <w:t>é</w:t>
      </w:r>
      <w:r w:rsidRPr="00353B4A">
        <w:rPr>
          <w:rFonts w:ascii="Times New Roman" w:eastAsia="Times New Roman" w:hAnsi="Times New Roman" w:cs="Times New Roman"/>
          <w:sz w:val="24"/>
          <w:szCs w:val="24"/>
        </w:rPr>
        <w:t>en</w:t>
      </w:r>
      <w:proofErr w:type="spellEnd"/>
      <w:r w:rsidRPr="00353B4A">
        <w:rPr>
          <w:rFonts w:ascii="Times New Roman" w:eastAsia="Times New Roman" w:hAnsi="Times New Roman" w:cs="Times New Roman"/>
          <w:sz w:val="24"/>
          <w:szCs w:val="24"/>
        </w:rPr>
        <w:t xml:space="preserve"> de </w:t>
      </w:r>
      <w:proofErr w:type="spellStart"/>
      <w:r w:rsidRPr="00353B4A">
        <w:rPr>
          <w:rFonts w:ascii="Times New Roman" w:eastAsia="Times New Roman" w:hAnsi="Times New Roman" w:cs="Times New Roman"/>
          <w:sz w:val="24"/>
          <w:szCs w:val="24"/>
        </w:rPr>
        <w:t>No</w:t>
      </w:r>
      <w:r w:rsidR="00752A09" w:rsidRPr="00353B4A">
        <w:rPr>
          <w:rFonts w:ascii="Times New Roman" w:eastAsia="Times New Roman" w:hAnsi="Times New Roman" w:cs="Times New Roman"/>
          <w:sz w:val="24"/>
          <w:szCs w:val="24"/>
        </w:rPr>
        <w:t>r</w:t>
      </w:r>
      <w:r w:rsidRPr="00353B4A">
        <w:rPr>
          <w:rFonts w:ascii="Times New Roman" w:eastAsia="Times New Roman" w:hAnsi="Times New Roman" w:cs="Times New Roman"/>
          <w:sz w:val="24"/>
          <w:szCs w:val="24"/>
        </w:rPr>
        <w:t>malisation</w:t>
      </w:r>
      <w:proofErr w:type="spellEnd"/>
      <w:r w:rsidRPr="00353B4A">
        <w:rPr>
          <w:rFonts w:ascii="Times New Roman" w:eastAsia="Times New Roman" w:hAnsi="Times New Roman" w:cs="Times New Roman"/>
          <w:sz w:val="24"/>
          <w:szCs w:val="24"/>
        </w:rPr>
        <w:t xml:space="preserve">). </w:t>
      </w:r>
      <w:r w:rsidR="005F2896" w:rsidRPr="00353B4A">
        <w:rPr>
          <w:rFonts w:ascii="Times New Roman" w:hAnsi="Times New Roman"/>
          <w:sz w:val="24"/>
          <w:szCs w:val="24"/>
        </w:rPr>
        <w:t>Pagrindinė komiteto užduotis paruošti Europos  standartus – technines nuostatas, parengtas bendradarbiaujant su šalimis, kurios yra CEN narės.</w:t>
      </w:r>
      <w:r w:rsidR="005F2896" w:rsidRPr="00353B4A">
        <w:rPr>
          <w:rStyle w:val="FootnoteReference"/>
          <w:szCs w:val="24"/>
        </w:rPr>
        <w:footnoteReference w:id="61"/>
      </w:r>
      <w:r w:rsidRPr="00353B4A">
        <w:rPr>
          <w:rFonts w:ascii="Times New Roman" w:eastAsia="Times New Roman" w:hAnsi="Times New Roman" w:cs="Times New Roman"/>
          <w:sz w:val="24"/>
          <w:szCs w:val="24"/>
        </w:rPr>
        <w:t xml:space="preserve">Visi CEN veiksmai yra vykdomi ekspertų, atstovaujančių įvairioms sritims, tarp jų pramonės sektoriams, </w:t>
      </w:r>
      <w:r w:rsidR="00752A09" w:rsidRPr="00353B4A">
        <w:rPr>
          <w:rFonts w:ascii="Times New Roman" w:eastAsia="Times New Roman" w:hAnsi="Times New Roman" w:cs="Times New Roman"/>
          <w:sz w:val="24"/>
          <w:szCs w:val="24"/>
        </w:rPr>
        <w:t>V</w:t>
      </w:r>
      <w:r w:rsidRPr="00353B4A">
        <w:rPr>
          <w:rFonts w:ascii="Times New Roman" w:eastAsia="Times New Roman" w:hAnsi="Times New Roman" w:cs="Times New Roman"/>
          <w:sz w:val="24"/>
          <w:szCs w:val="24"/>
        </w:rPr>
        <w:t>yriausybei, akademinėms ir specialioms interesų grupėms.</w:t>
      </w:r>
    </w:p>
    <w:p w:rsidR="004D556F" w:rsidRPr="00B12D4B" w:rsidRDefault="004D556F" w:rsidP="004D556F">
      <w:pPr>
        <w:spacing w:after="0" w:line="360" w:lineRule="auto"/>
        <w:ind w:firstLine="1276"/>
        <w:jc w:val="both"/>
        <w:rPr>
          <w:rFonts w:ascii="Times New Roman" w:eastAsia="Times New Roman" w:hAnsi="Times New Roman" w:cs="Times New Roman"/>
          <w:sz w:val="24"/>
          <w:szCs w:val="24"/>
        </w:rPr>
      </w:pPr>
      <w:r w:rsidRPr="00353B4A">
        <w:rPr>
          <w:rFonts w:ascii="Times New Roman" w:eastAsia="Times New Roman" w:hAnsi="Times New Roman" w:cs="Times New Roman"/>
          <w:sz w:val="24"/>
          <w:szCs w:val="24"/>
        </w:rPr>
        <w:t>E.</w:t>
      </w:r>
      <w:r w:rsidR="00752A09" w:rsidRPr="00353B4A">
        <w:rPr>
          <w:rFonts w:ascii="Times New Roman" w:eastAsia="Times New Roman" w:hAnsi="Times New Roman" w:cs="Times New Roman"/>
          <w:sz w:val="24"/>
          <w:szCs w:val="24"/>
        </w:rPr>
        <w:t xml:space="preserve"> </w:t>
      </w:r>
      <w:r w:rsidRPr="00353B4A">
        <w:rPr>
          <w:rFonts w:ascii="Times New Roman" w:eastAsia="Times New Roman" w:hAnsi="Times New Roman" w:cs="Times New Roman"/>
          <w:sz w:val="24"/>
          <w:szCs w:val="24"/>
        </w:rPr>
        <w:t>sveikatos projektų standartizavimo klausimais užsiima tarptautinės standartų</w:t>
      </w:r>
      <w:r w:rsidRPr="00B12D4B">
        <w:rPr>
          <w:rFonts w:ascii="Times New Roman" w:eastAsia="Times New Roman" w:hAnsi="Times New Roman" w:cs="Times New Roman"/>
          <w:sz w:val="24"/>
          <w:szCs w:val="24"/>
        </w:rPr>
        <w:t xml:space="preserve"> organizacijos ISO, ANSI (</w:t>
      </w:r>
      <w:r w:rsidRPr="00B12D4B">
        <w:rPr>
          <w:rFonts w:ascii="Times New Roman" w:eastAsia="Times New Roman" w:hAnsi="Times New Roman" w:cs="Times New Roman"/>
          <w:i/>
          <w:sz w:val="24"/>
          <w:szCs w:val="24"/>
        </w:rPr>
        <w:t>American National Standards Institute</w:t>
      </w:r>
      <w:r w:rsidRPr="00B12D4B">
        <w:rPr>
          <w:rFonts w:ascii="Times New Roman" w:eastAsia="Times New Roman" w:hAnsi="Times New Roman" w:cs="Times New Roman"/>
          <w:sz w:val="24"/>
          <w:szCs w:val="24"/>
        </w:rPr>
        <w:t xml:space="preserve">), CEN, HL7 ( </w:t>
      </w:r>
      <w:r w:rsidRPr="00B12D4B">
        <w:rPr>
          <w:rFonts w:ascii="Times New Roman" w:eastAsia="Times New Roman" w:hAnsi="Times New Roman" w:cs="Times New Roman"/>
          <w:i/>
          <w:sz w:val="24"/>
          <w:szCs w:val="24"/>
        </w:rPr>
        <w:t>Health Level Seven</w:t>
      </w:r>
      <w:r w:rsidRPr="00B12D4B">
        <w:rPr>
          <w:rFonts w:ascii="Times New Roman" w:eastAsia="Times New Roman" w:hAnsi="Times New Roman" w:cs="Times New Roman"/>
          <w:sz w:val="24"/>
          <w:szCs w:val="24"/>
        </w:rPr>
        <w:t xml:space="preserve">). </w:t>
      </w:r>
      <w:r w:rsidR="00ED09F8">
        <w:rPr>
          <w:rFonts w:ascii="Times New Roman" w:hAnsi="Times New Roman"/>
          <w:sz w:val="24"/>
          <w:szCs w:val="24"/>
          <w:shd w:val="clear" w:color="auto" w:fill="FFFFFF"/>
        </w:rPr>
        <w:t>Jų kuriami standartai skirti</w:t>
      </w:r>
      <w:r w:rsidR="00ED09F8" w:rsidRPr="00B12D4B">
        <w:rPr>
          <w:rFonts w:ascii="Times New Roman" w:hAnsi="Times New Roman"/>
          <w:sz w:val="24"/>
          <w:szCs w:val="24"/>
          <w:shd w:val="clear" w:color="auto" w:fill="FFFFFF"/>
        </w:rPr>
        <w:t xml:space="preserve"> elektroninės sveikatos informacijos mainams, integracijai, </w:t>
      </w:r>
      <w:r w:rsidR="00ED09F8" w:rsidRPr="00353B4A">
        <w:rPr>
          <w:rFonts w:ascii="Times New Roman" w:hAnsi="Times New Roman"/>
          <w:sz w:val="24"/>
          <w:szCs w:val="24"/>
          <w:shd w:val="clear" w:color="auto" w:fill="FFFFFF"/>
        </w:rPr>
        <w:t xml:space="preserve">dalijimuisi ir paieškai. HL7 nėra </w:t>
      </w:r>
      <w:proofErr w:type="spellStart"/>
      <w:r w:rsidR="00ED09F8" w:rsidRPr="00353B4A">
        <w:rPr>
          <w:rFonts w:ascii="Times New Roman" w:hAnsi="Times New Roman"/>
          <w:sz w:val="24"/>
          <w:szCs w:val="24"/>
          <w:shd w:val="clear" w:color="auto" w:fill="FFFFFF"/>
        </w:rPr>
        <w:t>sukurūsi</w:t>
      </w:r>
      <w:proofErr w:type="spellEnd"/>
      <w:r w:rsidR="00ED09F8" w:rsidRPr="00353B4A">
        <w:rPr>
          <w:rFonts w:ascii="Times New Roman" w:hAnsi="Times New Roman"/>
          <w:sz w:val="24"/>
          <w:szCs w:val="24"/>
          <w:shd w:val="clear" w:color="auto" w:fill="FFFFFF"/>
        </w:rPr>
        <w:t xml:space="preserve"> programinės įrangos, bet teikia detalią informaciją bei reikalavimus sveikatos organizacijoms, kad jų sistemos galėtų sąveikauti.</w:t>
      </w:r>
      <w:r w:rsidR="00ED09F8" w:rsidRPr="00353B4A">
        <w:rPr>
          <w:rStyle w:val="FootnoteReference"/>
          <w:szCs w:val="24"/>
          <w:shd w:val="clear" w:color="auto" w:fill="FFFFFF"/>
        </w:rPr>
        <w:footnoteReference w:id="62"/>
      </w:r>
      <w:r w:rsidR="00ED09F8" w:rsidRPr="00353B4A">
        <w:rPr>
          <w:rFonts w:ascii="Times New Roman" w:hAnsi="Times New Roman"/>
          <w:sz w:val="24"/>
          <w:szCs w:val="24"/>
          <w:shd w:val="clear" w:color="auto" w:fill="FFFFFF"/>
        </w:rPr>
        <w:t xml:space="preserve"> </w:t>
      </w:r>
      <w:r w:rsidRPr="00353B4A">
        <w:rPr>
          <w:rFonts w:ascii="Times New Roman" w:eastAsia="Times New Roman" w:hAnsi="Times New Roman" w:cs="Times New Roman"/>
          <w:sz w:val="24"/>
          <w:szCs w:val="24"/>
          <w:shd w:val="clear" w:color="auto" w:fill="FFFFFF"/>
        </w:rPr>
        <w:t xml:space="preserve">Visų organizacijų </w:t>
      </w:r>
      <w:r w:rsidRPr="00353B4A">
        <w:rPr>
          <w:rFonts w:ascii="Times New Roman" w:eastAsia="Times New Roman" w:hAnsi="Times New Roman" w:cs="Times New Roman"/>
          <w:sz w:val="24"/>
          <w:szCs w:val="24"/>
        </w:rPr>
        <w:t>pastangos yra nukreiptos į bendradarbiavimą, standartų harmonizaciją, siekiant</w:t>
      </w:r>
      <w:r w:rsidRPr="00B12D4B">
        <w:rPr>
          <w:rFonts w:ascii="Times New Roman" w:eastAsia="Times New Roman" w:hAnsi="Times New Roman" w:cs="Times New Roman"/>
          <w:sz w:val="24"/>
          <w:szCs w:val="24"/>
        </w:rPr>
        <w:t xml:space="preserve"> sukurti nors ir skirtingas, tačiau suderinamas elektroninės sveikatos informacijos saugojimo ir apsikeitimo sistemas. Siekiant sukurti Europos e. sveikatos erdvę, tariamasi dėl standartizuotų minimaliai būtinų duomenų rinkinių kiekvienam Europos gyventojui (ES e. sveikatos plėtros veiksmų planas)</w:t>
      </w:r>
      <w:r w:rsidR="00A72690">
        <w:rPr>
          <w:rFonts w:ascii="Times New Roman" w:eastAsia="Times New Roman" w:hAnsi="Times New Roman" w:cs="Times New Roman"/>
          <w:sz w:val="24"/>
          <w:szCs w:val="24"/>
        </w:rPr>
        <w:t>.</w:t>
      </w:r>
      <w:r w:rsidRPr="00B12D4B">
        <w:rPr>
          <w:rFonts w:ascii="Times New Roman" w:eastAsia="Times New Roman" w:hAnsi="Times New Roman" w:cs="Times New Roman"/>
          <w:sz w:val="24"/>
          <w:szCs w:val="24"/>
        </w:rPr>
        <w:t xml:space="preserve"> ES mastu e.</w:t>
      </w:r>
      <w:r w:rsidR="00A72690">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sveikatos standartus tvarko, aprašo ir reglamentuoja CEN 251 Techninis komitetas. Lietuvos </w:t>
      </w:r>
      <w:r w:rsidR="00A72690" w:rsidRPr="00B12D4B">
        <w:rPr>
          <w:rFonts w:ascii="Times New Roman" w:eastAsia="Times New Roman" w:hAnsi="Times New Roman" w:cs="Times New Roman"/>
          <w:sz w:val="24"/>
          <w:szCs w:val="24"/>
        </w:rPr>
        <w:t>standart</w:t>
      </w:r>
      <w:r w:rsidR="00A72690">
        <w:rPr>
          <w:rFonts w:ascii="Times New Roman" w:eastAsia="Times New Roman" w:hAnsi="Times New Roman" w:cs="Times New Roman"/>
          <w:sz w:val="24"/>
          <w:szCs w:val="24"/>
        </w:rPr>
        <w:t>us</w:t>
      </w:r>
      <w:r w:rsidR="00A72690"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įteisin</w:t>
      </w:r>
      <w:r w:rsidR="00A72690">
        <w:rPr>
          <w:rFonts w:ascii="Times New Roman" w:eastAsia="Times New Roman" w:hAnsi="Times New Roman" w:cs="Times New Roman"/>
          <w:sz w:val="24"/>
          <w:szCs w:val="24"/>
        </w:rPr>
        <w:t>a</w:t>
      </w:r>
      <w:r w:rsidRPr="00B12D4B">
        <w:rPr>
          <w:rFonts w:ascii="Times New Roman" w:eastAsia="Times New Roman" w:hAnsi="Times New Roman" w:cs="Times New Roman"/>
          <w:sz w:val="24"/>
          <w:szCs w:val="24"/>
        </w:rPr>
        <w:t xml:space="preserve"> Standartizacijos departament</w:t>
      </w:r>
      <w:r w:rsidR="00A72690">
        <w:rPr>
          <w:rFonts w:ascii="Times New Roman" w:eastAsia="Times New Roman" w:hAnsi="Times New Roman" w:cs="Times New Roman"/>
          <w:sz w:val="24"/>
          <w:szCs w:val="24"/>
        </w:rPr>
        <w:t>as</w:t>
      </w:r>
      <w:r w:rsidRPr="00B12D4B">
        <w:rPr>
          <w:rFonts w:ascii="Times New Roman" w:eastAsia="Times New Roman" w:hAnsi="Times New Roman" w:cs="Times New Roman"/>
          <w:sz w:val="24"/>
          <w:szCs w:val="24"/>
        </w:rPr>
        <w:t xml:space="preserve"> prie Aplinkos apsaugos ministerijos.</w:t>
      </w:r>
    </w:p>
    <w:p w:rsidR="004D556F" w:rsidRPr="00B12D4B" w:rsidRDefault="004D556F" w:rsidP="004D556F">
      <w:pPr>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E. sveikatos sistemoms nuo pat jų kūrimo pradžios buvo ir išlieka labai aktuali standartizavimo problema, nes didelė nauda iš e.</w:t>
      </w:r>
      <w:r w:rsidR="00A72690">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sveikatos projektų yra gaunama tik tada, kai kuriamos ir diegiamos informacinės sistemos suderinamos </w:t>
      </w:r>
      <w:r w:rsidR="00A72690" w:rsidRPr="00B12D4B">
        <w:rPr>
          <w:rFonts w:ascii="Times New Roman" w:eastAsia="Times New Roman" w:hAnsi="Times New Roman" w:cs="Times New Roman"/>
          <w:sz w:val="24"/>
          <w:szCs w:val="24"/>
        </w:rPr>
        <w:t>technologini</w:t>
      </w:r>
      <w:r w:rsidR="00A72690">
        <w:rPr>
          <w:rFonts w:ascii="Times New Roman" w:eastAsia="Times New Roman" w:hAnsi="Times New Roman" w:cs="Times New Roman"/>
          <w:sz w:val="24"/>
          <w:szCs w:val="24"/>
        </w:rPr>
        <w:t>u</w:t>
      </w:r>
      <w:r w:rsidR="00A72690" w:rsidRPr="00B12D4B">
        <w:rPr>
          <w:rFonts w:ascii="Times New Roman" w:eastAsia="Times New Roman" w:hAnsi="Times New Roman" w:cs="Times New Roman"/>
          <w:sz w:val="24"/>
          <w:szCs w:val="24"/>
        </w:rPr>
        <w:t xml:space="preserve"> lygmen</w:t>
      </w:r>
      <w:r w:rsidR="00A72690">
        <w:rPr>
          <w:rFonts w:ascii="Times New Roman" w:eastAsia="Times New Roman" w:hAnsi="Times New Roman" w:cs="Times New Roman"/>
          <w:sz w:val="24"/>
          <w:szCs w:val="24"/>
        </w:rPr>
        <w:t>iu</w:t>
      </w:r>
      <w:r w:rsidR="00A72690"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ir įstaigų veiklos procesai yra standartizuoti. E. sveikatos sistemos suderinamumą galima skirstyti į lygmenis:</w:t>
      </w:r>
    </w:p>
    <w:p w:rsidR="004D556F" w:rsidRPr="00B12D4B" w:rsidRDefault="004D556F" w:rsidP="004D556F">
      <w:pPr>
        <w:numPr>
          <w:ilvl w:val="0"/>
          <w:numId w:val="19"/>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lastRenderedPageBreak/>
        <w:t>semantinį (terminų, sąvokų, informacijos modelių);</w:t>
      </w:r>
    </w:p>
    <w:p w:rsidR="004D556F" w:rsidRPr="00B12D4B" w:rsidRDefault="004D556F" w:rsidP="004D556F">
      <w:pPr>
        <w:numPr>
          <w:ilvl w:val="0"/>
          <w:numId w:val="19"/>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duomenų (įrašų, dokumentų);</w:t>
      </w:r>
    </w:p>
    <w:p w:rsidR="004D556F" w:rsidRPr="00B12D4B" w:rsidRDefault="004D556F" w:rsidP="004D556F">
      <w:pPr>
        <w:numPr>
          <w:ilvl w:val="0"/>
          <w:numId w:val="19"/>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 xml:space="preserve">technologinį (duomenų bazių, protokolų ir pan.). </w:t>
      </w:r>
    </w:p>
    <w:p w:rsidR="004D556F" w:rsidRPr="00B12D4B" w:rsidRDefault="004D556F" w:rsidP="004D556F">
      <w:p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E. sveikatos sistemoje standartai pagal sprendžiamus klausimus gali būti skirstomi:</w:t>
      </w:r>
    </w:p>
    <w:p w:rsidR="004D556F" w:rsidRPr="00B12D4B" w:rsidRDefault="004D556F" w:rsidP="004D556F">
      <w:pPr>
        <w:numPr>
          <w:ilvl w:val="0"/>
          <w:numId w:val="20"/>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suderinamumui (semantiniam, duomenų, ir technologiniam) užtikrinti tarp įvairių sveikatos priežiūros organizacijų;</w:t>
      </w:r>
    </w:p>
    <w:p w:rsidR="004D556F" w:rsidRPr="00B12D4B" w:rsidRDefault="004D556F" w:rsidP="004D556F">
      <w:pPr>
        <w:numPr>
          <w:ilvl w:val="0"/>
          <w:numId w:val="20"/>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shd w:val="clear" w:color="auto" w:fill="FFFFFF"/>
        </w:rPr>
        <w:t>rinkos veiksmingumui, padedant visiems dalyviams geriau suprasti vieni</w:t>
      </w:r>
      <w:r w:rsidR="00A72690">
        <w:rPr>
          <w:rFonts w:ascii="Times New Roman" w:eastAsia="Times New Roman" w:hAnsi="Times New Roman" w:cs="Times New Roman"/>
          <w:sz w:val="24"/>
          <w:szCs w:val="24"/>
          <w:shd w:val="clear" w:color="auto" w:fill="FFFFFF"/>
        </w:rPr>
        <w:t>ems</w:t>
      </w:r>
      <w:r w:rsidRPr="00B12D4B">
        <w:rPr>
          <w:rFonts w:ascii="Times New Roman" w:eastAsia="Times New Roman" w:hAnsi="Times New Roman" w:cs="Times New Roman"/>
          <w:sz w:val="24"/>
          <w:szCs w:val="24"/>
          <w:shd w:val="clear" w:color="auto" w:fill="FFFFFF"/>
        </w:rPr>
        <w:t xml:space="preserve"> kitus, naudojant bendrą techninį pagrindą ir terminologiją </w:t>
      </w:r>
      <w:r w:rsidR="00A72690" w:rsidRPr="00B12D4B">
        <w:rPr>
          <w:rFonts w:ascii="Times New Roman" w:eastAsia="Times New Roman" w:hAnsi="Times New Roman" w:cs="Times New Roman"/>
          <w:sz w:val="24"/>
          <w:szCs w:val="24"/>
          <w:shd w:val="clear" w:color="auto" w:fill="FFFFFF"/>
        </w:rPr>
        <w:t>k</w:t>
      </w:r>
      <w:r w:rsidR="00A72690">
        <w:rPr>
          <w:rFonts w:ascii="Times New Roman" w:eastAsia="Times New Roman" w:hAnsi="Times New Roman" w:cs="Times New Roman"/>
          <w:sz w:val="24"/>
          <w:szCs w:val="24"/>
          <w:shd w:val="clear" w:color="auto" w:fill="FFFFFF"/>
        </w:rPr>
        <w:t>uriant,</w:t>
      </w:r>
      <w:r w:rsidR="00A72690" w:rsidRPr="00B12D4B">
        <w:rPr>
          <w:rFonts w:ascii="Times New Roman" w:eastAsia="Times New Roman" w:hAnsi="Times New Roman" w:cs="Times New Roman"/>
          <w:sz w:val="24"/>
          <w:szCs w:val="24"/>
          <w:shd w:val="clear" w:color="auto" w:fill="FFFFFF"/>
        </w:rPr>
        <w:t xml:space="preserve"> </w:t>
      </w:r>
      <w:r w:rsidR="00A72690">
        <w:rPr>
          <w:rFonts w:ascii="Times New Roman" w:eastAsia="Times New Roman" w:hAnsi="Times New Roman" w:cs="Times New Roman"/>
          <w:sz w:val="24"/>
          <w:szCs w:val="24"/>
          <w:shd w:val="clear" w:color="auto" w:fill="FFFFFF"/>
        </w:rPr>
        <w:t>įsig</w:t>
      </w:r>
      <w:r w:rsidR="0023475D">
        <w:rPr>
          <w:rFonts w:ascii="Times New Roman" w:eastAsia="Times New Roman" w:hAnsi="Times New Roman" w:cs="Times New Roman"/>
          <w:sz w:val="24"/>
          <w:szCs w:val="24"/>
          <w:shd w:val="clear" w:color="auto" w:fill="FFFFFF"/>
        </w:rPr>
        <w:t>y</w:t>
      </w:r>
      <w:r w:rsidR="00A72690">
        <w:rPr>
          <w:rFonts w:ascii="Times New Roman" w:eastAsia="Times New Roman" w:hAnsi="Times New Roman" w:cs="Times New Roman"/>
          <w:sz w:val="24"/>
          <w:szCs w:val="24"/>
          <w:shd w:val="clear" w:color="auto" w:fill="FFFFFF"/>
        </w:rPr>
        <w:t>jant</w:t>
      </w:r>
      <w:r w:rsidR="00A72690" w:rsidRPr="00B12D4B">
        <w:rPr>
          <w:rFonts w:ascii="Times New Roman" w:eastAsia="Times New Roman" w:hAnsi="Times New Roman" w:cs="Times New Roman"/>
          <w:sz w:val="24"/>
          <w:szCs w:val="24"/>
          <w:shd w:val="clear" w:color="auto" w:fill="FFFFFF"/>
        </w:rPr>
        <w:t xml:space="preserve"> </w:t>
      </w:r>
      <w:r w:rsidR="00A72690">
        <w:rPr>
          <w:rFonts w:ascii="Times New Roman" w:eastAsia="Times New Roman" w:hAnsi="Times New Roman" w:cs="Times New Roman"/>
          <w:sz w:val="24"/>
          <w:szCs w:val="24"/>
          <w:shd w:val="clear" w:color="auto" w:fill="FFFFFF"/>
        </w:rPr>
        <w:t>ir įdiegiant</w:t>
      </w:r>
      <w:r w:rsidR="00A72690" w:rsidRPr="00B12D4B">
        <w:rPr>
          <w:rFonts w:ascii="Times New Roman" w:eastAsia="Times New Roman" w:hAnsi="Times New Roman" w:cs="Times New Roman"/>
          <w:sz w:val="24"/>
          <w:szCs w:val="24"/>
          <w:shd w:val="clear" w:color="auto" w:fill="FFFFFF"/>
        </w:rPr>
        <w:t xml:space="preserve"> </w:t>
      </w:r>
      <w:r w:rsidRPr="00B12D4B">
        <w:rPr>
          <w:rFonts w:ascii="Times New Roman" w:eastAsia="Times New Roman" w:hAnsi="Times New Roman" w:cs="Times New Roman"/>
          <w:sz w:val="24"/>
          <w:szCs w:val="24"/>
          <w:shd w:val="clear" w:color="auto" w:fill="FFFFFF"/>
        </w:rPr>
        <w:t xml:space="preserve">e. sveikatos </w:t>
      </w:r>
      <w:r w:rsidR="00A72690" w:rsidRPr="00B12D4B">
        <w:rPr>
          <w:rFonts w:ascii="Times New Roman" w:eastAsia="Times New Roman" w:hAnsi="Times New Roman" w:cs="Times New Roman"/>
          <w:sz w:val="24"/>
          <w:szCs w:val="24"/>
          <w:shd w:val="clear" w:color="auto" w:fill="FFFFFF"/>
        </w:rPr>
        <w:t>program</w:t>
      </w:r>
      <w:r w:rsidR="00A72690">
        <w:rPr>
          <w:rFonts w:ascii="Times New Roman" w:eastAsia="Times New Roman" w:hAnsi="Times New Roman" w:cs="Times New Roman"/>
          <w:sz w:val="24"/>
          <w:szCs w:val="24"/>
          <w:shd w:val="clear" w:color="auto" w:fill="FFFFFF"/>
        </w:rPr>
        <w:t>as;</w:t>
      </w:r>
    </w:p>
    <w:p w:rsidR="004D556F" w:rsidRPr="00B12D4B" w:rsidRDefault="00A72690" w:rsidP="004D556F">
      <w:pPr>
        <w:numPr>
          <w:ilvl w:val="0"/>
          <w:numId w:val="20"/>
        </w:numPr>
        <w:tabs>
          <w:tab w:val="left" w:pos="1560"/>
        </w:tabs>
        <w:spacing w:after="0" w:line="360" w:lineRule="auto"/>
        <w:ind w:firstLine="12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rPr>
        <w:t>skirti susipažinti</w:t>
      </w:r>
      <w:r w:rsidRPr="00B12D4B">
        <w:rPr>
          <w:rFonts w:ascii="Times New Roman" w:eastAsia="Times New Roman" w:hAnsi="Times New Roman" w:cs="Times New Roman"/>
          <w:sz w:val="24"/>
          <w:szCs w:val="24"/>
          <w:shd w:val="clear" w:color="auto" w:fill="FFFFFF"/>
        </w:rPr>
        <w:t xml:space="preserve"> </w:t>
      </w:r>
      <w:r w:rsidR="004D556F" w:rsidRPr="00B12D4B">
        <w:rPr>
          <w:rFonts w:ascii="Times New Roman" w:eastAsia="Times New Roman" w:hAnsi="Times New Roman" w:cs="Times New Roman"/>
          <w:sz w:val="24"/>
          <w:szCs w:val="24"/>
          <w:shd w:val="clear" w:color="auto" w:fill="FFFFFF"/>
        </w:rPr>
        <w:t xml:space="preserve">su keliamais reikalavimais, siekiant užtikrinti saugumą, patikimumą ir teisinį sureguliavimą, piliečių privatumo ir asmens duomenų </w:t>
      </w:r>
      <w:r w:rsidRPr="00B12D4B">
        <w:rPr>
          <w:rFonts w:ascii="Times New Roman" w:eastAsia="Times New Roman" w:hAnsi="Times New Roman" w:cs="Times New Roman"/>
          <w:sz w:val="24"/>
          <w:szCs w:val="24"/>
          <w:shd w:val="clear" w:color="auto" w:fill="FFFFFF"/>
        </w:rPr>
        <w:t>apsaug</w:t>
      </w:r>
      <w:r>
        <w:rPr>
          <w:rFonts w:ascii="Times New Roman" w:eastAsia="Times New Roman" w:hAnsi="Times New Roman" w:cs="Times New Roman"/>
          <w:sz w:val="24"/>
          <w:szCs w:val="24"/>
          <w:shd w:val="clear" w:color="auto" w:fill="FFFFFF"/>
        </w:rPr>
        <w:t>ą</w:t>
      </w:r>
      <w:r w:rsidR="004D556F" w:rsidRPr="00B12D4B">
        <w:rPr>
          <w:rFonts w:ascii="Times New Roman" w:eastAsia="Times New Roman" w:hAnsi="Times New Roman" w:cs="Times New Roman"/>
          <w:sz w:val="24"/>
          <w:szCs w:val="24"/>
          <w:shd w:val="clear" w:color="auto" w:fill="FFFFFF"/>
        </w:rPr>
        <w:t>;</w:t>
      </w:r>
    </w:p>
    <w:p w:rsidR="004D556F" w:rsidRPr="00B12D4B" w:rsidRDefault="004D556F" w:rsidP="004D556F">
      <w:pPr>
        <w:numPr>
          <w:ilvl w:val="0"/>
          <w:numId w:val="20"/>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 xml:space="preserve">e. sveikatos paslaugų </w:t>
      </w:r>
      <w:r w:rsidR="00A72690" w:rsidRPr="00B12D4B">
        <w:rPr>
          <w:rFonts w:ascii="Times New Roman" w:eastAsia="Times New Roman" w:hAnsi="Times New Roman" w:cs="Times New Roman"/>
          <w:sz w:val="24"/>
          <w:szCs w:val="24"/>
        </w:rPr>
        <w:t>valdym</w:t>
      </w:r>
      <w:r w:rsidR="00A72690">
        <w:rPr>
          <w:rFonts w:ascii="Times New Roman" w:eastAsia="Times New Roman" w:hAnsi="Times New Roman" w:cs="Times New Roman"/>
          <w:sz w:val="24"/>
          <w:szCs w:val="24"/>
        </w:rPr>
        <w:t>o</w:t>
      </w:r>
      <w:r w:rsidRPr="00B12D4B">
        <w:rPr>
          <w:rFonts w:ascii="Times New Roman" w:eastAsia="Times New Roman" w:hAnsi="Times New Roman" w:cs="Times New Roman"/>
          <w:sz w:val="24"/>
          <w:szCs w:val="24"/>
        </w:rPr>
        <w:t>.</w:t>
      </w:r>
    </w:p>
    <w:p w:rsidR="004D556F" w:rsidRPr="00B12D4B" w:rsidRDefault="004D556F" w:rsidP="004D556F">
      <w:pPr>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E. sveikatos standartizacijos klausimas yra be galo svarbus, tačiau sunkiai įgyvendinamas uždavinys dėl skirtumų, kuri</w:t>
      </w:r>
      <w:r w:rsidR="008F6A37">
        <w:rPr>
          <w:rFonts w:ascii="Times New Roman" w:eastAsia="Times New Roman" w:hAnsi="Times New Roman" w:cs="Times New Roman"/>
          <w:sz w:val="24"/>
          <w:szCs w:val="24"/>
        </w:rPr>
        <w:t xml:space="preserve">uos lemia </w:t>
      </w:r>
      <w:r w:rsidRPr="00B12D4B">
        <w:rPr>
          <w:rFonts w:ascii="Times New Roman" w:eastAsia="Times New Roman" w:hAnsi="Times New Roman" w:cs="Times New Roman"/>
          <w:sz w:val="24"/>
          <w:szCs w:val="24"/>
        </w:rPr>
        <w:t>skirtinga kultūra, kalba, valstybių teisin</w:t>
      </w:r>
      <w:r w:rsidR="008F6A37">
        <w:rPr>
          <w:rFonts w:ascii="Times New Roman" w:eastAsia="Times New Roman" w:hAnsi="Times New Roman" w:cs="Times New Roman"/>
          <w:sz w:val="24"/>
          <w:szCs w:val="24"/>
        </w:rPr>
        <w:t>ė</w:t>
      </w:r>
      <w:r w:rsidRPr="00B12D4B">
        <w:rPr>
          <w:rFonts w:ascii="Times New Roman" w:eastAsia="Times New Roman" w:hAnsi="Times New Roman" w:cs="Times New Roman"/>
          <w:sz w:val="24"/>
          <w:szCs w:val="24"/>
        </w:rPr>
        <w:t xml:space="preserve"> sąrang</w:t>
      </w:r>
      <w:r w:rsidR="008F6A37">
        <w:rPr>
          <w:rFonts w:ascii="Times New Roman" w:eastAsia="Times New Roman" w:hAnsi="Times New Roman" w:cs="Times New Roman"/>
          <w:sz w:val="24"/>
          <w:szCs w:val="24"/>
        </w:rPr>
        <w:t>a</w:t>
      </w:r>
      <w:r w:rsidRPr="00B12D4B">
        <w:rPr>
          <w:rFonts w:ascii="Times New Roman" w:eastAsia="Times New Roman" w:hAnsi="Times New Roman" w:cs="Times New Roman"/>
          <w:sz w:val="24"/>
          <w:szCs w:val="24"/>
        </w:rPr>
        <w:t xml:space="preserve">, gydymo metodika, </w:t>
      </w:r>
      <w:r w:rsidR="008F6A37" w:rsidRPr="00B12D4B">
        <w:rPr>
          <w:rFonts w:ascii="Times New Roman" w:eastAsia="Times New Roman" w:hAnsi="Times New Roman" w:cs="Times New Roman"/>
          <w:sz w:val="24"/>
          <w:szCs w:val="24"/>
        </w:rPr>
        <w:t>informacin</w:t>
      </w:r>
      <w:r w:rsidR="008F6A37">
        <w:rPr>
          <w:rFonts w:ascii="Times New Roman" w:eastAsia="Times New Roman" w:hAnsi="Times New Roman" w:cs="Times New Roman"/>
          <w:sz w:val="24"/>
          <w:szCs w:val="24"/>
        </w:rPr>
        <w:t>ė</w:t>
      </w:r>
      <w:r w:rsidR="008F6A37"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infrastruktūr</w:t>
      </w:r>
      <w:r w:rsidR="008F6A37">
        <w:rPr>
          <w:rFonts w:ascii="Times New Roman" w:eastAsia="Times New Roman" w:hAnsi="Times New Roman" w:cs="Times New Roman"/>
          <w:sz w:val="24"/>
          <w:szCs w:val="24"/>
        </w:rPr>
        <w:t>a</w:t>
      </w:r>
      <w:r w:rsidRPr="00B12D4B">
        <w:rPr>
          <w:rFonts w:ascii="Times New Roman" w:eastAsia="Times New Roman" w:hAnsi="Times New Roman" w:cs="Times New Roman"/>
          <w:sz w:val="24"/>
          <w:szCs w:val="24"/>
        </w:rPr>
        <w:t>:</w:t>
      </w:r>
    </w:p>
    <w:p w:rsidR="004D556F" w:rsidRPr="00B12D4B" w:rsidRDefault="004D556F" w:rsidP="004D556F">
      <w:pPr>
        <w:numPr>
          <w:ilvl w:val="0"/>
          <w:numId w:val="21"/>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kuria</w:t>
      </w:r>
      <w:r w:rsidR="008F6A37">
        <w:rPr>
          <w:rFonts w:ascii="Times New Roman" w:eastAsia="Times New Roman" w:hAnsi="Times New Roman" w:cs="Times New Roman"/>
          <w:sz w:val="24"/>
          <w:szCs w:val="24"/>
        </w:rPr>
        <w:t>mi</w:t>
      </w:r>
      <w:r w:rsidRPr="00B12D4B">
        <w:rPr>
          <w:rFonts w:ascii="Times New Roman" w:eastAsia="Times New Roman" w:hAnsi="Times New Roman" w:cs="Times New Roman"/>
          <w:sz w:val="24"/>
          <w:szCs w:val="24"/>
        </w:rPr>
        <w:t xml:space="preserve"> duomenų apsikeitim</w:t>
      </w:r>
      <w:r w:rsidR="008F6A37">
        <w:rPr>
          <w:rFonts w:ascii="Times New Roman" w:eastAsia="Times New Roman" w:hAnsi="Times New Roman" w:cs="Times New Roman"/>
          <w:sz w:val="24"/>
          <w:szCs w:val="24"/>
        </w:rPr>
        <w:t>o</w:t>
      </w:r>
      <w:r w:rsidRPr="00B12D4B">
        <w:rPr>
          <w:rFonts w:ascii="Times New Roman" w:eastAsia="Times New Roman" w:hAnsi="Times New Roman" w:cs="Times New Roman"/>
          <w:sz w:val="24"/>
          <w:szCs w:val="24"/>
        </w:rPr>
        <w:t xml:space="preserve">, duomenų </w:t>
      </w:r>
      <w:r w:rsidR="008F6A37" w:rsidRPr="00B12D4B">
        <w:rPr>
          <w:rFonts w:ascii="Times New Roman" w:eastAsia="Times New Roman" w:hAnsi="Times New Roman" w:cs="Times New Roman"/>
          <w:sz w:val="24"/>
          <w:szCs w:val="24"/>
        </w:rPr>
        <w:t>valdym</w:t>
      </w:r>
      <w:r w:rsidR="008F6A37">
        <w:rPr>
          <w:rFonts w:ascii="Times New Roman" w:eastAsia="Times New Roman" w:hAnsi="Times New Roman" w:cs="Times New Roman"/>
          <w:sz w:val="24"/>
          <w:szCs w:val="24"/>
        </w:rPr>
        <w:t>o</w:t>
      </w:r>
      <w:r w:rsidR="008F6A37" w:rsidRPr="00B12D4B">
        <w:rPr>
          <w:rFonts w:ascii="Times New Roman" w:eastAsia="Times New Roman" w:hAnsi="Times New Roman" w:cs="Times New Roman"/>
          <w:sz w:val="24"/>
          <w:szCs w:val="24"/>
        </w:rPr>
        <w:t xml:space="preserve"> </w:t>
      </w:r>
      <w:r w:rsidR="008F6A37">
        <w:rPr>
          <w:rFonts w:ascii="Times New Roman" w:eastAsia="Times New Roman" w:hAnsi="Times New Roman" w:cs="Times New Roman"/>
          <w:sz w:val="24"/>
          <w:szCs w:val="24"/>
        </w:rPr>
        <w:t>ir</w:t>
      </w:r>
      <w:r w:rsidR="008F6A37"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sistemų integracij</w:t>
      </w:r>
      <w:r w:rsidR="008F6A37">
        <w:rPr>
          <w:rFonts w:ascii="Times New Roman" w:eastAsia="Times New Roman" w:hAnsi="Times New Roman" w:cs="Times New Roman"/>
          <w:sz w:val="24"/>
          <w:szCs w:val="24"/>
        </w:rPr>
        <w:t>os</w:t>
      </w:r>
      <w:r w:rsidRPr="00B12D4B">
        <w:rPr>
          <w:rFonts w:ascii="Times New Roman" w:eastAsia="Times New Roman" w:hAnsi="Times New Roman" w:cs="Times New Roman"/>
          <w:sz w:val="24"/>
          <w:szCs w:val="24"/>
        </w:rPr>
        <w:t xml:space="preserve"> e</w:t>
      </w:r>
      <w:r w:rsidR="008F6A37">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sveiktos srityje</w:t>
      </w:r>
      <w:r w:rsidR="008F6A37" w:rsidRPr="008F6A37">
        <w:rPr>
          <w:rFonts w:ascii="Times New Roman" w:eastAsia="Times New Roman" w:hAnsi="Times New Roman" w:cs="Times New Roman"/>
          <w:sz w:val="24"/>
          <w:szCs w:val="24"/>
        </w:rPr>
        <w:t xml:space="preserve"> </w:t>
      </w:r>
      <w:r w:rsidR="008F6A37" w:rsidRPr="00B12D4B">
        <w:rPr>
          <w:rFonts w:ascii="Times New Roman" w:eastAsia="Times New Roman" w:hAnsi="Times New Roman" w:cs="Times New Roman"/>
          <w:sz w:val="24"/>
          <w:szCs w:val="24"/>
        </w:rPr>
        <w:t>standart</w:t>
      </w:r>
      <w:r w:rsidR="008F6A37">
        <w:rPr>
          <w:rFonts w:ascii="Times New Roman" w:eastAsia="Times New Roman" w:hAnsi="Times New Roman" w:cs="Times New Roman"/>
          <w:sz w:val="24"/>
          <w:szCs w:val="24"/>
        </w:rPr>
        <w:t>ai</w:t>
      </w:r>
      <w:r w:rsidRPr="00B12D4B">
        <w:rPr>
          <w:rFonts w:ascii="Times New Roman" w:eastAsia="Times New Roman" w:hAnsi="Times New Roman" w:cs="Times New Roman"/>
          <w:sz w:val="24"/>
          <w:szCs w:val="24"/>
        </w:rPr>
        <w:t>;</w:t>
      </w:r>
    </w:p>
    <w:p w:rsidR="004D556F" w:rsidRPr="00B12D4B" w:rsidRDefault="004D556F" w:rsidP="004D556F">
      <w:pPr>
        <w:numPr>
          <w:ilvl w:val="0"/>
          <w:numId w:val="21"/>
        </w:numPr>
        <w:tabs>
          <w:tab w:val="left" w:pos="1560"/>
        </w:tabs>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 xml:space="preserve">sukurti specifiniai duomenų </w:t>
      </w:r>
      <w:r w:rsidR="008F6A37" w:rsidRPr="00B12D4B">
        <w:rPr>
          <w:rFonts w:ascii="Times New Roman" w:eastAsia="Times New Roman" w:hAnsi="Times New Roman" w:cs="Times New Roman"/>
          <w:sz w:val="24"/>
          <w:szCs w:val="24"/>
        </w:rPr>
        <w:t>apsikeitim</w:t>
      </w:r>
      <w:r w:rsidR="008F6A37">
        <w:rPr>
          <w:rFonts w:ascii="Times New Roman" w:eastAsia="Times New Roman" w:hAnsi="Times New Roman" w:cs="Times New Roman"/>
          <w:sz w:val="24"/>
          <w:szCs w:val="24"/>
        </w:rPr>
        <w:t>o</w:t>
      </w:r>
      <w:r w:rsidR="008F6A37"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standartai, kurie leidžia skirtingoms sveikatos priežiūros įstaigoms apsikeisti gydomąją</w:t>
      </w:r>
      <w:r w:rsidR="008F6A37">
        <w:rPr>
          <w:rFonts w:ascii="Times New Roman" w:eastAsia="Times New Roman" w:hAnsi="Times New Roman" w:cs="Times New Roman"/>
          <w:sz w:val="24"/>
          <w:szCs w:val="24"/>
        </w:rPr>
        <w:t>-</w:t>
      </w:r>
      <w:r w:rsidRPr="00B12D4B">
        <w:rPr>
          <w:rFonts w:ascii="Times New Roman" w:eastAsia="Times New Roman" w:hAnsi="Times New Roman" w:cs="Times New Roman"/>
          <w:sz w:val="24"/>
          <w:szCs w:val="24"/>
        </w:rPr>
        <w:t xml:space="preserve">klinikine </w:t>
      </w:r>
      <w:r w:rsidR="008F6A37">
        <w:rPr>
          <w:rFonts w:ascii="Times New Roman" w:eastAsia="Times New Roman" w:hAnsi="Times New Roman" w:cs="Times New Roman"/>
          <w:sz w:val="24"/>
          <w:szCs w:val="24"/>
        </w:rPr>
        <w:t>ir</w:t>
      </w:r>
      <w:r w:rsidR="008F6A37"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administracine informacija. </w:t>
      </w:r>
    </w:p>
    <w:p w:rsidR="004D556F" w:rsidRPr="00B12D4B" w:rsidRDefault="004D556F" w:rsidP="004D556F">
      <w:pPr>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Ne mažiau svarbu keičiantis medicinine informacija jos kodavimas ir terminija.</w:t>
      </w:r>
    </w:p>
    <w:p w:rsidR="004D556F" w:rsidRPr="00B12D4B" w:rsidRDefault="004D556F" w:rsidP="004D556F">
      <w:pPr>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 xml:space="preserve">TLK (ICD – </w:t>
      </w:r>
      <w:r w:rsidRPr="00B12D4B">
        <w:rPr>
          <w:rFonts w:ascii="Times New Roman" w:eastAsia="Times New Roman" w:hAnsi="Times New Roman" w:cs="Times New Roman"/>
          <w:i/>
          <w:sz w:val="24"/>
          <w:szCs w:val="24"/>
        </w:rPr>
        <w:t>International Classification of Deaseses</w:t>
      </w:r>
      <w:r w:rsidRPr="00B12D4B">
        <w:rPr>
          <w:rFonts w:ascii="Times New Roman" w:eastAsia="Times New Roman" w:hAnsi="Times New Roman" w:cs="Times New Roman"/>
          <w:sz w:val="24"/>
          <w:szCs w:val="24"/>
        </w:rPr>
        <w:t>) klasifikatorius.</w:t>
      </w:r>
      <w:r w:rsidRPr="00B12D4B">
        <w:rPr>
          <w:rFonts w:ascii="Times New Roman" w:eastAsia="Times New Roman" w:hAnsi="Times New Roman" w:cs="Times New Roman"/>
          <w:b/>
          <w:sz w:val="24"/>
          <w:szCs w:val="24"/>
        </w:rPr>
        <w:t xml:space="preserve"> </w:t>
      </w:r>
      <w:r w:rsidRPr="00B12D4B">
        <w:rPr>
          <w:rFonts w:ascii="Times New Roman" w:eastAsia="Times New Roman" w:hAnsi="Times New Roman" w:cs="Times New Roman"/>
          <w:sz w:val="24"/>
          <w:szCs w:val="24"/>
        </w:rPr>
        <w:t>Pirmąją Tarptautinę ligų klasifikaciją (TLK) Čikagos tarptautinis statistikos institutas patvirtino 1893 m. Lietuvoje iki 2011 balandžio 1</w:t>
      </w:r>
      <w:r w:rsidR="008F6A37">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d. galiojo TLK-10 klasifikacija, kurią Pasaulinė </w:t>
      </w:r>
      <w:r w:rsidR="008F6A37">
        <w:rPr>
          <w:rFonts w:ascii="Times New Roman" w:eastAsia="Times New Roman" w:hAnsi="Times New Roman" w:cs="Times New Roman"/>
          <w:sz w:val="24"/>
          <w:szCs w:val="24"/>
        </w:rPr>
        <w:t>s</w:t>
      </w:r>
      <w:r w:rsidRPr="00B12D4B">
        <w:rPr>
          <w:rFonts w:ascii="Times New Roman" w:eastAsia="Times New Roman" w:hAnsi="Times New Roman" w:cs="Times New Roman"/>
          <w:sz w:val="24"/>
          <w:szCs w:val="24"/>
        </w:rPr>
        <w:t xml:space="preserve">veikatos </w:t>
      </w:r>
      <w:r w:rsidR="008F6A37">
        <w:rPr>
          <w:rFonts w:ascii="Times New Roman" w:eastAsia="Times New Roman" w:hAnsi="Times New Roman" w:cs="Times New Roman"/>
          <w:sz w:val="24"/>
          <w:szCs w:val="24"/>
        </w:rPr>
        <w:t>o</w:t>
      </w:r>
      <w:r w:rsidRPr="00B12D4B">
        <w:rPr>
          <w:rFonts w:ascii="Times New Roman" w:eastAsia="Times New Roman" w:hAnsi="Times New Roman" w:cs="Times New Roman"/>
          <w:sz w:val="24"/>
          <w:szCs w:val="24"/>
        </w:rPr>
        <w:t>rganizacija patvirtino 1992 m. Šiuo metu naudojama TLK 10</w:t>
      </w:r>
      <w:r w:rsidR="008F6A37">
        <w:rPr>
          <w:rFonts w:ascii="Times New Roman" w:eastAsia="Times New Roman" w:hAnsi="Times New Roman" w:cs="Times New Roman"/>
          <w:sz w:val="24"/>
          <w:szCs w:val="24"/>
        </w:rPr>
        <w:t>-</w:t>
      </w:r>
      <w:r w:rsidRPr="00B12D4B">
        <w:rPr>
          <w:rFonts w:ascii="Times New Roman" w:eastAsia="Times New Roman" w:hAnsi="Times New Roman" w:cs="Times New Roman"/>
          <w:sz w:val="24"/>
          <w:szCs w:val="24"/>
        </w:rPr>
        <w:t xml:space="preserve">AM </w:t>
      </w:r>
      <w:r w:rsidR="008F6A37">
        <w:rPr>
          <w:rFonts w:ascii="Times New Roman" w:eastAsia="Times New Roman" w:hAnsi="Times New Roman" w:cs="Times New Roman"/>
          <w:sz w:val="24"/>
          <w:szCs w:val="24"/>
        </w:rPr>
        <w:t>a</w:t>
      </w:r>
      <w:r w:rsidRPr="00B12D4B">
        <w:rPr>
          <w:rFonts w:ascii="Times New Roman" w:eastAsia="Times New Roman" w:hAnsi="Times New Roman" w:cs="Times New Roman"/>
          <w:sz w:val="24"/>
          <w:szCs w:val="24"/>
        </w:rPr>
        <w:t>ustrališka modifikacija, kuri medikams leidžia tiksliau nurodyti diagnozes, būsenas ir sindromus pagal giminingų diagnozių grupes.</w:t>
      </w:r>
    </w:p>
    <w:p w:rsidR="004D556F" w:rsidRPr="00B12D4B" w:rsidRDefault="004D556F" w:rsidP="004D556F">
      <w:pPr>
        <w:spacing w:after="0" w:line="360" w:lineRule="auto"/>
        <w:ind w:firstLine="1276"/>
        <w:jc w:val="both"/>
        <w:rPr>
          <w:rFonts w:ascii="Times New Roman" w:eastAsia="Times New Roman" w:hAnsi="Times New Roman" w:cs="Times New Roman"/>
          <w:sz w:val="24"/>
          <w:szCs w:val="24"/>
        </w:rPr>
      </w:pPr>
      <w:r w:rsidRPr="00B12D4B">
        <w:rPr>
          <w:rFonts w:ascii="Times New Roman" w:eastAsia="Times New Roman" w:hAnsi="Times New Roman" w:cs="Times New Roman"/>
          <w:sz w:val="24"/>
          <w:szCs w:val="24"/>
        </w:rPr>
        <w:t>TLK-10 tik įvardija ligas bei jų priežastis, bet neatspindi (neaprėpia) ligų, traumų, apsigimimų ir kt. pasekmių, todėl naujai kuriama</w:t>
      </w:r>
      <w:r w:rsidR="008F6A37">
        <w:rPr>
          <w:rFonts w:ascii="Times New Roman" w:eastAsia="Times New Roman" w:hAnsi="Times New Roman" w:cs="Times New Roman"/>
          <w:sz w:val="24"/>
          <w:szCs w:val="24"/>
        </w:rPr>
        <w:t>i</w:t>
      </w:r>
      <w:r w:rsidRPr="00B12D4B">
        <w:rPr>
          <w:rFonts w:ascii="Times New Roman" w:eastAsia="Times New Roman" w:hAnsi="Times New Roman" w:cs="Times New Roman"/>
          <w:sz w:val="24"/>
          <w:szCs w:val="24"/>
        </w:rPr>
        <w:t xml:space="preserve"> TLK</w:t>
      </w:r>
      <w:r w:rsidR="008F6A37">
        <w:rPr>
          <w:rFonts w:ascii="Times New Roman" w:eastAsia="Times New Roman" w:hAnsi="Times New Roman" w:cs="Times New Roman"/>
          <w:sz w:val="24"/>
          <w:szCs w:val="24"/>
        </w:rPr>
        <w:t>-</w:t>
      </w:r>
      <w:r w:rsidRPr="00B12D4B">
        <w:rPr>
          <w:rFonts w:ascii="Times New Roman" w:eastAsia="Times New Roman" w:hAnsi="Times New Roman" w:cs="Times New Roman"/>
          <w:sz w:val="24"/>
          <w:szCs w:val="24"/>
        </w:rPr>
        <w:t>11</w:t>
      </w:r>
      <w:r w:rsidR="008F6A37">
        <w:rPr>
          <w:rFonts w:ascii="Times New Roman" w:eastAsia="Times New Roman" w:hAnsi="Times New Roman" w:cs="Times New Roman"/>
          <w:sz w:val="24"/>
          <w:szCs w:val="24"/>
        </w:rPr>
        <w:t xml:space="preserve"> iškelti šie</w:t>
      </w:r>
      <w:r w:rsidRPr="00B12D4B">
        <w:rPr>
          <w:rFonts w:ascii="Times New Roman" w:eastAsia="Times New Roman" w:hAnsi="Times New Roman" w:cs="Times New Roman"/>
          <w:sz w:val="24"/>
          <w:szCs w:val="24"/>
        </w:rPr>
        <w:t xml:space="preserve"> pagrindini</w:t>
      </w:r>
      <w:r w:rsidR="008F6A37">
        <w:rPr>
          <w:rFonts w:ascii="Times New Roman" w:eastAsia="Times New Roman" w:hAnsi="Times New Roman" w:cs="Times New Roman"/>
          <w:sz w:val="24"/>
          <w:szCs w:val="24"/>
        </w:rPr>
        <w:t>ai</w:t>
      </w:r>
      <w:r w:rsidRPr="00B12D4B">
        <w:rPr>
          <w:rFonts w:ascii="Times New Roman" w:eastAsia="Times New Roman" w:hAnsi="Times New Roman" w:cs="Times New Roman"/>
          <w:sz w:val="24"/>
          <w:szCs w:val="24"/>
        </w:rPr>
        <w:t xml:space="preserve"> tiksl</w:t>
      </w:r>
      <w:r w:rsidR="008F6A37">
        <w:rPr>
          <w:rFonts w:ascii="Times New Roman" w:eastAsia="Times New Roman" w:hAnsi="Times New Roman" w:cs="Times New Roman"/>
          <w:sz w:val="24"/>
          <w:szCs w:val="24"/>
        </w:rPr>
        <w:t>ai</w:t>
      </w:r>
      <w:r w:rsidRPr="00B12D4B">
        <w:rPr>
          <w:rFonts w:ascii="Times New Roman" w:eastAsia="Times New Roman" w:hAnsi="Times New Roman" w:cs="Times New Roman"/>
          <w:sz w:val="24"/>
          <w:szCs w:val="24"/>
        </w:rPr>
        <w:t>:</w:t>
      </w:r>
    </w:p>
    <w:p w:rsidR="004D556F" w:rsidRPr="00B12D4B" w:rsidRDefault="004D556F" w:rsidP="004D556F">
      <w:pPr>
        <w:numPr>
          <w:ilvl w:val="0"/>
          <w:numId w:val="22"/>
        </w:numPr>
        <w:tabs>
          <w:tab w:val="left" w:pos="1560"/>
        </w:tabs>
        <w:spacing w:after="0" w:line="360" w:lineRule="auto"/>
        <w:ind w:firstLine="1276"/>
        <w:jc w:val="both"/>
        <w:rPr>
          <w:rFonts w:ascii="Times New Roman" w:eastAsia="Times New Roman" w:hAnsi="Times New Roman" w:cs="Times New Roman"/>
          <w:sz w:val="24"/>
          <w:szCs w:val="24"/>
          <w:shd w:val="clear" w:color="auto" w:fill="FFFFFF"/>
        </w:rPr>
      </w:pPr>
      <w:r w:rsidRPr="00B12D4B">
        <w:rPr>
          <w:rFonts w:ascii="Times New Roman" w:eastAsia="Times New Roman" w:hAnsi="Times New Roman" w:cs="Times New Roman"/>
          <w:sz w:val="24"/>
          <w:szCs w:val="24"/>
          <w:shd w:val="clear" w:color="auto" w:fill="FFFFFF"/>
        </w:rPr>
        <w:t>Sukurti TLK (ICD)-11 kaip vartotojui ir moksliškai patikimą klasifikaciją, kuri yra nuolat atnaujinama, naudojant šiuolaikinių žinių valdymą ir jų dalijimosi metodus;</w:t>
      </w:r>
    </w:p>
    <w:p w:rsidR="004D556F" w:rsidRPr="00B12D4B" w:rsidRDefault="004D556F" w:rsidP="004D556F">
      <w:pPr>
        <w:numPr>
          <w:ilvl w:val="0"/>
          <w:numId w:val="22"/>
        </w:numPr>
        <w:tabs>
          <w:tab w:val="left" w:pos="1560"/>
        </w:tabs>
        <w:spacing w:after="0" w:line="360" w:lineRule="auto"/>
        <w:ind w:firstLine="1276"/>
        <w:jc w:val="both"/>
        <w:rPr>
          <w:rFonts w:ascii="Times New Roman" w:eastAsia="Times New Roman" w:hAnsi="Times New Roman" w:cs="Times New Roman"/>
          <w:sz w:val="24"/>
          <w:szCs w:val="24"/>
          <w:shd w:val="clear" w:color="auto" w:fill="FFFFFF"/>
        </w:rPr>
      </w:pPr>
      <w:r w:rsidRPr="00B12D4B">
        <w:rPr>
          <w:rFonts w:ascii="Times New Roman" w:eastAsia="Times New Roman" w:hAnsi="Times New Roman" w:cs="Times New Roman"/>
          <w:sz w:val="24"/>
          <w:szCs w:val="24"/>
        </w:rPr>
        <w:t xml:space="preserve">TLK (ICD)-11 sąsaja su terminologija ir ontologijomis </w:t>
      </w:r>
      <w:r w:rsidR="00454F0B">
        <w:rPr>
          <w:rFonts w:ascii="Times New Roman" w:eastAsia="Times New Roman" w:hAnsi="Times New Roman" w:cs="Times New Roman"/>
          <w:sz w:val="24"/>
          <w:szCs w:val="24"/>
        </w:rPr>
        <w:t>turi būti</w:t>
      </w:r>
      <w:r w:rsidR="00454F0B"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grindžiama standartiniais žinių atvaizdavimo būdais (aprašymų logika, agregavimo logika, algoritmais ir t.t.);</w:t>
      </w:r>
    </w:p>
    <w:p w:rsidR="004D556F" w:rsidRPr="00B12D4B" w:rsidRDefault="004D556F" w:rsidP="004D556F">
      <w:pPr>
        <w:numPr>
          <w:ilvl w:val="0"/>
          <w:numId w:val="22"/>
        </w:numPr>
        <w:tabs>
          <w:tab w:val="left" w:pos="1560"/>
        </w:tabs>
        <w:spacing w:after="0" w:line="360" w:lineRule="auto"/>
        <w:ind w:firstLine="1276"/>
        <w:jc w:val="both"/>
        <w:rPr>
          <w:rFonts w:ascii="Times New Roman" w:eastAsia="Times New Roman" w:hAnsi="Times New Roman" w:cs="Times New Roman"/>
          <w:sz w:val="24"/>
          <w:szCs w:val="24"/>
          <w:shd w:val="clear" w:color="auto" w:fill="FFFFFF"/>
        </w:rPr>
      </w:pPr>
      <w:r w:rsidRPr="00B12D4B">
        <w:rPr>
          <w:rFonts w:ascii="Times New Roman" w:eastAsia="Times New Roman" w:hAnsi="Times New Roman" w:cs="Times New Roman"/>
          <w:sz w:val="24"/>
          <w:szCs w:val="24"/>
          <w:shd w:val="clear" w:color="auto" w:fill="FFFFFF"/>
        </w:rPr>
        <w:t>Užtikrinti, kad TLK-11 sklandžiai veiktų e. sveikatos įrašų aplinkoje;</w:t>
      </w:r>
    </w:p>
    <w:p w:rsidR="004D556F" w:rsidRPr="00B12D4B" w:rsidRDefault="004D556F" w:rsidP="004D556F">
      <w:pPr>
        <w:numPr>
          <w:ilvl w:val="0"/>
          <w:numId w:val="22"/>
        </w:numPr>
        <w:tabs>
          <w:tab w:val="left" w:pos="1560"/>
        </w:tabs>
        <w:spacing w:after="0" w:line="360" w:lineRule="auto"/>
        <w:ind w:firstLine="1276"/>
        <w:jc w:val="both"/>
        <w:rPr>
          <w:rFonts w:ascii="Times New Roman" w:eastAsia="Times New Roman" w:hAnsi="Times New Roman" w:cs="Times New Roman"/>
          <w:sz w:val="24"/>
          <w:szCs w:val="24"/>
          <w:shd w:val="clear" w:color="auto" w:fill="FFFFFF"/>
        </w:rPr>
      </w:pPr>
      <w:r w:rsidRPr="00B12D4B">
        <w:rPr>
          <w:rFonts w:ascii="Times New Roman" w:eastAsia="Times New Roman" w:hAnsi="Times New Roman" w:cs="Times New Roman"/>
          <w:sz w:val="24"/>
          <w:szCs w:val="24"/>
          <w:shd w:val="clear" w:color="auto" w:fill="FFFFFF"/>
        </w:rPr>
        <w:lastRenderedPageBreak/>
        <w:t xml:space="preserve">Veikti kaip tarptautinės ir daugiakalbės informacijos </w:t>
      </w:r>
      <w:r w:rsidR="00454F0B" w:rsidRPr="00B12D4B">
        <w:rPr>
          <w:rFonts w:ascii="Times New Roman" w:eastAsia="Times New Roman" w:hAnsi="Times New Roman" w:cs="Times New Roman"/>
          <w:sz w:val="24"/>
          <w:szCs w:val="24"/>
          <w:shd w:val="clear" w:color="auto" w:fill="FFFFFF"/>
        </w:rPr>
        <w:t>standart</w:t>
      </w:r>
      <w:r w:rsidR="00454F0B">
        <w:rPr>
          <w:rFonts w:ascii="Times New Roman" w:eastAsia="Times New Roman" w:hAnsi="Times New Roman" w:cs="Times New Roman"/>
          <w:sz w:val="24"/>
          <w:szCs w:val="24"/>
          <w:shd w:val="clear" w:color="auto" w:fill="FFFFFF"/>
        </w:rPr>
        <w:t>ui</w:t>
      </w:r>
      <w:r w:rsidRPr="00B12D4B">
        <w:rPr>
          <w:rFonts w:ascii="Times New Roman" w:eastAsia="Times New Roman" w:hAnsi="Times New Roman" w:cs="Times New Roman"/>
          <w:sz w:val="24"/>
          <w:szCs w:val="24"/>
          <w:shd w:val="clear" w:color="auto" w:fill="FFFFFF"/>
        </w:rPr>
        <w:t xml:space="preserve"> mokslini</w:t>
      </w:r>
      <w:r w:rsidR="00454F0B">
        <w:rPr>
          <w:rFonts w:ascii="Times New Roman" w:eastAsia="Times New Roman" w:hAnsi="Times New Roman" w:cs="Times New Roman"/>
          <w:sz w:val="24"/>
          <w:szCs w:val="24"/>
          <w:shd w:val="clear" w:color="auto" w:fill="FFFFFF"/>
        </w:rPr>
        <w:t>o</w:t>
      </w:r>
      <w:r w:rsidRPr="00B12D4B">
        <w:rPr>
          <w:rFonts w:ascii="Times New Roman" w:eastAsia="Times New Roman" w:hAnsi="Times New Roman" w:cs="Times New Roman"/>
          <w:sz w:val="24"/>
          <w:szCs w:val="24"/>
          <w:shd w:val="clear" w:color="auto" w:fill="FFFFFF"/>
        </w:rPr>
        <w:t xml:space="preserve"> </w:t>
      </w:r>
      <w:r w:rsidR="00454F0B" w:rsidRPr="00B12D4B">
        <w:rPr>
          <w:rFonts w:ascii="Times New Roman" w:eastAsia="Times New Roman" w:hAnsi="Times New Roman" w:cs="Times New Roman"/>
          <w:sz w:val="24"/>
          <w:szCs w:val="24"/>
          <w:shd w:val="clear" w:color="auto" w:fill="FFFFFF"/>
        </w:rPr>
        <w:t>palyginamum</w:t>
      </w:r>
      <w:r w:rsidR="00454F0B">
        <w:rPr>
          <w:rFonts w:ascii="Times New Roman" w:eastAsia="Times New Roman" w:hAnsi="Times New Roman" w:cs="Times New Roman"/>
          <w:sz w:val="24"/>
          <w:szCs w:val="24"/>
          <w:shd w:val="clear" w:color="auto" w:fill="FFFFFF"/>
        </w:rPr>
        <w:t>o</w:t>
      </w:r>
      <w:r w:rsidR="00454F0B" w:rsidRPr="00B12D4B">
        <w:rPr>
          <w:rFonts w:ascii="Times New Roman" w:eastAsia="Times New Roman" w:hAnsi="Times New Roman" w:cs="Times New Roman"/>
          <w:sz w:val="24"/>
          <w:szCs w:val="24"/>
          <w:shd w:val="clear" w:color="auto" w:fill="FFFFFF"/>
        </w:rPr>
        <w:t xml:space="preserve"> </w:t>
      </w:r>
      <w:r w:rsidRPr="00B12D4B">
        <w:rPr>
          <w:rFonts w:ascii="Times New Roman" w:eastAsia="Times New Roman" w:hAnsi="Times New Roman" w:cs="Times New Roman"/>
          <w:sz w:val="24"/>
          <w:szCs w:val="24"/>
          <w:shd w:val="clear" w:color="auto" w:fill="FFFFFF"/>
        </w:rPr>
        <w:t>ir komunikacijos tikslais</w:t>
      </w:r>
      <w:r w:rsidRPr="00B12D4B">
        <w:rPr>
          <w:rFonts w:ascii="Times New Roman" w:eastAsia="Times New Roman" w:hAnsi="Times New Roman" w:cs="Times New Roman"/>
          <w:sz w:val="24"/>
          <w:szCs w:val="24"/>
        </w:rPr>
        <w:t>.</w:t>
      </w:r>
    </w:p>
    <w:p w:rsidR="004D556F" w:rsidRPr="00B12D4B" w:rsidRDefault="004D556F" w:rsidP="004D556F">
      <w:pPr>
        <w:spacing w:after="0" w:line="360" w:lineRule="auto"/>
        <w:ind w:left="720"/>
        <w:jc w:val="both"/>
        <w:rPr>
          <w:rFonts w:ascii="Times New Roman" w:eastAsia="Times New Roman" w:hAnsi="Times New Roman" w:cs="Times New Roman"/>
          <w:sz w:val="24"/>
          <w:szCs w:val="24"/>
          <w:shd w:val="clear" w:color="auto" w:fill="FFFFFF"/>
        </w:rPr>
      </w:pPr>
    </w:p>
    <w:p w:rsidR="004D556F" w:rsidRPr="00B12D4B" w:rsidRDefault="00B31E55" w:rsidP="004D556F">
      <w:pPr>
        <w:spacing w:after="0" w:line="360" w:lineRule="auto"/>
        <w:ind w:firstLine="1276"/>
        <w:jc w:val="both"/>
        <w:rPr>
          <w:rFonts w:ascii="Times New Roman" w:eastAsia="Times New Roman" w:hAnsi="Times New Roman" w:cs="Times New Roman"/>
          <w:b/>
          <w:sz w:val="24"/>
          <w:szCs w:val="24"/>
        </w:rPr>
      </w:pPr>
      <w:r w:rsidRPr="00B12D4B">
        <w:rPr>
          <w:rFonts w:ascii="Times New Roman" w:hAnsi="Times New Roman"/>
          <w:sz w:val="24"/>
          <w:szCs w:val="24"/>
        </w:rPr>
        <w:t>SNOMED CT</w:t>
      </w:r>
      <w:r>
        <w:rPr>
          <w:rFonts w:ascii="Times New Roman" w:hAnsi="Times New Roman"/>
          <w:sz w:val="24"/>
          <w:szCs w:val="24"/>
        </w:rPr>
        <w:t xml:space="preserve"> </w:t>
      </w:r>
      <w:r w:rsidRPr="00B12D4B">
        <w:rPr>
          <w:rFonts w:ascii="Times New Roman" w:hAnsi="Times New Roman"/>
          <w:sz w:val="24"/>
          <w:szCs w:val="24"/>
        </w:rPr>
        <w:t>(</w:t>
      </w:r>
      <w:r w:rsidRPr="00B12D4B">
        <w:rPr>
          <w:rFonts w:ascii="Times New Roman" w:hAnsi="Times New Roman"/>
          <w:i/>
          <w:sz w:val="24"/>
          <w:szCs w:val="24"/>
        </w:rPr>
        <w:t>Susisteminta medicinos gydymo terminijos nomenklatūra)</w:t>
      </w:r>
      <w:r>
        <w:rPr>
          <w:rFonts w:ascii="Times New Roman" w:hAnsi="Times New Roman"/>
          <w:sz w:val="24"/>
          <w:szCs w:val="24"/>
        </w:rPr>
        <w:t xml:space="preserve"> – tai išsamiausia daugiakalbė terminologija pasaulyje, kurios absoliutus dydis yra didžiulė problema, kuriant, naudojant ir norint išlaikyti</w:t>
      </w:r>
      <w:r>
        <w:rPr>
          <w:rStyle w:val="FootnoteReference"/>
          <w:szCs w:val="24"/>
        </w:rPr>
        <w:footnoteReference w:id="63"/>
      </w:r>
      <w:r>
        <w:rPr>
          <w:rFonts w:ascii="Times New Roman" w:hAnsi="Times New Roman"/>
          <w:sz w:val="24"/>
          <w:szCs w:val="24"/>
        </w:rPr>
        <w:t>.</w:t>
      </w:r>
      <w:r w:rsidRPr="00B12D4B">
        <w:rPr>
          <w:rFonts w:ascii="Times New Roman" w:hAnsi="Times New Roman"/>
          <w:sz w:val="24"/>
          <w:szCs w:val="24"/>
        </w:rPr>
        <w:t xml:space="preserve"> </w:t>
      </w:r>
      <w:r w:rsidR="004D556F" w:rsidRPr="00B12D4B">
        <w:rPr>
          <w:rFonts w:ascii="Times New Roman" w:eastAsia="Times New Roman" w:hAnsi="Times New Roman" w:cs="Times New Roman"/>
          <w:sz w:val="24"/>
          <w:szCs w:val="24"/>
        </w:rPr>
        <w:t xml:space="preserve">Nei Europoje, nei pasaulyje nėra formaliai (de </w:t>
      </w:r>
      <w:proofErr w:type="spellStart"/>
      <w:r w:rsidR="004D556F" w:rsidRPr="00B12D4B">
        <w:rPr>
          <w:rFonts w:ascii="Times New Roman" w:eastAsia="Times New Roman" w:hAnsi="Times New Roman" w:cs="Times New Roman"/>
          <w:sz w:val="24"/>
          <w:szCs w:val="24"/>
        </w:rPr>
        <w:t>jure</w:t>
      </w:r>
      <w:proofErr w:type="spellEnd"/>
      <w:r w:rsidR="004D556F" w:rsidRPr="00B12D4B">
        <w:rPr>
          <w:rFonts w:ascii="Times New Roman" w:eastAsia="Times New Roman" w:hAnsi="Times New Roman" w:cs="Times New Roman"/>
          <w:sz w:val="24"/>
          <w:szCs w:val="24"/>
        </w:rPr>
        <w:t xml:space="preserve">) susitarta dėl vartotinų semantinių terminologijų ir tai yra rimta kliūtis nacionaliniams e. sveikatos projektams bei užkerta kelią integruoti šias sistemas ateityje. (pvz., SNOMED </w:t>
      </w:r>
      <w:r w:rsidR="00454F0B" w:rsidRPr="00B12D4B">
        <w:rPr>
          <w:rFonts w:ascii="Times New Roman" w:eastAsia="Times New Roman" w:hAnsi="Times New Roman" w:cs="Times New Roman"/>
          <w:sz w:val="24"/>
          <w:szCs w:val="24"/>
        </w:rPr>
        <w:t>medicin</w:t>
      </w:r>
      <w:r w:rsidR="00454F0B">
        <w:rPr>
          <w:rFonts w:ascii="Times New Roman" w:eastAsia="Times New Roman" w:hAnsi="Times New Roman" w:cs="Times New Roman"/>
          <w:sz w:val="24"/>
          <w:szCs w:val="24"/>
        </w:rPr>
        <w:t>os</w:t>
      </w:r>
      <w:r w:rsidR="00454F0B" w:rsidRPr="00B12D4B">
        <w:rPr>
          <w:rFonts w:ascii="Times New Roman" w:eastAsia="Times New Roman" w:hAnsi="Times New Roman" w:cs="Times New Roman"/>
          <w:sz w:val="24"/>
          <w:szCs w:val="24"/>
        </w:rPr>
        <w:t xml:space="preserve"> </w:t>
      </w:r>
      <w:r w:rsidR="004D556F" w:rsidRPr="00B12D4B">
        <w:rPr>
          <w:rFonts w:ascii="Times New Roman" w:eastAsia="Times New Roman" w:hAnsi="Times New Roman" w:cs="Times New Roman"/>
          <w:sz w:val="24"/>
          <w:szCs w:val="24"/>
        </w:rPr>
        <w:t xml:space="preserve">terminų nomenklatūra susideda maždaug iš 364 tūkstančių sąvokų ir 1,45 milijono semantinių ryšių). Negalėjimas užtikrinti semantinio suderinamumo yra didelė problema. Daugelis šalių standartų (de facto) naudojimą įtvirtina savo veiklos strategijose. </w:t>
      </w:r>
      <w:r w:rsidR="00454F0B" w:rsidRPr="00B12D4B">
        <w:rPr>
          <w:rFonts w:ascii="Times New Roman" w:eastAsia="Times New Roman" w:hAnsi="Times New Roman" w:cs="Times New Roman"/>
          <w:sz w:val="24"/>
          <w:szCs w:val="24"/>
        </w:rPr>
        <w:t>Semantini</w:t>
      </w:r>
      <w:r w:rsidR="00454F0B">
        <w:rPr>
          <w:rFonts w:ascii="Times New Roman" w:eastAsia="Times New Roman" w:hAnsi="Times New Roman" w:cs="Times New Roman"/>
          <w:sz w:val="24"/>
          <w:szCs w:val="24"/>
        </w:rPr>
        <w:t>u</w:t>
      </w:r>
      <w:r w:rsidR="00454F0B" w:rsidRPr="00B12D4B">
        <w:rPr>
          <w:rFonts w:ascii="Times New Roman" w:eastAsia="Times New Roman" w:hAnsi="Times New Roman" w:cs="Times New Roman"/>
          <w:sz w:val="24"/>
          <w:szCs w:val="24"/>
        </w:rPr>
        <w:t xml:space="preserve"> </w:t>
      </w:r>
      <w:r w:rsidR="004D556F" w:rsidRPr="00B12D4B">
        <w:rPr>
          <w:rFonts w:ascii="Times New Roman" w:eastAsia="Times New Roman" w:hAnsi="Times New Roman" w:cs="Times New Roman"/>
          <w:sz w:val="24"/>
          <w:szCs w:val="24"/>
        </w:rPr>
        <w:t>lyg</w:t>
      </w:r>
      <w:r w:rsidR="00454F0B">
        <w:rPr>
          <w:rFonts w:ascii="Times New Roman" w:eastAsia="Times New Roman" w:hAnsi="Times New Roman" w:cs="Times New Roman"/>
          <w:sz w:val="24"/>
          <w:szCs w:val="24"/>
        </w:rPr>
        <w:t>iu</w:t>
      </w:r>
      <w:r w:rsidR="004D556F" w:rsidRPr="00B12D4B">
        <w:rPr>
          <w:rFonts w:ascii="Times New Roman" w:eastAsia="Times New Roman" w:hAnsi="Times New Roman" w:cs="Times New Roman"/>
          <w:sz w:val="24"/>
          <w:szCs w:val="24"/>
        </w:rPr>
        <w:t xml:space="preserve"> daugelis pirmaujančių šalių (Anglija, Danija, JAV, Kanada</w:t>
      </w:r>
      <w:r w:rsidR="00454F0B">
        <w:rPr>
          <w:rFonts w:ascii="Times New Roman" w:eastAsia="Times New Roman" w:hAnsi="Times New Roman" w:cs="Times New Roman"/>
          <w:sz w:val="24"/>
          <w:szCs w:val="24"/>
        </w:rPr>
        <w:t>)</w:t>
      </w:r>
      <w:r w:rsidR="004D556F" w:rsidRPr="00B12D4B">
        <w:rPr>
          <w:rFonts w:ascii="Times New Roman" w:eastAsia="Times New Roman" w:hAnsi="Times New Roman" w:cs="Times New Roman"/>
          <w:sz w:val="24"/>
          <w:szCs w:val="24"/>
        </w:rPr>
        <w:t xml:space="preserve">, </w:t>
      </w:r>
      <w:r w:rsidR="00454F0B" w:rsidRPr="00B12D4B">
        <w:rPr>
          <w:rFonts w:ascii="Times New Roman" w:eastAsia="Times New Roman" w:hAnsi="Times New Roman" w:cs="Times New Roman"/>
          <w:sz w:val="24"/>
          <w:szCs w:val="24"/>
        </w:rPr>
        <w:t>vyst</w:t>
      </w:r>
      <w:r w:rsidR="00454F0B">
        <w:rPr>
          <w:rFonts w:ascii="Times New Roman" w:eastAsia="Times New Roman" w:hAnsi="Times New Roman" w:cs="Times New Roman"/>
          <w:sz w:val="24"/>
          <w:szCs w:val="24"/>
        </w:rPr>
        <w:t>ydamos</w:t>
      </w:r>
      <w:r w:rsidR="00454F0B" w:rsidRPr="00B12D4B">
        <w:rPr>
          <w:rFonts w:ascii="Times New Roman" w:eastAsia="Times New Roman" w:hAnsi="Times New Roman" w:cs="Times New Roman"/>
          <w:sz w:val="24"/>
          <w:szCs w:val="24"/>
        </w:rPr>
        <w:t xml:space="preserve"> </w:t>
      </w:r>
      <w:r w:rsidR="004D556F" w:rsidRPr="00B12D4B">
        <w:rPr>
          <w:rFonts w:ascii="Times New Roman" w:eastAsia="Times New Roman" w:hAnsi="Times New Roman" w:cs="Times New Roman"/>
          <w:sz w:val="24"/>
          <w:szCs w:val="24"/>
        </w:rPr>
        <w:t xml:space="preserve">e. sveikatos projektus, pasirinko SNOMED CT kaip pagrindinę sveikatos terminologiją, integruojančią praktiškai visas sveikatos veiklos sritis. </w:t>
      </w:r>
    </w:p>
    <w:p w:rsidR="004D556F" w:rsidRPr="00B12D4B" w:rsidRDefault="004D556F" w:rsidP="004D556F">
      <w:pPr>
        <w:spacing w:after="0" w:line="360" w:lineRule="auto"/>
        <w:ind w:firstLine="1276"/>
        <w:jc w:val="both"/>
        <w:rPr>
          <w:rFonts w:ascii="Times New Roman" w:eastAsia="Times New Roman" w:hAnsi="Times New Roman" w:cs="Times New Roman"/>
          <w:b/>
          <w:sz w:val="24"/>
          <w:szCs w:val="24"/>
        </w:rPr>
      </w:pPr>
      <w:r w:rsidRPr="00B12D4B">
        <w:rPr>
          <w:rFonts w:ascii="Times New Roman" w:eastAsia="Times New Roman" w:hAnsi="Times New Roman" w:cs="Times New Roman"/>
          <w:sz w:val="24"/>
          <w:szCs w:val="24"/>
        </w:rPr>
        <w:t>2007 m. pavasarį buvo įkurta Tarptautinė sveikatos terminologijos standartų plėtros organizacija (</w:t>
      </w:r>
      <w:r w:rsidRPr="00B12D4B">
        <w:rPr>
          <w:rFonts w:ascii="Times New Roman" w:eastAsia="Times New Roman" w:hAnsi="Times New Roman" w:cs="Times New Roman"/>
          <w:i/>
          <w:sz w:val="24"/>
          <w:szCs w:val="24"/>
        </w:rPr>
        <w:t>International Health Terminology Standards Development Organisation, IHTSDO</w:t>
      </w:r>
      <w:r w:rsidRPr="00B12D4B">
        <w:rPr>
          <w:rFonts w:ascii="Times New Roman" w:eastAsia="Times New Roman" w:hAnsi="Times New Roman" w:cs="Times New Roman"/>
          <w:sz w:val="24"/>
          <w:szCs w:val="24"/>
        </w:rPr>
        <w:t>). Ši organizacija perėmė SNOMED CT intelektinę nuosavybę iš Amerikos patologų kolegijos ir įsipareigojo kartu plėtoti šį standartą, derinti jį su kitais tarptautiniais standartais (HL7, LOINC, ICD,CEN, TLK ir kt.) ir koordinuoti jo panaudojimą nacionalinėse sistemose.</w:t>
      </w:r>
    </w:p>
    <w:p w:rsidR="004D556F" w:rsidRPr="00B12D4B" w:rsidRDefault="004D556F" w:rsidP="004D556F">
      <w:pPr>
        <w:spacing w:after="0" w:line="360" w:lineRule="auto"/>
        <w:ind w:firstLine="1276"/>
        <w:jc w:val="both"/>
        <w:rPr>
          <w:rFonts w:ascii="Times New Roman" w:eastAsia="Times New Roman" w:hAnsi="Times New Roman" w:cs="Times New Roman"/>
          <w:b/>
          <w:sz w:val="24"/>
          <w:szCs w:val="24"/>
        </w:rPr>
      </w:pPr>
      <w:r w:rsidRPr="00B12D4B">
        <w:rPr>
          <w:rFonts w:ascii="Times New Roman" w:eastAsia="Times New Roman" w:hAnsi="Times New Roman" w:cs="Times New Roman"/>
          <w:sz w:val="24"/>
          <w:szCs w:val="24"/>
        </w:rPr>
        <w:t xml:space="preserve">SNOMED CT standarto pritaikymas aktualus praktiškai </w:t>
      </w:r>
      <w:r w:rsidR="00454F0B" w:rsidRPr="00B12D4B">
        <w:rPr>
          <w:rFonts w:ascii="Times New Roman" w:eastAsia="Times New Roman" w:hAnsi="Times New Roman" w:cs="Times New Roman"/>
          <w:sz w:val="24"/>
          <w:szCs w:val="24"/>
        </w:rPr>
        <w:t>vis</w:t>
      </w:r>
      <w:r w:rsidR="00454F0B">
        <w:rPr>
          <w:rFonts w:ascii="Times New Roman" w:eastAsia="Times New Roman" w:hAnsi="Times New Roman" w:cs="Times New Roman"/>
          <w:sz w:val="24"/>
          <w:szCs w:val="24"/>
        </w:rPr>
        <w:t>ų</w:t>
      </w:r>
      <w:r w:rsidR="00454F0B" w:rsidRPr="00B12D4B">
        <w:rPr>
          <w:rFonts w:ascii="Times New Roman" w:eastAsia="Times New Roman" w:hAnsi="Times New Roman" w:cs="Times New Roman"/>
          <w:sz w:val="24"/>
          <w:szCs w:val="24"/>
        </w:rPr>
        <w:t xml:space="preserve"> </w:t>
      </w:r>
      <w:r w:rsidR="00454F0B">
        <w:rPr>
          <w:rFonts w:ascii="Times New Roman" w:eastAsia="Times New Roman" w:hAnsi="Times New Roman" w:cs="Times New Roman"/>
          <w:sz w:val="24"/>
          <w:szCs w:val="24"/>
        </w:rPr>
        <w:t>kategorijų</w:t>
      </w:r>
      <w:r w:rsidR="00454F0B"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e. sveikatos </w:t>
      </w:r>
      <w:r w:rsidR="00454F0B" w:rsidRPr="00B12D4B">
        <w:rPr>
          <w:rFonts w:ascii="Times New Roman" w:eastAsia="Times New Roman" w:hAnsi="Times New Roman" w:cs="Times New Roman"/>
          <w:sz w:val="24"/>
          <w:szCs w:val="24"/>
        </w:rPr>
        <w:t>projekt</w:t>
      </w:r>
      <w:r w:rsidR="00454F0B">
        <w:rPr>
          <w:rFonts w:ascii="Times New Roman" w:eastAsia="Times New Roman" w:hAnsi="Times New Roman" w:cs="Times New Roman"/>
          <w:sz w:val="24"/>
          <w:szCs w:val="24"/>
        </w:rPr>
        <w:t>ams</w:t>
      </w:r>
      <w:r w:rsidRPr="00B12D4B">
        <w:rPr>
          <w:rFonts w:ascii="Times New Roman" w:eastAsia="Times New Roman" w:hAnsi="Times New Roman" w:cs="Times New Roman"/>
          <w:sz w:val="24"/>
          <w:szCs w:val="24"/>
        </w:rPr>
        <w:t xml:space="preserve">, tačiau jo prioritetas teiktinas visų pirma </w:t>
      </w:r>
      <w:r w:rsidR="00454F0B">
        <w:rPr>
          <w:rFonts w:ascii="Times New Roman" w:eastAsia="Times New Roman" w:hAnsi="Times New Roman" w:cs="Times New Roman"/>
          <w:sz w:val="24"/>
          <w:szCs w:val="24"/>
        </w:rPr>
        <w:t xml:space="preserve">toms </w:t>
      </w:r>
      <w:r w:rsidR="00454F0B" w:rsidRPr="00B12D4B">
        <w:rPr>
          <w:rFonts w:ascii="Times New Roman" w:eastAsia="Times New Roman" w:hAnsi="Times New Roman" w:cs="Times New Roman"/>
          <w:sz w:val="24"/>
          <w:szCs w:val="24"/>
        </w:rPr>
        <w:t>veiklo</w:t>
      </w:r>
      <w:r w:rsidR="00454F0B">
        <w:rPr>
          <w:rFonts w:ascii="Times New Roman" w:eastAsia="Times New Roman" w:hAnsi="Times New Roman" w:cs="Times New Roman"/>
          <w:sz w:val="24"/>
          <w:szCs w:val="24"/>
        </w:rPr>
        <w:t>ms</w:t>
      </w:r>
      <w:r w:rsidRPr="00B12D4B">
        <w:rPr>
          <w:rFonts w:ascii="Times New Roman" w:eastAsia="Times New Roman" w:hAnsi="Times New Roman" w:cs="Times New Roman"/>
          <w:sz w:val="24"/>
          <w:szCs w:val="24"/>
        </w:rPr>
        <w:t>, kur svarbu kuo anksčiau pasiekti suderinamumą nacionaliniu mastu</w:t>
      </w:r>
      <w:r w:rsidRPr="00B12D4B">
        <w:rPr>
          <w:rFonts w:ascii="Times New Roman" w:eastAsia="Times New Roman" w:hAnsi="Times New Roman" w:cs="Times New Roman"/>
          <w:b/>
          <w:sz w:val="24"/>
          <w:szCs w:val="24"/>
        </w:rPr>
        <w:t>.</w:t>
      </w:r>
    </w:p>
    <w:p w:rsidR="000D0B54" w:rsidRPr="00353B4A" w:rsidRDefault="004D556F" w:rsidP="000D0B54">
      <w:pPr>
        <w:spacing w:after="0" w:line="360" w:lineRule="auto"/>
        <w:ind w:firstLine="1276"/>
        <w:jc w:val="both"/>
        <w:rPr>
          <w:rFonts w:ascii="Times New Roman" w:hAnsi="Times New Roman"/>
          <w:b/>
          <w:sz w:val="24"/>
          <w:szCs w:val="24"/>
        </w:rPr>
      </w:pPr>
      <w:r w:rsidRPr="00B12D4B">
        <w:rPr>
          <w:rFonts w:ascii="Times New Roman" w:eastAsia="Times New Roman" w:hAnsi="Times New Roman" w:cs="Times New Roman"/>
          <w:b/>
          <w:sz w:val="24"/>
          <w:szCs w:val="24"/>
        </w:rPr>
        <w:t xml:space="preserve">Logical </w:t>
      </w:r>
      <w:r w:rsidRPr="00353B4A">
        <w:rPr>
          <w:rFonts w:ascii="Times New Roman" w:eastAsia="Times New Roman" w:hAnsi="Times New Roman" w:cs="Times New Roman"/>
          <w:b/>
          <w:sz w:val="24"/>
          <w:szCs w:val="24"/>
        </w:rPr>
        <w:t xml:space="preserve">Observation Identifiers Names and Codes (LOINC) </w:t>
      </w:r>
      <w:r w:rsidRPr="00353B4A">
        <w:rPr>
          <w:rFonts w:ascii="Times New Roman" w:eastAsia="Times New Roman" w:hAnsi="Times New Roman" w:cs="Times New Roman"/>
          <w:sz w:val="24"/>
          <w:szCs w:val="24"/>
          <w:shd w:val="clear" w:color="auto" w:fill="FFFFFF"/>
        </w:rPr>
        <w:t xml:space="preserve">yra duomenų bazė ir universalus standartas, skirtas medicinos laboratorijos </w:t>
      </w:r>
      <w:r w:rsidR="00454F0B" w:rsidRPr="00353B4A">
        <w:rPr>
          <w:rFonts w:ascii="Times New Roman" w:eastAsia="Times New Roman" w:hAnsi="Times New Roman" w:cs="Times New Roman"/>
          <w:sz w:val="24"/>
          <w:szCs w:val="24"/>
          <w:shd w:val="clear" w:color="auto" w:fill="FFFFFF"/>
        </w:rPr>
        <w:t>stebėjimams nustatyti</w:t>
      </w:r>
      <w:r w:rsidRPr="00353B4A">
        <w:rPr>
          <w:rFonts w:ascii="Times New Roman" w:eastAsia="Times New Roman" w:hAnsi="Times New Roman" w:cs="Times New Roman"/>
          <w:sz w:val="24"/>
          <w:szCs w:val="24"/>
          <w:shd w:val="clear" w:color="auto" w:fill="FFFFFF"/>
        </w:rPr>
        <w:t xml:space="preserve">. </w:t>
      </w:r>
      <w:r w:rsidR="000D0B54" w:rsidRPr="00353B4A">
        <w:rPr>
          <w:rFonts w:ascii="Times New Roman" w:hAnsi="Times New Roman"/>
          <w:sz w:val="24"/>
          <w:szCs w:val="24"/>
          <w:shd w:val="clear" w:color="auto" w:fill="FFFFFF"/>
        </w:rPr>
        <w:t>LOINC komiteto tikslas buvo sukurti kodus, kurie visuotinai būtų naudojami visuose sistemose bei tokiu būdu būtų palengvinami klinikinių duomenų mainai.</w:t>
      </w:r>
      <w:r w:rsidR="000D0B54" w:rsidRPr="00353B4A">
        <w:rPr>
          <w:rStyle w:val="FootnoteReference"/>
          <w:szCs w:val="24"/>
          <w:shd w:val="clear" w:color="auto" w:fill="FFFFFF"/>
        </w:rPr>
        <w:footnoteReference w:id="64"/>
      </w:r>
    </w:p>
    <w:p w:rsidR="004D556F" w:rsidRPr="00B12D4B" w:rsidRDefault="004D556F" w:rsidP="004D556F">
      <w:pPr>
        <w:spacing w:after="0" w:line="360" w:lineRule="auto"/>
        <w:ind w:firstLine="1276"/>
        <w:jc w:val="both"/>
        <w:rPr>
          <w:rFonts w:ascii="Times New Roman" w:eastAsia="Times New Roman" w:hAnsi="Times New Roman" w:cs="Times New Roman"/>
          <w:b/>
          <w:sz w:val="24"/>
          <w:szCs w:val="24"/>
        </w:rPr>
      </w:pPr>
      <w:r w:rsidRPr="00353B4A">
        <w:rPr>
          <w:rFonts w:ascii="Times New Roman" w:eastAsia="Times New Roman" w:hAnsi="Times New Roman" w:cs="Times New Roman"/>
          <w:sz w:val="24"/>
          <w:szCs w:val="24"/>
        </w:rPr>
        <w:t>LOINC 1994</w:t>
      </w:r>
      <w:r w:rsidR="00454F0B" w:rsidRPr="00353B4A">
        <w:rPr>
          <w:rFonts w:ascii="Times New Roman" w:eastAsia="Times New Roman" w:hAnsi="Times New Roman" w:cs="Times New Roman"/>
          <w:sz w:val="24"/>
          <w:szCs w:val="24"/>
        </w:rPr>
        <w:t xml:space="preserve"> </w:t>
      </w:r>
      <w:r w:rsidRPr="00353B4A">
        <w:rPr>
          <w:rFonts w:ascii="Times New Roman" w:eastAsia="Times New Roman" w:hAnsi="Times New Roman" w:cs="Times New Roman"/>
          <w:sz w:val="24"/>
          <w:szCs w:val="24"/>
        </w:rPr>
        <w:t>m. buvo sukurta Regenstrief</w:t>
      </w:r>
      <w:r w:rsidRPr="00B12D4B">
        <w:rPr>
          <w:rFonts w:ascii="Times New Roman" w:eastAsia="Times New Roman" w:hAnsi="Times New Roman" w:cs="Times New Roman"/>
          <w:sz w:val="24"/>
          <w:szCs w:val="24"/>
        </w:rPr>
        <w:t xml:space="preserve"> </w:t>
      </w:r>
      <w:r w:rsidR="00454F0B">
        <w:rPr>
          <w:rFonts w:ascii="Times New Roman" w:eastAsia="Times New Roman" w:hAnsi="Times New Roman" w:cs="Times New Roman"/>
          <w:sz w:val="24"/>
          <w:szCs w:val="24"/>
        </w:rPr>
        <w:t>i</w:t>
      </w:r>
      <w:r w:rsidRPr="00B12D4B">
        <w:rPr>
          <w:rFonts w:ascii="Times New Roman" w:eastAsia="Times New Roman" w:hAnsi="Times New Roman" w:cs="Times New Roman"/>
          <w:sz w:val="24"/>
          <w:szCs w:val="24"/>
        </w:rPr>
        <w:t xml:space="preserve">nstituto, JAV pelno nesiekiančios medicinos mokslinių tyrimų organizacijos. </w:t>
      </w:r>
      <w:r w:rsidRPr="00B12D4B">
        <w:rPr>
          <w:rFonts w:ascii="Times New Roman" w:eastAsia="Times New Roman" w:hAnsi="Times New Roman" w:cs="Times New Roman"/>
          <w:sz w:val="24"/>
          <w:szCs w:val="24"/>
          <w:shd w:val="clear" w:color="auto" w:fill="FFFFFF"/>
        </w:rPr>
        <w:t>LOINC buvo sukurta atsižvelgiant į pasiūlymą dėl elektroninės duomenų bazės, skirtos klinikinei priežiūrai bei valdymui, ir yra viešai prieinama. Šia duomenų bazę patvirtino Amerikos klinikinės laboratorijos asociacija ir Amerikos patologų koledžas. Nuo savo veiklos pradžios duomenų bazė plė</w:t>
      </w:r>
      <w:r w:rsidR="00454F0B">
        <w:rPr>
          <w:rFonts w:ascii="Times New Roman" w:eastAsia="Times New Roman" w:hAnsi="Times New Roman" w:cs="Times New Roman"/>
          <w:sz w:val="24"/>
          <w:szCs w:val="24"/>
          <w:shd w:val="clear" w:color="auto" w:fill="FFFFFF"/>
        </w:rPr>
        <w:t>tėsi</w:t>
      </w:r>
      <w:r w:rsidRPr="00B12D4B">
        <w:rPr>
          <w:rFonts w:ascii="Times New Roman" w:eastAsia="Times New Roman" w:hAnsi="Times New Roman" w:cs="Times New Roman"/>
          <w:sz w:val="24"/>
          <w:szCs w:val="24"/>
          <w:shd w:val="clear" w:color="auto" w:fill="FFFFFF"/>
        </w:rPr>
        <w:t xml:space="preserve"> ir </w:t>
      </w:r>
      <w:r w:rsidR="00454F0B">
        <w:rPr>
          <w:rFonts w:ascii="Times New Roman" w:eastAsia="Times New Roman" w:hAnsi="Times New Roman" w:cs="Times New Roman"/>
          <w:sz w:val="24"/>
          <w:szCs w:val="24"/>
          <w:shd w:val="clear" w:color="auto" w:fill="FFFFFF"/>
        </w:rPr>
        <w:t xml:space="preserve">dabar </w:t>
      </w:r>
      <w:r w:rsidRPr="00B12D4B">
        <w:rPr>
          <w:rFonts w:ascii="Times New Roman" w:eastAsia="Times New Roman" w:hAnsi="Times New Roman" w:cs="Times New Roman"/>
          <w:sz w:val="24"/>
          <w:szCs w:val="24"/>
          <w:shd w:val="clear" w:color="auto" w:fill="FFFFFF"/>
        </w:rPr>
        <w:t xml:space="preserve">apima ne tik medicininius bei </w:t>
      </w:r>
      <w:r w:rsidRPr="00B12D4B">
        <w:rPr>
          <w:rFonts w:ascii="Times New Roman" w:eastAsia="Times New Roman" w:hAnsi="Times New Roman" w:cs="Times New Roman"/>
          <w:sz w:val="24"/>
          <w:szCs w:val="24"/>
          <w:shd w:val="clear" w:color="auto" w:fill="FFFFFF"/>
        </w:rPr>
        <w:lastRenderedPageBreak/>
        <w:t>laboratorinių kodų pavadinimus, bet ir slaugos diagnozę, slaugos intervencijas, rezultatų klasifikaciją bei pacientų priežiūros duomenų rinkinį.</w:t>
      </w:r>
    </w:p>
    <w:p w:rsidR="004D556F" w:rsidRPr="00B12D4B" w:rsidRDefault="004D556F" w:rsidP="004D556F">
      <w:pPr>
        <w:spacing w:after="0" w:line="360" w:lineRule="auto"/>
        <w:ind w:firstLine="1276"/>
        <w:jc w:val="both"/>
        <w:rPr>
          <w:rFonts w:ascii="Times New Roman" w:eastAsia="Times New Roman" w:hAnsi="Times New Roman" w:cs="Times New Roman"/>
          <w:b/>
          <w:sz w:val="24"/>
          <w:szCs w:val="24"/>
        </w:rPr>
      </w:pPr>
      <w:r w:rsidRPr="00B12D4B">
        <w:rPr>
          <w:rFonts w:ascii="Times New Roman" w:eastAsia="Times New Roman" w:hAnsi="Times New Roman" w:cs="Times New Roman"/>
          <w:sz w:val="24"/>
          <w:szCs w:val="24"/>
        </w:rPr>
        <w:t>Šios duomenų bazės tikslas yra padėti rink</w:t>
      </w:r>
      <w:r w:rsidR="00D964A9">
        <w:rPr>
          <w:rFonts w:ascii="Times New Roman" w:eastAsia="Times New Roman" w:hAnsi="Times New Roman" w:cs="Times New Roman"/>
          <w:sz w:val="24"/>
          <w:szCs w:val="24"/>
        </w:rPr>
        <w:t>ti</w:t>
      </w:r>
      <w:r w:rsidRPr="00B12D4B">
        <w:rPr>
          <w:rFonts w:ascii="Times New Roman" w:eastAsia="Times New Roman" w:hAnsi="Times New Roman" w:cs="Times New Roman"/>
          <w:sz w:val="24"/>
          <w:szCs w:val="24"/>
        </w:rPr>
        <w:t xml:space="preserve"> </w:t>
      </w:r>
      <w:r w:rsidR="00D964A9" w:rsidRPr="00B12D4B">
        <w:rPr>
          <w:rFonts w:ascii="Times New Roman" w:eastAsia="Times New Roman" w:hAnsi="Times New Roman" w:cs="Times New Roman"/>
          <w:sz w:val="24"/>
          <w:szCs w:val="24"/>
        </w:rPr>
        <w:t>klinikini</w:t>
      </w:r>
      <w:r w:rsidR="00D964A9">
        <w:rPr>
          <w:rFonts w:ascii="Times New Roman" w:eastAsia="Times New Roman" w:hAnsi="Times New Roman" w:cs="Times New Roman"/>
          <w:sz w:val="24"/>
          <w:szCs w:val="24"/>
        </w:rPr>
        <w:t>us</w:t>
      </w:r>
      <w:r w:rsidR="00D964A9" w:rsidRPr="00B12D4B">
        <w:rPr>
          <w:rFonts w:ascii="Times New Roman" w:eastAsia="Times New Roman" w:hAnsi="Times New Roman" w:cs="Times New Roman"/>
          <w:sz w:val="24"/>
          <w:szCs w:val="24"/>
        </w:rPr>
        <w:t xml:space="preserve"> rezultat</w:t>
      </w:r>
      <w:r w:rsidR="00D964A9">
        <w:rPr>
          <w:rFonts w:ascii="Times New Roman" w:eastAsia="Times New Roman" w:hAnsi="Times New Roman" w:cs="Times New Roman"/>
          <w:sz w:val="24"/>
          <w:szCs w:val="24"/>
        </w:rPr>
        <w:t>us</w:t>
      </w:r>
      <w:r w:rsidR="00D964A9"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bei </w:t>
      </w:r>
      <w:r w:rsidR="00D964A9">
        <w:rPr>
          <w:rFonts w:ascii="Times New Roman" w:eastAsia="Times New Roman" w:hAnsi="Times New Roman" w:cs="Times New Roman"/>
          <w:sz w:val="24"/>
          <w:szCs w:val="24"/>
        </w:rPr>
        <w:t xml:space="preserve">vykdyti </w:t>
      </w:r>
      <w:r w:rsidRPr="00B12D4B">
        <w:rPr>
          <w:rFonts w:ascii="Times New Roman" w:eastAsia="Times New Roman" w:hAnsi="Times New Roman" w:cs="Times New Roman"/>
          <w:sz w:val="24"/>
          <w:szCs w:val="24"/>
        </w:rPr>
        <w:t>elektronini</w:t>
      </w:r>
      <w:r w:rsidR="00D964A9">
        <w:rPr>
          <w:rFonts w:ascii="Times New Roman" w:eastAsia="Times New Roman" w:hAnsi="Times New Roman" w:cs="Times New Roman"/>
          <w:sz w:val="24"/>
          <w:szCs w:val="24"/>
        </w:rPr>
        <w:t>u</w:t>
      </w:r>
      <w:r w:rsidRPr="00B12D4B">
        <w:rPr>
          <w:rFonts w:ascii="Times New Roman" w:eastAsia="Times New Roman" w:hAnsi="Times New Roman" w:cs="Times New Roman"/>
          <w:sz w:val="24"/>
          <w:szCs w:val="24"/>
        </w:rPr>
        <w:t>s main</w:t>
      </w:r>
      <w:r w:rsidR="00D964A9">
        <w:rPr>
          <w:rFonts w:ascii="Times New Roman" w:eastAsia="Times New Roman" w:hAnsi="Times New Roman" w:cs="Times New Roman"/>
          <w:sz w:val="24"/>
          <w:szCs w:val="24"/>
        </w:rPr>
        <w:t>u</w:t>
      </w:r>
      <w:r w:rsidRPr="00B12D4B">
        <w:rPr>
          <w:rFonts w:ascii="Times New Roman" w:eastAsia="Times New Roman" w:hAnsi="Times New Roman" w:cs="Times New Roman"/>
          <w:sz w:val="24"/>
          <w:szCs w:val="24"/>
        </w:rPr>
        <w:t>s (</w:t>
      </w:r>
      <w:r w:rsidR="00D964A9" w:rsidRPr="00B12D4B">
        <w:rPr>
          <w:rFonts w:ascii="Times New Roman" w:eastAsia="Times New Roman" w:hAnsi="Times New Roman" w:cs="Times New Roman"/>
          <w:sz w:val="24"/>
          <w:szCs w:val="24"/>
          <w:shd w:val="clear" w:color="auto" w:fill="FFFFFF"/>
        </w:rPr>
        <w:t>p</w:t>
      </w:r>
      <w:r w:rsidR="00D964A9">
        <w:rPr>
          <w:rFonts w:ascii="Times New Roman" w:eastAsia="Times New Roman" w:hAnsi="Times New Roman" w:cs="Times New Roman"/>
          <w:sz w:val="24"/>
          <w:szCs w:val="24"/>
          <w:shd w:val="clear" w:color="auto" w:fill="FFFFFF"/>
        </w:rPr>
        <w:t>vz.</w:t>
      </w:r>
      <w:r w:rsidRPr="00B12D4B">
        <w:rPr>
          <w:rFonts w:ascii="Times New Roman" w:eastAsia="Times New Roman" w:hAnsi="Times New Roman" w:cs="Times New Roman"/>
          <w:sz w:val="24"/>
          <w:szCs w:val="24"/>
          <w:shd w:val="clear" w:color="auto" w:fill="FFFFFF"/>
        </w:rPr>
        <w:t>, laboratoriniai tyrimai, klinikiniai stebėjimai, rezultatų valdymas ir moksliniai tyrimai).</w:t>
      </w:r>
    </w:p>
    <w:p w:rsidR="004D556F" w:rsidRPr="00B12D4B" w:rsidRDefault="004D556F" w:rsidP="004D556F">
      <w:pPr>
        <w:spacing w:after="0" w:line="360" w:lineRule="auto"/>
        <w:ind w:firstLine="1276"/>
        <w:jc w:val="both"/>
        <w:rPr>
          <w:rFonts w:ascii="Times New Roman" w:eastAsia="Times New Roman" w:hAnsi="Times New Roman" w:cs="Times New Roman"/>
          <w:b/>
          <w:sz w:val="24"/>
          <w:szCs w:val="24"/>
        </w:rPr>
      </w:pPr>
      <w:r w:rsidRPr="00B12D4B">
        <w:rPr>
          <w:rFonts w:ascii="Times New Roman" w:eastAsia="Times New Roman" w:hAnsi="Times New Roman" w:cs="Times New Roman"/>
          <w:sz w:val="24"/>
          <w:szCs w:val="24"/>
        </w:rPr>
        <w:t xml:space="preserve">LOINC yra vienas iš standartų, naudojamų JAV </w:t>
      </w:r>
      <w:r w:rsidR="00D964A9">
        <w:rPr>
          <w:rFonts w:ascii="Times New Roman" w:eastAsia="Times New Roman" w:hAnsi="Times New Roman" w:cs="Times New Roman"/>
          <w:sz w:val="24"/>
          <w:szCs w:val="24"/>
        </w:rPr>
        <w:t>f</w:t>
      </w:r>
      <w:r w:rsidR="00D964A9" w:rsidRPr="00B12D4B">
        <w:rPr>
          <w:rFonts w:ascii="Times New Roman" w:eastAsia="Times New Roman" w:hAnsi="Times New Roman" w:cs="Times New Roman"/>
          <w:sz w:val="24"/>
          <w:szCs w:val="24"/>
        </w:rPr>
        <w:t xml:space="preserve">ederalinės </w:t>
      </w:r>
      <w:r w:rsidRPr="00B12D4B">
        <w:rPr>
          <w:rFonts w:ascii="Times New Roman" w:eastAsia="Times New Roman" w:hAnsi="Times New Roman" w:cs="Times New Roman"/>
          <w:sz w:val="24"/>
          <w:szCs w:val="24"/>
        </w:rPr>
        <w:t xml:space="preserve">vyriausybės sistemose elektroniniam klinikinės informacijos keitimuisi. </w:t>
      </w:r>
      <w:r w:rsidRPr="00B12D4B">
        <w:rPr>
          <w:rFonts w:ascii="Times New Roman" w:eastAsia="Times New Roman" w:hAnsi="Times New Roman" w:cs="Times New Roman"/>
          <w:sz w:val="24"/>
          <w:szCs w:val="24"/>
          <w:shd w:val="clear" w:color="auto" w:fill="FFFFFF"/>
        </w:rPr>
        <w:t xml:space="preserve">1999 m. HL7 Standartų plėtros organizacijos LOINC buvo pasirinktas kaip kodas laboratorinių tyrimų </w:t>
      </w:r>
      <w:r w:rsidR="00D964A9" w:rsidRPr="00B12D4B">
        <w:rPr>
          <w:rFonts w:ascii="Times New Roman" w:eastAsia="Times New Roman" w:hAnsi="Times New Roman" w:cs="Times New Roman"/>
          <w:sz w:val="24"/>
          <w:szCs w:val="24"/>
          <w:shd w:val="clear" w:color="auto" w:fill="FFFFFF"/>
        </w:rPr>
        <w:t>pavadinim</w:t>
      </w:r>
      <w:r w:rsidR="00D964A9">
        <w:rPr>
          <w:rFonts w:ascii="Times New Roman" w:eastAsia="Times New Roman" w:hAnsi="Times New Roman" w:cs="Times New Roman"/>
          <w:sz w:val="24"/>
          <w:szCs w:val="24"/>
          <w:shd w:val="clear" w:color="auto" w:fill="FFFFFF"/>
        </w:rPr>
        <w:t>am</w:t>
      </w:r>
      <w:r w:rsidR="00D964A9" w:rsidRPr="00B12D4B">
        <w:rPr>
          <w:rFonts w:ascii="Times New Roman" w:eastAsia="Times New Roman" w:hAnsi="Times New Roman" w:cs="Times New Roman"/>
          <w:sz w:val="24"/>
          <w:szCs w:val="24"/>
          <w:shd w:val="clear" w:color="auto" w:fill="FFFFFF"/>
        </w:rPr>
        <w:t>s nustatyti</w:t>
      </w:r>
      <w:r w:rsidR="00D964A9">
        <w:rPr>
          <w:rFonts w:ascii="Times New Roman" w:eastAsia="Times New Roman" w:hAnsi="Times New Roman" w:cs="Times New Roman"/>
          <w:sz w:val="24"/>
          <w:szCs w:val="24"/>
          <w:shd w:val="clear" w:color="auto" w:fill="FFFFFF"/>
        </w:rPr>
        <w:t>, atliekant</w:t>
      </w:r>
      <w:r w:rsidR="00D964A9" w:rsidRPr="00B12D4B">
        <w:rPr>
          <w:rFonts w:ascii="Times New Roman" w:eastAsia="Times New Roman" w:hAnsi="Times New Roman" w:cs="Times New Roman"/>
          <w:sz w:val="24"/>
          <w:szCs w:val="24"/>
          <w:shd w:val="clear" w:color="auto" w:fill="FFFFFF"/>
        </w:rPr>
        <w:t xml:space="preserve"> </w:t>
      </w:r>
      <w:r w:rsidRPr="00B12D4B">
        <w:rPr>
          <w:rFonts w:ascii="Times New Roman" w:eastAsia="Times New Roman" w:hAnsi="Times New Roman" w:cs="Times New Roman"/>
          <w:sz w:val="24"/>
          <w:szCs w:val="24"/>
          <w:shd w:val="clear" w:color="auto" w:fill="FFFFFF"/>
        </w:rPr>
        <w:t>įvairi</w:t>
      </w:r>
      <w:r w:rsidR="00D964A9">
        <w:rPr>
          <w:rFonts w:ascii="Times New Roman" w:eastAsia="Times New Roman" w:hAnsi="Times New Roman" w:cs="Times New Roman"/>
          <w:sz w:val="24"/>
          <w:szCs w:val="24"/>
          <w:shd w:val="clear" w:color="auto" w:fill="FFFFFF"/>
        </w:rPr>
        <w:t>u</w:t>
      </w:r>
      <w:r w:rsidRPr="00B12D4B">
        <w:rPr>
          <w:rFonts w:ascii="Times New Roman" w:eastAsia="Times New Roman" w:hAnsi="Times New Roman" w:cs="Times New Roman"/>
          <w:sz w:val="24"/>
          <w:szCs w:val="24"/>
          <w:shd w:val="clear" w:color="auto" w:fill="FFFFFF"/>
        </w:rPr>
        <w:t>s sandori</w:t>
      </w:r>
      <w:r w:rsidR="00D964A9">
        <w:rPr>
          <w:rFonts w:ascii="Times New Roman" w:eastAsia="Times New Roman" w:hAnsi="Times New Roman" w:cs="Times New Roman"/>
          <w:sz w:val="24"/>
          <w:szCs w:val="24"/>
          <w:shd w:val="clear" w:color="auto" w:fill="FFFFFF"/>
        </w:rPr>
        <w:t>u</w:t>
      </w:r>
      <w:r w:rsidRPr="00B12D4B">
        <w:rPr>
          <w:rFonts w:ascii="Times New Roman" w:eastAsia="Times New Roman" w:hAnsi="Times New Roman" w:cs="Times New Roman"/>
          <w:sz w:val="24"/>
          <w:szCs w:val="24"/>
          <w:shd w:val="clear" w:color="auto" w:fill="FFFFFF"/>
        </w:rPr>
        <w:t>s tarp sveikatos priežiūros įstaigų, laboratorijų visuomeninių sveikatos institucijų.</w:t>
      </w:r>
    </w:p>
    <w:p w:rsidR="004D556F" w:rsidRPr="00B12D4B" w:rsidRDefault="004D556F" w:rsidP="004D556F">
      <w:pPr>
        <w:spacing w:after="0" w:line="360" w:lineRule="auto"/>
        <w:ind w:firstLine="1276"/>
        <w:jc w:val="both"/>
        <w:rPr>
          <w:rFonts w:ascii="Times New Roman" w:eastAsia="Times New Roman" w:hAnsi="Times New Roman" w:cs="Times New Roman"/>
          <w:b/>
          <w:sz w:val="24"/>
          <w:szCs w:val="24"/>
        </w:rPr>
      </w:pPr>
      <w:r w:rsidRPr="00B12D4B">
        <w:rPr>
          <w:rFonts w:ascii="Times New Roman" w:eastAsia="Times New Roman" w:hAnsi="Times New Roman" w:cs="Times New Roman"/>
          <w:b/>
          <w:sz w:val="24"/>
          <w:szCs w:val="24"/>
        </w:rPr>
        <w:t>International Classification of Primary Care</w:t>
      </w:r>
      <w:r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b/>
          <w:sz w:val="24"/>
          <w:szCs w:val="24"/>
        </w:rPr>
        <w:t xml:space="preserve">ICPC) </w:t>
      </w:r>
      <w:r w:rsidRPr="00B12D4B">
        <w:rPr>
          <w:rFonts w:ascii="Times New Roman" w:eastAsia="Times New Roman" w:hAnsi="Times New Roman" w:cs="Times New Roman"/>
          <w:sz w:val="24"/>
          <w:szCs w:val="24"/>
        </w:rPr>
        <w:t xml:space="preserve">yra metodas, skirtas pirminės sveikatos </w:t>
      </w:r>
      <w:r w:rsidR="00D964A9" w:rsidRPr="00B12D4B">
        <w:rPr>
          <w:rFonts w:ascii="Times New Roman" w:eastAsia="Times New Roman" w:hAnsi="Times New Roman" w:cs="Times New Roman"/>
          <w:sz w:val="24"/>
          <w:szCs w:val="24"/>
        </w:rPr>
        <w:t>priežiūr</w:t>
      </w:r>
      <w:r w:rsidR="00D964A9">
        <w:rPr>
          <w:rFonts w:ascii="Times New Roman" w:eastAsia="Times New Roman" w:hAnsi="Times New Roman" w:cs="Times New Roman"/>
          <w:sz w:val="24"/>
          <w:szCs w:val="24"/>
        </w:rPr>
        <w:t>ai</w:t>
      </w:r>
      <w:r w:rsidR="00D964A9" w:rsidRPr="00B12D4B">
        <w:rPr>
          <w:rFonts w:ascii="Times New Roman" w:eastAsia="Times New Roman" w:hAnsi="Times New Roman" w:cs="Times New Roman"/>
          <w:sz w:val="24"/>
          <w:szCs w:val="24"/>
        </w:rPr>
        <w:t xml:space="preserve"> klasifik</w:t>
      </w:r>
      <w:r w:rsidR="00D964A9">
        <w:rPr>
          <w:rFonts w:ascii="Times New Roman" w:eastAsia="Times New Roman" w:hAnsi="Times New Roman" w:cs="Times New Roman"/>
          <w:sz w:val="24"/>
          <w:szCs w:val="24"/>
        </w:rPr>
        <w:t>uoti</w:t>
      </w:r>
      <w:r w:rsidRPr="00B12D4B">
        <w:rPr>
          <w:rFonts w:ascii="Times New Roman" w:eastAsia="Times New Roman" w:hAnsi="Times New Roman" w:cs="Times New Roman"/>
          <w:sz w:val="24"/>
          <w:szCs w:val="24"/>
        </w:rPr>
        <w:t xml:space="preserve">. ICPC-2 leidžia klasifikuoti </w:t>
      </w:r>
      <w:r w:rsidR="00634942">
        <w:rPr>
          <w:rFonts w:ascii="Times New Roman" w:hAnsi="Times New Roman"/>
          <w:sz w:val="24"/>
          <w:szCs w:val="24"/>
        </w:rPr>
        <w:t xml:space="preserve">pacientų grupines priežastis </w:t>
      </w:r>
      <w:r w:rsidR="00634942" w:rsidRPr="008964BE">
        <w:rPr>
          <w:rFonts w:ascii="Times New Roman" w:hAnsi="Times New Roman"/>
          <w:i/>
          <w:sz w:val="24"/>
          <w:szCs w:val="24"/>
        </w:rPr>
        <w:t>patient’s reason for encounter</w:t>
      </w:r>
      <w:r w:rsidR="00634942" w:rsidRPr="00B12D4B">
        <w:rPr>
          <w:rFonts w:ascii="Times New Roman" w:hAnsi="Times New Roman"/>
          <w:b/>
          <w:sz w:val="24"/>
          <w:szCs w:val="24"/>
        </w:rPr>
        <w:t xml:space="preserve"> (RFE)</w:t>
      </w:r>
      <w:r w:rsidR="00634942">
        <w:rPr>
          <w:rFonts w:ascii="Times New Roman" w:hAnsi="Times New Roman"/>
          <w:b/>
          <w:sz w:val="24"/>
          <w:szCs w:val="24"/>
        </w:rPr>
        <w:t xml:space="preserve">, </w:t>
      </w:r>
      <w:r w:rsidRPr="00B12D4B">
        <w:rPr>
          <w:rFonts w:ascii="Times New Roman" w:eastAsia="Times New Roman" w:hAnsi="Times New Roman" w:cs="Times New Roman"/>
          <w:sz w:val="24"/>
          <w:szCs w:val="24"/>
        </w:rPr>
        <w:t xml:space="preserve">problemų ar diagnozės valdymą, intervencijas ir šių duomenų užsakymą. </w:t>
      </w:r>
      <w:r w:rsidR="00634942">
        <w:rPr>
          <w:rFonts w:ascii="Times New Roman" w:hAnsi="Times New Roman"/>
          <w:sz w:val="24"/>
          <w:szCs w:val="24"/>
        </w:rPr>
        <w:t xml:space="preserve">ICPC turi </w:t>
      </w:r>
      <w:proofErr w:type="spellStart"/>
      <w:r w:rsidR="00634942">
        <w:rPr>
          <w:rFonts w:ascii="Times New Roman" w:hAnsi="Times New Roman"/>
          <w:sz w:val="24"/>
          <w:szCs w:val="24"/>
        </w:rPr>
        <w:t>mnemoninę</w:t>
      </w:r>
      <w:proofErr w:type="spellEnd"/>
      <w:r w:rsidR="00634942">
        <w:rPr>
          <w:rStyle w:val="FootnoteReference"/>
          <w:szCs w:val="24"/>
        </w:rPr>
        <w:footnoteReference w:id="65"/>
      </w:r>
      <w:r w:rsidR="00634942">
        <w:rPr>
          <w:rFonts w:ascii="Times New Roman" w:hAnsi="Times New Roman"/>
          <w:sz w:val="24"/>
          <w:szCs w:val="24"/>
        </w:rPr>
        <w:t xml:space="preserve"> kokybę, kuri palengvina kasdienį gydytojų darbą bei supaprastina duomenų kodavimą ir registravimą.</w:t>
      </w:r>
      <w:r w:rsidR="00634942">
        <w:rPr>
          <w:rStyle w:val="FootnoteReference"/>
          <w:szCs w:val="24"/>
        </w:rPr>
        <w:footnoteReference w:id="66"/>
      </w:r>
      <w:r w:rsidR="00634942" w:rsidRPr="00B12D4B">
        <w:rPr>
          <w:rFonts w:ascii="Times New Roman" w:hAnsi="Times New Roman"/>
          <w:sz w:val="24"/>
          <w:szCs w:val="24"/>
        </w:rPr>
        <w:t xml:space="preserve"> </w:t>
      </w:r>
      <w:r w:rsidRPr="00B12D4B">
        <w:rPr>
          <w:rFonts w:ascii="Times New Roman" w:eastAsia="Times New Roman" w:hAnsi="Times New Roman" w:cs="Times New Roman"/>
          <w:sz w:val="24"/>
          <w:szCs w:val="24"/>
        </w:rPr>
        <w:t xml:space="preserve">Šis metodas pirmą kartą paskelbtas </w:t>
      </w:r>
      <w:r w:rsidRPr="00B12D4B">
        <w:rPr>
          <w:rFonts w:ascii="Times New Roman" w:eastAsia="Times New Roman" w:hAnsi="Times New Roman" w:cs="Times New Roman"/>
          <w:sz w:val="24"/>
          <w:szCs w:val="24"/>
          <w:shd w:val="clear" w:color="auto" w:fill="FFFFFF"/>
        </w:rPr>
        <w:t>1987 m. Oxford University Press (OUP), o 1998 m. buvo paskelbta ir kriterijų bei sąvokų apibrėžimų apžvalga.</w:t>
      </w:r>
    </w:p>
    <w:p w:rsidR="004D556F" w:rsidRPr="00B12D4B" w:rsidRDefault="004D556F" w:rsidP="004D556F">
      <w:pPr>
        <w:spacing w:after="0" w:line="360" w:lineRule="auto"/>
        <w:ind w:firstLine="1276"/>
        <w:jc w:val="both"/>
        <w:rPr>
          <w:rFonts w:ascii="Times New Roman" w:eastAsia="Times New Roman" w:hAnsi="Times New Roman" w:cs="Times New Roman"/>
          <w:b/>
          <w:sz w:val="24"/>
          <w:szCs w:val="24"/>
        </w:rPr>
      </w:pPr>
      <w:r w:rsidRPr="00B12D4B">
        <w:rPr>
          <w:rFonts w:ascii="Times New Roman" w:eastAsia="Times New Roman" w:hAnsi="Times New Roman" w:cs="Times New Roman"/>
          <w:sz w:val="24"/>
          <w:szCs w:val="24"/>
        </w:rPr>
        <w:t xml:space="preserve">ICPC-2 klasifikuoja paciento duomenis ir klinikinę veiklą </w:t>
      </w:r>
      <w:r w:rsidR="00D964A9">
        <w:rPr>
          <w:rFonts w:ascii="Times New Roman" w:eastAsia="Times New Roman" w:hAnsi="Times New Roman" w:cs="Times New Roman"/>
          <w:sz w:val="24"/>
          <w:szCs w:val="24"/>
        </w:rPr>
        <w:t>š</w:t>
      </w:r>
      <w:r w:rsidR="00D964A9" w:rsidRPr="00B12D4B">
        <w:rPr>
          <w:rFonts w:ascii="Times New Roman" w:eastAsia="Times New Roman" w:hAnsi="Times New Roman" w:cs="Times New Roman"/>
          <w:sz w:val="24"/>
          <w:szCs w:val="24"/>
        </w:rPr>
        <w:t xml:space="preserve">eimos </w:t>
      </w:r>
      <w:r w:rsidRPr="00B12D4B">
        <w:rPr>
          <w:rFonts w:ascii="Times New Roman" w:eastAsia="Times New Roman" w:hAnsi="Times New Roman" w:cs="Times New Roman"/>
          <w:sz w:val="24"/>
          <w:szCs w:val="24"/>
        </w:rPr>
        <w:t xml:space="preserve">gydytojų praktikos bei pirminės sveikatos priežiūros srityse, atsižvelgiant į problemų dažnumo pasiskirstymą šiose srityse. ICPC-2 leidžia klasifikuoti </w:t>
      </w:r>
      <w:r w:rsidRPr="00B12D4B">
        <w:rPr>
          <w:rFonts w:ascii="Times New Roman" w:eastAsia="Times New Roman" w:hAnsi="Times New Roman" w:cs="Times New Roman"/>
          <w:i/>
          <w:sz w:val="24"/>
          <w:szCs w:val="24"/>
        </w:rPr>
        <w:t>patient’s reason for encounter</w:t>
      </w:r>
      <w:r w:rsidRPr="00B12D4B">
        <w:rPr>
          <w:rFonts w:ascii="Times New Roman" w:eastAsia="Times New Roman" w:hAnsi="Times New Roman" w:cs="Times New Roman"/>
          <w:b/>
          <w:sz w:val="24"/>
          <w:szCs w:val="24"/>
        </w:rPr>
        <w:t xml:space="preserve"> (RFE)</w:t>
      </w:r>
      <w:r w:rsidRPr="00B12D4B">
        <w:rPr>
          <w:rFonts w:ascii="Times New Roman" w:eastAsia="Times New Roman" w:hAnsi="Times New Roman" w:cs="Times New Roman"/>
          <w:sz w:val="24"/>
          <w:szCs w:val="24"/>
        </w:rPr>
        <w:t xml:space="preserve">, problemų ar diagnozės valdymą, intervencijas ir šių duomenų užsakymą. </w:t>
      </w:r>
    </w:p>
    <w:p w:rsidR="004D556F" w:rsidRPr="00B12D4B" w:rsidRDefault="004D556F" w:rsidP="004D556F">
      <w:pPr>
        <w:spacing w:after="0" w:line="360" w:lineRule="auto"/>
        <w:ind w:firstLine="1276"/>
        <w:jc w:val="both"/>
        <w:rPr>
          <w:rFonts w:ascii="Times New Roman" w:eastAsia="Times New Roman" w:hAnsi="Times New Roman" w:cs="Times New Roman"/>
          <w:b/>
          <w:sz w:val="24"/>
          <w:szCs w:val="24"/>
        </w:rPr>
      </w:pPr>
      <w:r w:rsidRPr="00B12D4B">
        <w:rPr>
          <w:rFonts w:ascii="Times New Roman" w:eastAsia="Times New Roman" w:hAnsi="Times New Roman" w:cs="Times New Roman"/>
          <w:b/>
          <w:sz w:val="24"/>
          <w:szCs w:val="24"/>
          <w:shd w:val="clear" w:color="auto" w:fill="FFFFFF"/>
        </w:rPr>
        <w:t>NANDA</w:t>
      </w:r>
      <w:r w:rsidRPr="00B12D4B">
        <w:rPr>
          <w:rFonts w:ascii="Times New Roman" w:eastAsia="Times New Roman" w:hAnsi="Times New Roman" w:cs="Times New Roman"/>
          <w:sz w:val="24"/>
          <w:szCs w:val="24"/>
          <w:shd w:val="clear" w:color="auto" w:fill="FFFFFF"/>
        </w:rPr>
        <w:t xml:space="preserve"> (Šiaurės Amerikos </w:t>
      </w:r>
      <w:r w:rsidR="00D964A9">
        <w:rPr>
          <w:rFonts w:ascii="Times New Roman" w:eastAsia="Times New Roman" w:hAnsi="Times New Roman" w:cs="Times New Roman"/>
          <w:sz w:val="24"/>
          <w:szCs w:val="24"/>
          <w:shd w:val="clear" w:color="auto" w:fill="FFFFFF"/>
        </w:rPr>
        <w:t>s</w:t>
      </w:r>
      <w:r w:rsidRPr="00B12D4B">
        <w:rPr>
          <w:rFonts w:ascii="Times New Roman" w:eastAsia="Times New Roman" w:hAnsi="Times New Roman" w:cs="Times New Roman"/>
          <w:sz w:val="24"/>
          <w:szCs w:val="24"/>
          <w:shd w:val="clear" w:color="auto" w:fill="FFFFFF"/>
        </w:rPr>
        <w:t>laugos diagnozės asociacija) yra bendrosios praktikos slaugytojų profesinė organizacija, įkurta 1982 m. ir skirta slaugos terminologij</w:t>
      </w:r>
      <w:r w:rsidR="00D964A9">
        <w:rPr>
          <w:rFonts w:ascii="Times New Roman" w:eastAsia="Times New Roman" w:hAnsi="Times New Roman" w:cs="Times New Roman"/>
          <w:sz w:val="24"/>
          <w:szCs w:val="24"/>
          <w:shd w:val="clear" w:color="auto" w:fill="FFFFFF"/>
        </w:rPr>
        <w:t>ai</w:t>
      </w:r>
      <w:r w:rsidRPr="00B12D4B">
        <w:rPr>
          <w:rFonts w:ascii="Times New Roman" w:eastAsia="Times New Roman" w:hAnsi="Times New Roman" w:cs="Times New Roman"/>
          <w:sz w:val="24"/>
          <w:szCs w:val="24"/>
          <w:shd w:val="clear" w:color="auto" w:fill="FFFFFF"/>
        </w:rPr>
        <w:t xml:space="preserve"> suvienodi</w:t>
      </w:r>
      <w:r w:rsidR="00D964A9">
        <w:rPr>
          <w:rFonts w:ascii="Times New Roman" w:eastAsia="Times New Roman" w:hAnsi="Times New Roman" w:cs="Times New Roman"/>
          <w:sz w:val="24"/>
          <w:szCs w:val="24"/>
          <w:shd w:val="clear" w:color="auto" w:fill="FFFFFF"/>
        </w:rPr>
        <w:t>nti</w:t>
      </w:r>
      <w:r w:rsidRPr="00B12D4B">
        <w:rPr>
          <w:rFonts w:ascii="Times New Roman" w:eastAsia="Times New Roman" w:hAnsi="Times New Roman" w:cs="Times New Roman"/>
          <w:sz w:val="24"/>
          <w:szCs w:val="24"/>
          <w:shd w:val="clear" w:color="auto" w:fill="FFFFFF"/>
        </w:rPr>
        <w:t xml:space="preserve">. 2002 m. </w:t>
      </w:r>
      <w:r w:rsidR="00D964A9" w:rsidRPr="00B12D4B">
        <w:rPr>
          <w:rFonts w:ascii="Times New Roman" w:eastAsia="Times New Roman" w:hAnsi="Times New Roman" w:cs="Times New Roman"/>
          <w:sz w:val="24"/>
          <w:szCs w:val="24"/>
          <w:shd w:val="clear" w:color="auto" w:fill="FFFFFF"/>
        </w:rPr>
        <w:t xml:space="preserve">dėl besiplečiančių narystės ribų </w:t>
      </w:r>
      <w:r w:rsidRPr="00B12D4B">
        <w:rPr>
          <w:rFonts w:ascii="Times New Roman" w:eastAsia="Times New Roman" w:hAnsi="Times New Roman" w:cs="Times New Roman"/>
          <w:sz w:val="24"/>
          <w:szCs w:val="24"/>
          <w:shd w:val="clear" w:color="auto" w:fill="FFFFFF"/>
        </w:rPr>
        <w:t xml:space="preserve">NANDA pasikeitė į </w:t>
      </w:r>
      <w:r w:rsidRPr="00B12D4B">
        <w:rPr>
          <w:rFonts w:ascii="Times New Roman" w:eastAsia="Times New Roman" w:hAnsi="Times New Roman" w:cs="Times New Roman"/>
          <w:b/>
          <w:sz w:val="24"/>
          <w:szCs w:val="24"/>
          <w:shd w:val="clear" w:color="auto" w:fill="FFFFFF"/>
        </w:rPr>
        <w:t>NANDA International</w:t>
      </w:r>
      <w:r w:rsidRPr="00B12D4B">
        <w:rPr>
          <w:rFonts w:ascii="Times New Roman" w:eastAsia="Times New Roman" w:hAnsi="Times New Roman" w:cs="Times New Roman"/>
          <w:sz w:val="24"/>
          <w:szCs w:val="24"/>
          <w:shd w:val="clear" w:color="auto" w:fill="FFFFFF"/>
        </w:rPr>
        <w:t xml:space="preserve">. Nanda International kas 4 mėn. leido </w:t>
      </w:r>
      <w:r w:rsidRPr="00B12D4B">
        <w:rPr>
          <w:rFonts w:ascii="Times New Roman" w:eastAsia="Times New Roman" w:hAnsi="Times New Roman" w:cs="Times New Roman"/>
          <w:i/>
          <w:sz w:val="24"/>
          <w:szCs w:val="24"/>
          <w:shd w:val="clear" w:color="auto" w:fill="FFFFFF"/>
        </w:rPr>
        <w:t>Nursing Diagnosis</w:t>
      </w:r>
      <w:r w:rsidRPr="00B12D4B">
        <w:rPr>
          <w:rFonts w:ascii="Times New Roman" w:eastAsia="Times New Roman" w:hAnsi="Times New Roman" w:cs="Times New Roman"/>
          <w:sz w:val="24"/>
          <w:szCs w:val="24"/>
          <w:shd w:val="clear" w:color="auto" w:fill="FFFFFF"/>
        </w:rPr>
        <w:t xml:space="preserve">, kuris 2002 m. tapo </w:t>
      </w:r>
      <w:r w:rsidRPr="00B12D4B">
        <w:rPr>
          <w:rFonts w:ascii="Times New Roman" w:eastAsia="Times New Roman" w:hAnsi="Times New Roman" w:cs="Times New Roman"/>
          <w:i/>
          <w:sz w:val="24"/>
          <w:szCs w:val="24"/>
        </w:rPr>
        <w:t>International Journal of Nursing Terminologies and Classifications</w:t>
      </w:r>
      <w:r w:rsidRPr="00B12D4B">
        <w:rPr>
          <w:rFonts w:ascii="Times New Roman" w:eastAsia="Times New Roman" w:hAnsi="Times New Roman" w:cs="Times New Roman"/>
          <w:sz w:val="24"/>
          <w:szCs w:val="24"/>
          <w:shd w:val="clear" w:color="auto" w:fill="FFFFFF"/>
        </w:rPr>
        <w:t>.</w:t>
      </w:r>
    </w:p>
    <w:p w:rsidR="000D0B54" w:rsidRPr="00353B4A" w:rsidRDefault="004D556F" w:rsidP="000D0B54">
      <w:pPr>
        <w:spacing w:after="0" w:line="360" w:lineRule="auto"/>
        <w:ind w:firstLine="1276"/>
        <w:jc w:val="both"/>
        <w:rPr>
          <w:rFonts w:ascii="Times New Roman" w:hAnsi="Times New Roman"/>
          <w:b/>
          <w:sz w:val="24"/>
          <w:szCs w:val="24"/>
        </w:rPr>
      </w:pPr>
      <w:r w:rsidRPr="00B12D4B">
        <w:rPr>
          <w:rFonts w:ascii="Times New Roman" w:eastAsia="Times New Roman" w:hAnsi="Times New Roman" w:cs="Times New Roman"/>
          <w:b/>
          <w:sz w:val="24"/>
          <w:szCs w:val="24"/>
        </w:rPr>
        <w:t>GP2GP</w:t>
      </w:r>
      <w:r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i/>
          <w:sz w:val="24"/>
          <w:szCs w:val="24"/>
        </w:rPr>
        <w:t>General practitioner to General practitioner</w:t>
      </w:r>
      <w:r w:rsidRPr="00B12D4B">
        <w:rPr>
          <w:rFonts w:ascii="Times New Roman" w:eastAsia="Times New Roman" w:hAnsi="Times New Roman" w:cs="Times New Roman"/>
          <w:sz w:val="24"/>
          <w:szCs w:val="24"/>
        </w:rPr>
        <w:t xml:space="preserve"> (pacientų duomenų perdavimo metodologiniai aprašymai).</w:t>
      </w:r>
      <w:r w:rsidRPr="00B12D4B">
        <w:rPr>
          <w:rFonts w:ascii="Times New Roman" w:eastAsia="Times New Roman" w:hAnsi="Times New Roman" w:cs="Times New Roman"/>
          <w:b/>
          <w:sz w:val="24"/>
          <w:szCs w:val="24"/>
        </w:rPr>
        <w:t xml:space="preserve"> </w:t>
      </w:r>
      <w:r w:rsidRPr="00B12D4B">
        <w:rPr>
          <w:rFonts w:ascii="Times New Roman" w:eastAsia="Times New Roman" w:hAnsi="Times New Roman" w:cs="Times New Roman"/>
          <w:sz w:val="24"/>
          <w:szCs w:val="24"/>
        </w:rPr>
        <w:t xml:space="preserve">GP2GP leidžia </w:t>
      </w:r>
      <w:r w:rsidR="00D964A9">
        <w:rPr>
          <w:rFonts w:ascii="Times New Roman" w:eastAsia="Times New Roman" w:hAnsi="Times New Roman" w:cs="Times New Roman"/>
          <w:sz w:val="24"/>
          <w:szCs w:val="24"/>
        </w:rPr>
        <w:t>bendrosios praktikos gydytojams</w:t>
      </w:r>
      <w:r w:rsidR="00D964A9"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tiesiogiai bei saugiai </w:t>
      </w:r>
      <w:r w:rsidR="00D964A9" w:rsidRPr="00B12D4B">
        <w:rPr>
          <w:rFonts w:ascii="Times New Roman" w:eastAsia="Times New Roman" w:hAnsi="Times New Roman" w:cs="Times New Roman"/>
          <w:sz w:val="24"/>
          <w:szCs w:val="24"/>
        </w:rPr>
        <w:t>perduo</w:t>
      </w:r>
      <w:r w:rsidR="00D964A9">
        <w:rPr>
          <w:rFonts w:ascii="Times New Roman" w:eastAsia="Times New Roman" w:hAnsi="Times New Roman" w:cs="Times New Roman"/>
          <w:sz w:val="24"/>
          <w:szCs w:val="24"/>
        </w:rPr>
        <w:t>ti</w:t>
      </w:r>
      <w:r w:rsidR="00D964A9" w:rsidRPr="00B12D4B">
        <w:rPr>
          <w:rFonts w:ascii="Times New Roman" w:eastAsia="Times New Roman" w:hAnsi="Times New Roman" w:cs="Times New Roman"/>
          <w:sz w:val="24"/>
          <w:szCs w:val="24"/>
        </w:rPr>
        <w:t xml:space="preserve"> pacientų elektroninės sveikatos įraš</w:t>
      </w:r>
      <w:r w:rsidR="00D964A9">
        <w:rPr>
          <w:rFonts w:ascii="Times New Roman" w:eastAsia="Times New Roman" w:hAnsi="Times New Roman" w:cs="Times New Roman"/>
          <w:sz w:val="24"/>
          <w:szCs w:val="24"/>
        </w:rPr>
        <w:t>us</w:t>
      </w:r>
      <w:r w:rsidRPr="00B12D4B">
        <w:rPr>
          <w:rFonts w:ascii="Times New Roman" w:eastAsia="Times New Roman" w:hAnsi="Times New Roman" w:cs="Times New Roman"/>
          <w:sz w:val="24"/>
          <w:szCs w:val="24"/>
        </w:rPr>
        <w:t xml:space="preserve">. Tai pagerina paciento priežiūrą, kadangi pirmosios konsultacijos metu gydytojas gali pamatyti </w:t>
      </w:r>
      <w:r w:rsidR="00D964A9">
        <w:rPr>
          <w:rFonts w:ascii="Times New Roman" w:eastAsia="Times New Roman" w:hAnsi="Times New Roman" w:cs="Times New Roman"/>
          <w:sz w:val="24"/>
          <w:szCs w:val="24"/>
        </w:rPr>
        <w:t>išsamius</w:t>
      </w:r>
      <w:r w:rsidR="00D964A9" w:rsidRPr="00B12D4B">
        <w:rPr>
          <w:rFonts w:ascii="Times New Roman" w:eastAsia="Times New Roman" w:hAnsi="Times New Roman" w:cs="Times New Roman"/>
          <w:sz w:val="24"/>
          <w:szCs w:val="24"/>
        </w:rPr>
        <w:t xml:space="preserve"> </w:t>
      </w:r>
      <w:r w:rsidRPr="00B12D4B">
        <w:rPr>
          <w:rFonts w:ascii="Times New Roman" w:eastAsia="Times New Roman" w:hAnsi="Times New Roman" w:cs="Times New Roman"/>
          <w:sz w:val="24"/>
          <w:szCs w:val="24"/>
        </w:rPr>
        <w:t xml:space="preserve">ir detalius </w:t>
      </w:r>
      <w:r w:rsidRPr="00B12D4B">
        <w:rPr>
          <w:rFonts w:ascii="Times New Roman" w:eastAsia="Times New Roman" w:hAnsi="Times New Roman" w:cs="Times New Roman"/>
          <w:sz w:val="24"/>
          <w:szCs w:val="24"/>
        </w:rPr>
        <w:lastRenderedPageBreak/>
        <w:t>medicininius įrašus.</w:t>
      </w:r>
      <w:r w:rsidR="000D0B54" w:rsidRPr="000D0B54">
        <w:rPr>
          <w:rFonts w:ascii="Times New Roman" w:hAnsi="Times New Roman"/>
          <w:color w:val="FF0000"/>
          <w:sz w:val="24"/>
          <w:szCs w:val="24"/>
        </w:rPr>
        <w:t xml:space="preserve"> </w:t>
      </w:r>
      <w:r w:rsidR="000D0B54" w:rsidRPr="00353B4A">
        <w:rPr>
          <w:rFonts w:ascii="Times New Roman" w:hAnsi="Times New Roman"/>
          <w:sz w:val="24"/>
          <w:szCs w:val="24"/>
        </w:rPr>
        <w:t>Naudingumą įrodo tai, jog 2007 m. pradžioje GP2GP veikė daugiau nei 500 operacinėse, o dabar tai yra prieinama nacionaliniu lygmeniu</w:t>
      </w:r>
      <w:r w:rsidR="000D0B54" w:rsidRPr="00353B4A">
        <w:rPr>
          <w:rStyle w:val="FootnoteReference"/>
          <w:szCs w:val="24"/>
          <w:lang w:val="en-US"/>
        </w:rPr>
        <w:footnoteReference w:id="67"/>
      </w:r>
      <w:r w:rsidR="000D0B54" w:rsidRPr="00353B4A">
        <w:rPr>
          <w:rFonts w:ascii="Times New Roman" w:hAnsi="Times New Roman"/>
          <w:sz w:val="24"/>
          <w:szCs w:val="24"/>
        </w:rPr>
        <w:t>.</w:t>
      </w:r>
    </w:p>
    <w:p w:rsidR="004D556F" w:rsidRPr="00B12D4B" w:rsidRDefault="004D556F" w:rsidP="004D556F">
      <w:pPr>
        <w:spacing w:line="360" w:lineRule="auto"/>
        <w:jc w:val="both"/>
        <w:rPr>
          <w:rFonts w:ascii="Times New Roman" w:hAnsi="Times New Roman" w:cs="Times New Roman"/>
          <w:sz w:val="24"/>
          <w:szCs w:val="24"/>
        </w:rPr>
      </w:pPr>
    </w:p>
    <w:p w:rsidR="004D556F" w:rsidRPr="00B12D4B" w:rsidRDefault="004D556F" w:rsidP="004D556F">
      <w:pPr>
        <w:pStyle w:val="Heading2"/>
      </w:pPr>
      <w:bookmarkStart w:id="15" w:name="_Toc290226032"/>
      <w:bookmarkStart w:id="16" w:name="_Toc293908081"/>
      <w:r w:rsidRPr="00B12D4B">
        <w:t>1.4. E.</w:t>
      </w:r>
      <w:r w:rsidR="00D964A9">
        <w:t xml:space="preserve"> </w:t>
      </w:r>
      <w:r w:rsidRPr="00B12D4B">
        <w:t>sveikatos sistemos susiformavimas Europos Sąjungoje</w:t>
      </w:r>
      <w:bookmarkEnd w:id="15"/>
      <w:bookmarkEnd w:id="16"/>
    </w:p>
    <w:p w:rsidR="004D556F" w:rsidRPr="00B12D4B" w:rsidRDefault="004D556F" w:rsidP="004D556F">
      <w:pPr>
        <w:autoSpaceDE w:val="0"/>
        <w:autoSpaceDN w:val="0"/>
        <w:adjustRightInd w:val="0"/>
        <w:spacing w:after="0" w:line="360" w:lineRule="auto"/>
        <w:jc w:val="both"/>
        <w:rPr>
          <w:rFonts w:ascii="Times New Roman" w:hAnsi="Times New Roman" w:cs="Times New Roman"/>
          <w:b/>
          <w:sz w:val="24"/>
          <w:szCs w:val="24"/>
        </w:rPr>
      </w:pP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Sveikatos paslaugų prieinamumas, kaip byloja Europos Be</w:t>
      </w:r>
      <w:r w:rsidR="00212828">
        <w:rPr>
          <w:rFonts w:ascii="Times New Roman" w:hAnsi="Times New Roman" w:cs="Times New Roman"/>
          <w:sz w:val="24"/>
          <w:szCs w:val="24"/>
        </w:rPr>
        <w:t>ndrijos steigimo sutartis</w:t>
      </w:r>
      <w:r w:rsidR="00D56A45">
        <w:rPr>
          <w:rStyle w:val="FootnoteReference"/>
          <w:rFonts w:ascii="Times New Roman" w:hAnsi="Times New Roman" w:cs="Times New Roman"/>
          <w:sz w:val="24"/>
          <w:szCs w:val="24"/>
        </w:rPr>
        <w:footnoteReference w:id="68"/>
      </w:r>
      <w:r w:rsidRPr="00B12D4B">
        <w:rPr>
          <w:rFonts w:ascii="Times New Roman" w:hAnsi="Times New Roman" w:cs="Times New Roman"/>
          <w:sz w:val="24"/>
          <w:szCs w:val="24"/>
        </w:rPr>
        <w:t>, yra viena iš laisvo asmenų judėjimo sąlygų. Europos Sąjungos fundamentaliųjų teisių chartijos 35 straipsnyje pažymėta, kad ,,kiekvienas asmuo turi teisę į prevencinę sveikatos apsaugą ir gydymą pagal nacionalinių įstatymų praktikos reikalavimus. Nustatant ir įgyvendinant visas Sąjungos politikos ir veiklos kryptis užtikrinamas aukštas žmonių sveik</w:t>
      </w:r>
      <w:r w:rsidR="00212828">
        <w:rPr>
          <w:rFonts w:ascii="Times New Roman" w:hAnsi="Times New Roman" w:cs="Times New Roman"/>
          <w:sz w:val="24"/>
          <w:szCs w:val="24"/>
        </w:rPr>
        <w:t>atos apsaugos lygis“</w:t>
      </w:r>
      <w:r w:rsidRPr="00B12D4B">
        <w:rPr>
          <w:rFonts w:ascii="Times New Roman" w:hAnsi="Times New Roman" w:cs="Times New Roman"/>
          <w:sz w:val="24"/>
          <w:szCs w:val="24"/>
        </w:rPr>
        <w:t>. Sukūrus vidaus rinką, sveikatos apsauga, teikiama kitoje šalyje, tapo prieinama tik Europos Teisingumo Teismui 1998 m. pateikus išaiškinimą. Iki tol Bendrijos teisiniai mechanizmai suteikė galimybę pacientams gauti kitą, nei jų pačių apmokamą, gydymą užsienyje vadovaujantis EK reglamentais 1408/71 ir 574/729. Komisijos pasiūlymas 2004 m. direktyvai dėl paslaugų vidaus rinkoje (COM(2004) 2, 13.12004) numatė priemones, susisteminančias Teisingumo Teismo nutarimus, kuriuose laisvo judėjimo principas taikomas ir sveikatos paslaugoms. Europos Parlamentas ir Taryba pasiūlė išplėtoti šios srities specifinę veiklą.</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Tyrimai rodo, kad ypač didelis dėmesys skirtas e.</w:t>
      </w:r>
      <w:r w:rsidR="004B2F49">
        <w:rPr>
          <w:rFonts w:ascii="Times New Roman" w:hAnsi="Times New Roman" w:cs="Times New Roman"/>
          <w:sz w:val="24"/>
          <w:szCs w:val="24"/>
        </w:rPr>
        <w:t xml:space="preserve"> </w:t>
      </w:r>
      <w:r w:rsidRPr="00B12D4B">
        <w:rPr>
          <w:rFonts w:ascii="Times New Roman" w:hAnsi="Times New Roman" w:cs="Times New Roman"/>
          <w:sz w:val="24"/>
          <w:szCs w:val="24"/>
        </w:rPr>
        <w:t>sveikatai kaip mobilumo skatinimo veiksniui. Tie asmenys, kuriems reikalinga būtinoji medicinos pagalba jiems esant kitoje valstybėje narėje, apdraustieji sveikatos draudimu savo šalyje, gali naudotis europine sveikatos draudimo kortele.</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Svarbu pastebėti, kad pastaruosius kelis dešimtmečius ir ES valstybių senbuvių, ir naujų narių sveikatos sistemos buvo veikiamos tų pačių iššūkių. Todėl jos bendradarbiavo mokydamosi viena iš kitos. Tai atsispindėjo pagrindiniuose Europos Sąjungos sveikatos politikos aspektuose, patvirtinančiuose nacionalinių politikų konvergenciją esminiais sveikatos apsaugos klausimais (World Health Organization 1993; Saltman.</w:t>
      </w:r>
      <w:r w:rsidR="004B2F49">
        <w:rPr>
          <w:rFonts w:ascii="Times New Roman" w:hAnsi="Times New Roman" w:cs="Times New Roman"/>
          <w:sz w:val="24"/>
          <w:szCs w:val="24"/>
        </w:rPr>
        <w:t xml:space="preserve"> </w:t>
      </w:r>
      <w:r w:rsidRPr="00B12D4B">
        <w:rPr>
          <w:rFonts w:ascii="Times New Roman" w:hAnsi="Times New Roman" w:cs="Times New Roman"/>
          <w:sz w:val="24"/>
          <w:szCs w:val="24"/>
        </w:rPr>
        <w:t>Figueras and Sakallrides</w:t>
      </w:r>
      <w:r w:rsidRPr="00B12D4B">
        <w:rPr>
          <w:rStyle w:val="FootnoteReference"/>
          <w:rFonts w:ascii="Times New Roman" w:hAnsi="Times New Roman" w:cs="Times New Roman"/>
          <w:sz w:val="24"/>
          <w:szCs w:val="24"/>
        </w:rPr>
        <w:footnoteReference w:id="69"/>
      </w:r>
      <w:r w:rsidRPr="00B12D4B">
        <w:rPr>
          <w:rFonts w:ascii="Times New Roman" w:hAnsi="Times New Roman" w:cs="Times New Roman"/>
          <w:sz w:val="24"/>
          <w:szCs w:val="24"/>
        </w:rPr>
        <w:t>; McKee, Mossialos and Baetens</w:t>
      </w:r>
      <w:r w:rsidRPr="00B12D4B">
        <w:rPr>
          <w:rStyle w:val="FootnoteReference"/>
          <w:rFonts w:ascii="Times New Roman" w:hAnsi="Times New Roman" w:cs="Times New Roman"/>
          <w:sz w:val="24"/>
          <w:szCs w:val="24"/>
        </w:rPr>
        <w:footnoteReference w:id="70"/>
      </w:r>
      <w:r w:rsidRPr="00B12D4B">
        <w:rPr>
          <w:rFonts w:ascii="Times New Roman" w:hAnsi="Times New Roman" w:cs="Times New Roman"/>
          <w:sz w:val="24"/>
          <w:szCs w:val="24"/>
        </w:rPr>
        <w:t>; Mossialos and McKee</w:t>
      </w:r>
      <w:r w:rsidRPr="00B12D4B">
        <w:rPr>
          <w:rStyle w:val="FootnoteReference"/>
          <w:rFonts w:ascii="Times New Roman" w:hAnsi="Times New Roman" w:cs="Times New Roman"/>
          <w:sz w:val="24"/>
          <w:szCs w:val="24"/>
        </w:rPr>
        <w:footnoteReference w:id="71"/>
      </w:r>
      <w:r w:rsidRPr="00B12D4B">
        <w:rPr>
          <w:rFonts w:ascii="Times New Roman" w:hAnsi="Times New Roman" w:cs="Times New Roman"/>
          <w:sz w:val="24"/>
          <w:szCs w:val="24"/>
        </w:rPr>
        <w:t xml:space="preserve">; McKee, MacLehose and </w:t>
      </w:r>
      <w:proofErr w:type="spellStart"/>
      <w:r w:rsidRPr="00B12D4B">
        <w:rPr>
          <w:rFonts w:ascii="Times New Roman" w:hAnsi="Times New Roman" w:cs="Times New Roman"/>
          <w:sz w:val="24"/>
          <w:szCs w:val="24"/>
        </w:rPr>
        <w:t>Nolt</w:t>
      </w:r>
      <w:proofErr w:type="spellEnd"/>
      <w:r w:rsidRPr="00B12D4B">
        <w:rPr>
          <w:rStyle w:val="FootnoteReference"/>
          <w:rFonts w:ascii="Times New Roman" w:hAnsi="Times New Roman" w:cs="Times New Roman"/>
          <w:sz w:val="24"/>
          <w:szCs w:val="24"/>
        </w:rPr>
        <w:footnoteReference w:id="72"/>
      </w:r>
      <w:r w:rsidRPr="00B12D4B">
        <w:rPr>
          <w:rFonts w:ascii="Times New Roman" w:hAnsi="Times New Roman" w:cs="Times New Roman"/>
          <w:sz w:val="24"/>
          <w:szCs w:val="24"/>
        </w:rPr>
        <w:t xml:space="preserve">). Tai </w:t>
      </w:r>
      <w:r w:rsidRPr="00B12D4B">
        <w:rPr>
          <w:rFonts w:ascii="Times New Roman" w:hAnsi="Times New Roman" w:cs="Times New Roman"/>
          <w:sz w:val="24"/>
          <w:szCs w:val="24"/>
        </w:rPr>
        <w:lastRenderedPageBreak/>
        <w:t>universalus sveikatos draudimas, progresinis finansavimas, nešališkas (teisingas) paslaugų prieinamumas valstybėje ir už jos ribų.</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Valstybių narių sveikatos sistemų bendradarbiavimas svarbus ne tik pacientams, keliaujantiems iš vienos šalies į kitą, bet ir patiems medikams – sveikatos paslaugų teikėjams profesionalams. Taip pat svarbi kompleksinių darinių, tokių kaip informacijos, registrų, ekspertizės ir kiti centrai, tinklo integracija išsamesnei veiklai užtikrinti. Informacinės komunikacinės technologijos, e.</w:t>
      </w:r>
      <w:r w:rsidR="004B2F49">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sveikata padeda </w:t>
      </w:r>
      <w:r w:rsidR="004B2F49" w:rsidRPr="00B12D4B">
        <w:rPr>
          <w:rFonts w:ascii="Times New Roman" w:hAnsi="Times New Roman" w:cs="Times New Roman"/>
          <w:sz w:val="24"/>
          <w:szCs w:val="24"/>
        </w:rPr>
        <w:t xml:space="preserve">ne tik </w:t>
      </w:r>
      <w:r w:rsidRPr="00B12D4B">
        <w:rPr>
          <w:rFonts w:ascii="Times New Roman" w:hAnsi="Times New Roman" w:cs="Times New Roman"/>
          <w:sz w:val="24"/>
          <w:szCs w:val="24"/>
        </w:rPr>
        <w:t xml:space="preserve">skatinti mobilumą, bet ir </w:t>
      </w:r>
      <w:r w:rsidR="004B2F49" w:rsidRPr="00B12D4B">
        <w:rPr>
          <w:rFonts w:ascii="Times New Roman" w:hAnsi="Times New Roman" w:cs="Times New Roman"/>
          <w:sz w:val="24"/>
          <w:szCs w:val="24"/>
        </w:rPr>
        <w:t>užtikri</w:t>
      </w:r>
      <w:r w:rsidR="004B2F49">
        <w:rPr>
          <w:rFonts w:ascii="Times New Roman" w:hAnsi="Times New Roman" w:cs="Times New Roman"/>
          <w:sz w:val="24"/>
          <w:szCs w:val="24"/>
        </w:rPr>
        <w:t>nti</w:t>
      </w:r>
      <w:r w:rsidR="004B2F49" w:rsidRPr="00B12D4B">
        <w:rPr>
          <w:rFonts w:ascii="Times New Roman" w:hAnsi="Times New Roman" w:cs="Times New Roman"/>
          <w:sz w:val="24"/>
          <w:szCs w:val="24"/>
        </w:rPr>
        <w:t xml:space="preserve"> </w:t>
      </w:r>
      <w:r w:rsidRPr="00B12D4B">
        <w:rPr>
          <w:rFonts w:ascii="Times New Roman" w:hAnsi="Times New Roman" w:cs="Times New Roman"/>
          <w:sz w:val="24"/>
          <w:szCs w:val="24"/>
        </w:rPr>
        <w:t>medicinos priežiūros paslaugų tęstinumą ir netgi teikti pacientui medicinos pagalbą nuotoliniu būdu iš užsienio.</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Reikšminga tai, kad įvertindama informacinių technologijų svarbą sveikatos paslaugų efektyvumui didinti dar 2004 m. Europos Komisija priėmė veiksmų planą iki 2010 m. sukurti bendrąją Europos e. sveikatos erdvę (COM(2004) 354). </w:t>
      </w:r>
      <w:r w:rsidR="004B2F49">
        <w:rPr>
          <w:rFonts w:ascii="Times New Roman" w:hAnsi="Times New Roman" w:cs="Times New Roman"/>
          <w:sz w:val="24"/>
          <w:szCs w:val="24"/>
        </w:rPr>
        <w:t>P</w:t>
      </w:r>
      <w:r w:rsidR="004B2F49" w:rsidRPr="00B12D4B">
        <w:rPr>
          <w:rFonts w:ascii="Times New Roman" w:hAnsi="Times New Roman" w:cs="Times New Roman"/>
          <w:sz w:val="24"/>
          <w:szCs w:val="24"/>
        </w:rPr>
        <w:t xml:space="preserve">rieinamumo </w:t>
      </w:r>
      <w:r w:rsidRPr="00B12D4B">
        <w:rPr>
          <w:rFonts w:ascii="Times New Roman" w:hAnsi="Times New Roman" w:cs="Times New Roman"/>
          <w:sz w:val="24"/>
          <w:szCs w:val="24"/>
        </w:rPr>
        <w:t xml:space="preserve">prie greitaeigio interneto, nuo kurio priklauso daugelio uždavinių įgyvendinimas, </w:t>
      </w:r>
      <w:r w:rsidR="004B2F49">
        <w:rPr>
          <w:rFonts w:ascii="Times New Roman" w:hAnsi="Times New Roman" w:cs="Times New Roman"/>
          <w:sz w:val="24"/>
          <w:szCs w:val="24"/>
        </w:rPr>
        <w:t>d</w:t>
      </w:r>
      <w:r w:rsidR="004B2F49" w:rsidRPr="00B12D4B">
        <w:rPr>
          <w:rFonts w:ascii="Times New Roman" w:hAnsi="Times New Roman" w:cs="Times New Roman"/>
          <w:sz w:val="24"/>
          <w:szCs w:val="24"/>
        </w:rPr>
        <w:t xml:space="preserve">idinimas </w:t>
      </w:r>
      <w:r w:rsidRPr="00B12D4B">
        <w:rPr>
          <w:rFonts w:ascii="Times New Roman" w:hAnsi="Times New Roman" w:cs="Times New Roman"/>
          <w:sz w:val="24"/>
          <w:szCs w:val="24"/>
        </w:rPr>
        <w:t xml:space="preserve">yra </w:t>
      </w:r>
      <w:r w:rsidR="004B2F49" w:rsidRPr="00B12D4B">
        <w:rPr>
          <w:rFonts w:ascii="Times New Roman" w:hAnsi="Times New Roman" w:cs="Times New Roman"/>
          <w:sz w:val="24"/>
          <w:szCs w:val="24"/>
        </w:rPr>
        <w:t>e.</w:t>
      </w:r>
      <w:r w:rsidR="004B2F49">
        <w:rPr>
          <w:rFonts w:ascii="Times New Roman" w:hAnsi="Times New Roman" w:cs="Times New Roman"/>
          <w:sz w:val="24"/>
          <w:szCs w:val="24"/>
        </w:rPr>
        <w:t xml:space="preserve"> sveikatos</w:t>
      </w:r>
      <w:r w:rsidR="004B2F49" w:rsidRPr="00B12D4B">
        <w:rPr>
          <w:rFonts w:ascii="Times New Roman" w:hAnsi="Times New Roman" w:cs="Times New Roman"/>
          <w:sz w:val="24"/>
          <w:szCs w:val="24"/>
        </w:rPr>
        <w:t xml:space="preserve"> </w:t>
      </w:r>
      <w:r w:rsidR="004B2F49">
        <w:rPr>
          <w:rFonts w:ascii="Times New Roman" w:hAnsi="Times New Roman" w:cs="Times New Roman"/>
          <w:sz w:val="24"/>
          <w:szCs w:val="24"/>
        </w:rPr>
        <w:t>plėtros</w:t>
      </w:r>
      <w:r w:rsidR="004B2F49"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pagrindas. Visuomenės grupėms – pagyvenusiems ir neįgaliesiems žmonėms, bedarbiams, kurios neturi galimybės pasinaudoti internetu arba ta galimybė ribota, labiausiai </w:t>
      </w:r>
      <w:r w:rsidR="004B2F49">
        <w:rPr>
          <w:rFonts w:ascii="Times New Roman" w:hAnsi="Times New Roman" w:cs="Times New Roman"/>
          <w:sz w:val="24"/>
          <w:szCs w:val="24"/>
        </w:rPr>
        <w:t>reikia</w:t>
      </w:r>
      <w:r w:rsidR="004B2F49" w:rsidRPr="00B12D4B">
        <w:rPr>
          <w:rFonts w:ascii="Times New Roman" w:hAnsi="Times New Roman" w:cs="Times New Roman"/>
          <w:sz w:val="24"/>
          <w:szCs w:val="24"/>
        </w:rPr>
        <w:t xml:space="preserve"> </w:t>
      </w:r>
      <w:r w:rsidRPr="00B12D4B">
        <w:rPr>
          <w:rFonts w:ascii="Times New Roman" w:hAnsi="Times New Roman" w:cs="Times New Roman"/>
          <w:sz w:val="24"/>
          <w:szCs w:val="24"/>
        </w:rPr>
        <w:t>sveikatos priežiūros paslaug</w:t>
      </w:r>
      <w:r w:rsidR="004B2F49">
        <w:rPr>
          <w:rFonts w:ascii="Times New Roman" w:hAnsi="Times New Roman" w:cs="Times New Roman"/>
          <w:sz w:val="24"/>
          <w:szCs w:val="24"/>
        </w:rPr>
        <w:t>ų</w:t>
      </w:r>
      <w:r w:rsidRPr="00B12D4B">
        <w:rPr>
          <w:rFonts w:ascii="Times New Roman" w:hAnsi="Times New Roman" w:cs="Times New Roman"/>
          <w:sz w:val="24"/>
          <w:szCs w:val="24"/>
        </w:rPr>
        <w:t xml:space="preserve">. Todėl veiksmų plano </w:t>
      </w:r>
      <w:r w:rsidR="004B2F49" w:rsidRPr="00B12D4B">
        <w:rPr>
          <w:rFonts w:ascii="Times New Roman" w:hAnsi="Times New Roman" w:cs="Times New Roman"/>
          <w:sz w:val="24"/>
          <w:szCs w:val="24"/>
        </w:rPr>
        <w:t>prioritet</w:t>
      </w:r>
      <w:r w:rsidR="004B2F49">
        <w:rPr>
          <w:rFonts w:ascii="Times New Roman" w:hAnsi="Times New Roman" w:cs="Times New Roman"/>
          <w:sz w:val="24"/>
          <w:szCs w:val="24"/>
        </w:rPr>
        <w:t>as</w:t>
      </w:r>
      <w:r w:rsidR="004B2F49" w:rsidRPr="00B12D4B">
        <w:rPr>
          <w:rFonts w:ascii="Times New Roman" w:hAnsi="Times New Roman" w:cs="Times New Roman"/>
          <w:sz w:val="24"/>
          <w:szCs w:val="24"/>
        </w:rPr>
        <w:t xml:space="preserve"> </w:t>
      </w:r>
      <w:r w:rsidRPr="00B12D4B">
        <w:rPr>
          <w:rFonts w:ascii="Times New Roman" w:hAnsi="Times New Roman" w:cs="Times New Roman"/>
          <w:sz w:val="24"/>
          <w:szCs w:val="24"/>
        </w:rPr>
        <w:t>– šioms grupėms sudaryti sąlygas pasinaudoti e.</w:t>
      </w:r>
      <w:r w:rsidR="004B2F49">
        <w:rPr>
          <w:rFonts w:ascii="Times New Roman" w:hAnsi="Times New Roman" w:cs="Times New Roman"/>
          <w:sz w:val="24"/>
          <w:szCs w:val="24"/>
        </w:rPr>
        <w:t xml:space="preserve"> </w:t>
      </w:r>
      <w:r w:rsidRPr="00B12D4B">
        <w:rPr>
          <w:rFonts w:ascii="Times New Roman" w:hAnsi="Times New Roman" w:cs="Times New Roman"/>
          <w:sz w:val="24"/>
          <w:szCs w:val="24"/>
        </w:rPr>
        <w:t>sveikata. EK planas įpareigojo valstybes nares parengti atitinkamus nacionalinius ir regioninius e. sveikatos planus atsižvelgiant į specifinius poreikius, nulemtus kultūrinių skirtumų, gyventojų demografinės sudėties, geografinio pasiskirstymo, t.</w:t>
      </w:r>
      <w:r w:rsidR="004B2F49">
        <w:rPr>
          <w:rFonts w:ascii="Times New Roman" w:hAnsi="Times New Roman" w:cs="Times New Roman"/>
          <w:sz w:val="24"/>
          <w:szCs w:val="24"/>
        </w:rPr>
        <w:t xml:space="preserve"> </w:t>
      </w:r>
      <w:r w:rsidRPr="00B12D4B">
        <w:rPr>
          <w:rFonts w:ascii="Times New Roman" w:hAnsi="Times New Roman" w:cs="Times New Roman"/>
          <w:sz w:val="24"/>
          <w:szCs w:val="24"/>
        </w:rPr>
        <w:t xml:space="preserve">y. individualizuoti regioninę ir nacionalinę sveikatos politiką. Kartu ES skatina kiekvieną valdžią, atsakingą už sveikatos apsaugą, mokytis iš kitų šalių patirties, nes, keičiantis idėjomis ir patirtimi, e. sveikatos sistema greičiau gali tapti piliečiams </w:t>
      </w:r>
      <w:r w:rsidR="004B2F49" w:rsidRPr="00B12D4B">
        <w:rPr>
          <w:rFonts w:ascii="Times New Roman" w:hAnsi="Times New Roman" w:cs="Times New Roman"/>
          <w:sz w:val="24"/>
          <w:szCs w:val="24"/>
        </w:rPr>
        <w:t>nauding</w:t>
      </w:r>
      <w:r w:rsidR="004B2F49">
        <w:rPr>
          <w:rFonts w:ascii="Times New Roman" w:hAnsi="Times New Roman" w:cs="Times New Roman"/>
          <w:sz w:val="24"/>
          <w:szCs w:val="24"/>
        </w:rPr>
        <w:t>a</w:t>
      </w:r>
      <w:r w:rsidRPr="00B12D4B">
        <w:rPr>
          <w:rFonts w:ascii="Times New Roman" w:hAnsi="Times New Roman" w:cs="Times New Roman"/>
          <w:sz w:val="24"/>
          <w:szCs w:val="24"/>
        </w:rPr>
        <w:t>, efektyvi ir patikima</w:t>
      </w:r>
      <w:r w:rsidR="004B2F49">
        <w:rPr>
          <w:rFonts w:ascii="Times New Roman" w:hAnsi="Times New Roman" w:cs="Times New Roman"/>
          <w:sz w:val="24"/>
          <w:szCs w:val="24"/>
        </w:rPr>
        <w:t>.</w:t>
      </w:r>
      <w:r w:rsidRPr="00B12D4B">
        <w:rPr>
          <w:rFonts w:ascii="Times New Roman" w:hAnsi="Times New Roman" w:cs="Times New Roman"/>
          <w:sz w:val="24"/>
          <w:szCs w:val="24"/>
        </w:rPr>
        <w:t xml:space="preserve"> Šie uždaviniai atsispindi ES Konkurencingumo ir Inovacijų programoje, regionų politikoje, Lisabonos strategijoje</w:t>
      </w:r>
      <w:r w:rsidR="00656B99">
        <w:rPr>
          <w:rStyle w:val="FootnoteReference"/>
          <w:rFonts w:ascii="Times New Roman" w:hAnsi="Times New Roman" w:cs="Times New Roman"/>
          <w:sz w:val="24"/>
          <w:szCs w:val="24"/>
        </w:rPr>
        <w:footnoteReference w:id="73"/>
      </w:r>
      <w:r w:rsidRPr="00B12D4B">
        <w:rPr>
          <w:rFonts w:ascii="Times New Roman" w:hAnsi="Times New Roman" w:cs="Times New Roman"/>
          <w:sz w:val="24"/>
          <w:szCs w:val="24"/>
        </w:rPr>
        <w:t>, pabrėžiančioje tiesioginį ryšį tarp sveikatos ir ekonomikos augimo (Lisbon. European Council 23 and 24 March 2000). Skatinant investicijas į sveikatos apsaugos sistemas, sveikata buvo integruota į priemones, skirtas sustiprinti ES augimą, užimtumą ir inovacijas. Taigi e</w:t>
      </w:r>
      <w:r w:rsidR="00E954D8">
        <w:rPr>
          <w:rFonts w:ascii="Times New Roman" w:hAnsi="Times New Roman" w:cs="Times New Roman"/>
          <w:sz w:val="24"/>
          <w:szCs w:val="24"/>
        </w:rPr>
        <w:t xml:space="preserve">. </w:t>
      </w:r>
      <w:r w:rsidRPr="00B12D4B">
        <w:rPr>
          <w:rFonts w:ascii="Times New Roman" w:hAnsi="Times New Roman" w:cs="Times New Roman"/>
          <w:sz w:val="24"/>
          <w:szCs w:val="24"/>
        </w:rPr>
        <w:t>sveikata yra integrali ES politikos iki 2010 m., siekiančios skatinti aktyvią ir konkurencingą skaitmeninę ekonomiką, su IT susijusius tyrimus, taip pat pagerinti socialinę įterptį, visuomenines paslaugas ir gyvenimo kokybę</w:t>
      </w:r>
      <w:r w:rsidR="00E954D8">
        <w:rPr>
          <w:rFonts w:ascii="Times New Roman" w:hAnsi="Times New Roman" w:cs="Times New Roman"/>
          <w:sz w:val="24"/>
          <w:szCs w:val="24"/>
        </w:rPr>
        <w:t xml:space="preserve">, </w:t>
      </w:r>
      <w:r w:rsidR="00E954D8" w:rsidRPr="00B12D4B">
        <w:rPr>
          <w:rFonts w:ascii="Times New Roman" w:hAnsi="Times New Roman" w:cs="Times New Roman"/>
          <w:sz w:val="24"/>
          <w:szCs w:val="24"/>
        </w:rPr>
        <w:t>dalis</w:t>
      </w:r>
      <w:r w:rsidRPr="00B12D4B">
        <w:rPr>
          <w:rFonts w:ascii="Times New Roman" w:hAnsi="Times New Roman" w:cs="Times New Roman"/>
          <w:sz w:val="24"/>
          <w:szCs w:val="24"/>
        </w:rPr>
        <w:t>. Plane numatyta daug priemonių</w:t>
      </w:r>
      <w:r w:rsidR="00E954D8">
        <w:rPr>
          <w:rFonts w:ascii="Times New Roman" w:hAnsi="Times New Roman" w:cs="Times New Roman"/>
          <w:sz w:val="24"/>
          <w:szCs w:val="24"/>
        </w:rPr>
        <w:t>,</w:t>
      </w:r>
      <w:r w:rsidRPr="00B12D4B">
        <w:rPr>
          <w:rFonts w:ascii="Times New Roman" w:hAnsi="Times New Roman" w:cs="Times New Roman"/>
          <w:sz w:val="24"/>
          <w:szCs w:val="24"/>
        </w:rPr>
        <w:t xml:space="preserve"> pradedant elektroniniais receptais, sveikatos kortelėmis ir baigiant naujausiomis informacinėmis technologijomis, kurios sumažintų laukimo eilėje laiką ir klaidų tikimybę, formuotų harmoningą ir netradicinį požiūrį į e</w:t>
      </w:r>
      <w:r w:rsidR="00E954D8">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sveikatą Europoje. „Aukšto lygio sveikatos paslaugos Europos </w:t>
      </w:r>
      <w:r w:rsidRPr="00B12D4B">
        <w:rPr>
          <w:rFonts w:ascii="Times New Roman" w:hAnsi="Times New Roman" w:cs="Times New Roman"/>
          <w:sz w:val="24"/>
          <w:szCs w:val="24"/>
        </w:rPr>
        <w:lastRenderedPageBreak/>
        <w:t>piliečiams</w:t>
      </w:r>
      <w:r w:rsidR="00E954D8" w:rsidRPr="00B12D4B">
        <w:rPr>
          <w:rFonts w:ascii="Times New Roman" w:hAnsi="Times New Roman" w:cs="Times New Roman"/>
          <w:sz w:val="24"/>
          <w:szCs w:val="24"/>
        </w:rPr>
        <w:t>,</w:t>
      </w:r>
      <w:r w:rsidR="00E954D8">
        <w:rPr>
          <w:rFonts w:ascii="Times New Roman" w:hAnsi="Times New Roman" w:cs="Times New Roman"/>
          <w:sz w:val="24"/>
          <w:szCs w:val="24"/>
        </w:rPr>
        <w:t xml:space="preserve"> –</w:t>
      </w:r>
      <w:r w:rsidR="00E954D8" w:rsidRPr="00B12D4B">
        <w:rPr>
          <w:rFonts w:ascii="Times New Roman" w:hAnsi="Times New Roman" w:cs="Times New Roman"/>
          <w:sz w:val="24"/>
          <w:szCs w:val="24"/>
        </w:rPr>
        <w:t xml:space="preserve"> </w:t>
      </w:r>
      <w:r w:rsidRPr="00B12D4B">
        <w:rPr>
          <w:rFonts w:ascii="Times New Roman" w:hAnsi="Times New Roman" w:cs="Times New Roman"/>
          <w:sz w:val="24"/>
          <w:szCs w:val="24"/>
        </w:rPr>
        <w:t>kaip pažymėta 2006 rugsėjo 26 d. Europos Komisijos komunikate „Dėl Bendrijos veiksmų sveikatos paslaugų srityje</w:t>
      </w:r>
      <w:r w:rsidR="00E954D8" w:rsidRPr="00B12D4B">
        <w:rPr>
          <w:rFonts w:ascii="Times New Roman" w:hAnsi="Times New Roman" w:cs="Times New Roman"/>
          <w:sz w:val="24"/>
          <w:szCs w:val="24"/>
        </w:rPr>
        <w:t>“,</w:t>
      </w:r>
      <w:r w:rsidR="00E954D8">
        <w:rPr>
          <w:rFonts w:ascii="Times New Roman" w:hAnsi="Times New Roman" w:cs="Times New Roman"/>
          <w:sz w:val="24"/>
          <w:szCs w:val="24"/>
        </w:rPr>
        <w:t xml:space="preserve"> –</w:t>
      </w:r>
      <w:r w:rsidR="00E954D8" w:rsidRPr="00B12D4B">
        <w:rPr>
          <w:rFonts w:ascii="Times New Roman" w:hAnsi="Times New Roman" w:cs="Times New Roman"/>
          <w:sz w:val="24"/>
          <w:szCs w:val="24"/>
        </w:rPr>
        <w:t xml:space="preserve"> </w:t>
      </w:r>
      <w:r w:rsidRPr="00B12D4B">
        <w:rPr>
          <w:rFonts w:ascii="Times New Roman" w:hAnsi="Times New Roman" w:cs="Times New Roman"/>
          <w:sz w:val="24"/>
          <w:szCs w:val="24"/>
        </w:rPr>
        <w:t>yra prioritetinis klausimas“.</w:t>
      </w:r>
    </w:p>
    <w:p w:rsidR="00656B99" w:rsidRPr="00353B4A" w:rsidRDefault="004D556F" w:rsidP="00656B99">
      <w:pPr>
        <w:spacing w:line="360" w:lineRule="auto"/>
        <w:ind w:firstLine="1296"/>
        <w:jc w:val="both"/>
        <w:rPr>
          <w:rFonts w:ascii="Times New Roman" w:hAnsi="Times New Roman"/>
          <w:sz w:val="24"/>
          <w:szCs w:val="24"/>
        </w:rPr>
      </w:pPr>
      <w:r w:rsidRPr="00B12D4B">
        <w:rPr>
          <w:rFonts w:ascii="Times New Roman" w:hAnsi="Times New Roman" w:cs="Times New Roman"/>
          <w:sz w:val="24"/>
          <w:szCs w:val="24"/>
        </w:rPr>
        <w:t xml:space="preserve">Europos Bendrijos vaidmuo sveikatos politikoje dar kartą pabrėžtas 2007 m. rudenį valstybių vadovų pasirašytoje Lisabonos sutartyje, kurioje siūloma sustiprinti sveikatos politinį vaidmenį, skatinti valstybes </w:t>
      </w:r>
      <w:r w:rsidRPr="00353B4A">
        <w:rPr>
          <w:rFonts w:ascii="Times New Roman" w:hAnsi="Times New Roman" w:cs="Times New Roman"/>
          <w:sz w:val="24"/>
          <w:szCs w:val="24"/>
        </w:rPr>
        <w:t xml:space="preserve">nares bendradarbiauti sveikatos ir sveikatos paslaugų srityse </w:t>
      </w:r>
      <w:r w:rsidR="00E954D8" w:rsidRPr="00353B4A">
        <w:rPr>
          <w:rFonts w:ascii="Times New Roman" w:hAnsi="Times New Roman" w:cs="Times New Roman"/>
          <w:sz w:val="24"/>
          <w:szCs w:val="24"/>
        </w:rPr>
        <w:t>taip</w:t>
      </w:r>
      <w:r w:rsidRPr="00353B4A">
        <w:rPr>
          <w:rFonts w:ascii="Times New Roman" w:hAnsi="Times New Roman" w:cs="Times New Roman"/>
          <w:sz w:val="24"/>
          <w:szCs w:val="24"/>
        </w:rPr>
        <w:t xml:space="preserve"> teikiant paramą piliečių gerovei. </w:t>
      </w:r>
      <w:r w:rsidR="00656B99" w:rsidRPr="00353B4A">
        <w:rPr>
          <w:rFonts w:ascii="Times New Roman" w:hAnsi="Times New Roman"/>
          <w:sz w:val="24"/>
          <w:szCs w:val="24"/>
        </w:rPr>
        <w:t>Be to, buvo pabrėžta, jog kiekvienas asmuo turi teisę į profilaktinę sveikatos apžiūrą bei teisę į medicininį gydymą pagal sąlygas, kurios yra nustatomos nacionaliniuose įstatymuose bei praktikose</w:t>
      </w:r>
      <w:r w:rsidR="00656B99" w:rsidRPr="00353B4A">
        <w:rPr>
          <w:rStyle w:val="FootnoteReference"/>
          <w:sz w:val="24"/>
          <w:szCs w:val="24"/>
        </w:rPr>
        <w:footnoteReference w:id="74"/>
      </w:r>
      <w:r w:rsidR="00656B99" w:rsidRPr="00353B4A">
        <w:rPr>
          <w:rFonts w:ascii="Times New Roman" w:hAnsi="Times New Roman"/>
          <w:sz w:val="24"/>
          <w:szCs w:val="24"/>
        </w:rPr>
        <w:t xml:space="preserve">. </w:t>
      </w:r>
    </w:p>
    <w:p w:rsidR="004D556F" w:rsidRPr="00B12D4B" w:rsidRDefault="00E954D8" w:rsidP="007507D3">
      <w:pPr>
        <w:spacing w:line="360" w:lineRule="auto"/>
        <w:ind w:firstLine="1260"/>
        <w:jc w:val="both"/>
        <w:rPr>
          <w:rFonts w:ascii="Times New Roman" w:hAnsi="Times New Roman" w:cs="Times New Roman"/>
          <w:sz w:val="24"/>
          <w:szCs w:val="24"/>
        </w:rPr>
      </w:pPr>
      <w:r>
        <w:rPr>
          <w:rFonts w:ascii="Times New Roman" w:hAnsi="Times New Roman" w:cs="Times New Roman"/>
          <w:sz w:val="24"/>
          <w:szCs w:val="24"/>
        </w:rPr>
        <w:t>Didėjantys</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iššūkiai gyventojų sveikatai reikalauja naujo strateginio požiūrio. Per pastaruosius metus įvykusi didžiulė sveikatos apsaugos sistemų pažanga, apimanti informacines komunikacines technologijas, genomų tyrimų inovacijas, biotechnologijas ir nanotechnologijas, iš dalies yra spartaus naujų technologijų augimo rezultatas. Ji revoliucionizuoja sveikatos skatinimo būdus ir vykdo ligų pavojaus prognozę ir prevenciją. Tai susiję su Komisijos svarbiausiu strateginiu uždaviniu dėl gerovės, užtikrinant konkurencingą ir tvarią Europos ateitį. ES mokslinės programos prisideda prie Europos </w:t>
      </w:r>
      <w:r w:rsidR="00C638A4" w:rsidRPr="00B12D4B">
        <w:rPr>
          <w:rFonts w:ascii="Times New Roman" w:hAnsi="Times New Roman" w:cs="Times New Roman"/>
          <w:sz w:val="24"/>
          <w:szCs w:val="24"/>
        </w:rPr>
        <w:t>medicin</w:t>
      </w:r>
      <w:r w:rsidR="00C638A4">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apsaugos sistemų efektyvumo ir veiksmingumo didinimo. 7-oji tyrimų programa skatina </w:t>
      </w:r>
      <w:r>
        <w:rPr>
          <w:rFonts w:ascii="Times New Roman" w:hAnsi="Times New Roman" w:cs="Times New Roman"/>
          <w:sz w:val="24"/>
          <w:szCs w:val="24"/>
        </w:rPr>
        <w:t>su</w:t>
      </w:r>
      <w:r w:rsidRPr="00B12D4B">
        <w:rPr>
          <w:rFonts w:ascii="Times New Roman" w:hAnsi="Times New Roman" w:cs="Times New Roman"/>
          <w:sz w:val="24"/>
          <w:szCs w:val="24"/>
        </w:rPr>
        <w:t xml:space="preserve">jungti </w:t>
      </w:r>
      <w:r w:rsidR="004D556F" w:rsidRPr="00B12D4B">
        <w:rPr>
          <w:rFonts w:ascii="Times New Roman" w:hAnsi="Times New Roman" w:cs="Times New Roman"/>
          <w:sz w:val="24"/>
          <w:szCs w:val="24"/>
        </w:rPr>
        <w:t>technologijų iniciatyvas ar inovatyviąją mediciną, nes naujos technologijos turi potencialą revoliucionizuoti sveikatos apsaugą ir sveikatos sistemas ir prisidėti prie jų tolesnės tvarios raidos. E</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sveikata, biotechnologijos, genomų tyrimai gali prisidėti prie ligų prevencijos, gydymo paskyrimo ir gali lemti posūkį nuo ligonių priežiūros į ligų prevenciją ir pirminę priežiūrą. E</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sveikata gali padėti teikti geresnę piliečių sveikatos priežiūrą, taip pat sumažinti kaštus organizuojant darbą valstybės viduje ar tarpvalstybiniu mastu, palengvinant pacientų mobilumą ir užtikrinant jų saugumą.</w:t>
      </w:r>
    </w:p>
    <w:p w:rsidR="004D556F" w:rsidRPr="00B12D4B" w:rsidRDefault="004D556F" w:rsidP="004D556F">
      <w:pPr>
        <w:spacing w:line="360" w:lineRule="auto"/>
        <w:jc w:val="both"/>
        <w:rPr>
          <w:rFonts w:ascii="Times New Roman" w:hAnsi="Times New Roman" w:cs="Times New Roman"/>
          <w:sz w:val="24"/>
          <w:szCs w:val="24"/>
        </w:rPr>
      </w:pPr>
    </w:p>
    <w:p w:rsidR="004D556F" w:rsidRPr="00B12D4B" w:rsidRDefault="004D556F" w:rsidP="004D556F">
      <w:pPr>
        <w:pStyle w:val="Heading2"/>
      </w:pPr>
      <w:bookmarkStart w:id="17" w:name="_Toc293908082"/>
      <w:r w:rsidRPr="00B12D4B">
        <w:t>1.5. ES valstybių narių patirties diegiant e.</w:t>
      </w:r>
      <w:r w:rsidR="00E954D8">
        <w:t xml:space="preserve"> </w:t>
      </w:r>
      <w:r w:rsidRPr="00B12D4B">
        <w:t>sveikatos sprendimus analizė</w:t>
      </w:r>
      <w:bookmarkEnd w:id="17"/>
    </w:p>
    <w:p w:rsidR="004D556F" w:rsidRPr="00B12D4B" w:rsidRDefault="004D556F" w:rsidP="004D556F">
      <w:pPr>
        <w:rPr>
          <w:rFonts w:ascii="Times New Roman" w:hAnsi="Times New Roman" w:cs="Times New Roman"/>
          <w:sz w:val="24"/>
          <w:szCs w:val="24"/>
          <w:lang w:val="en-GB"/>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Informacinių technologijų pritaikymas sveikatos priežiūros sistemoje užtikrina geresnę pacientų priežiūrą, greitesnį informacijos apsikeitimą ir tikslesnę diagnozę skiriant gydymą</w:t>
      </w:r>
      <w:r w:rsidR="000B1DF9">
        <w:rPr>
          <w:rFonts w:ascii="Times New Roman" w:hAnsi="Times New Roman" w:cs="Times New Roman"/>
          <w:sz w:val="24"/>
          <w:szCs w:val="24"/>
        </w:rPr>
        <w:t xml:space="preserve"> laiku</w:t>
      </w:r>
      <w:r w:rsidRPr="00B12D4B">
        <w:rPr>
          <w:rFonts w:ascii="Times New Roman" w:hAnsi="Times New Roman" w:cs="Times New Roman"/>
          <w:sz w:val="24"/>
          <w:szCs w:val="24"/>
        </w:rPr>
        <w:t>. Visa tai mažin</w:t>
      </w:r>
      <w:r w:rsidR="000B1DF9">
        <w:rPr>
          <w:rFonts w:ascii="Times New Roman" w:hAnsi="Times New Roman" w:cs="Times New Roman"/>
          <w:sz w:val="24"/>
          <w:szCs w:val="24"/>
        </w:rPr>
        <w:t>a</w:t>
      </w:r>
      <w:r w:rsidRPr="00B12D4B">
        <w:rPr>
          <w:rFonts w:ascii="Times New Roman" w:hAnsi="Times New Roman" w:cs="Times New Roman"/>
          <w:sz w:val="24"/>
          <w:szCs w:val="24"/>
        </w:rPr>
        <w:t xml:space="preserve"> paslaugų savikainą, efektyvina įstaigų veiklą, gerina paslaugų kokybę ir prieinamumą. Augantis ambulatorinių sveikatinimo paslaugų poreikis </w:t>
      </w:r>
      <w:r w:rsidR="000B1DF9">
        <w:rPr>
          <w:rFonts w:ascii="Times New Roman" w:hAnsi="Times New Roman" w:cs="Times New Roman"/>
          <w:sz w:val="24"/>
          <w:szCs w:val="24"/>
        </w:rPr>
        <w:t>pa</w:t>
      </w:r>
      <w:r w:rsidRPr="00B12D4B">
        <w:rPr>
          <w:rFonts w:ascii="Times New Roman" w:hAnsi="Times New Roman" w:cs="Times New Roman"/>
          <w:sz w:val="24"/>
          <w:szCs w:val="24"/>
        </w:rPr>
        <w:t>stebimas tiek ES šalyse, tiek Lietuvoje</w:t>
      </w:r>
      <w:r w:rsidR="000B1DF9">
        <w:rPr>
          <w:rFonts w:ascii="Times New Roman" w:hAnsi="Times New Roman" w:cs="Times New Roman"/>
          <w:sz w:val="24"/>
          <w:szCs w:val="24"/>
        </w:rPr>
        <w:t>,</w:t>
      </w:r>
      <w:r w:rsidRPr="00B12D4B">
        <w:rPr>
          <w:rFonts w:ascii="Times New Roman" w:hAnsi="Times New Roman" w:cs="Times New Roman"/>
          <w:sz w:val="24"/>
          <w:szCs w:val="24"/>
        </w:rPr>
        <w:t xml:space="preserve"> ir tai yra susiję su keliais veiksniais.</w:t>
      </w:r>
    </w:p>
    <w:p w:rsidR="004D556F" w:rsidRPr="00B12D4B" w:rsidRDefault="004D556F" w:rsidP="00801189">
      <w:pPr>
        <w:autoSpaceDE w:val="0"/>
        <w:autoSpaceDN w:val="0"/>
        <w:adjustRightInd w:val="0"/>
        <w:spacing w:line="360" w:lineRule="auto"/>
        <w:jc w:val="center"/>
        <w:rPr>
          <w:rFonts w:ascii="Times New Roman" w:hAnsi="Times New Roman" w:cs="Times New Roman"/>
          <w:sz w:val="24"/>
          <w:szCs w:val="24"/>
        </w:rPr>
      </w:pPr>
      <w:r w:rsidRPr="00B12D4B">
        <w:rPr>
          <w:rFonts w:ascii="Times New Roman" w:hAnsi="Times New Roman" w:cs="Times New Roman"/>
          <w:noProof/>
          <w:sz w:val="24"/>
          <w:szCs w:val="24"/>
        </w:rPr>
        <w:lastRenderedPageBreak/>
        <w:drawing>
          <wp:inline distT="0" distB="0" distL="0" distR="0">
            <wp:extent cx="3858006" cy="3199165"/>
            <wp:effectExtent l="19050" t="0" r="9144"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858006" cy="3199165"/>
                    </a:xfrm>
                    <a:prstGeom prst="rect">
                      <a:avLst/>
                    </a:prstGeom>
                    <a:noFill/>
                    <a:ln w="9525">
                      <a:noFill/>
                      <a:miter lim="800000"/>
                      <a:headEnd/>
                      <a:tailEnd/>
                    </a:ln>
                  </pic:spPr>
                </pic:pic>
              </a:graphicData>
            </a:graphic>
          </wp:inline>
        </w:drawing>
      </w:r>
    </w:p>
    <w:p w:rsidR="004D556F" w:rsidRPr="00B12D4B" w:rsidRDefault="004D556F" w:rsidP="004D556F">
      <w:pPr>
        <w:autoSpaceDE w:val="0"/>
        <w:autoSpaceDN w:val="0"/>
        <w:adjustRightInd w:val="0"/>
        <w:spacing w:line="240" w:lineRule="auto"/>
        <w:contextualSpacing/>
        <w:jc w:val="center"/>
        <w:rPr>
          <w:rFonts w:ascii="Times New Roman" w:hAnsi="Times New Roman" w:cs="Times New Roman"/>
          <w:b/>
          <w:sz w:val="24"/>
          <w:szCs w:val="24"/>
        </w:rPr>
      </w:pPr>
      <w:r w:rsidRPr="00B12D4B">
        <w:rPr>
          <w:rFonts w:ascii="Times New Roman" w:hAnsi="Times New Roman" w:cs="Times New Roman"/>
          <w:b/>
          <w:sz w:val="24"/>
          <w:szCs w:val="24"/>
        </w:rPr>
        <w:t xml:space="preserve">1 pav. </w:t>
      </w:r>
      <w:r w:rsidRPr="00B12D4B">
        <w:rPr>
          <w:rFonts w:ascii="Times New Roman" w:hAnsi="Times New Roman" w:cs="Times New Roman"/>
          <w:sz w:val="24"/>
          <w:szCs w:val="24"/>
        </w:rPr>
        <w:t>2000–2009 m. išrašytų iš stacionaro ligonių skaičiaus ir mirtingumo 100 000-čių gyventojų skaičiaus palyginimas</w:t>
      </w:r>
    </w:p>
    <w:p w:rsidR="004D556F" w:rsidRPr="00B12D4B" w:rsidRDefault="004D556F" w:rsidP="004D556F">
      <w:pPr>
        <w:autoSpaceDE w:val="0"/>
        <w:autoSpaceDN w:val="0"/>
        <w:adjustRightInd w:val="0"/>
        <w:spacing w:line="240" w:lineRule="auto"/>
        <w:contextualSpacing/>
        <w:jc w:val="both"/>
        <w:rPr>
          <w:rFonts w:ascii="Times New Roman" w:hAnsi="Times New Roman" w:cs="Times New Roman"/>
          <w:b/>
          <w:sz w:val="24"/>
          <w:szCs w:val="24"/>
        </w:rPr>
      </w:pPr>
      <w:r w:rsidRPr="00B12D4B">
        <w:rPr>
          <w:rFonts w:ascii="Times New Roman" w:hAnsi="Times New Roman" w:cs="Times New Roman"/>
          <w:b/>
          <w:sz w:val="24"/>
          <w:szCs w:val="24"/>
        </w:rPr>
        <w:t xml:space="preserve">Šaltinis: </w:t>
      </w:r>
      <w:r w:rsidRPr="00B12D4B">
        <w:rPr>
          <w:rFonts w:ascii="Times New Roman" w:hAnsi="Times New Roman" w:cs="Times New Roman"/>
          <w:sz w:val="24"/>
          <w:szCs w:val="24"/>
        </w:rPr>
        <w:t>Sveikatos informacijos centras</w:t>
      </w:r>
    </w:p>
    <w:p w:rsidR="004D556F" w:rsidRPr="00B12D4B" w:rsidRDefault="004D556F" w:rsidP="00801189">
      <w:pPr>
        <w:autoSpaceDE w:val="0"/>
        <w:autoSpaceDN w:val="0"/>
        <w:adjustRightInd w:val="0"/>
        <w:spacing w:line="360" w:lineRule="auto"/>
        <w:jc w:val="center"/>
        <w:rPr>
          <w:rFonts w:ascii="Times New Roman" w:hAnsi="Times New Roman" w:cs="Times New Roman"/>
          <w:b/>
          <w:sz w:val="24"/>
          <w:szCs w:val="24"/>
        </w:rPr>
      </w:pPr>
      <w:r w:rsidRPr="00B12D4B">
        <w:rPr>
          <w:rFonts w:ascii="Times New Roman" w:hAnsi="Times New Roman" w:cs="Times New Roman"/>
          <w:b/>
          <w:noProof/>
          <w:sz w:val="24"/>
          <w:szCs w:val="24"/>
        </w:rPr>
        <w:drawing>
          <wp:inline distT="0" distB="0" distL="0" distR="0">
            <wp:extent cx="4328160" cy="3688864"/>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334798" cy="3694522"/>
                    </a:xfrm>
                    <a:prstGeom prst="rect">
                      <a:avLst/>
                    </a:prstGeom>
                    <a:noFill/>
                    <a:ln w="9525">
                      <a:noFill/>
                      <a:miter lim="800000"/>
                      <a:headEnd/>
                      <a:tailEnd/>
                    </a:ln>
                  </pic:spPr>
                </pic:pic>
              </a:graphicData>
            </a:graphic>
          </wp:inline>
        </w:drawing>
      </w:r>
    </w:p>
    <w:p w:rsidR="004D556F" w:rsidRPr="00B12D4B" w:rsidRDefault="004D556F" w:rsidP="004D556F">
      <w:pPr>
        <w:autoSpaceDE w:val="0"/>
        <w:autoSpaceDN w:val="0"/>
        <w:adjustRightInd w:val="0"/>
        <w:spacing w:line="360" w:lineRule="auto"/>
        <w:contextualSpacing/>
        <w:jc w:val="center"/>
        <w:rPr>
          <w:rFonts w:ascii="Times New Roman" w:hAnsi="Times New Roman" w:cs="Times New Roman"/>
          <w:b/>
          <w:sz w:val="24"/>
          <w:szCs w:val="24"/>
        </w:rPr>
      </w:pPr>
      <w:r w:rsidRPr="00B12D4B">
        <w:rPr>
          <w:rFonts w:ascii="Times New Roman" w:hAnsi="Times New Roman" w:cs="Times New Roman"/>
          <w:b/>
          <w:sz w:val="24"/>
          <w:szCs w:val="24"/>
        </w:rPr>
        <w:t xml:space="preserve">2. pav. </w:t>
      </w:r>
      <w:r w:rsidRPr="00B12D4B">
        <w:rPr>
          <w:rFonts w:ascii="Times New Roman" w:hAnsi="Times New Roman" w:cs="Times New Roman"/>
          <w:sz w:val="24"/>
          <w:szCs w:val="24"/>
        </w:rPr>
        <w:t xml:space="preserve">Sergančiųjų skaičiaus pagal amžiaus </w:t>
      </w:r>
      <w:r w:rsidR="00BC1CAF" w:rsidRPr="00B12D4B">
        <w:rPr>
          <w:rFonts w:ascii="Times New Roman" w:hAnsi="Times New Roman" w:cs="Times New Roman"/>
          <w:sz w:val="24"/>
          <w:szCs w:val="24"/>
        </w:rPr>
        <w:t>grup</w:t>
      </w:r>
      <w:r w:rsidR="00BC1CAF">
        <w:rPr>
          <w:rFonts w:ascii="Times New Roman" w:hAnsi="Times New Roman" w:cs="Times New Roman"/>
          <w:sz w:val="24"/>
          <w:szCs w:val="24"/>
        </w:rPr>
        <w:t>e</w:t>
      </w:r>
      <w:r w:rsidR="00BC1CAF" w:rsidRPr="00B12D4B">
        <w:rPr>
          <w:rFonts w:ascii="Times New Roman" w:hAnsi="Times New Roman" w:cs="Times New Roman"/>
          <w:sz w:val="24"/>
          <w:szCs w:val="24"/>
        </w:rPr>
        <w:t xml:space="preserve">s </w:t>
      </w:r>
      <w:r w:rsidRPr="00B12D4B">
        <w:rPr>
          <w:rFonts w:ascii="Times New Roman" w:hAnsi="Times New Roman" w:cs="Times New Roman"/>
          <w:sz w:val="24"/>
          <w:szCs w:val="24"/>
        </w:rPr>
        <w:t>palyginimas</w:t>
      </w:r>
    </w:p>
    <w:p w:rsidR="004D556F" w:rsidRPr="00B12D4B" w:rsidRDefault="004D556F" w:rsidP="004D556F">
      <w:pPr>
        <w:autoSpaceDE w:val="0"/>
        <w:autoSpaceDN w:val="0"/>
        <w:adjustRightInd w:val="0"/>
        <w:spacing w:line="240" w:lineRule="auto"/>
        <w:contextualSpacing/>
        <w:jc w:val="both"/>
        <w:rPr>
          <w:rFonts w:ascii="Times New Roman" w:hAnsi="Times New Roman" w:cs="Times New Roman"/>
          <w:b/>
          <w:sz w:val="24"/>
          <w:szCs w:val="24"/>
        </w:rPr>
      </w:pPr>
      <w:r w:rsidRPr="00B12D4B">
        <w:rPr>
          <w:rFonts w:ascii="Times New Roman" w:hAnsi="Times New Roman" w:cs="Times New Roman"/>
          <w:b/>
          <w:sz w:val="24"/>
          <w:szCs w:val="24"/>
        </w:rPr>
        <w:t>Šaltinis:</w:t>
      </w:r>
      <w:r w:rsidRPr="00B12D4B">
        <w:rPr>
          <w:rFonts w:ascii="Times New Roman" w:hAnsi="Times New Roman" w:cs="Times New Roman"/>
          <w:sz w:val="24"/>
          <w:szCs w:val="24"/>
        </w:rPr>
        <w:t xml:space="preserve"> Sveikatos informacijos centras</w:t>
      </w:r>
    </w:p>
    <w:p w:rsidR="004D556F" w:rsidRPr="00B12D4B" w:rsidRDefault="004D556F" w:rsidP="004D556F">
      <w:pPr>
        <w:autoSpaceDE w:val="0"/>
        <w:autoSpaceDN w:val="0"/>
        <w:adjustRightInd w:val="0"/>
        <w:spacing w:line="360" w:lineRule="auto"/>
        <w:ind w:firstLine="771"/>
        <w:contextualSpacing/>
        <w:jc w:val="both"/>
        <w:rPr>
          <w:rFonts w:ascii="Times New Roman" w:hAnsi="Times New Roman" w:cs="Times New Roman"/>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Visų pirma daugumoje šalių, ypač po 2008</w:t>
      </w:r>
      <w:r w:rsidR="00BC1CAF">
        <w:rPr>
          <w:rFonts w:ascii="Times New Roman" w:hAnsi="Times New Roman" w:cs="Times New Roman"/>
          <w:sz w:val="24"/>
          <w:szCs w:val="24"/>
        </w:rPr>
        <w:t>–</w:t>
      </w:r>
      <w:r w:rsidRPr="00B12D4B">
        <w:rPr>
          <w:rFonts w:ascii="Times New Roman" w:hAnsi="Times New Roman" w:cs="Times New Roman"/>
          <w:sz w:val="24"/>
          <w:szCs w:val="24"/>
        </w:rPr>
        <w:t xml:space="preserve">2010 m. ekonominės krizės, išaugo poreikis efektyviau panaudoti finansinius ir materialinius išteklius, tuo tikslu mažinant stacionarinių paslaugų apimtis ir atitinkamai plečiant ambulatorinių paslaugų teikimo grandį. </w:t>
      </w:r>
      <w:r w:rsidRPr="00B12D4B">
        <w:rPr>
          <w:rFonts w:ascii="Times New Roman" w:hAnsi="Times New Roman" w:cs="Times New Roman"/>
          <w:sz w:val="24"/>
          <w:szCs w:val="24"/>
        </w:rPr>
        <w:lastRenderedPageBreak/>
        <w:t>Pateiktame paveiksle matome</w:t>
      </w:r>
      <w:r w:rsidR="003B1F44">
        <w:rPr>
          <w:rStyle w:val="FootnoteReference"/>
          <w:rFonts w:ascii="Times New Roman" w:hAnsi="Times New Roman" w:cs="Times New Roman"/>
          <w:sz w:val="24"/>
          <w:szCs w:val="24"/>
        </w:rPr>
        <w:footnoteReference w:id="75"/>
      </w:r>
      <w:r w:rsidRPr="00B12D4B">
        <w:rPr>
          <w:rFonts w:ascii="Times New Roman" w:hAnsi="Times New Roman" w:cs="Times New Roman"/>
          <w:sz w:val="24"/>
          <w:szCs w:val="24"/>
        </w:rPr>
        <w:t>, kad Lietuvoje 2000</w:t>
      </w:r>
      <w:r w:rsidR="00BC1CAF">
        <w:rPr>
          <w:rFonts w:ascii="Times New Roman" w:hAnsi="Times New Roman" w:cs="Times New Roman"/>
          <w:sz w:val="24"/>
          <w:szCs w:val="24"/>
        </w:rPr>
        <w:t>–</w:t>
      </w:r>
      <w:r w:rsidRPr="00B12D4B">
        <w:rPr>
          <w:rFonts w:ascii="Times New Roman" w:hAnsi="Times New Roman" w:cs="Times New Roman"/>
          <w:sz w:val="24"/>
          <w:szCs w:val="24"/>
        </w:rPr>
        <w:t xml:space="preserve">2009 m. laikotarpiu </w:t>
      </w:r>
      <w:r w:rsidRPr="00B12D4B">
        <w:rPr>
          <w:rFonts w:ascii="Times New Roman" w:hAnsi="Times New Roman" w:cs="Times New Roman"/>
          <w:spacing w:val="-4"/>
          <w:sz w:val="24"/>
          <w:szCs w:val="24"/>
        </w:rPr>
        <w:t xml:space="preserve">buvo įgyvendinama hospitalizacijų mažinimo politika, </w:t>
      </w:r>
      <w:r w:rsidR="004F16A5">
        <w:rPr>
          <w:rFonts w:ascii="Times New Roman" w:hAnsi="Times New Roman" w:cs="Times New Roman"/>
          <w:spacing w:val="-4"/>
          <w:sz w:val="24"/>
          <w:szCs w:val="24"/>
        </w:rPr>
        <w:t>ir</w:t>
      </w:r>
      <w:r w:rsidRPr="00B12D4B">
        <w:rPr>
          <w:rFonts w:ascii="Times New Roman" w:hAnsi="Times New Roman" w:cs="Times New Roman"/>
          <w:spacing w:val="-4"/>
          <w:sz w:val="24"/>
          <w:szCs w:val="24"/>
        </w:rPr>
        <w:t xml:space="preserve"> galima pastebėti, kad tuo pačiu laikotarpiu šalies gyventojų mirtingumas dėl augančio gyventojų sergamumo ir ligotumo didėjo. Galima manyti, kad ambulatorinė sveikatos priežiūros grandis nesugebėjo pakankamai efektyviai išspręsti augančio sveikatinimo paslaugų poreikio problemos. </w:t>
      </w:r>
      <w:r w:rsidRPr="00B12D4B">
        <w:rPr>
          <w:rFonts w:ascii="Times New Roman" w:hAnsi="Times New Roman" w:cs="Times New Roman"/>
          <w:sz w:val="24"/>
          <w:szCs w:val="24"/>
        </w:rPr>
        <w:t xml:space="preserve">Kaip vienas iš galimų šios problemos </w:t>
      </w:r>
      <w:r w:rsidR="004F16A5">
        <w:rPr>
          <w:rFonts w:ascii="Times New Roman" w:hAnsi="Times New Roman" w:cs="Times New Roman"/>
          <w:sz w:val="24"/>
          <w:szCs w:val="24"/>
        </w:rPr>
        <w:t xml:space="preserve">sprendimo </w:t>
      </w:r>
      <w:r w:rsidRPr="00B12D4B">
        <w:rPr>
          <w:rFonts w:ascii="Times New Roman" w:hAnsi="Times New Roman" w:cs="Times New Roman"/>
          <w:sz w:val="24"/>
          <w:szCs w:val="24"/>
        </w:rPr>
        <w:t>būdų yra efektyvesnis išteklių panaudojimas taikant e.</w:t>
      </w:r>
      <w:r w:rsidR="004F16A5">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technologijas. Šių technologijų taikymas ES šalyse priklauso nuo </w:t>
      </w:r>
      <w:r w:rsidR="004F16A5" w:rsidRPr="00B12D4B">
        <w:rPr>
          <w:rFonts w:ascii="Times New Roman" w:hAnsi="Times New Roman" w:cs="Times New Roman"/>
          <w:sz w:val="24"/>
          <w:szCs w:val="24"/>
        </w:rPr>
        <w:t>daugeli</w:t>
      </w:r>
      <w:r w:rsidR="004F16A5">
        <w:rPr>
          <w:rFonts w:ascii="Times New Roman" w:hAnsi="Times New Roman" w:cs="Times New Roman"/>
          <w:sz w:val="24"/>
          <w:szCs w:val="24"/>
        </w:rPr>
        <w:t>o</w:t>
      </w:r>
      <w:r w:rsidRPr="00B12D4B">
        <w:rPr>
          <w:rFonts w:ascii="Times New Roman" w:hAnsi="Times New Roman" w:cs="Times New Roman"/>
          <w:sz w:val="24"/>
          <w:szCs w:val="24"/>
        </w:rPr>
        <w:t xml:space="preserve"> </w:t>
      </w:r>
      <w:r w:rsidR="004F16A5">
        <w:rPr>
          <w:rFonts w:ascii="Times New Roman" w:hAnsi="Times New Roman" w:cs="Times New Roman"/>
          <w:sz w:val="24"/>
          <w:szCs w:val="24"/>
        </w:rPr>
        <w:t>(</w:t>
      </w:r>
      <w:r w:rsidRPr="00B12D4B">
        <w:rPr>
          <w:rFonts w:ascii="Times New Roman" w:hAnsi="Times New Roman" w:cs="Times New Roman"/>
          <w:sz w:val="24"/>
          <w:szCs w:val="24"/>
        </w:rPr>
        <w:t>ir ne vien tik nuo šalies turtingumo</w:t>
      </w:r>
      <w:r w:rsidR="004F16A5">
        <w:rPr>
          <w:rFonts w:ascii="Times New Roman" w:hAnsi="Times New Roman" w:cs="Times New Roman"/>
          <w:sz w:val="24"/>
          <w:szCs w:val="24"/>
        </w:rPr>
        <w:t>)</w:t>
      </w:r>
      <w:r w:rsidRPr="00B12D4B">
        <w:rPr>
          <w:rFonts w:ascii="Times New Roman" w:hAnsi="Times New Roman" w:cs="Times New Roman"/>
          <w:sz w:val="24"/>
          <w:szCs w:val="24"/>
        </w:rPr>
        <w:t xml:space="preserve"> aspektų. Kaip galime matyti iš </w:t>
      </w:r>
      <w:r w:rsidRPr="00B12D4B">
        <w:rPr>
          <w:rFonts w:ascii="Times New Roman" w:hAnsi="Times New Roman" w:cs="Times New Roman"/>
          <w:i/>
          <w:iCs/>
          <w:sz w:val="24"/>
          <w:szCs w:val="24"/>
        </w:rPr>
        <w:t>Health Consumer Powerhouse</w:t>
      </w:r>
      <w:r w:rsidRPr="00B12D4B">
        <w:rPr>
          <w:rFonts w:ascii="Times New Roman" w:hAnsi="Times New Roman" w:cs="Times New Roman"/>
          <w:sz w:val="24"/>
          <w:szCs w:val="24"/>
        </w:rPr>
        <w:t xml:space="preserve"> 2009 m. atlikto sveikatinimo paslaugų vartotojų tyrimo</w:t>
      </w:r>
      <w:r w:rsidR="003B1F44">
        <w:rPr>
          <w:rStyle w:val="FootnoteReference"/>
          <w:rFonts w:ascii="Times New Roman" w:hAnsi="Times New Roman" w:cs="Times New Roman"/>
          <w:sz w:val="24"/>
          <w:szCs w:val="24"/>
        </w:rPr>
        <w:footnoteReference w:id="76"/>
      </w:r>
      <w:r w:rsidRPr="00B12D4B">
        <w:rPr>
          <w:rFonts w:ascii="Times New Roman" w:hAnsi="Times New Roman" w:cs="Times New Roman"/>
          <w:sz w:val="24"/>
          <w:szCs w:val="24"/>
        </w:rPr>
        <w:t xml:space="preserve"> (žr. lentelę Nr. 1), e.</w:t>
      </w:r>
      <w:r w:rsidR="004F16A5">
        <w:rPr>
          <w:rFonts w:ascii="Times New Roman" w:hAnsi="Times New Roman" w:cs="Times New Roman"/>
          <w:sz w:val="24"/>
          <w:szCs w:val="24"/>
        </w:rPr>
        <w:t xml:space="preserve"> </w:t>
      </w:r>
      <w:r w:rsidRPr="00B12D4B">
        <w:rPr>
          <w:rFonts w:ascii="Times New Roman" w:hAnsi="Times New Roman" w:cs="Times New Roman"/>
          <w:sz w:val="24"/>
          <w:szCs w:val="24"/>
        </w:rPr>
        <w:t>sveikatos paslaugų plėtra ES šalyse dažnai priklauso ir nuo teisinių aspektų (teisė gauti antrąją nuomonę, galimybė susipažinti su savo ligos istorija, nuo to</w:t>
      </w:r>
      <w:r w:rsidR="004F16A5">
        <w:rPr>
          <w:rFonts w:ascii="Times New Roman" w:hAnsi="Times New Roman" w:cs="Times New Roman"/>
          <w:sz w:val="24"/>
          <w:szCs w:val="24"/>
        </w:rPr>
        <w:t>,</w:t>
      </w:r>
      <w:r w:rsidRPr="00B12D4B">
        <w:rPr>
          <w:rFonts w:ascii="Times New Roman" w:hAnsi="Times New Roman" w:cs="Times New Roman"/>
          <w:sz w:val="24"/>
          <w:szCs w:val="24"/>
        </w:rPr>
        <w:t xml:space="preserve"> ar yra licencijuotų gydytojų registras) ar nuo interneto paslaugų prieinamumo 24 valandas per parą ir septynias dienas per savaitę visiems pacientams bei autorizuotiems sveikatos apsaugos profesionalams, nepriklausomai nuo</w:t>
      </w:r>
      <w:r w:rsidR="004F16A5">
        <w:rPr>
          <w:rFonts w:ascii="Times New Roman" w:hAnsi="Times New Roman" w:cs="Times New Roman"/>
          <w:sz w:val="24"/>
          <w:szCs w:val="24"/>
        </w:rPr>
        <w:t xml:space="preserve"> to,</w:t>
      </w:r>
      <w:r w:rsidRPr="00B12D4B">
        <w:rPr>
          <w:rFonts w:ascii="Times New Roman" w:hAnsi="Times New Roman" w:cs="Times New Roman"/>
          <w:sz w:val="24"/>
          <w:szCs w:val="24"/>
        </w:rPr>
        <w:t xml:space="preserve"> kur jie </w:t>
      </w:r>
      <w:r w:rsidR="004F16A5">
        <w:rPr>
          <w:rFonts w:ascii="Times New Roman" w:hAnsi="Times New Roman" w:cs="Times New Roman"/>
          <w:sz w:val="24"/>
          <w:szCs w:val="24"/>
        </w:rPr>
        <w:t>yra</w:t>
      </w:r>
      <w:r w:rsidRPr="00B12D4B">
        <w:rPr>
          <w:rFonts w:ascii="Times New Roman" w:hAnsi="Times New Roman" w:cs="Times New Roman"/>
          <w:sz w:val="24"/>
          <w:szCs w:val="24"/>
        </w:rPr>
        <w:t>. (7/24). Lietuva 2009 m. kitų Europos šalių kontekste tikrai neatrodo labai prastai. 2009 m. atlikto tyrimo duomenimis</w:t>
      </w:r>
      <w:r w:rsidR="004F16A5">
        <w:rPr>
          <w:rFonts w:ascii="Times New Roman" w:hAnsi="Times New Roman" w:cs="Times New Roman"/>
          <w:sz w:val="24"/>
          <w:szCs w:val="24"/>
        </w:rPr>
        <w:t>,</w:t>
      </w:r>
      <w:r w:rsidRPr="00B12D4B">
        <w:rPr>
          <w:rFonts w:ascii="Times New Roman" w:hAnsi="Times New Roman" w:cs="Times New Roman"/>
          <w:sz w:val="24"/>
          <w:szCs w:val="24"/>
        </w:rPr>
        <w:t xml:space="preserve"> Lietuvoje nebuvo paplitusi elektroninė sveikatos istorija (</w:t>
      </w:r>
      <w:r w:rsidR="004F16A5">
        <w:rPr>
          <w:rFonts w:ascii="Times New Roman" w:hAnsi="Times New Roman" w:cs="Times New Roman"/>
          <w:sz w:val="24"/>
          <w:szCs w:val="24"/>
        </w:rPr>
        <w:t>naudojama</w:t>
      </w:r>
      <w:r w:rsidR="004F16A5"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26 iš 33 vertintų valstybių), nebuvo </w:t>
      </w:r>
      <w:r w:rsidR="004F16A5">
        <w:rPr>
          <w:rFonts w:ascii="Times New Roman" w:hAnsi="Times New Roman" w:cs="Times New Roman"/>
          <w:sz w:val="24"/>
          <w:szCs w:val="24"/>
        </w:rPr>
        <w:t xml:space="preserve">naudojamas </w:t>
      </w:r>
      <w:r w:rsidRPr="00B12D4B">
        <w:rPr>
          <w:rFonts w:ascii="Times New Roman" w:hAnsi="Times New Roman" w:cs="Times New Roman"/>
          <w:sz w:val="24"/>
          <w:szCs w:val="24"/>
        </w:rPr>
        <w:t>medicininių duomenų perdavim</w:t>
      </w:r>
      <w:r w:rsidR="004F16A5">
        <w:rPr>
          <w:rFonts w:ascii="Times New Roman" w:hAnsi="Times New Roman" w:cs="Times New Roman"/>
          <w:sz w:val="24"/>
          <w:szCs w:val="24"/>
        </w:rPr>
        <w:t>as</w:t>
      </w:r>
      <w:r w:rsidRPr="00B12D4B">
        <w:rPr>
          <w:rFonts w:ascii="Times New Roman" w:hAnsi="Times New Roman" w:cs="Times New Roman"/>
          <w:sz w:val="24"/>
          <w:szCs w:val="24"/>
        </w:rPr>
        <w:t xml:space="preserve"> elektroniniu būdu tarp medikų (</w:t>
      </w:r>
      <w:r w:rsidR="004F16A5">
        <w:rPr>
          <w:rFonts w:ascii="Times New Roman" w:hAnsi="Times New Roman" w:cs="Times New Roman"/>
          <w:sz w:val="24"/>
          <w:szCs w:val="24"/>
        </w:rPr>
        <w:t>naudojama</w:t>
      </w:r>
      <w:r w:rsidRPr="00B12D4B">
        <w:rPr>
          <w:rFonts w:ascii="Times New Roman" w:hAnsi="Times New Roman" w:cs="Times New Roman"/>
          <w:sz w:val="24"/>
          <w:szCs w:val="24"/>
        </w:rPr>
        <w:t xml:space="preserve"> 17 iš 33 vertintų valstybių) ir nebuvo elektroninio vaistų recepto (</w:t>
      </w:r>
      <w:r w:rsidR="004F16A5">
        <w:rPr>
          <w:rFonts w:ascii="Times New Roman" w:hAnsi="Times New Roman" w:cs="Times New Roman"/>
          <w:sz w:val="24"/>
          <w:szCs w:val="24"/>
        </w:rPr>
        <w:t>naudojama</w:t>
      </w:r>
      <w:r w:rsidR="004F16A5"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9 iš 33 vertintų valstybių). Tačiau jau buvo </w:t>
      </w:r>
      <w:r w:rsidR="004F16A5">
        <w:rPr>
          <w:rFonts w:ascii="Times New Roman" w:hAnsi="Times New Roman" w:cs="Times New Roman"/>
          <w:sz w:val="24"/>
          <w:szCs w:val="24"/>
        </w:rPr>
        <w:t>iš dalies</w:t>
      </w:r>
      <w:r w:rsidR="004F16A5" w:rsidRPr="00B12D4B">
        <w:rPr>
          <w:rFonts w:ascii="Times New Roman" w:hAnsi="Times New Roman" w:cs="Times New Roman"/>
          <w:sz w:val="24"/>
          <w:szCs w:val="24"/>
        </w:rPr>
        <w:t xml:space="preserve"> </w:t>
      </w:r>
      <w:r w:rsidRPr="00B12D4B">
        <w:rPr>
          <w:rFonts w:ascii="Times New Roman" w:hAnsi="Times New Roman" w:cs="Times New Roman"/>
          <w:sz w:val="24"/>
          <w:szCs w:val="24"/>
        </w:rPr>
        <w:t>prieinami laboratorinių tyrimų rezultatai (tik 9 iš 33 vertintų valstybių) ir galimybė užsiregistruoti pas gydytoją elektroniniu būdu (16 ir 33 vertintų valstybių). E.</w:t>
      </w:r>
      <w:r w:rsidR="004F16A5">
        <w:rPr>
          <w:rFonts w:ascii="Times New Roman" w:hAnsi="Times New Roman" w:cs="Times New Roman"/>
          <w:sz w:val="24"/>
          <w:szCs w:val="24"/>
        </w:rPr>
        <w:t xml:space="preserve"> </w:t>
      </w:r>
      <w:r w:rsidRPr="00B12D4B">
        <w:rPr>
          <w:rFonts w:ascii="Times New Roman" w:hAnsi="Times New Roman" w:cs="Times New Roman"/>
          <w:sz w:val="24"/>
          <w:szCs w:val="24"/>
        </w:rPr>
        <w:t>sveikatos paplitimas</w:t>
      </w:r>
      <w:r w:rsidR="004F16A5">
        <w:rPr>
          <w:rFonts w:ascii="Times New Roman" w:hAnsi="Times New Roman" w:cs="Times New Roman"/>
          <w:sz w:val="24"/>
          <w:szCs w:val="24"/>
        </w:rPr>
        <w:t>,</w:t>
      </w:r>
      <w:r w:rsidRPr="00B12D4B">
        <w:rPr>
          <w:rFonts w:ascii="Times New Roman" w:hAnsi="Times New Roman" w:cs="Times New Roman"/>
          <w:sz w:val="24"/>
          <w:szCs w:val="24"/>
        </w:rPr>
        <w:t xml:space="preserve"> remiantis atliktu vertinimu</w:t>
      </w:r>
      <w:r w:rsidR="004F16A5">
        <w:rPr>
          <w:rFonts w:ascii="Times New Roman" w:hAnsi="Times New Roman" w:cs="Times New Roman"/>
          <w:sz w:val="24"/>
          <w:szCs w:val="24"/>
        </w:rPr>
        <w:t>,</w:t>
      </w:r>
      <w:r w:rsidRPr="00B12D4B">
        <w:rPr>
          <w:rFonts w:ascii="Times New Roman" w:hAnsi="Times New Roman" w:cs="Times New Roman"/>
          <w:sz w:val="24"/>
          <w:szCs w:val="24"/>
        </w:rPr>
        <w:t xml:space="preserve"> nėra susijęs nei su šalies dydžiu, sveikatos sistemos modeliu, nei su šalyje taikomu sveikatos paslaugų finansavimo modeliu, nors šiek tiek mažiau šioje srityje </w:t>
      </w:r>
      <w:r w:rsidR="004F16A5">
        <w:rPr>
          <w:rFonts w:ascii="Times New Roman" w:hAnsi="Times New Roman" w:cs="Times New Roman"/>
          <w:sz w:val="24"/>
          <w:szCs w:val="24"/>
        </w:rPr>
        <w:t>pasiekusios</w:t>
      </w:r>
      <w:r w:rsidR="004F16A5" w:rsidRPr="00B12D4B">
        <w:rPr>
          <w:rFonts w:ascii="Times New Roman" w:hAnsi="Times New Roman" w:cs="Times New Roman"/>
          <w:sz w:val="24"/>
          <w:szCs w:val="24"/>
        </w:rPr>
        <w:t xml:space="preserve"> </w:t>
      </w:r>
      <w:r w:rsidRPr="00B12D4B">
        <w:rPr>
          <w:rFonts w:ascii="Times New Roman" w:hAnsi="Times New Roman" w:cs="Times New Roman"/>
          <w:sz w:val="24"/>
          <w:szCs w:val="24"/>
        </w:rPr>
        <w:t>sveikatos draudimo modelius turinčios šalys. Tai gana dėsninga, nes esant draudiminei sistemai, pacientų sveikatos duomenys yra labiau decentralizuoti ir kruopščiau saugomi (</w:t>
      </w:r>
      <w:r w:rsidR="004F16A5" w:rsidRPr="00B12D4B">
        <w:rPr>
          <w:rFonts w:ascii="Times New Roman" w:hAnsi="Times New Roman" w:cs="Times New Roman"/>
          <w:sz w:val="24"/>
          <w:szCs w:val="24"/>
        </w:rPr>
        <w:t>ta</w:t>
      </w:r>
      <w:r w:rsidR="004F16A5">
        <w:rPr>
          <w:rFonts w:ascii="Times New Roman" w:hAnsi="Times New Roman" w:cs="Times New Roman"/>
          <w:sz w:val="24"/>
          <w:szCs w:val="24"/>
        </w:rPr>
        <w:t xml:space="preserve">ip pat ir </w:t>
      </w:r>
      <w:r w:rsidRPr="00B12D4B">
        <w:rPr>
          <w:rFonts w:ascii="Times New Roman" w:hAnsi="Times New Roman" w:cs="Times New Roman"/>
          <w:sz w:val="24"/>
          <w:szCs w:val="24"/>
        </w:rPr>
        <w:t xml:space="preserve">dėl komercinių aspektų). </w:t>
      </w:r>
      <w:r w:rsidR="004F16A5">
        <w:rPr>
          <w:rFonts w:ascii="Times New Roman" w:hAnsi="Times New Roman" w:cs="Times New Roman"/>
          <w:sz w:val="24"/>
          <w:szCs w:val="24"/>
        </w:rPr>
        <w:t>Iš</w:t>
      </w:r>
      <w:r w:rsidR="004F16A5" w:rsidRPr="00B12D4B">
        <w:rPr>
          <w:rFonts w:ascii="Times New Roman" w:hAnsi="Times New Roman" w:cs="Times New Roman"/>
          <w:sz w:val="24"/>
          <w:szCs w:val="24"/>
        </w:rPr>
        <w:t xml:space="preserve"> </w:t>
      </w:r>
      <w:r w:rsidRPr="00B12D4B">
        <w:rPr>
          <w:rFonts w:ascii="Times New Roman" w:hAnsi="Times New Roman" w:cs="Times New Roman"/>
          <w:sz w:val="24"/>
          <w:szCs w:val="24"/>
        </w:rPr>
        <w:t>šio tyrim</w:t>
      </w:r>
      <w:r w:rsidR="004F16A5">
        <w:rPr>
          <w:rFonts w:ascii="Times New Roman" w:hAnsi="Times New Roman" w:cs="Times New Roman"/>
          <w:sz w:val="24"/>
          <w:szCs w:val="24"/>
        </w:rPr>
        <w:t>o matyti</w:t>
      </w:r>
      <w:r w:rsidRPr="00B12D4B">
        <w:rPr>
          <w:rFonts w:ascii="Times New Roman" w:hAnsi="Times New Roman" w:cs="Times New Roman"/>
          <w:sz w:val="24"/>
          <w:szCs w:val="24"/>
        </w:rPr>
        <w:t>,</w:t>
      </w:r>
      <w:r w:rsidR="004F16A5">
        <w:rPr>
          <w:rFonts w:ascii="Times New Roman" w:hAnsi="Times New Roman" w:cs="Times New Roman"/>
          <w:sz w:val="24"/>
          <w:szCs w:val="24"/>
        </w:rPr>
        <w:t xml:space="preserve"> kad</w:t>
      </w:r>
      <w:r w:rsidRPr="00B12D4B">
        <w:rPr>
          <w:rFonts w:ascii="Times New Roman" w:hAnsi="Times New Roman" w:cs="Times New Roman"/>
          <w:sz w:val="24"/>
          <w:szCs w:val="24"/>
        </w:rPr>
        <w:t xml:space="preserve"> labiausiai e.</w:t>
      </w:r>
      <w:r w:rsidR="004F16A5">
        <w:rPr>
          <w:rFonts w:ascii="Times New Roman" w:hAnsi="Times New Roman" w:cs="Times New Roman"/>
          <w:sz w:val="24"/>
          <w:szCs w:val="24"/>
        </w:rPr>
        <w:t xml:space="preserve"> </w:t>
      </w:r>
      <w:r w:rsidRPr="00B12D4B">
        <w:rPr>
          <w:rFonts w:ascii="Times New Roman" w:hAnsi="Times New Roman" w:cs="Times New Roman"/>
          <w:sz w:val="24"/>
          <w:szCs w:val="24"/>
        </w:rPr>
        <w:t>sveikata yra išplėtota Danijoje, Nyderlanduose, Portugalijoje, Švedijoje ir Jungtinėje Karalystėje. Neblogai šiame kontekste atrodo ir mūsų šalies kaimynė Estija. Iš kitos pusės</w:t>
      </w:r>
      <w:r w:rsidR="004F16A5">
        <w:rPr>
          <w:rFonts w:ascii="Times New Roman" w:hAnsi="Times New Roman" w:cs="Times New Roman"/>
          <w:sz w:val="24"/>
          <w:szCs w:val="24"/>
        </w:rPr>
        <w:t>,</w:t>
      </w:r>
      <w:r w:rsidRPr="00B12D4B">
        <w:rPr>
          <w:rFonts w:ascii="Times New Roman" w:hAnsi="Times New Roman" w:cs="Times New Roman"/>
          <w:sz w:val="24"/>
          <w:szCs w:val="24"/>
        </w:rPr>
        <w:t xml:space="preserve"> reikia pastebėti, kad net tokiose šalyse kaip Vokietija, Italija, Šveicarija ar Belgija – e.</w:t>
      </w:r>
      <w:r w:rsidR="00DA2797">
        <w:rPr>
          <w:rFonts w:ascii="Times New Roman" w:hAnsi="Times New Roman" w:cs="Times New Roman"/>
          <w:sz w:val="24"/>
          <w:szCs w:val="24"/>
        </w:rPr>
        <w:t xml:space="preserve"> </w:t>
      </w:r>
      <w:r w:rsidRPr="00B12D4B">
        <w:rPr>
          <w:rFonts w:ascii="Times New Roman" w:hAnsi="Times New Roman" w:cs="Times New Roman"/>
          <w:sz w:val="24"/>
          <w:szCs w:val="24"/>
        </w:rPr>
        <w:t>sveikatos elementai nėra labai išplitę.</w:t>
      </w:r>
    </w:p>
    <w:p w:rsidR="004D556F" w:rsidRPr="00B12D4B" w:rsidRDefault="004D556F" w:rsidP="004D556F">
      <w:pPr>
        <w:rPr>
          <w:rFonts w:ascii="Times New Roman" w:hAnsi="Times New Roman" w:cs="Times New Roman"/>
          <w:sz w:val="24"/>
          <w:szCs w:val="24"/>
        </w:rPr>
        <w:sectPr w:rsidR="004D556F" w:rsidRPr="00B12D4B" w:rsidSect="000A1E1B">
          <w:footerReference w:type="even" r:id="rId11"/>
          <w:footerReference w:type="default" r:id="rId12"/>
          <w:pgSz w:w="11907" w:h="16840" w:code="9"/>
          <w:pgMar w:top="1134" w:right="851" w:bottom="1134" w:left="1701" w:header="567" w:footer="567" w:gutter="0"/>
          <w:pgNumType w:start="1"/>
          <w:cols w:space="1296"/>
          <w:titlePg/>
          <w:docGrid w:linePitch="360"/>
        </w:sectPr>
      </w:pP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b/>
          <w:sz w:val="24"/>
          <w:szCs w:val="24"/>
        </w:rPr>
        <w:lastRenderedPageBreak/>
        <w:t xml:space="preserve">1 lentelė. </w:t>
      </w:r>
      <w:r w:rsidRPr="00B12D4B">
        <w:rPr>
          <w:rFonts w:ascii="Times New Roman" w:hAnsi="Times New Roman" w:cs="Times New Roman"/>
          <w:sz w:val="24"/>
          <w:szCs w:val="24"/>
        </w:rPr>
        <w:t>Eurohealth vartotojų indeksas 2009 m.</w:t>
      </w:r>
    </w:p>
    <w:tbl>
      <w:tblPr>
        <w:tblW w:w="15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1163"/>
        <w:gridCol w:w="1247"/>
        <w:gridCol w:w="1417"/>
        <w:gridCol w:w="1701"/>
        <w:gridCol w:w="1560"/>
        <w:gridCol w:w="1701"/>
        <w:gridCol w:w="1697"/>
        <w:gridCol w:w="1696"/>
        <w:gridCol w:w="1483"/>
      </w:tblGrid>
      <w:tr w:rsidR="004D556F" w:rsidRPr="00B12D4B" w:rsidTr="000A1E1B">
        <w:tc>
          <w:tcPr>
            <w:tcW w:w="1384" w:type="dxa"/>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163"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Teisė gauti antrą nuomonę</w:t>
            </w:r>
          </w:p>
        </w:tc>
        <w:tc>
          <w:tcPr>
            <w:tcW w:w="1247"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Galimybė susipažinti su savo ligos istorija</w:t>
            </w:r>
          </w:p>
        </w:tc>
        <w:tc>
          <w:tcPr>
            <w:tcW w:w="1417" w:type="dxa"/>
            <w:shd w:val="clear" w:color="auto" w:fill="CCCCCC"/>
          </w:tcPr>
          <w:p w:rsidR="004D556F" w:rsidRPr="00421686" w:rsidRDefault="00DA2797" w:rsidP="00DA279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Licen</w:t>
            </w:r>
            <w:r>
              <w:rPr>
                <w:rFonts w:ascii="Times New Roman" w:hAnsi="Times New Roman" w:cs="Times New Roman"/>
                <w:b/>
                <w:bCs/>
              </w:rPr>
              <w:t>c</w:t>
            </w:r>
            <w:r w:rsidRPr="00421686">
              <w:rPr>
                <w:rFonts w:ascii="Times New Roman" w:hAnsi="Times New Roman" w:cs="Times New Roman"/>
                <w:b/>
                <w:bCs/>
              </w:rPr>
              <w:t xml:space="preserve">ijuotų </w:t>
            </w:r>
            <w:r w:rsidR="004D556F" w:rsidRPr="00421686">
              <w:rPr>
                <w:rFonts w:ascii="Times New Roman" w:hAnsi="Times New Roman" w:cs="Times New Roman"/>
                <w:b/>
                <w:bCs/>
              </w:rPr>
              <w:t>gydytojų registras</w:t>
            </w:r>
          </w:p>
        </w:tc>
        <w:tc>
          <w:tcPr>
            <w:tcW w:w="1701" w:type="dxa"/>
            <w:shd w:val="clear" w:color="auto" w:fill="CCCCCC"/>
          </w:tcPr>
          <w:p w:rsidR="004D556F" w:rsidRPr="00421686" w:rsidRDefault="004D556F" w:rsidP="00CE31B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Sveikatos priežiūros informacijos prieinamumas telefonu ar internet</w:t>
            </w:r>
            <w:r w:rsidR="00CE31B7">
              <w:rPr>
                <w:rFonts w:ascii="Times New Roman" w:hAnsi="Times New Roman" w:cs="Times New Roman"/>
                <w:b/>
                <w:bCs/>
              </w:rPr>
              <w:t>u</w:t>
            </w:r>
            <w:r w:rsidRPr="00421686">
              <w:rPr>
                <w:rFonts w:ascii="Times New Roman" w:hAnsi="Times New Roman" w:cs="Times New Roman"/>
                <w:b/>
                <w:bCs/>
              </w:rPr>
              <w:t xml:space="preserve"> 24/7</w:t>
            </w:r>
          </w:p>
        </w:tc>
        <w:tc>
          <w:tcPr>
            <w:tcW w:w="1560"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Elektroninės sveikatos istorijos paplitimas</w:t>
            </w:r>
          </w:p>
        </w:tc>
        <w:tc>
          <w:tcPr>
            <w:tcW w:w="1701" w:type="dxa"/>
            <w:shd w:val="clear" w:color="auto" w:fill="CCCCCC"/>
          </w:tcPr>
          <w:p w:rsidR="004D556F" w:rsidRPr="00421686" w:rsidRDefault="004D556F" w:rsidP="00DA279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 xml:space="preserve">Medicininių duomenų perdavimas elektroniniu </w:t>
            </w:r>
            <w:r w:rsidR="00DA2797" w:rsidRPr="00421686">
              <w:rPr>
                <w:rFonts w:ascii="Times New Roman" w:hAnsi="Times New Roman" w:cs="Times New Roman"/>
                <w:b/>
                <w:bCs/>
              </w:rPr>
              <w:t>būd</w:t>
            </w:r>
            <w:r w:rsidR="00DA2797">
              <w:rPr>
                <w:rFonts w:ascii="Times New Roman" w:hAnsi="Times New Roman" w:cs="Times New Roman"/>
                <w:b/>
                <w:bCs/>
              </w:rPr>
              <w:t>u</w:t>
            </w:r>
            <w:r w:rsidR="00DA2797" w:rsidRPr="00421686">
              <w:rPr>
                <w:rFonts w:ascii="Times New Roman" w:hAnsi="Times New Roman" w:cs="Times New Roman"/>
                <w:b/>
                <w:bCs/>
              </w:rPr>
              <w:t xml:space="preserve"> </w:t>
            </w:r>
            <w:r w:rsidRPr="00421686">
              <w:rPr>
                <w:rFonts w:ascii="Times New Roman" w:hAnsi="Times New Roman" w:cs="Times New Roman"/>
                <w:b/>
                <w:bCs/>
              </w:rPr>
              <w:t>tarp medikų</w:t>
            </w:r>
          </w:p>
        </w:tc>
        <w:tc>
          <w:tcPr>
            <w:tcW w:w="1697"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Laboratorinių tyrimų rezultatų pacientams prieinamumas elektroniniu būdu</w:t>
            </w:r>
          </w:p>
        </w:tc>
        <w:tc>
          <w:tcPr>
            <w:tcW w:w="1696" w:type="dxa"/>
            <w:shd w:val="clear" w:color="auto" w:fill="CCCCCC"/>
          </w:tcPr>
          <w:p w:rsidR="004D556F" w:rsidRPr="00421686" w:rsidRDefault="004D556F" w:rsidP="00DA279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Galimybė užsiregistruoti pas gydytoją internet</w:t>
            </w:r>
            <w:r w:rsidR="00DA2797">
              <w:rPr>
                <w:rFonts w:ascii="Times New Roman" w:hAnsi="Times New Roman" w:cs="Times New Roman"/>
                <w:b/>
                <w:bCs/>
              </w:rPr>
              <w:t>u</w:t>
            </w:r>
          </w:p>
        </w:tc>
        <w:tc>
          <w:tcPr>
            <w:tcW w:w="1483"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Elektroninis vaistų receptas</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Albanija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Austrija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Belgija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Bulgarija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Kroatija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Kipras</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Čekijos Respublika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Danija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Estija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Suomija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Prancūzija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Borders>
              <w:bottom w:val="single" w:sz="4" w:space="0" w:color="auto"/>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Makedonija</w:t>
            </w:r>
          </w:p>
        </w:tc>
        <w:tc>
          <w:tcPr>
            <w:tcW w:w="116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Borders>
              <w:bottom w:val="single" w:sz="4" w:space="0" w:color="auto"/>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Vokietija</w:t>
            </w:r>
          </w:p>
        </w:tc>
        <w:tc>
          <w:tcPr>
            <w:tcW w:w="116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p>
        </w:tc>
        <w:tc>
          <w:tcPr>
            <w:tcW w:w="1163"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247"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417"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560"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4876" w:type="dxa"/>
            <w:gridSpan w:val="3"/>
            <w:tcBorders>
              <w:top w:val="single" w:sz="4" w:space="0" w:color="auto"/>
              <w:left w:val="nil"/>
              <w:bottom w:val="nil"/>
              <w:right w:val="nil"/>
            </w:tcBorders>
          </w:tcPr>
          <w:p w:rsidR="004D556F" w:rsidRPr="00B12D4B" w:rsidRDefault="004D556F" w:rsidP="000A1E1B">
            <w:pPr>
              <w:autoSpaceDE w:val="0"/>
              <w:autoSpaceDN w:val="0"/>
              <w:adjustRightInd w:val="0"/>
              <w:contextualSpacing/>
              <w:jc w:val="right"/>
              <w:rPr>
                <w:rFonts w:ascii="Times New Roman" w:hAnsi="Times New Roman" w:cs="Times New Roman"/>
                <w:bCs/>
                <w:sz w:val="24"/>
                <w:szCs w:val="24"/>
              </w:rPr>
            </w:pPr>
            <w:r w:rsidRPr="00B12D4B">
              <w:rPr>
                <w:rFonts w:ascii="Times New Roman" w:hAnsi="Times New Roman" w:cs="Times New Roman"/>
                <w:bCs/>
                <w:sz w:val="24"/>
                <w:szCs w:val="24"/>
              </w:rPr>
              <w:t>1 lentelės tęsinys kitame puslapyje</w:t>
            </w:r>
          </w:p>
        </w:tc>
      </w:tr>
    </w:tbl>
    <w:p w:rsidR="004D556F" w:rsidRPr="00B12D4B" w:rsidRDefault="004D556F" w:rsidP="004D556F">
      <w:pPr>
        <w:jc w:val="right"/>
        <w:rPr>
          <w:rFonts w:ascii="Times New Roman" w:hAnsi="Times New Roman" w:cs="Times New Roman"/>
        </w:rPr>
      </w:pPr>
      <w:r w:rsidRPr="00B12D4B">
        <w:rPr>
          <w:rFonts w:ascii="Times New Roman" w:hAnsi="Times New Roman" w:cs="Times New Roman"/>
        </w:rPr>
        <w:br w:type="page"/>
      </w:r>
    </w:p>
    <w:tbl>
      <w:tblPr>
        <w:tblW w:w="15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1163"/>
        <w:gridCol w:w="1247"/>
        <w:gridCol w:w="1417"/>
        <w:gridCol w:w="1701"/>
        <w:gridCol w:w="1560"/>
        <w:gridCol w:w="1701"/>
        <w:gridCol w:w="1697"/>
        <w:gridCol w:w="1696"/>
        <w:gridCol w:w="1483"/>
      </w:tblGrid>
      <w:tr w:rsidR="004D556F" w:rsidRPr="00B12D4B" w:rsidTr="000A1E1B">
        <w:tc>
          <w:tcPr>
            <w:tcW w:w="1384"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p>
        </w:tc>
        <w:tc>
          <w:tcPr>
            <w:tcW w:w="1163"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247"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417"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560"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697"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3179" w:type="dxa"/>
            <w:gridSpan w:val="2"/>
            <w:tcBorders>
              <w:top w:val="nil"/>
              <w:left w:val="nil"/>
              <w:bottom w:val="single" w:sz="4" w:space="0" w:color="auto"/>
              <w:right w:val="nil"/>
            </w:tcBorders>
          </w:tcPr>
          <w:p w:rsidR="004D556F" w:rsidRPr="00B12D4B" w:rsidRDefault="004D556F" w:rsidP="000A1E1B">
            <w:pPr>
              <w:autoSpaceDE w:val="0"/>
              <w:autoSpaceDN w:val="0"/>
              <w:adjustRightInd w:val="0"/>
              <w:contextualSpacing/>
              <w:jc w:val="right"/>
              <w:rPr>
                <w:rFonts w:ascii="Times New Roman" w:hAnsi="Times New Roman" w:cs="Times New Roman"/>
                <w:b/>
                <w:bCs/>
                <w:sz w:val="24"/>
                <w:szCs w:val="24"/>
              </w:rPr>
            </w:pPr>
            <w:r w:rsidRPr="00B12D4B">
              <w:rPr>
                <w:rFonts w:ascii="Times New Roman" w:hAnsi="Times New Roman" w:cs="Times New Roman"/>
                <w:sz w:val="24"/>
                <w:szCs w:val="24"/>
              </w:rPr>
              <w:t>1lentelės tęsinys</w:t>
            </w:r>
          </w:p>
        </w:tc>
      </w:tr>
      <w:tr w:rsidR="004D556F" w:rsidRPr="00B12D4B" w:rsidTr="000A1E1B">
        <w:tc>
          <w:tcPr>
            <w:tcW w:w="1384" w:type="dxa"/>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163"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Teisė gauti antrą nuomonę</w:t>
            </w:r>
          </w:p>
        </w:tc>
        <w:tc>
          <w:tcPr>
            <w:tcW w:w="1247"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Galimybė susipažinti su savo ligos istorija</w:t>
            </w:r>
          </w:p>
        </w:tc>
        <w:tc>
          <w:tcPr>
            <w:tcW w:w="1417"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Licen</w:t>
            </w:r>
            <w:r w:rsidR="00DA2797">
              <w:rPr>
                <w:rFonts w:ascii="Times New Roman" w:hAnsi="Times New Roman" w:cs="Times New Roman"/>
                <w:b/>
                <w:bCs/>
              </w:rPr>
              <w:t>c</w:t>
            </w:r>
            <w:r w:rsidRPr="00421686">
              <w:rPr>
                <w:rFonts w:ascii="Times New Roman" w:hAnsi="Times New Roman" w:cs="Times New Roman"/>
                <w:b/>
                <w:bCs/>
              </w:rPr>
              <w:t>ijuotų gydytojų registras</w:t>
            </w:r>
          </w:p>
        </w:tc>
        <w:tc>
          <w:tcPr>
            <w:tcW w:w="1701" w:type="dxa"/>
            <w:shd w:val="clear" w:color="auto" w:fill="CCCCCC"/>
          </w:tcPr>
          <w:p w:rsidR="004D556F" w:rsidRPr="00421686" w:rsidRDefault="004D556F" w:rsidP="00CE31B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Sveikatos priežiūros informacijos prieinamumas telefonu ar internet</w:t>
            </w:r>
            <w:r w:rsidR="00CE31B7">
              <w:rPr>
                <w:rFonts w:ascii="Times New Roman" w:hAnsi="Times New Roman" w:cs="Times New Roman"/>
                <w:b/>
                <w:bCs/>
              </w:rPr>
              <w:t>u</w:t>
            </w:r>
            <w:r w:rsidRPr="00421686">
              <w:rPr>
                <w:rFonts w:ascii="Times New Roman" w:hAnsi="Times New Roman" w:cs="Times New Roman"/>
                <w:b/>
                <w:bCs/>
              </w:rPr>
              <w:t xml:space="preserve"> 24/7</w:t>
            </w:r>
          </w:p>
        </w:tc>
        <w:tc>
          <w:tcPr>
            <w:tcW w:w="1560"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Elektroninės sveikatos istorijos paplitimas</w:t>
            </w:r>
          </w:p>
        </w:tc>
        <w:tc>
          <w:tcPr>
            <w:tcW w:w="1701" w:type="dxa"/>
            <w:shd w:val="clear" w:color="auto" w:fill="CCCCCC"/>
          </w:tcPr>
          <w:p w:rsidR="004D556F" w:rsidRPr="00421686" w:rsidRDefault="004D556F" w:rsidP="00DA279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 xml:space="preserve">Medicininių duomenų perdavimas elektroniniu </w:t>
            </w:r>
            <w:r w:rsidR="00DA2797" w:rsidRPr="00421686">
              <w:rPr>
                <w:rFonts w:ascii="Times New Roman" w:hAnsi="Times New Roman" w:cs="Times New Roman"/>
                <w:b/>
                <w:bCs/>
              </w:rPr>
              <w:t>būd</w:t>
            </w:r>
            <w:r w:rsidR="00DA2797">
              <w:rPr>
                <w:rFonts w:ascii="Times New Roman" w:hAnsi="Times New Roman" w:cs="Times New Roman"/>
                <w:b/>
                <w:bCs/>
              </w:rPr>
              <w:t>u</w:t>
            </w:r>
            <w:r w:rsidR="00DA2797" w:rsidRPr="00421686">
              <w:rPr>
                <w:rFonts w:ascii="Times New Roman" w:hAnsi="Times New Roman" w:cs="Times New Roman"/>
                <w:b/>
                <w:bCs/>
              </w:rPr>
              <w:t xml:space="preserve"> </w:t>
            </w:r>
            <w:r w:rsidRPr="00421686">
              <w:rPr>
                <w:rFonts w:ascii="Times New Roman" w:hAnsi="Times New Roman" w:cs="Times New Roman"/>
                <w:b/>
                <w:bCs/>
              </w:rPr>
              <w:t>tarp medikų</w:t>
            </w:r>
          </w:p>
        </w:tc>
        <w:tc>
          <w:tcPr>
            <w:tcW w:w="1697"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Laboratorinių tyrimų rezultatų pacientams prieinamumas elektroniniu būdu</w:t>
            </w:r>
          </w:p>
        </w:tc>
        <w:tc>
          <w:tcPr>
            <w:tcW w:w="1696" w:type="dxa"/>
            <w:shd w:val="clear" w:color="auto" w:fill="CCCCCC"/>
          </w:tcPr>
          <w:p w:rsidR="004D556F" w:rsidRPr="00421686" w:rsidRDefault="004D556F" w:rsidP="00DA279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 xml:space="preserve">Galimybė užsiregistruoti pas gydytoją </w:t>
            </w:r>
            <w:r w:rsidR="00DA2797" w:rsidRPr="00421686">
              <w:rPr>
                <w:rFonts w:ascii="Times New Roman" w:hAnsi="Times New Roman" w:cs="Times New Roman"/>
                <w:b/>
                <w:bCs/>
              </w:rPr>
              <w:t>internet</w:t>
            </w:r>
            <w:r w:rsidR="00DA2797">
              <w:rPr>
                <w:rFonts w:ascii="Times New Roman" w:hAnsi="Times New Roman" w:cs="Times New Roman"/>
                <w:b/>
                <w:bCs/>
              </w:rPr>
              <w:t>u</w:t>
            </w:r>
          </w:p>
        </w:tc>
        <w:tc>
          <w:tcPr>
            <w:tcW w:w="1483" w:type="dxa"/>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Elektroninis vaistų receptas</w:t>
            </w:r>
          </w:p>
        </w:tc>
      </w:tr>
      <w:tr w:rsidR="004D556F" w:rsidRPr="00B12D4B" w:rsidTr="000A1E1B">
        <w:tc>
          <w:tcPr>
            <w:tcW w:w="1384" w:type="dxa"/>
            <w:tcBorders>
              <w:top w:val="single" w:sz="4" w:space="0" w:color="auto"/>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Graikija</w:t>
            </w:r>
          </w:p>
        </w:tc>
        <w:tc>
          <w:tcPr>
            <w:tcW w:w="1163"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Vengrija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Islandija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Airija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Italija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Borders>
              <w:bottom w:val="single" w:sz="4" w:space="0" w:color="auto"/>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Latvija</w:t>
            </w:r>
          </w:p>
        </w:tc>
        <w:tc>
          <w:tcPr>
            <w:tcW w:w="116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rPr>
                <w:rFonts w:ascii="Times New Roman" w:hAnsi="Times New Roman" w:cs="Times New Roman"/>
                <w:b/>
                <w:bCs/>
                <w:sz w:val="24"/>
                <w:szCs w:val="24"/>
              </w:rPr>
            </w:pPr>
            <w:r w:rsidRPr="00B12D4B">
              <w:rPr>
                <w:rFonts w:ascii="Times New Roman" w:hAnsi="Times New Roman" w:cs="Times New Roman"/>
                <w:b/>
                <w:bCs/>
                <w:sz w:val="24"/>
                <w:szCs w:val="24"/>
              </w:rPr>
              <w:t>Lietuva</w:t>
            </w:r>
          </w:p>
        </w:tc>
        <w:tc>
          <w:tcPr>
            <w:tcW w:w="1163"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Borders>
              <w:top w:val="single" w:sz="4" w:space="0" w:color="auto"/>
              <w:left w:val="single" w:sz="4" w:space="0" w:color="auto"/>
              <w:bottom w:val="single" w:sz="4" w:space="0" w:color="auto"/>
              <w:right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Borders>
              <w:top w:val="single" w:sz="4" w:space="0" w:color="auto"/>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Liuksemburgas</w:t>
            </w:r>
          </w:p>
        </w:tc>
        <w:tc>
          <w:tcPr>
            <w:tcW w:w="1163"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Borders>
              <w:top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Malta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Nyderlandai</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Norvegija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Lenkija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Portugalija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Rumunija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Slovakija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Borders>
              <w:bottom w:val="single" w:sz="4" w:space="0" w:color="auto"/>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Slovėnija</w:t>
            </w:r>
          </w:p>
        </w:tc>
        <w:tc>
          <w:tcPr>
            <w:tcW w:w="116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Borders>
              <w:bottom w:val="single" w:sz="4" w:space="0" w:color="auto"/>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Ispanija</w:t>
            </w:r>
          </w:p>
        </w:tc>
        <w:tc>
          <w:tcPr>
            <w:tcW w:w="116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Borders>
              <w:bottom w:val="single" w:sz="4" w:space="0" w:color="auto"/>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p>
        </w:tc>
        <w:tc>
          <w:tcPr>
            <w:tcW w:w="1163"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247"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417"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560"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Borders>
              <w:top w:val="single" w:sz="4" w:space="0" w:color="auto"/>
              <w:left w:val="nil"/>
              <w:bottom w:val="nil"/>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4876" w:type="dxa"/>
            <w:gridSpan w:val="3"/>
            <w:tcBorders>
              <w:top w:val="single" w:sz="4" w:space="0" w:color="auto"/>
              <w:left w:val="nil"/>
              <w:bottom w:val="nil"/>
              <w:right w:val="nil"/>
            </w:tcBorders>
          </w:tcPr>
          <w:p w:rsidR="004D556F" w:rsidRPr="00B12D4B" w:rsidRDefault="004D556F" w:rsidP="000A1E1B">
            <w:pPr>
              <w:autoSpaceDE w:val="0"/>
              <w:autoSpaceDN w:val="0"/>
              <w:adjustRightInd w:val="0"/>
              <w:contextualSpacing/>
              <w:jc w:val="right"/>
              <w:rPr>
                <w:rFonts w:ascii="Times New Roman" w:hAnsi="Times New Roman" w:cs="Times New Roman"/>
                <w:b/>
                <w:bCs/>
                <w:sz w:val="24"/>
                <w:szCs w:val="24"/>
              </w:rPr>
            </w:pPr>
            <w:r w:rsidRPr="00B12D4B">
              <w:rPr>
                <w:rFonts w:ascii="Times New Roman" w:hAnsi="Times New Roman" w:cs="Times New Roman"/>
                <w:bCs/>
                <w:sz w:val="24"/>
                <w:szCs w:val="24"/>
              </w:rPr>
              <w:t>1 lentelės tęsinys kitame puslapyje</w:t>
            </w:r>
          </w:p>
        </w:tc>
      </w:tr>
      <w:tr w:rsidR="004D556F" w:rsidRPr="00B12D4B" w:rsidTr="000A1E1B">
        <w:tc>
          <w:tcPr>
            <w:tcW w:w="1384"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rPr>
                <w:rFonts w:ascii="Times New Roman" w:hAnsi="Times New Roman" w:cs="Times New Roman"/>
                <w:sz w:val="24"/>
                <w:szCs w:val="24"/>
              </w:rPr>
            </w:pPr>
          </w:p>
        </w:tc>
        <w:tc>
          <w:tcPr>
            <w:tcW w:w="1163"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247"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417"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560"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697" w:type="dxa"/>
            <w:tcBorders>
              <w:top w:val="nil"/>
              <w:left w:val="nil"/>
              <w:bottom w:val="single" w:sz="4" w:space="0" w:color="auto"/>
              <w:right w:val="nil"/>
            </w:tcBorders>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3179" w:type="dxa"/>
            <w:gridSpan w:val="2"/>
            <w:tcBorders>
              <w:top w:val="nil"/>
              <w:left w:val="nil"/>
              <w:bottom w:val="single" w:sz="4" w:space="0" w:color="auto"/>
              <w:right w:val="nil"/>
            </w:tcBorders>
          </w:tcPr>
          <w:p w:rsidR="004D556F" w:rsidRPr="00B12D4B" w:rsidRDefault="004D556F" w:rsidP="000A1E1B">
            <w:pPr>
              <w:autoSpaceDE w:val="0"/>
              <w:autoSpaceDN w:val="0"/>
              <w:adjustRightInd w:val="0"/>
              <w:contextualSpacing/>
              <w:jc w:val="right"/>
              <w:rPr>
                <w:rFonts w:ascii="Times New Roman" w:hAnsi="Times New Roman" w:cs="Times New Roman"/>
                <w:b/>
                <w:bCs/>
                <w:sz w:val="24"/>
                <w:szCs w:val="24"/>
              </w:rPr>
            </w:pPr>
            <w:r w:rsidRPr="00B12D4B">
              <w:rPr>
                <w:rFonts w:ascii="Times New Roman" w:hAnsi="Times New Roman" w:cs="Times New Roman"/>
                <w:sz w:val="24"/>
                <w:szCs w:val="24"/>
              </w:rPr>
              <w:t>1lentelės tęsinys</w:t>
            </w:r>
          </w:p>
        </w:tc>
      </w:tr>
      <w:tr w:rsidR="004D556F" w:rsidRPr="00B12D4B" w:rsidTr="000A1E1B">
        <w:tc>
          <w:tcPr>
            <w:tcW w:w="1384" w:type="dxa"/>
            <w:tcBorders>
              <w:top w:val="single" w:sz="4" w:space="0" w:color="auto"/>
            </w:tcBorders>
            <w:shd w:val="clear" w:color="auto" w:fill="CCCCCC"/>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163" w:type="dxa"/>
            <w:tcBorders>
              <w:top w:val="single" w:sz="4" w:space="0" w:color="auto"/>
            </w:tcBorders>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Teisė gauti antrą nuomonę</w:t>
            </w:r>
          </w:p>
        </w:tc>
        <w:tc>
          <w:tcPr>
            <w:tcW w:w="1247" w:type="dxa"/>
            <w:tcBorders>
              <w:top w:val="single" w:sz="4" w:space="0" w:color="auto"/>
            </w:tcBorders>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Galimybė susipažinti su savo ligos istorija</w:t>
            </w:r>
          </w:p>
        </w:tc>
        <w:tc>
          <w:tcPr>
            <w:tcW w:w="1417" w:type="dxa"/>
            <w:tcBorders>
              <w:top w:val="single" w:sz="4" w:space="0" w:color="auto"/>
            </w:tcBorders>
            <w:shd w:val="clear" w:color="auto" w:fill="CCCCCC"/>
          </w:tcPr>
          <w:p w:rsidR="004D556F" w:rsidRPr="00421686" w:rsidRDefault="00DA2797" w:rsidP="00DA279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Licen</w:t>
            </w:r>
            <w:r>
              <w:rPr>
                <w:rFonts w:ascii="Times New Roman" w:hAnsi="Times New Roman" w:cs="Times New Roman"/>
                <w:b/>
                <w:bCs/>
              </w:rPr>
              <w:t>c</w:t>
            </w:r>
            <w:r w:rsidRPr="00421686">
              <w:rPr>
                <w:rFonts w:ascii="Times New Roman" w:hAnsi="Times New Roman" w:cs="Times New Roman"/>
                <w:b/>
                <w:bCs/>
              </w:rPr>
              <w:t xml:space="preserve">ijuotų </w:t>
            </w:r>
            <w:r w:rsidR="004D556F" w:rsidRPr="00421686">
              <w:rPr>
                <w:rFonts w:ascii="Times New Roman" w:hAnsi="Times New Roman" w:cs="Times New Roman"/>
                <w:b/>
                <w:bCs/>
              </w:rPr>
              <w:t>gydytojų registras</w:t>
            </w:r>
          </w:p>
        </w:tc>
        <w:tc>
          <w:tcPr>
            <w:tcW w:w="1701" w:type="dxa"/>
            <w:tcBorders>
              <w:top w:val="single" w:sz="4" w:space="0" w:color="auto"/>
            </w:tcBorders>
            <w:shd w:val="clear" w:color="auto" w:fill="CCCCCC"/>
          </w:tcPr>
          <w:p w:rsidR="004D556F" w:rsidRPr="00421686" w:rsidRDefault="004D556F" w:rsidP="00CE31B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Sveikatos priežiūros informacijos prieinamumas telefonu ar</w:t>
            </w:r>
            <w:r w:rsidR="00CE31B7">
              <w:rPr>
                <w:rFonts w:ascii="Times New Roman" w:hAnsi="Times New Roman" w:cs="Times New Roman"/>
                <w:b/>
                <w:bCs/>
              </w:rPr>
              <w:t xml:space="preserve"> </w:t>
            </w:r>
            <w:r w:rsidRPr="00CE31B7">
              <w:rPr>
                <w:rFonts w:ascii="Times New Roman" w:hAnsi="Times New Roman" w:cs="Times New Roman"/>
                <w:b/>
                <w:bCs/>
              </w:rPr>
              <w:t>internet</w:t>
            </w:r>
            <w:r w:rsidR="00CE31B7">
              <w:rPr>
                <w:rFonts w:ascii="Times New Roman" w:hAnsi="Times New Roman" w:cs="Times New Roman"/>
                <w:b/>
                <w:bCs/>
              </w:rPr>
              <w:t>u</w:t>
            </w:r>
            <w:r w:rsidRPr="00CE31B7">
              <w:rPr>
                <w:rFonts w:ascii="Times New Roman" w:hAnsi="Times New Roman" w:cs="Times New Roman"/>
                <w:b/>
                <w:bCs/>
              </w:rPr>
              <w:t xml:space="preserve"> 24/</w:t>
            </w:r>
            <w:r w:rsidRPr="00421686">
              <w:rPr>
                <w:rFonts w:ascii="Times New Roman" w:hAnsi="Times New Roman" w:cs="Times New Roman"/>
                <w:b/>
                <w:bCs/>
              </w:rPr>
              <w:t>7</w:t>
            </w:r>
          </w:p>
        </w:tc>
        <w:tc>
          <w:tcPr>
            <w:tcW w:w="1560" w:type="dxa"/>
            <w:tcBorders>
              <w:top w:val="single" w:sz="4" w:space="0" w:color="auto"/>
            </w:tcBorders>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Elektroninės sveikatos istorijos paplitimas</w:t>
            </w:r>
          </w:p>
        </w:tc>
        <w:tc>
          <w:tcPr>
            <w:tcW w:w="1701" w:type="dxa"/>
            <w:tcBorders>
              <w:top w:val="single" w:sz="4" w:space="0" w:color="auto"/>
            </w:tcBorders>
            <w:shd w:val="clear" w:color="auto" w:fill="CCCCCC"/>
          </w:tcPr>
          <w:p w:rsidR="004D556F" w:rsidRPr="00421686" w:rsidRDefault="004D556F" w:rsidP="00DA279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 xml:space="preserve">Medicininių duomenų perdavimas elektroniniu </w:t>
            </w:r>
            <w:r w:rsidR="00DA2797" w:rsidRPr="00421686">
              <w:rPr>
                <w:rFonts w:ascii="Times New Roman" w:hAnsi="Times New Roman" w:cs="Times New Roman"/>
                <w:b/>
                <w:bCs/>
              </w:rPr>
              <w:t>būd</w:t>
            </w:r>
            <w:r w:rsidR="00DA2797">
              <w:rPr>
                <w:rFonts w:ascii="Times New Roman" w:hAnsi="Times New Roman" w:cs="Times New Roman"/>
                <w:b/>
                <w:bCs/>
              </w:rPr>
              <w:t>u</w:t>
            </w:r>
            <w:r w:rsidR="00DA2797" w:rsidRPr="00421686">
              <w:rPr>
                <w:rFonts w:ascii="Times New Roman" w:hAnsi="Times New Roman" w:cs="Times New Roman"/>
                <w:b/>
                <w:bCs/>
              </w:rPr>
              <w:t xml:space="preserve"> </w:t>
            </w:r>
            <w:r w:rsidRPr="00421686">
              <w:rPr>
                <w:rFonts w:ascii="Times New Roman" w:hAnsi="Times New Roman" w:cs="Times New Roman"/>
                <w:b/>
                <w:bCs/>
              </w:rPr>
              <w:t>tarp medikų</w:t>
            </w:r>
          </w:p>
        </w:tc>
        <w:tc>
          <w:tcPr>
            <w:tcW w:w="1697" w:type="dxa"/>
            <w:tcBorders>
              <w:top w:val="single" w:sz="4" w:space="0" w:color="auto"/>
            </w:tcBorders>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Laboratorinių tyrimų rezultatų pacientams prieinamumas elektroniniu būdu</w:t>
            </w:r>
          </w:p>
        </w:tc>
        <w:tc>
          <w:tcPr>
            <w:tcW w:w="1696" w:type="dxa"/>
            <w:tcBorders>
              <w:top w:val="single" w:sz="4" w:space="0" w:color="auto"/>
            </w:tcBorders>
            <w:shd w:val="clear" w:color="auto" w:fill="CCCCCC"/>
          </w:tcPr>
          <w:p w:rsidR="004D556F" w:rsidRPr="00421686" w:rsidRDefault="004D556F" w:rsidP="00DA2797">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Galimybė užsiregistruoti pas gydytoją internet</w:t>
            </w:r>
            <w:r w:rsidR="00DA2797">
              <w:rPr>
                <w:rFonts w:ascii="Times New Roman" w:hAnsi="Times New Roman" w:cs="Times New Roman"/>
                <w:b/>
                <w:bCs/>
              </w:rPr>
              <w:t>u</w:t>
            </w:r>
          </w:p>
        </w:tc>
        <w:tc>
          <w:tcPr>
            <w:tcW w:w="1483" w:type="dxa"/>
            <w:tcBorders>
              <w:top w:val="single" w:sz="4" w:space="0" w:color="auto"/>
            </w:tcBorders>
            <w:shd w:val="clear" w:color="auto" w:fill="CCCCCC"/>
          </w:tcPr>
          <w:p w:rsidR="004D556F" w:rsidRPr="00421686" w:rsidRDefault="004D556F" w:rsidP="000A1E1B">
            <w:pPr>
              <w:autoSpaceDE w:val="0"/>
              <w:autoSpaceDN w:val="0"/>
              <w:adjustRightInd w:val="0"/>
              <w:contextualSpacing/>
              <w:jc w:val="center"/>
              <w:rPr>
                <w:rFonts w:ascii="Times New Roman" w:hAnsi="Times New Roman" w:cs="Times New Roman"/>
                <w:b/>
                <w:bCs/>
              </w:rPr>
            </w:pPr>
            <w:r w:rsidRPr="00421686">
              <w:rPr>
                <w:rFonts w:ascii="Times New Roman" w:hAnsi="Times New Roman" w:cs="Times New Roman"/>
                <w:b/>
                <w:bCs/>
              </w:rPr>
              <w:t>Elektroninis vaistų receptas</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Švedija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r w:rsidR="004D556F" w:rsidRPr="00B12D4B" w:rsidTr="000A1E1B">
        <w:tc>
          <w:tcPr>
            <w:tcW w:w="1384" w:type="dxa"/>
          </w:tcPr>
          <w:p w:rsidR="004D556F" w:rsidRPr="00B12D4B" w:rsidRDefault="004D556F" w:rsidP="000A1E1B">
            <w:pPr>
              <w:autoSpaceDE w:val="0"/>
              <w:autoSpaceDN w:val="0"/>
              <w:adjustRightInd w:val="0"/>
              <w:contextualSpacing/>
              <w:rPr>
                <w:rFonts w:ascii="Times New Roman" w:hAnsi="Times New Roman" w:cs="Times New Roman"/>
                <w:sz w:val="24"/>
                <w:szCs w:val="24"/>
              </w:rPr>
            </w:pPr>
            <w:r w:rsidRPr="00B12D4B">
              <w:rPr>
                <w:rFonts w:ascii="Times New Roman" w:hAnsi="Times New Roman" w:cs="Times New Roman"/>
                <w:sz w:val="24"/>
                <w:szCs w:val="24"/>
              </w:rPr>
              <w:t>Šveicarija</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p>
        </w:tc>
      </w:tr>
      <w:tr w:rsidR="004D556F" w:rsidRPr="00B12D4B" w:rsidTr="000A1E1B">
        <w:tc>
          <w:tcPr>
            <w:tcW w:w="1384" w:type="dxa"/>
          </w:tcPr>
          <w:p w:rsidR="004D556F" w:rsidRPr="00B12D4B" w:rsidRDefault="004D556F" w:rsidP="00DA2797">
            <w:pPr>
              <w:contextualSpacing/>
              <w:rPr>
                <w:rFonts w:ascii="Times New Roman" w:hAnsi="Times New Roman" w:cs="Times New Roman"/>
                <w:sz w:val="24"/>
                <w:szCs w:val="24"/>
              </w:rPr>
            </w:pPr>
            <w:r w:rsidRPr="00B12D4B">
              <w:rPr>
                <w:rFonts w:ascii="Times New Roman" w:hAnsi="Times New Roman" w:cs="Times New Roman"/>
                <w:sz w:val="24"/>
                <w:szCs w:val="24"/>
              </w:rPr>
              <w:t xml:space="preserve">Jungtinė </w:t>
            </w:r>
            <w:r w:rsidR="00DA2797">
              <w:rPr>
                <w:rFonts w:ascii="Times New Roman" w:hAnsi="Times New Roman" w:cs="Times New Roman"/>
                <w:sz w:val="24"/>
                <w:szCs w:val="24"/>
              </w:rPr>
              <w:t>K</w:t>
            </w:r>
            <w:r w:rsidR="00DA2797" w:rsidRPr="00B12D4B">
              <w:rPr>
                <w:rFonts w:ascii="Times New Roman" w:hAnsi="Times New Roman" w:cs="Times New Roman"/>
                <w:sz w:val="24"/>
                <w:szCs w:val="24"/>
              </w:rPr>
              <w:t>aralystė</w:t>
            </w:r>
          </w:p>
        </w:tc>
        <w:tc>
          <w:tcPr>
            <w:tcW w:w="1163"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24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17" w:type="dxa"/>
          </w:tcPr>
          <w:p w:rsidR="004D556F" w:rsidRPr="00B12D4B" w:rsidRDefault="004D556F" w:rsidP="000A1E1B">
            <w:pPr>
              <w:autoSpaceDE w:val="0"/>
              <w:autoSpaceDN w:val="0"/>
              <w:adjustRightInd w:val="0"/>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560" w:type="dxa"/>
          </w:tcPr>
          <w:p w:rsidR="004D556F" w:rsidRPr="00B12D4B" w:rsidRDefault="004D556F" w:rsidP="000A1E1B">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701" w:type="dxa"/>
          </w:tcPr>
          <w:p w:rsidR="004D556F" w:rsidRPr="00B12D4B" w:rsidRDefault="004D556F" w:rsidP="000A1E1B">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7" w:type="dxa"/>
          </w:tcPr>
          <w:p w:rsidR="004D556F" w:rsidRPr="00B12D4B" w:rsidRDefault="004D556F" w:rsidP="000A1E1B">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696" w:type="dxa"/>
          </w:tcPr>
          <w:p w:rsidR="004D556F" w:rsidRPr="00B12D4B" w:rsidRDefault="004D556F" w:rsidP="000A1E1B">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c>
          <w:tcPr>
            <w:tcW w:w="1483" w:type="dxa"/>
          </w:tcPr>
          <w:p w:rsidR="004D556F" w:rsidRPr="00B12D4B" w:rsidRDefault="004D556F" w:rsidP="000A1E1B">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w:t>
            </w:r>
          </w:p>
        </w:tc>
      </w:tr>
    </w:tbl>
    <w:p w:rsidR="004D556F" w:rsidRPr="00B12D4B" w:rsidRDefault="004D556F" w:rsidP="004D556F">
      <w:pPr>
        <w:pStyle w:val="Caption"/>
        <w:rPr>
          <w:rFonts w:ascii="Times New Roman" w:hAnsi="Times New Roman"/>
          <w:color w:val="auto"/>
          <w:sz w:val="24"/>
          <w:szCs w:val="24"/>
        </w:rPr>
      </w:pPr>
      <w:r w:rsidRPr="00B12D4B">
        <w:rPr>
          <w:rFonts w:ascii="Times New Roman" w:hAnsi="Times New Roman"/>
          <w:color w:val="auto"/>
          <w:sz w:val="24"/>
          <w:szCs w:val="24"/>
        </w:rPr>
        <w:t xml:space="preserve">Šaltinis: </w:t>
      </w:r>
      <w:r w:rsidRPr="00B12D4B">
        <w:rPr>
          <w:rFonts w:ascii="Times New Roman" w:hAnsi="Times New Roman"/>
          <w:b w:val="0"/>
          <w:color w:val="auto"/>
          <w:sz w:val="24"/>
          <w:szCs w:val="24"/>
        </w:rPr>
        <w:t>Health Consumer Powerhouse 2009 m.</w:t>
      </w:r>
    </w:p>
    <w:p w:rsidR="004D556F" w:rsidRPr="00B12D4B" w:rsidRDefault="004D556F" w:rsidP="004D556F">
      <w:pPr>
        <w:rPr>
          <w:rFonts w:ascii="Times New Roman" w:hAnsi="Times New Roman" w:cs="Times New Roman"/>
          <w:sz w:val="24"/>
          <w:szCs w:val="24"/>
        </w:rPr>
        <w:sectPr w:rsidR="004D556F" w:rsidRPr="00B12D4B" w:rsidSect="000A1E1B">
          <w:pgSz w:w="16840" w:h="11907" w:orient="landscape" w:code="9"/>
          <w:pgMar w:top="1701" w:right="1134" w:bottom="851" w:left="1134" w:header="567" w:footer="567" w:gutter="0"/>
          <w:cols w:space="1296"/>
          <w:docGrid w:linePitch="360"/>
        </w:sect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lastRenderedPageBreak/>
        <w:t xml:space="preserve">Atskirai reikėtų apžvelgti šalyje esančias interneto plėtros, pajėgumo ir skvarbos galimybes, be kurių </w:t>
      </w:r>
      <w:r w:rsidR="00DA2797">
        <w:rPr>
          <w:rFonts w:ascii="Times New Roman" w:hAnsi="Times New Roman" w:cs="Times New Roman"/>
          <w:sz w:val="24"/>
          <w:szCs w:val="24"/>
        </w:rPr>
        <w:t>visuotinė</w:t>
      </w:r>
      <w:r w:rsidR="00DA2797" w:rsidRPr="00B12D4B">
        <w:rPr>
          <w:rFonts w:ascii="Times New Roman" w:hAnsi="Times New Roman" w:cs="Times New Roman"/>
          <w:sz w:val="24"/>
          <w:szCs w:val="24"/>
        </w:rPr>
        <w:t xml:space="preserve"> </w:t>
      </w:r>
      <w:r w:rsidRPr="00B12D4B">
        <w:rPr>
          <w:rFonts w:ascii="Times New Roman" w:hAnsi="Times New Roman" w:cs="Times New Roman"/>
          <w:sz w:val="24"/>
          <w:szCs w:val="24"/>
        </w:rPr>
        <w:t>e.</w:t>
      </w:r>
      <w:r w:rsidR="00DA2797">
        <w:rPr>
          <w:rFonts w:ascii="Times New Roman" w:hAnsi="Times New Roman" w:cs="Times New Roman"/>
          <w:sz w:val="24"/>
          <w:szCs w:val="24"/>
        </w:rPr>
        <w:t xml:space="preserve"> </w:t>
      </w:r>
      <w:r w:rsidRPr="00B12D4B">
        <w:rPr>
          <w:rFonts w:ascii="Times New Roman" w:hAnsi="Times New Roman" w:cs="Times New Roman"/>
          <w:sz w:val="24"/>
          <w:szCs w:val="24"/>
        </w:rPr>
        <w:t>sveikatos plėtra nėra galima.</w:t>
      </w:r>
    </w:p>
    <w:p w:rsidR="007632E2" w:rsidRPr="00B12D4B" w:rsidRDefault="004D556F" w:rsidP="007632E2">
      <w:pPr>
        <w:autoSpaceDE w:val="0"/>
        <w:autoSpaceDN w:val="0"/>
        <w:adjustRightInd w:val="0"/>
        <w:spacing w:line="360" w:lineRule="auto"/>
        <w:ind w:firstLine="1296"/>
        <w:jc w:val="both"/>
        <w:rPr>
          <w:rFonts w:ascii="Times New Roman" w:hAnsi="Times New Roman" w:cs="Times New Roman"/>
          <w:spacing w:val="-4"/>
          <w:sz w:val="24"/>
          <w:szCs w:val="24"/>
        </w:rPr>
      </w:pPr>
      <w:r w:rsidRPr="00B12D4B">
        <w:rPr>
          <w:rFonts w:ascii="Times New Roman" w:hAnsi="Times New Roman" w:cs="Times New Roman"/>
          <w:spacing w:val="-4"/>
          <w:sz w:val="24"/>
          <w:szCs w:val="24"/>
        </w:rPr>
        <w:t>Remiantis EUROSTAT</w:t>
      </w:r>
      <w:r w:rsidR="004F2D5C">
        <w:rPr>
          <w:rStyle w:val="FootnoteReference"/>
          <w:rFonts w:ascii="Times New Roman" w:hAnsi="Times New Roman" w:cs="Times New Roman"/>
          <w:spacing w:val="-4"/>
          <w:sz w:val="24"/>
          <w:szCs w:val="24"/>
        </w:rPr>
        <w:footnoteReference w:id="77"/>
      </w:r>
      <w:r w:rsidRPr="00B12D4B">
        <w:rPr>
          <w:rFonts w:ascii="Times New Roman" w:hAnsi="Times New Roman" w:cs="Times New Roman"/>
          <w:spacing w:val="-4"/>
          <w:sz w:val="24"/>
          <w:szCs w:val="24"/>
        </w:rPr>
        <w:t xml:space="preserve"> duomenimis, 2010 m. informacijos apie sveikatą internetu Lietuvoje ieškojo 31 proc. asmenų, kurie norėjo surasti informacijos sveikatos klausimais (2007 m. tokių asmenų procentas siekė tik 19 proc.). Šis rodiklis gana artimas ES-27 šalių vidurkiui 2009 m. (34</w:t>
      </w:r>
      <w:r w:rsidR="00DA2797">
        <w:rPr>
          <w:rFonts w:ascii="Times New Roman" w:hAnsi="Times New Roman" w:cs="Times New Roman"/>
          <w:spacing w:val="-4"/>
          <w:sz w:val="24"/>
          <w:szCs w:val="24"/>
        </w:rPr>
        <w:t xml:space="preserve"> </w:t>
      </w:r>
      <w:r w:rsidRPr="00B12D4B">
        <w:rPr>
          <w:rFonts w:ascii="Times New Roman" w:hAnsi="Times New Roman" w:cs="Times New Roman"/>
          <w:spacing w:val="-4"/>
          <w:sz w:val="24"/>
          <w:szCs w:val="24"/>
        </w:rPr>
        <w:t>proc.). Didžiausias procentas informacijos apie sveikatą ieškančių asmenų yra Liuksemburge, Suomijoje, Danijoje ir Nyderlanduose (</w:t>
      </w:r>
      <w:r w:rsidR="00DA2797">
        <w:rPr>
          <w:rFonts w:ascii="Times New Roman" w:hAnsi="Times New Roman" w:cs="Times New Roman"/>
          <w:spacing w:val="-4"/>
          <w:sz w:val="24"/>
          <w:szCs w:val="24"/>
        </w:rPr>
        <w:t>daugiau kaip</w:t>
      </w:r>
      <w:r w:rsidR="00DA2797" w:rsidRPr="00B12D4B">
        <w:rPr>
          <w:rFonts w:ascii="Times New Roman" w:hAnsi="Times New Roman" w:cs="Times New Roman"/>
          <w:spacing w:val="-4"/>
          <w:sz w:val="24"/>
          <w:szCs w:val="24"/>
        </w:rPr>
        <w:t xml:space="preserve"> </w:t>
      </w:r>
      <w:r w:rsidRPr="00B12D4B">
        <w:rPr>
          <w:rFonts w:ascii="Times New Roman" w:hAnsi="Times New Roman" w:cs="Times New Roman"/>
          <w:spacing w:val="-4"/>
          <w:sz w:val="24"/>
          <w:szCs w:val="24"/>
        </w:rPr>
        <w:t>50 proc.), o mažiausiai – Italijoje</w:t>
      </w:r>
      <w:r w:rsidR="00DA2797">
        <w:rPr>
          <w:rFonts w:ascii="Times New Roman" w:hAnsi="Times New Roman" w:cs="Times New Roman"/>
          <w:spacing w:val="-4"/>
          <w:sz w:val="24"/>
          <w:szCs w:val="24"/>
        </w:rPr>
        <w:t>,</w:t>
      </w:r>
      <w:r w:rsidRPr="00B12D4B">
        <w:rPr>
          <w:rFonts w:ascii="Times New Roman" w:hAnsi="Times New Roman" w:cs="Times New Roman"/>
          <w:spacing w:val="-4"/>
          <w:sz w:val="24"/>
          <w:szCs w:val="24"/>
        </w:rPr>
        <w:t xml:space="preserve"> Graikijoje,</w:t>
      </w:r>
      <w:r w:rsidR="00DA2797">
        <w:rPr>
          <w:rFonts w:ascii="Times New Roman" w:hAnsi="Times New Roman" w:cs="Times New Roman"/>
          <w:spacing w:val="-4"/>
          <w:sz w:val="24"/>
          <w:szCs w:val="24"/>
        </w:rPr>
        <w:t xml:space="preserve"> </w:t>
      </w:r>
      <w:r w:rsidRPr="00B12D4B">
        <w:rPr>
          <w:rFonts w:ascii="Times New Roman" w:hAnsi="Times New Roman" w:cs="Times New Roman"/>
          <w:spacing w:val="-4"/>
          <w:sz w:val="24"/>
          <w:szCs w:val="24"/>
        </w:rPr>
        <w:t>Kipre,</w:t>
      </w:r>
      <w:r w:rsidR="007632E2" w:rsidRPr="007632E2">
        <w:rPr>
          <w:rFonts w:ascii="Times New Roman" w:hAnsi="Times New Roman" w:cs="Times New Roman"/>
          <w:spacing w:val="-4"/>
          <w:sz w:val="24"/>
          <w:szCs w:val="24"/>
        </w:rPr>
        <w:t xml:space="preserve"> </w:t>
      </w:r>
      <w:r w:rsidR="007632E2" w:rsidRPr="00B12D4B">
        <w:rPr>
          <w:rFonts w:ascii="Times New Roman" w:hAnsi="Times New Roman" w:cs="Times New Roman"/>
          <w:spacing w:val="-4"/>
          <w:sz w:val="24"/>
          <w:szCs w:val="24"/>
        </w:rPr>
        <w:t>Čekijoje, Rumunijoje, Turkijoje ir Bulgarijoje (mažiau nei 25 proc.).</w:t>
      </w:r>
    </w:p>
    <w:p w:rsidR="004D556F" w:rsidRPr="00B12D4B" w:rsidRDefault="004D556F" w:rsidP="004D556F">
      <w:pPr>
        <w:autoSpaceDE w:val="0"/>
        <w:autoSpaceDN w:val="0"/>
        <w:adjustRightInd w:val="0"/>
        <w:spacing w:line="360" w:lineRule="auto"/>
        <w:ind w:firstLine="1296"/>
        <w:jc w:val="center"/>
        <w:rPr>
          <w:rFonts w:ascii="Times New Roman" w:hAnsi="Times New Roman" w:cs="Times New Roman"/>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p>
    <w:p w:rsidR="004D556F" w:rsidRPr="00B12D4B" w:rsidRDefault="004D556F" w:rsidP="004D556F">
      <w:pPr>
        <w:autoSpaceDE w:val="0"/>
        <w:autoSpaceDN w:val="0"/>
        <w:adjustRightInd w:val="0"/>
        <w:spacing w:line="360" w:lineRule="auto"/>
        <w:jc w:val="center"/>
        <w:rPr>
          <w:rFonts w:ascii="Times New Roman" w:hAnsi="Times New Roman" w:cs="Times New Roman"/>
          <w:spacing w:val="-4"/>
          <w:sz w:val="24"/>
          <w:szCs w:val="24"/>
        </w:rPr>
      </w:pPr>
      <w:r w:rsidRPr="00B12D4B">
        <w:rPr>
          <w:rFonts w:ascii="Times New Roman" w:hAnsi="Times New Roman" w:cs="Times New Roman"/>
          <w:noProof/>
          <w:spacing w:val="-4"/>
          <w:sz w:val="24"/>
          <w:szCs w:val="24"/>
        </w:rPr>
        <w:drawing>
          <wp:inline distT="0" distB="0" distL="0" distR="0">
            <wp:extent cx="5553710" cy="3886200"/>
            <wp:effectExtent l="19050" t="0" r="889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5557769" cy="3889040"/>
                    </a:xfrm>
                    <a:prstGeom prst="rect">
                      <a:avLst/>
                    </a:prstGeom>
                    <a:noFill/>
                    <a:ln w="9525">
                      <a:noFill/>
                      <a:miter lim="800000"/>
                      <a:headEnd/>
                      <a:tailEnd/>
                    </a:ln>
                  </pic:spPr>
                </pic:pic>
              </a:graphicData>
            </a:graphic>
          </wp:inline>
        </w:drawing>
      </w:r>
    </w:p>
    <w:p w:rsidR="004D556F" w:rsidRPr="00B12D4B" w:rsidRDefault="004D556F" w:rsidP="004D556F">
      <w:pPr>
        <w:autoSpaceDE w:val="0"/>
        <w:autoSpaceDN w:val="0"/>
        <w:adjustRightInd w:val="0"/>
        <w:spacing w:line="360" w:lineRule="auto"/>
        <w:jc w:val="center"/>
        <w:rPr>
          <w:rFonts w:ascii="Times New Roman" w:hAnsi="Times New Roman" w:cs="Times New Roman"/>
          <w:b/>
          <w:spacing w:val="-4"/>
          <w:sz w:val="24"/>
          <w:szCs w:val="24"/>
        </w:rPr>
      </w:pPr>
      <w:r w:rsidRPr="00B12D4B">
        <w:rPr>
          <w:rFonts w:ascii="Times New Roman" w:hAnsi="Times New Roman" w:cs="Times New Roman"/>
          <w:b/>
          <w:spacing w:val="-4"/>
          <w:sz w:val="24"/>
          <w:szCs w:val="24"/>
        </w:rPr>
        <w:t xml:space="preserve">3 pav. </w:t>
      </w:r>
      <w:r w:rsidRPr="00B12D4B">
        <w:rPr>
          <w:rFonts w:ascii="Times New Roman" w:hAnsi="Times New Roman" w:cs="Times New Roman"/>
          <w:spacing w:val="-4"/>
          <w:sz w:val="24"/>
          <w:szCs w:val="24"/>
        </w:rPr>
        <w:t>Interneto panaudojimas ES ieškant informacijos</w:t>
      </w:r>
    </w:p>
    <w:p w:rsidR="004D556F" w:rsidRPr="00B12D4B" w:rsidRDefault="004D556F" w:rsidP="004D556F">
      <w:pPr>
        <w:autoSpaceDE w:val="0"/>
        <w:autoSpaceDN w:val="0"/>
        <w:adjustRightInd w:val="0"/>
        <w:spacing w:line="360" w:lineRule="auto"/>
        <w:contextualSpacing/>
        <w:rPr>
          <w:rFonts w:ascii="Times New Roman" w:hAnsi="Times New Roman" w:cs="Times New Roman"/>
          <w:spacing w:val="-4"/>
          <w:sz w:val="24"/>
          <w:szCs w:val="24"/>
        </w:rPr>
      </w:pPr>
      <w:r w:rsidRPr="00B12D4B">
        <w:rPr>
          <w:rFonts w:ascii="Times New Roman" w:hAnsi="Times New Roman" w:cs="Times New Roman"/>
          <w:b/>
          <w:spacing w:val="-4"/>
          <w:sz w:val="24"/>
          <w:szCs w:val="24"/>
        </w:rPr>
        <w:t>Šaltinis:</w:t>
      </w:r>
      <w:r w:rsidRPr="00B12D4B">
        <w:rPr>
          <w:rFonts w:ascii="Times New Roman" w:hAnsi="Times New Roman" w:cs="Times New Roman"/>
          <w:spacing w:val="-4"/>
          <w:sz w:val="24"/>
          <w:szCs w:val="24"/>
        </w:rPr>
        <w:t xml:space="preserve"> Eurostato duomenų bazė.</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pacing w:val="-4"/>
          <w:sz w:val="24"/>
          <w:szCs w:val="24"/>
        </w:rPr>
      </w:pPr>
    </w:p>
    <w:p w:rsidR="004D556F" w:rsidRPr="00B12D4B" w:rsidRDefault="004D556F" w:rsidP="004D556F">
      <w:pPr>
        <w:autoSpaceDE w:val="0"/>
        <w:autoSpaceDN w:val="0"/>
        <w:adjustRightInd w:val="0"/>
        <w:spacing w:line="360" w:lineRule="auto"/>
        <w:jc w:val="center"/>
        <w:rPr>
          <w:rFonts w:ascii="Times New Roman" w:hAnsi="Times New Roman" w:cs="Times New Roman"/>
          <w:spacing w:val="-4"/>
          <w:sz w:val="24"/>
          <w:szCs w:val="24"/>
        </w:rPr>
      </w:pPr>
    </w:p>
    <w:p w:rsidR="004D556F" w:rsidRPr="00B12D4B" w:rsidRDefault="004D556F" w:rsidP="004D556F">
      <w:pPr>
        <w:rPr>
          <w:rFonts w:ascii="Times New Roman" w:hAnsi="Times New Roman" w:cs="Times New Roman"/>
          <w:sz w:val="24"/>
          <w:szCs w:val="24"/>
        </w:rPr>
      </w:pPr>
    </w:p>
    <w:p w:rsidR="004D556F" w:rsidRPr="00B12D4B" w:rsidRDefault="004D556F" w:rsidP="004D556F">
      <w:pPr>
        <w:rPr>
          <w:rFonts w:ascii="Times New Roman" w:hAnsi="Times New Roman" w:cs="Times New Roman"/>
          <w:sz w:val="24"/>
          <w:szCs w:val="24"/>
        </w:rPr>
      </w:pPr>
    </w:p>
    <w:p w:rsidR="004D556F" w:rsidRPr="00B12D4B" w:rsidRDefault="004D556F" w:rsidP="004D556F">
      <w:pPr>
        <w:jc w:val="center"/>
        <w:rPr>
          <w:rFonts w:ascii="Times New Roman" w:hAnsi="Times New Roman" w:cs="Times New Roman"/>
          <w:b/>
          <w:sz w:val="24"/>
          <w:szCs w:val="24"/>
        </w:rPr>
      </w:pPr>
      <w:r w:rsidRPr="00B12D4B">
        <w:rPr>
          <w:rFonts w:ascii="Times New Roman" w:hAnsi="Times New Roman" w:cs="Times New Roman"/>
          <w:b/>
          <w:sz w:val="24"/>
          <w:szCs w:val="24"/>
        </w:rPr>
        <w:t xml:space="preserve">2 lentelė. </w:t>
      </w:r>
      <w:r w:rsidRPr="00B12D4B">
        <w:rPr>
          <w:rFonts w:ascii="Times New Roman" w:hAnsi="Times New Roman" w:cs="Times New Roman"/>
          <w:sz w:val="24"/>
          <w:szCs w:val="24"/>
        </w:rPr>
        <w:t>Asmenų</w:t>
      </w:r>
      <w:r w:rsidR="007632E2">
        <w:rPr>
          <w:rFonts w:ascii="Times New Roman" w:hAnsi="Times New Roman" w:cs="Times New Roman"/>
          <w:sz w:val="24"/>
          <w:szCs w:val="24"/>
        </w:rPr>
        <w:t>,</w:t>
      </w:r>
      <w:r w:rsidRPr="00B12D4B">
        <w:rPr>
          <w:rFonts w:ascii="Times New Roman" w:hAnsi="Times New Roman" w:cs="Times New Roman"/>
          <w:sz w:val="24"/>
          <w:szCs w:val="24"/>
        </w:rPr>
        <w:t xml:space="preserve"> ieškančių informacijos internet</w:t>
      </w:r>
      <w:r w:rsidR="00CE31B7">
        <w:rPr>
          <w:rFonts w:ascii="Times New Roman" w:hAnsi="Times New Roman" w:cs="Times New Roman"/>
          <w:sz w:val="24"/>
          <w:szCs w:val="24"/>
        </w:rPr>
        <w:t>e</w:t>
      </w:r>
      <w:r w:rsidR="007632E2">
        <w:rPr>
          <w:rFonts w:ascii="Times New Roman" w:hAnsi="Times New Roman" w:cs="Times New Roman"/>
          <w:sz w:val="24"/>
          <w:szCs w:val="24"/>
        </w:rPr>
        <w:t>,</w:t>
      </w:r>
      <w:r w:rsidRPr="00B12D4B">
        <w:rPr>
          <w:rFonts w:ascii="Times New Roman" w:hAnsi="Times New Roman" w:cs="Times New Roman"/>
          <w:sz w:val="24"/>
          <w:szCs w:val="24"/>
        </w:rPr>
        <w:t xml:space="preserve"> procentas</w:t>
      </w:r>
    </w:p>
    <w:tbl>
      <w:tblPr>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740"/>
        <w:gridCol w:w="1624"/>
        <w:gridCol w:w="1625"/>
        <w:gridCol w:w="1625"/>
        <w:gridCol w:w="1625"/>
      </w:tblGrid>
      <w:tr w:rsidR="004D556F" w:rsidRPr="00B12D4B" w:rsidTr="000A1E1B">
        <w:trPr>
          <w:trHeight w:val="240"/>
        </w:trPr>
        <w:tc>
          <w:tcPr>
            <w:tcW w:w="2740" w:type="dxa"/>
            <w:shd w:val="clear" w:color="auto" w:fill="D9D9D9" w:themeFill="background1" w:themeFillShade="D9"/>
            <w:vAlign w:val="bottom"/>
          </w:tcPr>
          <w:p w:rsidR="004D556F" w:rsidRPr="00B12D4B" w:rsidRDefault="004D556F" w:rsidP="000A1E1B">
            <w:pPr>
              <w:keepNext/>
              <w:contextualSpacing/>
              <w:rPr>
                <w:rFonts w:ascii="Times New Roman" w:hAnsi="Times New Roman" w:cs="Times New Roman"/>
                <w:b/>
                <w:bCs/>
                <w:sz w:val="24"/>
                <w:szCs w:val="24"/>
              </w:rPr>
            </w:pPr>
          </w:p>
        </w:tc>
        <w:tc>
          <w:tcPr>
            <w:tcW w:w="1624" w:type="dxa"/>
            <w:shd w:val="clear" w:color="auto" w:fill="D9D9D9" w:themeFill="background1" w:themeFillShade="D9"/>
            <w:vAlign w:val="bottom"/>
          </w:tcPr>
          <w:p w:rsidR="004D556F" w:rsidRPr="00B12D4B" w:rsidRDefault="004D556F" w:rsidP="000A1E1B">
            <w:pPr>
              <w:keepNext/>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2007</w:t>
            </w:r>
          </w:p>
        </w:tc>
        <w:tc>
          <w:tcPr>
            <w:tcW w:w="1625" w:type="dxa"/>
            <w:shd w:val="clear" w:color="auto" w:fill="D9D9D9" w:themeFill="background1" w:themeFillShade="D9"/>
            <w:vAlign w:val="bottom"/>
          </w:tcPr>
          <w:p w:rsidR="004D556F" w:rsidRPr="00B12D4B" w:rsidRDefault="004D556F" w:rsidP="000A1E1B">
            <w:pPr>
              <w:keepNext/>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2008</w:t>
            </w:r>
          </w:p>
        </w:tc>
        <w:tc>
          <w:tcPr>
            <w:tcW w:w="1625" w:type="dxa"/>
            <w:shd w:val="clear" w:color="auto" w:fill="D9D9D9" w:themeFill="background1" w:themeFillShade="D9"/>
            <w:vAlign w:val="bottom"/>
          </w:tcPr>
          <w:p w:rsidR="004D556F" w:rsidRPr="00B12D4B" w:rsidRDefault="004D556F" w:rsidP="000A1E1B">
            <w:pPr>
              <w:keepNext/>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2009</w:t>
            </w:r>
          </w:p>
        </w:tc>
        <w:tc>
          <w:tcPr>
            <w:tcW w:w="1625" w:type="dxa"/>
            <w:shd w:val="clear" w:color="auto" w:fill="D9D9D9" w:themeFill="background1" w:themeFillShade="D9"/>
            <w:vAlign w:val="bottom"/>
          </w:tcPr>
          <w:p w:rsidR="004D556F" w:rsidRPr="00B12D4B" w:rsidRDefault="004D556F" w:rsidP="000A1E1B">
            <w:pPr>
              <w:keepNext/>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2010</w:t>
            </w:r>
          </w:p>
        </w:tc>
      </w:tr>
      <w:tr w:rsidR="004D556F" w:rsidRPr="00B12D4B" w:rsidTr="000A1E1B">
        <w:trPr>
          <w:trHeight w:val="240"/>
        </w:trPr>
        <w:tc>
          <w:tcPr>
            <w:tcW w:w="0" w:type="auto"/>
            <w:noWrap/>
            <w:vAlign w:val="bottom"/>
          </w:tcPr>
          <w:p w:rsidR="004D556F" w:rsidRPr="00B12D4B" w:rsidRDefault="004D556F" w:rsidP="000A1E1B">
            <w:pPr>
              <w:keepNext/>
              <w:contextualSpacing/>
              <w:rPr>
                <w:rFonts w:ascii="Times New Roman" w:hAnsi="Times New Roman" w:cs="Times New Roman"/>
                <w:b/>
                <w:bCs/>
                <w:sz w:val="24"/>
                <w:szCs w:val="24"/>
              </w:rPr>
            </w:pPr>
            <w:r w:rsidRPr="00B12D4B">
              <w:rPr>
                <w:rFonts w:ascii="Times New Roman" w:hAnsi="Times New Roman" w:cs="Times New Roman"/>
                <w:b/>
                <w:bCs/>
                <w:sz w:val="24"/>
                <w:szCs w:val="24"/>
              </w:rPr>
              <w:t>Liuksemburgas</w:t>
            </w:r>
          </w:p>
        </w:tc>
        <w:tc>
          <w:tcPr>
            <w:tcW w:w="1624"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48,4</w:t>
            </w:r>
          </w:p>
        </w:tc>
        <w:tc>
          <w:tcPr>
            <w:tcW w:w="1625"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43,8</w:t>
            </w:r>
          </w:p>
        </w:tc>
        <w:tc>
          <w:tcPr>
            <w:tcW w:w="1625"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54,1</w:t>
            </w:r>
          </w:p>
        </w:tc>
        <w:tc>
          <w:tcPr>
            <w:tcW w:w="1625"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58,2</w:t>
            </w:r>
          </w:p>
        </w:tc>
      </w:tr>
      <w:tr w:rsidR="004D556F" w:rsidRPr="00B12D4B" w:rsidTr="000A1E1B">
        <w:trPr>
          <w:trHeight w:val="240"/>
        </w:trPr>
        <w:tc>
          <w:tcPr>
            <w:tcW w:w="0" w:type="auto"/>
            <w:noWrap/>
            <w:vAlign w:val="bottom"/>
          </w:tcPr>
          <w:p w:rsidR="004D556F" w:rsidRPr="00B12D4B" w:rsidRDefault="004D556F" w:rsidP="000A1E1B">
            <w:pPr>
              <w:keepNext/>
              <w:contextualSpacing/>
              <w:rPr>
                <w:rFonts w:ascii="Times New Roman" w:hAnsi="Times New Roman" w:cs="Times New Roman"/>
                <w:b/>
                <w:bCs/>
                <w:sz w:val="24"/>
                <w:szCs w:val="24"/>
              </w:rPr>
            </w:pPr>
            <w:r w:rsidRPr="00B12D4B">
              <w:rPr>
                <w:rFonts w:ascii="Times New Roman" w:hAnsi="Times New Roman" w:cs="Times New Roman"/>
                <w:b/>
                <w:bCs/>
                <w:sz w:val="24"/>
                <w:szCs w:val="24"/>
              </w:rPr>
              <w:t>Suomija</w:t>
            </w:r>
          </w:p>
        </w:tc>
        <w:tc>
          <w:tcPr>
            <w:tcW w:w="1624"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47,1</w:t>
            </w:r>
          </w:p>
        </w:tc>
        <w:tc>
          <w:tcPr>
            <w:tcW w:w="1625"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50,8</w:t>
            </w:r>
          </w:p>
        </w:tc>
        <w:tc>
          <w:tcPr>
            <w:tcW w:w="1625"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56,2</w:t>
            </w:r>
          </w:p>
        </w:tc>
        <w:tc>
          <w:tcPr>
            <w:tcW w:w="1625"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57,4</w:t>
            </w:r>
          </w:p>
        </w:tc>
      </w:tr>
      <w:tr w:rsidR="004D556F" w:rsidRPr="00B12D4B" w:rsidTr="000A1E1B">
        <w:trPr>
          <w:trHeight w:val="240"/>
        </w:trPr>
        <w:tc>
          <w:tcPr>
            <w:tcW w:w="0" w:type="auto"/>
            <w:noWrap/>
            <w:vAlign w:val="bottom"/>
          </w:tcPr>
          <w:p w:rsidR="004D556F" w:rsidRPr="00B12D4B" w:rsidRDefault="004D556F" w:rsidP="000A1E1B">
            <w:pPr>
              <w:keepNext/>
              <w:contextualSpacing/>
              <w:rPr>
                <w:rFonts w:ascii="Times New Roman" w:hAnsi="Times New Roman" w:cs="Times New Roman"/>
                <w:b/>
                <w:bCs/>
                <w:sz w:val="24"/>
                <w:szCs w:val="24"/>
              </w:rPr>
            </w:pPr>
            <w:r w:rsidRPr="00B12D4B">
              <w:rPr>
                <w:rFonts w:ascii="Times New Roman" w:hAnsi="Times New Roman" w:cs="Times New Roman"/>
                <w:b/>
                <w:bCs/>
                <w:sz w:val="24"/>
                <w:szCs w:val="24"/>
              </w:rPr>
              <w:t>Danija</w:t>
            </w:r>
          </w:p>
        </w:tc>
        <w:tc>
          <w:tcPr>
            <w:tcW w:w="1624"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38</w:t>
            </w:r>
          </w:p>
        </w:tc>
        <w:tc>
          <w:tcPr>
            <w:tcW w:w="1625"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36,3</w:t>
            </w:r>
          </w:p>
        </w:tc>
        <w:tc>
          <w:tcPr>
            <w:tcW w:w="1625"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46,3</w:t>
            </w:r>
          </w:p>
        </w:tc>
        <w:tc>
          <w:tcPr>
            <w:tcW w:w="1625" w:type="dxa"/>
            <w:vAlign w:val="bottom"/>
          </w:tcPr>
          <w:p w:rsidR="004D556F" w:rsidRPr="00B12D4B" w:rsidRDefault="004D556F" w:rsidP="000A1E1B">
            <w:pPr>
              <w:keepNext/>
              <w:contextualSpacing/>
              <w:jc w:val="center"/>
              <w:rPr>
                <w:rFonts w:ascii="Times New Roman" w:hAnsi="Times New Roman" w:cs="Times New Roman"/>
                <w:sz w:val="24"/>
                <w:szCs w:val="24"/>
              </w:rPr>
            </w:pPr>
            <w:r w:rsidRPr="00B12D4B">
              <w:rPr>
                <w:rFonts w:ascii="Times New Roman" w:hAnsi="Times New Roman" w:cs="Times New Roman"/>
                <w:sz w:val="24"/>
                <w:szCs w:val="24"/>
              </w:rPr>
              <w:t>51,7</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Nyderlandai</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45,5</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45,9</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50</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50,5</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Vokietija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40,9</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40,6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47,6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47,8</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Norvegija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36,8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40,9</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39,9</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47</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Slovėnija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26,1</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27,4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32,5</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43,4</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Islandija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43,7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38,6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36,9</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41,7</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Vengrija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22,6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29,2</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35,6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40,6</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Švedija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25,4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32,4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40,5</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Austrija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27,4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32,5</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35,7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37,4</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Belgija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25,1</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24,5</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32,8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36,6</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Prancūzija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28,8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38,8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37,2</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36,4</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ES-15</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30,4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35,6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36,4</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Slovakija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16,5</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24,8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30</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35,2</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Estija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25,6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25,2</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32,5</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35,1</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ES-27</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23,8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27,6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32,7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34</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Ispanija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21,4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24,8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32,2</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33,7</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Malta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20,3</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23</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30,1</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33,7</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Latvija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11,2</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23,9</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28,7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32,4</w:t>
            </w:r>
          </w:p>
        </w:tc>
      </w:tr>
      <w:tr w:rsidR="004D556F" w:rsidRPr="00B12D4B" w:rsidTr="000A1E1B">
        <w:trPr>
          <w:trHeight w:val="240"/>
        </w:trPr>
        <w:tc>
          <w:tcPr>
            <w:tcW w:w="0" w:type="auto"/>
            <w:tcBorders>
              <w:bottom w:val="single" w:sz="4" w:space="0" w:color="auto"/>
            </w:tcBorders>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Jungtinė Karalystė</w:t>
            </w:r>
          </w:p>
        </w:tc>
        <w:tc>
          <w:tcPr>
            <w:tcW w:w="1624"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19,8</w:t>
            </w:r>
          </w:p>
        </w:tc>
        <w:tc>
          <w:tcPr>
            <w:tcW w:w="1625"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26</w:t>
            </w:r>
          </w:p>
        </w:tc>
        <w:tc>
          <w:tcPr>
            <w:tcW w:w="1625"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34,4</w:t>
            </w:r>
          </w:p>
        </w:tc>
        <w:tc>
          <w:tcPr>
            <w:tcW w:w="1625"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32,2</w:t>
            </w:r>
          </w:p>
        </w:tc>
      </w:tr>
      <w:tr w:rsidR="004D556F" w:rsidRPr="00B12D4B" w:rsidTr="000A1E1B">
        <w:trPr>
          <w:trHeight w:val="240"/>
        </w:trPr>
        <w:tc>
          <w:tcPr>
            <w:tcW w:w="0" w:type="auto"/>
            <w:shd w:val="clear" w:color="auto" w:fill="CCCCCC"/>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Lietuva</w:t>
            </w:r>
          </w:p>
        </w:tc>
        <w:tc>
          <w:tcPr>
            <w:tcW w:w="1624" w:type="dxa"/>
            <w:shd w:val="clear" w:color="auto" w:fill="CCCCCC"/>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19,2</w:t>
            </w:r>
          </w:p>
        </w:tc>
        <w:tc>
          <w:tcPr>
            <w:tcW w:w="1625" w:type="dxa"/>
            <w:shd w:val="clear" w:color="auto" w:fill="CCCCCC"/>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21,4</w:t>
            </w:r>
          </w:p>
        </w:tc>
        <w:tc>
          <w:tcPr>
            <w:tcW w:w="1625" w:type="dxa"/>
            <w:shd w:val="clear" w:color="auto" w:fill="CCCCCC"/>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28,6</w:t>
            </w:r>
          </w:p>
        </w:tc>
        <w:tc>
          <w:tcPr>
            <w:tcW w:w="1625" w:type="dxa"/>
            <w:shd w:val="clear" w:color="auto" w:fill="CCCCCC"/>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30,7</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Portugalija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17,8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21,6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28,3</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30,3</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Airija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12,6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18,8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23,7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27,4</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Lenkija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12,8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18,6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22,4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25,3</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Kroatija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14,7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20</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25,5</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25</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Italija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15,7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16,4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20,7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22,9</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Graikija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10,4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14,9</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22,3</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Kipras</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14,3</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11,6</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16,2</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21,4</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Čekija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10,7</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14,2</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20,1</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20,5</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Rumunija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6,3</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11,3</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15,5</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19,1</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Turkija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10,2</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14,4</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15,3</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17,8</w:t>
            </w:r>
          </w:p>
        </w:tc>
      </w:tr>
      <w:tr w:rsidR="004D556F" w:rsidRPr="00B12D4B" w:rsidTr="000A1E1B">
        <w:trPr>
          <w:trHeight w:val="240"/>
        </w:trPr>
        <w:tc>
          <w:tcPr>
            <w:tcW w:w="0" w:type="auto"/>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Bulgarija</w:t>
            </w:r>
          </w:p>
        </w:tc>
        <w:tc>
          <w:tcPr>
            <w:tcW w:w="1624"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9,8</w:t>
            </w:r>
          </w:p>
        </w:tc>
        <w:tc>
          <w:tcPr>
            <w:tcW w:w="1625"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13,5</w:t>
            </w:r>
          </w:p>
        </w:tc>
      </w:tr>
    </w:tbl>
    <w:p w:rsidR="004D556F" w:rsidRPr="00B12D4B" w:rsidRDefault="004D556F" w:rsidP="004D556F">
      <w:pPr>
        <w:autoSpaceDE w:val="0"/>
        <w:autoSpaceDN w:val="0"/>
        <w:adjustRightInd w:val="0"/>
        <w:spacing w:line="360" w:lineRule="auto"/>
        <w:jc w:val="both"/>
        <w:rPr>
          <w:rFonts w:ascii="Times New Roman" w:hAnsi="Times New Roman" w:cs="Times New Roman"/>
          <w:sz w:val="24"/>
          <w:szCs w:val="24"/>
        </w:rPr>
      </w:pPr>
      <w:r w:rsidRPr="00B12D4B">
        <w:rPr>
          <w:rFonts w:ascii="Times New Roman" w:eastAsia="Calibri" w:hAnsi="Times New Roman" w:cs="Times New Roman"/>
          <w:b/>
          <w:bCs/>
          <w:sz w:val="24"/>
          <w:szCs w:val="24"/>
          <w:lang w:eastAsia="en-US"/>
        </w:rPr>
        <w:t xml:space="preserve">Šaltinis: </w:t>
      </w:r>
      <w:r w:rsidRPr="00B12D4B">
        <w:rPr>
          <w:rFonts w:ascii="Times New Roman" w:eastAsia="Calibri" w:hAnsi="Times New Roman" w:cs="Times New Roman"/>
          <w:bCs/>
          <w:sz w:val="24"/>
          <w:szCs w:val="24"/>
          <w:lang w:eastAsia="en-US"/>
        </w:rPr>
        <w:t>Eurostato duomenų bazė.</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Labai svarbu atkreipti dėmesį ir į interneto skvarbą Lietuvoje. Remiantis EUROSTAT</w:t>
      </w:r>
      <w:r w:rsidR="002350B1">
        <w:rPr>
          <w:rStyle w:val="FootnoteReference"/>
          <w:rFonts w:ascii="Times New Roman" w:hAnsi="Times New Roman" w:cs="Times New Roman"/>
          <w:sz w:val="24"/>
          <w:szCs w:val="24"/>
        </w:rPr>
        <w:footnoteReference w:id="78"/>
      </w:r>
      <w:r w:rsidRPr="00B12D4B">
        <w:rPr>
          <w:rFonts w:ascii="Times New Roman" w:hAnsi="Times New Roman" w:cs="Times New Roman"/>
          <w:sz w:val="24"/>
          <w:szCs w:val="24"/>
        </w:rPr>
        <w:t xml:space="preserve"> duomenimis</w:t>
      </w:r>
      <w:r w:rsidR="007632E2">
        <w:rPr>
          <w:rFonts w:ascii="Times New Roman" w:hAnsi="Times New Roman" w:cs="Times New Roman"/>
          <w:sz w:val="24"/>
          <w:szCs w:val="24"/>
        </w:rPr>
        <w:t>,</w:t>
      </w:r>
      <w:r w:rsidRPr="00B12D4B">
        <w:rPr>
          <w:rFonts w:ascii="Times New Roman" w:hAnsi="Times New Roman" w:cs="Times New Roman"/>
          <w:sz w:val="24"/>
          <w:szCs w:val="24"/>
        </w:rPr>
        <w:t xml:space="preserve"> 2009 m. Lietuvoje internetinį ryšį naudojo apie 61 proc. namų ūkių </w:t>
      </w:r>
      <w:r w:rsidRPr="00B12D4B">
        <w:rPr>
          <w:rFonts w:ascii="Times New Roman" w:hAnsi="Times New Roman" w:cs="Times New Roman"/>
          <w:sz w:val="24"/>
          <w:szCs w:val="24"/>
        </w:rPr>
        <w:lastRenderedPageBreak/>
        <w:t>(NŪ), o plačiajuostį internetinį ryšį turėjo net 54 proc. NŪ. Daugiausiai internetu tarp Europos šalių naudojasi Islandija, Nyderlandai, Liuksemburgas ir Norvegija (</w:t>
      </w:r>
      <w:r w:rsidR="007632E2">
        <w:rPr>
          <w:rFonts w:ascii="Times New Roman" w:hAnsi="Times New Roman" w:cs="Times New Roman"/>
          <w:sz w:val="24"/>
          <w:szCs w:val="24"/>
        </w:rPr>
        <w:t>daugiau kaip</w:t>
      </w:r>
      <w:r w:rsidR="007632E2"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90 proc.), o mažiausiai </w:t>
      </w:r>
      <w:r w:rsidR="007632E2">
        <w:rPr>
          <w:rFonts w:ascii="Times New Roman" w:hAnsi="Times New Roman" w:cs="Times New Roman"/>
          <w:sz w:val="24"/>
          <w:szCs w:val="24"/>
        </w:rPr>
        <w:t xml:space="preserve">– </w:t>
      </w:r>
      <w:r w:rsidRPr="00B12D4B">
        <w:rPr>
          <w:rFonts w:ascii="Times New Roman" w:hAnsi="Times New Roman" w:cs="Times New Roman"/>
          <w:sz w:val="24"/>
          <w:szCs w:val="24"/>
        </w:rPr>
        <w:t xml:space="preserve">Graikija, Rumunija, Turkija ir Bulgarija (mažiau </w:t>
      </w:r>
      <w:r w:rsidR="007632E2">
        <w:rPr>
          <w:rFonts w:ascii="Times New Roman" w:hAnsi="Times New Roman" w:cs="Times New Roman"/>
          <w:sz w:val="24"/>
          <w:szCs w:val="24"/>
        </w:rPr>
        <w:t>kaip</w:t>
      </w:r>
      <w:r w:rsidR="007632E2" w:rsidRPr="00B12D4B">
        <w:rPr>
          <w:rFonts w:ascii="Times New Roman" w:hAnsi="Times New Roman" w:cs="Times New Roman"/>
          <w:sz w:val="24"/>
          <w:szCs w:val="24"/>
        </w:rPr>
        <w:t xml:space="preserve"> </w:t>
      </w:r>
      <w:r w:rsidRPr="00B12D4B">
        <w:rPr>
          <w:rFonts w:ascii="Times New Roman" w:hAnsi="Times New Roman" w:cs="Times New Roman"/>
          <w:sz w:val="24"/>
          <w:szCs w:val="24"/>
        </w:rPr>
        <w:t>50 proc.). Lietuva pagal interneto skvarbą tarp naujųjų ES šalių atrodo gana neblogai.</w:t>
      </w:r>
    </w:p>
    <w:p w:rsidR="004D556F" w:rsidRPr="00B12D4B" w:rsidRDefault="004D556F" w:rsidP="004D556F">
      <w:pPr>
        <w:autoSpaceDE w:val="0"/>
        <w:autoSpaceDN w:val="0"/>
        <w:adjustRightInd w:val="0"/>
        <w:spacing w:line="360" w:lineRule="auto"/>
        <w:jc w:val="both"/>
        <w:rPr>
          <w:rFonts w:ascii="Times New Roman" w:hAnsi="Times New Roman" w:cs="Times New Roman"/>
          <w:sz w:val="24"/>
          <w:szCs w:val="24"/>
        </w:rPr>
      </w:pPr>
      <w:r w:rsidRPr="00B12D4B">
        <w:rPr>
          <w:rFonts w:ascii="Times New Roman" w:hAnsi="Times New Roman" w:cs="Times New Roman"/>
          <w:noProof/>
          <w:sz w:val="24"/>
          <w:szCs w:val="24"/>
        </w:rPr>
        <w:drawing>
          <wp:inline distT="0" distB="0" distL="0" distR="0">
            <wp:extent cx="5429148" cy="4038600"/>
            <wp:effectExtent l="19050" t="0" r="102"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433695" cy="4041982"/>
                    </a:xfrm>
                    <a:prstGeom prst="rect">
                      <a:avLst/>
                    </a:prstGeom>
                    <a:noFill/>
                    <a:ln w="9525">
                      <a:noFill/>
                      <a:miter lim="800000"/>
                      <a:headEnd/>
                      <a:tailEnd/>
                    </a:ln>
                  </pic:spPr>
                </pic:pic>
              </a:graphicData>
            </a:graphic>
          </wp:inline>
        </w:drawing>
      </w:r>
    </w:p>
    <w:p w:rsidR="004D556F" w:rsidRPr="00B12D4B" w:rsidRDefault="004D556F" w:rsidP="004D556F">
      <w:pPr>
        <w:autoSpaceDE w:val="0"/>
        <w:autoSpaceDN w:val="0"/>
        <w:adjustRightInd w:val="0"/>
        <w:spacing w:line="360" w:lineRule="auto"/>
        <w:jc w:val="center"/>
        <w:rPr>
          <w:rFonts w:ascii="Times New Roman" w:hAnsi="Times New Roman" w:cs="Times New Roman"/>
          <w:b/>
          <w:sz w:val="24"/>
          <w:szCs w:val="24"/>
        </w:rPr>
      </w:pPr>
      <w:r w:rsidRPr="00B12D4B">
        <w:rPr>
          <w:rFonts w:ascii="Times New Roman" w:hAnsi="Times New Roman" w:cs="Times New Roman"/>
          <w:b/>
          <w:sz w:val="24"/>
          <w:szCs w:val="24"/>
        </w:rPr>
        <w:t xml:space="preserve">4 pav. </w:t>
      </w:r>
      <w:r w:rsidRPr="00B12D4B">
        <w:rPr>
          <w:rFonts w:ascii="Times New Roman" w:hAnsi="Times New Roman" w:cs="Times New Roman"/>
          <w:sz w:val="24"/>
          <w:szCs w:val="24"/>
        </w:rPr>
        <w:t>2010 m. interneto skvarba Europos šalyse</w:t>
      </w: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b/>
          <w:sz w:val="24"/>
          <w:szCs w:val="24"/>
        </w:rPr>
        <w:t xml:space="preserve">3 lentelė. </w:t>
      </w:r>
      <w:r w:rsidRPr="00B12D4B">
        <w:rPr>
          <w:rFonts w:ascii="Times New Roman" w:hAnsi="Times New Roman" w:cs="Times New Roman"/>
          <w:sz w:val="24"/>
          <w:szCs w:val="24"/>
        </w:rPr>
        <w:t>Interneto skvarba Europoje</w:t>
      </w:r>
    </w:p>
    <w:tbl>
      <w:tblPr>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277"/>
        <w:gridCol w:w="2907"/>
        <w:gridCol w:w="2770"/>
      </w:tblGrid>
      <w:tr w:rsidR="004D556F" w:rsidRPr="00B12D4B" w:rsidTr="000A1E1B">
        <w:trPr>
          <w:trHeight w:val="255"/>
        </w:trPr>
        <w:tc>
          <w:tcPr>
            <w:tcW w:w="3277" w:type="dxa"/>
            <w:shd w:val="clear" w:color="auto" w:fill="D9D9D9" w:themeFill="background1" w:themeFillShade="D9"/>
            <w:vAlign w:val="bottom"/>
          </w:tcPr>
          <w:p w:rsidR="004D556F" w:rsidRPr="00B12D4B" w:rsidRDefault="004D556F" w:rsidP="000A1E1B">
            <w:pPr>
              <w:contextualSpacing/>
              <w:jc w:val="center"/>
              <w:rPr>
                <w:rFonts w:ascii="Times New Roman" w:hAnsi="Times New Roman" w:cs="Times New Roman"/>
                <w:b/>
                <w:bCs/>
                <w:sz w:val="24"/>
                <w:szCs w:val="24"/>
              </w:rPr>
            </w:pPr>
          </w:p>
        </w:tc>
        <w:tc>
          <w:tcPr>
            <w:tcW w:w="2907" w:type="dxa"/>
            <w:shd w:val="clear" w:color="auto" w:fill="D9D9D9" w:themeFill="background1" w:themeFillShade="D9"/>
            <w:vAlign w:val="center"/>
          </w:tcPr>
          <w:p w:rsidR="004D556F" w:rsidRPr="00B12D4B" w:rsidRDefault="004D556F" w:rsidP="007632E2">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NŪ</w:t>
            </w:r>
            <w:r w:rsidR="007632E2">
              <w:rPr>
                <w:rFonts w:ascii="Times New Roman" w:hAnsi="Times New Roman" w:cs="Times New Roman"/>
                <w:b/>
                <w:bCs/>
                <w:sz w:val="24"/>
                <w:szCs w:val="24"/>
              </w:rPr>
              <w:t>,</w:t>
            </w:r>
            <w:r w:rsidRPr="00B12D4B">
              <w:rPr>
                <w:rFonts w:ascii="Times New Roman" w:hAnsi="Times New Roman" w:cs="Times New Roman"/>
                <w:b/>
                <w:bCs/>
                <w:sz w:val="24"/>
                <w:szCs w:val="24"/>
              </w:rPr>
              <w:t xml:space="preserve"> </w:t>
            </w:r>
            <w:r w:rsidR="007632E2" w:rsidRPr="00B12D4B">
              <w:rPr>
                <w:rFonts w:ascii="Times New Roman" w:hAnsi="Times New Roman" w:cs="Times New Roman"/>
                <w:b/>
                <w:bCs/>
                <w:sz w:val="24"/>
                <w:szCs w:val="24"/>
              </w:rPr>
              <w:t>turint</w:t>
            </w:r>
            <w:r w:rsidR="007632E2">
              <w:rPr>
                <w:rFonts w:ascii="Times New Roman" w:hAnsi="Times New Roman" w:cs="Times New Roman"/>
                <w:b/>
                <w:bCs/>
                <w:sz w:val="24"/>
                <w:szCs w:val="24"/>
              </w:rPr>
              <w:t>y</w:t>
            </w:r>
            <w:r w:rsidR="007632E2" w:rsidRPr="00B12D4B">
              <w:rPr>
                <w:rFonts w:ascii="Times New Roman" w:hAnsi="Times New Roman" w:cs="Times New Roman"/>
                <w:b/>
                <w:bCs/>
                <w:sz w:val="24"/>
                <w:szCs w:val="24"/>
              </w:rPr>
              <w:t xml:space="preserve">s </w:t>
            </w:r>
            <w:r w:rsidRPr="00B12D4B">
              <w:rPr>
                <w:rFonts w:ascii="Times New Roman" w:hAnsi="Times New Roman" w:cs="Times New Roman"/>
                <w:b/>
                <w:bCs/>
                <w:sz w:val="24"/>
                <w:szCs w:val="24"/>
              </w:rPr>
              <w:t>internetinį ryšį</w:t>
            </w:r>
            <w:r w:rsidR="007632E2">
              <w:rPr>
                <w:rFonts w:ascii="Times New Roman" w:hAnsi="Times New Roman" w:cs="Times New Roman"/>
                <w:b/>
                <w:bCs/>
                <w:sz w:val="24"/>
                <w:szCs w:val="24"/>
              </w:rPr>
              <w:t>,</w:t>
            </w:r>
            <w:r w:rsidR="007632E2" w:rsidRPr="00B12D4B">
              <w:rPr>
                <w:rFonts w:ascii="Times New Roman" w:hAnsi="Times New Roman" w:cs="Times New Roman"/>
                <w:b/>
                <w:bCs/>
                <w:sz w:val="24"/>
                <w:szCs w:val="24"/>
              </w:rPr>
              <w:t xml:space="preserve"> procenta</w:t>
            </w:r>
            <w:r w:rsidR="007632E2">
              <w:rPr>
                <w:rFonts w:ascii="Times New Roman" w:hAnsi="Times New Roman" w:cs="Times New Roman"/>
                <w:b/>
                <w:bCs/>
                <w:sz w:val="24"/>
                <w:szCs w:val="24"/>
              </w:rPr>
              <w:t>is</w:t>
            </w:r>
          </w:p>
        </w:tc>
        <w:tc>
          <w:tcPr>
            <w:tcW w:w="2770" w:type="dxa"/>
            <w:shd w:val="clear" w:color="auto" w:fill="D9D9D9" w:themeFill="background1" w:themeFillShade="D9"/>
            <w:vAlign w:val="center"/>
          </w:tcPr>
          <w:p w:rsidR="004D556F" w:rsidRPr="00B12D4B" w:rsidRDefault="004D556F" w:rsidP="007632E2">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NŪ</w:t>
            </w:r>
            <w:r w:rsidR="007632E2">
              <w:rPr>
                <w:rFonts w:ascii="Times New Roman" w:hAnsi="Times New Roman" w:cs="Times New Roman"/>
                <w:b/>
                <w:bCs/>
                <w:sz w:val="24"/>
                <w:szCs w:val="24"/>
              </w:rPr>
              <w:t>,</w:t>
            </w:r>
            <w:r w:rsidR="007632E2" w:rsidRPr="00B12D4B">
              <w:rPr>
                <w:rFonts w:ascii="Times New Roman" w:hAnsi="Times New Roman" w:cs="Times New Roman"/>
                <w:b/>
                <w:bCs/>
                <w:sz w:val="24"/>
                <w:szCs w:val="24"/>
              </w:rPr>
              <w:t xml:space="preserve"> turint</w:t>
            </w:r>
            <w:r w:rsidR="007632E2">
              <w:rPr>
                <w:rFonts w:ascii="Times New Roman" w:hAnsi="Times New Roman" w:cs="Times New Roman"/>
                <w:b/>
                <w:bCs/>
                <w:sz w:val="24"/>
                <w:szCs w:val="24"/>
              </w:rPr>
              <w:t>y</w:t>
            </w:r>
            <w:r w:rsidR="007632E2" w:rsidRPr="00B12D4B">
              <w:rPr>
                <w:rFonts w:ascii="Times New Roman" w:hAnsi="Times New Roman" w:cs="Times New Roman"/>
                <w:b/>
                <w:bCs/>
                <w:sz w:val="24"/>
                <w:szCs w:val="24"/>
              </w:rPr>
              <w:t xml:space="preserve">s </w:t>
            </w:r>
            <w:r w:rsidRPr="00B12D4B">
              <w:rPr>
                <w:rFonts w:ascii="Times New Roman" w:hAnsi="Times New Roman" w:cs="Times New Roman"/>
                <w:b/>
                <w:bCs/>
                <w:sz w:val="24"/>
                <w:szCs w:val="24"/>
              </w:rPr>
              <w:t>plačiajuostį internetinį ryšį</w:t>
            </w:r>
            <w:r w:rsidR="007632E2">
              <w:rPr>
                <w:rFonts w:ascii="Times New Roman" w:hAnsi="Times New Roman" w:cs="Times New Roman"/>
                <w:b/>
                <w:bCs/>
                <w:sz w:val="24"/>
                <w:szCs w:val="24"/>
              </w:rPr>
              <w:t>,</w:t>
            </w:r>
            <w:r w:rsidR="007632E2" w:rsidRPr="00B12D4B">
              <w:rPr>
                <w:rFonts w:ascii="Times New Roman" w:hAnsi="Times New Roman" w:cs="Times New Roman"/>
                <w:b/>
                <w:bCs/>
                <w:sz w:val="24"/>
                <w:szCs w:val="24"/>
              </w:rPr>
              <w:t xml:space="preserve"> procenta</w:t>
            </w:r>
            <w:r w:rsidR="007632E2">
              <w:rPr>
                <w:rFonts w:ascii="Times New Roman" w:hAnsi="Times New Roman" w:cs="Times New Roman"/>
                <w:b/>
                <w:bCs/>
                <w:sz w:val="24"/>
                <w:szCs w:val="24"/>
              </w:rPr>
              <w:t>is</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Islandija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92</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88</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Nyderlandai</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91</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77</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Liuksemburgas</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90</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70</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Norvegija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90</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83</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Švedija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88</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83</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Danija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86</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80</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Vokietija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82</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75</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Suomija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81</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76</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Jungtinė Karalystė</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80</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69</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Prancūzija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74</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67</w:t>
            </w:r>
          </w:p>
        </w:tc>
      </w:tr>
      <w:tr w:rsidR="004D556F" w:rsidRPr="00B12D4B" w:rsidTr="000A1E1B">
        <w:trPr>
          <w:trHeight w:val="255"/>
        </w:trPr>
        <w:tc>
          <w:tcPr>
            <w:tcW w:w="3277" w:type="dxa"/>
            <w:tcBorders>
              <w:bottom w:val="single" w:sz="4" w:space="0" w:color="auto"/>
            </w:tcBorders>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ES-15</w:t>
            </w:r>
          </w:p>
        </w:tc>
        <w:tc>
          <w:tcPr>
            <w:tcW w:w="2907"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73</w:t>
            </w:r>
          </w:p>
        </w:tc>
        <w:tc>
          <w:tcPr>
            <w:tcW w:w="2770"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64</w:t>
            </w:r>
          </w:p>
        </w:tc>
      </w:tr>
      <w:tr w:rsidR="004D556F" w:rsidRPr="00B12D4B" w:rsidTr="000A1E1B">
        <w:trPr>
          <w:trHeight w:val="255"/>
        </w:trPr>
        <w:tc>
          <w:tcPr>
            <w:tcW w:w="3277" w:type="dxa"/>
            <w:tcBorders>
              <w:bottom w:val="single" w:sz="4" w:space="0" w:color="auto"/>
            </w:tcBorders>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Belgija</w:t>
            </w:r>
          </w:p>
        </w:tc>
        <w:tc>
          <w:tcPr>
            <w:tcW w:w="2907"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73</w:t>
            </w:r>
          </w:p>
        </w:tc>
        <w:tc>
          <w:tcPr>
            <w:tcW w:w="2770"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70</w:t>
            </w:r>
          </w:p>
        </w:tc>
      </w:tr>
      <w:tr w:rsidR="004D556F" w:rsidRPr="00B12D4B" w:rsidTr="000A1E1B">
        <w:trPr>
          <w:trHeight w:val="255"/>
        </w:trPr>
        <w:tc>
          <w:tcPr>
            <w:tcW w:w="3277" w:type="dxa"/>
            <w:tcBorders>
              <w:top w:val="single" w:sz="4" w:space="0" w:color="auto"/>
              <w:left w:val="nil"/>
              <w:bottom w:val="nil"/>
              <w:right w:val="nil"/>
            </w:tcBorders>
            <w:noWrap/>
            <w:vAlign w:val="bottom"/>
          </w:tcPr>
          <w:p w:rsidR="004D556F" w:rsidRPr="00B12D4B" w:rsidRDefault="004D556F" w:rsidP="000A1E1B">
            <w:pPr>
              <w:contextualSpacing/>
              <w:rPr>
                <w:rFonts w:ascii="Times New Roman" w:hAnsi="Times New Roman" w:cs="Times New Roman"/>
                <w:b/>
                <w:bCs/>
                <w:sz w:val="24"/>
                <w:szCs w:val="24"/>
              </w:rPr>
            </w:pPr>
          </w:p>
        </w:tc>
        <w:tc>
          <w:tcPr>
            <w:tcW w:w="5677" w:type="dxa"/>
            <w:gridSpan w:val="2"/>
            <w:tcBorders>
              <w:top w:val="single" w:sz="4" w:space="0" w:color="auto"/>
              <w:left w:val="nil"/>
              <w:bottom w:val="nil"/>
              <w:right w:val="nil"/>
            </w:tcBorders>
            <w:vAlign w:val="bottom"/>
          </w:tcPr>
          <w:p w:rsidR="004D556F" w:rsidRPr="00B12D4B" w:rsidRDefault="004D556F" w:rsidP="000A1E1B">
            <w:pPr>
              <w:contextualSpacing/>
              <w:jc w:val="right"/>
              <w:rPr>
                <w:rFonts w:ascii="Times New Roman" w:hAnsi="Times New Roman" w:cs="Times New Roman"/>
                <w:sz w:val="24"/>
                <w:szCs w:val="24"/>
              </w:rPr>
            </w:pPr>
            <w:r w:rsidRPr="00B12D4B">
              <w:rPr>
                <w:rFonts w:ascii="Times New Roman" w:hAnsi="Times New Roman" w:cs="Times New Roman"/>
                <w:sz w:val="24"/>
                <w:szCs w:val="24"/>
              </w:rPr>
              <w:t>3 lentelės tęsinys kitame puslapyje</w:t>
            </w:r>
          </w:p>
        </w:tc>
      </w:tr>
      <w:tr w:rsidR="004D556F" w:rsidRPr="00B12D4B" w:rsidTr="000A1E1B">
        <w:trPr>
          <w:trHeight w:val="255"/>
        </w:trPr>
        <w:tc>
          <w:tcPr>
            <w:tcW w:w="3277" w:type="dxa"/>
            <w:tcBorders>
              <w:top w:val="nil"/>
              <w:left w:val="nil"/>
              <w:bottom w:val="nil"/>
              <w:right w:val="nil"/>
            </w:tcBorders>
            <w:noWrap/>
            <w:vAlign w:val="bottom"/>
          </w:tcPr>
          <w:p w:rsidR="004D556F" w:rsidRPr="00B12D4B" w:rsidRDefault="004D556F" w:rsidP="000A1E1B">
            <w:pPr>
              <w:contextualSpacing/>
              <w:rPr>
                <w:rFonts w:ascii="Times New Roman" w:hAnsi="Times New Roman" w:cs="Times New Roman"/>
                <w:b/>
                <w:bCs/>
                <w:sz w:val="24"/>
                <w:szCs w:val="24"/>
              </w:rPr>
            </w:pPr>
          </w:p>
        </w:tc>
        <w:tc>
          <w:tcPr>
            <w:tcW w:w="2907" w:type="dxa"/>
            <w:tcBorders>
              <w:top w:val="nil"/>
              <w:left w:val="nil"/>
              <w:bottom w:val="nil"/>
              <w:right w:val="nil"/>
            </w:tcBorders>
            <w:vAlign w:val="bottom"/>
          </w:tcPr>
          <w:p w:rsidR="004D556F" w:rsidRPr="00B12D4B" w:rsidRDefault="004D556F" w:rsidP="000A1E1B">
            <w:pPr>
              <w:contextualSpacing/>
              <w:jc w:val="center"/>
              <w:rPr>
                <w:rFonts w:ascii="Times New Roman" w:hAnsi="Times New Roman" w:cs="Times New Roman"/>
                <w:sz w:val="24"/>
                <w:szCs w:val="24"/>
              </w:rPr>
            </w:pPr>
          </w:p>
        </w:tc>
        <w:tc>
          <w:tcPr>
            <w:tcW w:w="2770" w:type="dxa"/>
            <w:tcBorders>
              <w:top w:val="nil"/>
              <w:left w:val="nil"/>
              <w:bottom w:val="nil"/>
              <w:right w:val="nil"/>
            </w:tcBorders>
            <w:vAlign w:val="bottom"/>
          </w:tcPr>
          <w:p w:rsidR="004D556F" w:rsidRPr="00B12D4B" w:rsidRDefault="004D556F" w:rsidP="000A1E1B">
            <w:pPr>
              <w:contextualSpacing/>
              <w:jc w:val="center"/>
              <w:rPr>
                <w:rFonts w:ascii="Times New Roman" w:hAnsi="Times New Roman" w:cs="Times New Roman"/>
                <w:sz w:val="24"/>
                <w:szCs w:val="24"/>
              </w:rPr>
            </w:pPr>
          </w:p>
        </w:tc>
      </w:tr>
      <w:tr w:rsidR="004D556F" w:rsidRPr="00B12D4B" w:rsidTr="000A1E1B">
        <w:trPr>
          <w:trHeight w:val="255"/>
        </w:trPr>
        <w:tc>
          <w:tcPr>
            <w:tcW w:w="3277" w:type="dxa"/>
            <w:tcBorders>
              <w:top w:val="nil"/>
              <w:left w:val="nil"/>
              <w:bottom w:val="nil"/>
              <w:right w:val="nil"/>
            </w:tcBorders>
            <w:noWrap/>
            <w:vAlign w:val="bottom"/>
          </w:tcPr>
          <w:p w:rsidR="004D556F" w:rsidRPr="00B12D4B" w:rsidRDefault="004D556F" w:rsidP="000A1E1B">
            <w:pPr>
              <w:contextualSpacing/>
              <w:rPr>
                <w:rFonts w:ascii="Times New Roman" w:hAnsi="Times New Roman" w:cs="Times New Roman"/>
                <w:b/>
                <w:bCs/>
                <w:sz w:val="24"/>
                <w:szCs w:val="24"/>
              </w:rPr>
            </w:pPr>
          </w:p>
        </w:tc>
        <w:tc>
          <w:tcPr>
            <w:tcW w:w="2907" w:type="dxa"/>
            <w:tcBorders>
              <w:top w:val="nil"/>
              <w:left w:val="nil"/>
              <w:bottom w:val="nil"/>
              <w:right w:val="nil"/>
            </w:tcBorders>
            <w:vAlign w:val="bottom"/>
          </w:tcPr>
          <w:p w:rsidR="004D556F" w:rsidRPr="00B12D4B" w:rsidRDefault="004D556F" w:rsidP="000A1E1B">
            <w:pPr>
              <w:contextualSpacing/>
              <w:jc w:val="center"/>
              <w:rPr>
                <w:rFonts w:ascii="Times New Roman" w:hAnsi="Times New Roman" w:cs="Times New Roman"/>
                <w:sz w:val="24"/>
                <w:szCs w:val="24"/>
              </w:rPr>
            </w:pPr>
          </w:p>
        </w:tc>
        <w:tc>
          <w:tcPr>
            <w:tcW w:w="2770" w:type="dxa"/>
            <w:tcBorders>
              <w:top w:val="nil"/>
              <w:left w:val="nil"/>
              <w:bottom w:val="nil"/>
              <w:right w:val="nil"/>
            </w:tcBorders>
            <w:vAlign w:val="bottom"/>
          </w:tcPr>
          <w:p w:rsidR="004D556F" w:rsidRDefault="004D556F" w:rsidP="000A1E1B">
            <w:pPr>
              <w:contextualSpacing/>
              <w:jc w:val="center"/>
              <w:rPr>
                <w:rFonts w:ascii="Times New Roman" w:hAnsi="Times New Roman" w:cs="Times New Roman"/>
                <w:sz w:val="24"/>
                <w:szCs w:val="24"/>
              </w:rPr>
            </w:pPr>
          </w:p>
          <w:p w:rsidR="004D556F" w:rsidRPr="00B12D4B" w:rsidRDefault="004D556F" w:rsidP="000A1E1B">
            <w:pPr>
              <w:contextualSpacing/>
              <w:jc w:val="center"/>
              <w:rPr>
                <w:rFonts w:ascii="Times New Roman" w:hAnsi="Times New Roman" w:cs="Times New Roman"/>
                <w:sz w:val="24"/>
                <w:szCs w:val="24"/>
              </w:rPr>
            </w:pPr>
          </w:p>
        </w:tc>
      </w:tr>
      <w:tr w:rsidR="004D556F" w:rsidRPr="00B12D4B" w:rsidTr="000A1E1B">
        <w:trPr>
          <w:trHeight w:val="255"/>
        </w:trPr>
        <w:tc>
          <w:tcPr>
            <w:tcW w:w="3277" w:type="dxa"/>
            <w:tcBorders>
              <w:top w:val="nil"/>
              <w:left w:val="nil"/>
              <w:bottom w:val="single" w:sz="4" w:space="0" w:color="auto"/>
              <w:right w:val="nil"/>
            </w:tcBorders>
            <w:noWrap/>
            <w:vAlign w:val="bottom"/>
          </w:tcPr>
          <w:p w:rsidR="004D556F" w:rsidRPr="00B12D4B" w:rsidRDefault="004D556F" w:rsidP="000A1E1B">
            <w:pPr>
              <w:contextualSpacing/>
              <w:rPr>
                <w:rFonts w:ascii="Times New Roman" w:hAnsi="Times New Roman" w:cs="Times New Roman"/>
                <w:b/>
                <w:bCs/>
                <w:sz w:val="24"/>
                <w:szCs w:val="24"/>
              </w:rPr>
            </w:pPr>
          </w:p>
        </w:tc>
        <w:tc>
          <w:tcPr>
            <w:tcW w:w="2907" w:type="dxa"/>
            <w:tcBorders>
              <w:top w:val="nil"/>
              <w:left w:val="nil"/>
              <w:bottom w:val="single" w:sz="4" w:space="0" w:color="auto"/>
              <w:right w:val="nil"/>
            </w:tcBorders>
            <w:vAlign w:val="bottom"/>
          </w:tcPr>
          <w:p w:rsidR="004D556F" w:rsidRPr="00B12D4B" w:rsidRDefault="004D556F" w:rsidP="000A1E1B">
            <w:pPr>
              <w:contextualSpacing/>
              <w:jc w:val="center"/>
              <w:rPr>
                <w:rFonts w:ascii="Times New Roman" w:hAnsi="Times New Roman" w:cs="Times New Roman"/>
                <w:sz w:val="24"/>
                <w:szCs w:val="24"/>
              </w:rPr>
            </w:pPr>
          </w:p>
        </w:tc>
        <w:tc>
          <w:tcPr>
            <w:tcW w:w="2770" w:type="dxa"/>
            <w:tcBorders>
              <w:top w:val="nil"/>
              <w:left w:val="nil"/>
              <w:bottom w:val="single" w:sz="4" w:space="0" w:color="auto"/>
              <w:right w:val="nil"/>
            </w:tcBorders>
            <w:vAlign w:val="bottom"/>
          </w:tcPr>
          <w:p w:rsidR="004D556F" w:rsidRPr="00B12D4B" w:rsidRDefault="004D556F" w:rsidP="000A1E1B">
            <w:pPr>
              <w:contextualSpacing/>
              <w:jc w:val="right"/>
              <w:rPr>
                <w:rFonts w:ascii="Times New Roman" w:hAnsi="Times New Roman" w:cs="Times New Roman"/>
                <w:sz w:val="24"/>
                <w:szCs w:val="24"/>
              </w:rPr>
            </w:pPr>
            <w:r w:rsidRPr="00B12D4B">
              <w:rPr>
                <w:rFonts w:ascii="Times New Roman" w:hAnsi="Times New Roman" w:cs="Times New Roman"/>
                <w:sz w:val="24"/>
                <w:szCs w:val="24"/>
              </w:rPr>
              <w:t>3 lentelės tęsinys</w:t>
            </w:r>
          </w:p>
        </w:tc>
      </w:tr>
      <w:tr w:rsidR="004D556F" w:rsidRPr="00B12D4B" w:rsidTr="000A1E1B">
        <w:trPr>
          <w:trHeight w:val="255"/>
        </w:trPr>
        <w:tc>
          <w:tcPr>
            <w:tcW w:w="3277" w:type="dxa"/>
            <w:shd w:val="clear" w:color="auto" w:fill="D9D9D9" w:themeFill="background1" w:themeFillShade="D9"/>
            <w:vAlign w:val="bottom"/>
          </w:tcPr>
          <w:p w:rsidR="004D556F" w:rsidRPr="00B12D4B" w:rsidRDefault="004D556F" w:rsidP="000A1E1B">
            <w:pPr>
              <w:contextualSpacing/>
              <w:jc w:val="center"/>
              <w:rPr>
                <w:rFonts w:ascii="Times New Roman" w:hAnsi="Times New Roman" w:cs="Times New Roman"/>
                <w:b/>
                <w:bCs/>
                <w:sz w:val="24"/>
                <w:szCs w:val="24"/>
              </w:rPr>
            </w:pPr>
          </w:p>
        </w:tc>
        <w:tc>
          <w:tcPr>
            <w:tcW w:w="2907" w:type="dxa"/>
            <w:shd w:val="clear" w:color="auto" w:fill="D9D9D9" w:themeFill="background1" w:themeFillShade="D9"/>
            <w:vAlign w:val="center"/>
          </w:tcPr>
          <w:p w:rsidR="004D556F" w:rsidRPr="00B12D4B" w:rsidRDefault="004D556F" w:rsidP="007632E2">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NŪ</w:t>
            </w:r>
            <w:r w:rsidR="007632E2">
              <w:rPr>
                <w:rFonts w:ascii="Times New Roman" w:hAnsi="Times New Roman" w:cs="Times New Roman"/>
                <w:b/>
                <w:bCs/>
                <w:sz w:val="24"/>
                <w:szCs w:val="24"/>
              </w:rPr>
              <w:t>,</w:t>
            </w:r>
            <w:r w:rsidRPr="00B12D4B">
              <w:rPr>
                <w:rFonts w:ascii="Times New Roman" w:hAnsi="Times New Roman" w:cs="Times New Roman"/>
                <w:b/>
                <w:bCs/>
                <w:sz w:val="24"/>
                <w:szCs w:val="24"/>
              </w:rPr>
              <w:t xml:space="preserve"> </w:t>
            </w:r>
            <w:r w:rsidR="007632E2" w:rsidRPr="00B12D4B">
              <w:rPr>
                <w:rFonts w:ascii="Times New Roman" w:hAnsi="Times New Roman" w:cs="Times New Roman"/>
                <w:b/>
                <w:bCs/>
                <w:sz w:val="24"/>
                <w:szCs w:val="24"/>
              </w:rPr>
              <w:t>turint</w:t>
            </w:r>
            <w:r w:rsidR="007632E2">
              <w:rPr>
                <w:rFonts w:ascii="Times New Roman" w:hAnsi="Times New Roman" w:cs="Times New Roman"/>
                <w:b/>
                <w:bCs/>
                <w:sz w:val="24"/>
                <w:szCs w:val="24"/>
              </w:rPr>
              <w:t>y</w:t>
            </w:r>
            <w:r w:rsidR="007632E2" w:rsidRPr="00B12D4B">
              <w:rPr>
                <w:rFonts w:ascii="Times New Roman" w:hAnsi="Times New Roman" w:cs="Times New Roman"/>
                <w:b/>
                <w:bCs/>
                <w:sz w:val="24"/>
                <w:szCs w:val="24"/>
              </w:rPr>
              <w:t xml:space="preserve">s </w:t>
            </w:r>
            <w:r w:rsidRPr="00B12D4B">
              <w:rPr>
                <w:rFonts w:ascii="Times New Roman" w:hAnsi="Times New Roman" w:cs="Times New Roman"/>
                <w:b/>
                <w:bCs/>
                <w:sz w:val="24"/>
                <w:szCs w:val="24"/>
              </w:rPr>
              <w:t>internetinį ryšį</w:t>
            </w:r>
            <w:r w:rsidR="007632E2">
              <w:rPr>
                <w:rFonts w:ascii="Times New Roman" w:hAnsi="Times New Roman" w:cs="Times New Roman"/>
                <w:b/>
                <w:bCs/>
                <w:sz w:val="24"/>
                <w:szCs w:val="24"/>
              </w:rPr>
              <w:t>,</w:t>
            </w:r>
            <w:r w:rsidR="007632E2" w:rsidRPr="00B12D4B">
              <w:rPr>
                <w:rFonts w:ascii="Times New Roman" w:hAnsi="Times New Roman" w:cs="Times New Roman"/>
                <w:b/>
                <w:bCs/>
                <w:sz w:val="24"/>
                <w:szCs w:val="24"/>
              </w:rPr>
              <w:t xml:space="preserve"> procenta</w:t>
            </w:r>
            <w:r w:rsidR="007632E2">
              <w:rPr>
                <w:rFonts w:ascii="Times New Roman" w:hAnsi="Times New Roman" w:cs="Times New Roman"/>
                <w:b/>
                <w:bCs/>
                <w:sz w:val="24"/>
                <w:szCs w:val="24"/>
              </w:rPr>
              <w:t>i</w:t>
            </w:r>
            <w:r w:rsidR="007632E2" w:rsidRPr="00B12D4B">
              <w:rPr>
                <w:rFonts w:ascii="Times New Roman" w:hAnsi="Times New Roman" w:cs="Times New Roman"/>
                <w:b/>
                <w:bCs/>
                <w:sz w:val="24"/>
                <w:szCs w:val="24"/>
              </w:rPr>
              <w:t>s</w:t>
            </w:r>
          </w:p>
        </w:tc>
        <w:tc>
          <w:tcPr>
            <w:tcW w:w="2770" w:type="dxa"/>
            <w:shd w:val="clear" w:color="auto" w:fill="D9D9D9" w:themeFill="background1" w:themeFillShade="D9"/>
            <w:vAlign w:val="center"/>
          </w:tcPr>
          <w:p w:rsidR="004D556F" w:rsidRPr="00B12D4B" w:rsidRDefault="004D556F" w:rsidP="007632E2">
            <w:pPr>
              <w:contextualSpacing/>
              <w:jc w:val="center"/>
              <w:rPr>
                <w:rFonts w:ascii="Times New Roman" w:hAnsi="Times New Roman" w:cs="Times New Roman"/>
                <w:b/>
                <w:bCs/>
                <w:sz w:val="24"/>
                <w:szCs w:val="24"/>
              </w:rPr>
            </w:pPr>
            <w:r w:rsidRPr="00B12D4B">
              <w:rPr>
                <w:rFonts w:ascii="Times New Roman" w:hAnsi="Times New Roman" w:cs="Times New Roman"/>
                <w:b/>
                <w:bCs/>
                <w:sz w:val="24"/>
                <w:szCs w:val="24"/>
              </w:rPr>
              <w:t>NŪ</w:t>
            </w:r>
            <w:r w:rsidR="007632E2">
              <w:rPr>
                <w:rFonts w:ascii="Times New Roman" w:hAnsi="Times New Roman" w:cs="Times New Roman"/>
                <w:b/>
                <w:bCs/>
                <w:sz w:val="24"/>
                <w:szCs w:val="24"/>
              </w:rPr>
              <w:t>,</w:t>
            </w:r>
            <w:r w:rsidRPr="00B12D4B">
              <w:rPr>
                <w:rFonts w:ascii="Times New Roman" w:hAnsi="Times New Roman" w:cs="Times New Roman"/>
                <w:b/>
                <w:bCs/>
                <w:sz w:val="24"/>
                <w:szCs w:val="24"/>
              </w:rPr>
              <w:t xml:space="preserve"> </w:t>
            </w:r>
            <w:r w:rsidR="007632E2" w:rsidRPr="00B12D4B">
              <w:rPr>
                <w:rFonts w:ascii="Times New Roman" w:hAnsi="Times New Roman" w:cs="Times New Roman"/>
                <w:b/>
                <w:bCs/>
                <w:sz w:val="24"/>
                <w:szCs w:val="24"/>
              </w:rPr>
              <w:t xml:space="preserve"> turint</w:t>
            </w:r>
            <w:r w:rsidR="007632E2">
              <w:rPr>
                <w:rFonts w:ascii="Times New Roman" w:hAnsi="Times New Roman" w:cs="Times New Roman"/>
                <w:b/>
                <w:bCs/>
                <w:sz w:val="24"/>
                <w:szCs w:val="24"/>
              </w:rPr>
              <w:t>y</w:t>
            </w:r>
            <w:r w:rsidR="007632E2" w:rsidRPr="00B12D4B">
              <w:rPr>
                <w:rFonts w:ascii="Times New Roman" w:hAnsi="Times New Roman" w:cs="Times New Roman"/>
                <w:b/>
                <w:bCs/>
                <w:sz w:val="24"/>
                <w:szCs w:val="24"/>
              </w:rPr>
              <w:t xml:space="preserve">s </w:t>
            </w:r>
            <w:r w:rsidRPr="00B12D4B">
              <w:rPr>
                <w:rFonts w:ascii="Times New Roman" w:hAnsi="Times New Roman" w:cs="Times New Roman"/>
                <w:b/>
                <w:bCs/>
                <w:sz w:val="24"/>
                <w:szCs w:val="24"/>
              </w:rPr>
              <w:t>plačiajuostį internetinį ryšį</w:t>
            </w:r>
            <w:r w:rsidR="007632E2">
              <w:rPr>
                <w:rFonts w:ascii="Times New Roman" w:hAnsi="Times New Roman" w:cs="Times New Roman"/>
                <w:b/>
                <w:bCs/>
                <w:sz w:val="24"/>
                <w:szCs w:val="24"/>
              </w:rPr>
              <w:t>,</w:t>
            </w:r>
            <w:r w:rsidR="007632E2" w:rsidRPr="00B12D4B">
              <w:rPr>
                <w:rFonts w:ascii="Times New Roman" w:hAnsi="Times New Roman" w:cs="Times New Roman"/>
                <w:b/>
                <w:bCs/>
                <w:sz w:val="24"/>
                <w:szCs w:val="24"/>
              </w:rPr>
              <w:t xml:space="preserve"> procent</w:t>
            </w:r>
            <w:r w:rsidR="007632E2">
              <w:rPr>
                <w:rFonts w:ascii="Times New Roman" w:hAnsi="Times New Roman" w:cs="Times New Roman"/>
                <w:b/>
                <w:bCs/>
                <w:sz w:val="24"/>
                <w:szCs w:val="24"/>
              </w:rPr>
              <w:t>ais</w:t>
            </w:r>
          </w:p>
        </w:tc>
      </w:tr>
      <w:tr w:rsidR="004D556F" w:rsidRPr="00B12D4B" w:rsidTr="000A1E1B">
        <w:trPr>
          <w:trHeight w:val="255"/>
        </w:trPr>
        <w:tc>
          <w:tcPr>
            <w:tcW w:w="3277" w:type="dxa"/>
            <w:tcBorders>
              <w:top w:val="single" w:sz="4" w:space="0" w:color="auto"/>
              <w:left w:val="single" w:sz="4" w:space="0" w:color="auto"/>
              <w:bottom w:val="single" w:sz="4" w:space="0" w:color="auto"/>
              <w:right w:val="single" w:sz="4" w:space="0" w:color="auto"/>
            </w:tcBorders>
            <w:noWrap/>
            <w:vAlign w:val="bottom"/>
          </w:tcPr>
          <w:p w:rsidR="004D556F" w:rsidRPr="00B12D4B" w:rsidRDefault="004D556F" w:rsidP="000A1E1B">
            <w:pPr>
              <w:contextualSpacing/>
              <w:rPr>
                <w:rFonts w:ascii="Times New Roman" w:hAnsi="Times New Roman" w:cs="Times New Roman"/>
                <w:b/>
                <w:bCs/>
                <w:sz w:val="24"/>
                <w:szCs w:val="24"/>
              </w:rPr>
            </w:pPr>
          </w:p>
        </w:tc>
        <w:tc>
          <w:tcPr>
            <w:tcW w:w="2907" w:type="dxa"/>
            <w:tcBorders>
              <w:top w:val="single" w:sz="4" w:space="0" w:color="auto"/>
              <w:left w:val="single" w:sz="4" w:space="0" w:color="auto"/>
              <w:bottom w:val="single" w:sz="4" w:space="0" w:color="auto"/>
              <w:right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p>
        </w:tc>
        <w:tc>
          <w:tcPr>
            <w:tcW w:w="2770" w:type="dxa"/>
            <w:tcBorders>
              <w:top w:val="single" w:sz="4" w:space="0" w:color="auto"/>
              <w:left w:val="single" w:sz="4" w:space="0" w:color="auto"/>
              <w:bottom w:val="single" w:sz="4" w:space="0" w:color="auto"/>
              <w:right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p>
        </w:tc>
      </w:tr>
      <w:tr w:rsidR="004D556F" w:rsidRPr="00B12D4B" w:rsidTr="000A1E1B">
        <w:trPr>
          <w:trHeight w:val="255"/>
        </w:trPr>
        <w:tc>
          <w:tcPr>
            <w:tcW w:w="3277" w:type="dxa"/>
            <w:tcBorders>
              <w:top w:val="single" w:sz="4" w:space="0" w:color="auto"/>
              <w:left w:val="single" w:sz="4" w:space="0" w:color="auto"/>
              <w:bottom w:val="single" w:sz="4" w:space="0" w:color="auto"/>
              <w:right w:val="single" w:sz="4" w:space="0" w:color="auto"/>
            </w:tcBorders>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Austrija</w:t>
            </w:r>
          </w:p>
        </w:tc>
        <w:tc>
          <w:tcPr>
            <w:tcW w:w="2907" w:type="dxa"/>
            <w:tcBorders>
              <w:top w:val="single" w:sz="4" w:space="0" w:color="auto"/>
              <w:left w:val="single" w:sz="4" w:space="0" w:color="auto"/>
              <w:bottom w:val="single" w:sz="4" w:space="0" w:color="auto"/>
              <w:right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73</w:t>
            </w:r>
          </w:p>
        </w:tc>
        <w:tc>
          <w:tcPr>
            <w:tcW w:w="2770" w:type="dxa"/>
            <w:tcBorders>
              <w:top w:val="single" w:sz="4" w:space="0" w:color="auto"/>
              <w:left w:val="single" w:sz="4" w:space="0" w:color="auto"/>
              <w:bottom w:val="single" w:sz="4" w:space="0" w:color="auto"/>
              <w:right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64</w:t>
            </w:r>
          </w:p>
        </w:tc>
      </w:tr>
      <w:tr w:rsidR="004D556F" w:rsidRPr="00B12D4B" w:rsidTr="000A1E1B">
        <w:trPr>
          <w:trHeight w:val="255"/>
        </w:trPr>
        <w:tc>
          <w:tcPr>
            <w:tcW w:w="3277" w:type="dxa"/>
            <w:tcBorders>
              <w:top w:val="single" w:sz="4" w:space="0" w:color="auto"/>
            </w:tcBorders>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Airija</w:t>
            </w:r>
          </w:p>
        </w:tc>
        <w:tc>
          <w:tcPr>
            <w:tcW w:w="2907" w:type="dxa"/>
            <w:tcBorders>
              <w:top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72</w:t>
            </w:r>
          </w:p>
        </w:tc>
        <w:tc>
          <w:tcPr>
            <w:tcW w:w="2770" w:type="dxa"/>
            <w:tcBorders>
              <w:top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58</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ES-27</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70</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61</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Malta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70</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69</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Estija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68</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64</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Slovėnija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68</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62</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Slovakija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67</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49</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Lenkija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63</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57</w:t>
            </w:r>
          </w:p>
        </w:tc>
      </w:tr>
      <w:tr w:rsidR="004D556F" w:rsidRPr="00B12D4B" w:rsidTr="000A1E1B">
        <w:trPr>
          <w:trHeight w:val="255"/>
        </w:trPr>
        <w:tc>
          <w:tcPr>
            <w:tcW w:w="3277" w:type="dxa"/>
            <w:tcBorders>
              <w:bottom w:val="single" w:sz="4" w:space="0" w:color="auto"/>
            </w:tcBorders>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Čekija</w:t>
            </w:r>
          </w:p>
        </w:tc>
        <w:tc>
          <w:tcPr>
            <w:tcW w:w="2907"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61</w:t>
            </w:r>
          </w:p>
        </w:tc>
        <w:tc>
          <w:tcPr>
            <w:tcW w:w="2770" w:type="dxa"/>
            <w:tcBorders>
              <w:bottom w:val="single" w:sz="4" w:space="0" w:color="auto"/>
            </w:tcBorders>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54</w:t>
            </w:r>
          </w:p>
        </w:tc>
      </w:tr>
      <w:tr w:rsidR="004D556F" w:rsidRPr="00B12D4B" w:rsidTr="000A1E1B">
        <w:trPr>
          <w:trHeight w:val="255"/>
        </w:trPr>
        <w:tc>
          <w:tcPr>
            <w:tcW w:w="3277" w:type="dxa"/>
            <w:shd w:val="clear" w:color="auto" w:fill="CCCCCC"/>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Lietuva</w:t>
            </w:r>
          </w:p>
        </w:tc>
        <w:tc>
          <w:tcPr>
            <w:tcW w:w="2907" w:type="dxa"/>
            <w:shd w:val="clear" w:color="auto" w:fill="CCCCCC"/>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61</w:t>
            </w:r>
          </w:p>
        </w:tc>
        <w:tc>
          <w:tcPr>
            <w:tcW w:w="2770" w:type="dxa"/>
            <w:shd w:val="clear" w:color="auto" w:fill="CCCCCC"/>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54</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Latvija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60</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53</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Vengrija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60</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52</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Ispanija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59</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57</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Italija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59</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49</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Kroatija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56</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49</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Kipras</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54</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51</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Portugalija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54</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50</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Graikija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46</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41</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Rumunija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42</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23</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Turkija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42</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34</w:t>
            </w:r>
          </w:p>
        </w:tc>
      </w:tr>
      <w:tr w:rsidR="004D556F" w:rsidRPr="00B12D4B" w:rsidTr="000A1E1B">
        <w:trPr>
          <w:trHeight w:val="255"/>
        </w:trPr>
        <w:tc>
          <w:tcPr>
            <w:tcW w:w="3277" w:type="dxa"/>
            <w:noWrap/>
            <w:vAlign w:val="bottom"/>
          </w:tcPr>
          <w:p w:rsidR="004D556F" w:rsidRPr="00B12D4B" w:rsidRDefault="004D556F" w:rsidP="000A1E1B">
            <w:pPr>
              <w:contextualSpacing/>
              <w:rPr>
                <w:rFonts w:ascii="Times New Roman" w:hAnsi="Times New Roman" w:cs="Times New Roman"/>
                <w:b/>
                <w:bCs/>
                <w:sz w:val="24"/>
                <w:szCs w:val="24"/>
              </w:rPr>
            </w:pPr>
            <w:r w:rsidRPr="00B12D4B">
              <w:rPr>
                <w:rFonts w:ascii="Times New Roman" w:hAnsi="Times New Roman" w:cs="Times New Roman"/>
                <w:b/>
                <w:bCs/>
                <w:sz w:val="24"/>
                <w:szCs w:val="24"/>
              </w:rPr>
              <w:t>Bulgarija</w:t>
            </w:r>
          </w:p>
        </w:tc>
        <w:tc>
          <w:tcPr>
            <w:tcW w:w="2907"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33</w:t>
            </w:r>
          </w:p>
        </w:tc>
        <w:tc>
          <w:tcPr>
            <w:tcW w:w="2770" w:type="dxa"/>
            <w:vAlign w:val="bottom"/>
          </w:tcPr>
          <w:p w:rsidR="004D556F" w:rsidRPr="00B12D4B" w:rsidRDefault="004D556F" w:rsidP="000A1E1B">
            <w:pPr>
              <w:contextualSpacing/>
              <w:jc w:val="center"/>
              <w:rPr>
                <w:rFonts w:ascii="Times New Roman" w:hAnsi="Times New Roman" w:cs="Times New Roman"/>
                <w:sz w:val="24"/>
                <w:szCs w:val="24"/>
              </w:rPr>
            </w:pPr>
            <w:r w:rsidRPr="00B12D4B">
              <w:rPr>
                <w:rFonts w:ascii="Times New Roman" w:hAnsi="Times New Roman" w:cs="Times New Roman"/>
                <w:sz w:val="24"/>
                <w:szCs w:val="24"/>
              </w:rPr>
              <w:t>26</w:t>
            </w:r>
          </w:p>
        </w:tc>
      </w:tr>
    </w:tbl>
    <w:p w:rsidR="004D556F" w:rsidRPr="00B12D4B" w:rsidRDefault="004D556F" w:rsidP="004D556F">
      <w:pPr>
        <w:rPr>
          <w:rFonts w:ascii="Times New Roman" w:eastAsia="Calibri" w:hAnsi="Times New Roman" w:cs="Times New Roman"/>
          <w:bCs/>
          <w:sz w:val="24"/>
          <w:szCs w:val="24"/>
          <w:lang w:eastAsia="en-US"/>
        </w:rPr>
      </w:pPr>
      <w:r w:rsidRPr="00B12D4B">
        <w:rPr>
          <w:rFonts w:ascii="Times New Roman" w:eastAsia="Calibri" w:hAnsi="Times New Roman" w:cs="Times New Roman"/>
          <w:b/>
          <w:bCs/>
          <w:sz w:val="24"/>
          <w:szCs w:val="24"/>
          <w:lang w:eastAsia="en-US"/>
        </w:rPr>
        <w:t xml:space="preserve">Šaltinis: </w:t>
      </w:r>
      <w:r w:rsidRPr="00B12D4B">
        <w:rPr>
          <w:rFonts w:ascii="Times New Roman" w:eastAsia="Calibri" w:hAnsi="Times New Roman" w:cs="Times New Roman"/>
          <w:bCs/>
          <w:sz w:val="24"/>
          <w:szCs w:val="24"/>
          <w:lang w:eastAsia="en-US"/>
        </w:rPr>
        <w:t>Eurostato duomenų bazė.</w:t>
      </w:r>
    </w:p>
    <w:p w:rsidR="004D556F" w:rsidRPr="00B12D4B" w:rsidRDefault="004D556F" w:rsidP="004D556F">
      <w:pPr>
        <w:rPr>
          <w:rFonts w:ascii="Times New Roman" w:hAnsi="Times New Roman" w:cs="Times New Roman"/>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Apibendrinant atlikto Europos šalių vertinimo rezultatus galima teigti, kad Lietuvoje yra ne tik </w:t>
      </w:r>
      <w:r w:rsidR="007632E2" w:rsidRPr="00B12D4B">
        <w:rPr>
          <w:rFonts w:ascii="Times New Roman" w:hAnsi="Times New Roman" w:cs="Times New Roman"/>
          <w:sz w:val="24"/>
          <w:szCs w:val="24"/>
        </w:rPr>
        <w:t>e.</w:t>
      </w:r>
      <w:r w:rsidR="007632E2">
        <w:rPr>
          <w:rFonts w:ascii="Times New Roman" w:hAnsi="Times New Roman" w:cs="Times New Roman"/>
          <w:sz w:val="24"/>
          <w:szCs w:val="24"/>
        </w:rPr>
        <w:t xml:space="preserve"> </w:t>
      </w:r>
      <w:r w:rsidR="007632E2" w:rsidRPr="00B12D4B">
        <w:rPr>
          <w:rFonts w:ascii="Times New Roman" w:hAnsi="Times New Roman" w:cs="Times New Roman"/>
          <w:sz w:val="24"/>
          <w:szCs w:val="24"/>
        </w:rPr>
        <w:t>sveikatos plėtr</w:t>
      </w:r>
      <w:r w:rsidR="007632E2">
        <w:rPr>
          <w:rFonts w:ascii="Times New Roman" w:hAnsi="Times New Roman" w:cs="Times New Roman"/>
          <w:sz w:val="24"/>
          <w:szCs w:val="24"/>
        </w:rPr>
        <w:t>os</w:t>
      </w:r>
      <w:r w:rsidR="007632E2"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poreikis, bet yra ir patenkinami teisiniai pagrindai bei techninės galimybės tinkamai realizuoti užsibrėžtus efektyvesnio sveikatos sistemos išteklių panaudojimo tikslus </w:t>
      </w:r>
      <w:r w:rsidR="007632E2">
        <w:rPr>
          <w:rFonts w:ascii="Times New Roman" w:hAnsi="Times New Roman" w:cs="Times New Roman"/>
          <w:sz w:val="24"/>
          <w:szCs w:val="24"/>
        </w:rPr>
        <w:t>panaudojant</w:t>
      </w:r>
      <w:r w:rsidR="007632E2" w:rsidRPr="00B12D4B">
        <w:rPr>
          <w:rFonts w:ascii="Times New Roman" w:hAnsi="Times New Roman" w:cs="Times New Roman"/>
          <w:sz w:val="24"/>
          <w:szCs w:val="24"/>
        </w:rPr>
        <w:t xml:space="preserve"> informacin</w:t>
      </w:r>
      <w:r w:rsidR="007632E2">
        <w:rPr>
          <w:rFonts w:ascii="Times New Roman" w:hAnsi="Times New Roman" w:cs="Times New Roman"/>
          <w:sz w:val="24"/>
          <w:szCs w:val="24"/>
        </w:rPr>
        <w:t>e</w:t>
      </w:r>
      <w:r w:rsidR="007632E2" w:rsidRPr="00B12D4B">
        <w:rPr>
          <w:rFonts w:ascii="Times New Roman" w:hAnsi="Times New Roman" w:cs="Times New Roman"/>
          <w:sz w:val="24"/>
          <w:szCs w:val="24"/>
        </w:rPr>
        <w:t>s technologij</w:t>
      </w:r>
      <w:r w:rsidR="007632E2">
        <w:rPr>
          <w:rFonts w:ascii="Times New Roman" w:hAnsi="Times New Roman" w:cs="Times New Roman"/>
          <w:sz w:val="24"/>
          <w:szCs w:val="24"/>
        </w:rPr>
        <w:t>a</w:t>
      </w:r>
      <w:r w:rsidR="007632E2" w:rsidRPr="00B12D4B">
        <w:rPr>
          <w:rFonts w:ascii="Times New Roman" w:hAnsi="Times New Roman" w:cs="Times New Roman"/>
          <w:sz w:val="24"/>
          <w:szCs w:val="24"/>
        </w:rPr>
        <w:t>s</w:t>
      </w:r>
      <w:r w:rsidRPr="00B12D4B">
        <w:rPr>
          <w:rFonts w:ascii="Times New Roman" w:hAnsi="Times New Roman" w:cs="Times New Roman"/>
          <w:sz w:val="24"/>
          <w:szCs w:val="24"/>
        </w:rPr>
        <w:t>.</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p>
    <w:p w:rsidR="004D556F" w:rsidRPr="00B12D4B" w:rsidRDefault="004D556F" w:rsidP="004D556F">
      <w:pPr>
        <w:pStyle w:val="Heading2"/>
      </w:pPr>
      <w:bookmarkStart w:id="18" w:name="_Toc290226041"/>
      <w:bookmarkStart w:id="19" w:name="_Toc293908083"/>
      <w:r w:rsidRPr="00B12D4B">
        <w:t xml:space="preserve">1. 6. ES </w:t>
      </w:r>
      <w:r w:rsidR="007632E2" w:rsidRPr="00B12D4B">
        <w:t>e.</w:t>
      </w:r>
      <w:r w:rsidR="007632E2">
        <w:t xml:space="preserve"> </w:t>
      </w:r>
      <w:r w:rsidR="007632E2" w:rsidRPr="00B12D4B">
        <w:t>sveikatos srit</w:t>
      </w:r>
      <w:r w:rsidR="007632E2">
        <w:t>ies</w:t>
      </w:r>
      <w:r w:rsidR="007632E2" w:rsidRPr="00B12D4B">
        <w:t xml:space="preserve"> </w:t>
      </w:r>
      <w:r w:rsidRPr="00B12D4B">
        <w:t>strateginių dokumentų analizė</w:t>
      </w:r>
      <w:bookmarkEnd w:id="18"/>
      <w:bookmarkEnd w:id="19"/>
    </w:p>
    <w:p w:rsidR="004D556F" w:rsidRPr="00B12D4B" w:rsidRDefault="004D556F" w:rsidP="004D556F">
      <w:pPr>
        <w:rPr>
          <w:rFonts w:ascii="Times New Roman" w:hAnsi="Times New Roman" w:cs="Times New Roman"/>
          <w:sz w:val="24"/>
          <w:szCs w:val="24"/>
        </w:rPr>
      </w:pP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Šiame skyriuje pateikiama ES strateginių dokumentų analizė</w:t>
      </w:r>
      <w:r w:rsidR="007632E2">
        <w:rPr>
          <w:rFonts w:ascii="Times New Roman" w:hAnsi="Times New Roman" w:cs="Times New Roman"/>
          <w:sz w:val="24"/>
          <w:szCs w:val="24"/>
        </w:rPr>
        <w:t xml:space="preserve"> ir</w:t>
      </w:r>
      <w:r w:rsidRPr="00B12D4B">
        <w:rPr>
          <w:rFonts w:ascii="Times New Roman" w:hAnsi="Times New Roman" w:cs="Times New Roman"/>
          <w:sz w:val="24"/>
          <w:szCs w:val="24"/>
        </w:rPr>
        <w:t xml:space="preserve"> atskleidžiama</w:t>
      </w:r>
      <w:r w:rsidR="007632E2">
        <w:rPr>
          <w:rFonts w:ascii="Times New Roman" w:hAnsi="Times New Roman" w:cs="Times New Roman"/>
          <w:sz w:val="24"/>
          <w:szCs w:val="24"/>
        </w:rPr>
        <w:t>,</w:t>
      </w:r>
      <w:r w:rsidRPr="00B12D4B">
        <w:rPr>
          <w:rFonts w:ascii="Times New Roman" w:hAnsi="Times New Roman" w:cs="Times New Roman"/>
          <w:sz w:val="24"/>
          <w:szCs w:val="24"/>
        </w:rPr>
        <w:t xml:space="preserve"> kaip šie dokumentai veikia ir veiks Lietuvoje vykdomus e.</w:t>
      </w:r>
      <w:r w:rsidR="007632E2">
        <w:rPr>
          <w:rFonts w:ascii="Times New Roman" w:hAnsi="Times New Roman" w:cs="Times New Roman"/>
          <w:sz w:val="24"/>
          <w:szCs w:val="24"/>
        </w:rPr>
        <w:t xml:space="preserve"> </w:t>
      </w:r>
      <w:r w:rsidRPr="00B12D4B">
        <w:rPr>
          <w:rFonts w:ascii="Times New Roman" w:hAnsi="Times New Roman" w:cs="Times New Roman"/>
          <w:sz w:val="24"/>
          <w:szCs w:val="24"/>
        </w:rPr>
        <w:t>sveikatos projektus.</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Style w:val="longtext"/>
          <w:rFonts w:ascii="Times New Roman" w:hAnsi="Times New Roman" w:cs="Times New Roman"/>
          <w:sz w:val="24"/>
          <w:szCs w:val="24"/>
          <w:shd w:val="clear" w:color="auto" w:fill="FFFFFF"/>
        </w:rPr>
        <w:lastRenderedPageBreak/>
        <w:t xml:space="preserve">E. sveikatos tikslas </w:t>
      </w:r>
      <w:r w:rsidR="007632E2">
        <w:rPr>
          <w:rStyle w:val="longtext"/>
          <w:rFonts w:ascii="Times New Roman" w:hAnsi="Times New Roman" w:cs="Times New Roman"/>
          <w:sz w:val="24"/>
          <w:szCs w:val="24"/>
          <w:shd w:val="clear" w:color="auto" w:fill="FFFFFF"/>
        </w:rPr>
        <w:t>–</w:t>
      </w:r>
      <w:r w:rsidRPr="00B12D4B">
        <w:rPr>
          <w:rStyle w:val="longtext"/>
          <w:rFonts w:ascii="Times New Roman" w:hAnsi="Times New Roman" w:cs="Times New Roman"/>
          <w:sz w:val="24"/>
          <w:szCs w:val="24"/>
          <w:shd w:val="clear" w:color="auto" w:fill="FFFFFF"/>
        </w:rPr>
        <w:t xml:space="preserve"> iš esmės pagerinti sveikatos priežiūrą Europoje. Ji vienija valstybių narių pastangas įgyvendinti ir palaikyti bendras vertybes. E. sveikatos veiksmų planas yra svarbus veiksnys, </w:t>
      </w:r>
      <w:r w:rsidR="00DB7009" w:rsidRPr="00B12D4B">
        <w:rPr>
          <w:rStyle w:val="longtext"/>
          <w:rFonts w:ascii="Times New Roman" w:hAnsi="Times New Roman" w:cs="Times New Roman"/>
          <w:sz w:val="24"/>
          <w:szCs w:val="24"/>
          <w:shd w:val="clear" w:color="auto" w:fill="FFFFFF"/>
        </w:rPr>
        <w:t>kuri</w:t>
      </w:r>
      <w:r w:rsidR="00DB7009">
        <w:rPr>
          <w:rStyle w:val="longtext"/>
          <w:rFonts w:ascii="Times New Roman" w:hAnsi="Times New Roman" w:cs="Times New Roman"/>
          <w:sz w:val="24"/>
          <w:szCs w:val="24"/>
          <w:shd w:val="clear" w:color="auto" w:fill="FFFFFF"/>
        </w:rPr>
        <w:t>uo</w:t>
      </w:r>
      <w:r w:rsidR="00DB7009" w:rsidRPr="00B12D4B">
        <w:rPr>
          <w:rStyle w:val="longtext"/>
          <w:rFonts w:ascii="Times New Roman" w:hAnsi="Times New Roman" w:cs="Times New Roman"/>
          <w:sz w:val="24"/>
          <w:szCs w:val="24"/>
          <w:shd w:val="clear" w:color="auto" w:fill="FFFFFF"/>
        </w:rPr>
        <w:t xml:space="preserve"> </w:t>
      </w:r>
      <w:r w:rsidRPr="00B12D4B">
        <w:rPr>
          <w:rStyle w:val="longtext"/>
          <w:rFonts w:ascii="Times New Roman" w:hAnsi="Times New Roman" w:cs="Times New Roman"/>
          <w:sz w:val="24"/>
          <w:szCs w:val="24"/>
          <w:shd w:val="clear" w:color="auto" w:fill="FFFFFF"/>
        </w:rPr>
        <w:t>remiasi šis procesas.</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Style w:val="longtext"/>
          <w:rFonts w:ascii="Times New Roman" w:hAnsi="Times New Roman" w:cs="Times New Roman"/>
          <w:sz w:val="24"/>
          <w:szCs w:val="24"/>
        </w:rPr>
        <w:t xml:space="preserve">Dauguma oficialių dokumentų, orientuotų į e. </w:t>
      </w:r>
      <w:r w:rsidR="00DB7009">
        <w:rPr>
          <w:rStyle w:val="longtext"/>
          <w:rFonts w:ascii="Times New Roman" w:hAnsi="Times New Roman" w:cs="Times New Roman"/>
          <w:sz w:val="24"/>
          <w:szCs w:val="24"/>
        </w:rPr>
        <w:t>s</w:t>
      </w:r>
      <w:r w:rsidRPr="00B12D4B">
        <w:rPr>
          <w:rStyle w:val="longtext"/>
          <w:rFonts w:ascii="Times New Roman" w:hAnsi="Times New Roman" w:cs="Times New Roman"/>
          <w:sz w:val="24"/>
          <w:szCs w:val="24"/>
        </w:rPr>
        <w:t xml:space="preserve">veikatą, buvo paskelbti po 2003 metų. </w:t>
      </w:r>
      <w:r w:rsidRPr="00B12D4B">
        <w:rPr>
          <w:rStyle w:val="longtext"/>
          <w:rFonts w:ascii="Times New Roman" w:hAnsi="Times New Roman" w:cs="Times New Roman"/>
          <w:sz w:val="24"/>
          <w:szCs w:val="24"/>
          <w:shd w:val="clear" w:color="auto" w:fill="FFFFFF"/>
        </w:rPr>
        <w:t xml:space="preserve">Tačiau kai kurios šalys, tokios kaip Danija, Suomija, Norvegija, priėmė pradinę e. sveikatos politiką dar per 1990 m. antrąjį pusmetį. Kitos šalys, tokios kaip Vokietija, pradėjo viešąsias diskusijas, įtraukdamos į jas ir nemažai kitų suinteresuotų šalių. Iš esmės šis laikotarpis atitinka Europos e. sveikatos veiksmų plane iškeltą tikslą, kad kiekviena valstybė narė turėtų turėti nacionalinį arba </w:t>
      </w:r>
      <w:r w:rsidR="00DB7009" w:rsidRPr="00B12D4B">
        <w:rPr>
          <w:rStyle w:val="longtext"/>
          <w:rFonts w:ascii="Times New Roman" w:hAnsi="Times New Roman" w:cs="Times New Roman"/>
          <w:sz w:val="24"/>
          <w:szCs w:val="24"/>
          <w:shd w:val="clear" w:color="auto" w:fill="FFFFFF"/>
        </w:rPr>
        <w:t>regionin</w:t>
      </w:r>
      <w:r w:rsidR="00A3367E">
        <w:rPr>
          <w:rStyle w:val="longtext"/>
          <w:rFonts w:ascii="Times New Roman" w:hAnsi="Times New Roman" w:cs="Times New Roman"/>
          <w:sz w:val="24"/>
          <w:szCs w:val="24"/>
          <w:shd w:val="clear" w:color="auto" w:fill="FFFFFF"/>
        </w:rPr>
        <w:t>ių</w:t>
      </w:r>
      <w:r w:rsidR="00DB7009" w:rsidRPr="00B12D4B">
        <w:rPr>
          <w:rStyle w:val="longtext"/>
          <w:rFonts w:ascii="Times New Roman" w:hAnsi="Times New Roman" w:cs="Times New Roman"/>
          <w:sz w:val="24"/>
          <w:szCs w:val="24"/>
          <w:shd w:val="clear" w:color="auto" w:fill="FFFFFF"/>
        </w:rPr>
        <w:t xml:space="preserve"> </w:t>
      </w:r>
      <w:r w:rsidRPr="00B12D4B">
        <w:rPr>
          <w:rStyle w:val="longtext"/>
          <w:rFonts w:ascii="Times New Roman" w:hAnsi="Times New Roman" w:cs="Times New Roman"/>
          <w:sz w:val="24"/>
          <w:szCs w:val="24"/>
          <w:shd w:val="clear" w:color="auto" w:fill="FFFFFF"/>
        </w:rPr>
        <w:t>veiksmų planą (-us).</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DD2842">
        <w:rPr>
          <w:rFonts w:ascii="Times New Roman" w:hAnsi="Times New Roman" w:cs="Times New Roman"/>
          <w:sz w:val="24"/>
          <w:szCs w:val="24"/>
        </w:rPr>
        <w:t>Būtina pabrėžti, kad ES skiria didelį dėmesį ir paramą e.</w:t>
      </w:r>
      <w:r w:rsidR="00DB7009" w:rsidRPr="00DD2842">
        <w:rPr>
          <w:rFonts w:ascii="Times New Roman" w:hAnsi="Times New Roman" w:cs="Times New Roman"/>
          <w:sz w:val="24"/>
          <w:szCs w:val="24"/>
        </w:rPr>
        <w:t xml:space="preserve"> </w:t>
      </w:r>
      <w:r w:rsidRPr="00DD2842">
        <w:rPr>
          <w:rFonts w:ascii="Times New Roman" w:hAnsi="Times New Roman" w:cs="Times New Roman"/>
          <w:sz w:val="24"/>
          <w:szCs w:val="24"/>
        </w:rPr>
        <w:t xml:space="preserve">sveikatos projektų plėtrai. </w:t>
      </w:r>
      <w:r w:rsidR="002350B1" w:rsidRPr="00DD2842">
        <w:rPr>
          <w:rFonts w:ascii="Times New Roman" w:hAnsi="Times New Roman"/>
          <w:sz w:val="24"/>
          <w:szCs w:val="24"/>
        </w:rPr>
        <w:t>Šiuo metu didžiausias dėmesys skiriamas kuriant geresnę e. sveikatą, remiant sveikatos priežiūros intervencijas, todėl daug pastangų dedama nagrinėjant būdus, kaip gerinti sveikatą bei kaip ICT gali pagerinti jų veiksmingumą.</w:t>
      </w:r>
      <w:r w:rsidR="002350B1" w:rsidRPr="00DD2842">
        <w:rPr>
          <w:rStyle w:val="FootnoteReference"/>
          <w:sz w:val="24"/>
          <w:szCs w:val="24"/>
        </w:rPr>
        <w:footnoteReference w:id="79"/>
      </w:r>
      <w:r w:rsidR="002350B1" w:rsidRPr="00DD2842">
        <w:rPr>
          <w:rFonts w:ascii="Times New Roman" w:hAnsi="Times New Roman"/>
          <w:sz w:val="24"/>
          <w:szCs w:val="24"/>
        </w:rPr>
        <w:t xml:space="preserve"> </w:t>
      </w:r>
      <w:r w:rsidRPr="00DD2842">
        <w:rPr>
          <w:rFonts w:ascii="Times New Roman" w:hAnsi="Times New Roman" w:cs="Times New Roman"/>
          <w:sz w:val="24"/>
          <w:szCs w:val="24"/>
        </w:rPr>
        <w:t xml:space="preserve">Vienas svarbiausių paskelbtų dokumentų yra programinis planas „E. </w:t>
      </w:r>
      <w:r w:rsidR="00DB7009" w:rsidRPr="00DD2842">
        <w:rPr>
          <w:rFonts w:ascii="Times New Roman" w:hAnsi="Times New Roman" w:cs="Times New Roman"/>
          <w:sz w:val="24"/>
          <w:szCs w:val="24"/>
        </w:rPr>
        <w:t xml:space="preserve">sveikata </w:t>
      </w:r>
      <w:r w:rsidRPr="00DD2842">
        <w:rPr>
          <w:rFonts w:ascii="Times New Roman" w:hAnsi="Times New Roman" w:cs="Times New Roman"/>
          <w:sz w:val="24"/>
          <w:szCs w:val="24"/>
        </w:rPr>
        <w:t>– siekiant geresnės sveikatos apsaugos Europos piliečiams: Europos e. sveikatos erdvės</w:t>
      </w:r>
      <w:r w:rsidRPr="00B12D4B">
        <w:rPr>
          <w:rFonts w:ascii="Times New Roman" w:hAnsi="Times New Roman" w:cs="Times New Roman"/>
          <w:sz w:val="24"/>
          <w:szCs w:val="24"/>
        </w:rPr>
        <w:t xml:space="preserve"> veiksmų planas“</w:t>
      </w:r>
      <w:r w:rsidR="00A3367E">
        <w:rPr>
          <w:rStyle w:val="FootnoteReference"/>
          <w:rFonts w:ascii="Times New Roman" w:hAnsi="Times New Roman" w:cs="Times New Roman"/>
          <w:sz w:val="24"/>
          <w:szCs w:val="24"/>
        </w:rPr>
        <w:footnoteReference w:id="80"/>
      </w:r>
      <w:r w:rsidRPr="00B12D4B">
        <w:rPr>
          <w:rFonts w:ascii="Times New Roman" w:hAnsi="Times New Roman" w:cs="Times New Roman"/>
          <w:sz w:val="24"/>
          <w:szCs w:val="24"/>
        </w:rPr>
        <w:t xml:space="preserve">. Juo siekiama sukurti Europoje tokią informacinę erdvę, kurioje informacinis sveikatos paslaugų aprūpinimas ir galiausiai pačios paslaugos būtų vienodai prieinamos ir teikiamos vienodai aukštu lygiu, nepriklausomai nuo šalies, apskrities, nuo to, ar gyventojas </w:t>
      </w:r>
      <w:r w:rsidR="00DB7009">
        <w:rPr>
          <w:rFonts w:ascii="Times New Roman" w:hAnsi="Times New Roman" w:cs="Times New Roman"/>
          <w:sz w:val="24"/>
          <w:szCs w:val="24"/>
        </w:rPr>
        <w:t>gyvena</w:t>
      </w:r>
      <w:r w:rsidR="00DB7009"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didmiestyje ar kaime. Tam pirmiausiai rekomenduojama sutvarkyti nacionalines e. sveikatos sistemas, užtikrinti atskirų komponentų suderinamumą, pasiekti </w:t>
      </w:r>
      <w:r w:rsidR="00DB7009" w:rsidRPr="00B12D4B">
        <w:rPr>
          <w:rFonts w:ascii="Times New Roman" w:hAnsi="Times New Roman" w:cs="Times New Roman"/>
          <w:sz w:val="24"/>
          <w:szCs w:val="24"/>
        </w:rPr>
        <w:t>efektyv</w:t>
      </w:r>
      <w:r w:rsidR="00DB7009">
        <w:rPr>
          <w:rFonts w:ascii="Times New Roman" w:hAnsi="Times New Roman" w:cs="Times New Roman"/>
          <w:sz w:val="24"/>
          <w:szCs w:val="24"/>
        </w:rPr>
        <w:t>ų</w:t>
      </w:r>
      <w:r w:rsidR="00DB7009" w:rsidRPr="00B12D4B">
        <w:rPr>
          <w:rFonts w:ascii="Times New Roman" w:hAnsi="Times New Roman" w:cs="Times New Roman"/>
          <w:sz w:val="24"/>
          <w:szCs w:val="24"/>
        </w:rPr>
        <w:t xml:space="preserve"> funkcionavim</w:t>
      </w:r>
      <w:r w:rsidR="00DB7009">
        <w:rPr>
          <w:rFonts w:ascii="Times New Roman" w:hAnsi="Times New Roman" w:cs="Times New Roman"/>
          <w:sz w:val="24"/>
          <w:szCs w:val="24"/>
        </w:rPr>
        <w:t>ą</w:t>
      </w:r>
      <w:r w:rsidR="00DB7009"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šalių </w:t>
      </w:r>
      <w:r w:rsidR="00DB7009" w:rsidRPr="00B12D4B">
        <w:rPr>
          <w:rFonts w:ascii="Times New Roman" w:hAnsi="Times New Roman" w:cs="Times New Roman"/>
          <w:sz w:val="24"/>
          <w:szCs w:val="24"/>
        </w:rPr>
        <w:t>lyg</w:t>
      </w:r>
      <w:r w:rsidR="00DB7009">
        <w:rPr>
          <w:rFonts w:ascii="Times New Roman" w:hAnsi="Times New Roman" w:cs="Times New Roman"/>
          <w:sz w:val="24"/>
          <w:szCs w:val="24"/>
        </w:rPr>
        <w:t>iu</w:t>
      </w:r>
      <w:r w:rsidR="00DB7009"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kartu pradėti bendrosios informacinės erdvės kūrimą Europos mastu. </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Reguliariai Europos sveikatos ministrų lygio konferencijose priimamos bendrų veiksmų deklaracijos; paskutinė jų paskelbta 2007</w:t>
      </w:r>
      <w:r w:rsidR="00DB7009">
        <w:rPr>
          <w:rFonts w:ascii="Times New Roman" w:hAnsi="Times New Roman" w:cs="Times New Roman"/>
          <w:sz w:val="24"/>
          <w:szCs w:val="24"/>
        </w:rPr>
        <w:t xml:space="preserve"> </w:t>
      </w:r>
      <w:r w:rsidRPr="00B12D4B">
        <w:rPr>
          <w:rFonts w:ascii="Times New Roman" w:hAnsi="Times New Roman" w:cs="Times New Roman"/>
          <w:sz w:val="24"/>
          <w:szCs w:val="24"/>
        </w:rPr>
        <w:t>m. Berlyne. Čia vykusios e. sveikatos konferencijos metu buvo priimta vadinam</w:t>
      </w:r>
      <w:r w:rsidR="00DB7009">
        <w:rPr>
          <w:rFonts w:ascii="Times New Roman" w:hAnsi="Times New Roman" w:cs="Times New Roman"/>
          <w:sz w:val="24"/>
          <w:szCs w:val="24"/>
        </w:rPr>
        <w:t>oji</w:t>
      </w:r>
      <w:r w:rsidRPr="00B12D4B">
        <w:rPr>
          <w:rFonts w:ascii="Times New Roman" w:hAnsi="Times New Roman" w:cs="Times New Roman"/>
          <w:sz w:val="24"/>
          <w:szCs w:val="24"/>
        </w:rPr>
        <w:t xml:space="preserve"> Berlyno deklaracija</w:t>
      </w:r>
      <w:r w:rsidR="008213F8">
        <w:rPr>
          <w:rStyle w:val="FootnoteReference"/>
          <w:rFonts w:ascii="Times New Roman" w:hAnsi="Times New Roman" w:cs="Times New Roman"/>
          <w:sz w:val="24"/>
          <w:szCs w:val="24"/>
        </w:rPr>
        <w:footnoteReference w:id="81"/>
      </w:r>
      <w:r w:rsidRPr="00B12D4B">
        <w:rPr>
          <w:rFonts w:ascii="Times New Roman" w:hAnsi="Times New Roman" w:cs="Times New Roman"/>
          <w:sz w:val="24"/>
          <w:szCs w:val="24"/>
        </w:rPr>
        <w:t>. Joje pabrėžiamos šešios specifinės veiklos:</w:t>
      </w:r>
    </w:p>
    <w:p w:rsidR="004D556F" w:rsidRPr="00B12D4B" w:rsidRDefault="004D556F" w:rsidP="004D556F">
      <w:pPr>
        <w:numPr>
          <w:ilvl w:val="0"/>
          <w:numId w:val="5"/>
        </w:numPr>
        <w:tabs>
          <w:tab w:val="clear" w:pos="720"/>
          <w:tab w:val="left" w:pos="1701"/>
        </w:tabs>
        <w:autoSpaceDE w:val="0"/>
        <w:autoSpaceDN w:val="0"/>
        <w:adjustRightInd w:val="0"/>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Įsitraukimas į iniciatyvą;</w:t>
      </w:r>
    </w:p>
    <w:p w:rsidR="004D556F" w:rsidRPr="00B12D4B" w:rsidRDefault="004D556F" w:rsidP="004D556F">
      <w:pPr>
        <w:numPr>
          <w:ilvl w:val="0"/>
          <w:numId w:val="5"/>
        </w:numPr>
        <w:tabs>
          <w:tab w:val="clear" w:pos="720"/>
          <w:tab w:val="left" w:pos="1701"/>
        </w:tabs>
        <w:autoSpaceDE w:val="0"/>
        <w:autoSpaceDN w:val="0"/>
        <w:adjustRightInd w:val="0"/>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Europos masto bendradarbiavimo organizavimas;</w:t>
      </w:r>
    </w:p>
    <w:p w:rsidR="004D556F" w:rsidRPr="00B12D4B" w:rsidRDefault="004D556F" w:rsidP="004D556F">
      <w:pPr>
        <w:numPr>
          <w:ilvl w:val="0"/>
          <w:numId w:val="5"/>
        </w:numPr>
        <w:tabs>
          <w:tab w:val="clear" w:pos="720"/>
          <w:tab w:val="left" w:pos="1701"/>
        </w:tabs>
        <w:autoSpaceDE w:val="0"/>
        <w:autoSpaceDN w:val="0"/>
        <w:adjustRightInd w:val="0"/>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Nacionalinių e. sveikatos plėtros gairių nustatymas;</w:t>
      </w:r>
    </w:p>
    <w:p w:rsidR="004D556F" w:rsidRPr="00B12D4B" w:rsidRDefault="004D556F" w:rsidP="004D556F">
      <w:pPr>
        <w:numPr>
          <w:ilvl w:val="0"/>
          <w:numId w:val="5"/>
        </w:numPr>
        <w:tabs>
          <w:tab w:val="clear" w:pos="720"/>
          <w:tab w:val="left" w:pos="1701"/>
        </w:tabs>
        <w:autoSpaceDE w:val="0"/>
        <w:autoSpaceDN w:val="0"/>
        <w:adjustRightInd w:val="0"/>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Inovatyvių e. sveikatos paslaugų kūrimas;</w:t>
      </w:r>
    </w:p>
    <w:p w:rsidR="004D556F" w:rsidRPr="00B12D4B" w:rsidRDefault="004D556F" w:rsidP="004D556F">
      <w:pPr>
        <w:numPr>
          <w:ilvl w:val="0"/>
          <w:numId w:val="5"/>
        </w:numPr>
        <w:tabs>
          <w:tab w:val="clear" w:pos="720"/>
          <w:tab w:val="left" w:pos="1701"/>
        </w:tabs>
        <w:autoSpaceDE w:val="0"/>
        <w:autoSpaceDN w:val="0"/>
        <w:adjustRightInd w:val="0"/>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Standartizavimo ir saugos suderinimas e. sveikatos sistemoje;</w:t>
      </w:r>
    </w:p>
    <w:p w:rsidR="004D556F" w:rsidRPr="00B12D4B" w:rsidRDefault="004D556F" w:rsidP="004D556F">
      <w:pPr>
        <w:numPr>
          <w:ilvl w:val="0"/>
          <w:numId w:val="5"/>
        </w:numPr>
        <w:tabs>
          <w:tab w:val="clear" w:pos="720"/>
          <w:tab w:val="left" w:pos="1701"/>
        </w:tabs>
        <w:autoSpaceDE w:val="0"/>
        <w:autoSpaceDN w:val="0"/>
        <w:adjustRightInd w:val="0"/>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lastRenderedPageBreak/>
        <w:t>E. sveikatos priemonių kūrėjų ir gamintojų įtraukimas ir palaikymas.</w:t>
      </w:r>
    </w:p>
    <w:p w:rsidR="004D556F" w:rsidRPr="00B12D4B" w:rsidRDefault="004D556F" w:rsidP="004D556F">
      <w:pPr>
        <w:autoSpaceDE w:val="0"/>
        <w:autoSpaceDN w:val="0"/>
        <w:adjustRightInd w:val="0"/>
        <w:spacing w:after="0" w:line="360" w:lineRule="auto"/>
        <w:ind w:left="357"/>
        <w:jc w:val="both"/>
        <w:rPr>
          <w:rFonts w:ascii="Times New Roman" w:hAnsi="Times New Roman" w:cs="Times New Roman"/>
          <w:sz w:val="24"/>
          <w:szCs w:val="24"/>
        </w:rPr>
      </w:pPr>
    </w:p>
    <w:p w:rsidR="004D556F" w:rsidRPr="00B12D4B" w:rsidRDefault="004D556F" w:rsidP="004D556F">
      <w:pPr>
        <w:autoSpaceDE w:val="0"/>
        <w:autoSpaceDN w:val="0"/>
        <w:adjustRightInd w:val="0"/>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Šios veiklos nuosekliai įgyvendina bendruosius Europos Komisijos tikslus, kurie sveikatos srityje yra šie: </w:t>
      </w:r>
    </w:p>
    <w:p w:rsidR="004D556F" w:rsidRPr="00B12D4B" w:rsidRDefault="00DB7009" w:rsidP="004D556F">
      <w:pPr>
        <w:pStyle w:val="ListParagraph"/>
        <w:numPr>
          <w:ilvl w:val="0"/>
          <w:numId w:val="10"/>
        </w:numPr>
        <w:tabs>
          <w:tab w:val="left" w:pos="1701"/>
        </w:tabs>
        <w:autoSpaceDE w:val="0"/>
        <w:autoSpaceDN w:val="0"/>
        <w:adjustRightInd w:val="0"/>
        <w:spacing w:after="0" w:line="360" w:lineRule="auto"/>
        <w:ind w:left="0" w:firstLine="1276"/>
        <w:jc w:val="both"/>
        <w:rPr>
          <w:rFonts w:ascii="Times New Roman" w:hAnsi="Times New Roman"/>
          <w:sz w:val="24"/>
          <w:szCs w:val="24"/>
        </w:rPr>
      </w:pPr>
      <w:r>
        <w:rPr>
          <w:rFonts w:ascii="Times New Roman" w:hAnsi="Times New Roman"/>
          <w:sz w:val="24"/>
          <w:szCs w:val="24"/>
        </w:rPr>
        <w:t>p</w:t>
      </w:r>
      <w:r w:rsidRPr="00B12D4B">
        <w:rPr>
          <w:rFonts w:ascii="Times New Roman" w:hAnsi="Times New Roman"/>
          <w:sz w:val="24"/>
          <w:szCs w:val="24"/>
        </w:rPr>
        <w:t xml:space="preserve">alaikyti </w:t>
      </w:r>
      <w:r w:rsidR="004D556F" w:rsidRPr="00B12D4B">
        <w:rPr>
          <w:rFonts w:ascii="Times New Roman" w:hAnsi="Times New Roman"/>
          <w:sz w:val="24"/>
          <w:szCs w:val="24"/>
        </w:rPr>
        <w:t xml:space="preserve">nepertraukiamą ir </w:t>
      </w:r>
      <w:proofErr w:type="spellStart"/>
      <w:r>
        <w:rPr>
          <w:rFonts w:ascii="Times New Roman" w:hAnsi="Times New Roman"/>
          <w:sz w:val="24"/>
          <w:szCs w:val="24"/>
        </w:rPr>
        <w:t>nuolatnę</w:t>
      </w:r>
      <w:proofErr w:type="spellEnd"/>
      <w:r w:rsidRPr="00B12D4B">
        <w:rPr>
          <w:rFonts w:ascii="Times New Roman" w:hAnsi="Times New Roman"/>
          <w:sz w:val="24"/>
          <w:szCs w:val="24"/>
        </w:rPr>
        <w:t xml:space="preserve"> </w:t>
      </w:r>
      <w:r w:rsidR="004D556F" w:rsidRPr="00B12D4B">
        <w:rPr>
          <w:rFonts w:ascii="Times New Roman" w:hAnsi="Times New Roman"/>
          <w:sz w:val="24"/>
          <w:szCs w:val="24"/>
        </w:rPr>
        <w:t xml:space="preserve">sveikatos priežiūrą visiems; </w:t>
      </w:r>
    </w:p>
    <w:p w:rsidR="004D556F" w:rsidRPr="00B12D4B" w:rsidRDefault="00DB7009" w:rsidP="004D556F">
      <w:pPr>
        <w:pStyle w:val="ListParagraph"/>
        <w:numPr>
          <w:ilvl w:val="0"/>
          <w:numId w:val="10"/>
        </w:numPr>
        <w:tabs>
          <w:tab w:val="left" w:pos="1701"/>
        </w:tabs>
        <w:autoSpaceDE w:val="0"/>
        <w:autoSpaceDN w:val="0"/>
        <w:adjustRightInd w:val="0"/>
        <w:spacing w:after="0" w:line="360" w:lineRule="auto"/>
        <w:ind w:left="0" w:firstLine="1276"/>
        <w:jc w:val="both"/>
        <w:rPr>
          <w:rFonts w:ascii="Times New Roman" w:hAnsi="Times New Roman"/>
          <w:sz w:val="24"/>
          <w:szCs w:val="24"/>
        </w:rPr>
      </w:pPr>
      <w:r>
        <w:rPr>
          <w:rFonts w:ascii="Times New Roman" w:hAnsi="Times New Roman"/>
          <w:sz w:val="24"/>
          <w:szCs w:val="24"/>
        </w:rPr>
        <w:t>p</w:t>
      </w:r>
      <w:r w:rsidR="004D556F" w:rsidRPr="00B12D4B">
        <w:rPr>
          <w:rFonts w:ascii="Times New Roman" w:hAnsi="Times New Roman"/>
          <w:sz w:val="24"/>
          <w:szCs w:val="24"/>
        </w:rPr>
        <w:t xml:space="preserve">agerinti sveikatos priežiūrą ir gydymą, užtikrinti gydymo kokybę paciento atžvilgiu, sumažinti gydymo klaidų skaičių; </w:t>
      </w:r>
    </w:p>
    <w:p w:rsidR="004D556F" w:rsidRPr="00B12D4B" w:rsidRDefault="00DB7009" w:rsidP="004D556F">
      <w:pPr>
        <w:pStyle w:val="ListParagraph"/>
        <w:numPr>
          <w:ilvl w:val="0"/>
          <w:numId w:val="10"/>
        </w:numPr>
        <w:tabs>
          <w:tab w:val="left" w:pos="1701"/>
        </w:tabs>
        <w:autoSpaceDE w:val="0"/>
        <w:autoSpaceDN w:val="0"/>
        <w:adjustRightInd w:val="0"/>
        <w:spacing w:after="0" w:line="360" w:lineRule="auto"/>
        <w:ind w:left="0" w:firstLine="1276"/>
        <w:jc w:val="both"/>
        <w:rPr>
          <w:rFonts w:ascii="Times New Roman" w:hAnsi="Times New Roman"/>
          <w:sz w:val="24"/>
          <w:szCs w:val="24"/>
        </w:rPr>
      </w:pPr>
      <w:r>
        <w:rPr>
          <w:rFonts w:ascii="Times New Roman" w:hAnsi="Times New Roman"/>
          <w:sz w:val="24"/>
          <w:szCs w:val="24"/>
        </w:rPr>
        <w:t>p</w:t>
      </w:r>
      <w:r w:rsidRPr="00B12D4B">
        <w:rPr>
          <w:rFonts w:ascii="Times New Roman" w:hAnsi="Times New Roman"/>
          <w:sz w:val="24"/>
          <w:szCs w:val="24"/>
        </w:rPr>
        <w:t xml:space="preserve">aremti </w:t>
      </w:r>
      <w:r w:rsidR="004D556F" w:rsidRPr="00B12D4B">
        <w:rPr>
          <w:rFonts w:ascii="Times New Roman" w:hAnsi="Times New Roman"/>
          <w:sz w:val="24"/>
          <w:szCs w:val="24"/>
        </w:rPr>
        <w:t xml:space="preserve">saugų, autorizuotą priėjimą prie pacientų sveikatos ir ligų dokumentų bet kuriuo laiku bet kurioje vietoje; </w:t>
      </w:r>
    </w:p>
    <w:p w:rsidR="004D556F" w:rsidRPr="00B12D4B" w:rsidRDefault="004D556F" w:rsidP="004D556F">
      <w:pPr>
        <w:pStyle w:val="ListParagraph"/>
        <w:numPr>
          <w:ilvl w:val="0"/>
          <w:numId w:val="10"/>
        </w:numPr>
        <w:tabs>
          <w:tab w:val="left" w:pos="1701"/>
        </w:tabs>
        <w:autoSpaceDE w:val="0"/>
        <w:autoSpaceDN w:val="0"/>
        <w:adjustRightInd w:val="0"/>
        <w:spacing w:after="0" w:line="360" w:lineRule="auto"/>
        <w:ind w:left="0" w:firstLine="1276"/>
        <w:jc w:val="both"/>
        <w:rPr>
          <w:rFonts w:ascii="Times New Roman" w:hAnsi="Times New Roman"/>
          <w:sz w:val="24"/>
          <w:szCs w:val="24"/>
        </w:rPr>
      </w:pPr>
      <w:r w:rsidRPr="00B12D4B">
        <w:rPr>
          <w:rFonts w:ascii="Times New Roman" w:hAnsi="Times New Roman"/>
          <w:sz w:val="24"/>
          <w:szCs w:val="24"/>
        </w:rPr>
        <w:t xml:space="preserve">sudaryti sąlygas pacientų ir gyventojų, siekiančių aukštos kokybės sveikatos priežiūros paslaugų bet kurioje Europos šalyje, mobilumui. </w:t>
      </w:r>
    </w:p>
    <w:p w:rsidR="004D556F" w:rsidRPr="00B12D4B" w:rsidRDefault="004D556F" w:rsidP="004D556F">
      <w:pPr>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ES </w:t>
      </w:r>
      <w:r w:rsidR="00DB7009">
        <w:rPr>
          <w:rFonts w:ascii="Times New Roman" w:hAnsi="Times New Roman" w:cs="Times New Roman"/>
          <w:sz w:val="24"/>
          <w:szCs w:val="24"/>
        </w:rPr>
        <w:t>su</w:t>
      </w:r>
      <w:r w:rsidR="00DB7009" w:rsidRPr="00B12D4B">
        <w:rPr>
          <w:rFonts w:ascii="Times New Roman" w:hAnsi="Times New Roman" w:cs="Times New Roman"/>
          <w:sz w:val="24"/>
          <w:szCs w:val="24"/>
        </w:rPr>
        <w:t>plan</w:t>
      </w:r>
      <w:r w:rsidR="00DB7009">
        <w:rPr>
          <w:rFonts w:ascii="Times New Roman" w:hAnsi="Times New Roman" w:cs="Times New Roman"/>
          <w:sz w:val="24"/>
          <w:szCs w:val="24"/>
        </w:rPr>
        <w:t>uoti</w:t>
      </w:r>
      <w:r w:rsidR="00DB7009"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trimis etapais </w:t>
      </w:r>
      <w:r w:rsidR="00DB7009" w:rsidRPr="00B12D4B">
        <w:rPr>
          <w:rFonts w:ascii="Times New Roman" w:hAnsi="Times New Roman" w:cs="Times New Roman"/>
          <w:sz w:val="24"/>
          <w:szCs w:val="24"/>
        </w:rPr>
        <w:t>įgyvendin</w:t>
      </w:r>
      <w:r w:rsidR="00DB7009">
        <w:rPr>
          <w:rFonts w:ascii="Times New Roman" w:hAnsi="Times New Roman" w:cs="Times New Roman"/>
          <w:sz w:val="24"/>
          <w:szCs w:val="24"/>
        </w:rPr>
        <w:t>ti</w:t>
      </w:r>
      <w:r w:rsidR="00DB7009" w:rsidRPr="00B12D4B">
        <w:rPr>
          <w:rFonts w:ascii="Times New Roman" w:hAnsi="Times New Roman" w:cs="Times New Roman"/>
          <w:sz w:val="24"/>
          <w:szCs w:val="24"/>
        </w:rPr>
        <w:t xml:space="preserve"> ši</w:t>
      </w:r>
      <w:r w:rsidR="00DB7009">
        <w:rPr>
          <w:rFonts w:ascii="Times New Roman" w:hAnsi="Times New Roman" w:cs="Times New Roman"/>
          <w:sz w:val="24"/>
          <w:szCs w:val="24"/>
        </w:rPr>
        <w:t>e</w:t>
      </w:r>
      <w:r w:rsidR="00DB7009" w:rsidRPr="00B12D4B">
        <w:rPr>
          <w:rFonts w:ascii="Times New Roman" w:hAnsi="Times New Roman" w:cs="Times New Roman"/>
          <w:sz w:val="24"/>
          <w:szCs w:val="24"/>
        </w:rPr>
        <w:t xml:space="preserve"> </w:t>
      </w:r>
      <w:r w:rsidRPr="00B12D4B">
        <w:rPr>
          <w:rFonts w:ascii="Times New Roman" w:hAnsi="Times New Roman" w:cs="Times New Roman"/>
          <w:sz w:val="24"/>
          <w:szCs w:val="24"/>
        </w:rPr>
        <w:t>artimiausių metų veiksm</w:t>
      </w:r>
      <w:r w:rsidR="00DB7009">
        <w:rPr>
          <w:rFonts w:ascii="Times New Roman" w:hAnsi="Times New Roman" w:cs="Times New Roman"/>
          <w:sz w:val="24"/>
          <w:szCs w:val="24"/>
        </w:rPr>
        <w:t>ai</w:t>
      </w:r>
      <w:r w:rsidRPr="00B12D4B">
        <w:rPr>
          <w:rFonts w:ascii="Times New Roman" w:hAnsi="Times New Roman" w:cs="Times New Roman"/>
          <w:sz w:val="24"/>
          <w:szCs w:val="24"/>
        </w:rPr>
        <w:t xml:space="preserve">: </w:t>
      </w:r>
    </w:p>
    <w:p w:rsidR="004D556F" w:rsidRPr="00B12D4B" w:rsidRDefault="00030B39" w:rsidP="004D556F">
      <w:pPr>
        <w:numPr>
          <w:ilvl w:val="0"/>
          <w:numId w:val="7"/>
        </w:numPr>
        <w:tabs>
          <w:tab w:val="clear" w:pos="720"/>
          <w:tab w:val="num" w:pos="1320"/>
          <w:tab w:val="left" w:pos="1701"/>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Nustatyt</w:t>
      </w:r>
      <w:r>
        <w:rPr>
          <w:rFonts w:ascii="Times New Roman" w:hAnsi="Times New Roman" w:cs="Times New Roman"/>
          <w:sz w:val="24"/>
          <w:szCs w:val="24"/>
        </w:rPr>
        <w:t>as</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nuolatin</w:t>
      </w:r>
      <w:r>
        <w:rPr>
          <w:rFonts w:ascii="Times New Roman" w:hAnsi="Times New Roman" w:cs="Times New Roman"/>
          <w:sz w:val="24"/>
          <w:szCs w:val="24"/>
        </w:rPr>
        <w:t>is</w:t>
      </w:r>
      <w:r w:rsidR="004D556F" w:rsidRPr="00B12D4B">
        <w:rPr>
          <w:rFonts w:ascii="Times New Roman" w:hAnsi="Times New Roman" w:cs="Times New Roman"/>
          <w:sz w:val="24"/>
          <w:szCs w:val="24"/>
        </w:rPr>
        <w:t xml:space="preserve"> bendradarbiavim</w:t>
      </w:r>
      <w:r>
        <w:rPr>
          <w:rFonts w:ascii="Times New Roman" w:hAnsi="Times New Roman" w:cs="Times New Roman"/>
          <w:sz w:val="24"/>
          <w:szCs w:val="24"/>
        </w:rPr>
        <w:t>as</w:t>
      </w:r>
      <w:r w:rsidR="004D556F" w:rsidRPr="00B12D4B">
        <w:rPr>
          <w:rFonts w:ascii="Times New Roman" w:hAnsi="Times New Roman" w:cs="Times New Roman"/>
          <w:sz w:val="24"/>
          <w:szCs w:val="24"/>
        </w:rPr>
        <w:t xml:space="preserve"> tarp ES šalių ir nacionalinių e. sveikatos kompetencijos centrų. 2007 metų pabaigoje išleistos atnaujintos </w:t>
      </w:r>
      <w:r w:rsidRPr="00B12D4B">
        <w:rPr>
          <w:rFonts w:ascii="Times New Roman" w:hAnsi="Times New Roman" w:cs="Times New Roman"/>
          <w:sz w:val="24"/>
          <w:szCs w:val="24"/>
        </w:rPr>
        <w:t>e. sveikatos sistemų suderinamum</w:t>
      </w:r>
      <w:r>
        <w:rPr>
          <w:rFonts w:ascii="Times New Roman" w:hAnsi="Times New Roman" w:cs="Times New Roman"/>
          <w:sz w:val="24"/>
          <w:szCs w:val="24"/>
        </w:rPr>
        <w:t>o</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rekomendacijos, valstybės narės turėjo adaptuoti atitikties testavimo ir akreditavimo schemas, remdamosi geriausia patirtimi. </w:t>
      </w:r>
    </w:p>
    <w:p w:rsidR="004D556F" w:rsidRPr="00B12D4B" w:rsidRDefault="004D556F" w:rsidP="004D556F">
      <w:pPr>
        <w:numPr>
          <w:ilvl w:val="0"/>
          <w:numId w:val="7"/>
        </w:numPr>
        <w:tabs>
          <w:tab w:val="clear" w:pos="720"/>
          <w:tab w:val="num" w:pos="1320"/>
          <w:tab w:val="left" w:pos="1701"/>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2008 metais išbandyti sveikatos informacijos tinklai, panaudojant fiksuoto ir bevielio </w:t>
      </w:r>
      <w:r w:rsidRPr="00DD2842">
        <w:rPr>
          <w:rFonts w:ascii="Times New Roman" w:hAnsi="Times New Roman" w:cs="Times New Roman"/>
          <w:sz w:val="24"/>
          <w:szCs w:val="24"/>
        </w:rPr>
        <w:t>ryšio priemones, infrastuktūr</w:t>
      </w:r>
      <w:r w:rsidR="00030B39" w:rsidRPr="00DD2842">
        <w:rPr>
          <w:rFonts w:ascii="Times New Roman" w:hAnsi="Times New Roman" w:cs="Times New Roman"/>
          <w:sz w:val="24"/>
          <w:szCs w:val="24"/>
        </w:rPr>
        <w:t>a</w:t>
      </w:r>
      <w:r w:rsidRPr="00DD2842">
        <w:rPr>
          <w:rFonts w:ascii="Times New Roman" w:hAnsi="Times New Roman" w:cs="Times New Roman"/>
          <w:sz w:val="24"/>
          <w:szCs w:val="24"/>
        </w:rPr>
        <w:t xml:space="preserve"> ir GRID technologij</w:t>
      </w:r>
      <w:r w:rsidR="00030B39" w:rsidRPr="00DD2842">
        <w:rPr>
          <w:rFonts w:ascii="Times New Roman" w:hAnsi="Times New Roman" w:cs="Times New Roman"/>
          <w:sz w:val="24"/>
          <w:szCs w:val="24"/>
        </w:rPr>
        <w:t>o</w:t>
      </w:r>
      <w:r w:rsidRPr="00DD2842">
        <w:rPr>
          <w:rFonts w:ascii="Times New Roman" w:hAnsi="Times New Roman" w:cs="Times New Roman"/>
          <w:sz w:val="24"/>
          <w:szCs w:val="24"/>
        </w:rPr>
        <w:t xml:space="preserve">s, suderinamumo rekomendacijos pristatytos Telekomunikacijų Tarybai. </w:t>
      </w:r>
      <w:r w:rsidR="00E86C25" w:rsidRPr="00DD2842">
        <w:rPr>
          <w:rFonts w:ascii="Times New Roman" w:hAnsi="Times New Roman"/>
          <w:sz w:val="24"/>
          <w:szCs w:val="24"/>
        </w:rPr>
        <w:t>Minėtosios GRID (tinklo) technologijos, kitaip vadinamos sveikatos priežiūros tinklas, yra novatoriškas informacinių technologijų panaudojimas, siekiant paremti bei gerinti platesnį naudojimąsi greitesnėmis, rentabilesnėmis bei aukštesnės kokybės sveikatos priežiūros paslaugomis</w:t>
      </w:r>
      <w:r w:rsidR="00E86C25" w:rsidRPr="00DD2842">
        <w:rPr>
          <w:rStyle w:val="FootnoteReference"/>
          <w:sz w:val="24"/>
          <w:szCs w:val="24"/>
        </w:rPr>
        <w:footnoteReference w:id="82"/>
      </w:r>
      <w:r w:rsidR="00E86C25" w:rsidRPr="00DD2842">
        <w:rPr>
          <w:rFonts w:ascii="Times New Roman" w:hAnsi="Times New Roman"/>
          <w:sz w:val="24"/>
          <w:szCs w:val="24"/>
        </w:rPr>
        <w:t xml:space="preserve">. 2008 m. pabaigoje priimta ir įgyvendinta elektroninė sveikatos draudimo kortelė, kuri </w:t>
      </w:r>
      <w:proofErr w:type="spellStart"/>
      <w:r w:rsidR="00E86C25" w:rsidRPr="00DD2842">
        <w:rPr>
          <w:rFonts w:ascii="Times New Roman" w:hAnsi="Times New Roman"/>
          <w:sz w:val="24"/>
          <w:szCs w:val="24"/>
        </w:rPr>
        <w:t>leiždia</w:t>
      </w:r>
      <w:proofErr w:type="spellEnd"/>
      <w:r w:rsidR="00E86C25" w:rsidRPr="00DD2842">
        <w:rPr>
          <w:rFonts w:ascii="Times New Roman" w:hAnsi="Times New Roman"/>
          <w:sz w:val="24"/>
          <w:szCs w:val="24"/>
        </w:rPr>
        <w:t xml:space="preserve"> naudotis sveikatos priežiūros paslaugomis, palengvina valdymą bei neapsunkina atsiskaitymo</w:t>
      </w:r>
      <w:r w:rsidR="00E86C25" w:rsidRPr="00DD2842">
        <w:rPr>
          <w:rStyle w:val="FootnoteReference"/>
          <w:sz w:val="24"/>
          <w:szCs w:val="24"/>
        </w:rPr>
        <w:footnoteReference w:id="83"/>
      </w:r>
      <w:r w:rsidR="00E86C25" w:rsidRPr="00DD2842">
        <w:rPr>
          <w:rFonts w:ascii="Times New Roman" w:hAnsi="Times New Roman"/>
          <w:sz w:val="24"/>
          <w:szCs w:val="24"/>
        </w:rPr>
        <w:t xml:space="preserve">. </w:t>
      </w:r>
      <w:r w:rsidRPr="00DD2842">
        <w:rPr>
          <w:rFonts w:ascii="Times New Roman" w:hAnsi="Times New Roman" w:cs="Times New Roman"/>
          <w:sz w:val="24"/>
          <w:szCs w:val="24"/>
        </w:rPr>
        <w:t>Dauguma įstaigų gali naudotis realaus laiko paslaugomis (telekonsultacijomis, e. receptais, e. siuntimais</w:t>
      </w:r>
      <w:r w:rsidRPr="00B12D4B">
        <w:rPr>
          <w:rFonts w:ascii="Times New Roman" w:hAnsi="Times New Roman" w:cs="Times New Roman"/>
          <w:sz w:val="24"/>
          <w:szCs w:val="24"/>
        </w:rPr>
        <w:t xml:space="preserve">, e. stebėsena). </w:t>
      </w:r>
    </w:p>
    <w:p w:rsidR="004D556F" w:rsidRPr="00B12D4B" w:rsidRDefault="004D556F" w:rsidP="004D556F">
      <w:pPr>
        <w:numPr>
          <w:ilvl w:val="0"/>
          <w:numId w:val="7"/>
        </w:numPr>
        <w:tabs>
          <w:tab w:val="clear" w:pos="720"/>
          <w:tab w:val="num" w:pos="1320"/>
          <w:tab w:val="left" w:pos="1701"/>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2009 metais EK su valstybėmis narėmis nustatė standartinius reikalavimus e. sveikatos paslaugoms klinikiniuose ir administraciniuose vienetuose, e. sveikatos priemonių legalizavimą. Plėtojama veikla, taikant e. sveikatos priemones </w:t>
      </w:r>
      <w:r w:rsidR="00030B39" w:rsidRPr="00B12D4B">
        <w:rPr>
          <w:rFonts w:ascii="Times New Roman" w:hAnsi="Times New Roman" w:cs="Times New Roman"/>
          <w:sz w:val="24"/>
          <w:szCs w:val="24"/>
        </w:rPr>
        <w:t>sergamum</w:t>
      </w:r>
      <w:r w:rsidR="00030B39">
        <w:rPr>
          <w:rFonts w:ascii="Times New Roman" w:hAnsi="Times New Roman" w:cs="Times New Roman"/>
          <w:sz w:val="24"/>
          <w:szCs w:val="24"/>
        </w:rPr>
        <w:t>ui</w:t>
      </w:r>
      <w:r w:rsidR="00030B39" w:rsidRPr="00B12D4B">
        <w:rPr>
          <w:rFonts w:ascii="Times New Roman" w:hAnsi="Times New Roman" w:cs="Times New Roman"/>
          <w:sz w:val="24"/>
          <w:szCs w:val="24"/>
        </w:rPr>
        <w:t xml:space="preserve"> </w:t>
      </w:r>
      <w:proofErr w:type="spellStart"/>
      <w:r w:rsidR="00030B39" w:rsidRPr="00B12D4B">
        <w:rPr>
          <w:rFonts w:ascii="Times New Roman" w:hAnsi="Times New Roman" w:cs="Times New Roman"/>
          <w:sz w:val="24"/>
          <w:szCs w:val="24"/>
        </w:rPr>
        <w:t>mažini</w:t>
      </w:r>
      <w:r w:rsidR="00030B39">
        <w:rPr>
          <w:rFonts w:ascii="Times New Roman" w:hAnsi="Times New Roman" w:cs="Times New Roman"/>
          <w:sz w:val="24"/>
          <w:szCs w:val="24"/>
        </w:rPr>
        <w:t>nti</w:t>
      </w:r>
      <w:proofErr w:type="spellEnd"/>
      <w:r w:rsidRPr="00B12D4B">
        <w:rPr>
          <w:rFonts w:ascii="Times New Roman" w:hAnsi="Times New Roman" w:cs="Times New Roman"/>
          <w:sz w:val="24"/>
          <w:szCs w:val="24"/>
        </w:rPr>
        <w:t xml:space="preserve">, prevencijai, skubiai pagalbai teikti. </w:t>
      </w:r>
    </w:p>
    <w:p w:rsidR="00235A2C" w:rsidRPr="00DD2842" w:rsidRDefault="004D556F" w:rsidP="00235A2C">
      <w:pPr>
        <w:pStyle w:val="Bodytext0"/>
        <w:spacing w:line="360" w:lineRule="auto"/>
        <w:ind w:firstLine="1276"/>
        <w:rPr>
          <w:rFonts w:ascii="Times New Roman" w:hAnsi="Times New Roman" w:cs="Times New Roman"/>
          <w:sz w:val="24"/>
          <w:szCs w:val="24"/>
          <w:lang w:val="lt-LT"/>
        </w:rPr>
      </w:pPr>
      <w:r w:rsidRPr="00B12D4B">
        <w:rPr>
          <w:rFonts w:ascii="Times New Roman" w:hAnsi="Times New Roman" w:cs="Times New Roman"/>
          <w:sz w:val="24"/>
          <w:szCs w:val="24"/>
          <w:lang w:val="lt-LT"/>
        </w:rPr>
        <w:t>2007</w:t>
      </w:r>
      <w:r w:rsidR="00030B39">
        <w:rPr>
          <w:rFonts w:ascii="Times New Roman" w:hAnsi="Times New Roman" w:cs="Times New Roman"/>
          <w:sz w:val="24"/>
          <w:szCs w:val="24"/>
          <w:lang w:val="lt-LT"/>
        </w:rPr>
        <w:t xml:space="preserve"> </w:t>
      </w:r>
      <w:r w:rsidRPr="00B12D4B">
        <w:rPr>
          <w:rFonts w:ascii="Times New Roman" w:hAnsi="Times New Roman" w:cs="Times New Roman"/>
          <w:sz w:val="24"/>
          <w:szCs w:val="24"/>
          <w:lang w:val="lt-LT"/>
        </w:rPr>
        <w:t>m. spalio 23d. EK priėmė naują sveikatos strategiją 2008</w:t>
      </w:r>
      <w:r w:rsidR="00030B39">
        <w:rPr>
          <w:rFonts w:ascii="Times New Roman" w:hAnsi="Times New Roman" w:cs="Times New Roman"/>
          <w:sz w:val="24"/>
          <w:szCs w:val="24"/>
          <w:lang w:val="lt-LT"/>
        </w:rPr>
        <w:t>–</w:t>
      </w:r>
      <w:r w:rsidRPr="00B12D4B">
        <w:rPr>
          <w:rFonts w:ascii="Times New Roman" w:hAnsi="Times New Roman" w:cs="Times New Roman"/>
          <w:sz w:val="24"/>
          <w:szCs w:val="24"/>
          <w:lang w:val="lt-LT"/>
        </w:rPr>
        <w:t xml:space="preserve">2013 metams. Joje sakoma, kad pastaraisiais metais naujų informatikos, komunikacijų ir kitų technologijų dėka </w:t>
      </w:r>
      <w:r w:rsidR="00030B39">
        <w:rPr>
          <w:rFonts w:ascii="Times New Roman" w:hAnsi="Times New Roman" w:cs="Times New Roman"/>
          <w:sz w:val="24"/>
          <w:szCs w:val="24"/>
          <w:lang w:val="lt-LT"/>
        </w:rPr>
        <w:t>atsirado</w:t>
      </w:r>
      <w:r w:rsidR="00030B39" w:rsidRPr="00B12D4B">
        <w:rPr>
          <w:rFonts w:ascii="Times New Roman" w:hAnsi="Times New Roman" w:cs="Times New Roman"/>
          <w:sz w:val="24"/>
          <w:szCs w:val="24"/>
          <w:lang w:val="lt-LT"/>
        </w:rPr>
        <w:t xml:space="preserve"> </w:t>
      </w:r>
      <w:r w:rsidRPr="00B12D4B">
        <w:rPr>
          <w:rFonts w:ascii="Times New Roman" w:hAnsi="Times New Roman" w:cs="Times New Roman"/>
          <w:sz w:val="24"/>
          <w:szCs w:val="24"/>
          <w:lang w:val="lt-LT"/>
        </w:rPr>
        <w:t>revoliucing</w:t>
      </w:r>
      <w:r w:rsidR="00030B39">
        <w:rPr>
          <w:rFonts w:ascii="Times New Roman" w:hAnsi="Times New Roman" w:cs="Times New Roman"/>
          <w:sz w:val="24"/>
          <w:szCs w:val="24"/>
          <w:lang w:val="lt-LT"/>
        </w:rPr>
        <w:t>ų</w:t>
      </w:r>
      <w:r w:rsidRPr="00B12D4B">
        <w:rPr>
          <w:rFonts w:ascii="Times New Roman" w:hAnsi="Times New Roman" w:cs="Times New Roman"/>
          <w:sz w:val="24"/>
          <w:szCs w:val="24"/>
          <w:lang w:val="lt-LT"/>
        </w:rPr>
        <w:t xml:space="preserve"> ligų prevencijos ir gydymo </w:t>
      </w:r>
      <w:r w:rsidR="00030B39" w:rsidRPr="00B12D4B">
        <w:rPr>
          <w:rFonts w:ascii="Times New Roman" w:hAnsi="Times New Roman" w:cs="Times New Roman"/>
          <w:sz w:val="24"/>
          <w:szCs w:val="24"/>
          <w:lang w:val="lt-LT"/>
        </w:rPr>
        <w:t>pokyči</w:t>
      </w:r>
      <w:r w:rsidR="00030B39">
        <w:rPr>
          <w:rFonts w:ascii="Times New Roman" w:hAnsi="Times New Roman" w:cs="Times New Roman"/>
          <w:sz w:val="24"/>
          <w:szCs w:val="24"/>
          <w:lang w:val="lt-LT"/>
        </w:rPr>
        <w:t>ų</w:t>
      </w:r>
      <w:r w:rsidRPr="00B12D4B">
        <w:rPr>
          <w:rFonts w:ascii="Times New Roman" w:hAnsi="Times New Roman" w:cs="Times New Roman"/>
          <w:sz w:val="24"/>
          <w:szCs w:val="24"/>
          <w:lang w:val="lt-LT"/>
        </w:rPr>
        <w:t xml:space="preserve">. Todėl tai yra svarbi EK strateginio tikslo </w:t>
      </w:r>
      <w:r w:rsidR="00030B39">
        <w:rPr>
          <w:rFonts w:ascii="Times New Roman" w:hAnsi="Times New Roman" w:cs="Times New Roman"/>
          <w:sz w:val="24"/>
          <w:szCs w:val="24"/>
          <w:lang w:val="lt-LT"/>
        </w:rPr>
        <w:t>–</w:t>
      </w:r>
      <w:r w:rsidRPr="00B12D4B">
        <w:rPr>
          <w:rFonts w:ascii="Times New Roman" w:hAnsi="Times New Roman" w:cs="Times New Roman"/>
          <w:sz w:val="24"/>
          <w:szCs w:val="24"/>
          <w:lang w:val="lt-LT"/>
        </w:rPr>
        <w:t xml:space="preserve"> </w:t>
      </w:r>
      <w:r w:rsidR="00030B39" w:rsidRPr="00B12D4B">
        <w:rPr>
          <w:rFonts w:ascii="Times New Roman" w:hAnsi="Times New Roman" w:cs="Times New Roman"/>
          <w:sz w:val="24"/>
          <w:szCs w:val="24"/>
          <w:lang w:val="lt-LT"/>
        </w:rPr>
        <w:t>sveik</w:t>
      </w:r>
      <w:r w:rsidR="00030B39">
        <w:rPr>
          <w:rFonts w:ascii="Times New Roman" w:hAnsi="Times New Roman" w:cs="Times New Roman"/>
          <w:sz w:val="24"/>
          <w:szCs w:val="24"/>
          <w:lang w:val="lt-LT"/>
        </w:rPr>
        <w:t>os</w:t>
      </w:r>
      <w:r w:rsidR="00030B39" w:rsidRPr="00B12D4B">
        <w:rPr>
          <w:rFonts w:ascii="Times New Roman" w:hAnsi="Times New Roman" w:cs="Times New Roman"/>
          <w:sz w:val="24"/>
          <w:szCs w:val="24"/>
          <w:lang w:val="lt-LT"/>
        </w:rPr>
        <w:t xml:space="preserve"> </w:t>
      </w:r>
      <w:r w:rsidRPr="00B12D4B">
        <w:rPr>
          <w:rFonts w:ascii="Times New Roman" w:hAnsi="Times New Roman" w:cs="Times New Roman"/>
          <w:sz w:val="24"/>
          <w:szCs w:val="24"/>
          <w:lang w:val="lt-LT"/>
        </w:rPr>
        <w:t xml:space="preserve">Europos </w:t>
      </w:r>
      <w:r w:rsidR="00030B39" w:rsidRPr="00DD2842">
        <w:rPr>
          <w:rFonts w:ascii="Times New Roman" w:hAnsi="Times New Roman" w:cs="Times New Roman"/>
          <w:sz w:val="24"/>
          <w:szCs w:val="24"/>
          <w:lang w:val="lt-LT"/>
        </w:rPr>
        <w:t xml:space="preserve">visuomenės – </w:t>
      </w:r>
      <w:r w:rsidRPr="00DD2842">
        <w:rPr>
          <w:rFonts w:ascii="Times New Roman" w:hAnsi="Times New Roman" w:cs="Times New Roman"/>
          <w:sz w:val="24"/>
          <w:szCs w:val="24"/>
          <w:lang w:val="lt-LT"/>
        </w:rPr>
        <w:t>dalis.</w:t>
      </w:r>
      <w:r w:rsidR="00235A2C" w:rsidRPr="00DD2842">
        <w:rPr>
          <w:rFonts w:ascii="Times New Roman" w:hAnsi="Times New Roman" w:cs="Times New Roman"/>
          <w:sz w:val="24"/>
          <w:szCs w:val="24"/>
          <w:lang w:val="lt-LT"/>
        </w:rPr>
        <w:t xml:space="preserve"> Strateginiame požiūryje 2008 – 2013 metams paskelbtame </w:t>
      </w:r>
      <w:r w:rsidR="00235A2C" w:rsidRPr="00DD2842">
        <w:rPr>
          <w:rFonts w:ascii="Times New Roman" w:hAnsi="Times New Roman" w:cs="Times New Roman"/>
          <w:sz w:val="24"/>
          <w:szCs w:val="24"/>
          <w:lang w:val="lt-LT"/>
        </w:rPr>
        <w:lastRenderedPageBreak/>
        <w:t xml:space="preserve">2008m. vasario mėn., komisija pažymėjo, kad darbas dėl sveikatos </w:t>
      </w:r>
      <w:proofErr w:type="spellStart"/>
      <w:r w:rsidR="00235A2C" w:rsidRPr="00DD2842">
        <w:rPr>
          <w:rFonts w:ascii="Times New Roman" w:hAnsi="Times New Roman" w:cs="Times New Roman"/>
          <w:sz w:val="24"/>
          <w:szCs w:val="24"/>
          <w:lang w:val="lt-LT"/>
        </w:rPr>
        <w:t>priežūros</w:t>
      </w:r>
      <w:proofErr w:type="spellEnd"/>
      <w:r w:rsidR="00235A2C" w:rsidRPr="00DD2842">
        <w:rPr>
          <w:rFonts w:ascii="Times New Roman" w:hAnsi="Times New Roman" w:cs="Times New Roman"/>
          <w:sz w:val="24"/>
          <w:szCs w:val="24"/>
          <w:lang w:val="lt-LT"/>
        </w:rPr>
        <w:t xml:space="preserve"> ES lygiu sukūrė pridėtinę vertę valstybių narių veiksmams, ypatingai ligų prevencijos srityje. Taip pat buvo pabrėžta, jog “gyventojų vidutinė gyvenimo trukmė esant gerai sveikatai – buvo pagrindinis veiksnys, lemiantis ekonominį augimą”</w:t>
      </w:r>
      <w:r w:rsidR="00235A2C" w:rsidRPr="00DD2842">
        <w:rPr>
          <w:rStyle w:val="FootnoteReference"/>
          <w:sz w:val="24"/>
          <w:szCs w:val="24"/>
          <w:lang w:val="lt-LT"/>
        </w:rPr>
        <w:footnoteReference w:id="84"/>
      </w:r>
    </w:p>
    <w:p w:rsidR="004D556F" w:rsidRPr="00B12D4B" w:rsidRDefault="004D556F" w:rsidP="004D556F">
      <w:pPr>
        <w:pStyle w:val="Bodytext0"/>
        <w:spacing w:line="360" w:lineRule="auto"/>
        <w:ind w:firstLine="1276"/>
        <w:rPr>
          <w:rFonts w:ascii="Times New Roman" w:hAnsi="Times New Roman" w:cs="Times New Roman"/>
          <w:sz w:val="24"/>
          <w:szCs w:val="24"/>
          <w:lang w:val="lt-LT"/>
        </w:rPr>
      </w:pPr>
      <w:r w:rsidRPr="00B12D4B">
        <w:rPr>
          <w:rFonts w:ascii="Times New Roman" w:hAnsi="Times New Roman" w:cs="Times New Roman"/>
          <w:sz w:val="24"/>
          <w:szCs w:val="24"/>
          <w:lang w:val="lt-LT"/>
        </w:rPr>
        <w:t xml:space="preserve">Vienas svarbiausių ES e. sveikatos politikos akcentų yra e. sveikatos sistemos suderinamumas. Jis aktualus ne tik ES kaip tarptautiniam dariniui, tačiau yra būtina ir atskirų šalių e. sveikatos sistemų </w:t>
      </w:r>
      <w:r w:rsidR="00030B39" w:rsidRPr="00B12D4B">
        <w:rPr>
          <w:rFonts w:ascii="Times New Roman" w:hAnsi="Times New Roman" w:cs="Times New Roman"/>
          <w:sz w:val="24"/>
          <w:szCs w:val="24"/>
          <w:lang w:val="lt-LT"/>
        </w:rPr>
        <w:t>funkcionavim</w:t>
      </w:r>
      <w:r w:rsidR="00030B39">
        <w:rPr>
          <w:rFonts w:ascii="Times New Roman" w:hAnsi="Times New Roman" w:cs="Times New Roman"/>
          <w:sz w:val="24"/>
          <w:szCs w:val="24"/>
          <w:lang w:val="lt-LT"/>
        </w:rPr>
        <w:t>o sąlyga</w:t>
      </w:r>
      <w:r w:rsidRPr="00B12D4B">
        <w:rPr>
          <w:rFonts w:ascii="Times New Roman" w:hAnsi="Times New Roman" w:cs="Times New Roman"/>
          <w:sz w:val="24"/>
          <w:szCs w:val="24"/>
          <w:lang w:val="lt-LT"/>
        </w:rPr>
        <w:t xml:space="preserve">. </w:t>
      </w:r>
      <w:r w:rsidR="00030B39" w:rsidRPr="00B12D4B">
        <w:rPr>
          <w:rFonts w:ascii="Times New Roman" w:hAnsi="Times New Roman" w:cs="Times New Roman"/>
          <w:sz w:val="24"/>
          <w:szCs w:val="24"/>
          <w:lang w:val="lt-LT"/>
        </w:rPr>
        <w:t>Suderinamum</w:t>
      </w:r>
      <w:r w:rsidR="00030B39">
        <w:rPr>
          <w:rFonts w:ascii="Times New Roman" w:hAnsi="Times New Roman" w:cs="Times New Roman"/>
          <w:sz w:val="24"/>
          <w:szCs w:val="24"/>
          <w:lang w:val="lt-LT"/>
        </w:rPr>
        <w:t>o problemoms spręsti,</w:t>
      </w:r>
      <w:r w:rsidR="00030B39" w:rsidRPr="00B12D4B">
        <w:rPr>
          <w:rFonts w:ascii="Times New Roman" w:hAnsi="Times New Roman" w:cs="Times New Roman"/>
          <w:sz w:val="24"/>
          <w:szCs w:val="24"/>
          <w:lang w:val="lt-LT"/>
        </w:rPr>
        <w:t xml:space="preserve"> </w:t>
      </w:r>
      <w:r w:rsidRPr="00B12D4B">
        <w:rPr>
          <w:rFonts w:ascii="Times New Roman" w:hAnsi="Times New Roman" w:cs="Times New Roman"/>
          <w:sz w:val="24"/>
          <w:szCs w:val="24"/>
          <w:lang w:val="lt-LT"/>
        </w:rPr>
        <w:t>tarp daugelio kitų šiam klausimui skiriamų dokumentų</w:t>
      </w:r>
      <w:r w:rsidR="00030B39">
        <w:rPr>
          <w:rFonts w:ascii="Times New Roman" w:hAnsi="Times New Roman" w:cs="Times New Roman"/>
          <w:sz w:val="24"/>
          <w:szCs w:val="24"/>
          <w:lang w:val="lt-LT"/>
        </w:rPr>
        <w:t>,</w:t>
      </w:r>
      <w:r w:rsidRPr="00B12D4B">
        <w:rPr>
          <w:rFonts w:ascii="Times New Roman" w:hAnsi="Times New Roman" w:cs="Times New Roman"/>
          <w:sz w:val="24"/>
          <w:szCs w:val="24"/>
          <w:lang w:val="lt-LT"/>
        </w:rPr>
        <w:t xml:space="preserve"> 2007</w:t>
      </w:r>
      <w:r w:rsidR="00030B39">
        <w:rPr>
          <w:rFonts w:ascii="Times New Roman" w:hAnsi="Times New Roman" w:cs="Times New Roman"/>
          <w:sz w:val="24"/>
          <w:szCs w:val="24"/>
          <w:lang w:val="lt-LT"/>
        </w:rPr>
        <w:t xml:space="preserve"> m.</w:t>
      </w:r>
      <w:r w:rsidRPr="00B12D4B">
        <w:rPr>
          <w:rFonts w:ascii="Times New Roman" w:hAnsi="Times New Roman" w:cs="Times New Roman"/>
          <w:sz w:val="24"/>
          <w:szCs w:val="24"/>
          <w:lang w:val="lt-LT"/>
        </w:rPr>
        <w:t xml:space="preserve"> buvo parengtos ir intensyviai svarstomos rekomendacijos, kurios visas ES valstybes nares skatina</w:t>
      </w:r>
      <w:r w:rsidRPr="00B12D4B">
        <w:rPr>
          <w:rFonts w:ascii="Times New Roman" w:hAnsi="Times New Roman" w:cs="Times New Roman"/>
          <w:b/>
          <w:sz w:val="24"/>
          <w:szCs w:val="24"/>
          <w:lang w:val="lt-LT"/>
        </w:rPr>
        <w:t xml:space="preserve"> </w:t>
      </w:r>
      <w:r w:rsidRPr="00B12D4B">
        <w:rPr>
          <w:rFonts w:ascii="Times New Roman" w:hAnsi="Times New Roman" w:cs="Times New Roman"/>
          <w:sz w:val="24"/>
          <w:szCs w:val="24"/>
          <w:lang w:val="lt-LT"/>
        </w:rPr>
        <w:t>imtis šių priemonių</w:t>
      </w:r>
      <w:r w:rsidR="00030B39" w:rsidRPr="00030B39">
        <w:rPr>
          <w:rFonts w:ascii="Times New Roman" w:hAnsi="Times New Roman" w:cs="Times New Roman"/>
          <w:sz w:val="24"/>
          <w:szCs w:val="24"/>
          <w:lang w:val="lt-LT"/>
        </w:rPr>
        <w:t xml:space="preserve"> </w:t>
      </w:r>
      <w:r w:rsidR="00030B39" w:rsidRPr="00B12D4B">
        <w:rPr>
          <w:rFonts w:ascii="Times New Roman" w:hAnsi="Times New Roman" w:cs="Times New Roman"/>
          <w:sz w:val="24"/>
          <w:szCs w:val="24"/>
          <w:lang w:val="lt-LT"/>
        </w:rPr>
        <w:t>suderinamumui plėtoti</w:t>
      </w:r>
      <w:r w:rsidRPr="00B12D4B">
        <w:rPr>
          <w:rFonts w:ascii="Times New Roman" w:hAnsi="Times New Roman" w:cs="Times New Roman"/>
          <w:sz w:val="24"/>
          <w:szCs w:val="24"/>
          <w:lang w:val="lt-LT"/>
        </w:rPr>
        <w:t xml:space="preserve">: </w:t>
      </w:r>
    </w:p>
    <w:p w:rsidR="004D556F" w:rsidRPr="00B12D4B" w:rsidRDefault="00030B39" w:rsidP="004D556F">
      <w:pPr>
        <w:numPr>
          <w:ilvl w:val="0"/>
          <w:numId w:val="6"/>
        </w:numPr>
        <w:tabs>
          <w:tab w:val="clear" w:pos="785"/>
          <w:tab w:val="left" w:pos="1701"/>
        </w:tabs>
        <w:spacing w:after="0" w:line="360" w:lineRule="auto"/>
        <w:ind w:left="0" w:firstLine="1276"/>
        <w:jc w:val="both"/>
        <w:rPr>
          <w:rFonts w:ascii="Times New Roman" w:hAnsi="Times New Roman" w:cs="Times New Roman"/>
          <w:sz w:val="24"/>
          <w:szCs w:val="24"/>
        </w:rPr>
      </w:pPr>
      <w:r>
        <w:rPr>
          <w:rFonts w:ascii="Times New Roman" w:hAnsi="Times New Roman" w:cs="Times New Roman"/>
          <w:sz w:val="24"/>
          <w:szCs w:val="24"/>
        </w:rPr>
        <w:t>b</w:t>
      </w:r>
      <w:r w:rsidRPr="00B12D4B">
        <w:rPr>
          <w:rFonts w:ascii="Times New Roman" w:hAnsi="Times New Roman" w:cs="Times New Roman"/>
          <w:sz w:val="24"/>
          <w:szCs w:val="24"/>
        </w:rPr>
        <w:t xml:space="preserve">endrųjų </w:t>
      </w:r>
      <w:r w:rsidR="004D556F" w:rsidRPr="00B12D4B">
        <w:rPr>
          <w:rFonts w:ascii="Times New Roman" w:hAnsi="Times New Roman" w:cs="Times New Roman"/>
          <w:sz w:val="24"/>
          <w:szCs w:val="24"/>
        </w:rPr>
        <w:t>politinių ir teisinių priemonių;</w:t>
      </w:r>
    </w:p>
    <w:p w:rsidR="004D556F" w:rsidRPr="00B12D4B" w:rsidRDefault="00030B39" w:rsidP="004D556F">
      <w:pPr>
        <w:numPr>
          <w:ilvl w:val="0"/>
          <w:numId w:val="6"/>
        </w:numPr>
        <w:tabs>
          <w:tab w:val="clear" w:pos="785"/>
          <w:tab w:val="left" w:pos="1701"/>
        </w:tabs>
        <w:spacing w:after="0" w:line="360" w:lineRule="auto"/>
        <w:ind w:left="0" w:firstLine="1276"/>
        <w:jc w:val="both"/>
        <w:rPr>
          <w:rFonts w:ascii="Times New Roman" w:hAnsi="Times New Roman" w:cs="Times New Roman"/>
          <w:sz w:val="24"/>
          <w:szCs w:val="24"/>
        </w:rPr>
      </w:pPr>
      <w:r>
        <w:rPr>
          <w:rFonts w:ascii="Times New Roman" w:hAnsi="Times New Roman" w:cs="Times New Roman"/>
          <w:sz w:val="24"/>
          <w:szCs w:val="24"/>
        </w:rPr>
        <w:t>p</w:t>
      </w:r>
      <w:r w:rsidRPr="00B12D4B">
        <w:rPr>
          <w:rFonts w:ascii="Times New Roman" w:hAnsi="Times New Roman" w:cs="Times New Roman"/>
          <w:sz w:val="24"/>
          <w:szCs w:val="24"/>
        </w:rPr>
        <w:t xml:space="preserve">rivatumo </w:t>
      </w:r>
      <w:r w:rsidR="004D556F" w:rsidRPr="00B12D4B">
        <w:rPr>
          <w:rFonts w:ascii="Times New Roman" w:hAnsi="Times New Roman" w:cs="Times New Roman"/>
          <w:sz w:val="24"/>
          <w:szCs w:val="24"/>
        </w:rPr>
        <w:t>ir konfidencialumo užtikrinimo priemonių;</w:t>
      </w:r>
    </w:p>
    <w:p w:rsidR="004D556F" w:rsidRPr="00B12D4B" w:rsidRDefault="00030B39" w:rsidP="004D556F">
      <w:pPr>
        <w:numPr>
          <w:ilvl w:val="0"/>
          <w:numId w:val="6"/>
        </w:numPr>
        <w:tabs>
          <w:tab w:val="clear" w:pos="785"/>
          <w:tab w:val="left" w:pos="1701"/>
        </w:tabs>
        <w:spacing w:after="0" w:line="360" w:lineRule="auto"/>
        <w:ind w:left="0" w:firstLine="1276"/>
        <w:jc w:val="both"/>
        <w:rPr>
          <w:rFonts w:ascii="Times New Roman" w:hAnsi="Times New Roman" w:cs="Times New Roman"/>
          <w:sz w:val="24"/>
          <w:szCs w:val="24"/>
        </w:rPr>
      </w:pPr>
      <w:r>
        <w:rPr>
          <w:rFonts w:ascii="Times New Roman" w:hAnsi="Times New Roman" w:cs="Times New Roman"/>
          <w:sz w:val="24"/>
          <w:szCs w:val="24"/>
        </w:rPr>
        <w:t>o</w:t>
      </w:r>
      <w:r w:rsidRPr="00B12D4B">
        <w:rPr>
          <w:rFonts w:ascii="Times New Roman" w:hAnsi="Times New Roman" w:cs="Times New Roman"/>
          <w:sz w:val="24"/>
          <w:szCs w:val="24"/>
        </w:rPr>
        <w:t xml:space="preserve">rganizacinių </w:t>
      </w:r>
      <w:r w:rsidR="004D556F" w:rsidRPr="00B12D4B">
        <w:rPr>
          <w:rFonts w:ascii="Times New Roman" w:hAnsi="Times New Roman" w:cs="Times New Roman"/>
          <w:sz w:val="24"/>
          <w:szCs w:val="24"/>
        </w:rPr>
        <w:t>(procesų optimizavimo) priemonių;</w:t>
      </w:r>
    </w:p>
    <w:p w:rsidR="004D556F" w:rsidRPr="00B12D4B" w:rsidRDefault="00030B39" w:rsidP="004D556F">
      <w:pPr>
        <w:numPr>
          <w:ilvl w:val="0"/>
          <w:numId w:val="6"/>
        </w:numPr>
        <w:tabs>
          <w:tab w:val="clear" w:pos="785"/>
          <w:tab w:val="left" w:pos="1701"/>
        </w:tabs>
        <w:spacing w:after="0" w:line="360" w:lineRule="auto"/>
        <w:ind w:left="0" w:firstLine="1276"/>
        <w:jc w:val="both"/>
        <w:rPr>
          <w:rFonts w:ascii="Times New Roman" w:hAnsi="Times New Roman" w:cs="Times New Roman"/>
          <w:sz w:val="24"/>
          <w:szCs w:val="24"/>
        </w:rPr>
      </w:pPr>
      <w:r>
        <w:rPr>
          <w:rFonts w:ascii="Times New Roman" w:hAnsi="Times New Roman" w:cs="Times New Roman"/>
          <w:sz w:val="24"/>
          <w:szCs w:val="24"/>
        </w:rPr>
        <w:t>t</w:t>
      </w:r>
      <w:r w:rsidRPr="00B12D4B">
        <w:rPr>
          <w:rFonts w:ascii="Times New Roman" w:hAnsi="Times New Roman" w:cs="Times New Roman"/>
          <w:sz w:val="24"/>
          <w:szCs w:val="24"/>
        </w:rPr>
        <w:t>aikymų</w:t>
      </w:r>
      <w:r w:rsidR="004D556F" w:rsidRPr="00B12D4B">
        <w:rPr>
          <w:rFonts w:ascii="Times New Roman" w:hAnsi="Times New Roman" w:cs="Times New Roman"/>
          <w:sz w:val="24"/>
          <w:szCs w:val="24"/>
        </w:rPr>
        <w:t>, semantinio suderinamumo priemonių:</w:t>
      </w:r>
    </w:p>
    <w:p w:rsidR="004D556F" w:rsidRPr="00B12D4B" w:rsidRDefault="00030B39" w:rsidP="004D556F">
      <w:pPr>
        <w:numPr>
          <w:ilvl w:val="0"/>
          <w:numId w:val="6"/>
        </w:numPr>
        <w:tabs>
          <w:tab w:val="clear" w:pos="785"/>
          <w:tab w:val="left" w:pos="1701"/>
        </w:tabs>
        <w:spacing w:after="0" w:line="360" w:lineRule="auto"/>
        <w:ind w:left="0" w:firstLine="1276"/>
        <w:jc w:val="both"/>
        <w:rPr>
          <w:rFonts w:ascii="Times New Roman" w:hAnsi="Times New Roman" w:cs="Times New Roman"/>
          <w:sz w:val="24"/>
          <w:szCs w:val="24"/>
        </w:rPr>
      </w:pPr>
      <w:r>
        <w:rPr>
          <w:rFonts w:ascii="Times New Roman" w:hAnsi="Times New Roman" w:cs="Times New Roman"/>
          <w:sz w:val="24"/>
          <w:szCs w:val="24"/>
        </w:rPr>
        <w:t>a</w:t>
      </w:r>
      <w:r w:rsidRPr="00B12D4B">
        <w:rPr>
          <w:rFonts w:ascii="Times New Roman" w:hAnsi="Times New Roman" w:cs="Times New Roman"/>
          <w:sz w:val="24"/>
          <w:szCs w:val="24"/>
        </w:rPr>
        <w:t xml:space="preserve">rchitektūrinio </w:t>
      </w:r>
      <w:r w:rsidR="004D556F" w:rsidRPr="00B12D4B">
        <w:rPr>
          <w:rFonts w:ascii="Times New Roman" w:hAnsi="Times New Roman" w:cs="Times New Roman"/>
          <w:sz w:val="24"/>
          <w:szCs w:val="24"/>
        </w:rPr>
        <w:t>ir techninio suderinamumo priemonių</w:t>
      </w:r>
      <w:r>
        <w:rPr>
          <w:rFonts w:ascii="Times New Roman" w:hAnsi="Times New Roman" w:cs="Times New Roman"/>
          <w:sz w:val="24"/>
          <w:szCs w:val="24"/>
        </w:rPr>
        <w:t>;</w:t>
      </w:r>
    </w:p>
    <w:p w:rsidR="004D556F" w:rsidRPr="00B12D4B" w:rsidRDefault="00030B39" w:rsidP="004D556F">
      <w:pPr>
        <w:numPr>
          <w:ilvl w:val="0"/>
          <w:numId w:val="6"/>
        </w:numPr>
        <w:tabs>
          <w:tab w:val="clear" w:pos="785"/>
          <w:tab w:val="left" w:pos="1701"/>
        </w:tabs>
        <w:spacing w:after="0" w:line="360" w:lineRule="auto"/>
        <w:ind w:left="0" w:firstLine="1276"/>
        <w:jc w:val="both"/>
        <w:rPr>
          <w:rFonts w:ascii="Times New Roman" w:hAnsi="Times New Roman" w:cs="Times New Roman"/>
          <w:sz w:val="24"/>
          <w:szCs w:val="24"/>
        </w:rPr>
      </w:pPr>
      <w:r>
        <w:rPr>
          <w:rFonts w:ascii="Times New Roman" w:hAnsi="Times New Roman" w:cs="Times New Roman"/>
          <w:sz w:val="24"/>
          <w:szCs w:val="24"/>
        </w:rPr>
        <w:t>v</w:t>
      </w:r>
      <w:r w:rsidR="004D556F" w:rsidRPr="00B12D4B">
        <w:rPr>
          <w:rFonts w:ascii="Times New Roman" w:hAnsi="Times New Roman" w:cs="Times New Roman"/>
          <w:sz w:val="24"/>
          <w:szCs w:val="24"/>
        </w:rPr>
        <w:t xml:space="preserve">ertinimo ir stebėsenos priemonių. </w:t>
      </w:r>
    </w:p>
    <w:p w:rsidR="004D556F" w:rsidRPr="00B12D4B" w:rsidRDefault="004D556F" w:rsidP="004D556F">
      <w:pPr>
        <w:autoSpaceDE w:val="0"/>
        <w:autoSpaceDN w:val="0"/>
        <w:adjustRightInd w:val="0"/>
        <w:spacing w:after="0" w:line="360" w:lineRule="auto"/>
        <w:ind w:firstLine="1276"/>
        <w:jc w:val="both"/>
        <w:rPr>
          <w:rStyle w:val="longtext"/>
          <w:rFonts w:ascii="Times New Roman" w:hAnsi="Times New Roman" w:cs="Times New Roman"/>
          <w:sz w:val="24"/>
          <w:szCs w:val="24"/>
          <w:shd w:val="clear" w:color="auto" w:fill="FFFFFF"/>
        </w:rPr>
      </w:pPr>
      <w:r w:rsidRPr="00B12D4B">
        <w:rPr>
          <w:rStyle w:val="longtext"/>
          <w:rFonts w:ascii="Times New Roman" w:hAnsi="Times New Roman" w:cs="Times New Roman"/>
          <w:sz w:val="24"/>
          <w:szCs w:val="24"/>
          <w:shd w:val="clear" w:color="auto" w:fill="FFFFFF"/>
        </w:rPr>
        <w:t xml:space="preserve">Nors </w:t>
      </w:r>
      <w:r w:rsidR="00030B39" w:rsidRPr="00B12D4B">
        <w:rPr>
          <w:rStyle w:val="longtext"/>
          <w:rFonts w:ascii="Times New Roman" w:hAnsi="Times New Roman" w:cs="Times New Roman"/>
          <w:sz w:val="24"/>
          <w:szCs w:val="24"/>
          <w:shd w:val="clear" w:color="auto" w:fill="FFFFFF"/>
        </w:rPr>
        <w:t>kiekvieno</w:t>
      </w:r>
      <w:r w:rsidR="00030B39">
        <w:rPr>
          <w:rStyle w:val="longtext"/>
          <w:rFonts w:ascii="Times New Roman" w:hAnsi="Times New Roman" w:cs="Times New Roman"/>
          <w:sz w:val="24"/>
          <w:szCs w:val="24"/>
          <w:shd w:val="clear" w:color="auto" w:fill="FFFFFF"/>
        </w:rPr>
        <w:t>s</w:t>
      </w:r>
      <w:r w:rsidR="00030B39" w:rsidRPr="00B12D4B">
        <w:rPr>
          <w:rStyle w:val="longtext"/>
          <w:rFonts w:ascii="Times New Roman" w:hAnsi="Times New Roman" w:cs="Times New Roman"/>
          <w:sz w:val="24"/>
          <w:szCs w:val="24"/>
          <w:shd w:val="clear" w:color="auto" w:fill="FFFFFF"/>
        </w:rPr>
        <w:t xml:space="preserve"> </w:t>
      </w:r>
      <w:r w:rsidRPr="00B12D4B">
        <w:rPr>
          <w:rStyle w:val="longtext"/>
          <w:rFonts w:ascii="Times New Roman" w:hAnsi="Times New Roman" w:cs="Times New Roman"/>
          <w:sz w:val="24"/>
          <w:szCs w:val="24"/>
          <w:shd w:val="clear" w:color="auto" w:fill="FFFFFF"/>
        </w:rPr>
        <w:t xml:space="preserve">ES </w:t>
      </w:r>
      <w:proofErr w:type="spellStart"/>
      <w:r w:rsidRPr="00B12D4B">
        <w:rPr>
          <w:rStyle w:val="longtext"/>
          <w:rFonts w:ascii="Times New Roman" w:hAnsi="Times New Roman" w:cs="Times New Roman"/>
          <w:sz w:val="24"/>
          <w:szCs w:val="24"/>
          <w:shd w:val="clear" w:color="auto" w:fill="FFFFFF"/>
        </w:rPr>
        <w:t>valstybė</w:t>
      </w:r>
      <w:r w:rsidR="00030B39">
        <w:rPr>
          <w:rStyle w:val="longtext"/>
          <w:rFonts w:ascii="Times New Roman" w:hAnsi="Times New Roman" w:cs="Times New Roman"/>
          <w:sz w:val="24"/>
          <w:szCs w:val="24"/>
          <w:shd w:val="clear" w:color="auto" w:fill="FFFFFF"/>
        </w:rPr>
        <w:t>s</w:t>
      </w:r>
      <w:r w:rsidRPr="00B12D4B">
        <w:rPr>
          <w:rStyle w:val="longtext"/>
          <w:rFonts w:ascii="Times New Roman" w:hAnsi="Times New Roman" w:cs="Times New Roman"/>
          <w:sz w:val="24"/>
          <w:szCs w:val="24"/>
          <w:shd w:val="clear" w:color="auto" w:fill="FFFFFF"/>
        </w:rPr>
        <w:t>narė</w:t>
      </w:r>
      <w:r w:rsidR="00030B39">
        <w:rPr>
          <w:rStyle w:val="longtext"/>
          <w:rFonts w:ascii="Times New Roman" w:hAnsi="Times New Roman" w:cs="Times New Roman"/>
          <w:sz w:val="24"/>
          <w:szCs w:val="24"/>
          <w:shd w:val="clear" w:color="auto" w:fill="FFFFFF"/>
        </w:rPr>
        <w:t>s</w:t>
      </w:r>
      <w:proofErr w:type="spellEnd"/>
      <w:r w:rsidR="00030B39" w:rsidRPr="00030B39">
        <w:rPr>
          <w:rStyle w:val="longtext"/>
          <w:rFonts w:ascii="Times New Roman" w:hAnsi="Times New Roman" w:cs="Times New Roman"/>
          <w:sz w:val="24"/>
          <w:szCs w:val="24"/>
          <w:shd w:val="clear" w:color="auto" w:fill="FFFFFF"/>
        </w:rPr>
        <w:t xml:space="preserve"> </w:t>
      </w:r>
      <w:r w:rsidR="00030B39" w:rsidRPr="00B12D4B">
        <w:rPr>
          <w:rStyle w:val="longtext"/>
          <w:rFonts w:ascii="Times New Roman" w:hAnsi="Times New Roman" w:cs="Times New Roman"/>
          <w:sz w:val="24"/>
          <w:szCs w:val="24"/>
          <w:shd w:val="clear" w:color="auto" w:fill="FFFFFF"/>
        </w:rPr>
        <w:t xml:space="preserve">e. sveikatos nacionalinės strategijos skiriasi </w:t>
      </w:r>
      <w:r w:rsidRPr="00B12D4B">
        <w:rPr>
          <w:rStyle w:val="longtext"/>
          <w:rFonts w:ascii="Times New Roman" w:hAnsi="Times New Roman" w:cs="Times New Roman"/>
          <w:sz w:val="24"/>
          <w:szCs w:val="24"/>
          <w:shd w:val="clear" w:color="auto" w:fill="FFFFFF"/>
        </w:rPr>
        <w:t xml:space="preserve">, bet tikslas yra bendras </w:t>
      </w:r>
      <w:r w:rsidR="00030B39">
        <w:rPr>
          <w:rStyle w:val="longtext"/>
          <w:rFonts w:ascii="Times New Roman" w:hAnsi="Times New Roman" w:cs="Times New Roman"/>
          <w:sz w:val="24"/>
          <w:szCs w:val="24"/>
          <w:shd w:val="clear" w:color="auto" w:fill="FFFFFF"/>
        </w:rPr>
        <w:t>–</w:t>
      </w:r>
      <w:r w:rsidR="00030B39" w:rsidRPr="00B12D4B">
        <w:rPr>
          <w:rStyle w:val="longtext"/>
          <w:rFonts w:ascii="Times New Roman" w:hAnsi="Times New Roman" w:cs="Times New Roman"/>
          <w:sz w:val="24"/>
          <w:szCs w:val="24"/>
          <w:shd w:val="clear" w:color="auto" w:fill="FFFFFF"/>
        </w:rPr>
        <w:t xml:space="preserve"> </w:t>
      </w:r>
      <w:r w:rsidRPr="00B12D4B">
        <w:rPr>
          <w:rStyle w:val="longtext"/>
          <w:rFonts w:ascii="Times New Roman" w:hAnsi="Times New Roman" w:cs="Times New Roman"/>
          <w:sz w:val="24"/>
          <w:szCs w:val="24"/>
          <w:shd w:val="clear" w:color="auto" w:fill="FFFFFF"/>
        </w:rPr>
        <w:t>suteikti kokybiškesnę priežiūra kuo veiksmingiau ir efektyviau.</w:t>
      </w:r>
      <w:r w:rsidRPr="00B12D4B">
        <w:rPr>
          <w:rFonts w:ascii="Times New Roman" w:hAnsi="Times New Roman" w:cs="Times New Roman"/>
          <w:sz w:val="24"/>
          <w:szCs w:val="24"/>
          <w:shd w:val="clear" w:color="auto" w:fill="FFFFFF"/>
        </w:rPr>
        <w:t xml:space="preserve"> </w:t>
      </w:r>
      <w:r w:rsidRPr="00B12D4B">
        <w:rPr>
          <w:rStyle w:val="longtext"/>
          <w:rFonts w:ascii="Times New Roman" w:hAnsi="Times New Roman" w:cs="Times New Roman"/>
          <w:sz w:val="24"/>
          <w:szCs w:val="24"/>
          <w:shd w:val="clear" w:color="auto" w:fill="FFFFFF"/>
        </w:rPr>
        <w:t>Daugiau nei dešimt šalių nustatė konkrečius konsultacinių įstaigų pagrindus arba kompetentingas institucijas</w:t>
      </w:r>
      <w:r w:rsidR="00030B39">
        <w:rPr>
          <w:rStyle w:val="longtext"/>
          <w:rFonts w:ascii="Times New Roman" w:hAnsi="Times New Roman" w:cs="Times New Roman"/>
          <w:sz w:val="24"/>
          <w:szCs w:val="24"/>
          <w:shd w:val="clear" w:color="auto" w:fill="FFFFFF"/>
        </w:rPr>
        <w:t>,</w:t>
      </w:r>
      <w:r w:rsidRPr="00B12D4B">
        <w:rPr>
          <w:rStyle w:val="longtext"/>
          <w:rFonts w:ascii="Times New Roman" w:hAnsi="Times New Roman" w:cs="Times New Roman"/>
          <w:sz w:val="24"/>
          <w:szCs w:val="24"/>
          <w:shd w:val="clear" w:color="auto" w:fill="FFFFFF"/>
        </w:rPr>
        <w:t xml:space="preserve"> </w:t>
      </w:r>
      <w:r w:rsidR="008321B2">
        <w:rPr>
          <w:rStyle w:val="longtext"/>
          <w:rFonts w:ascii="Times New Roman" w:hAnsi="Times New Roman" w:cs="Times New Roman"/>
          <w:sz w:val="24"/>
          <w:szCs w:val="24"/>
          <w:shd w:val="clear" w:color="auto" w:fill="FFFFFF"/>
        </w:rPr>
        <w:t>pri</w:t>
      </w:r>
      <w:r w:rsidR="00030B39" w:rsidRPr="00B12D4B">
        <w:rPr>
          <w:rStyle w:val="longtext"/>
          <w:rFonts w:ascii="Times New Roman" w:hAnsi="Times New Roman" w:cs="Times New Roman"/>
          <w:sz w:val="24"/>
          <w:szCs w:val="24"/>
          <w:shd w:val="clear" w:color="auto" w:fill="FFFFFF"/>
        </w:rPr>
        <w:t>žiūr</w:t>
      </w:r>
      <w:r w:rsidR="00030B39">
        <w:rPr>
          <w:rStyle w:val="longtext"/>
          <w:rFonts w:ascii="Times New Roman" w:hAnsi="Times New Roman" w:cs="Times New Roman"/>
          <w:sz w:val="24"/>
          <w:szCs w:val="24"/>
          <w:shd w:val="clear" w:color="auto" w:fill="FFFFFF"/>
        </w:rPr>
        <w:t>imas</w:t>
      </w:r>
      <w:r w:rsidR="00030B39" w:rsidRPr="00030B39">
        <w:rPr>
          <w:rStyle w:val="longtext"/>
          <w:rFonts w:ascii="Times New Roman" w:hAnsi="Times New Roman" w:cs="Times New Roman"/>
          <w:sz w:val="24"/>
          <w:szCs w:val="24"/>
          <w:shd w:val="clear" w:color="auto" w:fill="FFFFFF"/>
        </w:rPr>
        <w:t xml:space="preserve"> </w:t>
      </w:r>
      <w:r w:rsidR="00030B39" w:rsidRPr="00B12D4B">
        <w:rPr>
          <w:rStyle w:val="longtext"/>
          <w:rFonts w:ascii="Times New Roman" w:hAnsi="Times New Roman" w:cs="Times New Roman"/>
          <w:sz w:val="24"/>
          <w:szCs w:val="24"/>
          <w:shd w:val="clear" w:color="auto" w:fill="FFFFFF"/>
        </w:rPr>
        <w:t>ministro</w:t>
      </w:r>
      <w:r w:rsidRPr="00B12D4B">
        <w:rPr>
          <w:rStyle w:val="longtext"/>
          <w:rFonts w:ascii="Times New Roman" w:hAnsi="Times New Roman" w:cs="Times New Roman"/>
          <w:sz w:val="24"/>
          <w:szCs w:val="24"/>
          <w:shd w:val="clear" w:color="auto" w:fill="FFFFFF"/>
        </w:rPr>
        <w:t xml:space="preserve">. Jų vaidmuo yra parengti, prižiūrėti ir stebėti šalies strateginius tikslus, ir </w:t>
      </w:r>
      <w:r w:rsidR="00030B39">
        <w:rPr>
          <w:rStyle w:val="longtext"/>
          <w:rFonts w:ascii="Times New Roman" w:hAnsi="Times New Roman" w:cs="Times New Roman"/>
          <w:sz w:val="24"/>
          <w:szCs w:val="24"/>
          <w:shd w:val="clear" w:color="auto" w:fill="FFFFFF"/>
        </w:rPr>
        <w:t>(</w:t>
      </w:r>
      <w:r w:rsidRPr="00B12D4B">
        <w:rPr>
          <w:rStyle w:val="longtext"/>
          <w:rFonts w:ascii="Times New Roman" w:hAnsi="Times New Roman" w:cs="Times New Roman"/>
          <w:sz w:val="24"/>
          <w:szCs w:val="24"/>
          <w:shd w:val="clear" w:color="auto" w:fill="FFFFFF"/>
        </w:rPr>
        <w:t>arba</w:t>
      </w:r>
      <w:r w:rsidR="00030B39">
        <w:rPr>
          <w:rStyle w:val="longtext"/>
          <w:rFonts w:ascii="Times New Roman" w:hAnsi="Times New Roman" w:cs="Times New Roman"/>
          <w:sz w:val="24"/>
          <w:szCs w:val="24"/>
          <w:shd w:val="clear" w:color="auto" w:fill="FFFFFF"/>
        </w:rPr>
        <w:t>)</w:t>
      </w:r>
      <w:r w:rsidRPr="00B12D4B">
        <w:rPr>
          <w:rStyle w:val="longtext"/>
          <w:rFonts w:ascii="Times New Roman" w:hAnsi="Times New Roman" w:cs="Times New Roman"/>
          <w:sz w:val="24"/>
          <w:szCs w:val="24"/>
          <w:shd w:val="clear" w:color="auto" w:fill="FFFFFF"/>
        </w:rPr>
        <w:t xml:space="preserve"> įgyvendinti ir valdyti e. sveikatos infrastruktūros ir taikymo projektus. Pavyzdžiui, Suomija ir Liuksemburgas turi specialią nacionalinę patariamųjų valdybą e. sveikatos klausimais.</w:t>
      </w:r>
    </w:p>
    <w:p w:rsidR="004D556F" w:rsidRDefault="004D556F" w:rsidP="004D556F">
      <w:pPr>
        <w:autoSpaceDE w:val="0"/>
        <w:autoSpaceDN w:val="0"/>
        <w:adjustRightInd w:val="0"/>
        <w:spacing w:after="0" w:line="360" w:lineRule="auto"/>
        <w:ind w:firstLine="1276"/>
        <w:jc w:val="both"/>
        <w:rPr>
          <w:rStyle w:val="longtext"/>
          <w:rFonts w:ascii="Times New Roman" w:hAnsi="Times New Roman" w:cs="Times New Roman"/>
          <w:sz w:val="24"/>
          <w:szCs w:val="24"/>
          <w:shd w:val="clear" w:color="auto" w:fill="FFFFFF"/>
        </w:rPr>
      </w:pPr>
      <w:r w:rsidRPr="00B12D4B">
        <w:rPr>
          <w:rStyle w:val="longtext"/>
          <w:rFonts w:ascii="Times New Roman" w:hAnsi="Times New Roman" w:cs="Times New Roman"/>
          <w:sz w:val="24"/>
          <w:szCs w:val="24"/>
        </w:rPr>
        <w:t xml:space="preserve">Informacijos ir ryšių technologijų sveikatos priežiūros sistemoje situacijos analizė </w:t>
      </w:r>
      <w:r w:rsidR="003F24B9">
        <w:rPr>
          <w:rStyle w:val="longtext"/>
          <w:rFonts w:ascii="Times New Roman" w:hAnsi="Times New Roman" w:cs="Times New Roman"/>
          <w:sz w:val="24"/>
          <w:szCs w:val="24"/>
        </w:rPr>
        <w:t>rodo</w:t>
      </w:r>
      <w:r w:rsidRPr="00B12D4B">
        <w:rPr>
          <w:rStyle w:val="longtext"/>
          <w:rFonts w:ascii="Times New Roman" w:hAnsi="Times New Roman" w:cs="Times New Roman"/>
          <w:sz w:val="24"/>
          <w:szCs w:val="24"/>
        </w:rPr>
        <w:t xml:space="preserve">, kad ES veikia keletas pagrindinių projektų, prisidedančių įdiegiant nacionalines sveikatos informacines sistemas, kurių dėmesio centras </w:t>
      </w:r>
      <w:r w:rsidR="003F24B9">
        <w:rPr>
          <w:rStyle w:val="longtext"/>
          <w:rFonts w:ascii="Times New Roman" w:hAnsi="Times New Roman" w:cs="Times New Roman"/>
          <w:sz w:val="24"/>
          <w:szCs w:val="24"/>
        </w:rPr>
        <w:t>–</w:t>
      </w:r>
      <w:r w:rsidR="003F24B9" w:rsidRPr="00B12D4B">
        <w:rPr>
          <w:rStyle w:val="longtext"/>
          <w:rFonts w:ascii="Times New Roman" w:hAnsi="Times New Roman" w:cs="Times New Roman"/>
          <w:sz w:val="24"/>
          <w:szCs w:val="24"/>
        </w:rPr>
        <w:t xml:space="preserve"> </w:t>
      </w:r>
      <w:r w:rsidRPr="00B12D4B">
        <w:rPr>
          <w:rStyle w:val="longtext"/>
          <w:rFonts w:ascii="Times New Roman" w:hAnsi="Times New Roman" w:cs="Times New Roman"/>
          <w:sz w:val="24"/>
          <w:szCs w:val="24"/>
        </w:rPr>
        <w:t xml:space="preserve">pagrindinė nacionalinė elektroninių sveikatos įrašų sistema (pvz., Austrija, Čekija, Danija, Estija, Suomija, Rumunija, Slovakija ir Ispanija), elektroninė ligos istorija arba jos santrauka (pavyzdžiui, Danija, Suomija, Graikija ir Italija). </w:t>
      </w:r>
      <w:r w:rsidRPr="00B12D4B">
        <w:rPr>
          <w:rStyle w:val="longtext"/>
          <w:rFonts w:ascii="Times New Roman" w:hAnsi="Times New Roman" w:cs="Times New Roman"/>
          <w:sz w:val="24"/>
          <w:szCs w:val="24"/>
          <w:shd w:val="clear" w:color="auto" w:fill="FFFFFF"/>
        </w:rPr>
        <w:t>Keturios šalys</w:t>
      </w:r>
      <w:r w:rsidR="003F24B9">
        <w:rPr>
          <w:rStyle w:val="longtext"/>
          <w:rFonts w:ascii="Times New Roman" w:hAnsi="Times New Roman" w:cs="Times New Roman"/>
          <w:sz w:val="24"/>
          <w:szCs w:val="24"/>
          <w:shd w:val="clear" w:color="auto" w:fill="FFFFFF"/>
        </w:rPr>
        <w:t xml:space="preserve"> –</w:t>
      </w:r>
      <w:r w:rsidRPr="00B12D4B">
        <w:rPr>
          <w:rStyle w:val="longtext"/>
          <w:rFonts w:ascii="Times New Roman" w:hAnsi="Times New Roman" w:cs="Times New Roman"/>
          <w:sz w:val="24"/>
          <w:szCs w:val="24"/>
          <w:shd w:val="clear" w:color="auto" w:fill="FFFFFF"/>
        </w:rPr>
        <w:t xml:space="preserve"> Danija, Anglija, Estija ir Graikija, bendradarbiauja kartu kurdamos elektroninių sveikatos įrašų ir nacionalinių e. </w:t>
      </w:r>
      <w:r w:rsidR="004F00B1">
        <w:rPr>
          <w:rStyle w:val="longtext"/>
          <w:rFonts w:ascii="Times New Roman" w:hAnsi="Times New Roman" w:cs="Times New Roman"/>
          <w:sz w:val="24"/>
          <w:szCs w:val="24"/>
          <w:shd w:val="clear" w:color="auto" w:fill="FFFFFF"/>
        </w:rPr>
        <w:t>s</w:t>
      </w:r>
      <w:r w:rsidRPr="00B12D4B">
        <w:rPr>
          <w:rStyle w:val="longtext"/>
          <w:rFonts w:ascii="Times New Roman" w:hAnsi="Times New Roman" w:cs="Times New Roman"/>
          <w:sz w:val="24"/>
          <w:szCs w:val="24"/>
          <w:shd w:val="clear" w:color="auto" w:fill="FFFFFF"/>
        </w:rPr>
        <w:t>veikatos</w:t>
      </w:r>
      <w:r w:rsidR="004F00B1">
        <w:rPr>
          <w:rStyle w:val="longtext"/>
          <w:rFonts w:ascii="Times New Roman" w:hAnsi="Times New Roman" w:cs="Times New Roman"/>
          <w:sz w:val="24"/>
          <w:szCs w:val="24"/>
          <w:shd w:val="clear" w:color="auto" w:fill="FFFFFF"/>
        </w:rPr>
        <w:t xml:space="preserve"> sistemų standartus.</w:t>
      </w:r>
      <w:r w:rsidRPr="00B12D4B">
        <w:rPr>
          <w:rStyle w:val="longtext"/>
          <w:rFonts w:ascii="Times New Roman" w:hAnsi="Times New Roman" w:cs="Times New Roman"/>
          <w:sz w:val="24"/>
          <w:szCs w:val="24"/>
          <w:shd w:val="clear" w:color="auto" w:fill="FFFFFF"/>
        </w:rPr>
        <w:t xml:space="preserve"> Sveikatos priežiūros duomenų tinklai (Danijoje, Liuksemburge ir Portugalijoje) ir nacionaliniai sveikatos portalai (Danija, Suomija, Prancūzija, Vengrija, Liuksemburgas ir Slovakija), kuriais siekiama informuoti piliečius bei sveikatos priežiūros specialistus, arba jau buvo sukurti, arba dar tik yra kuriami. </w:t>
      </w:r>
    </w:p>
    <w:p w:rsidR="0080277B" w:rsidRDefault="0080277B" w:rsidP="004D556F">
      <w:pPr>
        <w:autoSpaceDE w:val="0"/>
        <w:autoSpaceDN w:val="0"/>
        <w:adjustRightInd w:val="0"/>
        <w:spacing w:after="0" w:line="360" w:lineRule="auto"/>
        <w:ind w:firstLine="1276"/>
        <w:jc w:val="both"/>
        <w:rPr>
          <w:rStyle w:val="longtext"/>
          <w:rFonts w:ascii="Times New Roman" w:hAnsi="Times New Roman" w:cs="Times New Roman"/>
          <w:sz w:val="24"/>
          <w:szCs w:val="24"/>
          <w:shd w:val="clear" w:color="auto" w:fill="FFFFFF"/>
        </w:rPr>
      </w:pPr>
    </w:p>
    <w:p w:rsidR="0080277B" w:rsidRPr="00B12D4B" w:rsidRDefault="0080277B" w:rsidP="004D556F">
      <w:pPr>
        <w:autoSpaceDE w:val="0"/>
        <w:autoSpaceDN w:val="0"/>
        <w:adjustRightInd w:val="0"/>
        <w:spacing w:after="0" w:line="360" w:lineRule="auto"/>
        <w:ind w:firstLine="1276"/>
        <w:jc w:val="both"/>
        <w:rPr>
          <w:rStyle w:val="longtext"/>
          <w:rFonts w:ascii="Times New Roman" w:hAnsi="Times New Roman" w:cs="Times New Roman"/>
          <w:sz w:val="24"/>
          <w:szCs w:val="24"/>
          <w:shd w:val="clear" w:color="auto" w:fill="FFFFFF"/>
        </w:rPr>
      </w:pPr>
    </w:p>
    <w:p w:rsidR="004D556F" w:rsidRPr="00B12D4B" w:rsidRDefault="004D556F" w:rsidP="004D556F">
      <w:pPr>
        <w:pStyle w:val="Heading2"/>
      </w:pPr>
      <w:bookmarkStart w:id="20" w:name="_Toc293908084"/>
      <w:r w:rsidRPr="00B12D4B">
        <w:lastRenderedPageBreak/>
        <w:t>1.7. Teisės aktų, reglamentuojančių informacinių technologijų plėtrą Lietuvoje, analizė</w:t>
      </w:r>
      <w:bookmarkEnd w:id="20"/>
    </w:p>
    <w:p w:rsidR="004D556F" w:rsidRPr="00B12D4B" w:rsidRDefault="004D556F" w:rsidP="004D556F">
      <w:pPr>
        <w:spacing w:after="0" w:line="360" w:lineRule="auto"/>
        <w:jc w:val="both"/>
        <w:rPr>
          <w:rFonts w:ascii="Times New Roman" w:hAnsi="Times New Roman" w:cs="Times New Roman"/>
          <w:bCs/>
          <w:iCs/>
          <w:sz w:val="24"/>
          <w:szCs w:val="24"/>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iCs/>
          <w:sz w:val="24"/>
          <w:szCs w:val="24"/>
        </w:rPr>
        <w:t>2002 m. birželio 12 d. Lietuvos Respublikos Vyriausybė patvirtino Lietuvos ūkio (ekonomikos) plėtros iki 2015 metų ilgalaikę strategiją</w:t>
      </w:r>
      <w:r w:rsidRPr="00B12D4B">
        <w:rPr>
          <w:rFonts w:ascii="Times New Roman" w:hAnsi="Times New Roman" w:cs="Times New Roman"/>
          <w:sz w:val="24"/>
          <w:szCs w:val="24"/>
        </w:rPr>
        <w:t>, kurioje apibendrintos visų ūkio šakų strategijos ir numatytos prioritetinės ūkio plėtros kryptys. Plėtojant šalies ekonomiką, informacinių technologijų ir telekomunikacijų plėtrai teikiama išskirtinė reikšmė. Numatyta, kad iki 2010 metų visi valstybės registrai ir visos duomenų bazės veiktų bendroje valstybės renkamų duomenų sistemoje. Valstybės institucijų ir savivaldybių darbas turi būti grindžiamas elektroninių dokumentų naudojimu</w:t>
      </w:r>
      <w:r w:rsidR="00E21144">
        <w:rPr>
          <w:rStyle w:val="FootnoteReference"/>
          <w:rFonts w:ascii="Times New Roman" w:hAnsi="Times New Roman" w:cs="Times New Roman"/>
          <w:sz w:val="24"/>
          <w:szCs w:val="24"/>
        </w:rPr>
        <w:footnoteReference w:id="85"/>
      </w:r>
      <w:r w:rsidR="006E34B8">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iCs/>
          <w:sz w:val="24"/>
          <w:szCs w:val="24"/>
        </w:rPr>
        <w:t>Viešojo administravimo plėtros iki 2010 metų strategijoje</w:t>
      </w:r>
      <w:r w:rsidRPr="00B12D4B">
        <w:rPr>
          <w:rFonts w:ascii="Times New Roman" w:hAnsi="Times New Roman" w:cs="Times New Roman"/>
          <w:sz w:val="24"/>
          <w:szCs w:val="24"/>
        </w:rPr>
        <w:t xml:space="preserve"> ypatingas dėmesys buvo skiriamas geresniam institucijų ir žmogiškųjų išteklių valdymui, naujovėms teikiant viešąsias paslaugas ir elektroninei valdžiai.</w:t>
      </w:r>
      <w:r w:rsidRPr="00B12D4B">
        <w:rPr>
          <w:rFonts w:ascii="Times New Roman" w:hAnsi="Times New Roman" w:cs="Times New Roman"/>
          <w:iCs/>
          <w:sz w:val="24"/>
          <w:szCs w:val="24"/>
        </w:rPr>
        <w:t xml:space="preserve"> Viešojo administravimo plėtros iki 2010 metų strategijos įgyvendinimo 2005–2006 metų priemonių plano</w:t>
      </w:r>
      <w:r w:rsidRPr="00B12D4B">
        <w:rPr>
          <w:rFonts w:ascii="Times New Roman" w:hAnsi="Times New Roman" w:cs="Times New Roman"/>
          <w:sz w:val="24"/>
          <w:szCs w:val="24"/>
        </w:rPr>
        <w:t xml:space="preserve"> penktame skyriuje įtvirtinta nuostata, </w:t>
      </w:r>
      <w:r w:rsidR="00B811E2">
        <w:rPr>
          <w:rFonts w:ascii="Times New Roman" w:hAnsi="Times New Roman" w:cs="Times New Roman"/>
          <w:sz w:val="24"/>
          <w:szCs w:val="24"/>
        </w:rPr>
        <w:t>kad</w:t>
      </w:r>
      <w:r w:rsidR="00B811E2" w:rsidRPr="00B12D4B">
        <w:rPr>
          <w:rFonts w:ascii="Times New Roman" w:hAnsi="Times New Roman" w:cs="Times New Roman"/>
          <w:sz w:val="24"/>
          <w:szCs w:val="24"/>
        </w:rPr>
        <w:t xml:space="preserve"> </w:t>
      </w:r>
      <w:r w:rsidRPr="00B12D4B">
        <w:rPr>
          <w:rFonts w:ascii="Times New Roman" w:hAnsi="Times New Roman" w:cs="Times New Roman"/>
          <w:sz w:val="24"/>
          <w:szCs w:val="24"/>
        </w:rPr>
        <w:t>naudojantis informacinių technologijų teikiamomis galimybėmis būtina siekti viešojo administravimo institucijų teikiamų paslaugų prieinamumo, kokybės, skaidrumo ir aptarnavimo trukmės trumpinimo</w:t>
      </w:r>
      <w:r w:rsidR="00E21144">
        <w:rPr>
          <w:rStyle w:val="FootnoteReference"/>
          <w:rFonts w:ascii="Times New Roman" w:hAnsi="Times New Roman" w:cs="Times New Roman"/>
          <w:sz w:val="24"/>
          <w:szCs w:val="24"/>
        </w:rPr>
        <w:footnoteReference w:id="86"/>
      </w:r>
      <w:r w:rsidR="006E34B8">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iCs/>
          <w:sz w:val="24"/>
          <w:szCs w:val="24"/>
        </w:rPr>
        <w:t>Lietuvos Respublikos Vyriausybės 2001–2004 metų programos įgyvendinimo priemonėse</w:t>
      </w:r>
      <w:r w:rsidRPr="00B12D4B">
        <w:rPr>
          <w:rFonts w:ascii="Times New Roman" w:hAnsi="Times New Roman" w:cs="Times New Roman"/>
          <w:sz w:val="24"/>
          <w:szCs w:val="24"/>
        </w:rPr>
        <w:t xml:space="preserve"> numatyta išspręsti šalies informacijos rinkimo ir tvarkymo klausimą bei vykdyti Informacinės sveikatos sistemos plėtros programos projektą. Įvedami bendri reikalavimai valstybės registrams ir duomenų bazėms</w:t>
      </w:r>
      <w:r w:rsidRPr="00B12D4B">
        <w:rPr>
          <w:rStyle w:val="FootnoteReference"/>
          <w:rFonts w:ascii="Times New Roman" w:hAnsi="Times New Roman" w:cs="Times New Roman"/>
          <w:sz w:val="24"/>
          <w:szCs w:val="24"/>
        </w:rPr>
        <w:t xml:space="preserve"> </w:t>
      </w:r>
      <w:r w:rsidR="00E21144">
        <w:rPr>
          <w:rStyle w:val="FootnoteReference"/>
          <w:rFonts w:ascii="Times New Roman" w:hAnsi="Times New Roman" w:cs="Times New Roman"/>
          <w:sz w:val="24"/>
          <w:szCs w:val="24"/>
        </w:rPr>
        <w:footnoteReference w:id="87"/>
      </w:r>
      <w:r w:rsidR="006E34B8">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Atkreiptinas dėmesys į </w:t>
      </w:r>
      <w:r w:rsidRPr="00B12D4B">
        <w:rPr>
          <w:rFonts w:ascii="Times New Roman" w:hAnsi="Times New Roman" w:cs="Times New Roman"/>
          <w:iCs/>
          <w:sz w:val="24"/>
          <w:szCs w:val="24"/>
        </w:rPr>
        <w:t>Valstybės registrų integralios sistemos kūrimo strategijos įgyvendinimo planą,</w:t>
      </w:r>
      <w:r w:rsidRPr="00B12D4B">
        <w:rPr>
          <w:rFonts w:ascii="Times New Roman" w:hAnsi="Times New Roman" w:cs="Times New Roman"/>
          <w:sz w:val="24"/>
          <w:szCs w:val="24"/>
        </w:rPr>
        <w:t xml:space="preserve"> numatantį įsteigti (paskirti) instituciją, kuriai pavedama formuoti Sveikatos apsaugos ministerijos reguliavimo sričiai priskirtų registrų plėtros strategiją, koordinuoti, organizuoti ir kontroliuoti jų kūrimą ir funkcionavimą, spręsti registrų ir informacinių sistemų sąveikos ir duomenų teikimo klausimus</w:t>
      </w:r>
      <w:r w:rsidR="00B811E2">
        <w:rPr>
          <w:rFonts w:ascii="Times New Roman" w:hAnsi="Times New Roman" w:cs="Times New Roman"/>
          <w:sz w:val="24"/>
          <w:szCs w:val="24"/>
        </w:rPr>
        <w:t xml:space="preserve">, </w:t>
      </w:r>
      <w:r w:rsidRPr="00B12D4B">
        <w:rPr>
          <w:rFonts w:ascii="Times New Roman" w:hAnsi="Times New Roman" w:cs="Times New Roman"/>
          <w:sz w:val="24"/>
          <w:szCs w:val="24"/>
        </w:rPr>
        <w:t>įvertinti Sveikatos apsaugos ministerijos reguliavimo sričiai priskirtų registrų būseną, sąveiką su kitais registrais, nustatyti numatomus kurti registrus, parengti registrų kūrimo planą</w:t>
      </w:r>
      <w:r w:rsidR="00AB6F4B">
        <w:rPr>
          <w:rStyle w:val="FootnoteReference"/>
          <w:rFonts w:ascii="Times New Roman" w:hAnsi="Times New Roman" w:cs="Times New Roman"/>
          <w:sz w:val="24"/>
          <w:szCs w:val="24"/>
        </w:rPr>
        <w:footnoteReference w:id="88"/>
      </w:r>
      <w:r w:rsidRPr="00B12D4B">
        <w:rPr>
          <w:rFonts w:ascii="Times New Roman" w:hAnsi="Times New Roman" w:cs="Times New Roman"/>
          <w:sz w:val="24"/>
          <w:szCs w:val="24"/>
        </w:rPr>
        <w:t>.</w:t>
      </w:r>
    </w:p>
    <w:p w:rsidR="004D556F" w:rsidRPr="00B12D4B" w:rsidRDefault="00B811E2"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Lietuvos Respublikos Vyriausybės </w:t>
      </w:r>
      <w:r w:rsidRPr="00B12D4B">
        <w:rPr>
          <w:rFonts w:ascii="Times New Roman" w:hAnsi="Times New Roman" w:cs="Times New Roman"/>
          <w:iCs/>
          <w:sz w:val="24"/>
          <w:szCs w:val="24"/>
        </w:rPr>
        <w:t>2001–2004 metų programos įgyvendinimo priemonių plane</w:t>
      </w:r>
      <w:r w:rsidRPr="00B12D4B">
        <w:rPr>
          <w:rFonts w:ascii="Times New Roman" w:hAnsi="Times New Roman" w:cs="Times New Roman"/>
          <w:sz w:val="24"/>
          <w:szCs w:val="24"/>
        </w:rPr>
        <w:t xml:space="preserve"> numatyta </w:t>
      </w:r>
      <w:r>
        <w:rPr>
          <w:rFonts w:ascii="Times New Roman" w:hAnsi="Times New Roman" w:cs="Times New Roman"/>
          <w:sz w:val="24"/>
          <w:szCs w:val="24"/>
        </w:rPr>
        <w:t>v</w:t>
      </w:r>
      <w:r w:rsidR="004D556F" w:rsidRPr="00B12D4B">
        <w:rPr>
          <w:rFonts w:ascii="Times New Roman" w:hAnsi="Times New Roman" w:cs="Times New Roman"/>
          <w:sz w:val="24"/>
          <w:szCs w:val="24"/>
        </w:rPr>
        <w:t xml:space="preserve">ykdyti ligų prevenciją, sveikatos ugdymą, mažinti šalies gyventojų </w:t>
      </w:r>
      <w:r w:rsidR="004D556F" w:rsidRPr="00B12D4B">
        <w:rPr>
          <w:rFonts w:ascii="Times New Roman" w:hAnsi="Times New Roman" w:cs="Times New Roman"/>
          <w:sz w:val="24"/>
          <w:szCs w:val="24"/>
        </w:rPr>
        <w:lastRenderedPageBreak/>
        <w:t xml:space="preserve">sveikatos lygio netolygumus bei parengti Informacinės sveikatos sistemos plėtros programos projektą </w:t>
      </w:r>
      <w:r w:rsidR="00AB6F4B">
        <w:rPr>
          <w:rStyle w:val="FootnoteReference"/>
          <w:rFonts w:ascii="Times New Roman" w:hAnsi="Times New Roman" w:cs="Times New Roman"/>
          <w:iCs/>
          <w:sz w:val="24"/>
          <w:szCs w:val="24"/>
        </w:rPr>
        <w:footnoteReference w:id="89"/>
      </w:r>
      <w:r w:rsidR="006E34B8">
        <w:rPr>
          <w:rFonts w:ascii="Times New Roman" w:hAnsi="Times New Roman" w:cs="Times New Roman"/>
          <w:sz w:val="24"/>
          <w:szCs w:val="24"/>
        </w:rPr>
        <w:t>.</w:t>
      </w:r>
    </w:p>
    <w:p w:rsidR="00084AC1" w:rsidRDefault="004D556F" w:rsidP="00707840">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iCs/>
          <w:sz w:val="24"/>
          <w:szCs w:val="24"/>
        </w:rPr>
        <w:t>Lietuvos Respublikos Vyriausybės 2004</w:t>
      </w:r>
      <w:r w:rsidR="00B811E2">
        <w:rPr>
          <w:rFonts w:ascii="Times New Roman" w:hAnsi="Times New Roman" w:cs="Times New Roman"/>
          <w:iCs/>
          <w:sz w:val="24"/>
          <w:szCs w:val="24"/>
        </w:rPr>
        <w:t>–</w:t>
      </w:r>
      <w:r w:rsidRPr="00B12D4B">
        <w:rPr>
          <w:rFonts w:ascii="Times New Roman" w:hAnsi="Times New Roman" w:cs="Times New Roman"/>
          <w:iCs/>
          <w:sz w:val="24"/>
          <w:szCs w:val="24"/>
        </w:rPr>
        <w:t xml:space="preserve">2008 metų programos įgyvendinimo priemonių </w:t>
      </w:r>
      <w:r w:rsidRPr="00B12D4B">
        <w:rPr>
          <w:rFonts w:ascii="Times New Roman" w:hAnsi="Times New Roman" w:cs="Times New Roman"/>
          <w:sz w:val="24"/>
          <w:szCs w:val="24"/>
        </w:rPr>
        <w:t xml:space="preserve">10 </w:t>
      </w:r>
      <w:r w:rsidR="00B811E2" w:rsidRPr="00B12D4B">
        <w:rPr>
          <w:rFonts w:ascii="Times New Roman" w:hAnsi="Times New Roman" w:cs="Times New Roman"/>
          <w:sz w:val="24"/>
          <w:szCs w:val="24"/>
        </w:rPr>
        <w:t>dal</w:t>
      </w:r>
      <w:r w:rsidR="00B811E2">
        <w:rPr>
          <w:rFonts w:ascii="Times New Roman" w:hAnsi="Times New Roman" w:cs="Times New Roman"/>
          <w:sz w:val="24"/>
          <w:szCs w:val="24"/>
        </w:rPr>
        <w:t xml:space="preserve">yje </w:t>
      </w:r>
      <w:r w:rsidRPr="00B12D4B">
        <w:rPr>
          <w:rFonts w:ascii="Times New Roman" w:hAnsi="Times New Roman" w:cs="Times New Roman"/>
          <w:sz w:val="24"/>
          <w:szCs w:val="24"/>
        </w:rPr>
        <w:t>akcentuoj</w:t>
      </w:r>
      <w:r w:rsidR="00B811E2">
        <w:rPr>
          <w:rFonts w:ascii="Times New Roman" w:hAnsi="Times New Roman" w:cs="Times New Roman"/>
          <w:sz w:val="24"/>
          <w:szCs w:val="24"/>
        </w:rPr>
        <w:t>ama, kad i</w:t>
      </w:r>
      <w:r w:rsidR="00B811E2" w:rsidRPr="00B12D4B">
        <w:rPr>
          <w:rFonts w:ascii="Times New Roman" w:hAnsi="Times New Roman" w:cs="Times New Roman"/>
          <w:sz w:val="24"/>
          <w:szCs w:val="24"/>
        </w:rPr>
        <w:t xml:space="preserve">nformacinės </w:t>
      </w:r>
      <w:r w:rsidRPr="00B12D4B">
        <w:rPr>
          <w:rFonts w:ascii="Times New Roman" w:hAnsi="Times New Roman" w:cs="Times New Roman"/>
          <w:sz w:val="24"/>
          <w:szCs w:val="24"/>
        </w:rPr>
        <w:t>ir žinių visuomenės plėtra turi apimti visų valstybės institucijų veiklą informacinės ir žinių visuomenės plėtro</w:t>
      </w:r>
      <w:r w:rsidR="00707840">
        <w:rPr>
          <w:rFonts w:ascii="Times New Roman" w:hAnsi="Times New Roman" w:cs="Times New Roman"/>
          <w:sz w:val="24"/>
          <w:szCs w:val="24"/>
        </w:rPr>
        <w:t xml:space="preserve">s srityje. Darytina išvada, kad </w:t>
      </w:r>
      <w:r w:rsidR="00B811E2">
        <w:rPr>
          <w:rFonts w:ascii="Times New Roman" w:hAnsi="Times New Roman" w:cs="Times New Roman"/>
          <w:sz w:val="24"/>
          <w:szCs w:val="24"/>
        </w:rPr>
        <w:t>i</w:t>
      </w:r>
      <w:r w:rsidR="00B811E2" w:rsidRPr="00B12D4B">
        <w:rPr>
          <w:rFonts w:ascii="Times New Roman" w:hAnsi="Times New Roman" w:cs="Times New Roman"/>
          <w:sz w:val="24"/>
          <w:szCs w:val="24"/>
        </w:rPr>
        <w:t>nformacinės ir žinių visuomenės plėtra turėtų apimti ir sveikatos apsaugos sritį</w:t>
      </w:r>
      <w:r w:rsidR="00DC61F3">
        <w:rPr>
          <w:rStyle w:val="FootnoteReference"/>
          <w:rFonts w:ascii="Times New Roman" w:hAnsi="Times New Roman" w:cs="Times New Roman"/>
          <w:sz w:val="24"/>
          <w:szCs w:val="24"/>
        </w:rPr>
        <w:footnoteReference w:id="90"/>
      </w:r>
      <w:r w:rsidR="006E34B8">
        <w:rPr>
          <w:rFonts w:ascii="Times New Roman" w:hAnsi="Times New Roman" w:cs="Times New Roman"/>
          <w:sz w:val="24"/>
          <w:szCs w:val="24"/>
        </w:rPr>
        <w:t>.</w:t>
      </w:r>
      <w:r w:rsidR="002F60ED">
        <w:rPr>
          <w:rFonts w:ascii="Times New Roman" w:hAnsi="Times New Roman" w:cs="Times New Roman"/>
          <w:sz w:val="24"/>
          <w:szCs w:val="24"/>
        </w:rPr>
        <w:t xml:space="preserve"> </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iCs/>
          <w:sz w:val="24"/>
          <w:szCs w:val="24"/>
        </w:rPr>
        <w:t>Lietuvos nacionalinės informacinės visuomenės plėtros koncepcijoje, patvirtintoje Lietuvos Respublikos Vyriausybė</w:t>
      </w:r>
      <w:r w:rsidR="00591438">
        <w:rPr>
          <w:rFonts w:ascii="Times New Roman" w:hAnsi="Times New Roman" w:cs="Times New Roman"/>
          <w:iCs/>
          <w:sz w:val="24"/>
          <w:szCs w:val="24"/>
        </w:rPr>
        <w:t>s</w:t>
      </w:r>
      <w:r w:rsidRPr="00B12D4B">
        <w:rPr>
          <w:rFonts w:ascii="Times New Roman" w:hAnsi="Times New Roman" w:cs="Times New Roman"/>
          <w:iCs/>
          <w:sz w:val="24"/>
          <w:szCs w:val="24"/>
        </w:rPr>
        <w:t xml:space="preserve"> 2001 m. vasario 28 d. nutarimu Nr. 229, </w:t>
      </w:r>
      <w:r w:rsidRPr="00B12D4B">
        <w:rPr>
          <w:rFonts w:ascii="Times New Roman" w:hAnsi="Times New Roman" w:cs="Times New Roman"/>
          <w:sz w:val="24"/>
          <w:szCs w:val="24"/>
        </w:rPr>
        <w:t xml:space="preserve">apžvelgta Lietuvos informacinės visuomenės plėtra, suformuluoti tikslai, uždaviniai, atsižvelgiant į iniciatyvos „eEuropa“ keliamus prioritetus. Pagrindinis tikslas </w:t>
      </w:r>
      <w:r w:rsidR="00591438">
        <w:rPr>
          <w:rFonts w:ascii="Times New Roman" w:hAnsi="Times New Roman" w:cs="Times New Roman"/>
          <w:sz w:val="24"/>
          <w:szCs w:val="24"/>
        </w:rPr>
        <w:t>–</w:t>
      </w:r>
      <w:r w:rsidR="00591438" w:rsidRPr="00B12D4B">
        <w:rPr>
          <w:rFonts w:ascii="Times New Roman" w:hAnsi="Times New Roman" w:cs="Times New Roman"/>
          <w:sz w:val="24"/>
          <w:szCs w:val="24"/>
        </w:rPr>
        <w:t xml:space="preserve"> </w:t>
      </w:r>
      <w:r w:rsidRPr="00B12D4B">
        <w:rPr>
          <w:rFonts w:ascii="Times New Roman" w:hAnsi="Times New Roman" w:cs="Times New Roman"/>
          <w:sz w:val="24"/>
          <w:szCs w:val="24"/>
        </w:rPr>
        <w:t>gerinti visuomenės sveikatą remiantis patikima ir lengvai prieinama, informacinių technologijų galimybių panaudojimu grindžiama informacija apie sveikatą</w:t>
      </w:r>
      <w:r w:rsidR="00DC61F3">
        <w:rPr>
          <w:rStyle w:val="FootnoteReference"/>
          <w:rFonts w:ascii="Times New Roman" w:hAnsi="Times New Roman" w:cs="Times New Roman"/>
          <w:sz w:val="24"/>
          <w:szCs w:val="24"/>
        </w:rPr>
        <w:footnoteReference w:id="91"/>
      </w:r>
      <w:r w:rsidR="006E34B8">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Lietuvos Nacionalinės informacinės visuomenės plėtros strategijoje (Lietuvos Respublikos Seimas/Priedas/IXP-1211/2001 11 26) išdėstyti svarbiausieji valstybės siekiai, prioritetai, tikslai, užtikrinantys informacinės visuomenės plėtrą Lietuvoje.  Nacionalinė informacinės visuomenės plėtros strategija – tai Lietuvos Respublikos Seimo patvirtintas norminis dokumentas, nustatantis ilgalaikes (2000</w:t>
      </w:r>
      <w:r w:rsidR="00C5753D">
        <w:rPr>
          <w:rFonts w:ascii="Times New Roman" w:hAnsi="Times New Roman" w:cs="Times New Roman"/>
          <w:sz w:val="24"/>
          <w:szCs w:val="24"/>
        </w:rPr>
        <w:t>–</w:t>
      </w:r>
      <w:r w:rsidRPr="00B12D4B">
        <w:rPr>
          <w:rFonts w:ascii="Times New Roman" w:hAnsi="Times New Roman" w:cs="Times New Roman"/>
          <w:sz w:val="24"/>
          <w:szCs w:val="24"/>
        </w:rPr>
        <w:t xml:space="preserve">2011 m.) informacinės visuomenės </w:t>
      </w:r>
      <w:r w:rsidR="00C5753D" w:rsidRPr="00B12D4B">
        <w:rPr>
          <w:rFonts w:ascii="Times New Roman" w:hAnsi="Times New Roman" w:cs="Times New Roman"/>
          <w:sz w:val="24"/>
          <w:szCs w:val="24"/>
        </w:rPr>
        <w:t>plėtr</w:t>
      </w:r>
      <w:r w:rsidR="00C5753D">
        <w:rPr>
          <w:rFonts w:ascii="Times New Roman" w:hAnsi="Times New Roman" w:cs="Times New Roman"/>
          <w:sz w:val="24"/>
          <w:szCs w:val="24"/>
        </w:rPr>
        <w:t>os</w:t>
      </w:r>
      <w:r w:rsidR="00C575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bei su ja susijusių ir būtinų struktūrinių socialinių-ekonominių pertvarkymų </w:t>
      </w:r>
      <w:r w:rsidR="00C5753D" w:rsidRPr="00B12D4B">
        <w:rPr>
          <w:rFonts w:ascii="Times New Roman" w:hAnsi="Times New Roman" w:cs="Times New Roman"/>
          <w:sz w:val="24"/>
          <w:szCs w:val="24"/>
        </w:rPr>
        <w:t>įgyvendinim</w:t>
      </w:r>
      <w:r w:rsidR="00C5753D">
        <w:rPr>
          <w:rFonts w:ascii="Times New Roman" w:hAnsi="Times New Roman" w:cs="Times New Roman"/>
          <w:sz w:val="24"/>
          <w:szCs w:val="24"/>
        </w:rPr>
        <w:t>o</w:t>
      </w:r>
      <w:r w:rsidR="00C5753D" w:rsidRPr="00B12D4B">
        <w:rPr>
          <w:rFonts w:ascii="Times New Roman" w:hAnsi="Times New Roman" w:cs="Times New Roman"/>
          <w:sz w:val="24"/>
          <w:szCs w:val="24"/>
        </w:rPr>
        <w:t xml:space="preserve"> </w:t>
      </w:r>
      <w:r w:rsidRPr="00B12D4B">
        <w:rPr>
          <w:rFonts w:ascii="Times New Roman" w:hAnsi="Times New Roman" w:cs="Times New Roman"/>
          <w:sz w:val="24"/>
          <w:szCs w:val="24"/>
        </w:rPr>
        <w:t>Lietuvoje</w:t>
      </w:r>
      <w:r w:rsidR="00C5753D" w:rsidRPr="00C5753D">
        <w:rPr>
          <w:rFonts w:ascii="Times New Roman" w:hAnsi="Times New Roman" w:cs="Times New Roman"/>
          <w:sz w:val="24"/>
          <w:szCs w:val="24"/>
        </w:rPr>
        <w:t xml:space="preserve"> </w:t>
      </w:r>
      <w:r w:rsidR="00C5753D" w:rsidRPr="00B12D4B">
        <w:rPr>
          <w:rFonts w:ascii="Times New Roman" w:hAnsi="Times New Roman" w:cs="Times New Roman"/>
          <w:sz w:val="24"/>
          <w:szCs w:val="24"/>
        </w:rPr>
        <w:t>gaires</w:t>
      </w:r>
      <w:r w:rsidRPr="00B12D4B">
        <w:rPr>
          <w:rFonts w:ascii="Times New Roman" w:hAnsi="Times New Roman" w:cs="Times New Roman"/>
          <w:sz w:val="24"/>
          <w:szCs w:val="24"/>
        </w:rPr>
        <w:t>. Strategijoje, panaudojant kitų šalių patirtį, siekiama suformuluoti konkrečius Lietuvos informacinės plėtros politikos pagrindus.</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iCs/>
          <w:sz w:val="24"/>
          <w:szCs w:val="24"/>
        </w:rPr>
        <w:t>Lietuvos informacinės visuomenės plėtros</w:t>
      </w:r>
      <w:r w:rsidRPr="00B12D4B">
        <w:rPr>
          <w:rFonts w:ascii="Times New Roman" w:hAnsi="Times New Roman" w:cs="Times New Roman"/>
          <w:sz w:val="24"/>
          <w:szCs w:val="24"/>
        </w:rPr>
        <w:t xml:space="preserve"> </w:t>
      </w:r>
      <w:r w:rsidRPr="00B12D4B">
        <w:rPr>
          <w:rFonts w:ascii="Times New Roman" w:hAnsi="Times New Roman" w:cs="Times New Roman"/>
          <w:iCs/>
          <w:sz w:val="24"/>
          <w:szCs w:val="24"/>
        </w:rPr>
        <w:t>strategijoje</w:t>
      </w:r>
      <w:r w:rsidRPr="00B12D4B">
        <w:rPr>
          <w:rFonts w:ascii="Times New Roman" w:hAnsi="Times New Roman" w:cs="Times New Roman"/>
          <w:sz w:val="24"/>
          <w:szCs w:val="24"/>
        </w:rPr>
        <w:t xml:space="preserve">, patvirtintoje Lietuvos Respublikos Vyriausybės 2005 m. birželio 8 d. nutarimu </w:t>
      </w:r>
      <w:bookmarkStart w:id="21" w:name="P84603_1"/>
      <w:r w:rsidR="002922DA" w:rsidRPr="00B12D4B">
        <w:rPr>
          <w:rFonts w:ascii="Times New Roman" w:hAnsi="Times New Roman" w:cs="Times New Roman"/>
          <w:sz w:val="24"/>
          <w:szCs w:val="24"/>
        </w:rPr>
        <w:fldChar w:fldCharType="begin"/>
      </w:r>
      <w:r w:rsidRPr="00B12D4B">
        <w:rPr>
          <w:rFonts w:ascii="Times New Roman" w:hAnsi="Times New Roman" w:cs="Times New Roman"/>
          <w:sz w:val="24"/>
          <w:szCs w:val="24"/>
        </w:rPr>
        <w:instrText xml:space="preserve"> HYPERLINK "http://www.litlex.lt/scripts/sarasas2.dll?Tekstas=1&amp;Id=84603" \o "Dėl Lietuvos informacinės visuomenės plėtros strategijos patvirtinimo" </w:instrText>
      </w:r>
      <w:r w:rsidR="002922DA" w:rsidRPr="00B12D4B">
        <w:rPr>
          <w:rFonts w:ascii="Times New Roman" w:hAnsi="Times New Roman" w:cs="Times New Roman"/>
          <w:sz w:val="24"/>
          <w:szCs w:val="24"/>
        </w:rPr>
        <w:fldChar w:fldCharType="separate"/>
      </w:r>
      <w:r w:rsidRPr="00B12D4B">
        <w:rPr>
          <w:rStyle w:val="Hyperlink"/>
          <w:rFonts w:ascii="Times New Roman" w:hAnsi="Times New Roman" w:cs="Times New Roman"/>
          <w:iCs/>
          <w:color w:val="auto"/>
          <w:sz w:val="24"/>
          <w:szCs w:val="24"/>
          <w:u w:val="none"/>
        </w:rPr>
        <w:t>Nr. 625</w:t>
      </w:r>
      <w:r w:rsidR="002922DA" w:rsidRPr="00B12D4B">
        <w:rPr>
          <w:rFonts w:ascii="Times New Roman" w:hAnsi="Times New Roman" w:cs="Times New Roman"/>
          <w:sz w:val="24"/>
          <w:szCs w:val="24"/>
        </w:rPr>
        <w:fldChar w:fldCharType="end"/>
      </w:r>
      <w:bookmarkEnd w:id="21"/>
      <w:r w:rsidRPr="00B12D4B">
        <w:rPr>
          <w:rFonts w:ascii="Times New Roman" w:hAnsi="Times New Roman" w:cs="Times New Roman"/>
          <w:sz w:val="24"/>
          <w:szCs w:val="24"/>
        </w:rPr>
        <w:t>, analizuojamos informacinės visuomenės plėtros stipryb</w:t>
      </w:r>
      <w:r w:rsidR="00C5753D">
        <w:rPr>
          <w:rFonts w:ascii="Times New Roman" w:hAnsi="Times New Roman" w:cs="Times New Roman"/>
          <w:sz w:val="24"/>
          <w:szCs w:val="24"/>
        </w:rPr>
        <w:t>ė</w:t>
      </w:r>
      <w:r w:rsidRPr="00B12D4B">
        <w:rPr>
          <w:rFonts w:ascii="Times New Roman" w:hAnsi="Times New Roman" w:cs="Times New Roman"/>
          <w:sz w:val="24"/>
          <w:szCs w:val="24"/>
        </w:rPr>
        <w:t>s, silpnyb</w:t>
      </w:r>
      <w:r w:rsidR="00C5753D">
        <w:rPr>
          <w:rFonts w:ascii="Times New Roman" w:hAnsi="Times New Roman" w:cs="Times New Roman"/>
          <w:sz w:val="24"/>
          <w:szCs w:val="24"/>
        </w:rPr>
        <w:t>ė</w:t>
      </w:r>
      <w:r w:rsidRPr="00B12D4B">
        <w:rPr>
          <w:rFonts w:ascii="Times New Roman" w:hAnsi="Times New Roman" w:cs="Times New Roman"/>
          <w:sz w:val="24"/>
          <w:szCs w:val="24"/>
        </w:rPr>
        <w:t>s, galimyb</w:t>
      </w:r>
      <w:r w:rsidR="00C5753D">
        <w:rPr>
          <w:rFonts w:ascii="Times New Roman" w:hAnsi="Times New Roman" w:cs="Times New Roman"/>
          <w:sz w:val="24"/>
          <w:szCs w:val="24"/>
        </w:rPr>
        <w:t>ė</w:t>
      </w:r>
      <w:r w:rsidRPr="00B12D4B">
        <w:rPr>
          <w:rFonts w:ascii="Times New Roman" w:hAnsi="Times New Roman" w:cs="Times New Roman"/>
          <w:sz w:val="24"/>
          <w:szCs w:val="24"/>
        </w:rPr>
        <w:t xml:space="preserve">s, </w:t>
      </w:r>
      <w:r w:rsidR="00C5753D" w:rsidRPr="00B12D4B">
        <w:rPr>
          <w:rFonts w:ascii="Times New Roman" w:hAnsi="Times New Roman" w:cs="Times New Roman"/>
          <w:sz w:val="24"/>
          <w:szCs w:val="24"/>
        </w:rPr>
        <w:t>grėsm</w:t>
      </w:r>
      <w:r w:rsidR="00C5753D">
        <w:rPr>
          <w:rFonts w:ascii="Times New Roman" w:hAnsi="Times New Roman" w:cs="Times New Roman"/>
          <w:sz w:val="24"/>
          <w:szCs w:val="24"/>
        </w:rPr>
        <w:t>ė</w:t>
      </w:r>
      <w:r w:rsidR="00C5753D" w:rsidRPr="00B12D4B">
        <w:rPr>
          <w:rFonts w:ascii="Times New Roman" w:hAnsi="Times New Roman" w:cs="Times New Roman"/>
          <w:sz w:val="24"/>
          <w:szCs w:val="24"/>
        </w:rPr>
        <w:t>s</w:t>
      </w:r>
      <w:r w:rsidRPr="00B12D4B">
        <w:rPr>
          <w:rFonts w:ascii="Times New Roman" w:hAnsi="Times New Roman" w:cs="Times New Roman"/>
          <w:sz w:val="24"/>
          <w:szCs w:val="24"/>
        </w:rPr>
        <w:t xml:space="preserve">. </w:t>
      </w:r>
      <w:r w:rsidR="00C5753D">
        <w:rPr>
          <w:rFonts w:ascii="Times New Roman" w:hAnsi="Times New Roman" w:cs="Times New Roman"/>
          <w:sz w:val="24"/>
          <w:szCs w:val="24"/>
        </w:rPr>
        <w:t>Kaip v</w:t>
      </w:r>
      <w:r w:rsidRPr="00B12D4B">
        <w:rPr>
          <w:rFonts w:ascii="Times New Roman" w:hAnsi="Times New Roman" w:cs="Times New Roman"/>
          <w:sz w:val="24"/>
          <w:szCs w:val="24"/>
        </w:rPr>
        <w:t xml:space="preserve">iena iš grėsmių </w:t>
      </w:r>
      <w:r w:rsidR="00C5753D">
        <w:rPr>
          <w:rFonts w:ascii="Times New Roman" w:hAnsi="Times New Roman" w:cs="Times New Roman"/>
          <w:sz w:val="24"/>
          <w:szCs w:val="24"/>
        </w:rPr>
        <w:t>nurodomos</w:t>
      </w:r>
      <w:r w:rsidR="00C5753D" w:rsidRPr="00B12D4B">
        <w:rPr>
          <w:rFonts w:ascii="Times New Roman" w:hAnsi="Times New Roman" w:cs="Times New Roman"/>
          <w:sz w:val="24"/>
          <w:szCs w:val="24"/>
        </w:rPr>
        <w:t xml:space="preserve"> </w:t>
      </w:r>
      <w:r w:rsidRPr="00B12D4B">
        <w:rPr>
          <w:rFonts w:ascii="Times New Roman" w:hAnsi="Times New Roman" w:cs="Times New Roman"/>
          <w:sz w:val="24"/>
          <w:szCs w:val="24"/>
        </w:rPr>
        <w:t>neišspręstos informacijos plitimo IT tinklais saugumo problemos ir pabrėžta, kad plėtojant naujas elektronines paslaugas būtina užtikrinti informaci</w:t>
      </w:r>
      <w:r w:rsidR="00080BAC">
        <w:rPr>
          <w:rFonts w:ascii="Times New Roman" w:hAnsi="Times New Roman" w:cs="Times New Roman"/>
          <w:sz w:val="24"/>
          <w:szCs w:val="24"/>
        </w:rPr>
        <w:t>nių</w:t>
      </w:r>
      <w:r w:rsidRPr="00B12D4B">
        <w:rPr>
          <w:rFonts w:ascii="Times New Roman" w:hAnsi="Times New Roman" w:cs="Times New Roman"/>
          <w:sz w:val="24"/>
          <w:szCs w:val="24"/>
        </w:rPr>
        <w:t xml:space="preserve"> technologijų saugumą. Šioje strategijoje yra įtvirtinti informacinės visuomenės plėtros prioritetai. Vienas iš jų </w:t>
      </w:r>
      <w:r w:rsidR="00C5753D">
        <w:rPr>
          <w:rFonts w:ascii="Times New Roman" w:hAnsi="Times New Roman" w:cs="Times New Roman"/>
          <w:sz w:val="24"/>
          <w:szCs w:val="24"/>
        </w:rPr>
        <w:t>–</w:t>
      </w:r>
      <w:r w:rsidR="00C5753D" w:rsidRPr="00B12D4B">
        <w:rPr>
          <w:rFonts w:ascii="Times New Roman" w:hAnsi="Times New Roman" w:cs="Times New Roman"/>
          <w:sz w:val="24"/>
          <w:szCs w:val="24"/>
        </w:rPr>
        <w:t xml:space="preserve"> </w:t>
      </w:r>
      <w:r w:rsidRPr="00B12D4B">
        <w:rPr>
          <w:rFonts w:ascii="Times New Roman" w:hAnsi="Times New Roman" w:cs="Times New Roman"/>
          <w:sz w:val="24"/>
          <w:szCs w:val="24"/>
        </w:rPr>
        <w:t>žinių ekonomika, kurį įgyvendinant siekiama remti saugios, modernios informacinės infrastruktūros plėtrą.</w:t>
      </w:r>
      <w:r w:rsidRPr="00B12D4B">
        <w:rPr>
          <w:rStyle w:val="FootnoteReference"/>
          <w:rFonts w:ascii="Times New Roman" w:hAnsi="Times New Roman" w:cs="Times New Roman"/>
          <w:sz w:val="24"/>
          <w:szCs w:val="24"/>
        </w:rPr>
        <w:t xml:space="preserve"> </w:t>
      </w:r>
      <w:r w:rsidR="004620C8">
        <w:rPr>
          <w:rStyle w:val="FootnoteReference"/>
          <w:rFonts w:ascii="Times New Roman" w:hAnsi="Times New Roman" w:cs="Times New Roman"/>
          <w:sz w:val="24"/>
          <w:szCs w:val="24"/>
        </w:rPr>
        <w:footnoteReference w:id="92"/>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Vienas iš svarbiausių tikslų </w:t>
      </w:r>
      <w:r w:rsidR="00C5753D">
        <w:rPr>
          <w:rFonts w:ascii="Times New Roman" w:hAnsi="Times New Roman" w:cs="Times New Roman"/>
          <w:sz w:val="24"/>
          <w:szCs w:val="24"/>
        </w:rPr>
        <w:t>–</w:t>
      </w:r>
      <w:r w:rsidR="00C5753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gerinti visuomenės sveikatą remiantis patikima ir lengvai prieinama, informacinių technologijų galimybių panaudojimu grindžiama informacija apie sveikatą </w:t>
      </w:r>
      <w:r w:rsidR="00C5753D">
        <w:rPr>
          <w:rFonts w:ascii="Times New Roman" w:hAnsi="Times New Roman" w:cs="Times New Roman"/>
          <w:sz w:val="24"/>
          <w:szCs w:val="24"/>
        </w:rPr>
        <w:t>–</w:t>
      </w:r>
      <w:r w:rsidRPr="00B12D4B">
        <w:rPr>
          <w:rFonts w:ascii="Times New Roman" w:hAnsi="Times New Roman" w:cs="Times New Roman"/>
          <w:sz w:val="24"/>
          <w:szCs w:val="24"/>
        </w:rPr>
        <w:t xml:space="preserve"> įtvirtintas Lietuvos informacinės visuomenės plėtros strategijoje.</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lastRenderedPageBreak/>
        <w:t>Informacinių technologijų plėtra yra viena iš Europos Sąjungos politikos prioritetų. Šių technologijų vystymui ir diegimui  numatytos gana didelės lėšos. Europos Sąjungos struktūrinių fondų lėšų paskirstymą informacinių paslaugų plėtrai apima Lietuvos 2004</w:t>
      </w:r>
      <w:r w:rsidR="00C5753D">
        <w:rPr>
          <w:rFonts w:ascii="Times New Roman" w:hAnsi="Times New Roman" w:cs="Times New Roman"/>
          <w:sz w:val="24"/>
          <w:szCs w:val="24"/>
        </w:rPr>
        <w:t>–</w:t>
      </w:r>
      <w:r w:rsidRPr="00B12D4B">
        <w:rPr>
          <w:rFonts w:ascii="Times New Roman" w:hAnsi="Times New Roman" w:cs="Times New Roman"/>
          <w:sz w:val="24"/>
          <w:szCs w:val="24"/>
        </w:rPr>
        <w:t>2006 metų Bendrasis programavimo dokumentas (3 prioriteto 3 priemonė Informacinių technologijų paslaugų ir infrastruktūros plėtra)</w:t>
      </w:r>
      <w:r w:rsidR="0014353D">
        <w:rPr>
          <w:rStyle w:val="FootnoteReference"/>
          <w:rFonts w:ascii="Times New Roman" w:hAnsi="Times New Roman" w:cs="Times New Roman"/>
          <w:sz w:val="24"/>
          <w:szCs w:val="24"/>
        </w:rPr>
        <w:footnoteReference w:id="93"/>
      </w:r>
      <w:r w:rsidRPr="00B12D4B">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Pastaraisiais metais Lietuvoje gana sparčiai vyksta informacinės plėtros procesai. Auga bendras interneto ir kompiuterių vartotojų skaičius, didėj</w:t>
      </w:r>
      <w:r w:rsidR="00080BAC">
        <w:rPr>
          <w:rFonts w:ascii="Times New Roman" w:hAnsi="Times New Roman" w:cs="Times New Roman"/>
          <w:sz w:val="24"/>
          <w:szCs w:val="24"/>
        </w:rPr>
        <w:t>a</w:t>
      </w:r>
      <w:r w:rsidRPr="00B12D4B">
        <w:rPr>
          <w:rFonts w:ascii="Times New Roman" w:hAnsi="Times New Roman" w:cs="Times New Roman"/>
          <w:sz w:val="24"/>
          <w:szCs w:val="24"/>
        </w:rPr>
        <w:t xml:space="preserve"> namų ūkių apsirūpinimo informacinėmis technologijomis lygis, IRT skvarba verslo įmonėse, švietimo, sveikatos priežiūros įstaigose.</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2005 m</w:t>
      </w:r>
      <w:r w:rsidR="00080BAC">
        <w:rPr>
          <w:rFonts w:ascii="Times New Roman" w:hAnsi="Times New Roman" w:cs="Times New Roman"/>
          <w:sz w:val="24"/>
          <w:szCs w:val="24"/>
        </w:rPr>
        <w:t>.</w:t>
      </w:r>
      <w:r w:rsidRPr="00B12D4B">
        <w:rPr>
          <w:rFonts w:ascii="Times New Roman" w:hAnsi="Times New Roman" w:cs="Times New Roman"/>
          <w:sz w:val="24"/>
          <w:szCs w:val="24"/>
        </w:rPr>
        <w:t xml:space="preserve"> Lietuvoje atliktas tinklų ir informacijos saugumo įvertinimo tyrimas parodė, kad 78 proc. reprezentatyvios apklausos respondentų, 79 proc. verslo įmonių ir 100 proc. interneto prieigos paslaugų teikėjų susiduria su kompiuteriniais virusais. Atitinkamai 63 proc. interneto vartotojų, 76 proc. verslo įmonių ir 100 proc. interneto prieigos paslaugų teikėjų nurodė gaunantys </w:t>
      </w:r>
      <w:r w:rsidR="00080BAC">
        <w:rPr>
          <w:rFonts w:ascii="Times New Roman" w:hAnsi="Times New Roman" w:cs="Times New Roman"/>
          <w:sz w:val="24"/>
          <w:szCs w:val="24"/>
        </w:rPr>
        <w:t>elektroniniu paštu</w:t>
      </w:r>
      <w:r w:rsidR="00080BAC" w:rsidRPr="00B12D4B">
        <w:rPr>
          <w:rFonts w:ascii="Times New Roman" w:hAnsi="Times New Roman" w:cs="Times New Roman"/>
          <w:sz w:val="24"/>
          <w:szCs w:val="24"/>
        </w:rPr>
        <w:t xml:space="preserve"> </w:t>
      </w:r>
      <w:r w:rsidRPr="00B12D4B">
        <w:rPr>
          <w:rFonts w:ascii="Times New Roman" w:hAnsi="Times New Roman" w:cs="Times New Roman"/>
          <w:sz w:val="24"/>
          <w:szCs w:val="24"/>
        </w:rPr>
        <w:t>nepageidaujamų pranešimų (angl. spam). 18 proc. tiesioginės apklausos dalyvių, 25 proc. verslo įmonių ir 71 proc. interneto prieigos paslaugų teikėjų yra patyrę žalos dėl įvairių tinklų ir informacijos saugumo incidentų. Atsižvelgiant į tokią besiformuojančią informacinę aplinką, būtina, valstybiniu lygmeniu sistemingai spręsti tinklų ir informacijos saugumo problemas ir stiprinti jos teisinę bazę.</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Numatoma, kad </w:t>
      </w:r>
      <w:r w:rsidRPr="00B12D4B">
        <w:rPr>
          <w:rFonts w:ascii="Times New Roman" w:hAnsi="Times New Roman" w:cs="Times New Roman"/>
          <w:iCs/>
          <w:sz w:val="24"/>
          <w:szCs w:val="24"/>
        </w:rPr>
        <w:t>Lietuvos Respublikos elektroninių ryšių tinklų ir informacijos saugumo įstatymas</w:t>
      </w:r>
      <w:r w:rsidRPr="00B12D4B">
        <w:rPr>
          <w:rFonts w:ascii="Times New Roman" w:hAnsi="Times New Roman" w:cs="Times New Roman"/>
          <w:b/>
          <w:bCs/>
          <w:sz w:val="24"/>
          <w:szCs w:val="24"/>
        </w:rPr>
        <w:t xml:space="preserve"> </w:t>
      </w:r>
      <w:r w:rsidRPr="00B12D4B">
        <w:rPr>
          <w:rFonts w:ascii="Times New Roman" w:hAnsi="Times New Roman" w:cs="Times New Roman"/>
          <w:sz w:val="24"/>
          <w:szCs w:val="24"/>
        </w:rPr>
        <w:t>reglamentuos veiklą, susijusią su elektroninių ryšių tinklų ir informacijos saugumu</w:t>
      </w:r>
      <w:r w:rsidR="00080BAC">
        <w:rPr>
          <w:rFonts w:ascii="Times New Roman" w:hAnsi="Times New Roman" w:cs="Times New Roman"/>
          <w:sz w:val="24"/>
          <w:szCs w:val="24"/>
        </w:rPr>
        <w:t>,</w:t>
      </w:r>
      <w:r w:rsidRPr="00B12D4B">
        <w:rPr>
          <w:rFonts w:ascii="Times New Roman" w:hAnsi="Times New Roman" w:cs="Times New Roman"/>
          <w:sz w:val="24"/>
          <w:szCs w:val="24"/>
        </w:rPr>
        <w:t xml:space="preserve"> bei sudarys sąlygas saugios informacinės visuomenės plėtrai, didins vartotojų pasitikėjimą informacine visuomene</w:t>
      </w:r>
      <w:r w:rsidR="000E62AB">
        <w:rPr>
          <w:rStyle w:val="FootnoteReference"/>
          <w:rFonts w:ascii="Times New Roman" w:hAnsi="Times New Roman" w:cs="Times New Roman"/>
          <w:sz w:val="24"/>
          <w:szCs w:val="24"/>
        </w:rPr>
        <w:footnoteReference w:id="94"/>
      </w:r>
      <w:r w:rsidR="006E34B8">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Pastaraisiais metais </w:t>
      </w:r>
      <w:r w:rsidR="00080BAC" w:rsidRPr="00B12D4B">
        <w:rPr>
          <w:rFonts w:ascii="Times New Roman" w:hAnsi="Times New Roman" w:cs="Times New Roman"/>
          <w:sz w:val="24"/>
          <w:szCs w:val="24"/>
        </w:rPr>
        <w:t>ypa</w:t>
      </w:r>
      <w:r w:rsidR="00080BAC">
        <w:rPr>
          <w:rFonts w:ascii="Times New Roman" w:hAnsi="Times New Roman" w:cs="Times New Roman"/>
          <w:sz w:val="24"/>
          <w:szCs w:val="24"/>
        </w:rPr>
        <w:t>č</w:t>
      </w:r>
      <w:r w:rsidR="00080BA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spartėja </w:t>
      </w:r>
      <w:r w:rsidR="00080BAC" w:rsidRPr="00B12D4B">
        <w:rPr>
          <w:rFonts w:ascii="Times New Roman" w:hAnsi="Times New Roman" w:cs="Times New Roman"/>
          <w:sz w:val="24"/>
          <w:szCs w:val="24"/>
        </w:rPr>
        <w:t>informaci</w:t>
      </w:r>
      <w:r w:rsidR="00080BAC">
        <w:rPr>
          <w:rFonts w:ascii="Times New Roman" w:hAnsi="Times New Roman" w:cs="Times New Roman"/>
          <w:sz w:val="24"/>
          <w:szCs w:val="24"/>
        </w:rPr>
        <w:t>nių</w:t>
      </w:r>
      <w:r w:rsidR="00080BA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ryšių technologijų plėtra, kuri </w:t>
      </w:r>
      <w:r w:rsidR="00080BAC">
        <w:rPr>
          <w:rFonts w:ascii="Times New Roman" w:hAnsi="Times New Roman" w:cs="Times New Roman"/>
          <w:sz w:val="24"/>
          <w:szCs w:val="24"/>
        </w:rPr>
        <w:t>lėmė</w:t>
      </w:r>
      <w:r w:rsidR="00080BA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ženklų informacinės visuomenės ir žiniasklaidos sričių augimą. Lietuvos Respublikos </w:t>
      </w:r>
      <w:bookmarkStart w:id="22" w:name="P73222_62_1"/>
      <w:r w:rsidR="002922DA" w:rsidRPr="00B12D4B">
        <w:rPr>
          <w:rFonts w:ascii="Times New Roman" w:hAnsi="Times New Roman" w:cs="Times New Roman"/>
          <w:sz w:val="24"/>
          <w:szCs w:val="24"/>
        </w:rPr>
        <w:fldChar w:fldCharType="begin"/>
      </w:r>
      <w:r w:rsidRPr="00B12D4B">
        <w:rPr>
          <w:rFonts w:ascii="Times New Roman" w:hAnsi="Times New Roman" w:cs="Times New Roman"/>
          <w:sz w:val="24"/>
          <w:szCs w:val="24"/>
        </w:rPr>
        <w:instrText xml:space="preserve"> HYPERLINK "JavaScript:openStr('73222','62')" \o "Viešųjų elektroninių ryšių paslaugų ir tinklų saugumas" </w:instrText>
      </w:r>
      <w:r w:rsidR="002922DA" w:rsidRPr="00B12D4B">
        <w:rPr>
          <w:rFonts w:ascii="Times New Roman" w:hAnsi="Times New Roman" w:cs="Times New Roman"/>
          <w:sz w:val="24"/>
          <w:szCs w:val="24"/>
        </w:rPr>
        <w:fldChar w:fldCharType="separate"/>
      </w:r>
      <w:r w:rsidRPr="00B12D4B">
        <w:rPr>
          <w:rStyle w:val="Hyperlink"/>
          <w:rFonts w:ascii="Times New Roman" w:hAnsi="Times New Roman" w:cs="Times New Roman"/>
          <w:iCs/>
          <w:color w:val="auto"/>
          <w:sz w:val="24"/>
          <w:szCs w:val="24"/>
          <w:u w:val="none"/>
        </w:rPr>
        <w:t>elektroninių ryšių įstatymo 62</w:t>
      </w:r>
      <w:r w:rsidR="002922DA" w:rsidRPr="00B12D4B">
        <w:rPr>
          <w:rFonts w:ascii="Times New Roman" w:hAnsi="Times New Roman" w:cs="Times New Roman"/>
          <w:sz w:val="24"/>
          <w:szCs w:val="24"/>
        </w:rPr>
        <w:fldChar w:fldCharType="end"/>
      </w:r>
      <w:bookmarkEnd w:id="22"/>
      <w:r w:rsidRPr="00B12D4B">
        <w:rPr>
          <w:rFonts w:ascii="Times New Roman" w:hAnsi="Times New Roman" w:cs="Times New Roman"/>
          <w:sz w:val="24"/>
          <w:szCs w:val="24"/>
        </w:rPr>
        <w:t xml:space="preserve"> straipsnyje nustatyta, kad viešųjų elektroninių ryšių paslaugų teikėjai privalo įgyvendinti tinkamas technines ir organizacines priemones savo teikiamų paslaugų saugumui užtikrinti. Esant būtinybei kartu su viešųjų ryšių tinklų</w:t>
      </w:r>
      <w:r w:rsidR="004F00B1">
        <w:rPr>
          <w:rFonts w:ascii="Times New Roman" w:hAnsi="Times New Roman" w:cs="Times New Roman"/>
          <w:sz w:val="24"/>
          <w:szCs w:val="24"/>
        </w:rPr>
        <w:t xml:space="preserve"> teikėjais imtis saugumo p</w:t>
      </w:r>
      <w:r w:rsidRPr="00B12D4B">
        <w:rPr>
          <w:rFonts w:ascii="Times New Roman" w:hAnsi="Times New Roman" w:cs="Times New Roman"/>
          <w:sz w:val="24"/>
          <w:szCs w:val="24"/>
        </w:rPr>
        <w:t xml:space="preserve">riemonių viešųjų ryšių tinklų saugumui užtikrinti. </w:t>
      </w:r>
      <w:r w:rsidR="00E95A95">
        <w:rPr>
          <w:rFonts w:ascii="Times New Roman" w:hAnsi="Times New Roman" w:cs="Times New Roman"/>
          <w:sz w:val="24"/>
          <w:szCs w:val="24"/>
        </w:rPr>
        <w:t>K</w:t>
      </w:r>
      <w:r w:rsidRPr="00B12D4B">
        <w:rPr>
          <w:rFonts w:ascii="Times New Roman" w:hAnsi="Times New Roman" w:cs="Times New Roman"/>
          <w:sz w:val="24"/>
          <w:szCs w:val="24"/>
        </w:rPr>
        <w:t xml:space="preserve">ilus </w:t>
      </w:r>
      <w:r w:rsidR="00E95A95">
        <w:rPr>
          <w:rFonts w:ascii="Times New Roman" w:hAnsi="Times New Roman" w:cs="Times New Roman"/>
          <w:sz w:val="24"/>
          <w:szCs w:val="24"/>
        </w:rPr>
        <w:t xml:space="preserve">grėsmei </w:t>
      </w:r>
      <w:r w:rsidRPr="00B12D4B">
        <w:rPr>
          <w:rFonts w:ascii="Times New Roman" w:hAnsi="Times New Roman" w:cs="Times New Roman"/>
          <w:sz w:val="24"/>
          <w:szCs w:val="24"/>
        </w:rPr>
        <w:t>elektroninio ryšio saugumui, paslaugų teikėjai privalo apie tai informuoti abonentus ir numatyti organizacines i</w:t>
      </w:r>
      <w:r w:rsidR="006E34B8">
        <w:rPr>
          <w:rFonts w:ascii="Times New Roman" w:hAnsi="Times New Roman" w:cs="Times New Roman"/>
          <w:sz w:val="24"/>
          <w:szCs w:val="24"/>
        </w:rPr>
        <w:t>r technines gelbėjimo priemones</w:t>
      </w:r>
      <w:r w:rsidRPr="00B12D4B">
        <w:rPr>
          <w:rFonts w:ascii="Times New Roman" w:hAnsi="Times New Roman" w:cs="Times New Roman"/>
          <w:sz w:val="24"/>
          <w:szCs w:val="24"/>
        </w:rPr>
        <w:t xml:space="preserve"> </w:t>
      </w:r>
      <w:r w:rsidR="002F2751">
        <w:rPr>
          <w:rStyle w:val="FootnoteReference"/>
          <w:rFonts w:ascii="Times New Roman" w:hAnsi="Times New Roman" w:cs="Times New Roman"/>
          <w:sz w:val="24"/>
          <w:szCs w:val="24"/>
        </w:rPr>
        <w:footnoteReference w:id="95"/>
      </w:r>
      <w:r w:rsidR="006E34B8">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Lietuvos Respublikos </w:t>
      </w:r>
      <w:bookmarkStart w:id="23" w:name="P73222_63_1"/>
      <w:r w:rsidR="002922DA" w:rsidRPr="00B12D4B">
        <w:rPr>
          <w:rFonts w:ascii="Times New Roman" w:hAnsi="Times New Roman" w:cs="Times New Roman"/>
          <w:sz w:val="24"/>
          <w:szCs w:val="24"/>
        </w:rPr>
        <w:fldChar w:fldCharType="begin"/>
      </w:r>
      <w:r w:rsidRPr="00B12D4B">
        <w:rPr>
          <w:rFonts w:ascii="Times New Roman" w:hAnsi="Times New Roman" w:cs="Times New Roman"/>
          <w:sz w:val="24"/>
          <w:szCs w:val="24"/>
        </w:rPr>
        <w:instrText xml:space="preserve"> HYPERLINK "JavaScript:openStr('73222','63')" \o "Ryšio slaptumas" </w:instrText>
      </w:r>
      <w:r w:rsidR="002922DA" w:rsidRPr="00B12D4B">
        <w:rPr>
          <w:rFonts w:ascii="Times New Roman" w:hAnsi="Times New Roman" w:cs="Times New Roman"/>
          <w:sz w:val="24"/>
          <w:szCs w:val="24"/>
        </w:rPr>
        <w:fldChar w:fldCharType="separate"/>
      </w:r>
      <w:r w:rsidRPr="00B12D4B">
        <w:rPr>
          <w:rStyle w:val="Hyperlink"/>
          <w:rFonts w:ascii="Times New Roman" w:hAnsi="Times New Roman" w:cs="Times New Roman"/>
          <w:iCs/>
          <w:color w:val="auto"/>
          <w:sz w:val="24"/>
          <w:szCs w:val="24"/>
          <w:u w:val="none"/>
        </w:rPr>
        <w:t>elektroninių ryšių įstatymo 63</w:t>
      </w:r>
      <w:r w:rsidR="002922DA" w:rsidRPr="00B12D4B">
        <w:rPr>
          <w:rFonts w:ascii="Times New Roman" w:hAnsi="Times New Roman" w:cs="Times New Roman"/>
          <w:sz w:val="24"/>
          <w:szCs w:val="24"/>
        </w:rPr>
        <w:fldChar w:fldCharType="end"/>
      </w:r>
      <w:bookmarkEnd w:id="23"/>
      <w:r w:rsidRPr="00B12D4B">
        <w:rPr>
          <w:rFonts w:ascii="Times New Roman" w:hAnsi="Times New Roman" w:cs="Times New Roman"/>
          <w:sz w:val="24"/>
          <w:szCs w:val="24"/>
        </w:rPr>
        <w:t xml:space="preserve"> straipsnis reglamentuoja ryšio slaptumo užtikrinimą. Jame teigiama, kad be elektroninių ryšių paslaugų naudotojų sutikimo draudžiama atskleisti elektroninių ryšių tinklais perduodamos informacijos turinį.</w:t>
      </w:r>
      <w:r w:rsidRPr="00B12D4B">
        <w:rPr>
          <w:rFonts w:ascii="Times New Roman" w:hAnsi="Times New Roman" w:cs="Times New Roman"/>
          <w:b/>
          <w:bCs/>
          <w:sz w:val="24"/>
          <w:szCs w:val="24"/>
        </w:rPr>
        <w:t xml:space="preserve"> </w:t>
      </w:r>
      <w:r w:rsidRPr="00B12D4B">
        <w:rPr>
          <w:rFonts w:ascii="Times New Roman" w:hAnsi="Times New Roman" w:cs="Times New Roman"/>
          <w:sz w:val="24"/>
          <w:szCs w:val="24"/>
        </w:rPr>
        <w:t xml:space="preserve">Valstybinė </w:t>
      </w:r>
      <w:r w:rsidRPr="00B12D4B">
        <w:rPr>
          <w:rFonts w:ascii="Times New Roman" w:hAnsi="Times New Roman" w:cs="Times New Roman"/>
          <w:sz w:val="24"/>
          <w:szCs w:val="24"/>
        </w:rPr>
        <w:lastRenderedPageBreak/>
        <w:t xml:space="preserve">duomenų apsaugos inspekcija, vadovaudamasi Ryšio slaptumo patikrinimų atlikimo taisyklėmis, patvirtintomis Lietuvos Respublikos Vyriausybės 2005 m. liepos 20 d. nutarimu </w:t>
      </w:r>
      <w:bookmarkStart w:id="24" w:name="P85760_1"/>
      <w:r w:rsidR="002922DA" w:rsidRPr="00B12D4B">
        <w:rPr>
          <w:rFonts w:ascii="Times New Roman" w:hAnsi="Times New Roman" w:cs="Times New Roman"/>
          <w:sz w:val="24"/>
          <w:szCs w:val="24"/>
        </w:rPr>
        <w:fldChar w:fldCharType="begin"/>
      </w:r>
      <w:r w:rsidRPr="00B12D4B">
        <w:rPr>
          <w:rFonts w:ascii="Times New Roman" w:hAnsi="Times New Roman" w:cs="Times New Roman"/>
          <w:sz w:val="24"/>
          <w:szCs w:val="24"/>
        </w:rPr>
        <w:instrText xml:space="preserve"> HYPERLINK "http://www.litlex.lt/scripts/sarasas2.dll?Tekstas=1&amp;Id=85760" \o "Dėl Ryšio slaptumo patikrinimų atlikimo taisyklių patvirtinimo" </w:instrText>
      </w:r>
      <w:r w:rsidR="002922DA" w:rsidRPr="00B12D4B">
        <w:rPr>
          <w:rFonts w:ascii="Times New Roman" w:hAnsi="Times New Roman" w:cs="Times New Roman"/>
          <w:sz w:val="24"/>
          <w:szCs w:val="24"/>
        </w:rPr>
        <w:fldChar w:fldCharType="separate"/>
      </w:r>
      <w:r w:rsidRPr="00B12D4B">
        <w:rPr>
          <w:rStyle w:val="Hyperlink"/>
          <w:rFonts w:ascii="Times New Roman" w:hAnsi="Times New Roman" w:cs="Times New Roman"/>
          <w:iCs/>
          <w:color w:val="auto"/>
          <w:sz w:val="24"/>
          <w:szCs w:val="24"/>
          <w:u w:val="none"/>
        </w:rPr>
        <w:t>Nr. 807</w:t>
      </w:r>
      <w:r w:rsidR="002922DA" w:rsidRPr="00B12D4B">
        <w:rPr>
          <w:rFonts w:ascii="Times New Roman" w:hAnsi="Times New Roman" w:cs="Times New Roman"/>
          <w:sz w:val="24"/>
          <w:szCs w:val="24"/>
        </w:rPr>
        <w:fldChar w:fldCharType="end"/>
      </w:r>
      <w:bookmarkEnd w:id="24"/>
      <w:r w:rsidRPr="00B12D4B">
        <w:rPr>
          <w:rFonts w:ascii="Times New Roman" w:hAnsi="Times New Roman" w:cs="Times New Roman"/>
          <w:sz w:val="24"/>
          <w:szCs w:val="24"/>
        </w:rPr>
        <w:t xml:space="preserve">, Lietuvos Respublikos </w:t>
      </w:r>
      <w:bookmarkStart w:id="25" w:name="P73222_63_2"/>
      <w:r w:rsidR="002922DA" w:rsidRPr="00B12D4B">
        <w:rPr>
          <w:rFonts w:ascii="Times New Roman" w:hAnsi="Times New Roman" w:cs="Times New Roman"/>
          <w:sz w:val="24"/>
          <w:szCs w:val="24"/>
        </w:rPr>
        <w:fldChar w:fldCharType="begin"/>
      </w:r>
      <w:r w:rsidRPr="00B12D4B">
        <w:rPr>
          <w:rFonts w:ascii="Times New Roman" w:hAnsi="Times New Roman" w:cs="Times New Roman"/>
          <w:sz w:val="24"/>
          <w:szCs w:val="24"/>
        </w:rPr>
        <w:instrText xml:space="preserve"> HYPERLINK "JavaScript:openStr('73222','63')" \o "Ryšio slaptumas" </w:instrText>
      </w:r>
      <w:r w:rsidR="002922DA" w:rsidRPr="00B12D4B">
        <w:rPr>
          <w:rFonts w:ascii="Times New Roman" w:hAnsi="Times New Roman" w:cs="Times New Roman"/>
          <w:sz w:val="24"/>
          <w:szCs w:val="24"/>
        </w:rPr>
        <w:fldChar w:fldCharType="separate"/>
      </w:r>
      <w:r w:rsidRPr="00B12D4B">
        <w:rPr>
          <w:rStyle w:val="Hyperlink"/>
          <w:rFonts w:ascii="Times New Roman" w:hAnsi="Times New Roman" w:cs="Times New Roman"/>
          <w:iCs/>
          <w:color w:val="auto"/>
          <w:sz w:val="24"/>
          <w:szCs w:val="24"/>
          <w:u w:val="none"/>
        </w:rPr>
        <w:t>elektroninių ryšių įstatymo 63</w:t>
      </w:r>
      <w:r w:rsidR="002922DA" w:rsidRPr="00B12D4B">
        <w:rPr>
          <w:rFonts w:ascii="Times New Roman" w:hAnsi="Times New Roman" w:cs="Times New Roman"/>
          <w:sz w:val="24"/>
          <w:szCs w:val="24"/>
        </w:rPr>
        <w:fldChar w:fldCharType="end"/>
      </w:r>
      <w:bookmarkEnd w:id="25"/>
      <w:r w:rsidRPr="00B12D4B">
        <w:rPr>
          <w:rFonts w:ascii="Times New Roman" w:hAnsi="Times New Roman" w:cs="Times New Roman"/>
          <w:sz w:val="24"/>
          <w:szCs w:val="24"/>
        </w:rPr>
        <w:t xml:space="preserve"> straipsnio 1 dalies reikalavim</w:t>
      </w:r>
      <w:r w:rsidR="008321B2">
        <w:rPr>
          <w:rFonts w:ascii="Times New Roman" w:hAnsi="Times New Roman" w:cs="Times New Roman"/>
          <w:sz w:val="24"/>
          <w:szCs w:val="24"/>
        </w:rPr>
        <w:t>ais,</w:t>
      </w:r>
      <w:r w:rsidRPr="00B12D4B">
        <w:rPr>
          <w:rFonts w:ascii="Times New Roman" w:hAnsi="Times New Roman" w:cs="Times New Roman"/>
          <w:sz w:val="24"/>
          <w:szCs w:val="24"/>
        </w:rPr>
        <w:t xml:space="preserve"> kontroliuoja ir tikrina, kaip teikiant</w:t>
      </w:r>
      <w:r w:rsidR="00E95A95">
        <w:rPr>
          <w:rFonts w:ascii="Times New Roman" w:hAnsi="Times New Roman" w:cs="Times New Roman"/>
          <w:sz w:val="24"/>
          <w:szCs w:val="24"/>
        </w:rPr>
        <w:t>ieji</w:t>
      </w:r>
      <w:r w:rsidRPr="00B12D4B">
        <w:rPr>
          <w:rFonts w:ascii="Times New Roman" w:hAnsi="Times New Roman" w:cs="Times New Roman"/>
          <w:sz w:val="24"/>
          <w:szCs w:val="24"/>
        </w:rPr>
        <w:t xml:space="preserve"> </w:t>
      </w:r>
      <w:r w:rsidR="00E95A95" w:rsidRPr="00B12D4B">
        <w:rPr>
          <w:rFonts w:ascii="Times New Roman" w:hAnsi="Times New Roman" w:cs="Times New Roman"/>
          <w:sz w:val="24"/>
          <w:szCs w:val="24"/>
        </w:rPr>
        <w:t xml:space="preserve">paslaugas </w:t>
      </w:r>
      <w:r w:rsidRPr="00B12D4B">
        <w:rPr>
          <w:rFonts w:ascii="Times New Roman" w:hAnsi="Times New Roman" w:cs="Times New Roman"/>
          <w:sz w:val="24"/>
          <w:szCs w:val="24"/>
        </w:rPr>
        <w:t>elektroninių ryšių tinklais įgyvendina ryšio sl</w:t>
      </w:r>
      <w:r w:rsidR="006E34B8">
        <w:rPr>
          <w:rFonts w:ascii="Times New Roman" w:hAnsi="Times New Roman" w:cs="Times New Roman"/>
          <w:sz w:val="24"/>
          <w:szCs w:val="24"/>
        </w:rPr>
        <w:t>aptumo užtikrinimo reikalavimus</w:t>
      </w:r>
      <w:r w:rsidRPr="00B12D4B">
        <w:rPr>
          <w:rFonts w:ascii="Times New Roman" w:hAnsi="Times New Roman" w:cs="Times New Roman"/>
          <w:sz w:val="24"/>
          <w:szCs w:val="24"/>
        </w:rPr>
        <w:t xml:space="preserve"> </w:t>
      </w:r>
      <w:r w:rsidR="002F2751">
        <w:rPr>
          <w:rStyle w:val="FootnoteReference"/>
          <w:rFonts w:ascii="Times New Roman" w:hAnsi="Times New Roman" w:cs="Times New Roman"/>
          <w:sz w:val="24"/>
          <w:szCs w:val="24"/>
        </w:rPr>
        <w:footnoteReference w:id="96"/>
      </w:r>
      <w:r w:rsidR="006E34B8">
        <w:rPr>
          <w:rFonts w:ascii="Times New Roman" w:hAnsi="Times New Roman" w:cs="Times New Roman"/>
          <w:sz w:val="24"/>
          <w:szCs w:val="24"/>
        </w:rPr>
        <w:t>.</w:t>
      </w:r>
    </w:p>
    <w:p w:rsidR="004D556F" w:rsidRPr="00B12D4B" w:rsidRDefault="004D556F" w:rsidP="004D556F">
      <w:pPr>
        <w:spacing w:after="0" w:line="360" w:lineRule="auto"/>
        <w:ind w:firstLine="1296"/>
        <w:jc w:val="both"/>
        <w:rPr>
          <w:rStyle w:val="FootnoteReference"/>
          <w:rFonts w:ascii="Times New Roman" w:hAnsi="Times New Roman" w:cs="Times New Roman"/>
          <w:sz w:val="24"/>
          <w:szCs w:val="24"/>
        </w:rPr>
      </w:pPr>
      <w:r w:rsidRPr="00B12D4B">
        <w:rPr>
          <w:rFonts w:ascii="Times New Roman" w:hAnsi="Times New Roman" w:cs="Times New Roman"/>
          <w:sz w:val="24"/>
          <w:szCs w:val="24"/>
        </w:rPr>
        <w:t xml:space="preserve">Lietuvos Respublikos </w:t>
      </w:r>
      <w:r w:rsidRPr="00B12D4B">
        <w:rPr>
          <w:rFonts w:ascii="Times New Roman" w:hAnsi="Times New Roman" w:cs="Times New Roman"/>
          <w:iCs/>
          <w:sz w:val="24"/>
          <w:szCs w:val="24"/>
        </w:rPr>
        <w:t>elektroninio parašo įstatymas</w:t>
      </w:r>
      <w:r w:rsidRPr="00B12D4B">
        <w:rPr>
          <w:rFonts w:ascii="Times New Roman" w:hAnsi="Times New Roman" w:cs="Times New Roman"/>
          <w:sz w:val="24"/>
          <w:szCs w:val="24"/>
        </w:rPr>
        <w:t>, Lietuvos Respublikos Vyriausybės 2002 m. balandžio 23 d. nutarimas Nr. 568 „Dėl elektroninio parašo priežiūros institucijos“ (Žin., 2002, Nr. 43-1634)</w:t>
      </w:r>
      <w:r w:rsidRPr="00B12D4B">
        <w:rPr>
          <w:rStyle w:val="FootnoteReference"/>
          <w:rFonts w:ascii="Times New Roman" w:hAnsi="Times New Roman" w:cs="Times New Roman"/>
          <w:sz w:val="24"/>
          <w:szCs w:val="24"/>
        </w:rPr>
        <w:footnoteReference w:id="97"/>
      </w:r>
      <w:r w:rsidRPr="00B12D4B">
        <w:rPr>
          <w:rFonts w:ascii="Times New Roman" w:hAnsi="Times New Roman" w:cs="Times New Roman"/>
          <w:sz w:val="24"/>
          <w:szCs w:val="24"/>
        </w:rPr>
        <w:t xml:space="preserve"> numato įsteigti elektroninio parašo priežiūros instituciją, taip pat nustato visus elektroninio parašo naudojimo reikalavimus</w:t>
      </w:r>
      <w:bookmarkStart w:id="26" w:name="P41256_1"/>
      <w:r w:rsidRPr="00B12D4B">
        <w:rPr>
          <w:rFonts w:ascii="Times New Roman" w:hAnsi="Times New Roman" w:cs="Times New Roman"/>
          <w:sz w:val="24"/>
          <w:szCs w:val="24"/>
        </w:rPr>
        <w:t>.</w:t>
      </w:r>
      <w:r w:rsidRPr="00B12D4B">
        <w:rPr>
          <w:rFonts w:ascii="Times New Roman" w:hAnsi="Times New Roman" w:cs="Times New Roman"/>
          <w:b/>
          <w:bCs/>
          <w:i/>
          <w:iCs/>
          <w:sz w:val="24"/>
          <w:szCs w:val="24"/>
        </w:rPr>
        <w:t xml:space="preserve"> </w:t>
      </w:r>
      <w:r w:rsidRPr="00B12D4B">
        <w:rPr>
          <w:rFonts w:ascii="Times New Roman" w:hAnsi="Times New Roman" w:cs="Times New Roman"/>
          <w:sz w:val="24"/>
          <w:szCs w:val="24"/>
        </w:rPr>
        <w:t>Elektroninio parašo</w:t>
      </w:r>
      <w:bookmarkEnd w:id="26"/>
      <w:r w:rsidRPr="00B12D4B">
        <w:rPr>
          <w:rFonts w:ascii="Times New Roman" w:hAnsi="Times New Roman" w:cs="Times New Roman"/>
          <w:sz w:val="24"/>
          <w:szCs w:val="24"/>
        </w:rPr>
        <w:t xml:space="preserve"> įstatymas reglamentuoja patikimą ir teisiškai reikšmingą keitimąsi informacija tarp informacinės visuomenės paslaugų gavėjų</w:t>
      </w:r>
      <w:r w:rsidR="00DF3552">
        <w:rPr>
          <w:rStyle w:val="FootnoteReference"/>
          <w:rFonts w:ascii="Times New Roman" w:hAnsi="Times New Roman" w:cs="Times New Roman"/>
          <w:sz w:val="24"/>
          <w:szCs w:val="24"/>
        </w:rPr>
        <w:footnoteReference w:id="98"/>
      </w:r>
      <w:r w:rsidR="006E34B8">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Duomenų valdytojas ir tvarkytojas privalo užtikrinti tinkamų organizacinių ir techninių priemonių asmens duomenims apsaugoti nuo atsitiktinio ar neteisėto sunaikinimo, pakeitimo, atskleidimo, taip pat nuo bet kokio kito neteisėto tvarkymo</w:t>
      </w:r>
      <w:r w:rsidR="00E95A95">
        <w:rPr>
          <w:rFonts w:ascii="Times New Roman" w:hAnsi="Times New Roman" w:cs="Times New Roman"/>
          <w:sz w:val="24"/>
          <w:szCs w:val="24"/>
        </w:rPr>
        <w:t xml:space="preserve"> </w:t>
      </w:r>
      <w:r w:rsidR="00E95A95" w:rsidRPr="00B12D4B">
        <w:rPr>
          <w:rFonts w:ascii="Times New Roman" w:hAnsi="Times New Roman" w:cs="Times New Roman"/>
          <w:sz w:val="24"/>
          <w:szCs w:val="24"/>
        </w:rPr>
        <w:t>įgyvendinimą</w:t>
      </w:r>
      <w:r w:rsidRPr="00B12D4B">
        <w:rPr>
          <w:rFonts w:ascii="Times New Roman" w:hAnsi="Times New Roman" w:cs="Times New Roman"/>
          <w:sz w:val="24"/>
          <w:szCs w:val="24"/>
        </w:rPr>
        <w:t>. Šios priemonės turi užtikrinti tokį saugumo lygį, kuris atitiktų saugomų asmens duomenų pobūdį ir jų tvarkymo keliamą riziką. Tai numato</w:t>
      </w:r>
      <w:r w:rsidRPr="00B12D4B">
        <w:rPr>
          <w:rFonts w:ascii="Times New Roman" w:hAnsi="Times New Roman" w:cs="Times New Roman"/>
          <w:i/>
          <w:iCs/>
          <w:sz w:val="24"/>
          <w:szCs w:val="24"/>
        </w:rPr>
        <w:t xml:space="preserve"> </w:t>
      </w:r>
      <w:r w:rsidRPr="00B12D4B">
        <w:rPr>
          <w:rFonts w:ascii="Times New Roman" w:hAnsi="Times New Roman" w:cs="Times New Roman"/>
          <w:iCs/>
          <w:sz w:val="24"/>
          <w:szCs w:val="24"/>
        </w:rPr>
        <w:t>Lietuvos Respublikos</w:t>
      </w:r>
      <w:r w:rsidRPr="00B12D4B">
        <w:rPr>
          <w:rFonts w:ascii="Times New Roman" w:hAnsi="Times New Roman" w:cs="Times New Roman"/>
          <w:sz w:val="24"/>
          <w:szCs w:val="24"/>
        </w:rPr>
        <w:t xml:space="preserve"> </w:t>
      </w:r>
      <w:bookmarkStart w:id="27" w:name="P18900_1"/>
      <w:r w:rsidR="002922DA" w:rsidRPr="00B12D4B">
        <w:rPr>
          <w:rFonts w:ascii="Times New Roman" w:hAnsi="Times New Roman" w:cs="Times New Roman"/>
          <w:sz w:val="24"/>
          <w:szCs w:val="24"/>
        </w:rPr>
        <w:fldChar w:fldCharType="begin"/>
      </w:r>
      <w:r w:rsidRPr="00B12D4B">
        <w:rPr>
          <w:rFonts w:ascii="Times New Roman" w:hAnsi="Times New Roman" w:cs="Times New Roman"/>
          <w:sz w:val="24"/>
          <w:szCs w:val="24"/>
        </w:rPr>
        <w:instrText xml:space="preserve"> HYPERLINK "http://www.litlex.lt/scripts/sarasas2.dll?Tekstas=1&amp;Id=18900" </w:instrText>
      </w:r>
      <w:r w:rsidR="002922DA" w:rsidRPr="00B12D4B">
        <w:rPr>
          <w:rFonts w:ascii="Times New Roman" w:hAnsi="Times New Roman" w:cs="Times New Roman"/>
          <w:sz w:val="24"/>
          <w:szCs w:val="24"/>
        </w:rPr>
        <w:fldChar w:fldCharType="separate"/>
      </w:r>
      <w:r w:rsidRPr="00B12D4B">
        <w:rPr>
          <w:rStyle w:val="Hyperlink"/>
          <w:rFonts w:ascii="Times New Roman" w:hAnsi="Times New Roman" w:cs="Times New Roman"/>
          <w:iCs/>
          <w:color w:val="auto"/>
          <w:sz w:val="24"/>
          <w:szCs w:val="24"/>
          <w:u w:val="none"/>
        </w:rPr>
        <w:t>asmens duomenų teisinės apsaugos įstatymo</w:t>
      </w:r>
      <w:r w:rsidR="002922DA" w:rsidRPr="00B12D4B">
        <w:rPr>
          <w:rFonts w:ascii="Times New Roman" w:hAnsi="Times New Roman" w:cs="Times New Roman"/>
          <w:sz w:val="24"/>
          <w:szCs w:val="24"/>
        </w:rPr>
        <w:fldChar w:fldCharType="end"/>
      </w:r>
      <w:bookmarkEnd w:id="27"/>
      <w:r w:rsidRPr="00B12D4B">
        <w:rPr>
          <w:rFonts w:ascii="Times New Roman" w:hAnsi="Times New Roman" w:cs="Times New Roman"/>
          <w:sz w:val="24"/>
          <w:szCs w:val="24"/>
        </w:rPr>
        <w:t xml:space="preserve"> </w:t>
      </w:r>
      <w:bookmarkStart w:id="28" w:name="P18900_24_1"/>
      <w:r w:rsidR="002922DA" w:rsidRPr="00B12D4B">
        <w:rPr>
          <w:rFonts w:ascii="Times New Roman" w:hAnsi="Times New Roman" w:cs="Times New Roman"/>
          <w:sz w:val="24"/>
          <w:szCs w:val="24"/>
        </w:rPr>
        <w:fldChar w:fldCharType="begin"/>
      </w:r>
      <w:r w:rsidRPr="00B12D4B">
        <w:rPr>
          <w:rFonts w:ascii="Times New Roman" w:hAnsi="Times New Roman" w:cs="Times New Roman"/>
          <w:sz w:val="24"/>
          <w:szCs w:val="24"/>
        </w:rPr>
        <w:instrText xml:space="preserve"> HYPERLINK "JavaScript:openStr('18900','24')" \o "Duomenų saugumas" </w:instrText>
      </w:r>
      <w:r w:rsidR="002922DA" w:rsidRPr="00B12D4B">
        <w:rPr>
          <w:rFonts w:ascii="Times New Roman" w:hAnsi="Times New Roman" w:cs="Times New Roman"/>
          <w:sz w:val="24"/>
          <w:szCs w:val="24"/>
        </w:rPr>
        <w:fldChar w:fldCharType="separate"/>
      </w:r>
      <w:r w:rsidRPr="00B12D4B">
        <w:rPr>
          <w:rStyle w:val="Hyperlink"/>
          <w:rFonts w:ascii="Times New Roman" w:hAnsi="Times New Roman" w:cs="Times New Roman"/>
          <w:iCs/>
          <w:color w:val="auto"/>
          <w:sz w:val="24"/>
          <w:szCs w:val="24"/>
          <w:u w:val="none"/>
        </w:rPr>
        <w:t>24</w:t>
      </w:r>
      <w:r w:rsidR="002922DA" w:rsidRPr="00B12D4B">
        <w:rPr>
          <w:rFonts w:ascii="Times New Roman" w:hAnsi="Times New Roman" w:cs="Times New Roman"/>
          <w:sz w:val="24"/>
          <w:szCs w:val="24"/>
        </w:rPr>
        <w:fldChar w:fldCharType="end"/>
      </w:r>
      <w:bookmarkEnd w:id="28"/>
      <w:r w:rsidRPr="00B12D4B">
        <w:rPr>
          <w:rFonts w:ascii="Times New Roman" w:hAnsi="Times New Roman" w:cs="Times New Roman"/>
          <w:sz w:val="24"/>
          <w:szCs w:val="24"/>
        </w:rPr>
        <w:t xml:space="preserve"> straipsnis</w:t>
      </w:r>
      <w:r w:rsidR="00605E0F">
        <w:rPr>
          <w:rStyle w:val="FootnoteReference"/>
          <w:rFonts w:ascii="Times New Roman" w:hAnsi="Times New Roman" w:cs="Times New Roman"/>
          <w:sz w:val="24"/>
          <w:szCs w:val="24"/>
        </w:rPr>
        <w:footnoteReference w:id="99"/>
      </w:r>
      <w:r w:rsidRPr="00B12D4B">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iCs/>
          <w:sz w:val="24"/>
          <w:szCs w:val="24"/>
        </w:rPr>
        <w:t>Elektroninės informacijos saugos valstybės institucijų informacinėse sistemose valstybinė</w:t>
      </w:r>
      <w:r w:rsidR="00E95A95">
        <w:rPr>
          <w:rFonts w:ascii="Times New Roman" w:hAnsi="Times New Roman" w:cs="Times New Roman"/>
          <w:iCs/>
          <w:sz w:val="24"/>
          <w:szCs w:val="24"/>
        </w:rPr>
        <w:t>je</w:t>
      </w:r>
      <w:r w:rsidRPr="00B12D4B">
        <w:rPr>
          <w:rFonts w:ascii="Times New Roman" w:hAnsi="Times New Roman" w:cs="Times New Roman"/>
          <w:iCs/>
          <w:sz w:val="24"/>
          <w:szCs w:val="24"/>
        </w:rPr>
        <w:t xml:space="preserve"> </w:t>
      </w:r>
      <w:r w:rsidR="00E95A95" w:rsidRPr="00B12D4B">
        <w:rPr>
          <w:rFonts w:ascii="Times New Roman" w:hAnsi="Times New Roman" w:cs="Times New Roman"/>
          <w:iCs/>
          <w:sz w:val="24"/>
          <w:szCs w:val="24"/>
        </w:rPr>
        <w:t>strategij</w:t>
      </w:r>
      <w:r w:rsidR="00E95A95">
        <w:rPr>
          <w:rFonts w:ascii="Times New Roman" w:hAnsi="Times New Roman" w:cs="Times New Roman"/>
          <w:iCs/>
          <w:sz w:val="24"/>
          <w:szCs w:val="24"/>
        </w:rPr>
        <w:t>oje</w:t>
      </w:r>
      <w:r w:rsidR="00E95A95" w:rsidRPr="00B12D4B">
        <w:rPr>
          <w:rFonts w:ascii="Times New Roman" w:hAnsi="Times New Roman" w:cs="Times New Roman"/>
          <w:iCs/>
          <w:sz w:val="24"/>
          <w:szCs w:val="24"/>
        </w:rPr>
        <w:t xml:space="preserve"> </w:t>
      </w:r>
      <w:r w:rsidRPr="00B12D4B">
        <w:rPr>
          <w:rFonts w:ascii="Times New Roman" w:hAnsi="Times New Roman" w:cs="Times New Roman"/>
          <w:iCs/>
          <w:sz w:val="24"/>
          <w:szCs w:val="24"/>
        </w:rPr>
        <w:t>iki 2008 metų ir jos įgyvendinimo priemonėse</w:t>
      </w:r>
      <w:r w:rsidRPr="00B12D4B">
        <w:rPr>
          <w:rFonts w:ascii="Times New Roman" w:hAnsi="Times New Roman" w:cs="Times New Roman"/>
          <w:sz w:val="24"/>
          <w:szCs w:val="24"/>
        </w:rPr>
        <w:t xml:space="preserve"> pateikti pagrindiniai elektroninės informacijos saugos užtikrinimo principai, tikslai, uždaviniai ir jų įgyvendinimas valstybės institucijų valdomose informacinėse sistemose. Iškelti pagrindiniai tikslai apima elektroninės informacijos saugos koordinavimo ir priežiūros tobulinimą ir elektroninės informacijos perdavimo infrastruktūros saugos tobulinimą, teisės aktais paremtą elektroninės informacijos saugos reguliavimą, elektroninės informacijos saugos kultūros kėlimą bei elektroninės informacijos saugos užtikrinimo projektų įgyvendinimo skatinimą</w:t>
      </w:r>
      <w:r w:rsidRPr="00B12D4B">
        <w:rPr>
          <w:rStyle w:val="FootnoteReference"/>
          <w:rFonts w:ascii="Times New Roman" w:hAnsi="Times New Roman" w:cs="Times New Roman"/>
          <w:sz w:val="24"/>
          <w:szCs w:val="24"/>
        </w:rPr>
        <w:t xml:space="preserve"> </w:t>
      </w:r>
      <w:r w:rsidRPr="00B12D4B">
        <w:rPr>
          <w:rStyle w:val="FootnoteReference"/>
          <w:rFonts w:ascii="Times New Roman" w:hAnsi="Times New Roman" w:cs="Times New Roman"/>
          <w:sz w:val="24"/>
          <w:szCs w:val="24"/>
        </w:rPr>
        <w:footnoteReference w:id="100"/>
      </w:r>
      <w:r w:rsidR="006E34B8">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Ryšių reguliavimo tarnybai nustatytos aiškios kompetencijos ribos ir įgaliojimai atlikti pagrindines rinkos priežiūros funkcijas tinklų ir informacijos saugumo srityje. Jai bendradarbiaujant su kitomis institucijomis, veikiančiomis tinklų ir informacijos saugumo reguliavimo atitinkamose srityse, pavesta užtikrinti aukštą tinklų ir informacijos saugumo lygį Lietuvoje.</w:t>
      </w:r>
    </w:p>
    <w:p w:rsidR="004D556F" w:rsidRPr="00B12D4B" w:rsidRDefault="00315E22" w:rsidP="004D556F">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 xml:space="preserve">Lietuvos Respublikos Vyriausybė 2002 </w:t>
      </w:r>
      <w:proofErr w:type="spellStart"/>
      <w:r>
        <w:rPr>
          <w:rFonts w:ascii="Times New Roman" w:hAnsi="Times New Roman" w:cs="Times New Roman"/>
          <w:sz w:val="24"/>
          <w:szCs w:val="24"/>
        </w:rPr>
        <w:t>m.</w:t>
      </w:r>
      <w:r w:rsidR="004F00B1">
        <w:rPr>
          <w:rFonts w:ascii="Times New Roman" w:hAnsi="Times New Roman" w:cs="Times New Roman"/>
          <w:sz w:val="24"/>
          <w:szCs w:val="24"/>
        </w:rPr>
        <w:t>numatė</w:t>
      </w:r>
      <w:proofErr w:type="spellEnd"/>
      <w:r w:rsidR="004D556F" w:rsidRPr="00B12D4B">
        <w:rPr>
          <w:rFonts w:ascii="Times New Roman" w:hAnsi="Times New Roman" w:cs="Times New Roman"/>
          <w:sz w:val="24"/>
          <w:szCs w:val="24"/>
        </w:rPr>
        <w:t xml:space="preserve"> tikslus ir priemones, kuriais siekiama gerinti visuomenės sveikatą, remiantis patikima ir lengvai prieinama sveikatos informacija, pagrįsta informacinių technologijų galimybių naudojimu.</w:t>
      </w:r>
      <w:r w:rsidR="00CE0B8C">
        <w:rPr>
          <w:rStyle w:val="FootnoteReference"/>
          <w:rFonts w:ascii="Times New Roman" w:hAnsi="Times New Roman" w:cs="Times New Roman"/>
          <w:sz w:val="24"/>
          <w:szCs w:val="24"/>
        </w:rPr>
        <w:footnoteReference w:id="101"/>
      </w:r>
    </w:p>
    <w:p w:rsidR="004D556F" w:rsidRPr="00B12D4B" w:rsidRDefault="004D556F" w:rsidP="004D556F">
      <w:pPr>
        <w:spacing w:after="0" w:line="360" w:lineRule="auto"/>
        <w:ind w:firstLine="1296"/>
        <w:jc w:val="both"/>
        <w:rPr>
          <w:rStyle w:val="FootnoteReference"/>
          <w:rFonts w:ascii="Times New Roman" w:hAnsi="Times New Roman" w:cs="Times New Roman"/>
          <w:sz w:val="24"/>
          <w:szCs w:val="24"/>
        </w:rPr>
      </w:pPr>
      <w:r w:rsidRPr="00B12D4B">
        <w:rPr>
          <w:rFonts w:ascii="Times New Roman" w:hAnsi="Times New Roman" w:cs="Times New Roman"/>
          <w:sz w:val="24"/>
          <w:szCs w:val="24"/>
        </w:rPr>
        <w:t>Vadovaujantis Lietuvos Respublikos Vyriausybės 2001–2004 metų programos įgyvendinimo priemonėmis</w:t>
      </w:r>
      <w:r w:rsidR="008466C4">
        <w:rPr>
          <w:rFonts w:ascii="Times New Roman" w:hAnsi="Times New Roman" w:cs="Times New Roman"/>
          <w:sz w:val="24"/>
          <w:szCs w:val="24"/>
        </w:rPr>
        <w:t>,</w:t>
      </w:r>
      <w:r w:rsidRPr="00B12D4B">
        <w:rPr>
          <w:rFonts w:ascii="Times New Roman" w:hAnsi="Times New Roman" w:cs="Times New Roman"/>
          <w:sz w:val="24"/>
          <w:szCs w:val="24"/>
        </w:rPr>
        <w:t xml:space="preserve"> patvirtinta 2002 m. liepos 30 d. Informacinės sveikatos sistemos plėtros programa, kurios pagrindinis tikslas </w:t>
      </w:r>
      <w:r w:rsidR="008466C4">
        <w:rPr>
          <w:rFonts w:ascii="Times New Roman" w:hAnsi="Times New Roman" w:cs="Times New Roman"/>
          <w:sz w:val="24"/>
          <w:szCs w:val="24"/>
        </w:rPr>
        <w:t>–</w:t>
      </w:r>
      <w:r w:rsidR="008466C4" w:rsidRPr="00B12D4B">
        <w:rPr>
          <w:rFonts w:ascii="Times New Roman" w:hAnsi="Times New Roman" w:cs="Times New Roman"/>
          <w:sz w:val="24"/>
          <w:szCs w:val="24"/>
        </w:rPr>
        <w:t xml:space="preserve"> </w:t>
      </w:r>
      <w:r w:rsidRPr="00B12D4B">
        <w:rPr>
          <w:rFonts w:ascii="Times New Roman" w:hAnsi="Times New Roman" w:cs="Times New Roman"/>
          <w:sz w:val="24"/>
          <w:szCs w:val="24"/>
        </w:rPr>
        <w:t>gerinti paslaugų efektyvumą, kokybę bei prieinamumą, panaudojant patikimą sveikatos informaciją, pagrįstą šiuolaikinių informacinių technologijų naudojimu. Buvo numatyta parengti ilgalaikę e. sveikatos strategiją.</w:t>
      </w:r>
      <w:r w:rsidRPr="00B12D4B">
        <w:rPr>
          <w:rStyle w:val="FootnoteReference"/>
          <w:rFonts w:ascii="Times New Roman" w:hAnsi="Times New Roman" w:cs="Times New Roman"/>
          <w:sz w:val="24"/>
          <w:szCs w:val="24"/>
        </w:rPr>
        <w:t xml:space="preserve"> </w:t>
      </w:r>
    </w:p>
    <w:p w:rsidR="004D556F" w:rsidRPr="00B12D4B" w:rsidRDefault="008466C4"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N</w:t>
      </w:r>
      <w:r>
        <w:rPr>
          <w:rFonts w:ascii="Times New Roman" w:hAnsi="Times New Roman" w:cs="Times New Roman"/>
          <w:sz w:val="24"/>
          <w:szCs w:val="24"/>
        </w:rPr>
        <w:t>ors buvo priimta daug</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reglamentuojančių dokumentų, IT plėtra sveikatos sistemoje juose atspindėta tik kaip ilgalaikė žinių visuomenė</w:t>
      </w:r>
      <w:r w:rsidR="004D556F" w:rsidRPr="00B12D4B">
        <w:rPr>
          <w:rFonts w:ascii="Times New Roman" w:hAnsi="Times New Roman" w:cs="Times New Roman"/>
          <w:b/>
          <w:sz w:val="24"/>
          <w:szCs w:val="24"/>
        </w:rPr>
        <w:t>s sukūrimo bei telekomunikacijų</w:t>
      </w:r>
      <w:r w:rsidR="004D556F" w:rsidRPr="00B12D4B">
        <w:rPr>
          <w:rFonts w:ascii="Times New Roman" w:hAnsi="Times New Roman" w:cs="Times New Roman"/>
          <w:sz w:val="24"/>
          <w:szCs w:val="24"/>
        </w:rPr>
        <w:t xml:space="preserve"> plėtros strategijos sudėtinė dalis. Dokumentų </w:t>
      </w:r>
      <w:r w:rsidR="004D556F" w:rsidRPr="00B12D4B">
        <w:rPr>
          <w:rFonts w:ascii="Times New Roman" w:hAnsi="Times New Roman" w:cs="Times New Roman"/>
          <w:b/>
          <w:sz w:val="24"/>
          <w:szCs w:val="24"/>
        </w:rPr>
        <w:t>naudojimas ir informacijos kaupimas</w:t>
      </w:r>
      <w:r w:rsidR="004D556F" w:rsidRPr="00B12D4B">
        <w:rPr>
          <w:rFonts w:ascii="Times New Roman" w:hAnsi="Times New Roman" w:cs="Times New Roman"/>
          <w:sz w:val="24"/>
          <w:szCs w:val="24"/>
        </w:rPr>
        <w:t xml:space="preserve"> gydymo įstaigose prilyginamas valstybinėms ir savivaldybių institucijoms. E. sveikatos įgyvendinimas realiai </w:t>
      </w:r>
      <w:r w:rsidRPr="00B12D4B">
        <w:rPr>
          <w:rFonts w:ascii="Times New Roman" w:hAnsi="Times New Roman" w:cs="Times New Roman"/>
          <w:sz w:val="24"/>
          <w:szCs w:val="24"/>
        </w:rPr>
        <w:t>pra</w:t>
      </w:r>
      <w:r>
        <w:rPr>
          <w:rFonts w:ascii="Times New Roman" w:hAnsi="Times New Roman" w:cs="Times New Roman"/>
          <w:sz w:val="24"/>
          <w:szCs w:val="24"/>
        </w:rPr>
        <w:t>dėtas</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tik 2005 metais, kai buvo atkreiptas dėmesys į tai, kad medicin</w:t>
      </w:r>
      <w:r>
        <w:rPr>
          <w:rFonts w:ascii="Times New Roman" w:hAnsi="Times New Roman" w:cs="Times New Roman"/>
          <w:sz w:val="24"/>
          <w:szCs w:val="24"/>
        </w:rPr>
        <w:t>o</w:t>
      </w:r>
      <w:r w:rsidR="004D556F" w:rsidRPr="00B12D4B">
        <w:rPr>
          <w:rFonts w:ascii="Times New Roman" w:hAnsi="Times New Roman" w:cs="Times New Roman"/>
          <w:sz w:val="24"/>
          <w:szCs w:val="24"/>
        </w:rPr>
        <w:t xml:space="preserve">s įstaigos dokumentai, jų saugos poreikiai yra specifiniai ir kelia ypatingus reikalavimus pačiai IT sistemai ir jos administravimui. Pagaliau suvokta, kad kito kelio </w:t>
      </w:r>
      <w:r w:rsidR="004B6EDC" w:rsidRPr="00B12D4B">
        <w:rPr>
          <w:rFonts w:ascii="Times New Roman" w:hAnsi="Times New Roman" w:cs="Times New Roman"/>
          <w:sz w:val="24"/>
          <w:szCs w:val="24"/>
        </w:rPr>
        <w:t xml:space="preserve">pasiekti </w:t>
      </w:r>
      <w:r w:rsidR="004D556F" w:rsidRPr="00B12D4B">
        <w:rPr>
          <w:rFonts w:ascii="Times New Roman" w:hAnsi="Times New Roman" w:cs="Times New Roman"/>
          <w:sz w:val="24"/>
          <w:szCs w:val="24"/>
        </w:rPr>
        <w:t>technin</w:t>
      </w:r>
      <w:r w:rsidR="004B6EDC">
        <w:rPr>
          <w:rFonts w:ascii="Times New Roman" w:hAnsi="Times New Roman" w:cs="Times New Roman"/>
          <w:sz w:val="24"/>
          <w:szCs w:val="24"/>
        </w:rPr>
        <w:t>ę</w:t>
      </w:r>
      <w:r w:rsidR="004D556F" w:rsidRPr="00B12D4B">
        <w:rPr>
          <w:rFonts w:ascii="Times New Roman" w:hAnsi="Times New Roman" w:cs="Times New Roman"/>
          <w:sz w:val="24"/>
          <w:szCs w:val="24"/>
        </w:rPr>
        <w:t xml:space="preserve"> ir </w:t>
      </w:r>
      <w:r w:rsidR="004B6EDC" w:rsidRPr="00B12D4B">
        <w:rPr>
          <w:rFonts w:ascii="Times New Roman" w:hAnsi="Times New Roman" w:cs="Times New Roman"/>
          <w:sz w:val="24"/>
          <w:szCs w:val="24"/>
        </w:rPr>
        <w:t>teisin</w:t>
      </w:r>
      <w:r w:rsidR="004B6EDC">
        <w:rPr>
          <w:rFonts w:ascii="Times New Roman" w:hAnsi="Times New Roman" w:cs="Times New Roman"/>
          <w:sz w:val="24"/>
          <w:szCs w:val="24"/>
        </w:rPr>
        <w:t>ę</w:t>
      </w:r>
      <w:r w:rsidR="004B6EDC" w:rsidRPr="00B12D4B">
        <w:rPr>
          <w:rFonts w:ascii="Times New Roman" w:hAnsi="Times New Roman" w:cs="Times New Roman"/>
          <w:sz w:val="24"/>
          <w:szCs w:val="24"/>
        </w:rPr>
        <w:t xml:space="preserve"> </w:t>
      </w:r>
      <w:r w:rsidR="006D165C">
        <w:rPr>
          <w:rFonts w:ascii="Times New Roman" w:hAnsi="Times New Roman" w:cs="Times New Roman"/>
          <w:sz w:val="24"/>
          <w:szCs w:val="24"/>
        </w:rPr>
        <w:t>pažang</w:t>
      </w:r>
      <w:r w:rsidR="004B6EDC">
        <w:rPr>
          <w:rFonts w:ascii="Times New Roman" w:hAnsi="Times New Roman" w:cs="Times New Roman"/>
          <w:sz w:val="24"/>
          <w:szCs w:val="24"/>
        </w:rPr>
        <w:t>ą</w:t>
      </w:r>
      <w:r w:rsidR="004D556F" w:rsidRPr="00B12D4B">
        <w:rPr>
          <w:rFonts w:ascii="Times New Roman" w:hAnsi="Times New Roman" w:cs="Times New Roman"/>
          <w:sz w:val="24"/>
          <w:szCs w:val="24"/>
        </w:rPr>
        <w:t xml:space="preserve"> tiesiog nėra. Todėl 2007 m. spalio 9 d. L</w:t>
      </w:r>
      <w:r w:rsidR="006D165C">
        <w:rPr>
          <w:rFonts w:ascii="Times New Roman" w:hAnsi="Times New Roman" w:cs="Times New Roman"/>
          <w:sz w:val="24"/>
          <w:szCs w:val="24"/>
        </w:rPr>
        <w:t xml:space="preserve">ietuvos </w:t>
      </w:r>
      <w:r w:rsidR="004D556F" w:rsidRPr="00B12D4B">
        <w:rPr>
          <w:rFonts w:ascii="Times New Roman" w:hAnsi="Times New Roman" w:cs="Times New Roman"/>
          <w:sz w:val="24"/>
          <w:szCs w:val="24"/>
        </w:rPr>
        <w:t>R</w:t>
      </w:r>
      <w:r w:rsidR="006D165C">
        <w:rPr>
          <w:rFonts w:ascii="Times New Roman" w:hAnsi="Times New Roman" w:cs="Times New Roman"/>
          <w:sz w:val="24"/>
          <w:szCs w:val="24"/>
        </w:rPr>
        <w:t>espublikos</w:t>
      </w:r>
      <w:r w:rsidR="004D556F" w:rsidRPr="00B12D4B">
        <w:rPr>
          <w:rFonts w:ascii="Times New Roman" w:hAnsi="Times New Roman" w:cs="Times New Roman"/>
          <w:sz w:val="24"/>
          <w:szCs w:val="24"/>
        </w:rPr>
        <w:t xml:space="preserve"> sveikatos apsaugos </w:t>
      </w:r>
      <w:r w:rsidR="006D165C" w:rsidRPr="00B12D4B">
        <w:rPr>
          <w:rFonts w:ascii="Times New Roman" w:hAnsi="Times New Roman" w:cs="Times New Roman"/>
          <w:sz w:val="24"/>
          <w:szCs w:val="24"/>
        </w:rPr>
        <w:t>ministr</w:t>
      </w:r>
      <w:r w:rsidR="006D165C">
        <w:rPr>
          <w:rFonts w:ascii="Times New Roman" w:hAnsi="Times New Roman" w:cs="Times New Roman"/>
          <w:sz w:val="24"/>
          <w:szCs w:val="24"/>
        </w:rPr>
        <w:t>o</w:t>
      </w:r>
      <w:r w:rsidR="006D165C"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įsakymu Nr. V-</w:t>
      </w:r>
      <w:r w:rsidR="006D165C">
        <w:rPr>
          <w:rFonts w:ascii="Times New Roman" w:hAnsi="Times New Roman" w:cs="Times New Roman"/>
          <w:sz w:val="24"/>
          <w:szCs w:val="24"/>
        </w:rPr>
        <w:t xml:space="preserve">811 </w:t>
      </w:r>
      <w:r w:rsidR="004D556F" w:rsidRPr="00B12D4B">
        <w:rPr>
          <w:rFonts w:ascii="Times New Roman" w:hAnsi="Times New Roman" w:cs="Times New Roman"/>
          <w:sz w:val="24"/>
          <w:szCs w:val="24"/>
        </w:rPr>
        <w:t>patvirtinta Nacionalinė e. sveikatos 2007</w:t>
      </w:r>
      <w:r w:rsidR="006D165C">
        <w:rPr>
          <w:rFonts w:ascii="Times New Roman" w:hAnsi="Times New Roman" w:cs="Times New Roman"/>
          <w:sz w:val="24"/>
          <w:szCs w:val="24"/>
        </w:rPr>
        <w:t>–</w:t>
      </w:r>
      <w:r w:rsidR="004D556F" w:rsidRPr="00B12D4B">
        <w:rPr>
          <w:rFonts w:ascii="Times New Roman" w:hAnsi="Times New Roman" w:cs="Times New Roman"/>
          <w:sz w:val="24"/>
          <w:szCs w:val="24"/>
        </w:rPr>
        <w:t>2015 metų strategija.</w:t>
      </w:r>
    </w:p>
    <w:p w:rsidR="004D556F" w:rsidRPr="00B12D4B" w:rsidRDefault="004D556F" w:rsidP="004D556F">
      <w:pPr>
        <w:spacing w:after="0" w:line="360" w:lineRule="auto"/>
        <w:ind w:firstLine="1296"/>
        <w:jc w:val="both"/>
        <w:rPr>
          <w:rFonts w:ascii="Times New Roman" w:hAnsi="Times New Roman" w:cs="Times New Roman"/>
          <w:sz w:val="24"/>
          <w:szCs w:val="24"/>
        </w:rPr>
      </w:pPr>
    </w:p>
    <w:p w:rsidR="004D556F" w:rsidRPr="00B12D4B" w:rsidRDefault="004D556F" w:rsidP="004D556F">
      <w:pPr>
        <w:spacing w:after="0" w:line="360" w:lineRule="auto"/>
        <w:ind w:firstLine="1296"/>
        <w:jc w:val="center"/>
        <w:rPr>
          <w:rStyle w:val="Heading2Char"/>
        </w:rPr>
      </w:pPr>
      <w:bookmarkStart w:id="29" w:name="_Toc290226042"/>
      <w:bookmarkStart w:id="30" w:name="_Toc293908085"/>
      <w:r w:rsidRPr="00B12D4B">
        <w:rPr>
          <w:rStyle w:val="Heading2Char"/>
        </w:rPr>
        <w:t>1.8. Elektroninių sveikatos paslaugų politika Lietuvoje</w:t>
      </w:r>
      <w:bookmarkEnd w:id="29"/>
      <w:bookmarkEnd w:id="30"/>
    </w:p>
    <w:p w:rsidR="004D556F" w:rsidRPr="00B12D4B" w:rsidRDefault="004D556F" w:rsidP="004D556F">
      <w:pPr>
        <w:spacing w:after="0" w:line="360" w:lineRule="auto"/>
        <w:jc w:val="both"/>
        <w:rPr>
          <w:rFonts w:ascii="Times New Roman" w:hAnsi="Times New Roman" w:cs="Times New Roman"/>
          <w:sz w:val="24"/>
          <w:szCs w:val="24"/>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Lietuvai rengiantis narystei ES buvo siekiama gerinti teikiamų sveikatos paslaugų efektyvumą panaudojant naujausias informacines komunikacines technologijas. </w:t>
      </w:r>
      <w:r w:rsidR="006D165C">
        <w:rPr>
          <w:rFonts w:ascii="Times New Roman" w:hAnsi="Times New Roman" w:cs="Times New Roman"/>
          <w:sz w:val="24"/>
          <w:szCs w:val="24"/>
        </w:rPr>
        <w:t>N</w:t>
      </w:r>
      <w:r w:rsidRPr="00B12D4B">
        <w:rPr>
          <w:rFonts w:ascii="Times New Roman" w:hAnsi="Times New Roman" w:cs="Times New Roman"/>
          <w:sz w:val="24"/>
          <w:szCs w:val="24"/>
        </w:rPr>
        <w:t xml:space="preserve">uo 2000 m. Lietuvoje priimta daug teisės aktų, reglamentuojančių IT kūrimą ir plėtrą. Jau 2000 m. priimtas Lietuvos Respublikos elektroninio parašo įstatymas, reglamentuojantis patikimą ir teisiškai reikšmingą keitimąsi </w:t>
      </w:r>
      <w:r w:rsidR="006D165C" w:rsidRPr="00B12D4B">
        <w:rPr>
          <w:rFonts w:ascii="Times New Roman" w:hAnsi="Times New Roman" w:cs="Times New Roman"/>
          <w:sz w:val="24"/>
          <w:szCs w:val="24"/>
        </w:rPr>
        <w:t>informacij</w:t>
      </w:r>
      <w:r w:rsidR="006D165C">
        <w:rPr>
          <w:rFonts w:ascii="Times New Roman" w:hAnsi="Times New Roman" w:cs="Times New Roman"/>
          <w:sz w:val="24"/>
          <w:szCs w:val="24"/>
        </w:rPr>
        <w:t>a</w:t>
      </w:r>
      <w:r w:rsidR="006D165C" w:rsidRPr="00B12D4B">
        <w:rPr>
          <w:rFonts w:ascii="Times New Roman" w:hAnsi="Times New Roman" w:cs="Times New Roman"/>
          <w:sz w:val="24"/>
          <w:szCs w:val="24"/>
        </w:rPr>
        <w:t xml:space="preserve"> </w:t>
      </w:r>
      <w:r w:rsidRPr="00B12D4B">
        <w:rPr>
          <w:rFonts w:ascii="Times New Roman" w:hAnsi="Times New Roman" w:cs="Times New Roman"/>
          <w:sz w:val="24"/>
          <w:szCs w:val="24"/>
        </w:rPr>
        <w:t>tarp informacinės visuomenės paslaugų gavėjų, o 2002 m. balandžio 23 d. – Lietuvos Respublikos Vyriausybės nutarimas Nr. 568 „Dėl elektroninio parašo priežiūros institucijos“ (Žin. 2002. Nr. 43-1634)</w:t>
      </w:r>
      <w:r w:rsidR="006A4F01">
        <w:rPr>
          <w:rStyle w:val="FootnoteReference"/>
          <w:rFonts w:ascii="Times New Roman" w:hAnsi="Times New Roman" w:cs="Times New Roman"/>
          <w:sz w:val="24"/>
          <w:szCs w:val="24"/>
        </w:rPr>
        <w:footnoteReference w:id="102"/>
      </w:r>
      <w:r w:rsidRPr="00B12D4B">
        <w:rPr>
          <w:rFonts w:ascii="Times New Roman" w:hAnsi="Times New Roman" w:cs="Times New Roman"/>
          <w:sz w:val="24"/>
          <w:szCs w:val="24"/>
        </w:rPr>
        <w:t>, kuriuo Vyriausybė nutarė įsteigti elektroninio parašo priežiūros instituciją, nustatė visus elektroninio parašo naudojimo reikalavimus.</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Lietuvos nacionalinės informacinės visuomenės plėtros koncepcijoje, patvirtintoje Lietuvos Respublikos Vyriausybės 2001 m. vasario 28 d. nutarimu Nr. 229, suformuluoti tikslai ir uždaviniai atsižvelgiant į iniciatyvos „e. Europa“ keliamus prioritetus (Žin. 2001. Nr. 20-652)</w:t>
      </w:r>
      <w:r w:rsidR="006A4F01">
        <w:rPr>
          <w:rStyle w:val="FootnoteReference"/>
          <w:rFonts w:ascii="Times New Roman" w:hAnsi="Times New Roman" w:cs="Times New Roman"/>
          <w:sz w:val="24"/>
          <w:szCs w:val="24"/>
        </w:rPr>
        <w:footnoteReference w:id="103"/>
      </w:r>
      <w:r w:rsidRPr="00B12D4B">
        <w:rPr>
          <w:rFonts w:ascii="Times New Roman" w:hAnsi="Times New Roman" w:cs="Times New Roman"/>
          <w:sz w:val="24"/>
          <w:szCs w:val="24"/>
        </w:rPr>
        <w:t xml:space="preserve">. </w:t>
      </w:r>
      <w:r w:rsidRPr="00B12D4B">
        <w:rPr>
          <w:rFonts w:ascii="Times New Roman" w:hAnsi="Times New Roman" w:cs="Times New Roman"/>
          <w:sz w:val="24"/>
          <w:szCs w:val="24"/>
        </w:rPr>
        <w:lastRenderedPageBreak/>
        <w:t>Pagrindinis tikslas – gerinti visuomenės sveikatą remiantis patikima ir lengvai prieinama, informacinių technologijų galimybių panaudojimu grindžiama informacija apie sveikatą. Lietuvos nacionalinėje informacinės visuomenės plėtros strategijoje</w:t>
      </w:r>
      <w:r w:rsidR="00C42A1A">
        <w:rPr>
          <w:rStyle w:val="FootnoteReference"/>
          <w:rFonts w:ascii="Times New Roman" w:hAnsi="Times New Roman" w:cs="Times New Roman"/>
          <w:sz w:val="24"/>
          <w:szCs w:val="24"/>
        </w:rPr>
        <w:footnoteReference w:id="104"/>
      </w:r>
      <w:r w:rsidRPr="00B12D4B">
        <w:rPr>
          <w:rFonts w:ascii="Times New Roman" w:hAnsi="Times New Roman" w:cs="Times New Roman"/>
          <w:sz w:val="24"/>
          <w:szCs w:val="24"/>
        </w:rPr>
        <w:t xml:space="preserve"> (Lietuvos Respublikos Seimas/ Priedas/IXP-1211/2001 11 26) nustatytos ilgalaikės (2000</w:t>
      </w:r>
      <w:r w:rsidR="00CE54E7">
        <w:rPr>
          <w:rFonts w:ascii="Times New Roman" w:hAnsi="Times New Roman" w:cs="Times New Roman"/>
          <w:sz w:val="24"/>
          <w:szCs w:val="24"/>
        </w:rPr>
        <w:t>–</w:t>
      </w:r>
      <w:r w:rsidRPr="00B12D4B">
        <w:rPr>
          <w:rFonts w:ascii="Times New Roman" w:hAnsi="Times New Roman" w:cs="Times New Roman"/>
          <w:sz w:val="24"/>
          <w:szCs w:val="24"/>
        </w:rPr>
        <w:t>2011 m.) informacinės visuomenės plėtros gairės bei priemonės su ja susijusiems ir būtiniems struktūriniams socialiniams-ekonominiams pertvarkymams Lietuvoje įgyvendinti (Žin.</w:t>
      </w:r>
      <w:r w:rsidR="00CE54E7">
        <w:rPr>
          <w:rFonts w:ascii="Times New Roman" w:hAnsi="Times New Roman" w:cs="Times New Roman"/>
          <w:sz w:val="24"/>
          <w:szCs w:val="24"/>
        </w:rPr>
        <w:t>,</w:t>
      </w:r>
      <w:r w:rsidRPr="00B12D4B">
        <w:rPr>
          <w:rFonts w:ascii="Times New Roman" w:hAnsi="Times New Roman" w:cs="Times New Roman"/>
          <w:sz w:val="24"/>
          <w:szCs w:val="24"/>
        </w:rPr>
        <w:t xml:space="preserve"> 2002</w:t>
      </w:r>
      <w:r w:rsidR="00CE54E7">
        <w:rPr>
          <w:rFonts w:ascii="Times New Roman" w:hAnsi="Times New Roman" w:cs="Times New Roman"/>
          <w:sz w:val="24"/>
          <w:szCs w:val="24"/>
        </w:rPr>
        <w:t>,</w:t>
      </w:r>
      <w:r w:rsidRPr="00B12D4B">
        <w:rPr>
          <w:rFonts w:ascii="Times New Roman" w:hAnsi="Times New Roman" w:cs="Times New Roman"/>
          <w:sz w:val="24"/>
          <w:szCs w:val="24"/>
        </w:rPr>
        <w:t xml:space="preserve"> Nr.</w:t>
      </w:r>
      <w:r w:rsidR="00CE54E7">
        <w:rPr>
          <w:rFonts w:ascii="Times New Roman" w:hAnsi="Times New Roman" w:cs="Times New Roman"/>
          <w:sz w:val="24"/>
          <w:szCs w:val="24"/>
        </w:rPr>
        <w:t xml:space="preserve"> </w:t>
      </w:r>
      <w:r w:rsidRPr="00B12D4B">
        <w:rPr>
          <w:rFonts w:ascii="Times New Roman" w:hAnsi="Times New Roman" w:cs="Times New Roman"/>
          <w:sz w:val="24"/>
          <w:szCs w:val="24"/>
        </w:rPr>
        <w:t xml:space="preserve">113-5029). Lietuvos Respublikos Seimas 2002 m. numatė informacinių technologijų ir telekomunikacijų plėtrą, įteisino valstybės valdymo, verslo, prekybos, paslaugų, finansų ir kitų sričių nepopierinę informacinę technologiją. 2002 m. birželio 12 d. Lietuvos Respublikos Vyriausybė patvirtino Lietuvos ūkio (ekonomikos) plėtros iki 2015 m. ilgalaikę strategiją, kurioje informacinių technologijų ir telekomunikacijų plėtrai teikiama išskirtinė reikšmė. Numatyta, kad iki 2010 m. visi valstybės registrai ir visos duomenų bazės </w:t>
      </w:r>
      <w:r w:rsidR="00CE54E7" w:rsidRPr="00B12D4B">
        <w:rPr>
          <w:rFonts w:ascii="Times New Roman" w:hAnsi="Times New Roman" w:cs="Times New Roman"/>
          <w:sz w:val="24"/>
          <w:szCs w:val="24"/>
        </w:rPr>
        <w:t>veik</w:t>
      </w:r>
      <w:r w:rsidR="00CE54E7">
        <w:rPr>
          <w:rFonts w:ascii="Times New Roman" w:hAnsi="Times New Roman" w:cs="Times New Roman"/>
          <w:sz w:val="24"/>
          <w:szCs w:val="24"/>
        </w:rPr>
        <w:t>s</w:t>
      </w:r>
      <w:r w:rsidR="00CE54E7" w:rsidRPr="00B12D4B">
        <w:rPr>
          <w:rFonts w:ascii="Times New Roman" w:hAnsi="Times New Roman" w:cs="Times New Roman"/>
          <w:sz w:val="24"/>
          <w:szCs w:val="24"/>
        </w:rPr>
        <w:t xml:space="preserve"> </w:t>
      </w:r>
      <w:r w:rsidRPr="00B12D4B">
        <w:rPr>
          <w:rFonts w:ascii="Times New Roman" w:hAnsi="Times New Roman" w:cs="Times New Roman"/>
          <w:sz w:val="24"/>
          <w:szCs w:val="24"/>
        </w:rPr>
        <w:t>bendrojoje valstybės renkamų duomenų sistemoje (Žin.</w:t>
      </w:r>
      <w:r w:rsidR="00CE54E7">
        <w:rPr>
          <w:rFonts w:ascii="Times New Roman" w:hAnsi="Times New Roman" w:cs="Times New Roman"/>
          <w:sz w:val="24"/>
          <w:szCs w:val="24"/>
        </w:rPr>
        <w:t>,</w:t>
      </w:r>
      <w:r w:rsidRPr="00B12D4B">
        <w:rPr>
          <w:rFonts w:ascii="Times New Roman" w:hAnsi="Times New Roman" w:cs="Times New Roman"/>
          <w:sz w:val="24"/>
          <w:szCs w:val="24"/>
        </w:rPr>
        <w:t xml:space="preserve"> 2002</w:t>
      </w:r>
      <w:r w:rsidR="00CE54E7">
        <w:rPr>
          <w:rFonts w:ascii="Times New Roman" w:hAnsi="Times New Roman" w:cs="Times New Roman"/>
          <w:sz w:val="24"/>
          <w:szCs w:val="24"/>
        </w:rPr>
        <w:t>,</w:t>
      </w:r>
      <w:r w:rsidRPr="00B12D4B">
        <w:rPr>
          <w:rFonts w:ascii="Times New Roman" w:hAnsi="Times New Roman" w:cs="Times New Roman"/>
          <w:sz w:val="24"/>
          <w:szCs w:val="24"/>
        </w:rPr>
        <w:t xml:space="preserve"> Nr.</w:t>
      </w:r>
      <w:r w:rsidR="00CE54E7">
        <w:rPr>
          <w:rFonts w:ascii="Times New Roman" w:hAnsi="Times New Roman" w:cs="Times New Roman"/>
          <w:sz w:val="24"/>
          <w:szCs w:val="24"/>
        </w:rPr>
        <w:t xml:space="preserve"> </w:t>
      </w:r>
      <w:r w:rsidRPr="00B12D4B">
        <w:rPr>
          <w:rFonts w:ascii="Times New Roman" w:hAnsi="Times New Roman" w:cs="Times New Roman"/>
          <w:sz w:val="24"/>
          <w:szCs w:val="24"/>
        </w:rPr>
        <w:t>60-2424)</w:t>
      </w:r>
      <w:r w:rsidR="00C42A1A">
        <w:rPr>
          <w:rStyle w:val="FootnoteReference"/>
          <w:rFonts w:ascii="Times New Roman" w:hAnsi="Times New Roman" w:cs="Times New Roman"/>
          <w:sz w:val="24"/>
          <w:szCs w:val="24"/>
        </w:rPr>
        <w:footnoteReference w:id="105"/>
      </w:r>
      <w:r w:rsidRPr="00B12D4B">
        <w:rPr>
          <w:rFonts w:ascii="Times New Roman" w:hAnsi="Times New Roman" w:cs="Times New Roman"/>
          <w:sz w:val="24"/>
          <w:szCs w:val="24"/>
        </w:rPr>
        <w:t>. Buvo numatyta įsteigti (paskirti) instituciją, kuriai pavedama formuoti Sveikatos apsaugos ministerijos reguliavimo sričiai priskirtų registrų plėtros strategiją, koordinuoti, organizuoti ir kontroliuoti jų kūrimą ir funkcionavimą, spręsti registrų ir informacinių sistemų sąveikos bei duomenų teikimo klausimus, įvertinti Sveikatos apsaugos ministerijos reguliavimo sričiai priskirtų registrų būklę, sąveiką su kitais registrais, nustatyti numatomus kurti registrus, parengti registrų kūrimo planą (Žin.</w:t>
      </w:r>
      <w:r w:rsidR="00CE54E7">
        <w:rPr>
          <w:rFonts w:ascii="Times New Roman" w:hAnsi="Times New Roman" w:cs="Times New Roman"/>
          <w:sz w:val="24"/>
          <w:szCs w:val="24"/>
        </w:rPr>
        <w:t>,</w:t>
      </w:r>
      <w:r w:rsidRPr="00B12D4B">
        <w:rPr>
          <w:rFonts w:ascii="Times New Roman" w:hAnsi="Times New Roman" w:cs="Times New Roman"/>
          <w:sz w:val="24"/>
          <w:szCs w:val="24"/>
        </w:rPr>
        <w:t xml:space="preserve"> 2003</w:t>
      </w:r>
      <w:r w:rsidR="00CE54E7">
        <w:rPr>
          <w:rFonts w:ascii="Times New Roman" w:hAnsi="Times New Roman" w:cs="Times New Roman"/>
          <w:sz w:val="24"/>
          <w:szCs w:val="24"/>
        </w:rPr>
        <w:t>,</w:t>
      </w:r>
      <w:r w:rsidR="00CE54E7" w:rsidRPr="00B12D4B">
        <w:rPr>
          <w:rFonts w:ascii="Times New Roman" w:hAnsi="Times New Roman" w:cs="Times New Roman"/>
          <w:sz w:val="24"/>
          <w:szCs w:val="24"/>
        </w:rPr>
        <w:t xml:space="preserve"> </w:t>
      </w:r>
      <w:r w:rsidRPr="00B12D4B">
        <w:rPr>
          <w:rFonts w:ascii="Times New Roman" w:hAnsi="Times New Roman" w:cs="Times New Roman"/>
          <w:sz w:val="24"/>
          <w:szCs w:val="24"/>
        </w:rPr>
        <w:t>Nr. 65-2947)</w:t>
      </w:r>
      <w:r w:rsidR="006E34B8">
        <w:rPr>
          <w:rStyle w:val="FootnoteReference"/>
          <w:rFonts w:ascii="Times New Roman" w:hAnsi="Times New Roman" w:cs="Times New Roman"/>
          <w:sz w:val="24"/>
          <w:szCs w:val="24"/>
        </w:rPr>
        <w:footnoteReference w:id="106"/>
      </w:r>
      <w:r w:rsidRPr="00B12D4B">
        <w:rPr>
          <w:rFonts w:ascii="Times New Roman" w:hAnsi="Times New Roman" w:cs="Times New Roman"/>
          <w:sz w:val="24"/>
          <w:szCs w:val="24"/>
        </w:rPr>
        <w:t>.</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Lietuvos Respublikos Vyriausybės 2001</w:t>
      </w:r>
      <w:r w:rsidR="00CE54E7">
        <w:rPr>
          <w:rFonts w:ascii="Times New Roman" w:hAnsi="Times New Roman" w:cs="Times New Roman"/>
          <w:sz w:val="24"/>
          <w:szCs w:val="24"/>
        </w:rPr>
        <w:t>–</w:t>
      </w:r>
      <w:r w:rsidRPr="00B12D4B">
        <w:rPr>
          <w:rFonts w:ascii="Times New Roman" w:hAnsi="Times New Roman" w:cs="Times New Roman"/>
          <w:sz w:val="24"/>
          <w:szCs w:val="24"/>
        </w:rPr>
        <w:t>2004 m. programos įgyvendinimo priemonių plane keliami uždaviniai vykdyti ligų prevenciją, sveikatos ugdymą, mažinti šalies gyventojų sveikatos būklės netolygumus bei parengti Informacinės sveikatos sistemos plėtros programos projektą (Žin.</w:t>
      </w:r>
      <w:r w:rsidR="00CE54E7">
        <w:rPr>
          <w:rFonts w:ascii="Times New Roman" w:hAnsi="Times New Roman" w:cs="Times New Roman"/>
          <w:sz w:val="24"/>
          <w:szCs w:val="24"/>
        </w:rPr>
        <w:t>,</w:t>
      </w:r>
      <w:r w:rsidRPr="00B12D4B">
        <w:rPr>
          <w:rFonts w:ascii="Times New Roman" w:hAnsi="Times New Roman" w:cs="Times New Roman"/>
          <w:sz w:val="24"/>
          <w:szCs w:val="24"/>
        </w:rPr>
        <w:t xml:space="preserve"> 2001</w:t>
      </w:r>
      <w:r w:rsidR="00CE54E7">
        <w:rPr>
          <w:rFonts w:ascii="Times New Roman" w:hAnsi="Times New Roman" w:cs="Times New Roman"/>
          <w:sz w:val="24"/>
          <w:szCs w:val="24"/>
        </w:rPr>
        <w:t>,</w:t>
      </w:r>
      <w:r w:rsidR="00CE54E7" w:rsidRPr="00B12D4B">
        <w:rPr>
          <w:rFonts w:ascii="Times New Roman" w:hAnsi="Times New Roman" w:cs="Times New Roman"/>
          <w:sz w:val="24"/>
          <w:szCs w:val="24"/>
        </w:rPr>
        <w:t xml:space="preserve"> </w:t>
      </w:r>
      <w:r w:rsidRPr="00B12D4B">
        <w:rPr>
          <w:rFonts w:ascii="Times New Roman" w:hAnsi="Times New Roman" w:cs="Times New Roman"/>
          <w:sz w:val="24"/>
          <w:szCs w:val="24"/>
        </w:rPr>
        <w:t>Nr. 86-3015). Lietuvos Respublikos sveikatos apsaugos ministro 2002 m. liepos 30</w:t>
      </w:r>
      <w:r w:rsidR="00CE54E7">
        <w:rPr>
          <w:rFonts w:ascii="Times New Roman" w:hAnsi="Times New Roman" w:cs="Times New Roman"/>
          <w:sz w:val="24"/>
          <w:szCs w:val="24"/>
        </w:rPr>
        <w:t xml:space="preserve"> </w:t>
      </w:r>
      <w:r w:rsidRPr="00B12D4B">
        <w:rPr>
          <w:rFonts w:ascii="Times New Roman" w:hAnsi="Times New Roman" w:cs="Times New Roman"/>
          <w:sz w:val="24"/>
          <w:szCs w:val="24"/>
        </w:rPr>
        <w:t>d. įsakymu patvirtinta Informacinės sveikatos sistemos plėtros programa, kurios pagrindinis tikslas – gerinti paslaugų efektyvumą, kokybę bei prieinamumą panaudojant patikimą sveikatos informaciją, pagrįstą šiuolaikinių informacinių technologijų naudojimu (Žin.</w:t>
      </w:r>
      <w:r w:rsidR="00CE54E7">
        <w:rPr>
          <w:rFonts w:ascii="Times New Roman" w:hAnsi="Times New Roman" w:cs="Times New Roman"/>
          <w:sz w:val="24"/>
          <w:szCs w:val="24"/>
        </w:rPr>
        <w:t>,</w:t>
      </w:r>
      <w:r w:rsidRPr="00B12D4B">
        <w:rPr>
          <w:rFonts w:ascii="Times New Roman" w:hAnsi="Times New Roman" w:cs="Times New Roman"/>
          <w:sz w:val="24"/>
          <w:szCs w:val="24"/>
        </w:rPr>
        <w:t xml:space="preserve"> 2002</w:t>
      </w:r>
      <w:r w:rsidR="00CE54E7">
        <w:rPr>
          <w:rFonts w:ascii="Times New Roman" w:hAnsi="Times New Roman" w:cs="Times New Roman"/>
          <w:sz w:val="24"/>
          <w:szCs w:val="24"/>
        </w:rPr>
        <w:t>,</w:t>
      </w:r>
      <w:r w:rsidR="00CE54E7" w:rsidRPr="00B12D4B">
        <w:rPr>
          <w:rFonts w:ascii="Times New Roman" w:hAnsi="Times New Roman" w:cs="Times New Roman"/>
          <w:sz w:val="24"/>
          <w:szCs w:val="24"/>
        </w:rPr>
        <w:t xml:space="preserve"> </w:t>
      </w:r>
      <w:r w:rsidRPr="00B12D4B">
        <w:rPr>
          <w:rFonts w:ascii="Times New Roman" w:hAnsi="Times New Roman" w:cs="Times New Roman"/>
          <w:sz w:val="24"/>
          <w:szCs w:val="24"/>
        </w:rPr>
        <w:t>Nr. 79-3364)</w:t>
      </w:r>
      <w:r w:rsidR="004D0333">
        <w:rPr>
          <w:rStyle w:val="FootnoteReference"/>
          <w:rFonts w:ascii="Times New Roman" w:hAnsi="Times New Roman" w:cs="Times New Roman"/>
          <w:sz w:val="24"/>
          <w:szCs w:val="24"/>
        </w:rPr>
        <w:footnoteReference w:id="107"/>
      </w:r>
      <w:r w:rsidRPr="00B12D4B">
        <w:rPr>
          <w:rFonts w:ascii="Times New Roman" w:hAnsi="Times New Roman" w:cs="Times New Roman"/>
          <w:sz w:val="24"/>
          <w:szCs w:val="24"/>
        </w:rPr>
        <w:t>. Lietuvos informacinės visuomenės plėtros 2003 metų detaliajame plane</w:t>
      </w:r>
      <w:r w:rsidR="004D0333">
        <w:rPr>
          <w:rStyle w:val="FootnoteReference"/>
          <w:rFonts w:ascii="Times New Roman" w:hAnsi="Times New Roman" w:cs="Times New Roman"/>
          <w:sz w:val="24"/>
          <w:szCs w:val="24"/>
        </w:rPr>
        <w:footnoteReference w:id="108"/>
      </w:r>
      <w:r w:rsidRPr="00B12D4B">
        <w:rPr>
          <w:rFonts w:ascii="Times New Roman" w:hAnsi="Times New Roman" w:cs="Times New Roman"/>
          <w:sz w:val="24"/>
          <w:szCs w:val="24"/>
        </w:rPr>
        <w:t xml:space="preserve"> (Lietuvos Respublikos Vyriausybė</w:t>
      </w:r>
      <w:r w:rsidR="00CE54E7">
        <w:rPr>
          <w:rFonts w:ascii="Times New Roman" w:hAnsi="Times New Roman" w:cs="Times New Roman"/>
          <w:sz w:val="24"/>
          <w:szCs w:val="24"/>
        </w:rPr>
        <w:t xml:space="preserve"> </w:t>
      </w:r>
      <w:r w:rsidRPr="00B12D4B">
        <w:rPr>
          <w:rFonts w:ascii="Times New Roman" w:hAnsi="Times New Roman" w:cs="Times New Roman"/>
          <w:sz w:val="24"/>
          <w:szCs w:val="24"/>
        </w:rPr>
        <w:t>/2003 12 02/) numatyti tikslai ir priemonės, kuriomis siekiama gerinti visuomenės sveikatą remiantis patikima ir lengvai prieinama sveikatos informacija, pagrįsta informacinių technologijų galimybių naudojimu.</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lastRenderedPageBreak/>
        <w:t>Lietuvai įstojus į Europos Sąjungą, iškilo nauji iššūkiai kurti kokybišką informacinę ir žinių visuomenę, geriau panaudoti informacinių technologijų galimybes kaupiant ir perduodant duomenis, įsitraukti į elektroninę Europos erdvę. Lietuvos Respublikos Vyriausybė 2005 m. birželio 8 d. patvirtino Nacionalinę informacinės visuomenės plėtros strategiją</w:t>
      </w:r>
      <w:r w:rsidR="004D0333">
        <w:rPr>
          <w:rStyle w:val="FootnoteReference"/>
          <w:rFonts w:ascii="Times New Roman" w:hAnsi="Times New Roman" w:cs="Times New Roman"/>
          <w:sz w:val="24"/>
          <w:szCs w:val="24"/>
        </w:rPr>
        <w:footnoteReference w:id="109"/>
      </w:r>
      <w:r w:rsidRPr="00B12D4B">
        <w:rPr>
          <w:rFonts w:ascii="Times New Roman" w:hAnsi="Times New Roman" w:cs="Times New Roman"/>
          <w:sz w:val="24"/>
          <w:szCs w:val="24"/>
        </w:rPr>
        <w:t xml:space="preserve"> (Žin.</w:t>
      </w:r>
      <w:r w:rsidR="00CE54E7">
        <w:rPr>
          <w:rFonts w:ascii="Times New Roman" w:hAnsi="Times New Roman" w:cs="Times New Roman"/>
          <w:sz w:val="24"/>
          <w:szCs w:val="24"/>
        </w:rPr>
        <w:t>,</w:t>
      </w:r>
      <w:r w:rsidRPr="00B12D4B">
        <w:rPr>
          <w:rFonts w:ascii="Times New Roman" w:hAnsi="Times New Roman" w:cs="Times New Roman"/>
          <w:sz w:val="24"/>
          <w:szCs w:val="24"/>
        </w:rPr>
        <w:t xml:space="preserve"> 2005</w:t>
      </w:r>
      <w:r w:rsidR="00CE54E7">
        <w:rPr>
          <w:rFonts w:ascii="Times New Roman" w:hAnsi="Times New Roman" w:cs="Times New Roman"/>
          <w:sz w:val="24"/>
          <w:szCs w:val="24"/>
        </w:rPr>
        <w:t>,</w:t>
      </w:r>
      <w:r w:rsidR="00CE54E7" w:rsidRPr="00B12D4B">
        <w:rPr>
          <w:rFonts w:ascii="Times New Roman" w:hAnsi="Times New Roman" w:cs="Times New Roman"/>
          <w:sz w:val="24"/>
          <w:szCs w:val="24"/>
        </w:rPr>
        <w:t xml:space="preserve"> </w:t>
      </w:r>
      <w:r w:rsidRPr="00B12D4B">
        <w:rPr>
          <w:rFonts w:ascii="Times New Roman" w:hAnsi="Times New Roman" w:cs="Times New Roman"/>
          <w:sz w:val="24"/>
          <w:szCs w:val="24"/>
        </w:rPr>
        <w:t>Nr.</w:t>
      </w:r>
      <w:r w:rsidR="00CE54E7">
        <w:rPr>
          <w:rFonts w:ascii="Times New Roman" w:hAnsi="Times New Roman" w:cs="Times New Roman"/>
          <w:sz w:val="24"/>
          <w:szCs w:val="24"/>
        </w:rPr>
        <w:t xml:space="preserve"> </w:t>
      </w:r>
      <w:r w:rsidRPr="00B12D4B">
        <w:rPr>
          <w:rFonts w:ascii="Times New Roman" w:hAnsi="Times New Roman" w:cs="Times New Roman"/>
          <w:sz w:val="24"/>
          <w:szCs w:val="24"/>
        </w:rPr>
        <w:t>73-2649), kurio</w:t>
      </w:r>
      <w:r w:rsidR="004B6EDC">
        <w:rPr>
          <w:rFonts w:ascii="Times New Roman" w:hAnsi="Times New Roman" w:cs="Times New Roman"/>
          <w:sz w:val="24"/>
          <w:szCs w:val="24"/>
        </w:rPr>
        <w:t xml:space="preserve">s </w:t>
      </w:r>
      <w:r w:rsidRPr="00B12D4B">
        <w:rPr>
          <w:rFonts w:ascii="Times New Roman" w:hAnsi="Times New Roman" w:cs="Times New Roman"/>
          <w:sz w:val="24"/>
          <w:szCs w:val="24"/>
        </w:rPr>
        <w:t xml:space="preserve">vienas svarbiausių tikslų – gerinti visuomenės sveikatą remiantis patikima ir lengvai prieinama informacinių technologijų galimybių panaudojimu grindžiama informacija apie sveikatą. </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Siekiant užtikrinti asmens duomenų, elektroninės informacijos apsaugojimą nuo atsitiktinio ar neteisėto sunaikinimo, pakeitimo</w:t>
      </w:r>
      <w:r w:rsidR="004B6EDC">
        <w:rPr>
          <w:rFonts w:ascii="Times New Roman" w:hAnsi="Times New Roman" w:cs="Times New Roman"/>
          <w:sz w:val="24"/>
          <w:szCs w:val="24"/>
        </w:rPr>
        <w:t>,</w:t>
      </w:r>
      <w:r w:rsidRPr="00B12D4B">
        <w:rPr>
          <w:rFonts w:ascii="Times New Roman" w:hAnsi="Times New Roman" w:cs="Times New Roman"/>
          <w:sz w:val="24"/>
          <w:szCs w:val="24"/>
        </w:rPr>
        <w:t xml:space="preserve"> atskleidimo, taip pat nuo bet kokio kito neteisėto tvarkymo institucijų informacinėse sistemose, valstybinėje strategijoje iki 2008 m. ir jos įgyvendinimo priemonėse pateikti pagrindiniai elektroninės informacijos saugos užtikrinimo principai, tikslai, uždaviniai bei jų įgyvendinimas valstybės institucijų valdomose informacinėse sistemose. Iškelti pagrindiniai tikslai apima elektroninės informacijos saugos koordinavimo bei priežiūros tobulinimą ir elektroninės informacijos perdavimo infrastruktūros saugos tobulinimą, teisės aktais paremtą elektroninės informacijos saugos reguliavimą, elektroninės informacijos saugos kultūros kėlimą bei elektroninės informacijos saugos užtikrinimo projektų įgyvendinimo skatinimą (Žin.</w:t>
      </w:r>
      <w:r w:rsidR="004B6EDC">
        <w:rPr>
          <w:rFonts w:ascii="Times New Roman" w:hAnsi="Times New Roman" w:cs="Times New Roman"/>
          <w:sz w:val="24"/>
          <w:szCs w:val="24"/>
        </w:rPr>
        <w:t>,</w:t>
      </w:r>
      <w:r w:rsidRPr="00B12D4B">
        <w:rPr>
          <w:rFonts w:ascii="Times New Roman" w:hAnsi="Times New Roman" w:cs="Times New Roman"/>
          <w:sz w:val="24"/>
          <w:szCs w:val="24"/>
        </w:rPr>
        <w:t xml:space="preserve"> 2006</w:t>
      </w:r>
      <w:r w:rsidR="004B6EDC">
        <w:rPr>
          <w:rFonts w:ascii="Times New Roman" w:hAnsi="Times New Roman" w:cs="Times New Roman"/>
          <w:sz w:val="24"/>
          <w:szCs w:val="24"/>
        </w:rPr>
        <w:t>,</w:t>
      </w:r>
      <w:r w:rsidR="004B6EDC" w:rsidRPr="00B12D4B">
        <w:rPr>
          <w:rFonts w:ascii="Times New Roman" w:hAnsi="Times New Roman" w:cs="Times New Roman"/>
          <w:sz w:val="24"/>
          <w:szCs w:val="24"/>
        </w:rPr>
        <w:t xml:space="preserve"> </w:t>
      </w:r>
      <w:r w:rsidRPr="00B12D4B">
        <w:rPr>
          <w:rFonts w:ascii="Times New Roman" w:hAnsi="Times New Roman" w:cs="Times New Roman"/>
          <w:sz w:val="24"/>
          <w:szCs w:val="24"/>
        </w:rPr>
        <w:t>Nr. 70-2575)</w:t>
      </w:r>
      <w:r w:rsidR="00651690">
        <w:rPr>
          <w:rStyle w:val="FootnoteReference"/>
          <w:rFonts w:ascii="Times New Roman" w:hAnsi="Times New Roman" w:cs="Times New Roman"/>
          <w:sz w:val="24"/>
          <w:szCs w:val="24"/>
        </w:rPr>
        <w:footnoteReference w:id="110"/>
      </w:r>
      <w:r w:rsidRPr="00B12D4B">
        <w:rPr>
          <w:rFonts w:ascii="Times New Roman" w:hAnsi="Times New Roman" w:cs="Times New Roman"/>
          <w:sz w:val="24"/>
          <w:szCs w:val="24"/>
        </w:rPr>
        <w:t xml:space="preserve">. Nustatytos aiški ryšių reguliavimo tarnybos </w:t>
      </w:r>
      <w:r w:rsidR="004B6EDC" w:rsidRPr="00B12D4B">
        <w:rPr>
          <w:rFonts w:ascii="Times New Roman" w:hAnsi="Times New Roman" w:cs="Times New Roman"/>
          <w:sz w:val="24"/>
          <w:szCs w:val="24"/>
        </w:rPr>
        <w:t>kompetencij</w:t>
      </w:r>
      <w:r w:rsidR="004B6EDC">
        <w:rPr>
          <w:rFonts w:ascii="Times New Roman" w:hAnsi="Times New Roman" w:cs="Times New Roman"/>
          <w:sz w:val="24"/>
          <w:szCs w:val="24"/>
        </w:rPr>
        <w:t>a</w:t>
      </w:r>
      <w:r w:rsidR="004B6EDC" w:rsidRPr="00B12D4B">
        <w:rPr>
          <w:rFonts w:ascii="Times New Roman" w:hAnsi="Times New Roman" w:cs="Times New Roman"/>
          <w:sz w:val="24"/>
          <w:szCs w:val="24"/>
        </w:rPr>
        <w:t xml:space="preserve"> </w:t>
      </w:r>
      <w:r w:rsidRPr="00B12D4B">
        <w:rPr>
          <w:rFonts w:ascii="Times New Roman" w:hAnsi="Times New Roman" w:cs="Times New Roman"/>
          <w:sz w:val="24"/>
          <w:szCs w:val="24"/>
        </w:rPr>
        <w:t>ir įgaliojimai atlikti pagrindines rinkos priežiūros tinklų ir informacijos saugumo srities funkcijas. Jai bendradarbiaujant su kitomis institucijomis, veikiančiomis atitinkamose tinklų ir informacijos saugumo reguliavimo srityse, pavesta užtikrinti aukštą tinklų ir informacijos saugumo lygį Lietuvoje.</w:t>
      </w:r>
    </w:p>
    <w:p w:rsidR="00A33D31" w:rsidRPr="0080277B" w:rsidRDefault="004D556F" w:rsidP="00A33D31">
      <w:pPr>
        <w:spacing w:after="0" w:line="360" w:lineRule="auto"/>
        <w:ind w:firstLine="1296"/>
        <w:jc w:val="both"/>
        <w:rPr>
          <w:rFonts w:ascii="Times New Roman" w:hAnsi="Times New Roman"/>
          <w:sz w:val="24"/>
          <w:szCs w:val="24"/>
        </w:rPr>
      </w:pPr>
      <w:r w:rsidRPr="00B12D4B">
        <w:rPr>
          <w:rFonts w:ascii="Times New Roman" w:hAnsi="Times New Roman" w:cs="Times New Roman"/>
          <w:sz w:val="24"/>
          <w:szCs w:val="24"/>
        </w:rPr>
        <w:t xml:space="preserve">Nors reglamentuojančių dokumentų gausu, sveikatos sistemos IT plėtra juose atspindėta tik kaip ilgalaikė žinių visuomenės sukūrimo bei telekomunikacijų plėtros strategijos sudėtinė dalis. Dokumentų naudojimo ir informacijos kaupimo gydymo įstaigose reikalavimai prilyginami valstybės ir savivaldybių </w:t>
      </w:r>
      <w:r w:rsidR="004B6EDC" w:rsidRPr="00B12D4B">
        <w:rPr>
          <w:rFonts w:ascii="Times New Roman" w:hAnsi="Times New Roman" w:cs="Times New Roman"/>
          <w:sz w:val="24"/>
          <w:szCs w:val="24"/>
        </w:rPr>
        <w:t>institucij</w:t>
      </w:r>
      <w:r w:rsidR="004B6EDC">
        <w:rPr>
          <w:rFonts w:ascii="Times New Roman" w:hAnsi="Times New Roman" w:cs="Times New Roman"/>
          <w:sz w:val="24"/>
          <w:szCs w:val="24"/>
        </w:rPr>
        <w:t>ų</w:t>
      </w:r>
      <w:r w:rsidR="004B6EDC" w:rsidRPr="004B6EDC">
        <w:rPr>
          <w:rFonts w:ascii="Times New Roman" w:hAnsi="Times New Roman" w:cs="Times New Roman"/>
          <w:sz w:val="24"/>
          <w:szCs w:val="24"/>
        </w:rPr>
        <w:t xml:space="preserve"> </w:t>
      </w:r>
      <w:r w:rsidR="004B6EDC" w:rsidRPr="00B12D4B">
        <w:rPr>
          <w:rFonts w:ascii="Times New Roman" w:hAnsi="Times New Roman" w:cs="Times New Roman"/>
          <w:sz w:val="24"/>
          <w:szCs w:val="24"/>
        </w:rPr>
        <w:t>reikalavimams</w:t>
      </w:r>
      <w:r w:rsidRPr="00B12D4B">
        <w:rPr>
          <w:rFonts w:ascii="Times New Roman" w:hAnsi="Times New Roman" w:cs="Times New Roman"/>
          <w:sz w:val="24"/>
          <w:szCs w:val="24"/>
        </w:rPr>
        <w:t>. E. sveikatos strategija pradėta  įgyvendinti tik 2005 m</w:t>
      </w:r>
      <w:r w:rsidRPr="0080277B">
        <w:rPr>
          <w:rFonts w:ascii="Times New Roman" w:hAnsi="Times New Roman" w:cs="Times New Roman"/>
          <w:sz w:val="24"/>
          <w:szCs w:val="24"/>
        </w:rPr>
        <w:t xml:space="preserve">., </w:t>
      </w:r>
      <w:r w:rsidR="00A33D31" w:rsidRPr="0080277B">
        <w:rPr>
          <w:rFonts w:ascii="Times New Roman" w:hAnsi="Times New Roman"/>
          <w:sz w:val="24"/>
          <w:szCs w:val="24"/>
        </w:rPr>
        <w:t>buvo atkreiptas dėmesys į tai, kad pagal ES direktyvas tai yra privaloma pasitvirtinti e.sveikatos sistemas reglamentuojančius dokumentus. Pagaliau suvokta, kad kito kelio pasiekti techninę pažangą  be teisinių dokumentų tiesiog nėra galimybių.</w:t>
      </w:r>
    </w:p>
    <w:p w:rsidR="00A33D31" w:rsidRPr="0080277B" w:rsidRDefault="00A33D31" w:rsidP="00A33D31">
      <w:pPr>
        <w:spacing w:after="0" w:line="360" w:lineRule="auto"/>
        <w:ind w:firstLine="1296"/>
        <w:jc w:val="both"/>
        <w:rPr>
          <w:rFonts w:ascii="Times New Roman" w:hAnsi="Times New Roman"/>
          <w:sz w:val="24"/>
          <w:szCs w:val="24"/>
        </w:rPr>
      </w:pPr>
      <w:r w:rsidRPr="0080277B">
        <w:rPr>
          <w:rFonts w:ascii="Times New Roman" w:hAnsi="Times New Roman"/>
          <w:sz w:val="24"/>
          <w:szCs w:val="24"/>
        </w:rPr>
        <w:t xml:space="preserve"> 2007 m. Lietuvos Respublikos sveikatos apsaugos  ministras patvirtinto Nacionalinę e. sveikatos 2007-2015 m. strategiją</w:t>
      </w:r>
      <w:r w:rsidR="00DB5272" w:rsidRPr="0080277B">
        <w:rPr>
          <w:rStyle w:val="FootnoteReference"/>
          <w:rFonts w:ascii="Times New Roman" w:hAnsi="Times New Roman"/>
          <w:sz w:val="24"/>
          <w:szCs w:val="24"/>
        </w:rPr>
        <w:footnoteReference w:id="111"/>
      </w:r>
      <w:r w:rsidRPr="0080277B">
        <w:rPr>
          <w:rFonts w:ascii="Times New Roman" w:hAnsi="Times New Roman"/>
          <w:sz w:val="24"/>
          <w:szCs w:val="24"/>
        </w:rPr>
        <w:t>, kurioje numatyti  spręstini uždaviniai:</w:t>
      </w:r>
    </w:p>
    <w:p w:rsidR="00A33D31" w:rsidRPr="0080277B" w:rsidRDefault="00A33D31" w:rsidP="00A33D31">
      <w:pPr>
        <w:spacing w:after="0" w:line="360" w:lineRule="auto"/>
        <w:ind w:firstLine="1276"/>
        <w:jc w:val="both"/>
        <w:rPr>
          <w:rFonts w:ascii="Times New Roman" w:hAnsi="Times New Roman"/>
          <w:sz w:val="24"/>
          <w:szCs w:val="24"/>
        </w:rPr>
      </w:pPr>
      <w:r w:rsidRPr="0080277B">
        <w:rPr>
          <w:rFonts w:ascii="Times New Roman" w:hAnsi="Times New Roman"/>
          <w:sz w:val="24"/>
          <w:szCs w:val="24"/>
        </w:rPr>
        <w:t xml:space="preserve">- paslaugų gyventojams ir pacientams kūrimas bei plėtra; </w:t>
      </w:r>
    </w:p>
    <w:p w:rsidR="00A33D31" w:rsidRPr="0080277B" w:rsidRDefault="00A33D31" w:rsidP="00A33D31">
      <w:pPr>
        <w:spacing w:after="0" w:line="360" w:lineRule="auto"/>
        <w:ind w:firstLine="1276"/>
        <w:jc w:val="both"/>
        <w:rPr>
          <w:rFonts w:ascii="Times New Roman" w:hAnsi="Times New Roman"/>
          <w:sz w:val="24"/>
          <w:szCs w:val="24"/>
        </w:rPr>
      </w:pPr>
      <w:r w:rsidRPr="0080277B">
        <w:rPr>
          <w:rFonts w:ascii="Times New Roman" w:hAnsi="Times New Roman"/>
          <w:sz w:val="24"/>
          <w:szCs w:val="24"/>
        </w:rPr>
        <w:lastRenderedPageBreak/>
        <w:t xml:space="preserve">- sveikatos priežiūros įstaigų informacinių sistemų – Nacionalinės e. sveikatos sistemos komponentų (posistemių) kūrimas, diegimas, palaikymas ir plėtra; </w:t>
      </w:r>
    </w:p>
    <w:p w:rsidR="00A33D31" w:rsidRPr="0080277B" w:rsidRDefault="00A33D31" w:rsidP="00A33D31">
      <w:pPr>
        <w:spacing w:after="0" w:line="360" w:lineRule="auto"/>
        <w:ind w:firstLine="1276"/>
        <w:jc w:val="both"/>
        <w:rPr>
          <w:rFonts w:ascii="Times New Roman" w:hAnsi="Times New Roman"/>
          <w:sz w:val="24"/>
          <w:szCs w:val="24"/>
        </w:rPr>
      </w:pPr>
      <w:r w:rsidRPr="0080277B">
        <w:rPr>
          <w:rFonts w:ascii="Times New Roman" w:hAnsi="Times New Roman"/>
          <w:sz w:val="24"/>
          <w:szCs w:val="24"/>
        </w:rPr>
        <w:t xml:space="preserve">- klinikinių sprendimų palaikymo priemonių diegimas; </w:t>
      </w:r>
    </w:p>
    <w:p w:rsidR="00A33D31" w:rsidRPr="0080277B" w:rsidRDefault="00A33D31" w:rsidP="00A33D31">
      <w:pPr>
        <w:spacing w:after="0" w:line="360" w:lineRule="auto"/>
        <w:ind w:firstLine="1276"/>
        <w:jc w:val="both"/>
        <w:rPr>
          <w:rFonts w:ascii="Times New Roman" w:hAnsi="Times New Roman"/>
          <w:sz w:val="24"/>
          <w:szCs w:val="24"/>
        </w:rPr>
      </w:pPr>
      <w:r w:rsidRPr="0080277B">
        <w:rPr>
          <w:rFonts w:ascii="Times New Roman" w:hAnsi="Times New Roman"/>
          <w:sz w:val="24"/>
          <w:szCs w:val="24"/>
        </w:rPr>
        <w:t xml:space="preserve">- medicininių vaizdų valdymo ir telemedicinos priemonių diegimas; </w:t>
      </w:r>
    </w:p>
    <w:p w:rsidR="00A33D31" w:rsidRPr="0080277B" w:rsidRDefault="00A33D31" w:rsidP="00A33D31">
      <w:pPr>
        <w:spacing w:after="0" w:line="360" w:lineRule="auto"/>
        <w:ind w:firstLine="1276"/>
        <w:jc w:val="both"/>
        <w:rPr>
          <w:rFonts w:ascii="Times New Roman" w:hAnsi="Times New Roman"/>
          <w:sz w:val="24"/>
          <w:szCs w:val="24"/>
        </w:rPr>
      </w:pPr>
      <w:r w:rsidRPr="0080277B">
        <w:rPr>
          <w:rFonts w:ascii="Times New Roman" w:hAnsi="Times New Roman"/>
          <w:sz w:val="24"/>
          <w:szCs w:val="24"/>
        </w:rPr>
        <w:t>- valdymo , statistikos ir atsiskaitymo ataskaitų, analizės priemonių diegimas.</w:t>
      </w:r>
    </w:p>
    <w:p w:rsidR="004D556F" w:rsidRPr="00B12D4B" w:rsidRDefault="004D556F" w:rsidP="00A33D31">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Sveikatos apsaugos ministerija šiais metais išleido įsakymą</w:t>
      </w:r>
      <w:r w:rsidR="00AC4987">
        <w:rPr>
          <w:rStyle w:val="FootnoteReference"/>
          <w:rFonts w:ascii="Times New Roman" w:hAnsi="Times New Roman" w:cs="Times New Roman"/>
          <w:sz w:val="24"/>
          <w:szCs w:val="24"/>
        </w:rPr>
        <w:footnoteReference w:id="112"/>
      </w:r>
      <w:r w:rsidRPr="00B12D4B">
        <w:rPr>
          <w:rFonts w:ascii="Times New Roman" w:hAnsi="Times New Roman" w:cs="Times New Roman"/>
          <w:sz w:val="24"/>
          <w:szCs w:val="24"/>
        </w:rPr>
        <w:t xml:space="preserve">, </w:t>
      </w:r>
      <w:r w:rsidR="004B6EDC">
        <w:rPr>
          <w:rFonts w:ascii="Times New Roman" w:hAnsi="Times New Roman" w:cs="Times New Roman"/>
          <w:sz w:val="24"/>
          <w:szCs w:val="24"/>
        </w:rPr>
        <w:t xml:space="preserve">kuriame </w:t>
      </w:r>
      <w:r w:rsidRPr="00B12D4B">
        <w:rPr>
          <w:rFonts w:ascii="Times New Roman" w:hAnsi="Times New Roman" w:cs="Times New Roman"/>
          <w:sz w:val="24"/>
          <w:szCs w:val="24"/>
        </w:rPr>
        <w:t>aiškiai apibrėžta visa e. sveikatos struktūra: bendradarbiavimas tarp sveikatos priežiūros sektoriaus dalyvių, prieiga paslaugų gavėjams ir specialistams prie e.</w:t>
      </w:r>
      <w:r w:rsidR="004B6EDC">
        <w:rPr>
          <w:rFonts w:ascii="Times New Roman" w:hAnsi="Times New Roman" w:cs="Times New Roman"/>
          <w:sz w:val="24"/>
          <w:szCs w:val="24"/>
        </w:rPr>
        <w:t xml:space="preserve"> </w:t>
      </w:r>
      <w:r w:rsidRPr="00B12D4B">
        <w:rPr>
          <w:rFonts w:ascii="Times New Roman" w:hAnsi="Times New Roman" w:cs="Times New Roman"/>
          <w:sz w:val="24"/>
          <w:szCs w:val="24"/>
        </w:rPr>
        <w:t>sveikatos istorijos, registrų ir klasifikatorių. Iškelti e.</w:t>
      </w:r>
      <w:r w:rsidR="004B6EDC">
        <w:rPr>
          <w:rFonts w:ascii="Times New Roman" w:hAnsi="Times New Roman" w:cs="Times New Roman"/>
          <w:sz w:val="24"/>
          <w:szCs w:val="24"/>
        </w:rPr>
        <w:t xml:space="preserve"> </w:t>
      </w:r>
      <w:r w:rsidRPr="00B12D4B">
        <w:rPr>
          <w:rFonts w:ascii="Times New Roman" w:hAnsi="Times New Roman" w:cs="Times New Roman"/>
          <w:sz w:val="24"/>
          <w:szCs w:val="24"/>
        </w:rPr>
        <w:t>sveikatos įgyvendinimo uždaviniai: sistemos plėtra orientuota į gyventoją, jo sveikatą, sveikatos priežiūros įstaigų informacinių sistemų diegimas, plėtra ir integravimas į nacionalinę e.</w:t>
      </w:r>
      <w:r w:rsidR="004B6EDC">
        <w:rPr>
          <w:rFonts w:ascii="Times New Roman" w:hAnsi="Times New Roman" w:cs="Times New Roman"/>
          <w:sz w:val="24"/>
          <w:szCs w:val="24"/>
        </w:rPr>
        <w:t xml:space="preserve"> </w:t>
      </w:r>
      <w:r w:rsidRPr="00B12D4B">
        <w:rPr>
          <w:rFonts w:ascii="Times New Roman" w:hAnsi="Times New Roman" w:cs="Times New Roman"/>
          <w:sz w:val="24"/>
          <w:szCs w:val="24"/>
        </w:rPr>
        <w:t>sveikatos sistemą.</w:t>
      </w:r>
    </w:p>
    <w:p w:rsidR="00C86E25" w:rsidRPr="0080277B" w:rsidRDefault="004D556F" w:rsidP="00C86E25">
      <w:pPr>
        <w:pStyle w:val="Bodytext0"/>
        <w:spacing w:line="360" w:lineRule="auto"/>
        <w:ind w:firstLine="1276"/>
        <w:rPr>
          <w:rFonts w:ascii="Times New Roman" w:hAnsi="Times New Roman" w:cs="Times New Roman"/>
          <w:sz w:val="24"/>
          <w:szCs w:val="24"/>
          <w:lang w:val="lt-LT"/>
        </w:rPr>
      </w:pPr>
      <w:r w:rsidRPr="00B12D4B">
        <w:rPr>
          <w:rFonts w:ascii="Times New Roman" w:hAnsi="Times New Roman" w:cs="Times New Roman"/>
          <w:sz w:val="24"/>
          <w:szCs w:val="24"/>
          <w:lang w:val="lt-LT"/>
        </w:rPr>
        <w:t>Teisiniuose dokumentuose, nacionalinėse strategijose iškelti uždaviniai ir reikalavimai dėl informacinių technologijų plėtros ir diegimo padėjo formuotis politikų – e.</w:t>
      </w:r>
      <w:r w:rsidR="004B6EDC">
        <w:rPr>
          <w:rFonts w:ascii="Times New Roman" w:hAnsi="Times New Roman" w:cs="Times New Roman"/>
          <w:sz w:val="24"/>
          <w:szCs w:val="24"/>
          <w:lang w:val="lt-LT"/>
        </w:rPr>
        <w:t xml:space="preserve"> </w:t>
      </w:r>
      <w:r w:rsidRPr="00B12D4B">
        <w:rPr>
          <w:rFonts w:ascii="Times New Roman" w:hAnsi="Times New Roman" w:cs="Times New Roman"/>
          <w:sz w:val="24"/>
          <w:szCs w:val="24"/>
          <w:lang w:val="lt-LT"/>
        </w:rPr>
        <w:t>sveikatos kūrėjų, visuomenės (ir medikų</w:t>
      </w:r>
      <w:r w:rsidR="004B6EDC">
        <w:rPr>
          <w:rFonts w:ascii="Times New Roman" w:hAnsi="Times New Roman" w:cs="Times New Roman"/>
          <w:sz w:val="24"/>
          <w:szCs w:val="24"/>
          <w:lang w:val="lt-LT"/>
        </w:rPr>
        <w:t>,</w:t>
      </w:r>
      <w:r w:rsidRPr="00B12D4B">
        <w:rPr>
          <w:rFonts w:ascii="Times New Roman" w:hAnsi="Times New Roman" w:cs="Times New Roman"/>
          <w:sz w:val="24"/>
          <w:szCs w:val="24"/>
          <w:lang w:val="lt-LT"/>
        </w:rPr>
        <w:t xml:space="preserve"> ir gyventojų) nuostatoms ir požiūriui į e.</w:t>
      </w:r>
      <w:r w:rsidR="004B6EDC">
        <w:rPr>
          <w:rFonts w:ascii="Times New Roman" w:hAnsi="Times New Roman" w:cs="Times New Roman"/>
          <w:sz w:val="24"/>
          <w:szCs w:val="24"/>
          <w:lang w:val="lt-LT"/>
        </w:rPr>
        <w:t xml:space="preserve"> </w:t>
      </w:r>
      <w:r w:rsidRPr="00B12D4B">
        <w:rPr>
          <w:rFonts w:ascii="Times New Roman" w:hAnsi="Times New Roman" w:cs="Times New Roman"/>
          <w:sz w:val="24"/>
          <w:szCs w:val="24"/>
          <w:lang w:val="lt-LT"/>
        </w:rPr>
        <w:t xml:space="preserve">sveikatą, o tai neišvengiamai paveikė ir privertė keistis ir pačių sveikatos priežiūros institucijų organizacinę kultūrą. Situacijos Lietuvoje analizė patvirtino modernių organizacijos teorijų teiginius, kad organizacinė aplinka yra suprantama kaip būtis, esanti už organizacijos ir teikianti jai impulsus, </w:t>
      </w:r>
      <w:r w:rsidRPr="0080277B">
        <w:rPr>
          <w:rFonts w:ascii="Times New Roman" w:hAnsi="Times New Roman" w:cs="Times New Roman"/>
          <w:sz w:val="24"/>
          <w:szCs w:val="24"/>
          <w:lang w:val="lt-LT"/>
        </w:rPr>
        <w:t>siūlanti naujus konstruktus bei absorbuojanti jos produktus bei paslaugas</w:t>
      </w:r>
      <w:r w:rsidRPr="0080277B">
        <w:rPr>
          <w:rStyle w:val="FootnoteReference"/>
          <w:rFonts w:ascii="Times New Roman" w:eastAsiaTheme="majorEastAsia" w:hAnsi="Times New Roman" w:cs="Times New Roman"/>
          <w:sz w:val="24"/>
          <w:szCs w:val="24"/>
          <w:lang w:val="lt-LT"/>
        </w:rPr>
        <w:footnoteReference w:id="113"/>
      </w:r>
      <w:r w:rsidRPr="0080277B">
        <w:rPr>
          <w:rFonts w:ascii="Times New Roman" w:hAnsi="Times New Roman" w:cs="Times New Roman"/>
          <w:sz w:val="24"/>
          <w:szCs w:val="24"/>
          <w:lang w:val="lt-LT"/>
        </w:rPr>
        <w:t xml:space="preserve"> (Hatch, Cunliffe, 2006, p.</w:t>
      </w:r>
      <w:r w:rsidR="004B6EDC" w:rsidRPr="0080277B">
        <w:rPr>
          <w:rFonts w:ascii="Times New Roman" w:hAnsi="Times New Roman" w:cs="Times New Roman"/>
          <w:sz w:val="24"/>
          <w:szCs w:val="24"/>
          <w:lang w:val="lt-LT"/>
        </w:rPr>
        <w:t xml:space="preserve"> </w:t>
      </w:r>
      <w:r w:rsidRPr="0080277B">
        <w:rPr>
          <w:rFonts w:ascii="Times New Roman" w:hAnsi="Times New Roman" w:cs="Times New Roman"/>
          <w:sz w:val="24"/>
          <w:szCs w:val="24"/>
          <w:lang w:val="lt-LT"/>
        </w:rPr>
        <w:t xml:space="preserve">63). </w:t>
      </w:r>
      <w:r w:rsidR="00C86E25" w:rsidRPr="0080277B">
        <w:rPr>
          <w:rFonts w:ascii="Times New Roman" w:hAnsi="Times New Roman" w:cs="Times New Roman"/>
          <w:sz w:val="24"/>
          <w:szCs w:val="24"/>
          <w:lang w:val="lt-LT"/>
        </w:rPr>
        <w:t>Kita vertus,  vadybos mokslininkai sutaria, kad kiekviena organizacija turi turėti savo vystymosi filosofiją</w:t>
      </w:r>
      <w:r w:rsidR="00C86E25" w:rsidRPr="0080277B">
        <w:rPr>
          <w:rStyle w:val="FootnoteReference"/>
          <w:rFonts w:ascii="Times New Roman" w:hAnsi="Times New Roman" w:cs="Times New Roman"/>
          <w:sz w:val="24"/>
          <w:szCs w:val="24"/>
          <w:lang w:val="lt-LT"/>
        </w:rPr>
        <w:footnoteReference w:id="114"/>
      </w:r>
      <w:r w:rsidR="00C86E25" w:rsidRPr="0080277B">
        <w:rPr>
          <w:rFonts w:ascii="Times New Roman" w:hAnsi="Times New Roman" w:cs="Times New Roman"/>
          <w:sz w:val="24"/>
          <w:szCs w:val="24"/>
          <w:lang w:val="lt-LT"/>
        </w:rPr>
        <w:t>, o spartus technologijų vystymasis ir verslo aplinka senas organizacijų struktūras daro atgyvenomis ir verčia organizacijas permąstyti savo būsimą naująją struktūrą</w:t>
      </w:r>
      <w:r w:rsidR="00C86E25" w:rsidRPr="0080277B">
        <w:rPr>
          <w:rStyle w:val="FootnoteReference"/>
          <w:rFonts w:ascii="Times New Roman" w:hAnsi="Times New Roman" w:cs="Times New Roman"/>
          <w:sz w:val="24"/>
          <w:szCs w:val="24"/>
          <w:lang w:val="lt-LT"/>
        </w:rPr>
        <w:footnoteReference w:id="115"/>
      </w:r>
      <w:r w:rsidR="00C86E25" w:rsidRPr="0080277B">
        <w:rPr>
          <w:rFonts w:ascii="Times New Roman" w:hAnsi="Times New Roman" w:cs="Times New Roman"/>
          <w:sz w:val="24"/>
          <w:szCs w:val="24"/>
          <w:lang w:val="lt-LT"/>
        </w:rPr>
        <w:t xml:space="preserve"> ir organizacijos visame pasaulyje restruktūrizuojasi atsižvelgdamos į globalizacijos, konkurencijos, technologijų iššūkius, klientų lūkesčius bei darbuotojų mobilumą</w:t>
      </w:r>
      <w:r w:rsidR="00C86E25" w:rsidRPr="0080277B">
        <w:rPr>
          <w:rStyle w:val="FootnoteReference"/>
          <w:rFonts w:ascii="Times New Roman" w:hAnsi="Times New Roman" w:cs="Times New Roman"/>
          <w:sz w:val="24"/>
          <w:szCs w:val="24"/>
          <w:lang w:val="lt-LT"/>
        </w:rPr>
        <w:footnoteReference w:id="116"/>
      </w:r>
      <w:r w:rsidR="00C86E25" w:rsidRPr="0080277B">
        <w:rPr>
          <w:rFonts w:ascii="Times New Roman" w:hAnsi="Times New Roman" w:cs="Times New Roman"/>
          <w:sz w:val="24"/>
          <w:szCs w:val="24"/>
          <w:lang w:val="lt-LT"/>
        </w:rPr>
        <w:t>.Be to, tai  patvirtina literatūros analizė, kad efektyviam organizacijos vadovavimui būdingas visas sąrašas savybių: lankstumas, nebijojimas rizikuoti, pasitikėjimas, tarpasmeniniai ryšiai, kompetencija, drąsa bei pasekmių numatymas</w:t>
      </w:r>
      <w:r w:rsidR="00C86E25" w:rsidRPr="0080277B">
        <w:rPr>
          <w:rStyle w:val="FootnoteReference"/>
          <w:rFonts w:ascii="Times New Roman" w:hAnsi="Times New Roman" w:cs="Times New Roman"/>
          <w:sz w:val="24"/>
          <w:szCs w:val="24"/>
          <w:lang w:val="lt-LT"/>
        </w:rPr>
        <w:footnoteReference w:id="117"/>
      </w:r>
      <w:r w:rsidR="00C86E25" w:rsidRPr="0080277B">
        <w:rPr>
          <w:rFonts w:ascii="Times New Roman" w:hAnsi="Times New Roman" w:cs="Times New Roman"/>
          <w:sz w:val="24"/>
          <w:szCs w:val="24"/>
          <w:lang w:val="lt-LT"/>
        </w:rPr>
        <w:t>. Tačiau kiti</w:t>
      </w:r>
      <w:r w:rsidR="00C86E25">
        <w:rPr>
          <w:rFonts w:ascii="Times New Roman" w:hAnsi="Times New Roman" w:cs="Times New Roman"/>
          <w:color w:val="FF0000"/>
          <w:sz w:val="24"/>
          <w:szCs w:val="24"/>
          <w:lang w:val="lt-LT"/>
        </w:rPr>
        <w:t xml:space="preserve"> </w:t>
      </w:r>
      <w:r w:rsidR="00C86E25" w:rsidRPr="0080277B">
        <w:rPr>
          <w:rFonts w:ascii="Times New Roman" w:hAnsi="Times New Roman" w:cs="Times New Roman"/>
          <w:sz w:val="24"/>
          <w:szCs w:val="24"/>
          <w:lang w:val="lt-LT"/>
        </w:rPr>
        <w:t xml:space="preserve">vadybos mokymo lyderiai kaip </w:t>
      </w:r>
      <w:proofErr w:type="spellStart"/>
      <w:r w:rsidR="00C86E25" w:rsidRPr="0080277B">
        <w:rPr>
          <w:rFonts w:ascii="Times New Roman" w:hAnsi="Times New Roman" w:cs="Times New Roman"/>
          <w:sz w:val="24"/>
          <w:szCs w:val="24"/>
          <w:lang w:val="lt-LT"/>
        </w:rPr>
        <w:t>R.Charan</w:t>
      </w:r>
      <w:proofErr w:type="spellEnd"/>
      <w:r w:rsidR="00C86E25" w:rsidRPr="0080277B">
        <w:rPr>
          <w:rFonts w:ascii="Times New Roman" w:hAnsi="Times New Roman" w:cs="Times New Roman"/>
          <w:sz w:val="24"/>
          <w:szCs w:val="24"/>
          <w:lang w:val="lt-LT"/>
        </w:rPr>
        <w:t xml:space="preserve"> įspėja, kad organizacijos kultūros pokyčiai privalo būti </w:t>
      </w:r>
      <w:r w:rsidR="00C86E25" w:rsidRPr="0080277B">
        <w:rPr>
          <w:rFonts w:ascii="Times New Roman" w:hAnsi="Times New Roman" w:cs="Times New Roman"/>
          <w:sz w:val="24"/>
          <w:szCs w:val="24"/>
          <w:lang w:val="lt-LT"/>
        </w:rPr>
        <w:lastRenderedPageBreak/>
        <w:t>gerai apgalvoti, nes ilgai besitęsiantys pokyčiai nemotyvuoja darbuotojų</w:t>
      </w:r>
      <w:r w:rsidR="00C86E25" w:rsidRPr="0080277B">
        <w:rPr>
          <w:rStyle w:val="FootnoteReference"/>
          <w:rFonts w:ascii="Times New Roman" w:hAnsi="Times New Roman" w:cs="Times New Roman"/>
          <w:sz w:val="24"/>
          <w:szCs w:val="24"/>
          <w:lang w:val="lt-LT"/>
        </w:rPr>
        <w:footnoteReference w:id="118"/>
      </w:r>
      <w:r w:rsidR="00C86E25" w:rsidRPr="0080277B">
        <w:rPr>
          <w:rFonts w:ascii="Times New Roman" w:hAnsi="Times New Roman" w:cs="Times New Roman"/>
          <w:sz w:val="24"/>
          <w:szCs w:val="24"/>
          <w:lang w:val="lt-LT"/>
        </w:rPr>
        <w:t xml:space="preserve"> ir dažniausiai, kaip ne keista būtų, organizacijos tobulėjimo mokosi iš savo patyrimo</w:t>
      </w:r>
      <w:r w:rsidR="00C86E25" w:rsidRPr="0080277B">
        <w:rPr>
          <w:rStyle w:val="FootnoteReference"/>
          <w:rFonts w:ascii="Times New Roman" w:hAnsi="Times New Roman" w:cs="Times New Roman"/>
          <w:sz w:val="24"/>
          <w:szCs w:val="24"/>
          <w:lang w:val="lt-LT"/>
        </w:rPr>
        <w:footnoteReference w:id="119"/>
      </w:r>
    </w:p>
    <w:p w:rsidR="004D556F" w:rsidRPr="00B12D4B" w:rsidRDefault="004D556F" w:rsidP="004D556F">
      <w:pPr>
        <w:pStyle w:val="Bodytext0"/>
        <w:spacing w:line="360" w:lineRule="auto"/>
        <w:ind w:firstLine="1276"/>
        <w:rPr>
          <w:rFonts w:ascii="Times New Roman" w:hAnsi="Times New Roman" w:cs="Times New Roman"/>
          <w:sz w:val="24"/>
          <w:szCs w:val="24"/>
          <w:lang w:val="lt-LT"/>
        </w:rPr>
      </w:pPr>
    </w:p>
    <w:p w:rsidR="004D556F" w:rsidRPr="00B12D4B" w:rsidRDefault="004D556F" w:rsidP="004D556F">
      <w:pPr>
        <w:rPr>
          <w:rFonts w:ascii="Times New Roman" w:hAnsi="Times New Roman" w:cs="Times New Roman"/>
          <w:sz w:val="24"/>
          <w:szCs w:val="24"/>
        </w:rPr>
      </w:pPr>
      <w:r w:rsidRPr="00B12D4B">
        <w:rPr>
          <w:rFonts w:ascii="Times New Roman" w:hAnsi="Times New Roman" w:cs="Times New Roman"/>
          <w:sz w:val="24"/>
          <w:szCs w:val="24"/>
        </w:rPr>
        <w:br w:type="page"/>
      </w:r>
    </w:p>
    <w:p w:rsidR="004D556F" w:rsidRPr="00B12D4B" w:rsidRDefault="004D556F" w:rsidP="004D556F">
      <w:pPr>
        <w:spacing w:after="0" w:line="360" w:lineRule="auto"/>
        <w:jc w:val="both"/>
        <w:rPr>
          <w:rFonts w:ascii="Times New Roman" w:hAnsi="Times New Roman" w:cs="Times New Roman"/>
          <w:sz w:val="24"/>
          <w:szCs w:val="24"/>
        </w:rPr>
      </w:pPr>
    </w:p>
    <w:p w:rsidR="004D556F" w:rsidRPr="00B12D4B" w:rsidRDefault="004D556F" w:rsidP="004D556F">
      <w:pPr>
        <w:pStyle w:val="Heading1"/>
        <w:rPr>
          <w:lang w:val="lt-LT"/>
        </w:rPr>
      </w:pPr>
      <w:bookmarkStart w:id="31" w:name="_Toc290226044"/>
      <w:bookmarkStart w:id="32" w:name="_Toc293908086"/>
      <w:r w:rsidRPr="00B12D4B">
        <w:rPr>
          <w:lang w:val="lt-LT"/>
        </w:rPr>
        <w:t>2. SVEIKATOS PRIEŽIŪROS ĮSTAIGOS POKYČIŲ VALDYMAS: VŠĮ CENTRO POLIKLINIK</w:t>
      </w:r>
      <w:r w:rsidR="005D44C7">
        <w:rPr>
          <w:lang w:val="lt-LT"/>
        </w:rPr>
        <w:t>OS</w:t>
      </w:r>
      <w:r w:rsidRPr="00B12D4B">
        <w:rPr>
          <w:lang w:val="lt-LT"/>
        </w:rPr>
        <w:t xml:space="preserve"> ATVEJIS</w:t>
      </w:r>
      <w:bookmarkEnd w:id="32"/>
    </w:p>
    <w:p w:rsidR="004D556F" w:rsidRPr="00B12D4B" w:rsidRDefault="004D556F" w:rsidP="004D556F">
      <w:pPr>
        <w:rPr>
          <w:rFonts w:ascii="Times New Roman" w:hAnsi="Times New Roman" w:cs="Times New Roman"/>
        </w:rPr>
      </w:pPr>
    </w:p>
    <w:p w:rsidR="004D556F" w:rsidRPr="00B12D4B" w:rsidRDefault="004D556F" w:rsidP="004D556F">
      <w:pPr>
        <w:pStyle w:val="Heading2"/>
      </w:pPr>
      <w:bookmarkStart w:id="33" w:name="_Toc293908087"/>
      <w:r w:rsidRPr="00B12D4B">
        <w:t>2.1. Organizacijos kultūros ir kokybės vadybos samprata</w:t>
      </w:r>
      <w:bookmarkEnd w:id="33"/>
      <w:r w:rsidRPr="00B12D4B">
        <w:t xml:space="preserve"> </w:t>
      </w:r>
    </w:p>
    <w:p w:rsidR="004D556F" w:rsidRPr="00B12D4B" w:rsidRDefault="004D556F" w:rsidP="004D556F">
      <w:pPr>
        <w:rPr>
          <w:rFonts w:ascii="Times New Roman" w:hAnsi="Times New Roman" w:cs="Times New Roman"/>
        </w:rPr>
      </w:pPr>
    </w:p>
    <w:p w:rsidR="004D556F" w:rsidRPr="00B12D4B" w:rsidRDefault="004D556F" w:rsidP="004D556F">
      <w:pPr>
        <w:spacing w:line="360" w:lineRule="auto"/>
        <w:ind w:firstLine="1296"/>
        <w:jc w:val="both"/>
        <w:rPr>
          <w:rFonts w:ascii="Times New Roman" w:hAnsi="Times New Roman" w:cs="Times New Roman"/>
        </w:rPr>
      </w:pPr>
      <w:r w:rsidRPr="00B12D4B">
        <w:rPr>
          <w:rFonts w:ascii="Times New Roman" w:hAnsi="Times New Roman" w:cs="Times New Roman"/>
          <w:sz w:val="24"/>
          <w:szCs w:val="24"/>
        </w:rPr>
        <w:t>Naujų technologijų diegimas įstaigos darbe neišvengiamai keičia organizacijos kultūrą. Vadybos teorijoje organizacijos kultūra suprantama kaip tam tikras vadybos objektas, sustiprinantis organizacijos darbo efektyvumą ir jos konkurencingumą</w:t>
      </w:r>
      <w:r w:rsidRPr="00B12D4B">
        <w:rPr>
          <w:rStyle w:val="FootnoteReference"/>
          <w:rFonts w:ascii="Times New Roman" w:hAnsi="Times New Roman" w:cs="Times New Roman"/>
          <w:sz w:val="24"/>
          <w:szCs w:val="24"/>
        </w:rPr>
        <w:footnoteReference w:id="120"/>
      </w:r>
      <w:r w:rsidR="00315E22">
        <w:rPr>
          <w:rFonts w:ascii="Times New Roman" w:hAnsi="Times New Roman" w:cs="Times New Roman"/>
          <w:sz w:val="24"/>
          <w:szCs w:val="24"/>
        </w:rPr>
        <w:t xml:space="preserve"> </w:t>
      </w:r>
      <w:r w:rsidRPr="00B12D4B">
        <w:rPr>
          <w:rFonts w:ascii="Times New Roman" w:hAnsi="Times New Roman" w:cs="Times New Roman"/>
          <w:sz w:val="24"/>
          <w:szCs w:val="24"/>
        </w:rPr>
        <w:t>. Anot L.</w:t>
      </w:r>
      <w:r w:rsidR="005D44C7">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Šimanskienės</w:t>
      </w:r>
      <w:proofErr w:type="spellEnd"/>
      <w:r w:rsidRPr="00B12D4B">
        <w:rPr>
          <w:rStyle w:val="FootnoteReference"/>
          <w:rFonts w:ascii="Times New Roman" w:hAnsi="Times New Roman" w:cs="Times New Roman"/>
          <w:sz w:val="24"/>
          <w:szCs w:val="24"/>
        </w:rPr>
        <w:footnoteReference w:id="121"/>
      </w:r>
      <w:r w:rsidRPr="00B12D4B">
        <w:rPr>
          <w:rFonts w:ascii="Times New Roman" w:hAnsi="Times New Roman" w:cs="Times New Roman"/>
          <w:sz w:val="24"/>
          <w:szCs w:val="24"/>
        </w:rPr>
        <w:t xml:space="preserve">, organizacijos kultūra gali būti suvokiama siaurąja prasme, kaip savaime susiklosčiusi žmonių bendravimo forma, vertybės, požiūriai, ir plačiąja prasme – </w:t>
      </w:r>
      <w:r w:rsidR="005D44C7">
        <w:rPr>
          <w:rFonts w:ascii="Times New Roman" w:hAnsi="Times New Roman" w:cs="Times New Roman"/>
          <w:sz w:val="24"/>
          <w:szCs w:val="24"/>
        </w:rPr>
        <w:t xml:space="preserve">kaip </w:t>
      </w:r>
      <w:r w:rsidRPr="00B12D4B">
        <w:rPr>
          <w:rFonts w:ascii="Times New Roman" w:hAnsi="Times New Roman" w:cs="Times New Roman"/>
          <w:sz w:val="24"/>
          <w:szCs w:val="24"/>
        </w:rPr>
        <w:t>apima</w:t>
      </w:r>
      <w:r w:rsidR="005D44C7">
        <w:rPr>
          <w:rFonts w:ascii="Times New Roman" w:hAnsi="Times New Roman" w:cs="Times New Roman"/>
          <w:sz w:val="24"/>
          <w:szCs w:val="24"/>
        </w:rPr>
        <w:t>nti</w:t>
      </w:r>
      <w:r w:rsidRPr="00B12D4B">
        <w:rPr>
          <w:rFonts w:ascii="Times New Roman" w:hAnsi="Times New Roman" w:cs="Times New Roman"/>
          <w:sz w:val="24"/>
          <w:szCs w:val="24"/>
        </w:rPr>
        <w:t xml:space="preserve"> organizacijos filosofiją, narių pažiūras į tikslus, jų įgyvendinimo būdus ir priemones, vidinius ir išorinius santykius. Ši organizacijos kultūros dalis – vadybos veiklos kultūra arba tiesiog „vadybos kultūra</w:t>
      </w:r>
      <w:r w:rsidRPr="00B12D4B">
        <w:rPr>
          <w:rStyle w:val="FootnoteReference"/>
          <w:rFonts w:ascii="Times New Roman" w:hAnsi="Times New Roman" w:cs="Times New Roman"/>
          <w:sz w:val="24"/>
          <w:szCs w:val="24"/>
        </w:rPr>
        <w:footnoteReference w:id="122"/>
      </w:r>
      <w:r w:rsidRPr="00B12D4B">
        <w:rPr>
          <w:rFonts w:ascii="Times New Roman" w:hAnsi="Times New Roman" w:cs="Times New Roman"/>
          <w:sz w:val="24"/>
          <w:szCs w:val="24"/>
        </w:rPr>
        <w:t>“ įvardijama kaip organizacinė. Organizacinėje kultūroje ypač svarbus vadovo</w:t>
      </w:r>
      <w:r w:rsidR="005D44C7">
        <w:rPr>
          <w:rFonts w:ascii="Times New Roman" w:hAnsi="Times New Roman" w:cs="Times New Roman"/>
          <w:sz w:val="24"/>
          <w:szCs w:val="24"/>
        </w:rPr>
        <w:t xml:space="preserve"> (</w:t>
      </w:r>
      <w:r w:rsidRPr="00B12D4B">
        <w:rPr>
          <w:rFonts w:ascii="Times New Roman" w:hAnsi="Times New Roman" w:cs="Times New Roman"/>
          <w:sz w:val="24"/>
          <w:szCs w:val="24"/>
        </w:rPr>
        <w:t>vadovų</w:t>
      </w:r>
      <w:r w:rsidR="005D44C7">
        <w:rPr>
          <w:rFonts w:ascii="Times New Roman" w:hAnsi="Times New Roman" w:cs="Times New Roman"/>
          <w:sz w:val="24"/>
          <w:szCs w:val="24"/>
        </w:rPr>
        <w:t>)</w:t>
      </w:r>
      <w:r w:rsidRPr="00B12D4B">
        <w:rPr>
          <w:rFonts w:ascii="Times New Roman" w:hAnsi="Times New Roman" w:cs="Times New Roman"/>
          <w:sz w:val="24"/>
          <w:szCs w:val="24"/>
        </w:rPr>
        <w:t xml:space="preserve"> vaidmuo. Kryptingai ir sąmoningai kuriama vadovybės organizacijos kultūra išskirią ją iš kitų panašių organizacijų savo savitumu: vadybinio personalo, valdymo procesų organizavimo, vadybos darbo sąlygų, dokumentų sistemų tvarkymo ypatumais. Organizacijos viduje susiklosto organizacijos kaip jos narių kultūra – tai darbuotojų pasitikėjimo santykių, nuostatų, įsitikinimų, vertybių visuma, užtikrinanti keitimąsi patirtimi, laikymąsi tam tikrų normų ir taisyklių, daranti esminę įtaką organizacijos narių elgsen</w:t>
      </w:r>
      <w:r w:rsidR="00315E22">
        <w:rPr>
          <w:rFonts w:ascii="Times New Roman" w:hAnsi="Times New Roman" w:cs="Times New Roman"/>
          <w:sz w:val="24"/>
          <w:szCs w:val="24"/>
        </w:rPr>
        <w:t>ai (Ginevičius, Sūdžius 2008</w:t>
      </w:r>
      <w:r w:rsidRPr="00B12D4B">
        <w:rPr>
          <w:rFonts w:ascii="Times New Roman" w:hAnsi="Times New Roman" w:cs="Times New Roman"/>
          <w:sz w:val="24"/>
          <w:szCs w:val="24"/>
        </w:rPr>
        <w:t>)</w:t>
      </w:r>
      <w:r w:rsidR="00C108EE">
        <w:rPr>
          <w:rStyle w:val="FootnoteReference"/>
          <w:rFonts w:ascii="Times New Roman" w:hAnsi="Times New Roman" w:cs="Times New Roman"/>
          <w:sz w:val="24"/>
          <w:szCs w:val="24"/>
        </w:rPr>
        <w:footnoteReference w:id="123"/>
      </w:r>
      <w:r w:rsidRPr="00B12D4B">
        <w:rPr>
          <w:rFonts w:ascii="Times New Roman" w:hAnsi="Times New Roman" w:cs="Times New Roman"/>
          <w:sz w:val="24"/>
          <w:szCs w:val="24"/>
        </w:rPr>
        <w:t>.</w:t>
      </w:r>
    </w:p>
    <w:p w:rsidR="004D556F" w:rsidRPr="00B12D4B" w:rsidRDefault="004D556F" w:rsidP="004D556F">
      <w:pPr>
        <w:spacing w:line="360" w:lineRule="auto"/>
        <w:ind w:firstLine="1296"/>
        <w:jc w:val="both"/>
        <w:rPr>
          <w:rFonts w:ascii="Times New Roman" w:hAnsi="Times New Roman" w:cs="Times New Roman"/>
        </w:rPr>
      </w:pPr>
      <w:r w:rsidRPr="00B12D4B">
        <w:rPr>
          <w:rFonts w:ascii="Times New Roman" w:hAnsi="Times New Roman" w:cs="Times New Roman"/>
          <w:sz w:val="24"/>
          <w:szCs w:val="24"/>
        </w:rPr>
        <w:t>Organizacijos kultūra</w:t>
      </w:r>
      <w:r w:rsidRPr="00B12D4B">
        <w:rPr>
          <w:rStyle w:val="FootnoteReference"/>
          <w:rFonts w:ascii="Times New Roman" w:hAnsi="Times New Roman" w:cs="Times New Roman"/>
          <w:sz w:val="24"/>
          <w:szCs w:val="24"/>
        </w:rPr>
        <w:footnoteReference w:id="124"/>
      </w:r>
      <w:r w:rsidRPr="00B12D4B">
        <w:rPr>
          <w:rFonts w:ascii="Times New Roman" w:hAnsi="Times New Roman" w:cs="Times New Roman"/>
          <w:sz w:val="24"/>
          <w:szCs w:val="24"/>
        </w:rPr>
        <w:t>, anot R. Ginevi</w:t>
      </w:r>
      <w:r w:rsidR="00315E22">
        <w:rPr>
          <w:rFonts w:ascii="Times New Roman" w:hAnsi="Times New Roman" w:cs="Times New Roman"/>
          <w:sz w:val="24"/>
          <w:szCs w:val="24"/>
        </w:rPr>
        <w:t>čiaus ir V. Sūdžiaus (2008</w:t>
      </w:r>
      <w:r w:rsidRPr="00B12D4B">
        <w:rPr>
          <w:rFonts w:ascii="Times New Roman" w:hAnsi="Times New Roman" w:cs="Times New Roman"/>
          <w:sz w:val="24"/>
          <w:szCs w:val="24"/>
        </w:rPr>
        <w:t>), vertinama šiais kriterijais:</w:t>
      </w:r>
    </w:p>
    <w:p w:rsidR="004D556F" w:rsidRPr="00B12D4B" w:rsidRDefault="004D556F" w:rsidP="004D556F">
      <w:pPr>
        <w:numPr>
          <w:ilvl w:val="0"/>
          <w:numId w:val="14"/>
        </w:numPr>
        <w:tabs>
          <w:tab w:val="clear" w:pos="1440"/>
          <w:tab w:val="left" w:pos="1560"/>
        </w:tabs>
        <w:spacing w:line="360" w:lineRule="auto"/>
        <w:ind w:left="0" w:firstLine="1276"/>
        <w:jc w:val="both"/>
        <w:rPr>
          <w:rFonts w:ascii="Times New Roman" w:hAnsi="Times New Roman" w:cs="Times New Roman"/>
        </w:rPr>
      </w:pPr>
      <w:r w:rsidRPr="00B12D4B">
        <w:rPr>
          <w:rFonts w:ascii="Times New Roman" w:hAnsi="Times New Roman" w:cs="Times New Roman"/>
          <w:sz w:val="24"/>
          <w:szCs w:val="24"/>
        </w:rPr>
        <w:t>pagal savininkų, vadovų ir kitų darbuotojų santykį su vertybių sistema ir teikiamais prioritetais tam tikriems jos elementams, veiklos sritims, metodams ir būdams;</w:t>
      </w:r>
    </w:p>
    <w:p w:rsidR="004D556F" w:rsidRPr="00B12D4B" w:rsidRDefault="004D556F" w:rsidP="004D556F">
      <w:pPr>
        <w:numPr>
          <w:ilvl w:val="0"/>
          <w:numId w:val="14"/>
        </w:numPr>
        <w:tabs>
          <w:tab w:val="clear" w:pos="1440"/>
          <w:tab w:val="left" w:pos="1560"/>
        </w:tabs>
        <w:spacing w:line="360" w:lineRule="auto"/>
        <w:ind w:left="0" w:firstLine="1276"/>
        <w:rPr>
          <w:rFonts w:ascii="Times New Roman" w:hAnsi="Times New Roman" w:cs="Times New Roman"/>
        </w:rPr>
      </w:pPr>
      <w:r w:rsidRPr="00B12D4B">
        <w:rPr>
          <w:rFonts w:ascii="Times New Roman" w:hAnsi="Times New Roman" w:cs="Times New Roman"/>
          <w:sz w:val="24"/>
          <w:szCs w:val="24"/>
        </w:rPr>
        <w:t>kaip padedama siekti iškeltų tikslų ir efektyviai naudoti organizacijos išteklius;</w:t>
      </w:r>
    </w:p>
    <w:p w:rsidR="004D556F" w:rsidRPr="00B12D4B" w:rsidRDefault="004D556F" w:rsidP="004D556F">
      <w:pPr>
        <w:numPr>
          <w:ilvl w:val="0"/>
          <w:numId w:val="14"/>
        </w:numPr>
        <w:tabs>
          <w:tab w:val="clear" w:pos="1440"/>
          <w:tab w:val="left" w:pos="1560"/>
        </w:tabs>
        <w:spacing w:line="360" w:lineRule="auto"/>
        <w:ind w:left="0" w:firstLine="1276"/>
        <w:rPr>
          <w:rFonts w:ascii="Times New Roman" w:hAnsi="Times New Roman" w:cs="Times New Roman"/>
        </w:rPr>
      </w:pPr>
      <w:r w:rsidRPr="00B12D4B">
        <w:rPr>
          <w:rFonts w:ascii="Times New Roman" w:hAnsi="Times New Roman" w:cs="Times New Roman"/>
          <w:sz w:val="24"/>
          <w:szCs w:val="24"/>
        </w:rPr>
        <w:t>kaip veikia darbuotojų tarpusavio pasitikėjimą ir juos įtraukia į sprendimų priėmimą ir įgyvendinimą;</w:t>
      </w:r>
    </w:p>
    <w:p w:rsidR="004D556F" w:rsidRPr="00B12D4B" w:rsidRDefault="004D556F" w:rsidP="004D556F">
      <w:pPr>
        <w:numPr>
          <w:ilvl w:val="0"/>
          <w:numId w:val="14"/>
        </w:numPr>
        <w:tabs>
          <w:tab w:val="clear" w:pos="1440"/>
          <w:tab w:val="left" w:pos="1560"/>
        </w:tabs>
        <w:spacing w:line="360" w:lineRule="auto"/>
        <w:ind w:left="0" w:firstLine="1276"/>
        <w:rPr>
          <w:rFonts w:ascii="Times New Roman" w:hAnsi="Times New Roman" w:cs="Times New Roman"/>
        </w:rPr>
      </w:pPr>
      <w:r w:rsidRPr="00B12D4B">
        <w:rPr>
          <w:rFonts w:ascii="Times New Roman" w:hAnsi="Times New Roman" w:cs="Times New Roman"/>
          <w:sz w:val="24"/>
          <w:szCs w:val="24"/>
        </w:rPr>
        <w:t xml:space="preserve">pagal užtikrinamą darbuotojų saugumą ir jų elgseną pokyčių metu; </w:t>
      </w:r>
    </w:p>
    <w:p w:rsidR="004D556F" w:rsidRPr="00B12D4B" w:rsidRDefault="004D556F" w:rsidP="004D556F">
      <w:pPr>
        <w:numPr>
          <w:ilvl w:val="0"/>
          <w:numId w:val="14"/>
        </w:numPr>
        <w:tabs>
          <w:tab w:val="clear" w:pos="1440"/>
          <w:tab w:val="left" w:pos="1560"/>
        </w:tabs>
        <w:spacing w:line="360" w:lineRule="auto"/>
        <w:ind w:left="0" w:firstLine="1276"/>
        <w:rPr>
          <w:rFonts w:ascii="Times New Roman" w:hAnsi="Times New Roman" w:cs="Times New Roman"/>
        </w:rPr>
      </w:pPr>
      <w:r w:rsidRPr="00B12D4B">
        <w:rPr>
          <w:rFonts w:ascii="Times New Roman" w:hAnsi="Times New Roman" w:cs="Times New Roman"/>
          <w:sz w:val="24"/>
          <w:szCs w:val="24"/>
        </w:rPr>
        <w:lastRenderedPageBreak/>
        <w:t>kiek organizacijos kultūra savita ir kaip gali būti nuspėjama ir pamėgdžiojama kitų organizacijų;</w:t>
      </w:r>
    </w:p>
    <w:p w:rsidR="004D556F" w:rsidRPr="00B12D4B" w:rsidRDefault="004D556F" w:rsidP="004D556F">
      <w:pPr>
        <w:numPr>
          <w:ilvl w:val="0"/>
          <w:numId w:val="14"/>
        </w:numPr>
        <w:tabs>
          <w:tab w:val="clear" w:pos="1440"/>
          <w:tab w:val="left" w:pos="1560"/>
        </w:tabs>
        <w:spacing w:line="360" w:lineRule="auto"/>
        <w:ind w:left="0" w:firstLine="1276"/>
        <w:rPr>
          <w:rFonts w:ascii="Times New Roman" w:hAnsi="Times New Roman" w:cs="Times New Roman"/>
          <w:sz w:val="24"/>
          <w:szCs w:val="24"/>
        </w:rPr>
      </w:pPr>
      <w:r w:rsidRPr="00B12D4B">
        <w:rPr>
          <w:rFonts w:ascii="Times New Roman" w:hAnsi="Times New Roman" w:cs="Times New Roman"/>
          <w:sz w:val="24"/>
          <w:szCs w:val="24"/>
        </w:rPr>
        <w:t>pagal organizacijos narių tarpusavio bendravimo lygį ir ryšį su išore (partneriais, klientais, suinteresuotomis grupėmis ir kt.</w:t>
      </w:r>
    </w:p>
    <w:p w:rsidR="004D556F" w:rsidRPr="00B12D4B" w:rsidRDefault="004D556F" w:rsidP="004D556F">
      <w:pPr>
        <w:autoSpaceDE w:val="0"/>
        <w:autoSpaceDN w:val="0"/>
        <w:adjustRightInd w:val="0"/>
        <w:spacing w:after="0" w:line="360" w:lineRule="auto"/>
        <w:ind w:firstLine="1276"/>
        <w:jc w:val="both"/>
        <w:rPr>
          <w:rFonts w:ascii="Times New Roman" w:hAnsi="Times New Roman" w:cs="Times New Roman"/>
          <w:highlight w:val="yellow"/>
        </w:rPr>
      </w:pPr>
      <w:r w:rsidRPr="00B12D4B">
        <w:rPr>
          <w:rFonts w:ascii="Times New Roman" w:hAnsi="Times New Roman" w:cs="Times New Roman"/>
          <w:sz w:val="24"/>
          <w:szCs w:val="24"/>
        </w:rPr>
        <w:t>Formuojant naują organizacijos kultūrą sveikatos priežiūros įstaigoje, e.</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sveikatos apibrėžimą reik</w:t>
      </w:r>
      <w:r w:rsidR="00DD2483">
        <w:rPr>
          <w:rFonts w:ascii="Times New Roman" w:hAnsi="Times New Roman" w:cs="Times New Roman"/>
          <w:sz w:val="24"/>
          <w:szCs w:val="24"/>
        </w:rPr>
        <w:t>ė</w:t>
      </w:r>
      <w:r w:rsidRPr="00B12D4B">
        <w:rPr>
          <w:rFonts w:ascii="Times New Roman" w:hAnsi="Times New Roman" w:cs="Times New Roman"/>
          <w:sz w:val="24"/>
          <w:szCs w:val="24"/>
        </w:rPr>
        <w:t xml:space="preserve">tų formuluoti taip: </w:t>
      </w:r>
      <w:r w:rsidRPr="00B12D4B">
        <w:rPr>
          <w:rFonts w:ascii="Times New Roman" w:hAnsi="Times New Roman" w:cs="Times New Roman"/>
          <w:bCs/>
          <w:sz w:val="24"/>
          <w:szCs w:val="24"/>
        </w:rPr>
        <w:t>e.</w:t>
      </w:r>
      <w:r w:rsidR="00DD2483">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sveikata </w:t>
      </w:r>
      <w:r w:rsidRPr="00B12D4B">
        <w:rPr>
          <w:rFonts w:ascii="Times New Roman" w:hAnsi="Times New Roman" w:cs="Times New Roman"/>
          <w:sz w:val="24"/>
          <w:szCs w:val="24"/>
        </w:rPr>
        <w:t xml:space="preserve">– sveikatos priežiūros įstaigos veiklos pertvarkymas, atsižvelgiant į informacijos ir ryšių technologijų teikiamas galimybes </w:t>
      </w:r>
      <w:r w:rsidR="00DD2483">
        <w:rPr>
          <w:rFonts w:ascii="Times New Roman" w:hAnsi="Times New Roman" w:cs="Times New Roman"/>
          <w:sz w:val="24"/>
          <w:szCs w:val="24"/>
        </w:rPr>
        <w:t>ger</w:t>
      </w:r>
      <w:r w:rsidR="00DD2483" w:rsidRPr="00B12D4B">
        <w:rPr>
          <w:rFonts w:ascii="Times New Roman" w:hAnsi="Times New Roman" w:cs="Times New Roman"/>
          <w:sz w:val="24"/>
          <w:szCs w:val="24"/>
        </w:rPr>
        <w:t>i</w:t>
      </w:r>
      <w:r w:rsidR="00DD2483">
        <w:rPr>
          <w:rFonts w:ascii="Times New Roman" w:hAnsi="Times New Roman" w:cs="Times New Roman"/>
          <w:sz w:val="24"/>
          <w:szCs w:val="24"/>
        </w:rPr>
        <w:t>au</w:t>
      </w:r>
      <w:r w:rsidR="00DD2483" w:rsidRPr="00B12D4B">
        <w:rPr>
          <w:rFonts w:ascii="Times New Roman" w:hAnsi="Times New Roman" w:cs="Times New Roman"/>
          <w:sz w:val="24"/>
          <w:szCs w:val="24"/>
        </w:rPr>
        <w:t xml:space="preserve"> </w:t>
      </w:r>
      <w:r w:rsidR="00DD2483">
        <w:rPr>
          <w:rFonts w:ascii="Times New Roman" w:hAnsi="Times New Roman" w:cs="Times New Roman"/>
          <w:sz w:val="24"/>
          <w:szCs w:val="24"/>
        </w:rPr>
        <w:t>aptarnauti</w:t>
      </w:r>
      <w:r w:rsidR="00DD2483" w:rsidRPr="00B12D4B">
        <w:rPr>
          <w:rFonts w:ascii="Times New Roman" w:hAnsi="Times New Roman" w:cs="Times New Roman"/>
          <w:sz w:val="24"/>
          <w:szCs w:val="24"/>
        </w:rPr>
        <w:t xml:space="preserve"> </w:t>
      </w:r>
      <w:r w:rsidRPr="00B12D4B">
        <w:rPr>
          <w:rFonts w:ascii="Times New Roman" w:hAnsi="Times New Roman" w:cs="Times New Roman"/>
          <w:sz w:val="24"/>
          <w:szCs w:val="24"/>
        </w:rPr>
        <w:t>pacient</w:t>
      </w:r>
      <w:r w:rsidR="00DD2483">
        <w:rPr>
          <w:rFonts w:ascii="Times New Roman" w:hAnsi="Times New Roman" w:cs="Times New Roman"/>
          <w:sz w:val="24"/>
          <w:szCs w:val="24"/>
        </w:rPr>
        <w:t>us</w:t>
      </w:r>
      <w:r w:rsidRPr="00B12D4B">
        <w:rPr>
          <w:rFonts w:ascii="Times New Roman" w:hAnsi="Times New Roman" w:cs="Times New Roman"/>
          <w:sz w:val="24"/>
          <w:szCs w:val="24"/>
        </w:rPr>
        <w:t xml:space="preserve">, </w:t>
      </w:r>
      <w:r w:rsidR="00DD2483">
        <w:rPr>
          <w:rFonts w:ascii="Times New Roman" w:hAnsi="Times New Roman" w:cs="Times New Roman"/>
          <w:sz w:val="24"/>
          <w:szCs w:val="24"/>
        </w:rPr>
        <w:t>efektyvinti</w:t>
      </w:r>
      <w:r w:rsidR="00DD2483" w:rsidRPr="00B12D4B">
        <w:rPr>
          <w:rFonts w:ascii="Times New Roman" w:hAnsi="Times New Roman" w:cs="Times New Roman"/>
          <w:sz w:val="24"/>
          <w:szCs w:val="24"/>
        </w:rPr>
        <w:t xml:space="preserve"> </w:t>
      </w:r>
      <w:r w:rsidRPr="00B12D4B">
        <w:rPr>
          <w:rFonts w:ascii="Times New Roman" w:hAnsi="Times New Roman" w:cs="Times New Roman"/>
          <w:sz w:val="24"/>
          <w:szCs w:val="24"/>
        </w:rPr>
        <w:t>veikl</w:t>
      </w:r>
      <w:r w:rsidR="00DD2483">
        <w:rPr>
          <w:rFonts w:ascii="Times New Roman" w:hAnsi="Times New Roman" w:cs="Times New Roman"/>
          <w:sz w:val="24"/>
          <w:szCs w:val="24"/>
        </w:rPr>
        <w:t>ą</w:t>
      </w:r>
      <w:r w:rsidRPr="00B12D4B">
        <w:rPr>
          <w:rFonts w:ascii="Times New Roman" w:hAnsi="Times New Roman" w:cs="Times New Roman"/>
          <w:sz w:val="24"/>
          <w:szCs w:val="24"/>
        </w:rPr>
        <w:t xml:space="preserve"> bei </w:t>
      </w:r>
      <w:r w:rsidR="00DD2483">
        <w:rPr>
          <w:rFonts w:ascii="Times New Roman" w:hAnsi="Times New Roman" w:cs="Times New Roman"/>
          <w:sz w:val="24"/>
          <w:szCs w:val="24"/>
        </w:rPr>
        <w:t>taupyti</w:t>
      </w:r>
      <w:r w:rsidR="00DD2483" w:rsidRPr="00B12D4B">
        <w:rPr>
          <w:rFonts w:ascii="Times New Roman" w:hAnsi="Times New Roman" w:cs="Times New Roman"/>
          <w:sz w:val="24"/>
          <w:szCs w:val="24"/>
        </w:rPr>
        <w:t xml:space="preserve"> </w:t>
      </w:r>
      <w:r w:rsidRPr="00B12D4B">
        <w:rPr>
          <w:rFonts w:ascii="Times New Roman" w:hAnsi="Times New Roman" w:cs="Times New Roman"/>
          <w:sz w:val="24"/>
          <w:szCs w:val="24"/>
        </w:rPr>
        <w:t>veiklos kašt</w:t>
      </w:r>
      <w:r w:rsidR="00DD2483">
        <w:rPr>
          <w:rFonts w:ascii="Times New Roman" w:hAnsi="Times New Roman" w:cs="Times New Roman"/>
          <w:sz w:val="24"/>
          <w:szCs w:val="24"/>
        </w:rPr>
        <w:t>us</w:t>
      </w:r>
      <w:r w:rsidRPr="00B12D4B">
        <w:rPr>
          <w:rFonts w:ascii="Times New Roman" w:hAnsi="Times New Roman" w:cs="Times New Roman"/>
          <w:sz w:val="24"/>
          <w:szCs w:val="24"/>
        </w:rPr>
        <w:t>. Informacinių technologijų diegimas sveikatos priežiūros įstaigoje pradėtas įvertinus minėtus organizacijos kultūros kriterijus ir bendruosius kriterijus, kuriais gali būti apibūdinama organizacija</w:t>
      </w:r>
      <w:r w:rsidRPr="00B12D4B">
        <w:rPr>
          <w:rStyle w:val="FootnoteReference"/>
          <w:rFonts w:ascii="Times New Roman" w:hAnsi="Times New Roman" w:cs="Times New Roman"/>
          <w:sz w:val="24"/>
          <w:szCs w:val="24"/>
        </w:rPr>
        <w:footnoteReference w:id="125"/>
      </w:r>
      <w:r w:rsidRPr="00B12D4B">
        <w:rPr>
          <w:rFonts w:ascii="Times New Roman" w:hAnsi="Times New Roman" w:cs="Times New Roman"/>
          <w:sz w:val="24"/>
          <w:szCs w:val="24"/>
        </w:rPr>
        <w:t xml:space="preserve"> (Мильнер, 2003, с. 173):</w:t>
      </w:r>
    </w:p>
    <w:p w:rsidR="004D556F" w:rsidRPr="00B12D4B" w:rsidRDefault="004D556F" w:rsidP="004D556F">
      <w:pPr>
        <w:numPr>
          <w:ilvl w:val="0"/>
          <w:numId w:val="13"/>
        </w:numPr>
        <w:tabs>
          <w:tab w:val="clear" w:pos="2018"/>
          <w:tab w:val="left" w:pos="1560"/>
        </w:tabs>
        <w:spacing w:line="360" w:lineRule="auto"/>
        <w:ind w:left="0" w:firstLine="1276"/>
        <w:rPr>
          <w:rFonts w:ascii="Times New Roman" w:hAnsi="Times New Roman" w:cs="Times New Roman"/>
        </w:rPr>
      </w:pPr>
      <w:r w:rsidRPr="00B12D4B">
        <w:rPr>
          <w:rFonts w:ascii="Times New Roman" w:hAnsi="Times New Roman" w:cs="Times New Roman"/>
          <w:sz w:val="24"/>
          <w:szCs w:val="24"/>
        </w:rPr>
        <w:t>vertybių sistema;</w:t>
      </w:r>
    </w:p>
    <w:p w:rsidR="004D556F" w:rsidRPr="00B12D4B" w:rsidRDefault="004D556F" w:rsidP="004D556F">
      <w:pPr>
        <w:numPr>
          <w:ilvl w:val="0"/>
          <w:numId w:val="13"/>
        </w:numPr>
        <w:tabs>
          <w:tab w:val="clear" w:pos="2018"/>
          <w:tab w:val="left" w:pos="1560"/>
        </w:tabs>
        <w:spacing w:line="360" w:lineRule="auto"/>
        <w:ind w:left="0" w:firstLine="1276"/>
        <w:rPr>
          <w:rFonts w:ascii="Times New Roman" w:hAnsi="Times New Roman" w:cs="Times New Roman"/>
        </w:rPr>
      </w:pPr>
      <w:r w:rsidRPr="00B12D4B">
        <w:rPr>
          <w:rFonts w:ascii="Times New Roman" w:hAnsi="Times New Roman" w:cs="Times New Roman"/>
          <w:sz w:val="24"/>
          <w:szCs w:val="24"/>
        </w:rPr>
        <w:t>valdymo struktūra;</w:t>
      </w:r>
    </w:p>
    <w:p w:rsidR="004D556F" w:rsidRPr="00B12D4B" w:rsidRDefault="004D556F" w:rsidP="004D556F">
      <w:pPr>
        <w:numPr>
          <w:ilvl w:val="0"/>
          <w:numId w:val="13"/>
        </w:numPr>
        <w:tabs>
          <w:tab w:val="clear" w:pos="2018"/>
          <w:tab w:val="left" w:pos="1560"/>
        </w:tabs>
        <w:spacing w:line="360" w:lineRule="auto"/>
        <w:ind w:left="0" w:firstLine="1276"/>
        <w:rPr>
          <w:rFonts w:ascii="Times New Roman" w:hAnsi="Times New Roman" w:cs="Times New Roman"/>
        </w:rPr>
      </w:pPr>
      <w:r w:rsidRPr="00B12D4B">
        <w:rPr>
          <w:rFonts w:ascii="Times New Roman" w:hAnsi="Times New Roman" w:cs="Times New Roman"/>
          <w:sz w:val="24"/>
          <w:szCs w:val="24"/>
        </w:rPr>
        <w:t>infrastruktūra;</w:t>
      </w:r>
    </w:p>
    <w:p w:rsidR="004D556F" w:rsidRPr="00B12D4B" w:rsidRDefault="004D556F" w:rsidP="004D556F">
      <w:pPr>
        <w:numPr>
          <w:ilvl w:val="0"/>
          <w:numId w:val="13"/>
        </w:numPr>
        <w:tabs>
          <w:tab w:val="clear" w:pos="2018"/>
          <w:tab w:val="left" w:pos="1560"/>
        </w:tabs>
        <w:spacing w:line="360" w:lineRule="auto"/>
        <w:ind w:left="0" w:firstLine="1276"/>
        <w:rPr>
          <w:rFonts w:ascii="Times New Roman" w:hAnsi="Times New Roman" w:cs="Times New Roman"/>
          <w:sz w:val="24"/>
          <w:szCs w:val="24"/>
        </w:rPr>
      </w:pPr>
      <w:r w:rsidRPr="00B12D4B">
        <w:rPr>
          <w:rFonts w:ascii="Times New Roman" w:hAnsi="Times New Roman" w:cs="Times New Roman"/>
          <w:sz w:val="24"/>
          <w:szCs w:val="24"/>
        </w:rPr>
        <w:t>komunikacija.</w:t>
      </w:r>
    </w:p>
    <w:bookmarkEnd w:id="31"/>
    <w:p w:rsidR="004D556F" w:rsidRPr="00B12D4B" w:rsidRDefault="004D556F" w:rsidP="004D556F">
      <w:pPr>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2002 metais susikūrus</w:t>
      </w:r>
      <w:r w:rsidR="00DD2483">
        <w:rPr>
          <w:rFonts w:ascii="Times New Roman" w:hAnsi="Times New Roman" w:cs="Times New Roman"/>
          <w:sz w:val="24"/>
          <w:szCs w:val="24"/>
        </w:rPr>
        <w:t>i</w:t>
      </w:r>
      <w:r w:rsidRPr="00B12D4B">
        <w:rPr>
          <w:rFonts w:ascii="Times New Roman" w:hAnsi="Times New Roman" w:cs="Times New Roman"/>
          <w:sz w:val="24"/>
          <w:szCs w:val="24"/>
        </w:rPr>
        <w:t xml:space="preserve"> VšĮ Centro poliklinika pasižymėjo sudėtinga keletą pastatų jungiančia struktūra ir su tuo susijusiomis sveikatos paslaugų teikimo ir administravimo problemomis. VšĮ Centro poliklinikos vadybos optimizavimo bei teikiamų paslaugų modernizavimo ir prieinamumo gyventojams didinimo siekis nulėmė organizacijos pokyčius </w:t>
      </w:r>
      <w:r w:rsidR="00DD2483">
        <w:rPr>
          <w:rFonts w:ascii="Times New Roman" w:hAnsi="Times New Roman" w:cs="Times New Roman"/>
          <w:sz w:val="24"/>
          <w:szCs w:val="24"/>
        </w:rPr>
        <w:t>–</w:t>
      </w:r>
      <w:r w:rsidRPr="00B12D4B">
        <w:rPr>
          <w:rFonts w:ascii="Times New Roman" w:hAnsi="Times New Roman" w:cs="Times New Roman"/>
          <w:sz w:val="24"/>
          <w:szCs w:val="24"/>
        </w:rPr>
        <w:t xml:space="preserve"> vadovų sprendimą investuoti ne tik į modernią </w:t>
      </w:r>
      <w:r w:rsidR="00C638A4" w:rsidRPr="00B12D4B">
        <w:rPr>
          <w:rFonts w:ascii="Times New Roman" w:hAnsi="Times New Roman" w:cs="Times New Roman"/>
          <w:sz w:val="24"/>
          <w:szCs w:val="24"/>
        </w:rPr>
        <w:t>medicin</w:t>
      </w:r>
      <w:r w:rsidR="00C638A4">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Pr="00B12D4B">
        <w:rPr>
          <w:rFonts w:ascii="Times New Roman" w:hAnsi="Times New Roman" w:cs="Times New Roman"/>
          <w:sz w:val="24"/>
          <w:szCs w:val="24"/>
        </w:rPr>
        <w:t>įrangą, bet ir į informacines sistemas. T</w:t>
      </w:r>
      <w:r w:rsidR="00DD2483">
        <w:rPr>
          <w:rFonts w:ascii="Times New Roman" w:hAnsi="Times New Roman" w:cs="Times New Roman"/>
          <w:sz w:val="24"/>
          <w:szCs w:val="24"/>
        </w:rPr>
        <w:t xml:space="preserve">aip </w:t>
      </w:r>
      <w:r w:rsidRPr="00B12D4B">
        <w:rPr>
          <w:rFonts w:ascii="Times New Roman" w:hAnsi="Times New Roman" w:cs="Times New Roman"/>
          <w:sz w:val="24"/>
          <w:szCs w:val="24"/>
        </w:rPr>
        <w:t>buvo išreikšta sveikatos priežiūros įstaigos vadovų socialinė atsakomybė, kuri anot P.</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F. Drucker‘io</w:t>
      </w:r>
      <w:r w:rsidR="00DD2483">
        <w:rPr>
          <w:rFonts w:ascii="Times New Roman" w:hAnsi="Times New Roman" w:cs="Times New Roman"/>
          <w:sz w:val="24"/>
          <w:szCs w:val="24"/>
        </w:rPr>
        <w:t>,</w:t>
      </w:r>
      <w:r w:rsidRPr="00B12D4B">
        <w:rPr>
          <w:rFonts w:ascii="Times New Roman" w:hAnsi="Times New Roman" w:cs="Times New Roman"/>
          <w:sz w:val="24"/>
          <w:szCs w:val="24"/>
        </w:rPr>
        <w:t xml:space="preserve"> gali kilti iš institucijos socialinio poveikio arba ją gali sąlygoti pačios visuomenės problemos. Socialinė atsakomybė turi rūpėti vadovybei, nes vadovo valdoma institucija egzistuoja tik dėl to, kad ji reikalinga visuomenei ir bendruomenei (Drucker, 2009, p.</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46)</w:t>
      </w:r>
      <w:r w:rsidR="00DD2483">
        <w:rPr>
          <w:rFonts w:ascii="Times New Roman" w:hAnsi="Times New Roman" w:cs="Times New Roman"/>
          <w:sz w:val="24"/>
          <w:szCs w:val="24"/>
        </w:rPr>
        <w:t>.</w:t>
      </w:r>
      <w:r w:rsidRPr="00B12D4B">
        <w:rPr>
          <w:rFonts w:ascii="Times New Roman" w:hAnsi="Times New Roman" w:cs="Times New Roman"/>
          <w:sz w:val="24"/>
          <w:szCs w:val="24"/>
        </w:rPr>
        <w:t xml:space="preserve"> Informaciniai ir ryšių technologiniai sprendimai patys savaime SPĮ nepadaro </w:t>
      </w:r>
      <w:r w:rsidR="00DD2483" w:rsidRPr="00B12D4B">
        <w:rPr>
          <w:rFonts w:ascii="Times New Roman" w:hAnsi="Times New Roman" w:cs="Times New Roman"/>
          <w:sz w:val="24"/>
          <w:szCs w:val="24"/>
        </w:rPr>
        <w:t>geresn</w:t>
      </w:r>
      <w:r w:rsidR="00DD2483">
        <w:rPr>
          <w:rFonts w:ascii="Times New Roman" w:hAnsi="Times New Roman" w:cs="Times New Roman"/>
          <w:sz w:val="24"/>
          <w:szCs w:val="24"/>
        </w:rPr>
        <w:t>ių</w:t>
      </w:r>
      <w:r w:rsidR="00DD2483"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jų darbo </w:t>
      </w:r>
      <w:r w:rsidR="00DD2483" w:rsidRPr="00B12D4B">
        <w:rPr>
          <w:rFonts w:ascii="Times New Roman" w:hAnsi="Times New Roman" w:cs="Times New Roman"/>
          <w:sz w:val="24"/>
          <w:szCs w:val="24"/>
        </w:rPr>
        <w:t>efektyvesni</w:t>
      </w:r>
      <w:r w:rsidR="00DD2483">
        <w:rPr>
          <w:rFonts w:ascii="Times New Roman" w:hAnsi="Times New Roman" w:cs="Times New Roman"/>
          <w:sz w:val="24"/>
          <w:szCs w:val="24"/>
        </w:rPr>
        <w:t>o</w:t>
      </w:r>
      <w:r w:rsidRPr="00B12D4B">
        <w:rPr>
          <w:rFonts w:ascii="Times New Roman" w:hAnsi="Times New Roman" w:cs="Times New Roman"/>
          <w:sz w:val="24"/>
          <w:szCs w:val="24"/>
        </w:rPr>
        <w:t>. Kiekvienos SPĮ vadovas turi suprasti</w:t>
      </w:r>
      <w:r w:rsidR="00DD2483">
        <w:rPr>
          <w:rFonts w:ascii="Times New Roman" w:hAnsi="Times New Roman" w:cs="Times New Roman"/>
          <w:sz w:val="24"/>
          <w:szCs w:val="24"/>
        </w:rPr>
        <w:t>,</w:t>
      </w:r>
      <w:r w:rsidRPr="00B12D4B">
        <w:rPr>
          <w:rFonts w:ascii="Times New Roman" w:hAnsi="Times New Roman" w:cs="Times New Roman"/>
          <w:sz w:val="24"/>
          <w:szCs w:val="24"/>
        </w:rPr>
        <w:t xml:space="preserve"> kokias galimybes suteikia IRT ir kaip, pasinaudojus šiomis galimybėmis, galima kokybiškai pakeisti įmonės darbą.</w:t>
      </w:r>
    </w:p>
    <w:p w:rsidR="004D556F" w:rsidRPr="00B12D4B" w:rsidRDefault="004D556F" w:rsidP="004D556F">
      <w:pPr>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Įgyvendinant svarbiausius e</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sveikatos strateginius dokumentus organizacijoje ir atsiliepiant į visuomenės poreikius</w:t>
      </w:r>
      <w:r w:rsidR="00DD2483">
        <w:rPr>
          <w:rFonts w:ascii="Times New Roman" w:hAnsi="Times New Roman" w:cs="Times New Roman"/>
          <w:sz w:val="24"/>
          <w:szCs w:val="24"/>
        </w:rPr>
        <w:t>,</w:t>
      </w:r>
      <w:r w:rsidRPr="00B12D4B">
        <w:rPr>
          <w:rFonts w:ascii="Times New Roman" w:hAnsi="Times New Roman" w:cs="Times New Roman"/>
          <w:sz w:val="24"/>
          <w:szCs w:val="24"/>
        </w:rPr>
        <w:t xml:space="preserve"> 2003 m. buvo patvirtintas įstaigos strateginis e</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diegimo planas, leidžiantis sukurti, o ateityje ir integruotis į vieningą nacionalinę ir regioninę informacinę elektroninę sveikatos sistemą. Tai ir sudarė pokyčių valdymo pagrindą ir įstaigos </w:t>
      </w:r>
      <w:r w:rsidRPr="00B12D4B">
        <w:rPr>
          <w:rFonts w:ascii="Times New Roman" w:hAnsi="Times New Roman" w:cs="Times New Roman"/>
          <w:sz w:val="24"/>
          <w:szCs w:val="24"/>
        </w:rPr>
        <w:lastRenderedPageBreak/>
        <w:t>veiklos naują kokybės vadybą, kokybę suprantant „kaip vartotojo patenkinimo lygį“ (Kaziliūnas, 2007, p.</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18)</w:t>
      </w:r>
      <w:r w:rsidR="00BE3599">
        <w:rPr>
          <w:rStyle w:val="FootnoteReference"/>
          <w:rFonts w:ascii="Times New Roman" w:hAnsi="Times New Roman" w:cs="Times New Roman"/>
          <w:sz w:val="24"/>
          <w:szCs w:val="24"/>
        </w:rPr>
        <w:footnoteReference w:id="126"/>
      </w:r>
      <w:r w:rsidRPr="00B12D4B">
        <w:rPr>
          <w:rFonts w:ascii="Times New Roman" w:hAnsi="Times New Roman" w:cs="Times New Roman"/>
          <w:sz w:val="24"/>
          <w:szCs w:val="24"/>
        </w:rPr>
        <w:t>. Tarptautiniame standarte nurodoma, kad kokybės vadyba – tai koordinuoti veiksmai, kurie nukreipia ir valdo organizacijos veiklą, susijusią su kokyb</w:t>
      </w:r>
      <w:r w:rsidR="00DD2483">
        <w:rPr>
          <w:rFonts w:ascii="Times New Roman" w:hAnsi="Times New Roman" w:cs="Times New Roman"/>
          <w:sz w:val="24"/>
          <w:szCs w:val="24"/>
        </w:rPr>
        <w:t xml:space="preserve">e </w:t>
      </w:r>
      <w:r w:rsidRPr="00B12D4B">
        <w:rPr>
          <w:rFonts w:ascii="Times New Roman" w:hAnsi="Times New Roman" w:cs="Times New Roman"/>
          <w:sz w:val="24"/>
          <w:szCs w:val="24"/>
        </w:rPr>
        <w:t xml:space="preserve"> (LIS TENISO 9000:2007)</w:t>
      </w:r>
      <w:r w:rsidRPr="00B12D4B">
        <w:rPr>
          <w:rStyle w:val="FootnoteReference"/>
          <w:rFonts w:ascii="Times New Roman" w:hAnsi="Times New Roman" w:cs="Times New Roman"/>
          <w:sz w:val="24"/>
          <w:szCs w:val="24"/>
        </w:rPr>
        <w:footnoteReference w:id="127"/>
      </w:r>
      <w:r w:rsidRPr="00B12D4B">
        <w:rPr>
          <w:rFonts w:ascii="Times New Roman" w:hAnsi="Times New Roman" w:cs="Times New Roman"/>
          <w:sz w:val="24"/>
          <w:szCs w:val="24"/>
        </w:rPr>
        <w:t>. Taip pat nurodyta, kad kokybės vadybą sudaro keturios pagrindinės dalys: kokybės planavimas, kokybės valdymas, kokybės užtikrinimas ir kokybės gerinimas. Remiantis kokybės vadybos specialistų J.</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 xml:space="preserve">M. </w:t>
      </w:r>
      <w:proofErr w:type="spellStart"/>
      <w:r w:rsidRPr="00B12D4B">
        <w:rPr>
          <w:rFonts w:ascii="Times New Roman" w:hAnsi="Times New Roman" w:cs="Times New Roman"/>
          <w:sz w:val="24"/>
          <w:szCs w:val="24"/>
        </w:rPr>
        <w:t>Juran</w:t>
      </w:r>
      <w:r w:rsidR="00DD2483">
        <w:rPr>
          <w:rFonts w:ascii="Times New Roman" w:hAnsi="Times New Roman" w:cs="Times New Roman"/>
          <w:sz w:val="24"/>
          <w:szCs w:val="24"/>
        </w:rPr>
        <w:t>ʼ</w:t>
      </w:r>
      <w:proofErr w:type="spellEnd"/>
      <w:r w:rsidR="00DD2483">
        <w:rPr>
          <w:rFonts w:ascii="Times New Roman" w:hAnsi="Times New Roman" w:cs="Times New Roman"/>
          <w:sz w:val="24"/>
          <w:szCs w:val="24"/>
        </w:rPr>
        <w:t xml:space="preserve"> </w:t>
      </w:r>
      <w:r w:rsidRPr="00B12D4B">
        <w:rPr>
          <w:rFonts w:ascii="Times New Roman" w:hAnsi="Times New Roman" w:cs="Times New Roman"/>
          <w:sz w:val="24"/>
          <w:szCs w:val="24"/>
        </w:rPr>
        <w:t>o, F.</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M. Gryna (1993)</w:t>
      </w:r>
      <w:r w:rsidRPr="00B12D4B">
        <w:rPr>
          <w:rStyle w:val="FootnoteReference"/>
          <w:rFonts w:ascii="Times New Roman" w:hAnsi="Times New Roman" w:cs="Times New Roman"/>
          <w:sz w:val="24"/>
          <w:szCs w:val="24"/>
        </w:rPr>
        <w:footnoteReference w:id="128"/>
      </w:r>
      <w:r w:rsidRPr="00B12D4B">
        <w:rPr>
          <w:rFonts w:ascii="Times New Roman" w:hAnsi="Times New Roman" w:cs="Times New Roman"/>
          <w:sz w:val="24"/>
          <w:szCs w:val="24"/>
        </w:rPr>
        <w:t>, A.</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V.</w:t>
      </w:r>
      <w:r w:rsidR="00DD2483">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Feigenbaum</w:t>
      </w:r>
      <w:r w:rsidR="00DD2483">
        <w:rPr>
          <w:rFonts w:ascii="Times New Roman" w:hAnsi="Times New Roman" w:cs="Times New Roman"/>
          <w:sz w:val="24"/>
          <w:szCs w:val="24"/>
        </w:rPr>
        <w:t>ʼ</w:t>
      </w:r>
      <w:r w:rsidRPr="00B12D4B">
        <w:rPr>
          <w:rFonts w:ascii="Times New Roman" w:hAnsi="Times New Roman" w:cs="Times New Roman"/>
          <w:sz w:val="24"/>
          <w:szCs w:val="24"/>
        </w:rPr>
        <w:t>o</w:t>
      </w:r>
      <w:proofErr w:type="spellEnd"/>
      <w:r w:rsidRPr="00B12D4B">
        <w:rPr>
          <w:rFonts w:ascii="Times New Roman" w:hAnsi="Times New Roman" w:cs="Times New Roman"/>
          <w:sz w:val="24"/>
          <w:szCs w:val="24"/>
        </w:rPr>
        <w:t xml:space="preserve"> (1983)</w:t>
      </w:r>
      <w:r w:rsidRPr="00B12D4B">
        <w:rPr>
          <w:rStyle w:val="FootnoteReference"/>
          <w:rFonts w:ascii="Times New Roman" w:hAnsi="Times New Roman" w:cs="Times New Roman"/>
          <w:sz w:val="24"/>
          <w:szCs w:val="24"/>
        </w:rPr>
        <w:footnoteReference w:id="129"/>
      </w:r>
      <w:r w:rsidRPr="00B12D4B">
        <w:rPr>
          <w:rFonts w:ascii="Times New Roman" w:hAnsi="Times New Roman" w:cs="Times New Roman"/>
          <w:sz w:val="24"/>
          <w:szCs w:val="24"/>
        </w:rPr>
        <w:t>, N.</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Paulauskaitės, P.</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Vanago (1998)</w:t>
      </w:r>
      <w:r w:rsidRPr="00B12D4B">
        <w:rPr>
          <w:rStyle w:val="FootnoteReference"/>
          <w:rFonts w:ascii="Times New Roman" w:hAnsi="Times New Roman" w:cs="Times New Roman"/>
          <w:sz w:val="24"/>
          <w:szCs w:val="24"/>
        </w:rPr>
        <w:footnoteReference w:id="130"/>
      </w:r>
      <w:r w:rsidRPr="00B12D4B">
        <w:rPr>
          <w:rFonts w:ascii="Times New Roman" w:hAnsi="Times New Roman" w:cs="Times New Roman"/>
          <w:sz w:val="24"/>
          <w:szCs w:val="24"/>
        </w:rPr>
        <w:t>, A.</w:t>
      </w:r>
      <w:r w:rsidR="00DD2483">
        <w:rPr>
          <w:rFonts w:ascii="Times New Roman" w:hAnsi="Times New Roman" w:cs="Times New Roman"/>
          <w:sz w:val="24"/>
          <w:szCs w:val="24"/>
        </w:rPr>
        <w:t xml:space="preserve"> </w:t>
      </w:r>
      <w:r w:rsidRPr="00B12D4B">
        <w:rPr>
          <w:rFonts w:ascii="Times New Roman" w:hAnsi="Times New Roman" w:cs="Times New Roman"/>
          <w:sz w:val="24"/>
          <w:szCs w:val="24"/>
        </w:rPr>
        <w:t>Kaziliūno (2007)</w:t>
      </w:r>
      <w:r w:rsidR="00036E73">
        <w:rPr>
          <w:rStyle w:val="FootnoteReference"/>
          <w:rFonts w:ascii="Times New Roman" w:hAnsi="Times New Roman" w:cs="Times New Roman"/>
          <w:sz w:val="24"/>
          <w:szCs w:val="24"/>
        </w:rPr>
        <w:footnoteReference w:id="131"/>
      </w:r>
      <w:r w:rsidRPr="00B12D4B">
        <w:rPr>
          <w:rFonts w:ascii="Times New Roman" w:hAnsi="Times New Roman" w:cs="Times New Roman"/>
          <w:sz w:val="24"/>
          <w:szCs w:val="24"/>
        </w:rPr>
        <w:t xml:space="preserve"> ir kitų kokybės vadybos teoriniais darbais, disertaci</w:t>
      </w:r>
      <w:r w:rsidR="00DD2483">
        <w:rPr>
          <w:rFonts w:ascii="Times New Roman" w:hAnsi="Times New Roman" w:cs="Times New Roman"/>
          <w:sz w:val="24"/>
          <w:szCs w:val="24"/>
        </w:rPr>
        <w:t xml:space="preserve">joje </w:t>
      </w:r>
      <w:r w:rsidRPr="00B12D4B">
        <w:rPr>
          <w:rFonts w:ascii="Times New Roman" w:hAnsi="Times New Roman" w:cs="Times New Roman"/>
          <w:sz w:val="24"/>
          <w:szCs w:val="24"/>
        </w:rPr>
        <w:t>yra atskleidžiamas kokybės vadybos elementų įgyvendinimas sveikatos priežiūros įstaigoje.</w:t>
      </w:r>
    </w:p>
    <w:p w:rsidR="004D556F" w:rsidRPr="00B12D4B" w:rsidRDefault="004D556F" w:rsidP="004D556F">
      <w:pPr>
        <w:spacing w:after="0"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Modernizuojant VšĮ Centro poliklinikos teikiamų paslaugų vadybą ir diegiant informacinę sistemą, buvo suformuluoti pagrindiniai kuriam</w:t>
      </w:r>
      <w:r w:rsidR="00A5547C">
        <w:rPr>
          <w:rFonts w:ascii="Times New Roman" w:hAnsi="Times New Roman" w:cs="Times New Roman"/>
          <w:sz w:val="24"/>
          <w:szCs w:val="24"/>
        </w:rPr>
        <w:t>os</w:t>
      </w:r>
      <w:r w:rsidRPr="00B12D4B">
        <w:rPr>
          <w:rFonts w:ascii="Times New Roman" w:hAnsi="Times New Roman" w:cs="Times New Roman"/>
          <w:sz w:val="24"/>
          <w:szCs w:val="24"/>
        </w:rPr>
        <w:t xml:space="preserve"> </w:t>
      </w:r>
      <w:r w:rsidR="00A5547C" w:rsidRPr="00B12D4B">
        <w:rPr>
          <w:rFonts w:ascii="Times New Roman" w:hAnsi="Times New Roman" w:cs="Times New Roman"/>
          <w:sz w:val="24"/>
          <w:szCs w:val="24"/>
        </w:rPr>
        <w:t>program</w:t>
      </w:r>
      <w:r w:rsidR="00A5547C">
        <w:rPr>
          <w:rFonts w:ascii="Times New Roman" w:hAnsi="Times New Roman" w:cs="Times New Roman"/>
          <w:sz w:val="24"/>
          <w:szCs w:val="24"/>
        </w:rPr>
        <w:t>os</w:t>
      </w:r>
      <w:r w:rsidR="00A5547C" w:rsidRPr="00A5547C">
        <w:rPr>
          <w:rFonts w:ascii="Times New Roman" w:hAnsi="Times New Roman" w:cs="Times New Roman"/>
          <w:sz w:val="24"/>
          <w:szCs w:val="24"/>
        </w:rPr>
        <w:t xml:space="preserve"> </w:t>
      </w:r>
      <w:r w:rsidR="00A5547C" w:rsidRPr="00B12D4B">
        <w:rPr>
          <w:rFonts w:ascii="Times New Roman" w:hAnsi="Times New Roman" w:cs="Times New Roman"/>
          <w:sz w:val="24"/>
          <w:szCs w:val="24"/>
        </w:rPr>
        <w:t>reikalavimai</w:t>
      </w:r>
      <w:r w:rsidRPr="00B12D4B">
        <w:rPr>
          <w:rFonts w:ascii="Times New Roman" w:hAnsi="Times New Roman" w:cs="Times New Roman"/>
          <w:sz w:val="24"/>
          <w:szCs w:val="24"/>
        </w:rPr>
        <w:t xml:space="preserve">, artimiausi ir perspektyviniai tikslai, uždaviniai, numatytos </w:t>
      </w:r>
      <w:r w:rsidR="00A5547C">
        <w:rPr>
          <w:rFonts w:ascii="Times New Roman" w:hAnsi="Times New Roman" w:cs="Times New Roman"/>
          <w:sz w:val="24"/>
          <w:szCs w:val="24"/>
        </w:rPr>
        <w:t>įgyvendinimui</w:t>
      </w:r>
      <w:r w:rsidR="00A5547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reikalingos priemonės bei resursai. Iškelti uždaviniai pagreitinti ir padaryti patogų keitimąsi </w:t>
      </w:r>
      <w:r w:rsidR="00A5547C">
        <w:rPr>
          <w:rFonts w:ascii="Times New Roman" w:hAnsi="Times New Roman" w:cs="Times New Roman"/>
          <w:sz w:val="24"/>
          <w:szCs w:val="24"/>
        </w:rPr>
        <w:t>informacija</w:t>
      </w:r>
      <w:r w:rsidR="00A5547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tarp paciento ir gydytojo (sveikatos priežiūros įstaigos), taip pat ir su kitomis sveikatos priežiūros įstaigomis ar institucijomis; trumpinti gyventojų aptarnavimo ir paslaugos gavimo laiką, gerinti paslaugų kokybę, mažinti aptarnavimo kaštus bei administravimo darbo sąnaudas. Tuo tikslu sveikatos priežiūros įstaigoje buvo atlikta nemažai reformų, nes </w:t>
      </w:r>
      <w:r w:rsidR="00A5547C">
        <w:rPr>
          <w:rFonts w:ascii="Times New Roman" w:hAnsi="Times New Roman" w:cs="Times New Roman"/>
          <w:sz w:val="24"/>
          <w:szCs w:val="24"/>
        </w:rPr>
        <w:t xml:space="preserve">tam, </w:t>
      </w:r>
      <w:r w:rsidRPr="00B12D4B">
        <w:rPr>
          <w:rFonts w:ascii="Times New Roman" w:hAnsi="Times New Roman" w:cs="Times New Roman"/>
          <w:sz w:val="24"/>
          <w:szCs w:val="24"/>
        </w:rPr>
        <w:t>kad organizacija galėtų sėkmingai siekti savo tikslų, ji pati turi atitikti konkrečios sistemos reikalavimus, turėti savo valdymo sistemą, sandarą, elementus, valdančius ir valdomus objektus (Ginevičius, Sūdžius, 2008, p.</w:t>
      </w:r>
      <w:r w:rsidR="00A5547C">
        <w:rPr>
          <w:rFonts w:ascii="Times New Roman" w:hAnsi="Times New Roman" w:cs="Times New Roman"/>
          <w:sz w:val="24"/>
          <w:szCs w:val="24"/>
        </w:rPr>
        <w:t xml:space="preserve"> </w:t>
      </w:r>
      <w:r w:rsidRPr="00B12D4B">
        <w:rPr>
          <w:rFonts w:ascii="Times New Roman" w:hAnsi="Times New Roman" w:cs="Times New Roman"/>
          <w:sz w:val="24"/>
          <w:szCs w:val="24"/>
        </w:rPr>
        <w:t>37)</w:t>
      </w:r>
      <w:r w:rsidRPr="00B12D4B">
        <w:rPr>
          <w:rStyle w:val="FootnoteReference"/>
          <w:rFonts w:ascii="Times New Roman" w:hAnsi="Times New Roman" w:cs="Times New Roman"/>
          <w:sz w:val="24"/>
          <w:szCs w:val="24"/>
        </w:rPr>
        <w:footnoteReference w:id="132"/>
      </w:r>
      <w:r w:rsidR="00A5547C">
        <w:rPr>
          <w:rFonts w:ascii="Times New Roman" w:hAnsi="Times New Roman" w:cs="Times New Roman"/>
          <w:sz w:val="24"/>
          <w:szCs w:val="24"/>
        </w:rPr>
        <w:t>.</w:t>
      </w:r>
    </w:p>
    <w:p w:rsidR="004D556F" w:rsidRPr="00B12D4B" w:rsidRDefault="004D556F" w:rsidP="004D556F">
      <w:pPr>
        <w:pStyle w:val="ListParagraph"/>
        <w:spacing w:after="0" w:line="360" w:lineRule="auto"/>
        <w:ind w:left="360"/>
        <w:jc w:val="both"/>
        <w:rPr>
          <w:rFonts w:ascii="Times New Roman" w:hAnsi="Times New Roman"/>
          <w:b/>
          <w:sz w:val="24"/>
          <w:szCs w:val="24"/>
        </w:rPr>
      </w:pPr>
    </w:p>
    <w:p w:rsidR="004D556F" w:rsidRPr="00B12D4B" w:rsidRDefault="004D556F" w:rsidP="00937176">
      <w:pPr>
        <w:pStyle w:val="Heading2"/>
      </w:pPr>
      <w:bookmarkStart w:id="34" w:name="_Toc293908088"/>
      <w:r w:rsidRPr="00B12D4B">
        <w:t xml:space="preserve">2.2.Pokyčių valdymas diegiant informacines technologijas VšĮ Centro </w:t>
      </w:r>
      <w:r w:rsidR="00A5547C" w:rsidRPr="00B12D4B">
        <w:t>poliklinik</w:t>
      </w:r>
      <w:r w:rsidR="00A5547C">
        <w:t>oje</w:t>
      </w:r>
      <w:bookmarkEnd w:id="34"/>
    </w:p>
    <w:p w:rsidR="004D556F" w:rsidRPr="00B12D4B" w:rsidRDefault="004D556F" w:rsidP="00937176">
      <w:pPr>
        <w:pStyle w:val="ListParagraph"/>
        <w:spacing w:after="0" w:line="360" w:lineRule="auto"/>
        <w:ind w:left="360"/>
        <w:jc w:val="center"/>
        <w:rPr>
          <w:rFonts w:ascii="Times New Roman" w:hAnsi="Times New Roman"/>
          <w:b/>
          <w:sz w:val="24"/>
          <w:szCs w:val="24"/>
        </w:rPr>
      </w:pPr>
    </w:p>
    <w:p w:rsidR="004D556F" w:rsidRPr="00B12D4B" w:rsidRDefault="004D556F" w:rsidP="00937176">
      <w:pPr>
        <w:spacing w:after="0" w:line="360" w:lineRule="auto"/>
        <w:ind w:firstLine="720"/>
        <w:jc w:val="center"/>
        <w:rPr>
          <w:rFonts w:ascii="Times New Roman" w:hAnsi="Times New Roman" w:cs="Times New Roman"/>
          <w:b/>
          <w:sz w:val="24"/>
          <w:szCs w:val="24"/>
        </w:rPr>
      </w:pPr>
      <w:bookmarkStart w:id="35" w:name="_Toc290226045"/>
      <w:r w:rsidRPr="00B12D4B">
        <w:rPr>
          <w:rFonts w:ascii="Times New Roman" w:hAnsi="Times New Roman" w:cs="Times New Roman"/>
          <w:b/>
          <w:sz w:val="24"/>
          <w:szCs w:val="24"/>
        </w:rPr>
        <w:t>2.2.1. Infrastruktūra</w:t>
      </w:r>
      <w:bookmarkEnd w:id="35"/>
    </w:p>
    <w:p w:rsidR="004D556F" w:rsidRPr="00B12D4B" w:rsidRDefault="004D556F" w:rsidP="004D556F">
      <w:pPr>
        <w:spacing w:after="0" w:line="360" w:lineRule="auto"/>
        <w:jc w:val="both"/>
        <w:rPr>
          <w:rFonts w:ascii="Times New Roman" w:hAnsi="Times New Roman" w:cs="Times New Roman"/>
        </w:rPr>
      </w:pPr>
    </w:p>
    <w:p w:rsidR="004D556F" w:rsidRPr="00B12D4B" w:rsidRDefault="004D556F" w:rsidP="004D556F">
      <w:pPr>
        <w:spacing w:after="0" w:line="360" w:lineRule="auto"/>
        <w:ind w:firstLine="720"/>
        <w:jc w:val="both"/>
        <w:rPr>
          <w:rFonts w:ascii="Times New Roman" w:hAnsi="Times New Roman" w:cs="Times New Roman"/>
          <w:sz w:val="24"/>
          <w:szCs w:val="24"/>
        </w:rPr>
      </w:pPr>
      <w:r w:rsidRPr="00B12D4B">
        <w:rPr>
          <w:rFonts w:ascii="Times New Roman" w:hAnsi="Times New Roman" w:cs="Times New Roman"/>
          <w:sz w:val="24"/>
          <w:szCs w:val="24"/>
        </w:rPr>
        <w:t xml:space="preserve">Siekiant įgyvendinti IT sprendimus, buvo suformuotas tikslas, uždaviniai, numatytos priemonės. </w:t>
      </w:r>
    </w:p>
    <w:p w:rsidR="004D556F" w:rsidRPr="00B12D4B" w:rsidRDefault="00A5547C" w:rsidP="004D556F">
      <w:pPr>
        <w:spacing w:after="0" w:line="360" w:lineRule="auto"/>
        <w:ind w:firstLine="720"/>
        <w:jc w:val="both"/>
        <w:rPr>
          <w:rFonts w:ascii="Times New Roman" w:hAnsi="Times New Roman" w:cs="Times New Roman"/>
          <w:sz w:val="24"/>
          <w:szCs w:val="24"/>
        </w:rPr>
      </w:pPr>
      <w:r w:rsidRPr="00B12D4B">
        <w:rPr>
          <w:rFonts w:ascii="Times New Roman" w:hAnsi="Times New Roman" w:cs="Times New Roman"/>
          <w:sz w:val="24"/>
          <w:szCs w:val="24"/>
        </w:rPr>
        <w:object w:dxaOrig="6052" w:dyaOrig="4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2.1pt;height:227.75pt" o:ole="">
            <v:imagedata r:id="rId15" o:title=""/>
          </v:shape>
          <o:OLEObject Type="Embed" ProgID="PowerPoint.Slide.12" ShapeID="_x0000_i1025" DrawAspect="Content" ObjectID="_1367652184" r:id="rId16"/>
        </w:object>
      </w:r>
    </w:p>
    <w:p w:rsidR="004D556F" w:rsidRPr="00B12D4B" w:rsidRDefault="004D556F" w:rsidP="00937176">
      <w:pPr>
        <w:spacing w:after="0" w:line="240" w:lineRule="auto"/>
        <w:ind w:firstLine="720"/>
        <w:jc w:val="center"/>
        <w:rPr>
          <w:rFonts w:ascii="Times New Roman" w:hAnsi="Times New Roman" w:cs="Times New Roman"/>
          <w:sz w:val="24"/>
        </w:rPr>
      </w:pPr>
      <w:r w:rsidRPr="00B12D4B">
        <w:rPr>
          <w:rFonts w:ascii="Times New Roman" w:hAnsi="Times New Roman" w:cs="Times New Roman"/>
          <w:b/>
          <w:sz w:val="24"/>
        </w:rPr>
        <w:t xml:space="preserve">5 pav. </w:t>
      </w:r>
      <w:r w:rsidRPr="00B12D4B">
        <w:rPr>
          <w:rFonts w:ascii="Times New Roman" w:hAnsi="Times New Roman" w:cs="Times New Roman"/>
          <w:sz w:val="24"/>
        </w:rPr>
        <w:t>VšĮ Centro poliklinikos informacinių technologijų evoliucija (sprendinių diegimo etapai)</w:t>
      </w:r>
    </w:p>
    <w:p w:rsidR="004D556F" w:rsidRPr="00B12D4B" w:rsidRDefault="004D556F" w:rsidP="004D556F">
      <w:pPr>
        <w:spacing w:after="0" w:line="360" w:lineRule="auto"/>
        <w:jc w:val="both"/>
        <w:rPr>
          <w:rFonts w:ascii="Times New Roman" w:hAnsi="Times New Roman" w:cs="Times New Roman"/>
          <w:sz w:val="24"/>
          <w:szCs w:val="24"/>
        </w:rPr>
      </w:pPr>
    </w:p>
    <w:p w:rsidR="004D556F" w:rsidRPr="00B12D4B" w:rsidRDefault="004D556F" w:rsidP="004D556F">
      <w:pPr>
        <w:spacing w:after="0" w:line="360" w:lineRule="auto"/>
        <w:ind w:firstLine="1296"/>
        <w:jc w:val="both"/>
        <w:rPr>
          <w:rFonts w:ascii="Times New Roman" w:hAnsi="Times New Roman" w:cs="Times New Roman"/>
        </w:rPr>
      </w:pPr>
      <w:r w:rsidRPr="00B12D4B">
        <w:rPr>
          <w:rFonts w:ascii="Times New Roman" w:hAnsi="Times New Roman" w:cs="Times New Roman"/>
          <w:sz w:val="24"/>
          <w:szCs w:val="24"/>
        </w:rPr>
        <w:t>Pirma</w:t>
      </w:r>
      <w:r w:rsidR="00A5547C">
        <w:rPr>
          <w:rFonts w:ascii="Times New Roman" w:hAnsi="Times New Roman" w:cs="Times New Roman"/>
          <w:sz w:val="24"/>
          <w:szCs w:val="24"/>
        </w:rPr>
        <w:t>ja</w:t>
      </w:r>
      <w:r w:rsidRPr="00B12D4B">
        <w:rPr>
          <w:rFonts w:ascii="Times New Roman" w:hAnsi="Times New Roman" w:cs="Times New Roman"/>
          <w:sz w:val="24"/>
          <w:szCs w:val="24"/>
        </w:rPr>
        <w:t>me etape buvo reorganizuojama VšĮ Centro poliklinikos organizacinė struktūra. Institucijos struktūra, anot F.</w:t>
      </w:r>
      <w:r w:rsidR="00A5547C">
        <w:rPr>
          <w:rFonts w:ascii="Times New Roman" w:hAnsi="Times New Roman" w:cs="Times New Roman"/>
          <w:sz w:val="24"/>
          <w:szCs w:val="24"/>
        </w:rPr>
        <w:t xml:space="preserve"> </w:t>
      </w:r>
      <w:r w:rsidRPr="00B12D4B">
        <w:rPr>
          <w:rFonts w:ascii="Times New Roman" w:hAnsi="Times New Roman" w:cs="Times New Roman"/>
          <w:sz w:val="24"/>
          <w:szCs w:val="24"/>
        </w:rPr>
        <w:t>S.</w:t>
      </w:r>
      <w:r w:rsidR="00A5547C">
        <w:rPr>
          <w:rFonts w:ascii="Times New Roman" w:hAnsi="Times New Roman" w:cs="Times New Roman"/>
          <w:sz w:val="24"/>
          <w:szCs w:val="24"/>
        </w:rPr>
        <w:t xml:space="preserve"> </w:t>
      </w:r>
      <w:r w:rsidRPr="00B12D4B">
        <w:rPr>
          <w:rFonts w:ascii="Times New Roman" w:hAnsi="Times New Roman" w:cs="Times New Roman"/>
          <w:sz w:val="24"/>
          <w:szCs w:val="24"/>
        </w:rPr>
        <w:t xml:space="preserve">Butkaus, </w:t>
      </w:r>
      <w:r w:rsidR="00A5547C">
        <w:rPr>
          <w:rFonts w:ascii="Times New Roman" w:hAnsi="Times New Roman" w:cs="Times New Roman"/>
          <w:sz w:val="24"/>
          <w:szCs w:val="24"/>
        </w:rPr>
        <w:t>–</w:t>
      </w:r>
      <w:r w:rsidR="00A5547C" w:rsidRPr="00B12D4B">
        <w:rPr>
          <w:rFonts w:ascii="Times New Roman" w:hAnsi="Times New Roman" w:cs="Times New Roman"/>
          <w:sz w:val="24"/>
          <w:szCs w:val="24"/>
        </w:rPr>
        <w:t xml:space="preserve"> </w:t>
      </w:r>
      <w:r w:rsidRPr="00B12D4B">
        <w:rPr>
          <w:rFonts w:ascii="Times New Roman" w:hAnsi="Times New Roman" w:cs="Times New Roman"/>
          <w:sz w:val="24"/>
          <w:szCs w:val="24"/>
        </w:rPr>
        <w:t>tai organizacijos</w:t>
      </w:r>
      <w:r w:rsidR="00A5547C">
        <w:rPr>
          <w:rFonts w:ascii="Times New Roman" w:hAnsi="Times New Roman" w:cs="Times New Roman"/>
          <w:sz w:val="24"/>
          <w:szCs w:val="24"/>
        </w:rPr>
        <w:t>,</w:t>
      </w:r>
      <w:r w:rsidRPr="00B12D4B">
        <w:rPr>
          <w:rFonts w:ascii="Times New Roman" w:hAnsi="Times New Roman" w:cs="Times New Roman"/>
          <w:sz w:val="24"/>
          <w:szCs w:val="24"/>
        </w:rPr>
        <w:t xml:space="preserve"> kaip sistemos</w:t>
      </w:r>
      <w:r w:rsidR="00A5547C">
        <w:rPr>
          <w:rFonts w:ascii="Times New Roman" w:hAnsi="Times New Roman" w:cs="Times New Roman"/>
          <w:sz w:val="24"/>
          <w:szCs w:val="24"/>
        </w:rPr>
        <w:t>,</w:t>
      </w:r>
      <w:r w:rsidRPr="00B12D4B">
        <w:rPr>
          <w:rFonts w:ascii="Times New Roman" w:hAnsi="Times New Roman" w:cs="Times New Roman"/>
          <w:sz w:val="24"/>
          <w:szCs w:val="24"/>
        </w:rPr>
        <w:t xml:space="preserve"> vidinė sandara ir formos (2003)</w:t>
      </w:r>
      <w:r w:rsidRPr="00B12D4B">
        <w:rPr>
          <w:rStyle w:val="FootnoteReference"/>
          <w:rFonts w:ascii="Times New Roman" w:hAnsi="Times New Roman" w:cs="Times New Roman"/>
          <w:sz w:val="24"/>
          <w:szCs w:val="24"/>
        </w:rPr>
        <w:footnoteReference w:id="133"/>
      </w:r>
      <w:r w:rsidRPr="00B12D4B">
        <w:rPr>
          <w:rFonts w:ascii="Times New Roman" w:hAnsi="Times New Roman" w:cs="Times New Roman"/>
          <w:sz w:val="24"/>
          <w:szCs w:val="24"/>
        </w:rPr>
        <w:t>. Institucijos struktūra yra organizacinė, valdymo, technologinė ir personalo funkcijas optimizuojanti priemonė. Tai įvertinę,</w:t>
      </w:r>
      <w:r w:rsidRPr="00B12D4B">
        <w:rPr>
          <w:rFonts w:ascii="Times New Roman" w:hAnsi="Times New Roman" w:cs="Times New Roman"/>
        </w:rPr>
        <w:t xml:space="preserve"> </w:t>
      </w:r>
      <w:r w:rsidRPr="00B12D4B">
        <w:rPr>
          <w:rFonts w:ascii="Times New Roman" w:hAnsi="Times New Roman" w:cs="Times New Roman"/>
          <w:sz w:val="24"/>
        </w:rPr>
        <w:t xml:space="preserve">2004 m. </w:t>
      </w:r>
      <w:r w:rsidR="00A5547C">
        <w:rPr>
          <w:rFonts w:ascii="Times New Roman" w:hAnsi="Times New Roman" w:cs="Times New Roman"/>
          <w:sz w:val="24"/>
        </w:rPr>
        <w:t xml:space="preserve">panaudodami </w:t>
      </w:r>
      <w:r w:rsidR="00A5547C" w:rsidRPr="00B12D4B">
        <w:rPr>
          <w:rFonts w:ascii="Times New Roman" w:hAnsi="Times New Roman" w:cs="Times New Roman"/>
          <w:sz w:val="24"/>
        </w:rPr>
        <w:t>optini</w:t>
      </w:r>
      <w:r w:rsidR="00A5547C">
        <w:rPr>
          <w:rFonts w:ascii="Times New Roman" w:hAnsi="Times New Roman" w:cs="Times New Roman"/>
          <w:sz w:val="24"/>
        </w:rPr>
        <w:t>o ir bevielio ryšio technologijas</w:t>
      </w:r>
      <w:r w:rsidR="00A5547C" w:rsidRPr="00B12D4B">
        <w:rPr>
          <w:rFonts w:ascii="Times New Roman" w:hAnsi="Times New Roman" w:cs="Times New Roman"/>
          <w:sz w:val="24"/>
        </w:rPr>
        <w:t xml:space="preserve"> </w:t>
      </w:r>
      <w:r w:rsidRPr="00B12D4B">
        <w:rPr>
          <w:rFonts w:ascii="Times New Roman" w:hAnsi="Times New Roman" w:cs="Times New Roman"/>
          <w:sz w:val="24"/>
        </w:rPr>
        <w:t>atskirus struktūrinius padalinius sujungėme į vieną darinį, galutinai įdiegėme VPN (</w:t>
      </w:r>
      <w:r w:rsidRPr="00B12D4B">
        <w:rPr>
          <w:rFonts w:ascii="Times New Roman" w:hAnsi="Times New Roman" w:cs="Times New Roman"/>
          <w:i/>
          <w:sz w:val="24"/>
        </w:rPr>
        <w:t xml:space="preserve">virtual private network </w:t>
      </w:r>
      <w:r w:rsidR="00A5547C">
        <w:rPr>
          <w:rFonts w:ascii="Times New Roman" w:hAnsi="Times New Roman" w:cs="Times New Roman"/>
          <w:i/>
          <w:sz w:val="24"/>
        </w:rPr>
        <w:t>–</w:t>
      </w:r>
      <w:r w:rsidRPr="00B12D4B">
        <w:rPr>
          <w:rFonts w:ascii="Times New Roman" w:hAnsi="Times New Roman" w:cs="Times New Roman"/>
          <w:i/>
          <w:sz w:val="24"/>
        </w:rPr>
        <w:t xml:space="preserve"> angl.</w:t>
      </w:r>
      <w:r w:rsidRPr="00B12D4B">
        <w:rPr>
          <w:rFonts w:ascii="Times New Roman" w:hAnsi="Times New Roman" w:cs="Times New Roman"/>
          <w:sz w:val="24"/>
        </w:rPr>
        <w:t xml:space="preserve">) tinklą, kuris </w:t>
      </w:r>
      <w:r w:rsidR="00A5547C">
        <w:rPr>
          <w:rFonts w:ascii="Times New Roman" w:hAnsi="Times New Roman" w:cs="Times New Roman"/>
          <w:sz w:val="24"/>
        </w:rPr>
        <w:t>su</w:t>
      </w:r>
      <w:r w:rsidR="00A5547C" w:rsidRPr="00B12D4B">
        <w:rPr>
          <w:rFonts w:ascii="Times New Roman" w:hAnsi="Times New Roman" w:cs="Times New Roman"/>
          <w:sz w:val="24"/>
        </w:rPr>
        <w:t xml:space="preserve">jungė </w:t>
      </w:r>
      <w:r w:rsidRPr="00B12D4B">
        <w:rPr>
          <w:rFonts w:ascii="Times New Roman" w:hAnsi="Times New Roman" w:cs="Times New Roman"/>
          <w:sz w:val="24"/>
        </w:rPr>
        <w:t xml:space="preserve">aštuonis nutolusius pastatus </w:t>
      </w:r>
      <w:r w:rsidR="00446F9A">
        <w:rPr>
          <w:rFonts w:ascii="Times New Roman" w:hAnsi="Times New Roman" w:cs="Times New Roman"/>
          <w:sz w:val="24"/>
        </w:rPr>
        <w:t xml:space="preserve">(6 pav.) </w:t>
      </w:r>
      <w:r w:rsidRPr="00B12D4B">
        <w:rPr>
          <w:rFonts w:ascii="Times New Roman" w:hAnsi="Times New Roman" w:cs="Times New Roman"/>
          <w:sz w:val="24"/>
        </w:rPr>
        <w:t>ir užtikrino atskirų lokalių informacinių tinklų funkcionavimą bei informacijos priėmimą</w:t>
      </w:r>
      <w:r w:rsidR="00A5547C">
        <w:rPr>
          <w:rFonts w:ascii="Times New Roman" w:hAnsi="Times New Roman" w:cs="Times New Roman"/>
          <w:sz w:val="24"/>
        </w:rPr>
        <w:t xml:space="preserve"> ir </w:t>
      </w:r>
      <w:r w:rsidRPr="00B12D4B">
        <w:rPr>
          <w:rFonts w:ascii="Times New Roman" w:hAnsi="Times New Roman" w:cs="Times New Roman"/>
          <w:sz w:val="24"/>
        </w:rPr>
        <w:t>perdavimą.</w:t>
      </w:r>
    </w:p>
    <w:p w:rsidR="004D556F" w:rsidRPr="00B12D4B" w:rsidRDefault="004D556F" w:rsidP="004D556F">
      <w:pPr>
        <w:spacing w:after="0" w:line="360" w:lineRule="auto"/>
        <w:ind w:right="130" w:firstLine="720"/>
        <w:jc w:val="both"/>
        <w:rPr>
          <w:rFonts w:ascii="Times New Roman" w:hAnsi="Times New Roman" w:cs="Times New Roman"/>
          <w:sz w:val="24"/>
        </w:rPr>
      </w:pPr>
      <w:r w:rsidRPr="00B12D4B">
        <w:rPr>
          <w:rFonts w:ascii="Times New Roman" w:hAnsi="Times New Roman" w:cs="Times New Roman"/>
          <w:noProof/>
          <w:sz w:val="24"/>
        </w:rPr>
        <w:drawing>
          <wp:inline distT="0" distB="0" distL="0" distR="0">
            <wp:extent cx="4630420" cy="2805348"/>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srcRect/>
                    <a:stretch>
                      <a:fillRect/>
                    </a:stretch>
                  </pic:blipFill>
                  <pic:spPr bwMode="auto">
                    <a:xfrm>
                      <a:off x="0" y="0"/>
                      <a:ext cx="4626653" cy="2803066"/>
                    </a:xfrm>
                    <a:prstGeom prst="rect">
                      <a:avLst/>
                    </a:prstGeom>
                    <a:noFill/>
                    <a:ln w="9525">
                      <a:noFill/>
                      <a:miter lim="800000"/>
                      <a:headEnd/>
                      <a:tailEnd/>
                    </a:ln>
                  </pic:spPr>
                </pic:pic>
              </a:graphicData>
            </a:graphic>
          </wp:inline>
        </w:drawing>
      </w:r>
    </w:p>
    <w:p w:rsidR="004D556F" w:rsidRPr="00B12D4B" w:rsidRDefault="004D556F" w:rsidP="004D556F">
      <w:pPr>
        <w:pStyle w:val="ListParagraph"/>
        <w:tabs>
          <w:tab w:val="left" w:pos="284"/>
        </w:tabs>
        <w:spacing w:after="0" w:line="360" w:lineRule="auto"/>
        <w:ind w:left="0"/>
        <w:jc w:val="center"/>
        <w:rPr>
          <w:rFonts w:ascii="Times New Roman" w:hAnsi="Times New Roman"/>
          <w:sz w:val="24"/>
        </w:rPr>
      </w:pPr>
      <w:r w:rsidRPr="00B12D4B">
        <w:rPr>
          <w:rFonts w:ascii="Times New Roman" w:hAnsi="Times New Roman"/>
          <w:b/>
          <w:bCs/>
          <w:sz w:val="24"/>
        </w:rPr>
        <w:t xml:space="preserve">6 pav. </w:t>
      </w:r>
      <w:r w:rsidRPr="00B12D4B">
        <w:rPr>
          <w:rFonts w:ascii="Times New Roman" w:hAnsi="Times New Roman"/>
          <w:bCs/>
          <w:sz w:val="24"/>
        </w:rPr>
        <w:t>VšĮ Centro poliklinikos padalinių (filialų) išsidėstymo Vilniaus miesto centre planas</w:t>
      </w:r>
    </w:p>
    <w:p w:rsidR="004D556F" w:rsidRPr="00B12D4B" w:rsidRDefault="004D556F" w:rsidP="004D556F">
      <w:pPr>
        <w:spacing w:after="0" w:line="360" w:lineRule="auto"/>
        <w:ind w:right="130"/>
        <w:jc w:val="both"/>
        <w:rPr>
          <w:rFonts w:ascii="Times New Roman" w:hAnsi="Times New Roman" w:cs="Times New Roman"/>
          <w:sz w:val="24"/>
        </w:rPr>
      </w:pPr>
    </w:p>
    <w:p w:rsidR="004D556F" w:rsidRPr="00B12D4B" w:rsidRDefault="004D556F" w:rsidP="004D556F">
      <w:pPr>
        <w:spacing w:after="0" w:line="360" w:lineRule="auto"/>
        <w:ind w:right="130" w:firstLine="1296"/>
        <w:jc w:val="both"/>
        <w:rPr>
          <w:rFonts w:ascii="Times New Roman" w:hAnsi="Times New Roman" w:cs="Times New Roman"/>
          <w:sz w:val="24"/>
        </w:rPr>
      </w:pPr>
      <w:r w:rsidRPr="00B12D4B">
        <w:rPr>
          <w:rFonts w:ascii="Times New Roman" w:hAnsi="Times New Roman" w:cs="Times New Roman"/>
          <w:sz w:val="24"/>
        </w:rPr>
        <w:t>Etapais buvo jungiami visi įstaigai priklausantys pastatai bei įdiegiamos kompiuterizuotos darbo vietos gydytojų kabinetuose, registratūrose, instaliuojama Med.I.S (medicininė informacinė sistema) programinė įranga</w:t>
      </w:r>
      <w:r w:rsidR="00A24B06">
        <w:rPr>
          <w:rFonts w:ascii="Times New Roman" w:hAnsi="Times New Roman" w:cs="Times New Roman"/>
          <w:sz w:val="24"/>
        </w:rPr>
        <w:t xml:space="preserve"> (7 pav.)</w:t>
      </w:r>
      <w:r w:rsidRPr="00B12D4B">
        <w:rPr>
          <w:rFonts w:ascii="Times New Roman" w:hAnsi="Times New Roman" w:cs="Times New Roman"/>
          <w:sz w:val="24"/>
        </w:rPr>
        <w:t xml:space="preserve">. Šiuo metu jomis naudojasi ir dirba daugiau kaip 290 gydytojų ir beveik 400 slaugytojų bei kitų specialybių darbuotojų. Toks tinklas įgalino VšĮ Centro poliklinikoje </w:t>
      </w:r>
      <w:r w:rsidR="00471B27" w:rsidRPr="00B12D4B">
        <w:rPr>
          <w:rFonts w:ascii="Times New Roman" w:hAnsi="Times New Roman" w:cs="Times New Roman"/>
          <w:sz w:val="24"/>
        </w:rPr>
        <w:t xml:space="preserve">toliau diegti </w:t>
      </w:r>
      <w:r w:rsidRPr="00B12D4B">
        <w:rPr>
          <w:rFonts w:ascii="Times New Roman" w:hAnsi="Times New Roman" w:cs="Times New Roman"/>
          <w:sz w:val="24"/>
        </w:rPr>
        <w:t xml:space="preserve">naujas informacinių sistemų posistemes ir modulius. </w:t>
      </w:r>
    </w:p>
    <w:p w:rsidR="004D556F" w:rsidRPr="00B12D4B" w:rsidRDefault="00471B27" w:rsidP="004D556F">
      <w:pPr>
        <w:spacing w:after="0" w:line="360" w:lineRule="auto"/>
        <w:ind w:right="130" w:firstLine="720"/>
        <w:jc w:val="both"/>
        <w:rPr>
          <w:rFonts w:ascii="Times New Roman" w:hAnsi="Times New Roman" w:cs="Times New Roman"/>
          <w:sz w:val="24"/>
        </w:rPr>
      </w:pPr>
      <w:r w:rsidRPr="00B12D4B">
        <w:rPr>
          <w:rFonts w:ascii="Times New Roman" w:hAnsi="Times New Roman" w:cs="Times New Roman"/>
          <w:sz w:val="24"/>
        </w:rPr>
        <w:object w:dxaOrig="7166" w:dyaOrig="5383">
          <v:shape id="_x0000_i1026" type="#_x0000_t75" style="width:358.55pt;height:271.85pt" o:ole="">
            <v:imagedata r:id="rId18" o:title=""/>
          </v:shape>
          <o:OLEObject Type="Embed" ProgID="PowerPoint.Slide.12" ShapeID="_x0000_i1026" DrawAspect="Content" ObjectID="_1367652185" r:id="rId19"/>
        </w:object>
      </w:r>
    </w:p>
    <w:p w:rsidR="004D556F" w:rsidRPr="00B12D4B" w:rsidRDefault="004D556F" w:rsidP="004D556F">
      <w:pPr>
        <w:pStyle w:val="ListParagraph"/>
        <w:tabs>
          <w:tab w:val="left" w:pos="284"/>
        </w:tabs>
        <w:spacing w:after="0" w:line="360" w:lineRule="auto"/>
        <w:ind w:left="0"/>
        <w:jc w:val="center"/>
        <w:rPr>
          <w:rFonts w:ascii="Times New Roman" w:hAnsi="Times New Roman"/>
          <w:b/>
          <w:sz w:val="24"/>
        </w:rPr>
      </w:pPr>
      <w:r w:rsidRPr="00B12D4B">
        <w:rPr>
          <w:rFonts w:ascii="Times New Roman" w:hAnsi="Times New Roman"/>
          <w:b/>
          <w:bCs/>
          <w:sz w:val="24"/>
        </w:rPr>
        <w:t xml:space="preserve">7 pav. </w:t>
      </w:r>
      <w:r w:rsidRPr="00B12D4B">
        <w:rPr>
          <w:rFonts w:ascii="Times New Roman" w:hAnsi="Times New Roman"/>
          <w:bCs/>
          <w:sz w:val="24"/>
        </w:rPr>
        <w:t>VšĮ Centro poliklinikos padalinių (filialų) išsidėstymo Vilniaus miesto centre planas</w:t>
      </w:r>
    </w:p>
    <w:p w:rsidR="004D556F" w:rsidRPr="00B12D4B" w:rsidRDefault="004D556F" w:rsidP="004D556F">
      <w:pPr>
        <w:spacing w:after="0" w:line="360" w:lineRule="auto"/>
        <w:ind w:right="130"/>
        <w:jc w:val="both"/>
        <w:rPr>
          <w:rFonts w:ascii="Times New Roman" w:hAnsi="Times New Roman" w:cs="Times New Roman"/>
          <w:sz w:val="24"/>
        </w:rPr>
      </w:pPr>
    </w:p>
    <w:p w:rsidR="004D556F" w:rsidRPr="00B12D4B" w:rsidRDefault="004D556F" w:rsidP="004D556F">
      <w:pPr>
        <w:spacing w:after="0" w:line="360" w:lineRule="auto"/>
        <w:ind w:right="130" w:firstLine="1296"/>
        <w:jc w:val="both"/>
        <w:rPr>
          <w:rFonts w:ascii="Times New Roman" w:hAnsi="Times New Roman" w:cs="Times New Roman"/>
          <w:sz w:val="24"/>
        </w:rPr>
      </w:pPr>
      <w:r w:rsidRPr="00B12D4B">
        <w:rPr>
          <w:rFonts w:ascii="Times New Roman" w:hAnsi="Times New Roman" w:cs="Times New Roman"/>
          <w:b/>
          <w:sz w:val="24"/>
        </w:rPr>
        <w:t>Med.IS</w:t>
      </w:r>
      <w:r w:rsidRPr="00B12D4B">
        <w:rPr>
          <w:rFonts w:ascii="Times New Roman" w:hAnsi="Times New Roman" w:cs="Times New Roman"/>
          <w:sz w:val="24"/>
        </w:rPr>
        <w:t xml:space="preserve"> šiuo metu veikiantys ir diegiami moduliai, kurie realiame laike yra sujungti su </w:t>
      </w:r>
      <w:r w:rsidR="00307E14">
        <w:rPr>
          <w:rFonts w:ascii="Times New Roman" w:hAnsi="Times New Roman" w:cs="Times New Roman"/>
          <w:sz w:val="24"/>
        </w:rPr>
        <w:t>pagrindiniu</w:t>
      </w:r>
      <w:r w:rsidR="00307E14" w:rsidRPr="00B12D4B">
        <w:rPr>
          <w:rFonts w:ascii="Times New Roman" w:hAnsi="Times New Roman" w:cs="Times New Roman"/>
          <w:sz w:val="24"/>
        </w:rPr>
        <w:t xml:space="preserve"> </w:t>
      </w:r>
      <w:r w:rsidRPr="00B12D4B">
        <w:rPr>
          <w:rFonts w:ascii="Times New Roman" w:hAnsi="Times New Roman" w:cs="Times New Roman"/>
          <w:sz w:val="24"/>
        </w:rPr>
        <w:t xml:space="preserve">serveriu (įstaigos duomenų baze), kuris </w:t>
      </w:r>
      <w:r w:rsidR="00307E14">
        <w:rPr>
          <w:rFonts w:ascii="Times New Roman" w:hAnsi="Times New Roman" w:cs="Times New Roman"/>
          <w:sz w:val="24"/>
        </w:rPr>
        <w:t>yra</w:t>
      </w:r>
      <w:r w:rsidR="00307E14" w:rsidRPr="00B12D4B">
        <w:rPr>
          <w:rFonts w:ascii="Times New Roman" w:hAnsi="Times New Roman" w:cs="Times New Roman"/>
          <w:sz w:val="24"/>
        </w:rPr>
        <w:t xml:space="preserve"> </w:t>
      </w:r>
      <w:r w:rsidRPr="00B12D4B">
        <w:rPr>
          <w:rFonts w:ascii="Times New Roman" w:hAnsi="Times New Roman" w:cs="Times New Roman"/>
          <w:sz w:val="24"/>
        </w:rPr>
        <w:t xml:space="preserve">Diagnostikos centre. </w:t>
      </w:r>
      <w:r w:rsidR="00307E14">
        <w:rPr>
          <w:rFonts w:ascii="Times New Roman" w:hAnsi="Times New Roman" w:cs="Times New Roman"/>
          <w:sz w:val="24"/>
        </w:rPr>
        <w:t>Visiškai</w:t>
      </w:r>
      <w:r w:rsidR="00307E14" w:rsidRPr="00B12D4B">
        <w:rPr>
          <w:rFonts w:ascii="Times New Roman" w:hAnsi="Times New Roman" w:cs="Times New Roman"/>
          <w:sz w:val="24"/>
        </w:rPr>
        <w:t xml:space="preserve"> </w:t>
      </w:r>
      <w:r w:rsidRPr="00B12D4B">
        <w:rPr>
          <w:rFonts w:ascii="Times New Roman" w:hAnsi="Times New Roman" w:cs="Times New Roman"/>
          <w:sz w:val="24"/>
        </w:rPr>
        <w:t xml:space="preserve">veikiantys ir funkcionuojantys yra šie moduliai </w:t>
      </w:r>
      <w:r w:rsidR="00A24B06">
        <w:rPr>
          <w:rFonts w:ascii="Times New Roman" w:hAnsi="Times New Roman" w:cs="Times New Roman"/>
          <w:sz w:val="24"/>
        </w:rPr>
        <w:t>8</w:t>
      </w:r>
      <w:r w:rsidRPr="00B12D4B">
        <w:rPr>
          <w:rFonts w:ascii="Times New Roman" w:hAnsi="Times New Roman" w:cs="Times New Roman"/>
          <w:sz w:val="24"/>
        </w:rPr>
        <w:t xml:space="preserve"> pav.: </w:t>
      </w:r>
      <w:r w:rsidR="001975CB" w:rsidRPr="008321B2">
        <w:rPr>
          <w:rFonts w:ascii="Times New Roman" w:hAnsi="Times New Roman" w:cs="Times New Roman"/>
          <w:sz w:val="24"/>
        </w:rPr>
        <w:t>internetinė</w:t>
      </w:r>
      <w:r w:rsidR="0034130F" w:rsidRPr="0034130F">
        <w:rPr>
          <w:rFonts w:ascii="Times New Roman" w:hAnsi="Times New Roman" w:cs="Times New Roman"/>
          <w:b/>
          <w:color w:val="FF0000"/>
          <w:sz w:val="24"/>
        </w:rPr>
        <w:t xml:space="preserve"> </w:t>
      </w:r>
      <w:r w:rsidRPr="00B12D4B">
        <w:rPr>
          <w:rFonts w:ascii="Times New Roman" w:hAnsi="Times New Roman" w:cs="Times New Roman"/>
          <w:sz w:val="24"/>
        </w:rPr>
        <w:t xml:space="preserve">išankstinė </w:t>
      </w:r>
      <w:r w:rsidR="00307E14">
        <w:rPr>
          <w:rFonts w:ascii="Times New Roman" w:hAnsi="Times New Roman" w:cs="Times New Roman"/>
          <w:sz w:val="24"/>
        </w:rPr>
        <w:t>pacientų</w:t>
      </w:r>
      <w:r w:rsidR="00307E14" w:rsidRPr="00B12D4B">
        <w:rPr>
          <w:rFonts w:ascii="Times New Roman" w:hAnsi="Times New Roman" w:cs="Times New Roman"/>
          <w:sz w:val="24"/>
        </w:rPr>
        <w:t xml:space="preserve"> </w:t>
      </w:r>
      <w:r w:rsidRPr="00B12D4B">
        <w:rPr>
          <w:rFonts w:ascii="Times New Roman" w:hAnsi="Times New Roman" w:cs="Times New Roman"/>
          <w:sz w:val="24"/>
        </w:rPr>
        <w:t xml:space="preserve">registracija, vidinė šeimos, vaikų, vidaus ligų bei gydytojų specialistų pacientų srautų valdymo posistemė, medicinos laboratorijos, prevencinių profilaktinių programų e. monitoringo, ambulatorinės slaugos ir paliatyviosios pagalbos, medicininių skaitmeninių vaizdų archyvavimo ir statistikos. </w:t>
      </w:r>
    </w:p>
    <w:p w:rsidR="004D556F" w:rsidRPr="00B12D4B" w:rsidRDefault="004D556F" w:rsidP="004D556F">
      <w:pPr>
        <w:tabs>
          <w:tab w:val="left" w:pos="770"/>
        </w:tabs>
        <w:spacing w:after="0" w:line="360" w:lineRule="auto"/>
        <w:jc w:val="both"/>
        <w:rPr>
          <w:rFonts w:ascii="Times New Roman" w:hAnsi="Times New Roman" w:cs="Times New Roman"/>
          <w:sz w:val="24"/>
        </w:rPr>
      </w:pPr>
    </w:p>
    <w:p w:rsidR="004D556F" w:rsidRPr="00B12D4B" w:rsidRDefault="004D556F" w:rsidP="004D556F">
      <w:pPr>
        <w:tabs>
          <w:tab w:val="left" w:pos="770"/>
        </w:tabs>
        <w:spacing w:after="0" w:line="360" w:lineRule="auto"/>
        <w:jc w:val="center"/>
        <w:rPr>
          <w:rFonts w:ascii="Times New Roman" w:hAnsi="Times New Roman" w:cs="Times New Roman"/>
          <w:sz w:val="24"/>
        </w:rPr>
      </w:pPr>
      <w:r w:rsidRPr="00B12D4B">
        <w:rPr>
          <w:rFonts w:ascii="Times New Roman" w:hAnsi="Times New Roman" w:cs="Times New Roman"/>
          <w:sz w:val="24"/>
        </w:rPr>
        <w:object w:dxaOrig="7216" w:dyaOrig="5390">
          <v:shape id="_x0000_i1027" type="#_x0000_t75" style="width:5in;height:268.9pt" o:ole="">
            <v:imagedata r:id="rId20" o:title=""/>
          </v:shape>
          <o:OLEObject Type="Embed" ProgID="PowerPoint.Slide.12" ShapeID="_x0000_i1027" DrawAspect="Content" ObjectID="_1367652186" r:id="rId21"/>
        </w:object>
      </w:r>
    </w:p>
    <w:p w:rsidR="004D556F" w:rsidRPr="00B12D4B" w:rsidRDefault="004D556F" w:rsidP="004D556F">
      <w:pPr>
        <w:tabs>
          <w:tab w:val="left" w:pos="770"/>
        </w:tabs>
        <w:spacing w:after="0" w:line="360" w:lineRule="auto"/>
        <w:jc w:val="center"/>
        <w:rPr>
          <w:rFonts w:ascii="Times New Roman" w:hAnsi="Times New Roman" w:cs="Times New Roman"/>
          <w:sz w:val="24"/>
        </w:rPr>
      </w:pPr>
      <w:r w:rsidRPr="00B12D4B">
        <w:rPr>
          <w:rFonts w:ascii="Times New Roman" w:hAnsi="Times New Roman" w:cs="Times New Roman"/>
          <w:b/>
          <w:sz w:val="24"/>
        </w:rPr>
        <w:t xml:space="preserve">8 pav. </w:t>
      </w:r>
      <w:r w:rsidRPr="00B12D4B">
        <w:rPr>
          <w:rFonts w:ascii="Times New Roman" w:hAnsi="Times New Roman" w:cs="Times New Roman"/>
          <w:sz w:val="24"/>
        </w:rPr>
        <w:t>Įstaigoje integruoti veikiantys Med.IS moduliai</w:t>
      </w:r>
    </w:p>
    <w:p w:rsidR="004D556F" w:rsidRPr="00B12D4B" w:rsidRDefault="004D556F" w:rsidP="004D556F">
      <w:pPr>
        <w:tabs>
          <w:tab w:val="left" w:pos="770"/>
        </w:tabs>
        <w:spacing w:after="0" w:line="360" w:lineRule="auto"/>
        <w:jc w:val="both"/>
        <w:rPr>
          <w:rFonts w:ascii="Times New Roman" w:hAnsi="Times New Roman" w:cs="Times New Roman"/>
          <w:sz w:val="24"/>
        </w:rPr>
      </w:pP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Formuojamas elektroninės medicininės istorijos (EMI) modulis su </w:t>
      </w:r>
      <w:r w:rsidR="00C638A4">
        <w:rPr>
          <w:rFonts w:ascii="Times New Roman" w:hAnsi="Times New Roman" w:cs="Times New Roman"/>
          <w:sz w:val="24"/>
        </w:rPr>
        <w:t>m</w:t>
      </w:r>
      <w:r w:rsidR="00C638A4" w:rsidRPr="00B12D4B">
        <w:rPr>
          <w:rFonts w:ascii="Times New Roman" w:hAnsi="Times New Roman" w:cs="Times New Roman"/>
          <w:sz w:val="24"/>
        </w:rPr>
        <w:t xml:space="preserve">edicininių </w:t>
      </w:r>
      <w:r w:rsidRPr="00B12D4B">
        <w:rPr>
          <w:rFonts w:ascii="Times New Roman" w:hAnsi="Times New Roman" w:cs="Times New Roman"/>
          <w:sz w:val="24"/>
        </w:rPr>
        <w:t>vaizdų archyvavimo (PACS), medicin</w:t>
      </w:r>
      <w:r w:rsidR="00C638A4">
        <w:rPr>
          <w:rFonts w:ascii="Times New Roman" w:hAnsi="Times New Roman" w:cs="Times New Roman"/>
          <w:sz w:val="24"/>
        </w:rPr>
        <w:t>os</w:t>
      </w:r>
      <w:r w:rsidRPr="00B12D4B">
        <w:rPr>
          <w:rFonts w:ascii="Times New Roman" w:hAnsi="Times New Roman" w:cs="Times New Roman"/>
          <w:sz w:val="24"/>
        </w:rPr>
        <w:t xml:space="preserve"> laboratorijos, valstybinių profilaktinių prevencinių programų e. monitoringo, invazinių ir neinvazinių procedūrų (masažas, fizinė </w:t>
      </w:r>
      <w:r w:rsidR="00307E14" w:rsidRPr="00B12D4B">
        <w:rPr>
          <w:rFonts w:ascii="Times New Roman" w:hAnsi="Times New Roman" w:cs="Times New Roman"/>
          <w:sz w:val="24"/>
        </w:rPr>
        <w:t>medicin</w:t>
      </w:r>
      <w:r w:rsidR="00307E14">
        <w:rPr>
          <w:rFonts w:ascii="Times New Roman" w:hAnsi="Times New Roman" w:cs="Times New Roman"/>
          <w:sz w:val="24"/>
        </w:rPr>
        <w:t>a</w:t>
      </w:r>
      <w:r w:rsidRPr="00B12D4B">
        <w:rPr>
          <w:rFonts w:ascii="Times New Roman" w:hAnsi="Times New Roman" w:cs="Times New Roman"/>
          <w:sz w:val="24"/>
        </w:rPr>
        <w:t xml:space="preserve">, </w:t>
      </w:r>
      <w:proofErr w:type="spellStart"/>
      <w:r w:rsidR="00307E14" w:rsidRPr="00B12D4B">
        <w:rPr>
          <w:rFonts w:ascii="Times New Roman" w:hAnsi="Times New Roman" w:cs="Times New Roman"/>
          <w:sz w:val="24"/>
        </w:rPr>
        <w:t>kineziterapij</w:t>
      </w:r>
      <w:r w:rsidR="00307E14">
        <w:rPr>
          <w:rFonts w:ascii="Times New Roman" w:hAnsi="Times New Roman" w:cs="Times New Roman"/>
          <w:sz w:val="24"/>
        </w:rPr>
        <w:t>a</w:t>
      </w:r>
      <w:proofErr w:type="spellEnd"/>
      <w:r w:rsidRPr="00B12D4B">
        <w:rPr>
          <w:rFonts w:ascii="Times New Roman" w:hAnsi="Times New Roman" w:cs="Times New Roman"/>
          <w:sz w:val="24"/>
        </w:rPr>
        <w:t>, skiep</w:t>
      </w:r>
      <w:r w:rsidR="00307E14">
        <w:rPr>
          <w:rFonts w:ascii="Times New Roman" w:hAnsi="Times New Roman" w:cs="Times New Roman"/>
          <w:sz w:val="24"/>
        </w:rPr>
        <w:t>ai</w:t>
      </w:r>
      <w:r w:rsidRPr="00B12D4B">
        <w:rPr>
          <w:rFonts w:ascii="Times New Roman" w:hAnsi="Times New Roman" w:cs="Times New Roman"/>
          <w:sz w:val="24"/>
        </w:rPr>
        <w:t xml:space="preserve"> ir kt.) bei profilaktinių skiepijimų prieigomis.</w:t>
      </w: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Nuo 2010 </w:t>
      </w:r>
      <w:r w:rsidR="00307E14" w:rsidRPr="00B12D4B">
        <w:rPr>
          <w:rFonts w:ascii="Times New Roman" w:hAnsi="Times New Roman" w:cs="Times New Roman"/>
          <w:sz w:val="24"/>
        </w:rPr>
        <w:t>m</w:t>
      </w:r>
      <w:r w:rsidR="00307E14">
        <w:rPr>
          <w:rFonts w:ascii="Times New Roman" w:hAnsi="Times New Roman" w:cs="Times New Roman"/>
          <w:sz w:val="24"/>
        </w:rPr>
        <w:t>.</w:t>
      </w:r>
      <w:r w:rsidR="00307E14" w:rsidRPr="00B12D4B">
        <w:rPr>
          <w:rFonts w:ascii="Times New Roman" w:hAnsi="Times New Roman" w:cs="Times New Roman"/>
          <w:sz w:val="24"/>
        </w:rPr>
        <w:t xml:space="preserve"> </w:t>
      </w:r>
      <w:r w:rsidRPr="00B12D4B">
        <w:rPr>
          <w:rFonts w:ascii="Times New Roman" w:hAnsi="Times New Roman" w:cs="Times New Roman"/>
          <w:sz w:val="24"/>
        </w:rPr>
        <w:t>pradėti projektuoti ir diegti atskiri moduliai</w:t>
      </w:r>
      <w:r w:rsidR="00307E14">
        <w:rPr>
          <w:rFonts w:ascii="Times New Roman" w:hAnsi="Times New Roman" w:cs="Times New Roman"/>
          <w:sz w:val="24"/>
        </w:rPr>
        <w:t>,</w:t>
      </w:r>
      <w:r w:rsidRPr="00B12D4B">
        <w:rPr>
          <w:rFonts w:ascii="Times New Roman" w:hAnsi="Times New Roman" w:cs="Times New Roman"/>
          <w:sz w:val="24"/>
        </w:rPr>
        <w:t xml:space="preserve"> apimantys dienos chirurgijos stacionaro paslaugų valdymą (operacinių ir lovų užimtumo valdymo) bei bendradarbiaujant su partneriais iš P.</w:t>
      </w:r>
      <w:r w:rsidR="00307E14">
        <w:rPr>
          <w:rFonts w:ascii="Times New Roman" w:hAnsi="Times New Roman" w:cs="Times New Roman"/>
          <w:sz w:val="24"/>
        </w:rPr>
        <w:t xml:space="preserve"> </w:t>
      </w:r>
      <w:r w:rsidRPr="00B12D4B">
        <w:rPr>
          <w:rFonts w:ascii="Times New Roman" w:hAnsi="Times New Roman" w:cs="Times New Roman"/>
          <w:sz w:val="24"/>
        </w:rPr>
        <w:t xml:space="preserve">Korėjos – ambulatorinės namų slaugos </w:t>
      </w:r>
      <w:r w:rsidR="00307E14">
        <w:rPr>
          <w:rFonts w:ascii="Times New Roman" w:hAnsi="Times New Roman" w:cs="Times New Roman"/>
          <w:sz w:val="24"/>
        </w:rPr>
        <w:t>ir</w:t>
      </w:r>
      <w:r w:rsidR="00307E14" w:rsidRPr="00B12D4B">
        <w:rPr>
          <w:rFonts w:ascii="Times New Roman" w:hAnsi="Times New Roman" w:cs="Times New Roman"/>
          <w:sz w:val="24"/>
        </w:rPr>
        <w:t xml:space="preserve"> </w:t>
      </w:r>
      <w:r w:rsidRPr="00B12D4B">
        <w:rPr>
          <w:rFonts w:ascii="Times New Roman" w:hAnsi="Times New Roman" w:cs="Times New Roman"/>
          <w:sz w:val="24"/>
        </w:rPr>
        <w:t xml:space="preserve">paliatyviosios medicinos nuotolinio veikimo </w:t>
      </w:r>
      <w:r w:rsidR="00307E14">
        <w:rPr>
          <w:rFonts w:ascii="Times New Roman" w:hAnsi="Times New Roman" w:cs="Times New Roman"/>
          <w:sz w:val="24"/>
        </w:rPr>
        <w:t>modulis</w:t>
      </w:r>
      <w:r w:rsidRPr="00B12D4B">
        <w:rPr>
          <w:rFonts w:ascii="Times New Roman" w:hAnsi="Times New Roman" w:cs="Times New Roman"/>
          <w:sz w:val="24"/>
        </w:rPr>
        <w:t>.</w:t>
      </w: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Atkreiptinas dėmesys į tai, kad šie moduliai ir posistemės sujungtos su statistikos ir analizės skyriumi, tai suteikia gydytojams, slaugytojams ir administratoriams </w:t>
      </w:r>
      <w:r w:rsidR="00307E14">
        <w:rPr>
          <w:rFonts w:ascii="Times New Roman" w:hAnsi="Times New Roman" w:cs="Times New Roman"/>
          <w:sz w:val="24"/>
        </w:rPr>
        <w:t>galimybę</w:t>
      </w:r>
      <w:r w:rsidR="00307E14" w:rsidRPr="00B12D4B">
        <w:rPr>
          <w:rFonts w:ascii="Times New Roman" w:hAnsi="Times New Roman" w:cs="Times New Roman"/>
          <w:sz w:val="24"/>
        </w:rPr>
        <w:t xml:space="preserve">, atlikus tam tikras užklausas, gauti </w:t>
      </w:r>
      <w:r w:rsidRPr="00B12D4B">
        <w:rPr>
          <w:rFonts w:ascii="Times New Roman" w:hAnsi="Times New Roman" w:cs="Times New Roman"/>
          <w:sz w:val="24"/>
        </w:rPr>
        <w:t>greitai ir objektyvia</w:t>
      </w:r>
      <w:r w:rsidR="00307E14">
        <w:rPr>
          <w:rFonts w:ascii="Times New Roman" w:hAnsi="Times New Roman" w:cs="Times New Roman"/>
          <w:sz w:val="24"/>
        </w:rPr>
        <w:t>s</w:t>
      </w:r>
      <w:r w:rsidRPr="00B12D4B">
        <w:rPr>
          <w:rFonts w:ascii="Times New Roman" w:hAnsi="Times New Roman" w:cs="Times New Roman"/>
          <w:sz w:val="24"/>
        </w:rPr>
        <w:t xml:space="preserve"> statistines ataskaitas pagal pateiktas ataskaitas. </w:t>
      </w:r>
    </w:p>
    <w:p w:rsidR="004D556F" w:rsidRPr="00B12D4B" w:rsidRDefault="004D556F" w:rsidP="004D556F">
      <w:pPr>
        <w:spacing w:after="0" w:line="360" w:lineRule="auto"/>
        <w:ind w:right="130"/>
        <w:jc w:val="both"/>
        <w:rPr>
          <w:rFonts w:ascii="Times New Roman" w:hAnsi="Times New Roman" w:cs="Times New Roman"/>
          <w:sz w:val="24"/>
        </w:rPr>
      </w:pPr>
    </w:p>
    <w:p w:rsidR="004D556F" w:rsidRPr="00B12D4B" w:rsidRDefault="004D556F" w:rsidP="004D556F">
      <w:pPr>
        <w:pStyle w:val="Heading3"/>
        <w:rPr>
          <w:rFonts w:cs="Times New Roman"/>
        </w:rPr>
      </w:pPr>
      <w:bookmarkStart w:id="36" w:name="_Toc290226046"/>
      <w:bookmarkStart w:id="37" w:name="_Toc293908089"/>
      <w:r w:rsidRPr="00B12D4B">
        <w:rPr>
          <w:rFonts w:cs="Times New Roman"/>
        </w:rPr>
        <w:t xml:space="preserve">2.2.2. </w:t>
      </w:r>
      <w:r w:rsidRPr="008321B2">
        <w:rPr>
          <w:rFonts w:cs="Times New Roman"/>
        </w:rPr>
        <w:t>Išankstinė</w:t>
      </w:r>
      <w:r w:rsidR="0034130F" w:rsidRPr="0034130F">
        <w:rPr>
          <w:rFonts w:cs="Times New Roman"/>
        </w:rPr>
        <w:t xml:space="preserve"> internetinė</w:t>
      </w:r>
      <w:r w:rsidRPr="00B12D4B">
        <w:rPr>
          <w:rFonts w:cs="Times New Roman"/>
        </w:rPr>
        <w:t xml:space="preserve"> pacientų registracija</w:t>
      </w:r>
      <w:bookmarkEnd w:id="36"/>
      <w:bookmarkEnd w:id="37"/>
    </w:p>
    <w:p w:rsidR="004D556F" w:rsidRPr="00B12D4B" w:rsidRDefault="004D556F" w:rsidP="004D556F">
      <w:pPr>
        <w:rPr>
          <w:rFonts w:ascii="Times New Roman" w:hAnsi="Times New Roman" w:cs="Times New Roman"/>
        </w:rPr>
      </w:pPr>
    </w:p>
    <w:p w:rsidR="004D556F" w:rsidRPr="00B12D4B" w:rsidRDefault="00307E14" w:rsidP="004D556F">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Vykdant i</w:t>
      </w:r>
      <w:r w:rsidRPr="00B12D4B">
        <w:rPr>
          <w:rFonts w:ascii="Times New Roman" w:hAnsi="Times New Roman" w:cs="Times New Roman"/>
          <w:sz w:val="24"/>
          <w:szCs w:val="24"/>
        </w:rPr>
        <w:t xml:space="preserve">nfrastruktūros </w:t>
      </w:r>
      <w:r w:rsidR="004D556F" w:rsidRPr="00B12D4B">
        <w:rPr>
          <w:rFonts w:ascii="Times New Roman" w:hAnsi="Times New Roman" w:cs="Times New Roman"/>
          <w:sz w:val="24"/>
          <w:szCs w:val="24"/>
        </w:rPr>
        <w:t>plėtrą</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poliklinikos filialuose ir padaliniuose </w:t>
      </w:r>
      <w:r>
        <w:rPr>
          <w:rFonts w:ascii="Times New Roman" w:hAnsi="Times New Roman" w:cs="Times New Roman"/>
          <w:sz w:val="24"/>
          <w:szCs w:val="24"/>
        </w:rPr>
        <w:t>2003 m.</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pradėta diegti ir naudoti elektroninė internetinė pacientų registracijos posistemė</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kuri pradiniame etape </w:t>
      </w:r>
      <w:r>
        <w:rPr>
          <w:rFonts w:ascii="Times New Roman" w:hAnsi="Times New Roman" w:cs="Times New Roman"/>
          <w:sz w:val="24"/>
          <w:szCs w:val="24"/>
        </w:rPr>
        <w:t>bendroje</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virtualioje informacinėje erdvėje sujungė dviejų nutolusių pastatų registratūras ir dalį juose dirbančių darbuotojų: registratūros ir šiuose padaliniuose dirbančius šeimos gydytojus. Kelių mėnesių </w:t>
      </w:r>
      <w:r w:rsidRPr="00B12D4B">
        <w:rPr>
          <w:rFonts w:ascii="Times New Roman" w:hAnsi="Times New Roman" w:cs="Times New Roman"/>
          <w:sz w:val="24"/>
          <w:szCs w:val="24"/>
        </w:rPr>
        <w:t>laikotarp</w:t>
      </w:r>
      <w:r>
        <w:rPr>
          <w:rFonts w:ascii="Times New Roman" w:hAnsi="Times New Roman" w:cs="Times New Roman"/>
          <w:sz w:val="24"/>
          <w:szCs w:val="24"/>
        </w:rPr>
        <w:t>iu</w:t>
      </w:r>
      <w:r w:rsidR="004D556F" w:rsidRPr="00B12D4B">
        <w:rPr>
          <w:rFonts w:ascii="Times New Roman" w:hAnsi="Times New Roman" w:cs="Times New Roman"/>
          <w:sz w:val="24"/>
          <w:szCs w:val="24"/>
        </w:rPr>
        <w:t xml:space="preserve">, atlikus įgyvendinamo sprendimo testavimą, atsižvelgus į žodines pacientų ir darbuotojų pastabas bei pasiūlymus, diegimas buvo baigtas </w:t>
      </w:r>
      <w:r>
        <w:rPr>
          <w:rFonts w:ascii="Times New Roman" w:hAnsi="Times New Roman" w:cs="Times New Roman"/>
          <w:sz w:val="24"/>
          <w:szCs w:val="24"/>
        </w:rPr>
        <w:t>(</w:t>
      </w:r>
      <w:r w:rsidR="004D556F" w:rsidRPr="00B12D4B">
        <w:rPr>
          <w:rFonts w:ascii="Times New Roman" w:hAnsi="Times New Roman" w:cs="Times New Roman"/>
          <w:sz w:val="24"/>
          <w:szCs w:val="24"/>
        </w:rPr>
        <w:t>2005</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m. pradžioje</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Šios posistemės </w:t>
      </w:r>
      <w:r w:rsidR="004D556F" w:rsidRPr="00B12D4B">
        <w:rPr>
          <w:rFonts w:ascii="Times New Roman" w:hAnsi="Times New Roman" w:cs="Times New Roman"/>
          <w:sz w:val="24"/>
          <w:szCs w:val="24"/>
        </w:rPr>
        <w:lastRenderedPageBreak/>
        <w:t xml:space="preserve">galimybėmis pradėjo naudotis </w:t>
      </w:r>
      <w:r w:rsidR="00192161" w:rsidRPr="00B12D4B">
        <w:rPr>
          <w:rFonts w:ascii="Times New Roman" w:hAnsi="Times New Roman" w:cs="Times New Roman"/>
          <w:sz w:val="24"/>
          <w:szCs w:val="24"/>
        </w:rPr>
        <w:t xml:space="preserve">140 tūkstančių </w:t>
      </w:r>
      <w:r w:rsidR="004D556F" w:rsidRPr="00B12D4B">
        <w:rPr>
          <w:rFonts w:ascii="Times New Roman" w:hAnsi="Times New Roman" w:cs="Times New Roman"/>
          <w:sz w:val="24"/>
          <w:szCs w:val="24"/>
        </w:rPr>
        <w:t xml:space="preserve">prie VšĮ Centro poliklinikos prisirašiusių Vilniaus miesto gyventojų, </w:t>
      </w:r>
      <w:r w:rsidR="00192161" w:rsidRPr="00B12D4B">
        <w:rPr>
          <w:rFonts w:ascii="Times New Roman" w:hAnsi="Times New Roman" w:cs="Times New Roman"/>
          <w:sz w:val="24"/>
          <w:szCs w:val="24"/>
        </w:rPr>
        <w:t>260</w:t>
      </w:r>
      <w:r w:rsidR="00485489">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įstaigoje dirbančių gydytojų, 377 </w:t>
      </w:r>
      <w:r w:rsidR="00192161" w:rsidRPr="00B12D4B">
        <w:rPr>
          <w:rFonts w:ascii="Times New Roman" w:hAnsi="Times New Roman" w:cs="Times New Roman"/>
          <w:sz w:val="24"/>
          <w:szCs w:val="24"/>
        </w:rPr>
        <w:t>slaugytoj</w:t>
      </w:r>
      <w:r w:rsidR="00192161">
        <w:rPr>
          <w:rFonts w:ascii="Times New Roman" w:hAnsi="Times New Roman" w:cs="Times New Roman"/>
          <w:sz w:val="24"/>
          <w:szCs w:val="24"/>
        </w:rPr>
        <w:t>ai</w:t>
      </w:r>
      <w:r w:rsidR="004D556F" w:rsidRPr="00B12D4B">
        <w:rPr>
          <w:rFonts w:ascii="Times New Roman" w:hAnsi="Times New Roman" w:cs="Times New Roman"/>
          <w:sz w:val="24"/>
          <w:szCs w:val="24"/>
        </w:rPr>
        <w:t>, 40 administratorių, 7 statistikai, 12 buhalterijos ir 3 personalo skyriaus darbuotojai. Pacientai</w:t>
      </w:r>
      <w:r w:rsidR="00192161">
        <w:rPr>
          <w:rFonts w:ascii="Times New Roman" w:hAnsi="Times New Roman" w:cs="Times New Roman"/>
          <w:sz w:val="24"/>
          <w:szCs w:val="24"/>
        </w:rPr>
        <w:t>,</w:t>
      </w:r>
      <w:r w:rsidR="004D556F" w:rsidRPr="00B12D4B">
        <w:rPr>
          <w:rFonts w:ascii="Times New Roman" w:hAnsi="Times New Roman" w:cs="Times New Roman"/>
          <w:sz w:val="24"/>
          <w:szCs w:val="24"/>
        </w:rPr>
        <w:t xml:space="preserve"> naudodamiesi šiuo registracijos mod</w:t>
      </w:r>
      <w:r w:rsidR="00485489">
        <w:rPr>
          <w:rFonts w:ascii="Times New Roman" w:hAnsi="Times New Roman" w:cs="Times New Roman"/>
          <w:sz w:val="24"/>
          <w:szCs w:val="24"/>
        </w:rPr>
        <w:t>u</w:t>
      </w:r>
      <w:r w:rsidR="004D556F" w:rsidRPr="00B12D4B">
        <w:rPr>
          <w:rFonts w:ascii="Times New Roman" w:hAnsi="Times New Roman" w:cs="Times New Roman"/>
          <w:sz w:val="24"/>
          <w:szCs w:val="24"/>
        </w:rPr>
        <w:t>liu</w:t>
      </w:r>
      <w:r w:rsidR="00192161">
        <w:rPr>
          <w:rFonts w:ascii="Times New Roman" w:hAnsi="Times New Roman" w:cs="Times New Roman"/>
          <w:sz w:val="24"/>
          <w:szCs w:val="24"/>
        </w:rPr>
        <w:t>,</w:t>
      </w:r>
      <w:r w:rsidR="004D556F" w:rsidRPr="00B12D4B">
        <w:rPr>
          <w:rFonts w:ascii="Times New Roman" w:hAnsi="Times New Roman" w:cs="Times New Roman"/>
          <w:sz w:val="24"/>
          <w:szCs w:val="24"/>
        </w:rPr>
        <w:t xml:space="preserve"> užsiregistruoja iki </w:t>
      </w:r>
      <w:r w:rsidR="004D556F" w:rsidRPr="00B12D4B">
        <w:rPr>
          <w:rFonts w:ascii="Times New Roman" w:hAnsi="Times New Roman" w:cs="Times New Roman"/>
          <w:sz w:val="24"/>
          <w:szCs w:val="24"/>
          <w:lang w:val="en-US"/>
        </w:rPr>
        <w:t xml:space="preserve">50 000 </w:t>
      </w:r>
      <w:proofErr w:type="spellStart"/>
      <w:r w:rsidR="004D556F" w:rsidRPr="00B12D4B">
        <w:rPr>
          <w:rFonts w:ascii="Times New Roman" w:hAnsi="Times New Roman" w:cs="Times New Roman"/>
          <w:sz w:val="24"/>
          <w:szCs w:val="24"/>
          <w:lang w:val="en-US"/>
        </w:rPr>
        <w:t>kartų</w:t>
      </w:r>
      <w:proofErr w:type="spellEnd"/>
      <w:r w:rsidR="004D556F" w:rsidRPr="00B12D4B">
        <w:rPr>
          <w:rFonts w:ascii="Times New Roman" w:hAnsi="Times New Roman" w:cs="Times New Roman"/>
          <w:sz w:val="24"/>
          <w:szCs w:val="24"/>
          <w:lang w:val="en-US"/>
        </w:rPr>
        <w:t xml:space="preserve"> per </w:t>
      </w:r>
      <w:proofErr w:type="spellStart"/>
      <w:r w:rsidR="004D556F" w:rsidRPr="00B12D4B">
        <w:rPr>
          <w:rFonts w:ascii="Times New Roman" w:hAnsi="Times New Roman" w:cs="Times New Roman"/>
          <w:sz w:val="24"/>
          <w:szCs w:val="24"/>
          <w:lang w:val="en-US"/>
        </w:rPr>
        <w:t>metus</w:t>
      </w:r>
      <w:proofErr w:type="spellEnd"/>
      <w:r w:rsidR="004D556F" w:rsidRPr="00B12D4B">
        <w:rPr>
          <w:rFonts w:ascii="Times New Roman" w:hAnsi="Times New Roman" w:cs="Times New Roman"/>
          <w:sz w:val="24"/>
          <w:szCs w:val="24"/>
          <w:lang w:val="en-US"/>
        </w:rPr>
        <w:t>. (</w:t>
      </w:r>
      <w:r w:rsidR="00192161">
        <w:rPr>
          <w:rFonts w:ascii="Times New Roman" w:hAnsi="Times New Roman" w:cs="Times New Roman"/>
          <w:sz w:val="24"/>
          <w:szCs w:val="24"/>
          <w:lang w:val="en-US"/>
        </w:rPr>
        <w:t xml:space="preserve">9 </w:t>
      </w:r>
      <w:r w:rsidR="00192161" w:rsidRPr="00B12D4B">
        <w:rPr>
          <w:rFonts w:ascii="Times New Roman" w:hAnsi="Times New Roman" w:cs="Times New Roman"/>
          <w:sz w:val="24"/>
          <w:szCs w:val="24"/>
          <w:lang w:val="en-US"/>
        </w:rPr>
        <w:t>pav</w:t>
      </w:r>
      <w:r w:rsidR="004D556F" w:rsidRPr="00B12D4B">
        <w:rPr>
          <w:rFonts w:ascii="Times New Roman" w:hAnsi="Times New Roman" w:cs="Times New Roman"/>
          <w:sz w:val="24"/>
          <w:szCs w:val="24"/>
          <w:lang w:val="en-US"/>
        </w:rPr>
        <w:t>.)</w:t>
      </w:r>
      <w:r w:rsidR="004D556F" w:rsidRPr="00B12D4B">
        <w:rPr>
          <w:rFonts w:ascii="Times New Roman" w:hAnsi="Times New Roman" w:cs="Times New Roman"/>
          <w:sz w:val="24"/>
          <w:szCs w:val="24"/>
        </w:rPr>
        <w:t xml:space="preserve"> </w:t>
      </w:r>
    </w:p>
    <w:p w:rsidR="004D556F" w:rsidRPr="00B12D4B" w:rsidRDefault="004D556F" w:rsidP="004D556F">
      <w:pPr>
        <w:spacing w:after="0" w:line="360" w:lineRule="auto"/>
        <w:ind w:firstLine="770"/>
        <w:jc w:val="both"/>
        <w:rPr>
          <w:rFonts w:ascii="Times New Roman" w:hAnsi="Times New Roman" w:cs="Times New Roman"/>
        </w:rPr>
      </w:pPr>
    </w:p>
    <w:p w:rsidR="004D556F" w:rsidRPr="00B12D4B" w:rsidRDefault="004D556F" w:rsidP="004D556F">
      <w:pPr>
        <w:spacing w:after="0" w:line="360" w:lineRule="auto"/>
        <w:ind w:firstLine="770"/>
        <w:jc w:val="both"/>
        <w:rPr>
          <w:rFonts w:ascii="Times New Roman" w:hAnsi="Times New Roman" w:cs="Times New Roman"/>
          <w:sz w:val="36"/>
          <w:szCs w:val="36"/>
        </w:rPr>
      </w:pPr>
      <w:r w:rsidRPr="00B12D4B">
        <w:rPr>
          <w:rFonts w:ascii="Times New Roman" w:hAnsi="Times New Roman" w:cs="Times New Roman"/>
          <w:noProof/>
          <w:sz w:val="36"/>
          <w:szCs w:val="36"/>
        </w:rPr>
        <w:drawing>
          <wp:inline distT="0" distB="0" distL="0" distR="0">
            <wp:extent cx="5105400" cy="3213100"/>
            <wp:effectExtent l="19050" t="0" r="19050" b="635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D556F" w:rsidRPr="00B12D4B" w:rsidRDefault="004D556F" w:rsidP="004D556F">
      <w:pPr>
        <w:spacing w:after="0" w:line="360" w:lineRule="auto"/>
        <w:jc w:val="center"/>
        <w:rPr>
          <w:rFonts w:ascii="Times New Roman" w:hAnsi="Times New Roman" w:cs="Times New Roman"/>
          <w:sz w:val="36"/>
          <w:szCs w:val="36"/>
        </w:rPr>
      </w:pPr>
      <w:r w:rsidRPr="00B12D4B">
        <w:rPr>
          <w:rFonts w:ascii="Times New Roman" w:hAnsi="Times New Roman" w:cs="Times New Roman"/>
          <w:b/>
          <w:sz w:val="24"/>
          <w:szCs w:val="24"/>
        </w:rPr>
        <w:t>9 pav.</w:t>
      </w:r>
      <w:r w:rsidRPr="008321B2">
        <w:rPr>
          <w:rFonts w:ascii="Times New Roman" w:hAnsi="Times New Roman" w:cs="Times New Roman"/>
          <w:b/>
          <w:sz w:val="24"/>
          <w:szCs w:val="24"/>
        </w:rPr>
        <w:t xml:space="preserve"> </w:t>
      </w:r>
      <w:r w:rsidR="0034130F" w:rsidRPr="0034130F">
        <w:rPr>
          <w:rFonts w:ascii="Times New Roman" w:hAnsi="Times New Roman" w:cs="Times New Roman"/>
          <w:sz w:val="24"/>
          <w:szCs w:val="24"/>
        </w:rPr>
        <w:t>Internetinės</w:t>
      </w:r>
      <w:r w:rsidRPr="00B12D4B">
        <w:rPr>
          <w:rFonts w:ascii="Times New Roman" w:hAnsi="Times New Roman" w:cs="Times New Roman"/>
          <w:sz w:val="24"/>
          <w:szCs w:val="24"/>
        </w:rPr>
        <w:t xml:space="preserve"> registracijos dinamika VšĮ Centro poliklinikoje 2008</w:t>
      </w:r>
      <w:r w:rsidR="00192161">
        <w:rPr>
          <w:rFonts w:ascii="Times New Roman" w:hAnsi="Times New Roman" w:cs="Times New Roman"/>
          <w:sz w:val="24"/>
          <w:szCs w:val="24"/>
        </w:rPr>
        <w:t>–</w:t>
      </w:r>
      <w:r w:rsidRPr="00B12D4B">
        <w:rPr>
          <w:rFonts w:ascii="Times New Roman" w:hAnsi="Times New Roman" w:cs="Times New Roman"/>
          <w:sz w:val="24"/>
          <w:szCs w:val="24"/>
        </w:rPr>
        <w:t>2010 m.</w:t>
      </w:r>
    </w:p>
    <w:p w:rsidR="004D556F" w:rsidRPr="00B12D4B" w:rsidRDefault="004D556F" w:rsidP="004D556F">
      <w:pPr>
        <w:spacing w:after="0" w:line="360" w:lineRule="auto"/>
        <w:ind w:firstLine="770"/>
        <w:jc w:val="both"/>
        <w:rPr>
          <w:rFonts w:ascii="Times New Roman" w:hAnsi="Times New Roman" w:cs="Times New Roman"/>
          <w:sz w:val="24"/>
          <w:szCs w:val="24"/>
        </w:rPr>
      </w:pP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szCs w:val="24"/>
        </w:rPr>
        <w:t>Įdiegus elektroninę</w:t>
      </w:r>
      <w:r w:rsidRPr="008321B2">
        <w:rPr>
          <w:rFonts w:ascii="Times New Roman" w:hAnsi="Times New Roman" w:cs="Times New Roman"/>
          <w:sz w:val="24"/>
        </w:rPr>
        <w:t xml:space="preserve"> </w:t>
      </w:r>
      <w:r w:rsidR="0034130F" w:rsidRPr="0034130F">
        <w:rPr>
          <w:rFonts w:ascii="Times New Roman" w:hAnsi="Times New Roman" w:cs="Times New Roman"/>
          <w:sz w:val="24"/>
        </w:rPr>
        <w:t>internetinę</w:t>
      </w:r>
      <w:r w:rsidRPr="00B12D4B">
        <w:rPr>
          <w:rFonts w:ascii="Times New Roman" w:hAnsi="Times New Roman" w:cs="Times New Roman"/>
          <w:sz w:val="24"/>
        </w:rPr>
        <w:t xml:space="preserve"> pacientų registraciją pas šeimos, vaikų ligų, vidaus ligų gydytojus, </w:t>
      </w:r>
      <w:proofErr w:type="spellStart"/>
      <w:r w:rsidRPr="00B12D4B">
        <w:rPr>
          <w:rFonts w:ascii="Times New Roman" w:hAnsi="Times New Roman" w:cs="Times New Roman"/>
          <w:sz w:val="24"/>
        </w:rPr>
        <w:t>odontologus</w:t>
      </w:r>
      <w:proofErr w:type="spellEnd"/>
      <w:r w:rsidRPr="00B12D4B">
        <w:rPr>
          <w:rFonts w:ascii="Times New Roman" w:hAnsi="Times New Roman" w:cs="Times New Roman"/>
          <w:sz w:val="24"/>
        </w:rPr>
        <w:t>, akušerius</w:t>
      </w:r>
      <w:r w:rsidR="00192161">
        <w:rPr>
          <w:rFonts w:ascii="Times New Roman" w:hAnsi="Times New Roman" w:cs="Times New Roman"/>
          <w:sz w:val="24"/>
        </w:rPr>
        <w:t>-</w:t>
      </w:r>
      <w:r w:rsidRPr="00B12D4B">
        <w:rPr>
          <w:rFonts w:ascii="Times New Roman" w:hAnsi="Times New Roman" w:cs="Times New Roman"/>
          <w:sz w:val="24"/>
        </w:rPr>
        <w:t>ginekologus ir chirurgus</w:t>
      </w:r>
      <w:r w:rsidR="00192161">
        <w:rPr>
          <w:rFonts w:ascii="Times New Roman" w:hAnsi="Times New Roman" w:cs="Times New Roman"/>
          <w:sz w:val="24"/>
        </w:rPr>
        <w:t>,</w:t>
      </w:r>
      <w:r w:rsidRPr="00B12D4B">
        <w:rPr>
          <w:rFonts w:ascii="Times New Roman" w:hAnsi="Times New Roman" w:cs="Times New Roman"/>
          <w:sz w:val="24"/>
        </w:rPr>
        <w:t xml:space="preserve"> </w:t>
      </w:r>
      <w:r w:rsidR="00192161">
        <w:rPr>
          <w:rFonts w:ascii="Times New Roman" w:hAnsi="Times New Roman" w:cs="Times New Roman"/>
          <w:sz w:val="24"/>
        </w:rPr>
        <w:t>teikiančius</w:t>
      </w:r>
      <w:r w:rsidR="00192161" w:rsidRPr="00B12D4B">
        <w:rPr>
          <w:rFonts w:ascii="Times New Roman" w:hAnsi="Times New Roman" w:cs="Times New Roman"/>
          <w:sz w:val="24"/>
        </w:rPr>
        <w:t xml:space="preserve"> pirmini</w:t>
      </w:r>
      <w:r w:rsidR="00192161">
        <w:rPr>
          <w:rFonts w:ascii="Times New Roman" w:hAnsi="Times New Roman" w:cs="Times New Roman"/>
          <w:sz w:val="24"/>
        </w:rPr>
        <w:t>o</w:t>
      </w:r>
      <w:r w:rsidR="00192161" w:rsidRPr="00B12D4B">
        <w:rPr>
          <w:rFonts w:ascii="Times New Roman" w:hAnsi="Times New Roman" w:cs="Times New Roman"/>
          <w:sz w:val="24"/>
        </w:rPr>
        <w:t xml:space="preserve"> lyg</w:t>
      </w:r>
      <w:r w:rsidR="00192161">
        <w:rPr>
          <w:rFonts w:ascii="Times New Roman" w:hAnsi="Times New Roman" w:cs="Times New Roman"/>
          <w:sz w:val="24"/>
        </w:rPr>
        <w:t>io paslaugas</w:t>
      </w:r>
      <w:r w:rsidRPr="00B12D4B">
        <w:rPr>
          <w:rFonts w:ascii="Times New Roman" w:hAnsi="Times New Roman" w:cs="Times New Roman"/>
          <w:sz w:val="24"/>
        </w:rPr>
        <w:t>, įstaigos administracija įgavo puikią galimybę valdyti pacientų srautus, reguliuoti gydytojų darbo krūvį. Su turimais gydytojų ištekliais žymiai padidėjo medicin</w:t>
      </w:r>
      <w:r w:rsidR="00C638A4">
        <w:rPr>
          <w:rFonts w:ascii="Times New Roman" w:hAnsi="Times New Roman" w:cs="Times New Roman"/>
          <w:sz w:val="24"/>
        </w:rPr>
        <w:t>os</w:t>
      </w:r>
      <w:r w:rsidRPr="00B12D4B">
        <w:rPr>
          <w:rFonts w:ascii="Times New Roman" w:hAnsi="Times New Roman" w:cs="Times New Roman"/>
          <w:sz w:val="24"/>
        </w:rPr>
        <w:t xml:space="preserve"> paslaugų prieinamumas, neliko ,,gyvos“ pacientų eilės registratūrose. </w:t>
      </w:r>
      <w:r w:rsidR="00192161">
        <w:rPr>
          <w:rFonts w:ascii="Times New Roman" w:hAnsi="Times New Roman" w:cs="Times New Roman"/>
          <w:sz w:val="24"/>
        </w:rPr>
        <w:t>P</w:t>
      </w:r>
      <w:r w:rsidRPr="00B12D4B">
        <w:rPr>
          <w:rFonts w:ascii="Times New Roman" w:hAnsi="Times New Roman" w:cs="Times New Roman"/>
          <w:sz w:val="24"/>
        </w:rPr>
        <w:t xml:space="preserve">acientai </w:t>
      </w:r>
      <w:r w:rsidR="00192161">
        <w:rPr>
          <w:rFonts w:ascii="Times New Roman" w:hAnsi="Times New Roman" w:cs="Times New Roman"/>
          <w:sz w:val="24"/>
        </w:rPr>
        <w:t>ilgainiui</w:t>
      </w:r>
      <w:r w:rsidRPr="00B12D4B">
        <w:rPr>
          <w:rFonts w:ascii="Times New Roman" w:hAnsi="Times New Roman" w:cs="Times New Roman"/>
          <w:sz w:val="24"/>
        </w:rPr>
        <w:t xml:space="preserve"> įprato </w:t>
      </w:r>
      <w:r w:rsidR="00192161" w:rsidRPr="00B12D4B">
        <w:rPr>
          <w:rFonts w:ascii="Times New Roman" w:hAnsi="Times New Roman" w:cs="Times New Roman"/>
          <w:sz w:val="24"/>
        </w:rPr>
        <w:t xml:space="preserve">pas gydytoją </w:t>
      </w:r>
      <w:r w:rsidRPr="00B12D4B">
        <w:rPr>
          <w:rFonts w:ascii="Times New Roman" w:hAnsi="Times New Roman" w:cs="Times New Roman"/>
          <w:sz w:val="24"/>
        </w:rPr>
        <w:t xml:space="preserve">ateiti tiksliai nustatytu laiku. Tai akivaizdžiai taupo pacientų, medikų laiką, užtikrina registracijos ir </w:t>
      </w:r>
      <w:r w:rsidR="00C638A4" w:rsidRPr="00B12D4B">
        <w:rPr>
          <w:rFonts w:ascii="Times New Roman" w:hAnsi="Times New Roman" w:cs="Times New Roman"/>
          <w:sz w:val="24"/>
        </w:rPr>
        <w:t>medicin</w:t>
      </w:r>
      <w:r w:rsidR="00C638A4">
        <w:rPr>
          <w:rFonts w:ascii="Times New Roman" w:hAnsi="Times New Roman" w:cs="Times New Roman"/>
          <w:sz w:val="24"/>
        </w:rPr>
        <w:t>os</w:t>
      </w:r>
      <w:r w:rsidR="00C638A4" w:rsidRPr="00B12D4B">
        <w:rPr>
          <w:rFonts w:ascii="Times New Roman" w:hAnsi="Times New Roman" w:cs="Times New Roman"/>
          <w:sz w:val="24"/>
        </w:rPr>
        <w:t xml:space="preserve"> </w:t>
      </w:r>
      <w:r w:rsidRPr="00B12D4B">
        <w:rPr>
          <w:rFonts w:ascii="Times New Roman" w:hAnsi="Times New Roman" w:cs="Times New Roman"/>
          <w:sz w:val="24"/>
        </w:rPr>
        <w:t xml:space="preserve">paslaugų </w:t>
      </w:r>
      <w:r w:rsidR="00192161" w:rsidRPr="00B12D4B">
        <w:rPr>
          <w:rFonts w:ascii="Times New Roman" w:hAnsi="Times New Roman" w:cs="Times New Roman"/>
          <w:sz w:val="24"/>
        </w:rPr>
        <w:t>suteik</w:t>
      </w:r>
      <w:r w:rsidR="00192161">
        <w:rPr>
          <w:rFonts w:ascii="Times New Roman" w:hAnsi="Times New Roman" w:cs="Times New Roman"/>
          <w:sz w:val="24"/>
        </w:rPr>
        <w:t>imą</w:t>
      </w:r>
      <w:r w:rsidR="00192161" w:rsidRPr="00B12D4B">
        <w:rPr>
          <w:rFonts w:ascii="Times New Roman" w:hAnsi="Times New Roman" w:cs="Times New Roman"/>
          <w:sz w:val="24"/>
        </w:rPr>
        <w:t xml:space="preserve"> </w:t>
      </w:r>
      <w:r w:rsidR="00192161">
        <w:rPr>
          <w:rFonts w:ascii="Times New Roman" w:hAnsi="Times New Roman" w:cs="Times New Roman"/>
          <w:sz w:val="24"/>
        </w:rPr>
        <w:t>laiku</w:t>
      </w:r>
      <w:r w:rsidRPr="00B12D4B">
        <w:rPr>
          <w:rFonts w:ascii="Times New Roman" w:hAnsi="Times New Roman" w:cs="Times New Roman"/>
          <w:sz w:val="24"/>
        </w:rPr>
        <w:t xml:space="preserve"> ir skaidrumą, mažina įtampą tarp darbuotojų ir pacientų.</w:t>
      </w: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Atsirado galimybė ir noras personalui diskutuoti apie naują įstaigos vidinę kultūrą, naują medicininių procesų veiklos kultūrą. Sukurta ir įdiegta naujoji komunikacijos sistema leidžia peržengti laiko ir erdvės ribas, triukšmą, chaosą, stresą ir nepasitenkinimą prie registratūrų paversti kultūringa visumine informacija, o gydytojų ir slaugytojų veiklą integruoti </w:t>
      </w:r>
      <w:r w:rsidR="00192161">
        <w:rPr>
          <w:rFonts w:ascii="Times New Roman" w:hAnsi="Times New Roman" w:cs="Times New Roman"/>
          <w:sz w:val="24"/>
        </w:rPr>
        <w:t xml:space="preserve">į </w:t>
      </w:r>
      <w:r w:rsidR="00192161" w:rsidRPr="00B12D4B">
        <w:rPr>
          <w:rFonts w:ascii="Times New Roman" w:hAnsi="Times New Roman" w:cs="Times New Roman"/>
          <w:sz w:val="24"/>
        </w:rPr>
        <w:t>bendr</w:t>
      </w:r>
      <w:r w:rsidR="00192161">
        <w:rPr>
          <w:rFonts w:ascii="Times New Roman" w:hAnsi="Times New Roman" w:cs="Times New Roman"/>
          <w:sz w:val="24"/>
        </w:rPr>
        <w:t>ą</w:t>
      </w:r>
      <w:r w:rsidR="00192161" w:rsidRPr="00B12D4B">
        <w:rPr>
          <w:rFonts w:ascii="Times New Roman" w:hAnsi="Times New Roman" w:cs="Times New Roman"/>
          <w:sz w:val="24"/>
        </w:rPr>
        <w:t xml:space="preserve"> </w:t>
      </w:r>
      <w:r w:rsidRPr="00B12D4B">
        <w:rPr>
          <w:rFonts w:ascii="Times New Roman" w:hAnsi="Times New Roman" w:cs="Times New Roman"/>
          <w:sz w:val="24"/>
        </w:rPr>
        <w:t xml:space="preserve">kultūringo, suderinto ir produktyvaus darbo </w:t>
      </w:r>
      <w:r w:rsidR="00192161" w:rsidRPr="00B12D4B">
        <w:rPr>
          <w:rFonts w:ascii="Times New Roman" w:hAnsi="Times New Roman" w:cs="Times New Roman"/>
          <w:sz w:val="24"/>
        </w:rPr>
        <w:t>aplink</w:t>
      </w:r>
      <w:r w:rsidR="00192161">
        <w:rPr>
          <w:rFonts w:ascii="Times New Roman" w:hAnsi="Times New Roman" w:cs="Times New Roman"/>
          <w:sz w:val="24"/>
        </w:rPr>
        <w:t>ą</w:t>
      </w:r>
      <w:r w:rsidRPr="00B12D4B">
        <w:rPr>
          <w:rFonts w:ascii="Times New Roman" w:hAnsi="Times New Roman" w:cs="Times New Roman"/>
          <w:sz w:val="24"/>
        </w:rPr>
        <w:t xml:space="preserve">. Įstaiga tapo </w:t>
      </w:r>
      <w:r w:rsidR="00192161">
        <w:rPr>
          <w:rFonts w:ascii="Times New Roman" w:hAnsi="Times New Roman" w:cs="Times New Roman"/>
          <w:sz w:val="24"/>
        </w:rPr>
        <w:t>vienu</w:t>
      </w:r>
      <w:r w:rsidRPr="00B12D4B">
        <w:rPr>
          <w:rFonts w:ascii="Times New Roman" w:hAnsi="Times New Roman" w:cs="Times New Roman"/>
          <w:sz w:val="24"/>
        </w:rPr>
        <w:t xml:space="preserve"> harmoningu organizmu, kuriame procesai vykdomi planingai, skaidriai ir darniai.</w:t>
      </w: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Įdiegtos sistemos rezultatas </w:t>
      </w:r>
      <w:r w:rsidR="00192161">
        <w:rPr>
          <w:rFonts w:ascii="Times New Roman" w:hAnsi="Times New Roman" w:cs="Times New Roman"/>
          <w:sz w:val="24"/>
        </w:rPr>
        <w:t>–</w:t>
      </w:r>
      <w:r w:rsidR="00192161" w:rsidRPr="00B12D4B">
        <w:rPr>
          <w:rFonts w:ascii="Times New Roman" w:hAnsi="Times New Roman" w:cs="Times New Roman"/>
          <w:sz w:val="24"/>
        </w:rPr>
        <w:t xml:space="preserve"> </w:t>
      </w:r>
      <w:r w:rsidRPr="00B12D4B">
        <w:rPr>
          <w:rFonts w:ascii="Times New Roman" w:hAnsi="Times New Roman" w:cs="Times New Roman"/>
          <w:sz w:val="24"/>
        </w:rPr>
        <w:t xml:space="preserve">pacientų ir </w:t>
      </w:r>
      <w:r w:rsidR="00C638A4" w:rsidRPr="00B12D4B">
        <w:rPr>
          <w:rFonts w:ascii="Times New Roman" w:hAnsi="Times New Roman" w:cs="Times New Roman"/>
          <w:sz w:val="24"/>
        </w:rPr>
        <w:t>medicin</w:t>
      </w:r>
      <w:r w:rsidR="00C638A4">
        <w:rPr>
          <w:rFonts w:ascii="Times New Roman" w:hAnsi="Times New Roman" w:cs="Times New Roman"/>
          <w:sz w:val="24"/>
        </w:rPr>
        <w:t>os</w:t>
      </w:r>
      <w:r w:rsidR="00C638A4" w:rsidRPr="00B12D4B">
        <w:rPr>
          <w:rFonts w:ascii="Times New Roman" w:hAnsi="Times New Roman" w:cs="Times New Roman"/>
          <w:sz w:val="24"/>
        </w:rPr>
        <w:t xml:space="preserve"> </w:t>
      </w:r>
      <w:r w:rsidRPr="00B12D4B">
        <w:rPr>
          <w:rFonts w:ascii="Times New Roman" w:hAnsi="Times New Roman" w:cs="Times New Roman"/>
          <w:sz w:val="24"/>
        </w:rPr>
        <w:t xml:space="preserve">personalo pasitenkinimas gerėjančiomis paslaugų teikimo ir darbo sąlygomis, paslaugų prieinamumu ir kokybe. Visa tai </w:t>
      </w:r>
      <w:r w:rsidRPr="00B12D4B">
        <w:rPr>
          <w:rFonts w:ascii="Times New Roman" w:hAnsi="Times New Roman" w:cs="Times New Roman"/>
          <w:sz w:val="24"/>
        </w:rPr>
        <w:lastRenderedPageBreak/>
        <w:t>atsispindi pacientų ir darbuotojų anketinėse apklausose, vykdytose 2007–2010 m. ir pateiktose šiame moksliniame darbe.</w:t>
      </w:r>
    </w:p>
    <w:p w:rsidR="004D556F" w:rsidRPr="00B12D4B" w:rsidRDefault="004D556F" w:rsidP="004D556F">
      <w:pPr>
        <w:spacing w:after="0" w:line="360" w:lineRule="auto"/>
        <w:ind w:firstLine="720"/>
        <w:jc w:val="both"/>
        <w:rPr>
          <w:rFonts w:ascii="Times New Roman" w:hAnsi="Times New Roman" w:cs="Times New Roman"/>
          <w:b/>
          <w:sz w:val="24"/>
        </w:rPr>
      </w:pPr>
    </w:p>
    <w:p w:rsidR="004D556F" w:rsidRPr="00B12D4B" w:rsidRDefault="004D556F" w:rsidP="004D556F">
      <w:pPr>
        <w:pStyle w:val="Heading3"/>
        <w:rPr>
          <w:rFonts w:cs="Times New Roman"/>
        </w:rPr>
      </w:pPr>
      <w:bookmarkStart w:id="38" w:name="_Toc290226047"/>
      <w:bookmarkStart w:id="39" w:name="_Toc293908090"/>
      <w:r w:rsidRPr="00B12D4B">
        <w:rPr>
          <w:rFonts w:cs="Times New Roman"/>
        </w:rPr>
        <w:t>2.2.3. Elektroniniai medicininiai dokumentai</w:t>
      </w:r>
      <w:bookmarkEnd w:id="38"/>
      <w:bookmarkEnd w:id="39"/>
    </w:p>
    <w:p w:rsidR="004D556F" w:rsidRPr="00B12D4B" w:rsidRDefault="004D556F" w:rsidP="004D556F">
      <w:pPr>
        <w:spacing w:after="0" w:line="360" w:lineRule="auto"/>
        <w:ind w:firstLine="720"/>
        <w:jc w:val="both"/>
        <w:rPr>
          <w:rFonts w:ascii="Times New Roman" w:hAnsi="Times New Roman" w:cs="Times New Roman"/>
          <w:b/>
          <w:sz w:val="24"/>
        </w:rPr>
      </w:pPr>
    </w:p>
    <w:p w:rsidR="00084AC1" w:rsidRDefault="004D556F">
      <w:pPr>
        <w:spacing w:after="0" w:line="360" w:lineRule="auto"/>
        <w:jc w:val="both"/>
        <w:rPr>
          <w:rFonts w:ascii="Times New Roman" w:hAnsi="Times New Roman" w:cs="Times New Roman"/>
          <w:sz w:val="24"/>
        </w:rPr>
      </w:pPr>
      <w:r w:rsidRPr="00B12D4B">
        <w:rPr>
          <w:rFonts w:ascii="Times New Roman" w:hAnsi="Times New Roman" w:cs="Times New Roman"/>
          <w:b/>
          <w:i/>
          <w:sz w:val="24"/>
        </w:rPr>
        <w:t xml:space="preserve"> </w:t>
      </w:r>
      <w:r w:rsidRPr="00B12D4B">
        <w:rPr>
          <w:rFonts w:ascii="Times New Roman" w:hAnsi="Times New Roman" w:cs="Times New Roman"/>
          <w:sz w:val="24"/>
        </w:rPr>
        <w:t xml:space="preserve">Iki informacinių technologijų sistemos įdiegimo įstaigoje galiojusieji paslaugų suteikimo užfiksavimo reikalavimai, taisyklės, tvarkos, procedūros ir jų teikimo vertinimas buvo atliekami pildant įvairiausius popierinius dokumentus (ataskaitų formas, registracijų žurnalus). Pažymėtina, kad pacientų apsilankymų skaičius, laukimo ir patekimo pas specialistus trukmė, atliktų tyrimų, chirurginių procedūrų, manipuliacijų dinamika ir kt. buvo vertinami geriausiu atveju tik kas mėnesį, kas ketvirtį, tradiciškai kartą metuose. To priežastis </w:t>
      </w:r>
      <w:r w:rsidR="00343F6F">
        <w:rPr>
          <w:rFonts w:ascii="Times New Roman" w:hAnsi="Times New Roman" w:cs="Times New Roman"/>
          <w:sz w:val="24"/>
        </w:rPr>
        <w:t>–</w:t>
      </w:r>
      <w:r w:rsidR="00343F6F" w:rsidRPr="00B12D4B">
        <w:rPr>
          <w:rFonts w:ascii="Times New Roman" w:hAnsi="Times New Roman" w:cs="Times New Roman"/>
          <w:sz w:val="24"/>
        </w:rPr>
        <w:t xml:space="preserve"> </w:t>
      </w:r>
      <w:r w:rsidRPr="00B12D4B">
        <w:rPr>
          <w:rFonts w:ascii="Times New Roman" w:hAnsi="Times New Roman" w:cs="Times New Roman"/>
          <w:sz w:val="24"/>
        </w:rPr>
        <w:t>daug laiko reikalaujantis informacijos rinkimo ir apdorojimo rankinis darbas. Įdiegus IT ir automatizavus veiklos procesus, duomenis</w:t>
      </w:r>
      <w:r w:rsidR="00343F6F">
        <w:rPr>
          <w:rFonts w:ascii="Times New Roman" w:hAnsi="Times New Roman" w:cs="Times New Roman"/>
          <w:sz w:val="24"/>
        </w:rPr>
        <w:t>,</w:t>
      </w:r>
      <w:r w:rsidRPr="00B12D4B">
        <w:rPr>
          <w:rFonts w:ascii="Times New Roman" w:hAnsi="Times New Roman" w:cs="Times New Roman"/>
          <w:sz w:val="24"/>
        </w:rPr>
        <w:t xml:space="preserve"> </w:t>
      </w:r>
      <w:r w:rsidR="00343F6F" w:rsidRPr="00B12D4B">
        <w:rPr>
          <w:rFonts w:ascii="Times New Roman" w:hAnsi="Times New Roman" w:cs="Times New Roman"/>
          <w:sz w:val="24"/>
        </w:rPr>
        <w:t>medicininei informacinei sistemai suformulavus tinkamas užklausas</w:t>
      </w:r>
      <w:r w:rsidR="00343F6F">
        <w:rPr>
          <w:rFonts w:ascii="Times New Roman" w:hAnsi="Times New Roman" w:cs="Times New Roman"/>
          <w:sz w:val="24"/>
        </w:rPr>
        <w:t xml:space="preserve">, </w:t>
      </w:r>
      <w:r w:rsidRPr="00B12D4B">
        <w:rPr>
          <w:rFonts w:ascii="Times New Roman" w:hAnsi="Times New Roman" w:cs="Times New Roman"/>
          <w:sz w:val="24"/>
        </w:rPr>
        <w:t>galima gauti per keletą minučių ar kelias valandas</w:t>
      </w:r>
      <w:r w:rsidR="00343F6F">
        <w:rPr>
          <w:rFonts w:ascii="Times New Roman" w:hAnsi="Times New Roman" w:cs="Times New Roman"/>
          <w:sz w:val="24"/>
        </w:rPr>
        <w:t>.</w:t>
      </w:r>
      <w:r w:rsidR="00343F6F" w:rsidRPr="00B12D4B">
        <w:rPr>
          <w:rFonts w:ascii="Times New Roman" w:hAnsi="Times New Roman" w:cs="Times New Roman"/>
          <w:sz w:val="24"/>
        </w:rPr>
        <w:t xml:space="preserve"> </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Siekiant maksimaliai išnaudoti naujos sistemos teikiamas galimybes ir pasiekti kokybinę bei kiekybinę naudą, teko nemažai dirbti su įstaigos personalu, aiškinti, mokyti bei nustatyti ir pasitvirtinti naujas įstaigos veiklos procesų taisykles, sukurti naują vidinę įstaigos aplinkos mikroklimatą, kuriame kiltų motyvuotas poreikis tobulėti ir keistis.</w:t>
      </w:r>
      <w:bookmarkStart w:id="40" w:name="_Toc286958852"/>
      <w:r w:rsidRPr="00B12D4B">
        <w:rPr>
          <w:rFonts w:ascii="Times New Roman" w:hAnsi="Times New Roman" w:cs="Times New Roman"/>
          <w:sz w:val="24"/>
          <w:szCs w:val="24"/>
        </w:rPr>
        <w:t xml:space="preserve"> </w:t>
      </w:r>
      <w:bookmarkStart w:id="41" w:name="_Toc290226048"/>
    </w:p>
    <w:p w:rsidR="004D556F" w:rsidRPr="00B12D4B" w:rsidRDefault="004D556F" w:rsidP="004D556F">
      <w:pPr>
        <w:pStyle w:val="Heading1"/>
        <w:rPr>
          <w:lang w:val="lt-LT"/>
        </w:rPr>
      </w:pPr>
    </w:p>
    <w:p w:rsidR="004D556F" w:rsidRPr="00B12D4B" w:rsidRDefault="004D556F" w:rsidP="004D556F">
      <w:pPr>
        <w:pStyle w:val="Heading3"/>
        <w:rPr>
          <w:rFonts w:cs="Times New Roman"/>
          <w:noProof/>
        </w:rPr>
      </w:pPr>
      <w:bookmarkStart w:id="42" w:name="_Toc293908091"/>
      <w:r w:rsidRPr="00B12D4B">
        <w:rPr>
          <w:rFonts w:cs="Times New Roman"/>
          <w:noProof/>
        </w:rPr>
        <w:t xml:space="preserve">2.2.4. </w:t>
      </w:r>
      <w:bookmarkEnd w:id="41"/>
      <w:r w:rsidRPr="00B12D4B">
        <w:rPr>
          <w:rFonts w:cs="Times New Roman"/>
        </w:rPr>
        <w:t>Slaugos paslaugos VšĮ Centro poliklinikoje ir jų teikimo praktikos analizė</w:t>
      </w:r>
      <w:bookmarkEnd w:id="40"/>
      <w:bookmarkEnd w:id="42"/>
    </w:p>
    <w:p w:rsidR="004D556F" w:rsidRPr="00B12D4B" w:rsidRDefault="004D556F" w:rsidP="004D556F">
      <w:pPr>
        <w:rPr>
          <w:rFonts w:ascii="Times New Roman" w:hAnsi="Times New Roman" w:cs="Times New Roman"/>
        </w:rPr>
      </w:pPr>
    </w:p>
    <w:p w:rsidR="004D556F" w:rsidRPr="00B12D4B" w:rsidRDefault="004D556F" w:rsidP="004D556F">
      <w:pPr>
        <w:spacing w:before="12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VšĮ Centro poliklinikoje slaugos paslaugas teikia slaugytojos</w:t>
      </w:r>
      <w:r w:rsidR="00343F6F">
        <w:rPr>
          <w:rFonts w:ascii="Times New Roman" w:hAnsi="Times New Roman" w:cs="Times New Roman"/>
          <w:sz w:val="24"/>
          <w:szCs w:val="24"/>
        </w:rPr>
        <w:t>,</w:t>
      </w:r>
      <w:r w:rsidRPr="00B12D4B">
        <w:rPr>
          <w:rFonts w:ascii="Times New Roman" w:hAnsi="Times New Roman" w:cs="Times New Roman"/>
          <w:sz w:val="24"/>
          <w:szCs w:val="24"/>
        </w:rPr>
        <w:t xml:space="preserve"> dirbančios komandoje su šeimos, vidaus, vaikų ligų gydytojais. Bendrosios praktikos</w:t>
      </w:r>
      <w:r w:rsidR="00485489">
        <w:rPr>
          <w:rStyle w:val="FootnoteReference"/>
          <w:rFonts w:ascii="Times New Roman" w:hAnsi="Times New Roman" w:cs="Times New Roman"/>
          <w:sz w:val="24"/>
          <w:szCs w:val="24"/>
        </w:rPr>
        <w:footnoteReference w:id="134"/>
      </w:r>
      <w:r w:rsidR="00485489">
        <w:rPr>
          <w:rFonts w:ascii="Times New Roman" w:hAnsi="Times New Roman" w:cs="Times New Roman"/>
          <w:sz w:val="24"/>
          <w:szCs w:val="24"/>
        </w:rPr>
        <w:t xml:space="preserve"> </w:t>
      </w:r>
      <w:r w:rsidRPr="00B12D4B">
        <w:rPr>
          <w:rFonts w:ascii="Times New Roman" w:hAnsi="Times New Roman" w:cs="Times New Roman"/>
          <w:sz w:val="24"/>
          <w:szCs w:val="24"/>
        </w:rPr>
        <w:t>ir bendruomenės</w:t>
      </w:r>
      <w:r w:rsidR="00485489">
        <w:rPr>
          <w:rStyle w:val="FootnoteReference"/>
          <w:rFonts w:ascii="Times New Roman" w:hAnsi="Times New Roman" w:cs="Times New Roman"/>
          <w:sz w:val="24"/>
          <w:szCs w:val="24"/>
        </w:rPr>
        <w:footnoteReference w:id="135"/>
      </w:r>
      <w:r w:rsidRPr="00B12D4B">
        <w:rPr>
          <w:rFonts w:ascii="Times New Roman" w:hAnsi="Times New Roman" w:cs="Times New Roman"/>
          <w:sz w:val="24"/>
          <w:szCs w:val="24"/>
        </w:rPr>
        <w:t xml:space="preserve"> slaugytojos teikia paslaugas vaikams nuo gimimo iki 18 metų amžiaus ir suaugusiems pacientams sveikatos priežiūros įstaigoje ir namuose</w:t>
      </w:r>
      <w:r w:rsidR="00E524D3">
        <w:rPr>
          <w:rStyle w:val="FootnoteReference"/>
          <w:rFonts w:ascii="Times New Roman" w:hAnsi="Times New Roman" w:cs="Times New Roman"/>
          <w:sz w:val="24"/>
          <w:szCs w:val="24"/>
        </w:rPr>
        <w:footnoteReference w:id="136"/>
      </w:r>
      <w:r w:rsidRPr="00B12D4B">
        <w:rPr>
          <w:rFonts w:ascii="Times New Roman" w:hAnsi="Times New Roman" w:cs="Times New Roman"/>
          <w:sz w:val="24"/>
          <w:szCs w:val="24"/>
        </w:rPr>
        <w:t xml:space="preserve">. </w:t>
      </w:r>
    </w:p>
    <w:p w:rsidR="004D556F" w:rsidRPr="00B12D4B" w:rsidRDefault="00343F6F" w:rsidP="004D556F">
      <w:pPr>
        <w:spacing w:before="120" w:line="360" w:lineRule="auto"/>
        <w:ind w:firstLine="1296"/>
        <w:jc w:val="both"/>
        <w:rPr>
          <w:rFonts w:ascii="Times New Roman" w:hAnsi="Times New Roman" w:cs="Times New Roman"/>
          <w:sz w:val="24"/>
          <w:szCs w:val="24"/>
        </w:rPr>
      </w:pPr>
      <w:r>
        <w:rPr>
          <w:rFonts w:ascii="Times New Roman" w:hAnsi="Times New Roman" w:cs="Times New Roman"/>
          <w:sz w:val="24"/>
          <w:szCs w:val="24"/>
        </w:rPr>
        <w:t>B</w:t>
      </w:r>
      <w:r w:rsidRPr="00B12D4B">
        <w:rPr>
          <w:rFonts w:ascii="Times New Roman" w:hAnsi="Times New Roman" w:cs="Times New Roman"/>
          <w:sz w:val="24"/>
          <w:szCs w:val="24"/>
        </w:rPr>
        <w:t xml:space="preserve">eveik prieš 11 metų Naujamiesčio filiale buvo įkurta </w:t>
      </w:r>
      <w:r w:rsidR="004D556F" w:rsidRPr="00B12D4B">
        <w:rPr>
          <w:rFonts w:ascii="Times New Roman" w:hAnsi="Times New Roman" w:cs="Times New Roman"/>
          <w:sz w:val="24"/>
          <w:szCs w:val="24"/>
        </w:rPr>
        <w:t>VšĮ Centro poliklinikos Slaugos, paliatyviosios medicinos ir socialinių paslaugų klinika</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Klinika įkurta siekiant efektyvinti veiklą, suteikti kokybiškas paslaugas sunkią negalią turintiems pacientams bei nuo gydytojų ir jų </w:t>
      </w:r>
      <w:r w:rsidR="004D556F" w:rsidRPr="00B12D4B">
        <w:rPr>
          <w:rFonts w:ascii="Times New Roman" w:hAnsi="Times New Roman" w:cs="Times New Roman"/>
          <w:sz w:val="24"/>
          <w:szCs w:val="24"/>
        </w:rPr>
        <w:lastRenderedPageBreak/>
        <w:t xml:space="preserve">slaugytojų nuimti didelį darbo krūvį, lankant pacientus jų namuose. Taigi Slaugos klinikoje buvo suburtos kvalifikuotos bendruomenės slaugytojos, kurios lankė sunkiai sergančius pacientus jų namuose, vykdė gydytojų paskyrimus (imdavo </w:t>
      </w:r>
      <w:r w:rsidRPr="00B12D4B">
        <w:rPr>
          <w:rFonts w:ascii="Times New Roman" w:hAnsi="Times New Roman" w:cs="Times New Roman"/>
          <w:sz w:val="24"/>
          <w:szCs w:val="24"/>
        </w:rPr>
        <w:t>krauj</w:t>
      </w:r>
      <w:r>
        <w:rPr>
          <w:rFonts w:ascii="Times New Roman" w:hAnsi="Times New Roman" w:cs="Times New Roman"/>
          <w:sz w:val="24"/>
          <w:szCs w:val="24"/>
        </w:rPr>
        <w:t>ą</w:t>
      </w:r>
      <w:r w:rsidR="004D556F" w:rsidRPr="00B12D4B">
        <w:rPr>
          <w:rFonts w:ascii="Times New Roman" w:hAnsi="Times New Roman" w:cs="Times New Roman"/>
          <w:sz w:val="24"/>
          <w:szCs w:val="24"/>
        </w:rPr>
        <w:t xml:space="preserve">, šlapimo tyrimus, leisdavo paskirtus vaistus ir atlikdavo daug kitų slaugos veiksmų). 2009 m. </w:t>
      </w:r>
      <w:r w:rsidRPr="00B12D4B">
        <w:rPr>
          <w:rFonts w:ascii="Times New Roman" w:hAnsi="Times New Roman" w:cs="Times New Roman"/>
          <w:sz w:val="24"/>
          <w:szCs w:val="24"/>
        </w:rPr>
        <w:t>pradė</w:t>
      </w:r>
      <w:r>
        <w:rPr>
          <w:rFonts w:ascii="Times New Roman" w:hAnsi="Times New Roman" w:cs="Times New Roman"/>
          <w:sz w:val="24"/>
          <w:szCs w:val="24"/>
        </w:rPr>
        <w:t>tos</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teikti paliatyviosios pagalbos paslaug</w:t>
      </w:r>
      <w:r>
        <w:rPr>
          <w:rFonts w:ascii="Times New Roman" w:hAnsi="Times New Roman" w:cs="Times New Roman"/>
          <w:sz w:val="24"/>
          <w:szCs w:val="24"/>
        </w:rPr>
        <w:t>o</w:t>
      </w:r>
      <w:r w:rsidR="004D556F" w:rsidRPr="00B12D4B">
        <w:rPr>
          <w:rFonts w:ascii="Times New Roman" w:hAnsi="Times New Roman" w:cs="Times New Roman"/>
          <w:sz w:val="24"/>
          <w:szCs w:val="24"/>
        </w:rPr>
        <w:t>s</w:t>
      </w:r>
      <w:r w:rsidR="00E524D3">
        <w:rPr>
          <w:rStyle w:val="FootnoteReference"/>
          <w:rFonts w:ascii="Times New Roman" w:hAnsi="Times New Roman" w:cs="Times New Roman"/>
          <w:sz w:val="24"/>
          <w:szCs w:val="24"/>
        </w:rPr>
        <w:footnoteReference w:id="137"/>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nuo 2010 m. centras gavo dabartinį Slaugos, paliatyviosios medicinos ir socialinių paslaugų klinikos pavadinimą (toliau vadinama – Slaugos klinika). Šiuo metu Slaugos klinikos tikslas – pagerinti pacientų ir jų artimųjų gyvenimo kokybę, išsaugoti savarankiškumą gyvenamojoje aplinkoje, skatinti jų </w:t>
      </w:r>
      <w:proofErr w:type="spellStart"/>
      <w:r w:rsidR="004D556F" w:rsidRPr="00B12D4B">
        <w:rPr>
          <w:rFonts w:ascii="Times New Roman" w:hAnsi="Times New Roman" w:cs="Times New Roman"/>
          <w:sz w:val="24"/>
          <w:szCs w:val="24"/>
        </w:rPr>
        <w:t>savirūpą</w:t>
      </w:r>
      <w:proofErr w:type="spellEnd"/>
      <w:r w:rsidR="004D556F" w:rsidRPr="00B12D4B">
        <w:rPr>
          <w:rFonts w:ascii="Times New Roman" w:hAnsi="Times New Roman" w:cs="Times New Roman"/>
          <w:sz w:val="24"/>
          <w:szCs w:val="24"/>
        </w:rPr>
        <w:t xml:space="preserve">, užtikrinant </w:t>
      </w:r>
      <w:r w:rsidRPr="00B12D4B">
        <w:rPr>
          <w:rFonts w:ascii="Times New Roman" w:hAnsi="Times New Roman" w:cs="Times New Roman"/>
          <w:sz w:val="24"/>
          <w:szCs w:val="24"/>
        </w:rPr>
        <w:t xml:space="preserve">paciento namuose </w:t>
      </w:r>
      <w:r w:rsidR="004D556F" w:rsidRPr="00B12D4B">
        <w:rPr>
          <w:rFonts w:ascii="Times New Roman" w:hAnsi="Times New Roman" w:cs="Times New Roman"/>
          <w:sz w:val="24"/>
          <w:szCs w:val="24"/>
        </w:rPr>
        <w:t>teikiamų paliatyviosios pagalbos, slaugos bei socialinių paslaugų</w:t>
      </w:r>
      <w:r w:rsidR="00162C1B">
        <w:rPr>
          <w:rStyle w:val="FootnoteReference"/>
          <w:rFonts w:ascii="Times New Roman" w:hAnsi="Times New Roman" w:cs="Times New Roman"/>
          <w:sz w:val="24"/>
          <w:szCs w:val="24"/>
        </w:rPr>
        <w:footnoteReference w:id="138"/>
      </w:r>
      <w:r w:rsidR="004D556F" w:rsidRPr="00B12D4B">
        <w:rPr>
          <w:rFonts w:ascii="Times New Roman" w:hAnsi="Times New Roman" w:cs="Times New Roman"/>
          <w:sz w:val="24"/>
          <w:szCs w:val="24"/>
        </w:rPr>
        <w:t xml:space="preserve"> kokybę</w:t>
      </w:r>
      <w:r>
        <w:rPr>
          <w:rFonts w:ascii="Times New Roman" w:hAnsi="Times New Roman" w:cs="Times New Roman"/>
          <w:sz w:val="24"/>
          <w:szCs w:val="24"/>
        </w:rPr>
        <w:t>.</w:t>
      </w:r>
    </w:p>
    <w:p w:rsidR="004D556F" w:rsidRPr="00B12D4B" w:rsidRDefault="004D556F" w:rsidP="004D556F">
      <w:pPr>
        <w:spacing w:before="12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Slaugos klinikos teikiamas paslaugas galimas suskirstyti į 2 dideles grupes: slaugos paslaugas sunkiai sergantiems pacientams jų namuose bei paliatyviosios pagalbos paslaugas. </w:t>
      </w:r>
    </w:p>
    <w:p w:rsidR="004D556F" w:rsidRPr="00B12D4B" w:rsidRDefault="004D556F" w:rsidP="004D556F">
      <w:pPr>
        <w:spacing w:before="12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VšĮ Centro poliklinika 2010 </w:t>
      </w:r>
      <w:r w:rsidR="00343F6F" w:rsidRPr="00B12D4B">
        <w:rPr>
          <w:rFonts w:ascii="Times New Roman" w:hAnsi="Times New Roman" w:cs="Times New Roman"/>
          <w:sz w:val="24"/>
          <w:szCs w:val="24"/>
        </w:rPr>
        <w:t>m</w:t>
      </w:r>
      <w:r w:rsidR="00343F6F">
        <w:rPr>
          <w:rFonts w:ascii="Times New Roman" w:hAnsi="Times New Roman" w:cs="Times New Roman"/>
          <w:sz w:val="24"/>
          <w:szCs w:val="24"/>
        </w:rPr>
        <w:t>.</w:t>
      </w:r>
      <w:r w:rsidR="00343F6F" w:rsidRPr="00B12D4B">
        <w:rPr>
          <w:rFonts w:ascii="Times New Roman" w:hAnsi="Times New Roman" w:cs="Times New Roman"/>
          <w:sz w:val="24"/>
          <w:szCs w:val="24"/>
        </w:rPr>
        <w:t xml:space="preserve"> </w:t>
      </w:r>
      <w:r w:rsidRPr="00B12D4B">
        <w:rPr>
          <w:rFonts w:ascii="Times New Roman" w:hAnsi="Times New Roman" w:cs="Times New Roman"/>
          <w:sz w:val="24"/>
          <w:szCs w:val="24"/>
        </w:rPr>
        <w:t>pacientus namuose aplankė 35</w:t>
      </w:r>
      <w:r w:rsidR="00343F6F">
        <w:rPr>
          <w:rFonts w:ascii="Times New Roman" w:hAnsi="Times New Roman" w:cs="Times New Roman"/>
          <w:sz w:val="24"/>
          <w:szCs w:val="24"/>
        </w:rPr>
        <w:t xml:space="preserve"> </w:t>
      </w:r>
      <w:r w:rsidRPr="00B12D4B">
        <w:rPr>
          <w:rFonts w:ascii="Times New Roman" w:hAnsi="Times New Roman" w:cs="Times New Roman"/>
          <w:sz w:val="24"/>
          <w:szCs w:val="24"/>
        </w:rPr>
        <w:t xml:space="preserve">214 kartų, atliko </w:t>
      </w:r>
      <w:r w:rsidR="00343F6F">
        <w:rPr>
          <w:rFonts w:ascii="Times New Roman" w:hAnsi="Times New Roman" w:cs="Times New Roman"/>
          <w:sz w:val="24"/>
          <w:szCs w:val="24"/>
        </w:rPr>
        <w:t xml:space="preserve">     </w:t>
      </w:r>
      <w:r w:rsidRPr="00B12D4B">
        <w:rPr>
          <w:rFonts w:ascii="Times New Roman" w:hAnsi="Times New Roman" w:cs="Times New Roman"/>
          <w:sz w:val="24"/>
          <w:szCs w:val="24"/>
        </w:rPr>
        <w:t>108</w:t>
      </w:r>
      <w:r w:rsidR="00343F6F">
        <w:rPr>
          <w:rFonts w:ascii="Times New Roman" w:hAnsi="Times New Roman" w:cs="Times New Roman"/>
          <w:sz w:val="24"/>
          <w:szCs w:val="24"/>
        </w:rPr>
        <w:t xml:space="preserve"> </w:t>
      </w:r>
      <w:r w:rsidRPr="00B12D4B">
        <w:rPr>
          <w:rFonts w:ascii="Times New Roman" w:hAnsi="Times New Roman" w:cs="Times New Roman"/>
          <w:sz w:val="24"/>
          <w:szCs w:val="24"/>
        </w:rPr>
        <w:t xml:space="preserve">120 procedūrų: vienas slaugytojas per dieną aplankė apie 3 pacientus, per vieną apsilankymą atliko apie 3,3 </w:t>
      </w:r>
      <w:r w:rsidR="00343F6F" w:rsidRPr="00B12D4B">
        <w:rPr>
          <w:rFonts w:ascii="Times New Roman" w:hAnsi="Times New Roman" w:cs="Times New Roman"/>
          <w:sz w:val="24"/>
          <w:szCs w:val="24"/>
        </w:rPr>
        <w:t>procedūr</w:t>
      </w:r>
      <w:r w:rsidR="00343F6F">
        <w:rPr>
          <w:rFonts w:ascii="Times New Roman" w:hAnsi="Times New Roman" w:cs="Times New Roman"/>
          <w:sz w:val="24"/>
          <w:szCs w:val="24"/>
        </w:rPr>
        <w:t>os</w:t>
      </w:r>
      <w:r w:rsidRPr="00B12D4B">
        <w:rPr>
          <w:rFonts w:ascii="Times New Roman" w:hAnsi="Times New Roman" w:cs="Times New Roman"/>
          <w:sz w:val="24"/>
          <w:szCs w:val="24"/>
        </w:rPr>
        <w:t xml:space="preserve">. </w:t>
      </w:r>
      <w:r w:rsidR="00343F6F">
        <w:rPr>
          <w:rFonts w:ascii="Times New Roman" w:hAnsi="Times New Roman" w:cs="Times New Roman"/>
          <w:sz w:val="24"/>
          <w:szCs w:val="24"/>
        </w:rPr>
        <w:t>S</w:t>
      </w:r>
      <w:r w:rsidR="00343F6F" w:rsidRPr="00B12D4B">
        <w:rPr>
          <w:rFonts w:ascii="Times New Roman" w:hAnsi="Times New Roman" w:cs="Times New Roman"/>
          <w:sz w:val="24"/>
          <w:szCs w:val="24"/>
        </w:rPr>
        <w:t>laugytojai</w:t>
      </w:r>
      <w:r w:rsidRPr="00B12D4B">
        <w:rPr>
          <w:rFonts w:ascii="Times New Roman" w:hAnsi="Times New Roman" w:cs="Times New Roman"/>
          <w:sz w:val="24"/>
          <w:szCs w:val="24"/>
        </w:rPr>
        <w:t xml:space="preserve"> </w:t>
      </w:r>
      <w:r w:rsidR="00343F6F">
        <w:rPr>
          <w:rFonts w:ascii="Times New Roman" w:hAnsi="Times New Roman" w:cs="Times New Roman"/>
          <w:sz w:val="24"/>
          <w:szCs w:val="24"/>
        </w:rPr>
        <w:t>p</w:t>
      </w:r>
      <w:r w:rsidR="00343F6F" w:rsidRPr="00B12D4B">
        <w:rPr>
          <w:rFonts w:ascii="Times New Roman" w:hAnsi="Times New Roman" w:cs="Times New Roman"/>
          <w:sz w:val="24"/>
          <w:szCs w:val="24"/>
        </w:rPr>
        <w:t>ildy</w:t>
      </w:r>
      <w:r w:rsidR="00343F6F">
        <w:rPr>
          <w:rFonts w:ascii="Times New Roman" w:hAnsi="Times New Roman" w:cs="Times New Roman"/>
          <w:sz w:val="24"/>
          <w:szCs w:val="24"/>
        </w:rPr>
        <w:t>dami</w:t>
      </w:r>
      <w:r w:rsidR="00343F6F" w:rsidRPr="00B12D4B">
        <w:rPr>
          <w:rFonts w:ascii="Times New Roman" w:hAnsi="Times New Roman" w:cs="Times New Roman"/>
          <w:sz w:val="24"/>
          <w:szCs w:val="24"/>
        </w:rPr>
        <w:t xml:space="preserve"> </w:t>
      </w:r>
      <w:r w:rsidR="00343F6F">
        <w:rPr>
          <w:rFonts w:ascii="Times New Roman" w:hAnsi="Times New Roman" w:cs="Times New Roman"/>
          <w:sz w:val="24"/>
          <w:szCs w:val="24"/>
        </w:rPr>
        <w:t>dokumentus</w:t>
      </w:r>
      <w:r w:rsidR="00343F6F" w:rsidRPr="00B12D4B">
        <w:rPr>
          <w:rFonts w:ascii="Times New Roman" w:hAnsi="Times New Roman" w:cs="Times New Roman"/>
          <w:sz w:val="24"/>
          <w:szCs w:val="24"/>
        </w:rPr>
        <w:t xml:space="preserve"> </w:t>
      </w:r>
      <w:r w:rsidRPr="00B12D4B">
        <w:rPr>
          <w:rFonts w:ascii="Times New Roman" w:hAnsi="Times New Roman" w:cs="Times New Roman"/>
          <w:sz w:val="24"/>
          <w:szCs w:val="24"/>
        </w:rPr>
        <w:t>rank</w:t>
      </w:r>
      <w:r w:rsidR="000B3E65">
        <w:rPr>
          <w:rFonts w:ascii="Times New Roman" w:hAnsi="Times New Roman" w:cs="Times New Roman"/>
          <w:sz w:val="24"/>
          <w:szCs w:val="24"/>
        </w:rPr>
        <w:t>a</w:t>
      </w:r>
      <w:r w:rsidR="00343F6F">
        <w:rPr>
          <w:rFonts w:ascii="Times New Roman" w:hAnsi="Times New Roman" w:cs="Times New Roman"/>
          <w:sz w:val="24"/>
          <w:szCs w:val="24"/>
        </w:rPr>
        <w:t xml:space="preserve"> </w:t>
      </w:r>
      <w:r w:rsidRPr="00B12D4B">
        <w:rPr>
          <w:rFonts w:ascii="Times New Roman" w:hAnsi="Times New Roman" w:cs="Times New Roman"/>
          <w:sz w:val="24"/>
          <w:szCs w:val="24"/>
        </w:rPr>
        <w:t xml:space="preserve">ir </w:t>
      </w:r>
      <w:r w:rsidR="00343F6F" w:rsidRPr="00B12D4B">
        <w:rPr>
          <w:rFonts w:ascii="Times New Roman" w:hAnsi="Times New Roman" w:cs="Times New Roman"/>
          <w:sz w:val="24"/>
          <w:szCs w:val="24"/>
        </w:rPr>
        <w:t>perd</w:t>
      </w:r>
      <w:r w:rsidR="00343F6F">
        <w:rPr>
          <w:rFonts w:ascii="Times New Roman" w:hAnsi="Times New Roman" w:cs="Times New Roman"/>
          <w:sz w:val="24"/>
          <w:szCs w:val="24"/>
        </w:rPr>
        <w:t>uodami juos</w:t>
      </w:r>
      <w:r w:rsidR="00343F6F" w:rsidRPr="00B12D4B">
        <w:rPr>
          <w:rFonts w:ascii="Times New Roman" w:hAnsi="Times New Roman" w:cs="Times New Roman"/>
          <w:sz w:val="24"/>
          <w:szCs w:val="24"/>
        </w:rPr>
        <w:t xml:space="preserve"> </w:t>
      </w:r>
      <w:r w:rsidRPr="00B12D4B">
        <w:rPr>
          <w:rFonts w:ascii="Times New Roman" w:hAnsi="Times New Roman" w:cs="Times New Roman"/>
          <w:sz w:val="24"/>
          <w:szCs w:val="24"/>
        </w:rPr>
        <w:t>kitiems specialistams sugaišta daug darbo laiko. Pildant dokumentus rank</w:t>
      </w:r>
      <w:r w:rsidR="000B3E65">
        <w:rPr>
          <w:rFonts w:ascii="Times New Roman" w:hAnsi="Times New Roman" w:cs="Times New Roman"/>
          <w:sz w:val="24"/>
          <w:szCs w:val="24"/>
        </w:rPr>
        <w:t>a</w:t>
      </w:r>
      <w:r w:rsidRPr="00B12D4B">
        <w:rPr>
          <w:rFonts w:ascii="Times New Roman" w:hAnsi="Times New Roman" w:cs="Times New Roman"/>
          <w:sz w:val="24"/>
          <w:szCs w:val="24"/>
        </w:rPr>
        <w:t xml:space="preserve"> kyla žmogiškojo faktoriaus klaidų tikimybė. Slaugytojai negali atlikti visų tyrimų, nes neturi tam tinkamos įrangos. Informacija apie tyrimo rezultatus pasiekia gydytoją labai pavėluotai, priimami pavėluoti sprendimai. Gaištamas pacientų ir juos prižiūrinčių asmenų laikas. Norint užsisakyti slaugos paslaugą, būtina atvykti pas šeimos gydytoją. </w:t>
      </w:r>
    </w:p>
    <w:p w:rsidR="004D556F" w:rsidRPr="00B12D4B" w:rsidRDefault="004D556F" w:rsidP="004D556F">
      <w:pPr>
        <w:spacing w:before="12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Ekonomiškas, efektyvus ir veiksmingas paslaugų teikimas galėtų būti įgyvendintas taikant informacines technologijas. </w:t>
      </w:r>
      <w:r w:rsidR="008A59F0">
        <w:rPr>
          <w:rFonts w:ascii="Times New Roman" w:hAnsi="Times New Roman" w:cs="Times New Roman"/>
          <w:sz w:val="24"/>
          <w:szCs w:val="24"/>
        </w:rPr>
        <w:t>Jas naudojant</w:t>
      </w:r>
      <w:r w:rsidRPr="00B12D4B">
        <w:rPr>
          <w:rFonts w:ascii="Times New Roman" w:hAnsi="Times New Roman" w:cs="Times New Roman"/>
          <w:sz w:val="24"/>
          <w:szCs w:val="24"/>
        </w:rPr>
        <w:t xml:space="preserve"> galima suteikti daugiau</w:t>
      </w:r>
      <w:r w:rsidR="008A59F0">
        <w:rPr>
          <w:rFonts w:ascii="Times New Roman" w:hAnsi="Times New Roman" w:cs="Times New Roman"/>
          <w:sz w:val="24"/>
          <w:szCs w:val="24"/>
        </w:rPr>
        <w:t xml:space="preserve"> ir geresnės kokybės</w:t>
      </w:r>
      <w:r w:rsidRPr="00B12D4B">
        <w:rPr>
          <w:rFonts w:ascii="Times New Roman" w:hAnsi="Times New Roman" w:cs="Times New Roman"/>
          <w:sz w:val="24"/>
          <w:szCs w:val="24"/>
        </w:rPr>
        <w:t xml:space="preserve"> paslaugų per trumpesnį laiką su mažesnėmis.</w:t>
      </w:r>
    </w:p>
    <w:p w:rsidR="004D556F" w:rsidRPr="00B12D4B" w:rsidRDefault="004D556F" w:rsidP="004D556F">
      <w:pPr>
        <w:spacing w:before="12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lang w:eastAsia="en-US"/>
        </w:rPr>
        <w:t xml:space="preserve">Slaugos paslaugų teikimo </w:t>
      </w:r>
      <w:r w:rsidRPr="00B12D4B">
        <w:rPr>
          <w:rFonts w:ascii="Times New Roman" w:hAnsi="Times New Roman" w:cs="Times New Roman"/>
          <w:sz w:val="24"/>
          <w:szCs w:val="24"/>
        </w:rPr>
        <w:t>e. sistemos pagalba atsiranda šios galimybės:</w:t>
      </w:r>
    </w:p>
    <w:p w:rsidR="004D556F" w:rsidRPr="00B12D4B" w:rsidRDefault="004D556F" w:rsidP="004D556F">
      <w:pPr>
        <w:numPr>
          <w:ilvl w:val="0"/>
          <w:numId w:val="26"/>
        </w:numPr>
        <w:tabs>
          <w:tab w:val="clear" w:pos="1440"/>
          <w:tab w:val="left" w:pos="0"/>
          <w:tab w:val="left" w:pos="1080"/>
          <w:tab w:val="left" w:pos="1843"/>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Efektyvus administravimas:</w:t>
      </w:r>
    </w:p>
    <w:p w:rsidR="004D556F" w:rsidRPr="00B12D4B" w:rsidRDefault="004D556F" w:rsidP="004D556F">
      <w:pPr>
        <w:numPr>
          <w:ilvl w:val="0"/>
          <w:numId w:val="28"/>
        </w:numPr>
        <w:tabs>
          <w:tab w:val="left" w:pos="0"/>
          <w:tab w:val="left" w:pos="1080"/>
          <w:tab w:val="left" w:pos="1560"/>
          <w:tab w:val="left" w:pos="162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Lietuvos Respublikos sveikatos apsaugos sistemoje naudojami dokumentai, įvairios formos popierinės </w:t>
      </w:r>
      <w:r w:rsidR="008A59F0">
        <w:rPr>
          <w:rFonts w:ascii="Times New Roman" w:hAnsi="Times New Roman" w:cs="Times New Roman"/>
          <w:sz w:val="24"/>
          <w:szCs w:val="24"/>
        </w:rPr>
        <w:t>„</w:t>
      </w:r>
      <w:r w:rsidRPr="00B12D4B">
        <w:rPr>
          <w:rFonts w:ascii="Times New Roman" w:hAnsi="Times New Roman" w:cs="Times New Roman"/>
          <w:sz w:val="24"/>
          <w:szCs w:val="24"/>
        </w:rPr>
        <w:t>technologijos“ perkeltos į elektroninius dokumentus</w:t>
      </w:r>
      <w:r w:rsidR="00B47B2A">
        <w:rPr>
          <w:rFonts w:ascii="Times New Roman" w:hAnsi="Times New Roman" w:cs="Times New Roman"/>
          <w:sz w:val="24"/>
          <w:szCs w:val="24"/>
        </w:rPr>
        <w:t xml:space="preserve"> ir</w:t>
      </w:r>
      <w:r w:rsidRPr="00B12D4B">
        <w:rPr>
          <w:rFonts w:ascii="Times New Roman" w:hAnsi="Times New Roman" w:cs="Times New Roman"/>
          <w:sz w:val="24"/>
          <w:szCs w:val="24"/>
        </w:rPr>
        <w:t xml:space="preserve"> </w:t>
      </w:r>
      <w:r w:rsidR="00B47B2A" w:rsidRPr="00B12D4B">
        <w:rPr>
          <w:rFonts w:ascii="Times New Roman" w:hAnsi="Times New Roman" w:cs="Times New Roman"/>
          <w:sz w:val="24"/>
          <w:szCs w:val="24"/>
        </w:rPr>
        <w:t>sukur</w:t>
      </w:r>
      <w:r w:rsidR="00B47B2A">
        <w:rPr>
          <w:rFonts w:ascii="Times New Roman" w:hAnsi="Times New Roman" w:cs="Times New Roman"/>
          <w:sz w:val="24"/>
          <w:szCs w:val="24"/>
        </w:rPr>
        <w:t>tos</w:t>
      </w:r>
      <w:r w:rsidR="00B47B2A"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įvairaus tipo paciento ligos istorijos </w:t>
      </w:r>
      <w:r w:rsidR="00B47B2A" w:rsidRPr="00B12D4B">
        <w:rPr>
          <w:rFonts w:ascii="Times New Roman" w:hAnsi="Times New Roman" w:cs="Times New Roman"/>
          <w:sz w:val="24"/>
          <w:szCs w:val="24"/>
        </w:rPr>
        <w:t>elektronini</w:t>
      </w:r>
      <w:r w:rsidR="00B47B2A">
        <w:rPr>
          <w:rFonts w:ascii="Times New Roman" w:hAnsi="Times New Roman" w:cs="Times New Roman"/>
          <w:sz w:val="24"/>
          <w:szCs w:val="24"/>
        </w:rPr>
        <w:t>ai</w:t>
      </w:r>
      <w:r w:rsidR="00B47B2A" w:rsidRPr="00B12D4B">
        <w:rPr>
          <w:rFonts w:ascii="Times New Roman" w:hAnsi="Times New Roman" w:cs="Times New Roman"/>
          <w:sz w:val="24"/>
          <w:szCs w:val="24"/>
        </w:rPr>
        <w:t xml:space="preserve"> </w:t>
      </w:r>
      <w:r w:rsidRPr="00B12D4B">
        <w:rPr>
          <w:rFonts w:ascii="Times New Roman" w:hAnsi="Times New Roman" w:cs="Times New Roman"/>
          <w:sz w:val="24"/>
          <w:szCs w:val="24"/>
        </w:rPr>
        <w:t>įraš</w:t>
      </w:r>
      <w:r w:rsidR="00B47B2A">
        <w:rPr>
          <w:rFonts w:ascii="Times New Roman" w:hAnsi="Times New Roman" w:cs="Times New Roman"/>
          <w:sz w:val="24"/>
          <w:szCs w:val="24"/>
        </w:rPr>
        <w:t>ai</w:t>
      </w:r>
      <w:r w:rsidRPr="00B12D4B">
        <w:rPr>
          <w:rFonts w:ascii="Times New Roman" w:hAnsi="Times New Roman" w:cs="Times New Roman"/>
          <w:sz w:val="24"/>
          <w:szCs w:val="24"/>
        </w:rPr>
        <w:t>;</w:t>
      </w:r>
    </w:p>
    <w:p w:rsidR="004D556F" w:rsidRPr="00B12D4B" w:rsidRDefault="004D556F" w:rsidP="004D556F">
      <w:pPr>
        <w:numPr>
          <w:ilvl w:val="0"/>
          <w:numId w:val="27"/>
        </w:numPr>
        <w:tabs>
          <w:tab w:val="clear" w:pos="1440"/>
          <w:tab w:val="left" w:pos="0"/>
          <w:tab w:val="left" w:pos="1080"/>
          <w:tab w:val="left" w:pos="1560"/>
          <w:tab w:val="left" w:pos="162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įvairūs siuntimai, žurnalai bei statistinės ataskaitos </w:t>
      </w:r>
      <w:r w:rsidRPr="00B12D4B">
        <w:rPr>
          <w:rFonts w:ascii="Times New Roman" w:hAnsi="Times New Roman" w:cs="Times New Roman"/>
          <w:bCs/>
          <w:sz w:val="24"/>
          <w:szCs w:val="24"/>
        </w:rPr>
        <w:t>yra elektroninio pavidalo;</w:t>
      </w:r>
    </w:p>
    <w:p w:rsidR="004D556F" w:rsidRPr="00B12D4B" w:rsidRDefault="004D556F" w:rsidP="004D556F">
      <w:pPr>
        <w:numPr>
          <w:ilvl w:val="0"/>
          <w:numId w:val="27"/>
        </w:numPr>
        <w:tabs>
          <w:tab w:val="clear" w:pos="1440"/>
          <w:tab w:val="left" w:pos="0"/>
          <w:tab w:val="left" w:pos="1080"/>
          <w:tab w:val="left" w:pos="1560"/>
          <w:tab w:val="left" w:pos="162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p</w:t>
      </w:r>
      <w:r w:rsidRPr="00B12D4B">
        <w:rPr>
          <w:rFonts w:ascii="Times New Roman" w:hAnsi="Times New Roman" w:cs="Times New Roman"/>
          <w:bCs/>
          <w:sz w:val="24"/>
          <w:szCs w:val="24"/>
        </w:rPr>
        <w:t xml:space="preserve">acientų </w:t>
      </w:r>
      <w:r w:rsidRPr="00B12D4B">
        <w:rPr>
          <w:rFonts w:ascii="Times New Roman" w:hAnsi="Times New Roman" w:cs="Times New Roman"/>
          <w:sz w:val="24"/>
          <w:szCs w:val="24"/>
        </w:rPr>
        <w:t xml:space="preserve">elektroniniai medicininiai įrašai (EMI) </w:t>
      </w:r>
      <w:r w:rsidRPr="00B12D4B">
        <w:rPr>
          <w:rFonts w:ascii="Times New Roman" w:hAnsi="Times New Roman" w:cs="Times New Roman"/>
          <w:bCs/>
          <w:sz w:val="24"/>
          <w:szCs w:val="24"/>
        </w:rPr>
        <w:t>saugomi centralizuotai.</w:t>
      </w:r>
    </w:p>
    <w:p w:rsidR="004D556F" w:rsidRPr="00B12D4B" w:rsidRDefault="004D556F" w:rsidP="004D556F">
      <w:pPr>
        <w:numPr>
          <w:ilvl w:val="0"/>
          <w:numId w:val="26"/>
        </w:numPr>
        <w:tabs>
          <w:tab w:val="clear" w:pos="1440"/>
          <w:tab w:val="left" w:pos="0"/>
          <w:tab w:val="left" w:pos="1080"/>
          <w:tab w:val="left" w:pos="1843"/>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lastRenderedPageBreak/>
        <w:t>Nepertraukiamas sveikatos priežiūros specialistų</w:t>
      </w:r>
      <w:r w:rsidR="00B47B2A" w:rsidRPr="00B47B2A">
        <w:rPr>
          <w:rFonts w:ascii="Times New Roman" w:hAnsi="Times New Roman" w:cs="Times New Roman"/>
          <w:sz w:val="24"/>
          <w:szCs w:val="24"/>
        </w:rPr>
        <w:t xml:space="preserve"> </w:t>
      </w:r>
      <w:r w:rsidR="00B47B2A" w:rsidRPr="00B12D4B">
        <w:rPr>
          <w:rFonts w:ascii="Times New Roman" w:hAnsi="Times New Roman" w:cs="Times New Roman"/>
          <w:sz w:val="24"/>
          <w:szCs w:val="24"/>
        </w:rPr>
        <w:t>bendradarbiavimas</w:t>
      </w:r>
      <w:r w:rsidRPr="00B12D4B">
        <w:rPr>
          <w:rFonts w:ascii="Times New Roman" w:hAnsi="Times New Roman" w:cs="Times New Roman"/>
          <w:sz w:val="24"/>
          <w:szCs w:val="24"/>
        </w:rPr>
        <w:t>:</w:t>
      </w:r>
    </w:p>
    <w:p w:rsidR="004D556F" w:rsidRPr="00B12D4B" w:rsidRDefault="004D556F" w:rsidP="004D556F">
      <w:pPr>
        <w:numPr>
          <w:ilvl w:val="1"/>
          <w:numId w:val="26"/>
        </w:numPr>
        <w:tabs>
          <w:tab w:val="clear" w:pos="1800"/>
          <w:tab w:val="left" w:pos="0"/>
          <w:tab w:val="left" w:pos="1080"/>
          <w:tab w:val="left" w:pos="1560"/>
          <w:tab w:val="left" w:pos="162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paciento medicin</w:t>
      </w:r>
      <w:r w:rsidR="008321B2">
        <w:rPr>
          <w:rFonts w:ascii="Times New Roman" w:hAnsi="Times New Roman" w:cs="Times New Roman"/>
          <w:sz w:val="24"/>
          <w:szCs w:val="24"/>
        </w:rPr>
        <w:t>in</w:t>
      </w:r>
      <w:r w:rsidRPr="00B12D4B">
        <w:rPr>
          <w:rFonts w:ascii="Times New Roman" w:hAnsi="Times New Roman" w:cs="Times New Roman"/>
          <w:sz w:val="24"/>
          <w:szCs w:val="24"/>
        </w:rPr>
        <w:t>i</w:t>
      </w:r>
      <w:r w:rsidR="00B47B2A">
        <w:rPr>
          <w:rFonts w:ascii="Times New Roman" w:hAnsi="Times New Roman" w:cs="Times New Roman"/>
          <w:sz w:val="24"/>
          <w:szCs w:val="24"/>
        </w:rPr>
        <w:t>ai</w:t>
      </w:r>
      <w:r w:rsidRPr="00B12D4B">
        <w:rPr>
          <w:rFonts w:ascii="Times New Roman" w:hAnsi="Times New Roman" w:cs="Times New Roman"/>
          <w:sz w:val="24"/>
          <w:szCs w:val="24"/>
        </w:rPr>
        <w:t xml:space="preserve"> duomen</w:t>
      </w:r>
      <w:r w:rsidR="00B47B2A">
        <w:rPr>
          <w:rFonts w:ascii="Times New Roman" w:hAnsi="Times New Roman" w:cs="Times New Roman"/>
          <w:sz w:val="24"/>
          <w:szCs w:val="24"/>
        </w:rPr>
        <w:t>y</w:t>
      </w:r>
      <w:r w:rsidRPr="00B12D4B">
        <w:rPr>
          <w:rFonts w:ascii="Times New Roman" w:hAnsi="Times New Roman" w:cs="Times New Roman"/>
          <w:sz w:val="24"/>
          <w:szCs w:val="24"/>
        </w:rPr>
        <w:t xml:space="preserve">s </w:t>
      </w:r>
      <w:r w:rsidR="00B47B2A" w:rsidRPr="00B12D4B">
        <w:rPr>
          <w:rFonts w:ascii="Times New Roman" w:hAnsi="Times New Roman" w:cs="Times New Roman"/>
          <w:sz w:val="24"/>
          <w:szCs w:val="24"/>
        </w:rPr>
        <w:t xml:space="preserve">realiu laiku </w:t>
      </w:r>
      <w:r w:rsidR="00B47B2A">
        <w:rPr>
          <w:rFonts w:ascii="Times New Roman" w:hAnsi="Times New Roman" w:cs="Times New Roman"/>
          <w:sz w:val="24"/>
          <w:szCs w:val="24"/>
        </w:rPr>
        <w:t xml:space="preserve">patenka </w:t>
      </w:r>
      <w:r w:rsidRPr="00B12D4B">
        <w:rPr>
          <w:rFonts w:ascii="Times New Roman" w:hAnsi="Times New Roman" w:cs="Times New Roman"/>
          <w:sz w:val="24"/>
          <w:szCs w:val="24"/>
        </w:rPr>
        <w:t>į elektroninę ligos istoriją;</w:t>
      </w:r>
    </w:p>
    <w:p w:rsidR="004D556F" w:rsidRPr="00B12D4B" w:rsidRDefault="004D556F" w:rsidP="004D556F">
      <w:pPr>
        <w:numPr>
          <w:ilvl w:val="1"/>
          <w:numId w:val="26"/>
        </w:numPr>
        <w:tabs>
          <w:tab w:val="clear" w:pos="1800"/>
          <w:tab w:val="left" w:pos="0"/>
          <w:tab w:val="left" w:pos="1080"/>
          <w:tab w:val="left" w:pos="1560"/>
          <w:tab w:val="left" w:pos="162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p</w:t>
      </w:r>
      <w:r w:rsidRPr="00B12D4B">
        <w:rPr>
          <w:rFonts w:ascii="Times New Roman" w:hAnsi="Times New Roman" w:cs="Times New Roman"/>
          <w:bCs/>
          <w:sz w:val="24"/>
          <w:szCs w:val="24"/>
        </w:rPr>
        <w:t xml:space="preserve">agrindiniai atliekamų </w:t>
      </w:r>
      <w:r w:rsidRPr="00B12D4B">
        <w:rPr>
          <w:rFonts w:ascii="Times New Roman" w:hAnsi="Times New Roman" w:cs="Times New Roman"/>
          <w:sz w:val="24"/>
          <w:szCs w:val="24"/>
        </w:rPr>
        <w:t xml:space="preserve">namų slaugos, paliatyviosios pagalbos </w:t>
      </w:r>
      <w:r w:rsidRPr="00B12D4B">
        <w:rPr>
          <w:rFonts w:ascii="Times New Roman" w:hAnsi="Times New Roman" w:cs="Times New Roman"/>
          <w:bCs/>
          <w:iCs/>
          <w:sz w:val="24"/>
          <w:szCs w:val="24"/>
        </w:rPr>
        <w:t>paslaugų</w:t>
      </w:r>
      <w:r w:rsidRPr="00B12D4B">
        <w:rPr>
          <w:rFonts w:ascii="Times New Roman" w:hAnsi="Times New Roman" w:cs="Times New Roman"/>
          <w:bCs/>
          <w:sz w:val="24"/>
          <w:szCs w:val="24"/>
        </w:rPr>
        <w:t xml:space="preserve"> įstaigos </w:t>
      </w:r>
      <w:r w:rsidRPr="00B12D4B">
        <w:rPr>
          <w:rFonts w:ascii="Times New Roman" w:hAnsi="Times New Roman" w:cs="Times New Roman"/>
          <w:sz w:val="24"/>
          <w:szCs w:val="24"/>
        </w:rPr>
        <w:t xml:space="preserve">elektroniniai medicininiai įrašai (EMI) </w:t>
      </w:r>
      <w:r w:rsidRPr="00B12D4B">
        <w:rPr>
          <w:rFonts w:ascii="Times New Roman" w:hAnsi="Times New Roman" w:cs="Times New Roman"/>
          <w:bCs/>
          <w:sz w:val="24"/>
          <w:szCs w:val="24"/>
        </w:rPr>
        <w:t>yra elektroninio pavidalo;</w:t>
      </w:r>
    </w:p>
    <w:p w:rsidR="004D556F" w:rsidRPr="00B12D4B" w:rsidRDefault="004D556F" w:rsidP="004D556F">
      <w:pPr>
        <w:numPr>
          <w:ilvl w:val="1"/>
          <w:numId w:val="26"/>
        </w:numPr>
        <w:tabs>
          <w:tab w:val="clear" w:pos="1800"/>
          <w:tab w:val="left" w:pos="0"/>
          <w:tab w:val="left" w:pos="1080"/>
          <w:tab w:val="left" w:pos="1560"/>
          <w:tab w:val="left" w:pos="162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optimaliai panaudoti gydytojų ir slaugos namuose darbuotojų darbo laiko resursai, </w:t>
      </w:r>
      <w:r w:rsidR="00B47B2A" w:rsidRPr="00B12D4B">
        <w:rPr>
          <w:rFonts w:ascii="Times New Roman" w:hAnsi="Times New Roman" w:cs="Times New Roman"/>
          <w:sz w:val="24"/>
          <w:szCs w:val="24"/>
        </w:rPr>
        <w:t>su</w:t>
      </w:r>
      <w:r w:rsidR="00B47B2A">
        <w:rPr>
          <w:rFonts w:ascii="Times New Roman" w:hAnsi="Times New Roman" w:cs="Times New Roman"/>
          <w:sz w:val="24"/>
          <w:szCs w:val="24"/>
        </w:rPr>
        <w:t>derintas</w:t>
      </w:r>
      <w:r w:rsidR="00B47B2A" w:rsidRPr="00B12D4B">
        <w:rPr>
          <w:rFonts w:ascii="Times New Roman" w:hAnsi="Times New Roman" w:cs="Times New Roman"/>
          <w:sz w:val="24"/>
          <w:szCs w:val="24"/>
        </w:rPr>
        <w:t xml:space="preserve"> </w:t>
      </w:r>
      <w:r w:rsidRPr="00B12D4B">
        <w:rPr>
          <w:rFonts w:ascii="Times New Roman" w:hAnsi="Times New Roman" w:cs="Times New Roman"/>
          <w:sz w:val="24"/>
          <w:szCs w:val="24"/>
        </w:rPr>
        <w:t>sveikatos priežiūros specialistų apsilankymo pas pacientus laika</w:t>
      </w:r>
      <w:r w:rsidR="00B47B2A">
        <w:rPr>
          <w:rFonts w:ascii="Times New Roman" w:hAnsi="Times New Roman" w:cs="Times New Roman"/>
          <w:sz w:val="24"/>
          <w:szCs w:val="24"/>
        </w:rPr>
        <w:t>s</w:t>
      </w:r>
      <w:r w:rsidRPr="00B12D4B">
        <w:rPr>
          <w:rFonts w:ascii="Times New Roman" w:hAnsi="Times New Roman" w:cs="Times New Roman"/>
          <w:sz w:val="24"/>
          <w:szCs w:val="24"/>
        </w:rPr>
        <w:t>.</w:t>
      </w:r>
    </w:p>
    <w:p w:rsidR="004D556F" w:rsidRPr="00B12D4B" w:rsidRDefault="004D556F" w:rsidP="004D556F">
      <w:pPr>
        <w:numPr>
          <w:ilvl w:val="0"/>
          <w:numId w:val="26"/>
        </w:numPr>
        <w:tabs>
          <w:tab w:val="clear" w:pos="1440"/>
          <w:tab w:val="left" w:pos="0"/>
          <w:tab w:val="left" w:pos="1080"/>
          <w:tab w:val="left" w:pos="1560"/>
          <w:tab w:val="left" w:pos="1985"/>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Slaugos paslaugų teikimo efektyvumas.</w:t>
      </w:r>
    </w:p>
    <w:p w:rsidR="004D556F" w:rsidRPr="00B12D4B" w:rsidRDefault="004D556F" w:rsidP="004D556F">
      <w:pPr>
        <w:tabs>
          <w:tab w:val="left" w:pos="0"/>
          <w:tab w:val="left" w:pos="1080"/>
          <w:tab w:val="left" w:pos="1560"/>
        </w:tabs>
        <w:spacing w:line="360" w:lineRule="auto"/>
        <w:ind w:firstLine="1276"/>
        <w:jc w:val="both"/>
        <w:rPr>
          <w:rFonts w:ascii="Times New Roman" w:hAnsi="Times New Roman" w:cs="Times New Roman"/>
          <w:sz w:val="24"/>
          <w:szCs w:val="24"/>
        </w:rPr>
      </w:pPr>
      <w:r w:rsidRPr="00B12D4B">
        <w:rPr>
          <w:rFonts w:ascii="Times New Roman" w:hAnsi="Times New Roman" w:cs="Times New Roman"/>
          <w:sz w:val="24"/>
          <w:szCs w:val="24"/>
        </w:rPr>
        <w:t>Slaugos veiksmai prieš</w:t>
      </w:r>
      <w:r w:rsidR="00B47B2A">
        <w:rPr>
          <w:rFonts w:ascii="Times New Roman" w:hAnsi="Times New Roman" w:cs="Times New Roman"/>
          <w:sz w:val="24"/>
          <w:szCs w:val="24"/>
        </w:rPr>
        <w:t xml:space="preserve"> (</w:t>
      </w:r>
      <w:r w:rsidRPr="00B12D4B">
        <w:rPr>
          <w:rFonts w:ascii="Times New Roman" w:hAnsi="Times New Roman" w:cs="Times New Roman"/>
          <w:sz w:val="24"/>
          <w:szCs w:val="24"/>
        </w:rPr>
        <w:t>po</w:t>
      </w:r>
      <w:r w:rsidR="00B47B2A">
        <w:rPr>
          <w:rFonts w:ascii="Times New Roman" w:hAnsi="Times New Roman" w:cs="Times New Roman"/>
          <w:sz w:val="24"/>
          <w:szCs w:val="24"/>
        </w:rPr>
        <w:t>)</w:t>
      </w:r>
      <w:r w:rsidRPr="00B12D4B">
        <w:rPr>
          <w:rFonts w:ascii="Times New Roman" w:hAnsi="Times New Roman" w:cs="Times New Roman"/>
          <w:sz w:val="24"/>
          <w:szCs w:val="24"/>
        </w:rPr>
        <w:t xml:space="preserve"> sistemos naudojimo:</w:t>
      </w:r>
    </w:p>
    <w:p w:rsidR="004D556F" w:rsidRPr="00B12D4B" w:rsidRDefault="004D556F" w:rsidP="004D556F">
      <w:pPr>
        <w:numPr>
          <w:ilvl w:val="0"/>
          <w:numId w:val="31"/>
        </w:numPr>
        <w:tabs>
          <w:tab w:val="left" w:pos="0"/>
          <w:tab w:val="left" w:pos="108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 xml:space="preserve">prieš: gydytojų paskyrimai; procedūrų atlikimas pacientų namuose; slaugos dokumentų pildymas; gydytojo informavimas; kraujo tyrimų pristatymas į laboratoriją; EKG aparato atnešimas į polikliniką; įrašai į asmens sveikatos istoriją; duomenų įvedimas į </w:t>
      </w:r>
      <w:r w:rsidR="00B47B2A">
        <w:rPr>
          <w:rFonts w:ascii="Times New Roman" w:hAnsi="Times New Roman" w:cs="Times New Roman"/>
          <w:sz w:val="24"/>
          <w:szCs w:val="24"/>
        </w:rPr>
        <w:t>i</w:t>
      </w:r>
      <w:r w:rsidRPr="00B12D4B">
        <w:rPr>
          <w:rFonts w:ascii="Times New Roman" w:hAnsi="Times New Roman" w:cs="Times New Roman"/>
          <w:sz w:val="24"/>
          <w:szCs w:val="24"/>
        </w:rPr>
        <w:t>nformacin</w:t>
      </w:r>
      <w:r w:rsidR="00B47B2A">
        <w:rPr>
          <w:rFonts w:ascii="Times New Roman" w:hAnsi="Times New Roman" w:cs="Times New Roman"/>
          <w:sz w:val="24"/>
          <w:szCs w:val="24"/>
        </w:rPr>
        <w:t>ę</w:t>
      </w:r>
      <w:r w:rsidRPr="00B12D4B">
        <w:rPr>
          <w:rFonts w:ascii="Times New Roman" w:hAnsi="Times New Roman" w:cs="Times New Roman"/>
          <w:sz w:val="24"/>
          <w:szCs w:val="24"/>
        </w:rPr>
        <w:t xml:space="preserve"> sistemą;</w:t>
      </w:r>
    </w:p>
    <w:p w:rsidR="004D556F" w:rsidRPr="00B12D4B" w:rsidRDefault="004D556F" w:rsidP="004D556F">
      <w:pPr>
        <w:numPr>
          <w:ilvl w:val="0"/>
          <w:numId w:val="31"/>
        </w:numPr>
        <w:tabs>
          <w:tab w:val="left" w:pos="0"/>
          <w:tab w:val="left" w:pos="1080"/>
          <w:tab w:val="left" w:pos="1560"/>
        </w:tabs>
        <w:spacing w:after="0" w:line="360" w:lineRule="auto"/>
        <w:ind w:left="0" w:firstLine="1276"/>
        <w:jc w:val="both"/>
        <w:rPr>
          <w:rFonts w:ascii="Times New Roman" w:hAnsi="Times New Roman" w:cs="Times New Roman"/>
          <w:sz w:val="24"/>
          <w:szCs w:val="24"/>
        </w:rPr>
      </w:pPr>
      <w:r w:rsidRPr="00B12D4B">
        <w:rPr>
          <w:rFonts w:ascii="Times New Roman" w:hAnsi="Times New Roman" w:cs="Times New Roman"/>
          <w:sz w:val="24"/>
          <w:szCs w:val="24"/>
        </w:rPr>
        <w:t>po: gydytojų paskyrimai; procedūrų atlikimas pacientų namuose; kraujo tyrimų pristatymas į laboratoriją.</w:t>
      </w:r>
    </w:p>
    <w:p w:rsidR="004D556F" w:rsidRPr="00B12D4B" w:rsidRDefault="004D556F" w:rsidP="004D556F">
      <w:pPr>
        <w:spacing w:line="360" w:lineRule="auto"/>
        <w:ind w:firstLine="1276"/>
        <w:jc w:val="both"/>
        <w:rPr>
          <w:rFonts w:ascii="Times New Roman" w:hAnsi="Times New Roman" w:cs="Times New Roman"/>
          <w:sz w:val="24"/>
          <w:szCs w:val="24"/>
          <w:lang w:eastAsia="en-US"/>
        </w:rPr>
      </w:pPr>
      <w:r w:rsidRPr="00B12D4B">
        <w:rPr>
          <w:rFonts w:ascii="Times New Roman" w:hAnsi="Times New Roman" w:cs="Times New Roman"/>
          <w:sz w:val="24"/>
          <w:szCs w:val="24"/>
          <w:lang w:eastAsia="en-US"/>
        </w:rPr>
        <w:t xml:space="preserve">Įdiegus šiuos sprendimus </w:t>
      </w:r>
      <w:r w:rsidRPr="00B12D4B">
        <w:rPr>
          <w:rFonts w:ascii="Times New Roman" w:hAnsi="Times New Roman" w:cs="Times New Roman"/>
          <w:sz w:val="24"/>
          <w:szCs w:val="24"/>
        </w:rPr>
        <w:t xml:space="preserve">bus užtikrintas didesnis </w:t>
      </w:r>
      <w:r w:rsidRPr="00B12D4B">
        <w:rPr>
          <w:rFonts w:ascii="Times New Roman" w:hAnsi="Times New Roman" w:cs="Times New Roman"/>
          <w:sz w:val="24"/>
          <w:szCs w:val="24"/>
          <w:lang w:eastAsia="en-US"/>
        </w:rPr>
        <w:t>paslaug</w:t>
      </w:r>
      <w:r w:rsidR="00B47B2A">
        <w:rPr>
          <w:rFonts w:ascii="Times New Roman" w:hAnsi="Times New Roman" w:cs="Times New Roman"/>
          <w:sz w:val="24"/>
          <w:szCs w:val="24"/>
          <w:lang w:eastAsia="en-US"/>
        </w:rPr>
        <w:t>ų teikimo</w:t>
      </w:r>
      <w:r w:rsidR="00B47B2A" w:rsidRPr="00B47B2A">
        <w:rPr>
          <w:rFonts w:ascii="Times New Roman" w:hAnsi="Times New Roman" w:cs="Times New Roman"/>
          <w:sz w:val="24"/>
          <w:szCs w:val="24"/>
        </w:rPr>
        <w:t xml:space="preserve"> </w:t>
      </w:r>
      <w:r w:rsidR="00B47B2A" w:rsidRPr="00B12D4B">
        <w:rPr>
          <w:rFonts w:ascii="Times New Roman" w:hAnsi="Times New Roman" w:cs="Times New Roman"/>
          <w:sz w:val="24"/>
          <w:szCs w:val="24"/>
        </w:rPr>
        <w:t>efektyvumas</w:t>
      </w:r>
      <w:r w:rsidRPr="00B12D4B">
        <w:rPr>
          <w:rFonts w:ascii="Times New Roman" w:hAnsi="Times New Roman" w:cs="Times New Roman"/>
          <w:sz w:val="24"/>
          <w:szCs w:val="24"/>
        </w:rPr>
        <w:t>, pagerės ir pagreitės bendradarbiavimas</w:t>
      </w:r>
      <w:r w:rsidRPr="00B12D4B">
        <w:rPr>
          <w:rFonts w:ascii="Times New Roman" w:hAnsi="Times New Roman" w:cs="Times New Roman"/>
          <w:sz w:val="24"/>
          <w:szCs w:val="24"/>
          <w:lang w:eastAsia="en-US"/>
        </w:rPr>
        <w:t xml:space="preserve"> su kitomis institucijomis, organizacijomis bei </w:t>
      </w:r>
      <w:r w:rsidR="009971DC">
        <w:rPr>
          <w:rFonts w:ascii="Times New Roman" w:hAnsi="Times New Roman" w:cs="Times New Roman"/>
          <w:sz w:val="24"/>
          <w:szCs w:val="24"/>
          <w:lang w:eastAsia="en-US"/>
        </w:rPr>
        <w:t xml:space="preserve">bus </w:t>
      </w:r>
      <w:r w:rsidRPr="00B12D4B">
        <w:rPr>
          <w:rFonts w:ascii="Times New Roman" w:hAnsi="Times New Roman" w:cs="Times New Roman"/>
          <w:sz w:val="24"/>
          <w:szCs w:val="24"/>
          <w:lang w:eastAsia="en-US"/>
        </w:rPr>
        <w:t xml:space="preserve">pritaikomos inovacijų ir modernizavimo tendencijos viešajame sektoriuje. </w:t>
      </w:r>
      <w:r w:rsidR="009971DC">
        <w:rPr>
          <w:rFonts w:ascii="Times New Roman" w:hAnsi="Times New Roman" w:cs="Times New Roman"/>
          <w:sz w:val="24"/>
          <w:szCs w:val="24"/>
          <w:lang w:eastAsia="en-US"/>
        </w:rPr>
        <w:t>Naudojant</w:t>
      </w:r>
      <w:r w:rsidR="009971DC" w:rsidRPr="00B12D4B">
        <w:rPr>
          <w:rFonts w:ascii="Times New Roman" w:hAnsi="Times New Roman" w:cs="Times New Roman"/>
          <w:sz w:val="24"/>
          <w:szCs w:val="24"/>
          <w:lang w:eastAsia="en-US"/>
        </w:rPr>
        <w:t xml:space="preserve"> </w:t>
      </w:r>
      <w:r w:rsidRPr="00B12D4B">
        <w:rPr>
          <w:rFonts w:ascii="Times New Roman" w:hAnsi="Times New Roman" w:cs="Times New Roman"/>
          <w:sz w:val="24"/>
          <w:szCs w:val="24"/>
          <w:lang w:eastAsia="en-US"/>
        </w:rPr>
        <w:t>informacin</w:t>
      </w:r>
      <w:r w:rsidR="009971DC">
        <w:rPr>
          <w:rFonts w:ascii="Times New Roman" w:hAnsi="Times New Roman" w:cs="Times New Roman"/>
          <w:sz w:val="24"/>
          <w:szCs w:val="24"/>
          <w:lang w:eastAsia="en-US"/>
        </w:rPr>
        <w:t>es</w:t>
      </w:r>
      <w:r w:rsidRPr="00B12D4B">
        <w:rPr>
          <w:rFonts w:ascii="Times New Roman" w:hAnsi="Times New Roman" w:cs="Times New Roman"/>
          <w:sz w:val="24"/>
          <w:szCs w:val="24"/>
          <w:lang w:eastAsia="en-US"/>
        </w:rPr>
        <w:t xml:space="preserve"> technologij</w:t>
      </w:r>
      <w:r w:rsidR="009971DC">
        <w:rPr>
          <w:rFonts w:ascii="Times New Roman" w:hAnsi="Times New Roman" w:cs="Times New Roman"/>
          <w:sz w:val="24"/>
          <w:szCs w:val="24"/>
          <w:lang w:eastAsia="en-US"/>
        </w:rPr>
        <w:t xml:space="preserve">as </w:t>
      </w:r>
      <w:r w:rsidRPr="00B12D4B">
        <w:rPr>
          <w:rFonts w:ascii="Times New Roman" w:hAnsi="Times New Roman" w:cs="Times New Roman"/>
          <w:sz w:val="24"/>
          <w:szCs w:val="24"/>
          <w:lang w:eastAsia="en-US"/>
        </w:rPr>
        <w:t>tampa lengviau planuoti, kontroliuoti, koordinuoti paslaugas, sutelkti išteklius. D.</w:t>
      </w:r>
      <w:r w:rsidR="009971DC">
        <w:rPr>
          <w:rFonts w:ascii="Times New Roman" w:hAnsi="Times New Roman" w:cs="Times New Roman"/>
          <w:sz w:val="24"/>
          <w:szCs w:val="24"/>
          <w:lang w:eastAsia="en-US"/>
        </w:rPr>
        <w:t xml:space="preserve"> </w:t>
      </w:r>
      <w:proofErr w:type="spellStart"/>
      <w:r w:rsidRPr="00B12D4B">
        <w:rPr>
          <w:rFonts w:ascii="Times New Roman" w:hAnsi="Times New Roman" w:cs="Times New Roman"/>
          <w:sz w:val="24"/>
          <w:szCs w:val="24"/>
          <w:lang w:eastAsia="en-US"/>
        </w:rPr>
        <w:t>Osborne</w:t>
      </w:r>
      <w:proofErr w:type="spellEnd"/>
      <w:r w:rsidRPr="00B12D4B">
        <w:rPr>
          <w:rFonts w:ascii="Times New Roman" w:hAnsi="Times New Roman" w:cs="Times New Roman"/>
          <w:sz w:val="24"/>
          <w:szCs w:val="24"/>
          <w:lang w:eastAsia="en-US"/>
        </w:rPr>
        <w:t xml:space="preserve"> ir T.</w:t>
      </w:r>
      <w:r w:rsidR="009971DC">
        <w:rPr>
          <w:rFonts w:ascii="Times New Roman" w:hAnsi="Times New Roman" w:cs="Times New Roman"/>
          <w:sz w:val="24"/>
          <w:szCs w:val="24"/>
          <w:lang w:eastAsia="en-US"/>
        </w:rPr>
        <w:t xml:space="preserve"> </w:t>
      </w:r>
      <w:proofErr w:type="spellStart"/>
      <w:r w:rsidRPr="00B12D4B">
        <w:rPr>
          <w:rFonts w:ascii="Times New Roman" w:hAnsi="Times New Roman" w:cs="Times New Roman"/>
          <w:sz w:val="24"/>
          <w:szCs w:val="24"/>
          <w:lang w:eastAsia="en-US"/>
        </w:rPr>
        <w:t>Geabler</w:t>
      </w:r>
      <w:proofErr w:type="spellEnd"/>
      <w:r w:rsidRPr="00B12D4B">
        <w:rPr>
          <w:rFonts w:ascii="Times New Roman" w:hAnsi="Times New Roman" w:cs="Times New Roman"/>
          <w:sz w:val="24"/>
          <w:szCs w:val="24"/>
          <w:lang w:eastAsia="en-US"/>
        </w:rPr>
        <w:t xml:space="preserve"> (1992 m.) efektyvesnės viešųjų institucijų veiklos galimybes įžvelgia sistemingai pertvarkant viešojo sektoriaus valdymą. Tačiau kartais neskiriama pakankamai lėšų valdymo procesams pertvarkyti ir dėmesio viešosioms programoms koordinuoti bei ignoruojama procedūrinių elementų ir viešumo svarba. </w:t>
      </w:r>
      <w:r w:rsidR="009971DC">
        <w:rPr>
          <w:rFonts w:ascii="Times New Roman" w:hAnsi="Times New Roman" w:cs="Times New Roman"/>
          <w:sz w:val="24"/>
          <w:szCs w:val="24"/>
          <w:lang w:eastAsia="en-US"/>
        </w:rPr>
        <w:t>Valdžios institucijos</w:t>
      </w:r>
      <w:r w:rsidR="009971DC" w:rsidRPr="00B12D4B">
        <w:rPr>
          <w:rFonts w:ascii="Times New Roman" w:hAnsi="Times New Roman" w:cs="Times New Roman"/>
          <w:sz w:val="24"/>
          <w:szCs w:val="24"/>
          <w:lang w:eastAsia="en-US"/>
        </w:rPr>
        <w:t xml:space="preserve"> </w:t>
      </w:r>
      <w:r w:rsidR="009971DC">
        <w:rPr>
          <w:rFonts w:ascii="Times New Roman" w:hAnsi="Times New Roman" w:cs="Times New Roman"/>
          <w:sz w:val="24"/>
          <w:szCs w:val="24"/>
          <w:lang w:eastAsia="en-US"/>
        </w:rPr>
        <w:t>g</w:t>
      </w:r>
      <w:r w:rsidRPr="00B12D4B">
        <w:rPr>
          <w:rFonts w:ascii="Times New Roman" w:hAnsi="Times New Roman" w:cs="Times New Roman"/>
          <w:sz w:val="24"/>
          <w:szCs w:val="24"/>
          <w:lang w:eastAsia="en-US"/>
        </w:rPr>
        <w:t>alėtų d</w:t>
      </w:r>
      <w:r w:rsidR="009971DC">
        <w:rPr>
          <w:rFonts w:ascii="Times New Roman" w:hAnsi="Times New Roman" w:cs="Times New Roman"/>
          <w:sz w:val="24"/>
          <w:szCs w:val="24"/>
          <w:lang w:eastAsia="en-US"/>
        </w:rPr>
        <w:t>augiau</w:t>
      </w:r>
      <w:r w:rsidRPr="00B12D4B">
        <w:rPr>
          <w:rFonts w:ascii="Times New Roman" w:hAnsi="Times New Roman" w:cs="Times New Roman"/>
          <w:sz w:val="24"/>
          <w:szCs w:val="24"/>
          <w:lang w:eastAsia="en-US"/>
        </w:rPr>
        <w:t xml:space="preserve"> </w:t>
      </w:r>
      <w:r w:rsidR="009971DC">
        <w:rPr>
          <w:rFonts w:ascii="Times New Roman" w:hAnsi="Times New Roman" w:cs="Times New Roman"/>
          <w:sz w:val="24"/>
          <w:szCs w:val="24"/>
          <w:lang w:eastAsia="en-US"/>
        </w:rPr>
        <w:t>prisidėti</w:t>
      </w:r>
      <w:r w:rsidRPr="00B12D4B">
        <w:rPr>
          <w:rFonts w:ascii="Times New Roman" w:hAnsi="Times New Roman" w:cs="Times New Roman"/>
          <w:sz w:val="24"/>
          <w:szCs w:val="24"/>
          <w:lang w:eastAsia="en-US"/>
        </w:rPr>
        <w:t xml:space="preserve"> finansuojant pažangius projektus, pritaikant šiuolaikines viešojo administravimo teorijas.</w:t>
      </w:r>
    </w:p>
    <w:p w:rsidR="004D556F" w:rsidRPr="00B12D4B" w:rsidRDefault="004D556F" w:rsidP="004D556F">
      <w:pPr>
        <w:spacing w:line="360" w:lineRule="auto"/>
        <w:ind w:firstLine="1276"/>
        <w:jc w:val="both"/>
        <w:rPr>
          <w:rFonts w:ascii="Times New Roman" w:hAnsi="Times New Roman" w:cs="Times New Roman"/>
          <w:sz w:val="24"/>
          <w:szCs w:val="24"/>
          <w:lang w:eastAsia="en-US"/>
        </w:rPr>
      </w:pPr>
      <w:r w:rsidRPr="00B12D4B">
        <w:rPr>
          <w:rFonts w:ascii="Times New Roman" w:hAnsi="Times New Roman" w:cs="Times New Roman"/>
          <w:sz w:val="24"/>
          <w:szCs w:val="24"/>
          <w:lang w:eastAsia="en-US"/>
        </w:rPr>
        <w:t>Slaugos paslaugų teikimo e. sistemos privalumai:</w:t>
      </w:r>
    </w:p>
    <w:p w:rsidR="004D556F" w:rsidRPr="00B12D4B" w:rsidRDefault="004D556F" w:rsidP="004D556F">
      <w:pPr>
        <w:spacing w:line="360" w:lineRule="auto"/>
        <w:ind w:firstLine="1276"/>
        <w:jc w:val="both"/>
        <w:rPr>
          <w:rFonts w:ascii="Times New Roman" w:hAnsi="Times New Roman" w:cs="Times New Roman"/>
          <w:b/>
          <w:sz w:val="24"/>
          <w:szCs w:val="24"/>
        </w:rPr>
      </w:pPr>
      <w:r w:rsidRPr="00B12D4B">
        <w:rPr>
          <w:rFonts w:ascii="Times New Roman" w:hAnsi="Times New Roman" w:cs="Times New Roman"/>
          <w:b/>
          <w:sz w:val="24"/>
          <w:szCs w:val="24"/>
        </w:rPr>
        <w:t xml:space="preserve">Sveikatos priežiūros įstaigai </w:t>
      </w:r>
    </w:p>
    <w:p w:rsidR="004D556F" w:rsidRPr="00B12D4B" w:rsidRDefault="004D556F" w:rsidP="004D556F">
      <w:pPr>
        <w:pStyle w:val="ListBullet2"/>
        <w:numPr>
          <w:ilvl w:val="0"/>
          <w:numId w:val="29"/>
        </w:numPr>
        <w:tabs>
          <w:tab w:val="left" w:pos="1560"/>
        </w:tabs>
        <w:spacing w:line="360" w:lineRule="auto"/>
        <w:ind w:left="0" w:firstLine="1276"/>
        <w:jc w:val="both"/>
      </w:pPr>
      <w:r w:rsidRPr="00B12D4B">
        <w:t>Pacientų srautų ir paslaugų prieinamumo valdymas</w:t>
      </w:r>
    </w:p>
    <w:p w:rsidR="004D556F" w:rsidRPr="00B12D4B" w:rsidRDefault="004D556F" w:rsidP="004D556F">
      <w:pPr>
        <w:pStyle w:val="ListBullet2"/>
        <w:numPr>
          <w:ilvl w:val="0"/>
          <w:numId w:val="29"/>
        </w:numPr>
        <w:tabs>
          <w:tab w:val="left" w:pos="1560"/>
        </w:tabs>
        <w:spacing w:line="360" w:lineRule="auto"/>
        <w:ind w:left="0" w:firstLine="1276"/>
        <w:jc w:val="both"/>
      </w:pPr>
      <w:r w:rsidRPr="00B12D4B">
        <w:t>Paprastas darbo organizavimas, planavimas ir administravimas</w:t>
      </w:r>
    </w:p>
    <w:p w:rsidR="004D556F" w:rsidRPr="00B12D4B" w:rsidRDefault="004D556F" w:rsidP="004D556F">
      <w:pPr>
        <w:pStyle w:val="ListBullet2"/>
        <w:numPr>
          <w:ilvl w:val="0"/>
          <w:numId w:val="29"/>
        </w:numPr>
        <w:tabs>
          <w:tab w:val="left" w:pos="1560"/>
        </w:tabs>
        <w:spacing w:line="360" w:lineRule="auto"/>
        <w:ind w:left="0" w:firstLine="1276"/>
        <w:jc w:val="both"/>
      </w:pPr>
      <w:r w:rsidRPr="00B12D4B">
        <w:t>Kokybiškas komunikavimas</w:t>
      </w:r>
    </w:p>
    <w:p w:rsidR="004D556F" w:rsidRPr="00B12D4B" w:rsidRDefault="004D556F" w:rsidP="004D556F">
      <w:pPr>
        <w:pStyle w:val="ListBullet2"/>
        <w:numPr>
          <w:ilvl w:val="0"/>
          <w:numId w:val="29"/>
        </w:numPr>
        <w:tabs>
          <w:tab w:val="left" w:pos="1560"/>
        </w:tabs>
        <w:spacing w:line="360" w:lineRule="auto"/>
        <w:ind w:left="0" w:firstLine="1276"/>
        <w:jc w:val="both"/>
      </w:pPr>
      <w:r w:rsidRPr="00B12D4B">
        <w:t>Pacientų ligos istorijos duomenų kaupimas elektroniniuose įrašuose</w:t>
      </w:r>
    </w:p>
    <w:p w:rsidR="004D556F" w:rsidRPr="00B12D4B" w:rsidRDefault="004D556F" w:rsidP="004D556F">
      <w:pPr>
        <w:pStyle w:val="ListBullet2"/>
        <w:numPr>
          <w:ilvl w:val="0"/>
          <w:numId w:val="29"/>
        </w:numPr>
        <w:tabs>
          <w:tab w:val="left" w:pos="1560"/>
        </w:tabs>
        <w:spacing w:line="360" w:lineRule="auto"/>
        <w:ind w:left="0" w:firstLine="1276"/>
        <w:jc w:val="both"/>
      </w:pPr>
      <w:r w:rsidRPr="00B12D4B">
        <w:t>Lėšų taupymas</w:t>
      </w:r>
    </w:p>
    <w:p w:rsidR="004D556F" w:rsidRPr="00B12D4B" w:rsidRDefault="004D556F" w:rsidP="004D556F">
      <w:pPr>
        <w:pStyle w:val="ListBullet2"/>
        <w:numPr>
          <w:ilvl w:val="0"/>
          <w:numId w:val="0"/>
        </w:numPr>
        <w:spacing w:line="360" w:lineRule="auto"/>
        <w:ind w:firstLine="1276"/>
        <w:jc w:val="both"/>
      </w:pPr>
      <w:r w:rsidRPr="00B12D4B">
        <w:rPr>
          <w:b/>
        </w:rPr>
        <w:t>Pacientams</w:t>
      </w:r>
    </w:p>
    <w:p w:rsidR="004D556F" w:rsidRPr="00B12D4B" w:rsidRDefault="004D556F" w:rsidP="00722CA4">
      <w:pPr>
        <w:pStyle w:val="ListBullet2"/>
        <w:numPr>
          <w:ilvl w:val="0"/>
          <w:numId w:val="30"/>
        </w:numPr>
        <w:tabs>
          <w:tab w:val="left" w:pos="1560"/>
        </w:tabs>
        <w:spacing w:line="360" w:lineRule="auto"/>
        <w:ind w:left="0" w:firstLine="1276"/>
        <w:jc w:val="both"/>
      </w:pPr>
      <w:r w:rsidRPr="00B12D4B">
        <w:t xml:space="preserve">Negalintiems įstaigoje </w:t>
      </w:r>
      <w:r w:rsidR="00722CA4" w:rsidRPr="00B12D4B">
        <w:t xml:space="preserve">apsilankyti </w:t>
      </w:r>
      <w:r w:rsidR="00722CA4">
        <w:t xml:space="preserve">pacientams </w:t>
      </w:r>
      <w:r w:rsidRPr="00B12D4B">
        <w:t>sudaroma galimybė gauti profesionalias</w:t>
      </w:r>
      <w:r w:rsidR="00722CA4">
        <w:t xml:space="preserve"> </w:t>
      </w:r>
      <w:r w:rsidRPr="00B12D4B">
        <w:t>susistemintas; efektyvias; prieinamas; kokybiškas paslaugas</w:t>
      </w:r>
    </w:p>
    <w:p w:rsidR="004D556F" w:rsidRPr="00B12D4B" w:rsidRDefault="004D556F" w:rsidP="004D556F">
      <w:pPr>
        <w:pStyle w:val="ListBullet2"/>
        <w:numPr>
          <w:ilvl w:val="0"/>
          <w:numId w:val="30"/>
        </w:numPr>
        <w:tabs>
          <w:tab w:val="left" w:pos="1560"/>
        </w:tabs>
        <w:spacing w:line="360" w:lineRule="auto"/>
        <w:ind w:left="0" w:firstLine="1276"/>
        <w:jc w:val="both"/>
      </w:pPr>
      <w:r w:rsidRPr="00B12D4B">
        <w:lastRenderedPageBreak/>
        <w:t>Užtikrinamas asmens sveikatos</w:t>
      </w:r>
      <w:r w:rsidRPr="00B12D4B">
        <w:rPr>
          <w:bCs/>
        </w:rPr>
        <w:t xml:space="preserve"> rodiklių tikslumas ir informacinė sąveika su įstaigos informacine sistema</w:t>
      </w:r>
    </w:p>
    <w:p w:rsidR="004D556F" w:rsidRPr="00B12D4B" w:rsidRDefault="004D556F" w:rsidP="004D556F">
      <w:pPr>
        <w:pStyle w:val="ListBullet2"/>
        <w:numPr>
          <w:ilvl w:val="0"/>
          <w:numId w:val="30"/>
        </w:numPr>
        <w:tabs>
          <w:tab w:val="left" w:pos="1560"/>
        </w:tabs>
        <w:spacing w:line="360" w:lineRule="auto"/>
        <w:ind w:left="0" w:firstLine="1276"/>
        <w:jc w:val="both"/>
      </w:pPr>
      <w:r w:rsidRPr="00B12D4B">
        <w:t>Mažinama socialinė atskirtis</w:t>
      </w:r>
    </w:p>
    <w:p w:rsidR="004D556F" w:rsidRPr="00B12D4B" w:rsidRDefault="004D556F" w:rsidP="004D556F">
      <w:pPr>
        <w:pStyle w:val="ListBullet2"/>
        <w:numPr>
          <w:ilvl w:val="0"/>
          <w:numId w:val="30"/>
        </w:numPr>
        <w:tabs>
          <w:tab w:val="left" w:pos="1560"/>
        </w:tabs>
        <w:spacing w:line="360" w:lineRule="auto"/>
        <w:ind w:left="0" w:firstLine="1276"/>
        <w:jc w:val="both"/>
      </w:pPr>
      <w:r w:rsidRPr="00B12D4B">
        <w:t>Trumpėja ligų diagnozavimo laikas</w:t>
      </w:r>
    </w:p>
    <w:p w:rsidR="004D556F" w:rsidRPr="00B12D4B" w:rsidRDefault="004D556F" w:rsidP="004D556F">
      <w:pPr>
        <w:pStyle w:val="ListBullet2"/>
        <w:numPr>
          <w:ilvl w:val="0"/>
          <w:numId w:val="30"/>
        </w:numPr>
        <w:tabs>
          <w:tab w:val="left" w:pos="1560"/>
        </w:tabs>
        <w:spacing w:line="360" w:lineRule="auto"/>
        <w:ind w:left="0" w:firstLine="1276"/>
        <w:jc w:val="both"/>
      </w:pPr>
      <w:r w:rsidRPr="00B12D4B">
        <w:t xml:space="preserve">Sudaroma </w:t>
      </w:r>
      <w:r w:rsidR="00722CA4" w:rsidRPr="00B12D4B">
        <w:t>ugdym</w:t>
      </w:r>
      <w:r w:rsidR="00722CA4">
        <w:t>o</w:t>
      </w:r>
      <w:r w:rsidRPr="00B12D4B">
        <w:t xml:space="preserve">, </w:t>
      </w:r>
      <w:r w:rsidR="00722CA4" w:rsidRPr="00B12D4B">
        <w:t>prevencij</w:t>
      </w:r>
      <w:r w:rsidR="00722CA4">
        <w:t xml:space="preserve">os </w:t>
      </w:r>
      <w:r w:rsidRPr="00B12D4B">
        <w:t xml:space="preserve">ir sveikatos problemų </w:t>
      </w:r>
      <w:r w:rsidR="00722CA4" w:rsidRPr="00B12D4B">
        <w:t>sprendim</w:t>
      </w:r>
      <w:r w:rsidR="00722CA4">
        <w:t>o</w:t>
      </w:r>
      <w:r w:rsidR="00722CA4" w:rsidRPr="00722CA4">
        <w:t xml:space="preserve"> </w:t>
      </w:r>
      <w:r w:rsidR="00722CA4" w:rsidRPr="00B12D4B">
        <w:t>galimybė</w:t>
      </w:r>
      <w:r w:rsidR="00722CA4">
        <w:t>.</w:t>
      </w:r>
    </w:p>
    <w:p w:rsidR="004D556F" w:rsidRPr="00B12D4B" w:rsidRDefault="004D556F" w:rsidP="004D556F">
      <w:pPr>
        <w:spacing w:line="360" w:lineRule="auto"/>
        <w:jc w:val="both"/>
        <w:rPr>
          <w:rFonts w:ascii="Times New Roman" w:hAnsi="Times New Roman" w:cs="Times New Roman"/>
          <w:sz w:val="24"/>
          <w:szCs w:val="24"/>
        </w:rPr>
      </w:pPr>
      <w:r w:rsidRPr="00B12D4B">
        <w:rPr>
          <w:rFonts w:ascii="Times New Roman" w:hAnsi="Times New Roman" w:cs="Times New Roman"/>
          <w:sz w:val="24"/>
          <w:szCs w:val="24"/>
        </w:rPr>
        <w:t xml:space="preserve"> </w:t>
      </w:r>
      <w:r w:rsidRPr="00B12D4B">
        <w:rPr>
          <w:rFonts w:ascii="Times New Roman" w:hAnsi="Times New Roman" w:cs="Times New Roman"/>
          <w:sz w:val="24"/>
          <w:szCs w:val="24"/>
        </w:rPr>
        <w:tab/>
        <w:t xml:space="preserve">Slaugos, paliatyviosios pagalbos paslaugų kokybės </w:t>
      </w:r>
      <w:r w:rsidR="00722CA4">
        <w:rPr>
          <w:rFonts w:ascii="Times New Roman" w:hAnsi="Times New Roman" w:cs="Times New Roman"/>
          <w:sz w:val="24"/>
          <w:szCs w:val="24"/>
        </w:rPr>
        <w:t>gerėjimas</w:t>
      </w:r>
      <w:r w:rsidR="00722CA4" w:rsidRPr="00B12D4B">
        <w:rPr>
          <w:rFonts w:ascii="Times New Roman" w:hAnsi="Times New Roman" w:cs="Times New Roman"/>
          <w:sz w:val="24"/>
          <w:szCs w:val="24"/>
        </w:rPr>
        <w:t xml:space="preserve"> </w:t>
      </w:r>
      <w:r w:rsidRPr="00B12D4B">
        <w:rPr>
          <w:rFonts w:ascii="Times New Roman" w:hAnsi="Times New Roman" w:cs="Times New Roman"/>
          <w:sz w:val="24"/>
          <w:szCs w:val="24"/>
        </w:rPr>
        <w:t>užtikrins tikslesnę diagnostiką, efektyvesnį slaugomų asmenų gydymą, priežiūrą, sveikatinamo informacijos plėtrą. Preliminariais skaičiavimais</w:t>
      </w:r>
      <w:r w:rsidR="00722CA4">
        <w:rPr>
          <w:rFonts w:ascii="Times New Roman" w:hAnsi="Times New Roman" w:cs="Times New Roman"/>
          <w:sz w:val="24"/>
          <w:szCs w:val="24"/>
        </w:rPr>
        <w:t>,</w:t>
      </w:r>
      <w:r w:rsidRPr="00B12D4B">
        <w:rPr>
          <w:rFonts w:ascii="Times New Roman" w:hAnsi="Times New Roman" w:cs="Times New Roman"/>
          <w:sz w:val="24"/>
          <w:szCs w:val="24"/>
        </w:rPr>
        <w:t xml:space="preserve"> bus aptarnaujama iki 30–40 procentų daugiau slaugomų asmenų. Sprendimas inovatyvus, nes informacija apie pacientą bus perduodama realiu laiku, bus išvengta popierinių formų pildymo. Inovatyvius projekto sprendimus galima naudoti mokyklose, senelių globos namuose, gydytojų, slaugytojų vizitų pas pacientus į namus metu, įvairių masinių renginių metu, greitosios medic</w:t>
      </w:r>
      <w:r w:rsidR="00722CA4">
        <w:rPr>
          <w:rFonts w:ascii="Times New Roman" w:hAnsi="Times New Roman" w:cs="Times New Roman"/>
          <w:sz w:val="24"/>
          <w:szCs w:val="24"/>
        </w:rPr>
        <w:t>inos</w:t>
      </w:r>
      <w:r w:rsidRPr="00B12D4B">
        <w:rPr>
          <w:rFonts w:ascii="Times New Roman" w:hAnsi="Times New Roman" w:cs="Times New Roman"/>
          <w:sz w:val="24"/>
          <w:szCs w:val="24"/>
        </w:rPr>
        <w:t xml:space="preserve"> pagalbos sistemoje, taip pat taikyti telemedicinos, teleslaugos paslaugų rinkoje.</w:t>
      </w:r>
    </w:p>
    <w:p w:rsidR="00801189" w:rsidRDefault="00801189" w:rsidP="004D556F">
      <w:pPr>
        <w:pStyle w:val="Heading3"/>
        <w:rPr>
          <w:rFonts w:cs="Times New Roman"/>
        </w:rPr>
      </w:pPr>
      <w:bookmarkStart w:id="43" w:name="_Toc290226049"/>
      <w:bookmarkStart w:id="44" w:name="_Toc293908092"/>
    </w:p>
    <w:p w:rsidR="004D556F" w:rsidRPr="00B12D4B" w:rsidRDefault="004D556F" w:rsidP="004D556F">
      <w:pPr>
        <w:pStyle w:val="Heading3"/>
        <w:rPr>
          <w:rFonts w:cs="Times New Roman"/>
        </w:rPr>
      </w:pPr>
      <w:r w:rsidRPr="00B12D4B">
        <w:rPr>
          <w:rFonts w:cs="Times New Roman"/>
        </w:rPr>
        <w:t>2.2.5. Elektroninis valstybinių profilaktinių programų valdymas</w:t>
      </w:r>
      <w:bookmarkEnd w:id="43"/>
      <w:bookmarkEnd w:id="44"/>
    </w:p>
    <w:p w:rsidR="004D556F" w:rsidRPr="00B12D4B" w:rsidRDefault="004D556F" w:rsidP="004D556F">
      <w:pPr>
        <w:spacing w:after="0" w:line="360" w:lineRule="auto"/>
        <w:ind w:firstLine="720"/>
        <w:jc w:val="both"/>
        <w:rPr>
          <w:rFonts w:ascii="Times New Roman" w:hAnsi="Times New Roman" w:cs="Times New Roman"/>
          <w:sz w:val="24"/>
        </w:rPr>
      </w:pP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Nuo 2006 </w:t>
      </w:r>
      <w:r w:rsidR="00722CA4" w:rsidRPr="00B12D4B">
        <w:rPr>
          <w:rFonts w:ascii="Times New Roman" w:hAnsi="Times New Roman" w:cs="Times New Roman"/>
          <w:sz w:val="24"/>
        </w:rPr>
        <w:t>m</w:t>
      </w:r>
      <w:r w:rsidR="00722CA4">
        <w:rPr>
          <w:rFonts w:ascii="Times New Roman" w:hAnsi="Times New Roman" w:cs="Times New Roman"/>
          <w:sz w:val="24"/>
        </w:rPr>
        <w:t>.</w:t>
      </w:r>
      <w:r w:rsidR="00722CA4" w:rsidRPr="00B12D4B">
        <w:rPr>
          <w:rFonts w:ascii="Times New Roman" w:hAnsi="Times New Roman" w:cs="Times New Roman"/>
          <w:sz w:val="24"/>
        </w:rPr>
        <w:t xml:space="preserve"> </w:t>
      </w:r>
      <w:r w:rsidRPr="00B12D4B">
        <w:rPr>
          <w:rFonts w:ascii="Times New Roman" w:hAnsi="Times New Roman" w:cs="Times New Roman"/>
          <w:sz w:val="24"/>
        </w:rPr>
        <w:t xml:space="preserve">visiems įstaigos šeimos gydytojams, akušeriams ginekologams, vidaus ligų gydytojams sudarytos sąlygos iš savo darbo vietų atlikti šalies mastu vykdomų penkių valstybinių profilaktinių programų gyventojų sveikatos patikrinimo monitoringą. Tai yra:  </w:t>
      </w:r>
    </w:p>
    <w:p w:rsidR="004D556F" w:rsidRPr="00B12D4B" w:rsidRDefault="004D556F" w:rsidP="004D556F">
      <w:pPr>
        <w:numPr>
          <w:ilvl w:val="0"/>
          <w:numId w:val="2"/>
        </w:numPr>
        <w:tabs>
          <w:tab w:val="left" w:pos="1560"/>
        </w:tabs>
        <w:autoSpaceDE w:val="0"/>
        <w:autoSpaceDN w:val="0"/>
        <w:adjustRightInd w:val="0"/>
        <w:spacing w:after="0" w:line="360" w:lineRule="auto"/>
        <w:ind w:left="0" w:firstLine="1276"/>
        <w:jc w:val="both"/>
        <w:rPr>
          <w:rFonts w:ascii="Times New Roman" w:eastAsia="TimesNewRomanPSMT" w:hAnsi="Times New Roman" w:cs="Times New Roman"/>
          <w:sz w:val="24"/>
          <w:szCs w:val="24"/>
        </w:rPr>
      </w:pPr>
      <w:r w:rsidRPr="00B12D4B">
        <w:rPr>
          <w:rFonts w:ascii="Times New Roman" w:eastAsia="TimesNewRomanPSMT" w:hAnsi="Times New Roman" w:cs="Times New Roman"/>
          <w:sz w:val="24"/>
          <w:szCs w:val="24"/>
        </w:rPr>
        <w:t>Gimdos kaklelio piktybinių navikų prevencinių priemonių programa;</w:t>
      </w:r>
    </w:p>
    <w:p w:rsidR="004D556F" w:rsidRPr="00B12D4B" w:rsidRDefault="004D556F" w:rsidP="004D556F">
      <w:pPr>
        <w:numPr>
          <w:ilvl w:val="0"/>
          <w:numId w:val="2"/>
        </w:numPr>
        <w:tabs>
          <w:tab w:val="left" w:pos="1560"/>
        </w:tabs>
        <w:autoSpaceDE w:val="0"/>
        <w:autoSpaceDN w:val="0"/>
        <w:adjustRightInd w:val="0"/>
        <w:spacing w:after="0" w:line="360" w:lineRule="auto"/>
        <w:ind w:left="0" w:firstLine="1276"/>
        <w:jc w:val="both"/>
        <w:rPr>
          <w:rFonts w:ascii="Times New Roman" w:eastAsia="TimesNewRomanPSMT" w:hAnsi="Times New Roman" w:cs="Times New Roman"/>
          <w:sz w:val="24"/>
          <w:szCs w:val="24"/>
        </w:rPr>
      </w:pPr>
      <w:r w:rsidRPr="00B12D4B">
        <w:rPr>
          <w:rFonts w:ascii="Times New Roman" w:eastAsia="TimesNewRomanPSMT" w:hAnsi="Times New Roman" w:cs="Times New Roman"/>
          <w:sz w:val="24"/>
          <w:szCs w:val="24"/>
        </w:rPr>
        <w:t xml:space="preserve">Atrankinės mamografinės patikros dėl krūties vėžio </w:t>
      </w:r>
      <w:r w:rsidR="00722CA4" w:rsidRPr="00B12D4B">
        <w:rPr>
          <w:rFonts w:ascii="Times New Roman" w:eastAsia="TimesNewRomanPSMT" w:hAnsi="Times New Roman" w:cs="Times New Roman"/>
          <w:sz w:val="24"/>
          <w:szCs w:val="24"/>
        </w:rPr>
        <w:t>pr</w:t>
      </w:r>
      <w:r w:rsidR="00722CA4">
        <w:rPr>
          <w:rFonts w:ascii="Times New Roman" w:eastAsia="TimesNewRomanPSMT" w:hAnsi="Times New Roman" w:cs="Times New Roman"/>
          <w:sz w:val="24"/>
          <w:szCs w:val="24"/>
        </w:rPr>
        <w:t>o</w:t>
      </w:r>
      <w:r w:rsidR="00722CA4" w:rsidRPr="00B12D4B">
        <w:rPr>
          <w:rFonts w:ascii="Times New Roman" w:eastAsia="TimesNewRomanPSMT" w:hAnsi="Times New Roman" w:cs="Times New Roman"/>
          <w:sz w:val="24"/>
          <w:szCs w:val="24"/>
        </w:rPr>
        <w:t>grama</w:t>
      </w:r>
      <w:r w:rsidRPr="00B12D4B">
        <w:rPr>
          <w:rFonts w:ascii="Times New Roman" w:eastAsia="TimesNewRomanPSMT" w:hAnsi="Times New Roman" w:cs="Times New Roman"/>
          <w:sz w:val="24"/>
          <w:szCs w:val="24"/>
        </w:rPr>
        <w:t>;</w:t>
      </w:r>
    </w:p>
    <w:p w:rsidR="004D556F" w:rsidRPr="00B12D4B" w:rsidRDefault="004D556F" w:rsidP="004D556F">
      <w:pPr>
        <w:numPr>
          <w:ilvl w:val="0"/>
          <w:numId w:val="2"/>
        </w:numPr>
        <w:tabs>
          <w:tab w:val="left" w:pos="1560"/>
        </w:tabs>
        <w:autoSpaceDE w:val="0"/>
        <w:autoSpaceDN w:val="0"/>
        <w:adjustRightInd w:val="0"/>
        <w:spacing w:after="0" w:line="360" w:lineRule="auto"/>
        <w:ind w:left="0" w:firstLine="1276"/>
        <w:jc w:val="both"/>
        <w:rPr>
          <w:rFonts w:ascii="Times New Roman" w:eastAsia="TimesNewRomanPSMT" w:hAnsi="Times New Roman" w:cs="Times New Roman"/>
          <w:sz w:val="24"/>
          <w:szCs w:val="24"/>
        </w:rPr>
      </w:pPr>
      <w:r w:rsidRPr="00B12D4B">
        <w:rPr>
          <w:rFonts w:ascii="Times New Roman" w:eastAsia="TimesNewRomanPSMT" w:hAnsi="Times New Roman" w:cs="Times New Roman"/>
          <w:sz w:val="24"/>
          <w:szCs w:val="24"/>
        </w:rPr>
        <w:t>Priešinės liaukos vėžio ankstyvosios diagnostikos programa;</w:t>
      </w:r>
    </w:p>
    <w:p w:rsidR="004D556F" w:rsidRPr="00B12D4B" w:rsidRDefault="004D556F" w:rsidP="004D556F">
      <w:pPr>
        <w:numPr>
          <w:ilvl w:val="0"/>
          <w:numId w:val="2"/>
        </w:numPr>
        <w:tabs>
          <w:tab w:val="left" w:pos="1560"/>
        </w:tabs>
        <w:autoSpaceDE w:val="0"/>
        <w:autoSpaceDN w:val="0"/>
        <w:adjustRightInd w:val="0"/>
        <w:spacing w:after="0" w:line="360" w:lineRule="auto"/>
        <w:ind w:left="0" w:firstLine="1276"/>
        <w:jc w:val="both"/>
        <w:rPr>
          <w:rFonts w:ascii="Times New Roman" w:eastAsia="TimesNewRomanPSMT" w:hAnsi="Times New Roman" w:cs="Times New Roman"/>
          <w:sz w:val="24"/>
          <w:szCs w:val="24"/>
        </w:rPr>
      </w:pPr>
      <w:r w:rsidRPr="00B12D4B">
        <w:rPr>
          <w:rFonts w:ascii="Times New Roman" w:eastAsia="TimesNewRomanPSMT" w:hAnsi="Times New Roman" w:cs="Times New Roman"/>
          <w:sz w:val="24"/>
          <w:szCs w:val="24"/>
        </w:rPr>
        <w:t>Asmenų, priskirtinų širdies ir kraujagyslių ligų didelės rizikos grupei, atrankos ir prevencijos priemonių programa;</w:t>
      </w:r>
    </w:p>
    <w:p w:rsidR="004D556F" w:rsidRPr="00B12D4B" w:rsidRDefault="004D556F" w:rsidP="004D556F">
      <w:pPr>
        <w:pStyle w:val="ListParagraph"/>
        <w:numPr>
          <w:ilvl w:val="0"/>
          <w:numId w:val="2"/>
        </w:numPr>
        <w:tabs>
          <w:tab w:val="left" w:pos="1560"/>
        </w:tabs>
        <w:spacing w:after="0" w:line="360" w:lineRule="auto"/>
        <w:ind w:left="0" w:firstLine="1276"/>
        <w:jc w:val="both"/>
        <w:rPr>
          <w:rFonts w:ascii="Times New Roman" w:hAnsi="Times New Roman"/>
          <w:sz w:val="24"/>
        </w:rPr>
      </w:pPr>
      <w:r w:rsidRPr="00B12D4B">
        <w:rPr>
          <w:rFonts w:ascii="Times New Roman" w:eastAsia="TimesNewRomanPSMT" w:hAnsi="Times New Roman"/>
          <w:sz w:val="24"/>
          <w:szCs w:val="24"/>
          <w:lang w:eastAsia="lt-LT"/>
        </w:rPr>
        <w:t>Storosios žarnos vėžio ankstyvosios diagnostikos programa.</w:t>
      </w:r>
      <w:r w:rsidRPr="00B12D4B">
        <w:rPr>
          <w:rFonts w:ascii="Times New Roman" w:eastAsia="TimesNewRomanPSMT" w:hAnsi="Times New Roman"/>
          <w:sz w:val="24"/>
          <w:szCs w:val="24"/>
          <w:lang w:eastAsia="lt-LT"/>
        </w:rPr>
        <w:tab/>
      </w:r>
    </w:p>
    <w:p w:rsidR="004D556F" w:rsidRPr="00B12D4B" w:rsidRDefault="004D556F" w:rsidP="004D556F">
      <w:pPr>
        <w:spacing w:after="0" w:line="360" w:lineRule="auto"/>
        <w:ind w:firstLine="1276"/>
        <w:jc w:val="both"/>
        <w:rPr>
          <w:rFonts w:ascii="Times New Roman" w:hAnsi="Times New Roman" w:cs="Times New Roman"/>
          <w:sz w:val="24"/>
        </w:rPr>
      </w:pPr>
      <w:r w:rsidRPr="00B12D4B">
        <w:rPr>
          <w:rFonts w:ascii="Times New Roman" w:hAnsi="Times New Roman" w:cs="Times New Roman"/>
          <w:sz w:val="24"/>
        </w:rPr>
        <w:t>Įdiegta pacientų informacinė sveikatos stebėsenos programinė įranga sudaro galimybę gydytojams reali</w:t>
      </w:r>
      <w:r w:rsidR="00722CA4">
        <w:rPr>
          <w:rFonts w:ascii="Times New Roman" w:hAnsi="Times New Roman" w:cs="Times New Roman"/>
          <w:sz w:val="24"/>
        </w:rPr>
        <w:t>u</w:t>
      </w:r>
      <w:r w:rsidRPr="00B12D4B">
        <w:rPr>
          <w:rFonts w:ascii="Times New Roman" w:hAnsi="Times New Roman" w:cs="Times New Roman"/>
          <w:sz w:val="24"/>
        </w:rPr>
        <w:t xml:space="preserve"> laik</w:t>
      </w:r>
      <w:r w:rsidR="00722CA4">
        <w:rPr>
          <w:rFonts w:ascii="Times New Roman" w:hAnsi="Times New Roman" w:cs="Times New Roman"/>
          <w:sz w:val="24"/>
        </w:rPr>
        <w:t>u</w:t>
      </w:r>
      <w:r w:rsidRPr="00B12D4B">
        <w:rPr>
          <w:rFonts w:ascii="Times New Roman" w:hAnsi="Times New Roman" w:cs="Times New Roman"/>
          <w:sz w:val="24"/>
        </w:rPr>
        <w:t xml:space="preserve"> </w:t>
      </w:r>
      <w:r w:rsidR="00722CA4">
        <w:rPr>
          <w:rFonts w:ascii="Times New Roman" w:hAnsi="Times New Roman" w:cs="Times New Roman"/>
          <w:sz w:val="24"/>
        </w:rPr>
        <w:t>identifikuoti,</w:t>
      </w:r>
      <w:r w:rsidRPr="00B12D4B">
        <w:rPr>
          <w:rFonts w:ascii="Times New Roman" w:hAnsi="Times New Roman" w:cs="Times New Roman"/>
          <w:sz w:val="24"/>
        </w:rPr>
        <w:t xml:space="preserve"> atvykusius į priėmimą pacientus ir </w:t>
      </w:r>
      <w:r w:rsidR="00722CA4" w:rsidRPr="00B12D4B">
        <w:rPr>
          <w:rFonts w:ascii="Times New Roman" w:hAnsi="Times New Roman" w:cs="Times New Roman"/>
          <w:sz w:val="24"/>
        </w:rPr>
        <w:t>nustatyti</w:t>
      </w:r>
      <w:r w:rsidR="00722CA4">
        <w:rPr>
          <w:rFonts w:ascii="Times New Roman" w:hAnsi="Times New Roman" w:cs="Times New Roman"/>
          <w:sz w:val="24"/>
        </w:rPr>
        <w:t>,</w:t>
      </w:r>
      <w:r w:rsidR="00722CA4" w:rsidRPr="00B12D4B">
        <w:rPr>
          <w:rFonts w:ascii="Times New Roman" w:hAnsi="Times New Roman" w:cs="Times New Roman"/>
          <w:sz w:val="24"/>
        </w:rPr>
        <w:t xml:space="preserve"> </w:t>
      </w:r>
      <w:r w:rsidRPr="00B12D4B">
        <w:rPr>
          <w:rFonts w:ascii="Times New Roman" w:hAnsi="Times New Roman" w:cs="Times New Roman"/>
          <w:sz w:val="24"/>
        </w:rPr>
        <w:t xml:space="preserve">ar jie priskirtini valstybės mastu vykdomų pacientų stebėsenos rizikos grupėms, automatiškai atspausdinti SAM patvirtintus informacinius pranešimus, ranka </w:t>
      </w:r>
      <w:r w:rsidR="00313DD0" w:rsidRPr="00B12D4B">
        <w:rPr>
          <w:rFonts w:ascii="Times New Roman" w:hAnsi="Times New Roman" w:cs="Times New Roman"/>
          <w:sz w:val="24"/>
        </w:rPr>
        <w:t>ne</w:t>
      </w:r>
      <w:r w:rsidR="00313DD0">
        <w:rPr>
          <w:rFonts w:ascii="Times New Roman" w:hAnsi="Times New Roman" w:cs="Times New Roman"/>
          <w:sz w:val="24"/>
        </w:rPr>
        <w:t>į</w:t>
      </w:r>
      <w:r w:rsidR="00313DD0" w:rsidRPr="00B12D4B">
        <w:rPr>
          <w:rFonts w:ascii="Times New Roman" w:hAnsi="Times New Roman" w:cs="Times New Roman"/>
          <w:sz w:val="24"/>
        </w:rPr>
        <w:t xml:space="preserve">vedant </w:t>
      </w:r>
      <w:r w:rsidRPr="00B12D4B">
        <w:rPr>
          <w:rFonts w:ascii="Times New Roman" w:hAnsi="Times New Roman" w:cs="Times New Roman"/>
          <w:sz w:val="24"/>
        </w:rPr>
        <w:t xml:space="preserve">jokios informacijos, nusiųsti pacientus </w:t>
      </w:r>
      <w:r w:rsidR="00313DD0">
        <w:rPr>
          <w:rFonts w:ascii="Times New Roman" w:hAnsi="Times New Roman" w:cs="Times New Roman"/>
          <w:sz w:val="24"/>
        </w:rPr>
        <w:t xml:space="preserve">atlikti </w:t>
      </w:r>
      <w:r w:rsidRPr="00B12D4B">
        <w:rPr>
          <w:rFonts w:ascii="Times New Roman" w:hAnsi="Times New Roman" w:cs="Times New Roman"/>
          <w:sz w:val="24"/>
        </w:rPr>
        <w:t>tolesni</w:t>
      </w:r>
      <w:r w:rsidR="00313DD0">
        <w:rPr>
          <w:rFonts w:ascii="Times New Roman" w:hAnsi="Times New Roman" w:cs="Times New Roman"/>
          <w:sz w:val="24"/>
        </w:rPr>
        <w:t>ų</w:t>
      </w:r>
      <w:r w:rsidRPr="00B12D4B">
        <w:rPr>
          <w:rFonts w:ascii="Times New Roman" w:hAnsi="Times New Roman" w:cs="Times New Roman"/>
          <w:sz w:val="24"/>
        </w:rPr>
        <w:t xml:space="preserve"> </w:t>
      </w:r>
      <w:r w:rsidR="00313DD0" w:rsidRPr="00B12D4B">
        <w:rPr>
          <w:rFonts w:ascii="Times New Roman" w:hAnsi="Times New Roman" w:cs="Times New Roman"/>
          <w:sz w:val="24"/>
        </w:rPr>
        <w:t>tyrim</w:t>
      </w:r>
      <w:r w:rsidR="00313DD0">
        <w:rPr>
          <w:rFonts w:ascii="Times New Roman" w:hAnsi="Times New Roman" w:cs="Times New Roman"/>
          <w:sz w:val="24"/>
        </w:rPr>
        <w:t>ų</w:t>
      </w:r>
      <w:r w:rsidR="00313DD0" w:rsidRPr="00B12D4B">
        <w:rPr>
          <w:rFonts w:ascii="Times New Roman" w:hAnsi="Times New Roman" w:cs="Times New Roman"/>
          <w:sz w:val="24"/>
        </w:rPr>
        <w:t xml:space="preserve"> </w:t>
      </w:r>
      <w:r w:rsidRPr="00B12D4B">
        <w:rPr>
          <w:rFonts w:ascii="Times New Roman" w:hAnsi="Times New Roman" w:cs="Times New Roman"/>
          <w:sz w:val="24"/>
        </w:rPr>
        <w:t>bei matyti šių vykdomų programų informacin</w:t>
      </w:r>
      <w:r w:rsidR="00313DD0">
        <w:rPr>
          <w:rFonts w:ascii="Times New Roman" w:hAnsi="Times New Roman" w:cs="Times New Roman"/>
          <w:sz w:val="24"/>
        </w:rPr>
        <w:t>ę</w:t>
      </w:r>
      <w:r w:rsidRPr="00B12D4B">
        <w:rPr>
          <w:rFonts w:ascii="Times New Roman" w:hAnsi="Times New Roman" w:cs="Times New Roman"/>
          <w:sz w:val="24"/>
        </w:rPr>
        <w:t xml:space="preserve"> pacientų diagnozavimo ar tyrimo eig</w:t>
      </w:r>
      <w:r w:rsidR="00313DD0">
        <w:rPr>
          <w:rFonts w:ascii="Times New Roman" w:hAnsi="Times New Roman" w:cs="Times New Roman"/>
          <w:sz w:val="24"/>
        </w:rPr>
        <w:t>ą</w:t>
      </w:r>
      <w:r w:rsidRPr="00B12D4B">
        <w:rPr>
          <w:rFonts w:ascii="Times New Roman" w:hAnsi="Times New Roman" w:cs="Times New Roman"/>
          <w:sz w:val="24"/>
        </w:rPr>
        <w:t>, taip pat medicininių tyrimų rezultatus.</w:t>
      </w:r>
    </w:p>
    <w:p w:rsidR="004D556F" w:rsidRDefault="004D556F" w:rsidP="004D556F">
      <w:pPr>
        <w:pStyle w:val="Heading1"/>
        <w:rPr>
          <w:noProof/>
          <w:szCs w:val="28"/>
          <w:lang w:val="lt-LT"/>
        </w:rPr>
      </w:pPr>
      <w:bookmarkStart w:id="45" w:name="_Toc290226050"/>
    </w:p>
    <w:p w:rsidR="00801189" w:rsidRPr="00801189" w:rsidRDefault="00801189" w:rsidP="00801189">
      <w:pPr>
        <w:rPr>
          <w:lang w:eastAsia="en-US"/>
        </w:rPr>
      </w:pPr>
    </w:p>
    <w:p w:rsidR="00937176" w:rsidRPr="00937176" w:rsidRDefault="00937176" w:rsidP="00937176">
      <w:pPr>
        <w:rPr>
          <w:lang w:eastAsia="en-US"/>
        </w:rPr>
      </w:pPr>
    </w:p>
    <w:p w:rsidR="004D556F" w:rsidRPr="00B12D4B" w:rsidRDefault="004D556F" w:rsidP="004D556F">
      <w:pPr>
        <w:pStyle w:val="Heading3"/>
        <w:rPr>
          <w:rFonts w:cs="Times New Roman"/>
          <w:noProof/>
        </w:rPr>
      </w:pPr>
      <w:bookmarkStart w:id="46" w:name="_Toc293908093"/>
      <w:r w:rsidRPr="00B12D4B">
        <w:rPr>
          <w:rFonts w:cs="Times New Roman"/>
          <w:noProof/>
        </w:rPr>
        <w:lastRenderedPageBreak/>
        <w:t>2.2.6. Elektroninė statistinė apskaita</w:t>
      </w:r>
      <w:bookmarkEnd w:id="45"/>
      <w:bookmarkEnd w:id="46"/>
    </w:p>
    <w:p w:rsidR="004D556F" w:rsidRPr="00B12D4B" w:rsidRDefault="004D556F" w:rsidP="004D556F">
      <w:pPr>
        <w:spacing w:after="0" w:line="360" w:lineRule="auto"/>
        <w:ind w:firstLine="720"/>
        <w:jc w:val="both"/>
        <w:rPr>
          <w:rFonts w:ascii="Times New Roman" w:hAnsi="Times New Roman" w:cs="Times New Roman"/>
          <w:b/>
          <w:noProof/>
          <w:sz w:val="24"/>
        </w:rPr>
      </w:pP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2006 </w:t>
      </w:r>
      <w:r w:rsidR="00313DD0" w:rsidRPr="00B12D4B">
        <w:rPr>
          <w:rFonts w:ascii="Times New Roman" w:hAnsi="Times New Roman" w:cs="Times New Roman"/>
          <w:sz w:val="24"/>
        </w:rPr>
        <w:t>m</w:t>
      </w:r>
      <w:r w:rsidR="00313DD0">
        <w:rPr>
          <w:rFonts w:ascii="Times New Roman" w:hAnsi="Times New Roman" w:cs="Times New Roman"/>
          <w:sz w:val="24"/>
        </w:rPr>
        <w:t>.</w:t>
      </w:r>
      <w:r w:rsidR="00313DD0" w:rsidRPr="00B12D4B">
        <w:rPr>
          <w:rFonts w:ascii="Times New Roman" w:hAnsi="Times New Roman" w:cs="Times New Roman"/>
          <w:sz w:val="24"/>
        </w:rPr>
        <w:t xml:space="preserve"> </w:t>
      </w:r>
      <w:r w:rsidRPr="00B12D4B">
        <w:rPr>
          <w:rFonts w:ascii="Times New Roman" w:hAnsi="Times New Roman" w:cs="Times New Roman"/>
          <w:sz w:val="24"/>
        </w:rPr>
        <w:t xml:space="preserve">pradžioje pradėta pildyti  statistinės apskaitos dokumentų formos Nr. 025/a-LK </w:t>
      </w:r>
      <w:r w:rsidR="00313DD0">
        <w:rPr>
          <w:rFonts w:ascii="Times New Roman" w:hAnsi="Times New Roman" w:cs="Times New Roman"/>
          <w:sz w:val="24"/>
        </w:rPr>
        <w:t>„</w:t>
      </w:r>
      <w:r w:rsidRPr="00B12D4B">
        <w:rPr>
          <w:rFonts w:ascii="Times New Roman" w:hAnsi="Times New Roman" w:cs="Times New Roman"/>
          <w:sz w:val="24"/>
        </w:rPr>
        <w:t>Asmens ambulatorinio gydymo apskaitos kortelė</w:t>
      </w:r>
      <w:r w:rsidR="00313DD0">
        <w:rPr>
          <w:rFonts w:ascii="Times New Roman" w:hAnsi="Times New Roman" w:cs="Times New Roman"/>
          <w:sz w:val="24"/>
        </w:rPr>
        <w:t>“</w:t>
      </w:r>
      <w:r w:rsidRPr="00B12D4B">
        <w:rPr>
          <w:rFonts w:ascii="Times New Roman" w:hAnsi="Times New Roman" w:cs="Times New Roman"/>
          <w:sz w:val="24"/>
        </w:rPr>
        <w:t xml:space="preserve"> elektronin</w:t>
      </w:r>
      <w:r w:rsidR="00313DD0">
        <w:rPr>
          <w:rFonts w:ascii="Times New Roman" w:hAnsi="Times New Roman" w:cs="Times New Roman"/>
          <w:sz w:val="24"/>
        </w:rPr>
        <w:t>ė</w:t>
      </w:r>
      <w:r w:rsidRPr="00B12D4B">
        <w:rPr>
          <w:rFonts w:ascii="Times New Roman" w:hAnsi="Times New Roman" w:cs="Times New Roman"/>
          <w:sz w:val="24"/>
        </w:rPr>
        <w:t xml:space="preserve"> versij</w:t>
      </w:r>
      <w:r w:rsidR="00313DD0">
        <w:rPr>
          <w:rFonts w:ascii="Times New Roman" w:hAnsi="Times New Roman" w:cs="Times New Roman"/>
          <w:sz w:val="24"/>
        </w:rPr>
        <w:t>a</w:t>
      </w:r>
      <w:r w:rsidRPr="00B12D4B">
        <w:rPr>
          <w:rFonts w:ascii="Times New Roman" w:hAnsi="Times New Roman" w:cs="Times New Roman"/>
          <w:sz w:val="24"/>
        </w:rPr>
        <w:t xml:space="preserve">. VšĮ Centro poliklinika pirmoji </w:t>
      </w:r>
      <w:r w:rsidR="00313DD0">
        <w:rPr>
          <w:rFonts w:ascii="Times New Roman" w:hAnsi="Times New Roman" w:cs="Times New Roman"/>
          <w:sz w:val="24"/>
        </w:rPr>
        <w:t>iš a</w:t>
      </w:r>
      <w:r w:rsidR="00313DD0" w:rsidRPr="00B12D4B">
        <w:rPr>
          <w:rFonts w:ascii="Times New Roman" w:hAnsi="Times New Roman" w:cs="Times New Roman"/>
          <w:sz w:val="24"/>
        </w:rPr>
        <w:t xml:space="preserve">mbulatorinių įstaigų </w:t>
      </w:r>
      <w:r w:rsidRPr="00B12D4B">
        <w:rPr>
          <w:rFonts w:ascii="Times New Roman" w:hAnsi="Times New Roman" w:cs="Times New Roman"/>
          <w:sz w:val="24"/>
        </w:rPr>
        <w:t>Lietuvoje priėmė sprendimą ir parengė informacijos apdorojimo technologijos „Gydytojo darbo vietos“ posistemės modulio</w:t>
      </w:r>
      <w:r w:rsidR="00313DD0">
        <w:rPr>
          <w:rFonts w:ascii="Times New Roman" w:hAnsi="Times New Roman" w:cs="Times New Roman"/>
          <w:sz w:val="24"/>
        </w:rPr>
        <w:t>,</w:t>
      </w:r>
      <w:r w:rsidRPr="00B12D4B">
        <w:rPr>
          <w:rFonts w:ascii="Times New Roman" w:hAnsi="Times New Roman" w:cs="Times New Roman"/>
          <w:sz w:val="24"/>
        </w:rPr>
        <w:t xml:space="preserve"> veikiančio realiu laiku, įdiegimą. Virtualią formą savo kompiuterinėje darbo vietoje </w:t>
      </w:r>
      <w:r w:rsidR="00313DD0">
        <w:rPr>
          <w:rFonts w:ascii="Times New Roman" w:hAnsi="Times New Roman" w:cs="Times New Roman"/>
          <w:sz w:val="24"/>
        </w:rPr>
        <w:t>suteikia</w:t>
      </w:r>
      <w:r w:rsidRPr="00B12D4B">
        <w:rPr>
          <w:rFonts w:ascii="Times New Roman" w:hAnsi="Times New Roman" w:cs="Times New Roman"/>
          <w:sz w:val="24"/>
        </w:rPr>
        <w:t xml:space="preserve"> gydytojas, </w:t>
      </w:r>
      <w:r w:rsidR="00313DD0">
        <w:rPr>
          <w:rFonts w:ascii="Times New Roman" w:hAnsi="Times New Roman" w:cs="Times New Roman"/>
          <w:sz w:val="24"/>
        </w:rPr>
        <w:t>į</w:t>
      </w:r>
      <w:r w:rsidR="00313DD0" w:rsidRPr="00B12D4B">
        <w:rPr>
          <w:rFonts w:ascii="Times New Roman" w:hAnsi="Times New Roman" w:cs="Times New Roman"/>
          <w:sz w:val="24"/>
        </w:rPr>
        <w:t xml:space="preserve"> </w:t>
      </w:r>
      <w:r w:rsidRPr="00B12D4B">
        <w:rPr>
          <w:rFonts w:ascii="Times New Roman" w:hAnsi="Times New Roman" w:cs="Times New Roman"/>
          <w:sz w:val="24"/>
        </w:rPr>
        <w:t xml:space="preserve">kurį pacientas pirmą kartą kreipiasi. Tokia virtuali Nr. F025/a-LK forma duomenų bazėje keliauja kartu su elektronine paciento registracija pas kitus gydytojus tol, kol baigiasi gydymo epizodas. Pasibaigus mėnesiui ir gydytojams patikrinus neuždarytas formas Nr. 025/a-LK, kurios gydytojui </w:t>
      </w:r>
      <w:r w:rsidR="00313DD0" w:rsidRPr="00B12D4B">
        <w:rPr>
          <w:rFonts w:ascii="Times New Roman" w:hAnsi="Times New Roman" w:cs="Times New Roman"/>
          <w:sz w:val="24"/>
        </w:rPr>
        <w:t xml:space="preserve">nurodomos </w:t>
      </w:r>
      <w:r w:rsidRPr="00B12D4B">
        <w:rPr>
          <w:rFonts w:ascii="Times New Roman" w:hAnsi="Times New Roman" w:cs="Times New Roman"/>
          <w:sz w:val="24"/>
        </w:rPr>
        <w:t>automatiškai, visų uždarytų formų duomenys automatiškai perkeliami į Valstybinės ligonių kasos informacinės sistemos (IS) „Sveidra“ įstaigos serverį. Visus reikalingus statistinius duomenis vidinės medicininės informacinės sistemos vartotojai gali gauti visais norimais pjūviais. Medicinos statistikų darbo krūvis sumažėjo tris kartus, pasikeitė jo pobūdis</w:t>
      </w:r>
      <w:r w:rsidR="00313DD0">
        <w:rPr>
          <w:rFonts w:ascii="Times New Roman" w:hAnsi="Times New Roman" w:cs="Times New Roman"/>
          <w:sz w:val="24"/>
        </w:rPr>
        <w:t xml:space="preserve"> –</w:t>
      </w:r>
      <w:r w:rsidRPr="00B12D4B">
        <w:rPr>
          <w:rFonts w:ascii="Times New Roman" w:hAnsi="Times New Roman" w:cs="Times New Roman"/>
          <w:sz w:val="24"/>
        </w:rPr>
        <w:t xml:space="preserve"> tapo daugiau analitinis vertinamasis. </w:t>
      </w:r>
    </w:p>
    <w:p w:rsidR="004D556F" w:rsidRPr="00B12D4B" w:rsidRDefault="00313DD0" w:rsidP="004D556F">
      <w:pPr>
        <w:spacing w:after="0" w:line="360" w:lineRule="auto"/>
        <w:ind w:firstLine="1296"/>
        <w:jc w:val="both"/>
        <w:rPr>
          <w:rFonts w:ascii="Times New Roman" w:hAnsi="Times New Roman" w:cs="Times New Roman"/>
          <w:sz w:val="24"/>
        </w:rPr>
      </w:pPr>
      <w:r>
        <w:rPr>
          <w:rFonts w:ascii="Times New Roman" w:hAnsi="Times New Roman" w:cs="Times New Roman"/>
          <w:sz w:val="24"/>
        </w:rPr>
        <w:t>Vien tik finansinė nauda, a</w:t>
      </w:r>
      <w:r w:rsidR="004D556F" w:rsidRPr="00B12D4B">
        <w:rPr>
          <w:rFonts w:ascii="Times New Roman" w:hAnsi="Times New Roman" w:cs="Times New Roman"/>
          <w:sz w:val="24"/>
        </w:rPr>
        <w:t>tsisakius popierinės F025/a</w:t>
      </w:r>
      <w:r>
        <w:rPr>
          <w:rFonts w:ascii="Times New Roman" w:hAnsi="Times New Roman" w:cs="Times New Roman"/>
          <w:sz w:val="24"/>
        </w:rPr>
        <w:t>-</w:t>
      </w:r>
      <w:r w:rsidR="004D556F" w:rsidRPr="00B12D4B">
        <w:rPr>
          <w:rFonts w:ascii="Times New Roman" w:hAnsi="Times New Roman" w:cs="Times New Roman"/>
          <w:sz w:val="24"/>
        </w:rPr>
        <w:t>LK formos</w:t>
      </w:r>
      <w:r>
        <w:rPr>
          <w:rFonts w:ascii="Times New Roman" w:hAnsi="Times New Roman" w:cs="Times New Roman"/>
          <w:sz w:val="24"/>
        </w:rPr>
        <w:t xml:space="preserve"> </w:t>
      </w:r>
      <w:r w:rsidR="00A108BC">
        <w:rPr>
          <w:rFonts w:ascii="Times New Roman" w:hAnsi="Times New Roman" w:cs="Times New Roman"/>
          <w:sz w:val="24"/>
        </w:rPr>
        <w:t>(</w:t>
      </w:r>
      <w:r w:rsidR="004D556F" w:rsidRPr="00B12D4B">
        <w:rPr>
          <w:rFonts w:ascii="Times New Roman" w:hAnsi="Times New Roman" w:cs="Times New Roman"/>
          <w:sz w:val="24"/>
        </w:rPr>
        <w:t xml:space="preserve">per metus </w:t>
      </w:r>
      <w:r w:rsidR="00A108BC">
        <w:rPr>
          <w:rFonts w:ascii="Times New Roman" w:hAnsi="Times New Roman" w:cs="Times New Roman"/>
          <w:sz w:val="24"/>
        </w:rPr>
        <w:t xml:space="preserve">šių </w:t>
      </w:r>
      <w:r w:rsidR="00A108BC" w:rsidRPr="00B12D4B">
        <w:rPr>
          <w:rFonts w:ascii="Times New Roman" w:hAnsi="Times New Roman" w:cs="Times New Roman"/>
          <w:sz w:val="24"/>
        </w:rPr>
        <w:t>A4 formato</w:t>
      </w:r>
      <w:r w:rsidR="00A108BC">
        <w:rPr>
          <w:rFonts w:ascii="Times New Roman" w:hAnsi="Times New Roman" w:cs="Times New Roman"/>
          <w:sz w:val="24"/>
        </w:rPr>
        <w:t xml:space="preserve"> formų</w:t>
      </w:r>
      <w:r w:rsidR="00A108BC" w:rsidRPr="00B12D4B">
        <w:rPr>
          <w:rFonts w:ascii="Times New Roman" w:hAnsi="Times New Roman" w:cs="Times New Roman"/>
          <w:sz w:val="24"/>
        </w:rPr>
        <w:t xml:space="preserve"> </w:t>
      </w:r>
      <w:r w:rsidR="004D556F" w:rsidRPr="00B12D4B">
        <w:rPr>
          <w:rFonts w:ascii="Times New Roman" w:hAnsi="Times New Roman" w:cs="Times New Roman"/>
          <w:sz w:val="24"/>
        </w:rPr>
        <w:t>atspausdindavome iki 700 tūkstančių vienetų</w:t>
      </w:r>
      <w:r w:rsidR="00A108BC">
        <w:rPr>
          <w:rFonts w:ascii="Times New Roman" w:hAnsi="Times New Roman" w:cs="Times New Roman"/>
          <w:sz w:val="24"/>
        </w:rPr>
        <w:t>),</w:t>
      </w:r>
      <w:r w:rsidR="004D556F" w:rsidRPr="00B12D4B">
        <w:rPr>
          <w:rFonts w:ascii="Times New Roman" w:hAnsi="Times New Roman" w:cs="Times New Roman"/>
          <w:sz w:val="24"/>
        </w:rPr>
        <w:t xml:space="preserve"> įskaitant spausdintuvų </w:t>
      </w:r>
      <w:r w:rsidR="00A108BC">
        <w:rPr>
          <w:rFonts w:ascii="Times New Roman" w:hAnsi="Times New Roman" w:cs="Times New Roman"/>
          <w:sz w:val="24"/>
        </w:rPr>
        <w:t>elektrostatinių miltelių</w:t>
      </w:r>
      <w:r w:rsidR="00A108BC" w:rsidRPr="00B12D4B">
        <w:rPr>
          <w:rFonts w:ascii="Times New Roman" w:hAnsi="Times New Roman" w:cs="Times New Roman"/>
          <w:sz w:val="24"/>
        </w:rPr>
        <w:t xml:space="preserve"> </w:t>
      </w:r>
      <w:r w:rsidR="004D556F" w:rsidRPr="00B12D4B">
        <w:rPr>
          <w:rFonts w:ascii="Times New Roman" w:hAnsi="Times New Roman" w:cs="Times New Roman"/>
          <w:sz w:val="24"/>
        </w:rPr>
        <w:t xml:space="preserve">eksploatacines išlaidas </w:t>
      </w:r>
      <w:r w:rsidR="00A108BC">
        <w:rPr>
          <w:rFonts w:ascii="Times New Roman" w:hAnsi="Times New Roman" w:cs="Times New Roman"/>
          <w:sz w:val="24"/>
        </w:rPr>
        <w:t>ir</w:t>
      </w:r>
      <w:r w:rsidR="00A108BC" w:rsidRPr="00B12D4B">
        <w:rPr>
          <w:rFonts w:ascii="Times New Roman" w:hAnsi="Times New Roman" w:cs="Times New Roman"/>
          <w:sz w:val="24"/>
        </w:rPr>
        <w:t xml:space="preserve"> </w:t>
      </w:r>
      <w:r w:rsidR="004D556F" w:rsidRPr="00B12D4B">
        <w:rPr>
          <w:rFonts w:ascii="Times New Roman" w:hAnsi="Times New Roman" w:cs="Times New Roman"/>
          <w:sz w:val="24"/>
        </w:rPr>
        <w:t>sumažintus statistikų etatus, siekia apie 200 tūkstančių litų per metus.</w:t>
      </w:r>
    </w:p>
    <w:p w:rsidR="004D556F" w:rsidRPr="00B12D4B" w:rsidRDefault="004D556F" w:rsidP="004D556F">
      <w:pPr>
        <w:spacing w:after="0" w:line="360" w:lineRule="auto"/>
        <w:ind w:firstLine="720"/>
        <w:jc w:val="both"/>
        <w:rPr>
          <w:rFonts w:ascii="Times New Roman" w:hAnsi="Times New Roman" w:cs="Times New Roman"/>
          <w:sz w:val="24"/>
        </w:rPr>
      </w:pPr>
    </w:p>
    <w:p w:rsidR="004D556F" w:rsidRPr="00B12D4B" w:rsidRDefault="004D556F" w:rsidP="004D556F">
      <w:pPr>
        <w:pStyle w:val="Heading3"/>
        <w:rPr>
          <w:rFonts w:cs="Times New Roman"/>
        </w:rPr>
      </w:pPr>
      <w:bookmarkStart w:id="47" w:name="_Toc290226051"/>
      <w:bookmarkStart w:id="48" w:name="_Toc293908094"/>
      <w:r w:rsidRPr="00B12D4B">
        <w:rPr>
          <w:rFonts w:cs="Times New Roman"/>
        </w:rPr>
        <w:t>2.2.7. Elektroninė laboratorija</w:t>
      </w:r>
      <w:bookmarkEnd w:id="47"/>
      <w:bookmarkEnd w:id="48"/>
    </w:p>
    <w:p w:rsidR="004D556F" w:rsidRPr="00B12D4B" w:rsidRDefault="004D556F" w:rsidP="004D556F">
      <w:pPr>
        <w:spacing w:after="0" w:line="360" w:lineRule="auto"/>
        <w:ind w:firstLine="720"/>
        <w:jc w:val="both"/>
        <w:rPr>
          <w:rFonts w:ascii="Times New Roman" w:hAnsi="Times New Roman" w:cs="Times New Roman"/>
          <w:sz w:val="24"/>
        </w:rPr>
      </w:pPr>
    </w:p>
    <w:p w:rsidR="004D556F" w:rsidRPr="00B12D4B" w:rsidRDefault="004D556F" w:rsidP="004D556F">
      <w:pPr>
        <w:spacing w:after="0" w:line="360" w:lineRule="auto"/>
        <w:ind w:firstLine="880"/>
        <w:jc w:val="both"/>
        <w:rPr>
          <w:rFonts w:ascii="Times New Roman" w:hAnsi="Times New Roman" w:cs="Times New Roman"/>
          <w:sz w:val="24"/>
        </w:rPr>
      </w:pPr>
      <w:r w:rsidRPr="00B12D4B">
        <w:rPr>
          <w:rFonts w:ascii="Times New Roman" w:hAnsi="Times New Roman" w:cs="Times New Roman"/>
          <w:sz w:val="24"/>
        </w:rPr>
        <w:t>2007 metais modernizuota VšĮ Centro poliklinikos diagnostikos padalinio laboratorija</w:t>
      </w:r>
      <w:r w:rsidR="00A108BC">
        <w:rPr>
          <w:rFonts w:ascii="Times New Roman" w:hAnsi="Times New Roman" w:cs="Times New Roman"/>
          <w:sz w:val="24"/>
        </w:rPr>
        <w:t xml:space="preserve"> – </w:t>
      </w:r>
      <w:r w:rsidRPr="00B12D4B">
        <w:rPr>
          <w:rFonts w:ascii="Times New Roman" w:hAnsi="Times New Roman" w:cs="Times New Roman"/>
          <w:sz w:val="24"/>
        </w:rPr>
        <w:t xml:space="preserve">įdiegta elektroninė </w:t>
      </w:r>
      <w:r w:rsidR="00A108BC" w:rsidRPr="00B12D4B">
        <w:rPr>
          <w:rFonts w:ascii="Times New Roman" w:hAnsi="Times New Roman" w:cs="Times New Roman"/>
          <w:sz w:val="24"/>
        </w:rPr>
        <w:t>medicin</w:t>
      </w:r>
      <w:r w:rsidR="00A108BC">
        <w:rPr>
          <w:rFonts w:ascii="Times New Roman" w:hAnsi="Times New Roman" w:cs="Times New Roman"/>
          <w:sz w:val="24"/>
        </w:rPr>
        <w:t>os</w:t>
      </w:r>
      <w:r w:rsidR="00A108BC" w:rsidRPr="00B12D4B">
        <w:rPr>
          <w:rFonts w:ascii="Times New Roman" w:hAnsi="Times New Roman" w:cs="Times New Roman"/>
          <w:sz w:val="24"/>
        </w:rPr>
        <w:t xml:space="preserve"> </w:t>
      </w:r>
      <w:r w:rsidRPr="00B12D4B">
        <w:rPr>
          <w:rFonts w:ascii="Times New Roman" w:hAnsi="Times New Roman" w:cs="Times New Roman"/>
          <w:sz w:val="24"/>
        </w:rPr>
        <w:t>laboratorijos posistemė. Ji užtikrina automatizuotą pacientų mėginių rezultatų elektroninės versijos perkėlimą į paciento e</w:t>
      </w:r>
      <w:r w:rsidR="00A108BC">
        <w:rPr>
          <w:rFonts w:ascii="Times New Roman" w:hAnsi="Times New Roman" w:cs="Times New Roman"/>
          <w:sz w:val="24"/>
        </w:rPr>
        <w:t xml:space="preserve">. </w:t>
      </w:r>
      <w:r w:rsidR="00101010">
        <w:rPr>
          <w:rFonts w:ascii="Times New Roman" w:hAnsi="Times New Roman" w:cs="Times New Roman"/>
          <w:sz w:val="24"/>
        </w:rPr>
        <w:t>sveikatos</w:t>
      </w:r>
      <w:r w:rsidRPr="00B12D4B">
        <w:rPr>
          <w:rFonts w:ascii="Times New Roman" w:hAnsi="Times New Roman" w:cs="Times New Roman"/>
          <w:sz w:val="24"/>
        </w:rPr>
        <w:t xml:space="preserve"> istoriją, naudojant brūkšninio kodo technologiją. Gydytojas kompiuteri</w:t>
      </w:r>
      <w:r w:rsidR="00A108BC">
        <w:rPr>
          <w:rFonts w:ascii="Times New Roman" w:hAnsi="Times New Roman" w:cs="Times New Roman"/>
          <w:sz w:val="24"/>
        </w:rPr>
        <w:t>u</w:t>
      </w:r>
      <w:r w:rsidRPr="00B12D4B">
        <w:rPr>
          <w:rFonts w:ascii="Times New Roman" w:hAnsi="Times New Roman" w:cs="Times New Roman"/>
          <w:sz w:val="24"/>
        </w:rPr>
        <w:t xml:space="preserve"> suformuoja elektroninį siuntimą ir užrašo pacientą </w:t>
      </w:r>
      <w:r w:rsidR="00A108BC">
        <w:rPr>
          <w:rFonts w:ascii="Times New Roman" w:hAnsi="Times New Roman" w:cs="Times New Roman"/>
          <w:sz w:val="24"/>
        </w:rPr>
        <w:t xml:space="preserve">atlikti </w:t>
      </w:r>
      <w:r w:rsidR="00A108BC" w:rsidRPr="00B12D4B">
        <w:rPr>
          <w:rFonts w:ascii="Times New Roman" w:hAnsi="Times New Roman" w:cs="Times New Roman"/>
          <w:sz w:val="24"/>
        </w:rPr>
        <w:t>medicinini</w:t>
      </w:r>
      <w:r w:rsidR="00A108BC">
        <w:rPr>
          <w:rFonts w:ascii="Times New Roman" w:hAnsi="Times New Roman" w:cs="Times New Roman"/>
          <w:sz w:val="24"/>
        </w:rPr>
        <w:t>us</w:t>
      </w:r>
      <w:r w:rsidR="00A108BC" w:rsidRPr="00B12D4B">
        <w:rPr>
          <w:rFonts w:ascii="Times New Roman" w:hAnsi="Times New Roman" w:cs="Times New Roman"/>
          <w:sz w:val="24"/>
        </w:rPr>
        <w:t xml:space="preserve"> </w:t>
      </w:r>
      <w:r w:rsidRPr="00B12D4B">
        <w:rPr>
          <w:rFonts w:ascii="Times New Roman" w:hAnsi="Times New Roman" w:cs="Times New Roman"/>
          <w:sz w:val="24"/>
        </w:rPr>
        <w:t>tyrim</w:t>
      </w:r>
      <w:r w:rsidR="00A108BC">
        <w:rPr>
          <w:rFonts w:ascii="Times New Roman" w:hAnsi="Times New Roman" w:cs="Times New Roman"/>
          <w:sz w:val="24"/>
        </w:rPr>
        <w:t>u</w:t>
      </w:r>
      <w:r w:rsidRPr="00B12D4B">
        <w:rPr>
          <w:rFonts w:ascii="Times New Roman" w:hAnsi="Times New Roman" w:cs="Times New Roman"/>
          <w:sz w:val="24"/>
        </w:rPr>
        <w:t xml:space="preserve">s. Pacientui nuėjus ar pateikus ėminio medžiagą (kraujo, šlapimo, audinių biopsijos ar kt.) į laboratoriją, ten jau matoma informacija apie reikalingus atlikti tyrimus. Ėminiai pažymimi tik tam pacientui priskirtu ir jį identifikuojančiu brūkšniniu kodu. Atlikus tyrimus, kai tyrimų rezultatai pasirodo duomenų bazėje, juos savo kompiuterio ekrane mato ir gydytojai. Operatyvumas suteikia galimybę tiksliau diagnozuoti </w:t>
      </w:r>
      <w:r w:rsidR="006552D8">
        <w:rPr>
          <w:rFonts w:ascii="Times New Roman" w:hAnsi="Times New Roman" w:cs="Times New Roman"/>
          <w:sz w:val="24"/>
        </w:rPr>
        <w:t>ligą</w:t>
      </w:r>
      <w:r w:rsidRPr="00B12D4B">
        <w:rPr>
          <w:rFonts w:ascii="Times New Roman" w:hAnsi="Times New Roman" w:cs="Times New Roman"/>
          <w:sz w:val="24"/>
        </w:rPr>
        <w:t xml:space="preserve">, greičiau skirti gydymą ir, esant būtinybei, skubiai </w:t>
      </w:r>
      <w:r w:rsidR="006552D8" w:rsidRPr="00B12D4B">
        <w:rPr>
          <w:rFonts w:ascii="Times New Roman" w:hAnsi="Times New Roman" w:cs="Times New Roman"/>
          <w:sz w:val="24"/>
        </w:rPr>
        <w:t>nu</w:t>
      </w:r>
      <w:r w:rsidR="006552D8">
        <w:rPr>
          <w:rFonts w:ascii="Times New Roman" w:hAnsi="Times New Roman" w:cs="Times New Roman"/>
          <w:sz w:val="24"/>
        </w:rPr>
        <w:t xml:space="preserve">siųsti </w:t>
      </w:r>
      <w:r w:rsidRPr="00B12D4B">
        <w:rPr>
          <w:rFonts w:ascii="Times New Roman" w:hAnsi="Times New Roman" w:cs="Times New Roman"/>
          <w:sz w:val="24"/>
        </w:rPr>
        <w:t xml:space="preserve">pacientą </w:t>
      </w:r>
      <w:r w:rsidR="006552D8" w:rsidRPr="00B12D4B">
        <w:rPr>
          <w:rFonts w:ascii="Times New Roman" w:hAnsi="Times New Roman" w:cs="Times New Roman"/>
          <w:sz w:val="24"/>
        </w:rPr>
        <w:t>gydy</w:t>
      </w:r>
      <w:r w:rsidR="006552D8">
        <w:rPr>
          <w:rFonts w:ascii="Times New Roman" w:hAnsi="Times New Roman" w:cs="Times New Roman"/>
          <w:sz w:val="24"/>
        </w:rPr>
        <w:t>ti į</w:t>
      </w:r>
      <w:r w:rsidR="006552D8" w:rsidRPr="006552D8">
        <w:rPr>
          <w:rFonts w:ascii="Times New Roman" w:hAnsi="Times New Roman" w:cs="Times New Roman"/>
          <w:sz w:val="24"/>
        </w:rPr>
        <w:t xml:space="preserve"> </w:t>
      </w:r>
      <w:r w:rsidR="006552D8">
        <w:rPr>
          <w:rFonts w:ascii="Times New Roman" w:hAnsi="Times New Roman" w:cs="Times New Roman"/>
          <w:sz w:val="24"/>
        </w:rPr>
        <w:t>stacionarą.</w:t>
      </w:r>
    </w:p>
    <w:p w:rsidR="004D556F" w:rsidRDefault="004D556F" w:rsidP="004D556F">
      <w:pPr>
        <w:spacing w:after="0" w:line="360" w:lineRule="auto"/>
        <w:jc w:val="both"/>
        <w:rPr>
          <w:rFonts w:ascii="Times New Roman" w:hAnsi="Times New Roman" w:cs="Times New Roman"/>
          <w:sz w:val="24"/>
        </w:rPr>
      </w:pPr>
    </w:p>
    <w:p w:rsidR="00937176" w:rsidRDefault="00937176" w:rsidP="004D556F">
      <w:pPr>
        <w:spacing w:after="0" w:line="360" w:lineRule="auto"/>
        <w:jc w:val="both"/>
        <w:rPr>
          <w:rFonts w:ascii="Times New Roman" w:hAnsi="Times New Roman" w:cs="Times New Roman"/>
          <w:sz w:val="24"/>
        </w:rPr>
      </w:pPr>
    </w:p>
    <w:p w:rsidR="00937176" w:rsidRPr="00B12D4B" w:rsidRDefault="00937176" w:rsidP="004D556F">
      <w:pPr>
        <w:spacing w:after="0" w:line="360" w:lineRule="auto"/>
        <w:jc w:val="both"/>
        <w:rPr>
          <w:rFonts w:ascii="Times New Roman" w:hAnsi="Times New Roman" w:cs="Times New Roman"/>
          <w:sz w:val="24"/>
        </w:rPr>
      </w:pPr>
    </w:p>
    <w:p w:rsidR="004D556F" w:rsidRPr="00B12D4B" w:rsidRDefault="004D556F" w:rsidP="004D556F">
      <w:pPr>
        <w:pStyle w:val="Heading3"/>
        <w:rPr>
          <w:rFonts w:cs="Times New Roman"/>
        </w:rPr>
      </w:pPr>
      <w:bookmarkStart w:id="49" w:name="_Toc290226052"/>
      <w:bookmarkStart w:id="50" w:name="_Toc293908095"/>
      <w:r w:rsidRPr="00B12D4B">
        <w:rPr>
          <w:rFonts w:cs="Times New Roman"/>
        </w:rPr>
        <w:lastRenderedPageBreak/>
        <w:t>2.2.8. Internetas ir intranetas</w:t>
      </w:r>
      <w:bookmarkEnd w:id="49"/>
      <w:bookmarkEnd w:id="50"/>
    </w:p>
    <w:p w:rsidR="004D556F" w:rsidRPr="00B12D4B" w:rsidRDefault="004D556F" w:rsidP="004D556F">
      <w:pPr>
        <w:spacing w:after="0" w:line="360" w:lineRule="auto"/>
        <w:ind w:firstLine="720"/>
        <w:jc w:val="both"/>
        <w:rPr>
          <w:rFonts w:ascii="Times New Roman" w:hAnsi="Times New Roman" w:cs="Times New Roman"/>
          <w:sz w:val="24"/>
        </w:rPr>
      </w:pP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Interneto </w:t>
      </w:r>
      <w:r w:rsidR="006552D8">
        <w:rPr>
          <w:rFonts w:ascii="Times New Roman" w:hAnsi="Times New Roman" w:cs="Times New Roman"/>
          <w:sz w:val="24"/>
        </w:rPr>
        <w:t>ir</w:t>
      </w:r>
      <w:r w:rsidR="006552D8" w:rsidRPr="00B12D4B">
        <w:rPr>
          <w:rFonts w:ascii="Times New Roman" w:hAnsi="Times New Roman" w:cs="Times New Roman"/>
          <w:sz w:val="24"/>
        </w:rPr>
        <w:t xml:space="preserve"> </w:t>
      </w:r>
      <w:r w:rsidRPr="00B12D4B">
        <w:rPr>
          <w:rFonts w:ascii="Times New Roman" w:hAnsi="Times New Roman" w:cs="Times New Roman"/>
          <w:sz w:val="24"/>
        </w:rPr>
        <w:t xml:space="preserve">intraneto puslapių sukūrimas, jų nepertraukiamas palaikymas bei atnaujinimas buvo kuriamas tam, kad tenkintų visų socialinių sluoksnių ir amžiaus grupių prisirašiusiųjų pacientų bei įstaigos </w:t>
      </w:r>
      <w:r w:rsidR="006552D8" w:rsidRPr="00B12D4B">
        <w:rPr>
          <w:rFonts w:ascii="Times New Roman" w:hAnsi="Times New Roman" w:cs="Times New Roman"/>
          <w:sz w:val="24"/>
        </w:rPr>
        <w:t>medicin</w:t>
      </w:r>
      <w:r w:rsidR="006552D8">
        <w:rPr>
          <w:rFonts w:ascii="Times New Roman" w:hAnsi="Times New Roman" w:cs="Times New Roman"/>
          <w:sz w:val="24"/>
        </w:rPr>
        <w:t>os</w:t>
      </w:r>
      <w:r w:rsidR="006552D8" w:rsidRPr="00B12D4B">
        <w:rPr>
          <w:rFonts w:ascii="Times New Roman" w:hAnsi="Times New Roman" w:cs="Times New Roman"/>
          <w:sz w:val="24"/>
        </w:rPr>
        <w:t xml:space="preserve"> </w:t>
      </w:r>
      <w:r w:rsidRPr="00B12D4B">
        <w:rPr>
          <w:rFonts w:ascii="Times New Roman" w:hAnsi="Times New Roman" w:cs="Times New Roman"/>
          <w:sz w:val="24"/>
        </w:rPr>
        <w:t xml:space="preserve">personalo informacinius poreikius ir lūkesčius. Tai sudėtingas ir ilgas procesas, priklausantis ne tik nuo informacijos pateikimo formos, bet didele dalimi </w:t>
      </w:r>
      <w:r w:rsidR="006552D8">
        <w:rPr>
          <w:rFonts w:ascii="Times New Roman" w:hAnsi="Times New Roman" w:cs="Times New Roman"/>
          <w:sz w:val="24"/>
        </w:rPr>
        <w:t xml:space="preserve">ir </w:t>
      </w:r>
      <w:r w:rsidRPr="00B12D4B">
        <w:rPr>
          <w:rFonts w:ascii="Times New Roman" w:hAnsi="Times New Roman" w:cs="Times New Roman"/>
          <w:sz w:val="24"/>
        </w:rPr>
        <w:t xml:space="preserve">nuo gebėjimo ir poreikio naudotis IT, nuo pacientų ir įstaigos </w:t>
      </w:r>
      <w:r w:rsidR="006552D8" w:rsidRPr="00B12D4B">
        <w:rPr>
          <w:rFonts w:ascii="Times New Roman" w:hAnsi="Times New Roman" w:cs="Times New Roman"/>
          <w:sz w:val="24"/>
        </w:rPr>
        <w:t>medicin</w:t>
      </w:r>
      <w:r w:rsidR="006552D8">
        <w:rPr>
          <w:rFonts w:ascii="Times New Roman" w:hAnsi="Times New Roman" w:cs="Times New Roman"/>
          <w:sz w:val="24"/>
        </w:rPr>
        <w:t>os</w:t>
      </w:r>
      <w:r w:rsidR="006552D8" w:rsidRPr="00B12D4B">
        <w:rPr>
          <w:rFonts w:ascii="Times New Roman" w:hAnsi="Times New Roman" w:cs="Times New Roman"/>
          <w:sz w:val="24"/>
        </w:rPr>
        <w:t xml:space="preserve"> </w:t>
      </w:r>
      <w:r w:rsidRPr="00B12D4B">
        <w:rPr>
          <w:rFonts w:ascii="Times New Roman" w:hAnsi="Times New Roman" w:cs="Times New Roman"/>
          <w:sz w:val="24"/>
        </w:rPr>
        <w:t xml:space="preserve">personalo noro greičiau integruotis į Lietuvos ir Europos </w:t>
      </w:r>
      <w:r w:rsidR="006552D8">
        <w:rPr>
          <w:rFonts w:ascii="Times New Roman" w:hAnsi="Times New Roman" w:cs="Times New Roman"/>
          <w:sz w:val="24"/>
        </w:rPr>
        <w:t>S</w:t>
      </w:r>
      <w:r w:rsidR="006552D8" w:rsidRPr="00B12D4B">
        <w:rPr>
          <w:rFonts w:ascii="Times New Roman" w:hAnsi="Times New Roman" w:cs="Times New Roman"/>
          <w:sz w:val="24"/>
        </w:rPr>
        <w:t xml:space="preserve">ąjungoje </w:t>
      </w:r>
      <w:r w:rsidRPr="00B12D4B">
        <w:rPr>
          <w:rFonts w:ascii="Times New Roman" w:hAnsi="Times New Roman" w:cs="Times New Roman"/>
          <w:sz w:val="24"/>
        </w:rPr>
        <w:t xml:space="preserve">kuriamą informacinę visuomenę. Šiuo metu internetu ir jo teikiamomis paslaugomis naudojasi nemaža dalis poliklinikos pacientų, Vilniaus </w:t>
      </w:r>
      <w:r w:rsidR="006552D8">
        <w:rPr>
          <w:rFonts w:ascii="Times New Roman" w:hAnsi="Times New Roman" w:cs="Times New Roman"/>
          <w:sz w:val="24"/>
        </w:rPr>
        <w:t>ir</w:t>
      </w:r>
      <w:r w:rsidR="006552D8" w:rsidRPr="00B12D4B">
        <w:rPr>
          <w:rFonts w:ascii="Times New Roman" w:hAnsi="Times New Roman" w:cs="Times New Roman"/>
          <w:sz w:val="24"/>
        </w:rPr>
        <w:t xml:space="preserve"> </w:t>
      </w:r>
      <w:r w:rsidRPr="00B12D4B">
        <w:rPr>
          <w:rFonts w:ascii="Times New Roman" w:hAnsi="Times New Roman" w:cs="Times New Roman"/>
          <w:sz w:val="24"/>
        </w:rPr>
        <w:t xml:space="preserve">kitų Lietuvos miestų gyventojų: apytikriai per dieną registruojasi 200 pacientų, per mėnesį </w:t>
      </w:r>
      <w:r w:rsidR="006552D8">
        <w:rPr>
          <w:rFonts w:ascii="Times New Roman" w:hAnsi="Times New Roman" w:cs="Times New Roman"/>
          <w:sz w:val="24"/>
        </w:rPr>
        <w:t>–</w:t>
      </w:r>
      <w:r w:rsidR="006552D8" w:rsidRPr="00B12D4B">
        <w:rPr>
          <w:rFonts w:ascii="Times New Roman" w:hAnsi="Times New Roman" w:cs="Times New Roman"/>
          <w:sz w:val="24"/>
        </w:rPr>
        <w:t xml:space="preserve"> </w:t>
      </w:r>
      <w:r w:rsidRPr="00B12D4B">
        <w:rPr>
          <w:rFonts w:ascii="Times New Roman" w:hAnsi="Times New Roman" w:cs="Times New Roman"/>
          <w:sz w:val="24"/>
        </w:rPr>
        <w:t>iki 4 tūkst., registracijos skaičiai ir toliau auga. Internetinį puslapį per mėnesį vidutiniškai aplanko 21 000 lankytojų. Tik klausimų atsakymų skyrelio lankytojų yra 1800 per mėnesį. Įstaigos internetinio puslapio lankomumas įpareigoja puslapį dažniau atnaujinti ir pertvarkyti, kad jis būtų patrauklus ir informatyvus.</w:t>
      </w: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Intraneto plėtros perspektyva reikalauja nuodugnesnio tyrimo. Šiuo metu </w:t>
      </w:r>
      <w:r w:rsidR="006552D8">
        <w:rPr>
          <w:rFonts w:ascii="Times New Roman" w:hAnsi="Times New Roman" w:cs="Times New Roman"/>
          <w:sz w:val="24"/>
        </w:rPr>
        <w:t xml:space="preserve">yra </w:t>
      </w:r>
      <w:r w:rsidRPr="00B12D4B">
        <w:rPr>
          <w:rFonts w:ascii="Times New Roman" w:hAnsi="Times New Roman" w:cs="Times New Roman"/>
          <w:sz w:val="24"/>
        </w:rPr>
        <w:t>didelė atskirtis tarp tų</w:t>
      </w:r>
      <w:r w:rsidR="006552D8">
        <w:rPr>
          <w:rFonts w:ascii="Times New Roman" w:hAnsi="Times New Roman" w:cs="Times New Roman"/>
          <w:sz w:val="24"/>
        </w:rPr>
        <w:t>,</w:t>
      </w:r>
      <w:r w:rsidRPr="00B12D4B">
        <w:rPr>
          <w:rFonts w:ascii="Times New Roman" w:hAnsi="Times New Roman" w:cs="Times New Roman"/>
          <w:sz w:val="24"/>
        </w:rPr>
        <w:t xml:space="preserve"> kurie naudojasi</w:t>
      </w:r>
      <w:r w:rsidR="006552D8" w:rsidRPr="006552D8">
        <w:rPr>
          <w:rFonts w:ascii="Times New Roman" w:hAnsi="Times New Roman" w:cs="Times New Roman"/>
          <w:sz w:val="24"/>
        </w:rPr>
        <w:t xml:space="preserve"> </w:t>
      </w:r>
      <w:r w:rsidR="006552D8" w:rsidRPr="00B12D4B">
        <w:rPr>
          <w:rFonts w:ascii="Times New Roman" w:hAnsi="Times New Roman" w:cs="Times New Roman"/>
          <w:sz w:val="24"/>
        </w:rPr>
        <w:t>intranetu</w:t>
      </w:r>
      <w:r w:rsidR="006552D8">
        <w:rPr>
          <w:rFonts w:ascii="Times New Roman" w:hAnsi="Times New Roman" w:cs="Times New Roman"/>
          <w:sz w:val="24"/>
        </w:rPr>
        <w:t>,</w:t>
      </w:r>
      <w:r w:rsidRPr="00B12D4B">
        <w:rPr>
          <w:rFonts w:ascii="Times New Roman" w:hAnsi="Times New Roman" w:cs="Times New Roman"/>
          <w:sz w:val="24"/>
        </w:rPr>
        <w:t xml:space="preserve"> ir tų, kurie </w:t>
      </w:r>
      <w:r w:rsidR="006552D8">
        <w:rPr>
          <w:rFonts w:ascii="Times New Roman" w:hAnsi="Times New Roman" w:cs="Times New Roman"/>
          <w:sz w:val="24"/>
        </w:rPr>
        <w:t xml:space="preserve">juo </w:t>
      </w:r>
      <w:r w:rsidRPr="00B12D4B">
        <w:rPr>
          <w:rFonts w:ascii="Times New Roman" w:hAnsi="Times New Roman" w:cs="Times New Roman"/>
          <w:sz w:val="24"/>
        </w:rPr>
        <w:t xml:space="preserve">nesinaudoja. Norint suderinti poreikį, būtinybę ir naudą, reikia nuolat organizuoti personalo mokymus, aiškinti, kad technologijų pažanga </w:t>
      </w:r>
      <w:r w:rsidR="006552D8">
        <w:rPr>
          <w:rFonts w:ascii="Times New Roman" w:hAnsi="Times New Roman" w:cs="Times New Roman"/>
          <w:sz w:val="24"/>
        </w:rPr>
        <w:t xml:space="preserve">– </w:t>
      </w:r>
      <w:r w:rsidRPr="00B12D4B">
        <w:rPr>
          <w:rFonts w:ascii="Times New Roman" w:hAnsi="Times New Roman" w:cs="Times New Roman"/>
          <w:sz w:val="24"/>
        </w:rPr>
        <w:t>tai pasaulinis nenutrūkstamas procesas, kurio naudą galima pajusti tik išmokus j</w:t>
      </w:r>
      <w:r w:rsidR="00101010">
        <w:rPr>
          <w:rFonts w:ascii="Times New Roman" w:hAnsi="Times New Roman" w:cs="Times New Roman"/>
          <w:sz w:val="24"/>
        </w:rPr>
        <w:t>į</w:t>
      </w:r>
      <w:r w:rsidRPr="00B12D4B">
        <w:rPr>
          <w:rFonts w:ascii="Times New Roman" w:hAnsi="Times New Roman" w:cs="Times New Roman"/>
          <w:sz w:val="24"/>
        </w:rPr>
        <w:t xml:space="preserve"> valdyti. Informacija turi būti pateikiama taip, kad ji būtų suvokiama kaip būtinos naudingos žinios, kaip bendros pastangos visiems ir visada teikti ir greitai </w:t>
      </w:r>
      <w:r w:rsidR="006552D8" w:rsidRPr="00B12D4B">
        <w:rPr>
          <w:rFonts w:ascii="Times New Roman" w:hAnsi="Times New Roman" w:cs="Times New Roman"/>
          <w:sz w:val="24"/>
        </w:rPr>
        <w:t xml:space="preserve">gauti </w:t>
      </w:r>
      <w:r w:rsidRPr="00B12D4B">
        <w:rPr>
          <w:rFonts w:ascii="Times New Roman" w:hAnsi="Times New Roman" w:cs="Times New Roman"/>
          <w:sz w:val="24"/>
        </w:rPr>
        <w:t>išsamią informaciją.</w:t>
      </w:r>
    </w:p>
    <w:p w:rsidR="004D556F" w:rsidRPr="00B12D4B" w:rsidRDefault="004D556F" w:rsidP="004D556F">
      <w:pPr>
        <w:spacing w:after="0" w:line="360" w:lineRule="auto"/>
        <w:jc w:val="both"/>
        <w:rPr>
          <w:rFonts w:ascii="Times New Roman" w:hAnsi="Times New Roman" w:cs="Times New Roman"/>
          <w:b/>
          <w:sz w:val="24"/>
        </w:rPr>
      </w:pPr>
    </w:p>
    <w:p w:rsidR="004D556F" w:rsidRPr="00B12D4B" w:rsidRDefault="004D556F" w:rsidP="004D556F">
      <w:pPr>
        <w:pStyle w:val="Heading3"/>
        <w:rPr>
          <w:rFonts w:cs="Times New Roman"/>
        </w:rPr>
      </w:pPr>
      <w:bookmarkStart w:id="51" w:name="_Toc290226053"/>
      <w:bookmarkStart w:id="52" w:name="_Toc293908096"/>
      <w:r w:rsidRPr="00B12D4B">
        <w:rPr>
          <w:rFonts w:cs="Times New Roman"/>
        </w:rPr>
        <w:t>2.2.9. Elektroninis įstaigos valdymas</w:t>
      </w:r>
      <w:bookmarkEnd w:id="51"/>
      <w:bookmarkEnd w:id="52"/>
      <w:r w:rsidRPr="00B12D4B">
        <w:rPr>
          <w:rFonts w:cs="Times New Roman"/>
        </w:rPr>
        <w:t xml:space="preserve"> </w:t>
      </w:r>
    </w:p>
    <w:p w:rsidR="004D556F" w:rsidRPr="00B12D4B" w:rsidRDefault="004D556F" w:rsidP="004D556F">
      <w:pPr>
        <w:spacing w:after="0" w:line="360" w:lineRule="auto"/>
        <w:jc w:val="both"/>
        <w:rPr>
          <w:rFonts w:ascii="Times New Roman" w:hAnsi="Times New Roman" w:cs="Times New Roman"/>
          <w:b/>
          <w:sz w:val="24"/>
        </w:rPr>
      </w:pP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t xml:space="preserve">VšĮ Centro poliklinikoje eksploatuojama medicininė informacinė sistema leidžia įstaigos administracijai realiu laiku matyti ir vertinti daugelį poliklinikoje vykstančių procesų ir skubiai reaguoti į pastebėtus nesklandumus ar pažeidimus bei neatitiktis kokybės valdymo sistemoje. Visa tai leidžia padidinti </w:t>
      </w:r>
      <w:r w:rsidR="00C638A4" w:rsidRPr="00B12D4B">
        <w:rPr>
          <w:rFonts w:ascii="Times New Roman" w:hAnsi="Times New Roman" w:cs="Times New Roman"/>
          <w:sz w:val="24"/>
        </w:rPr>
        <w:t>medicin</w:t>
      </w:r>
      <w:r w:rsidR="00C638A4">
        <w:rPr>
          <w:rFonts w:ascii="Times New Roman" w:hAnsi="Times New Roman" w:cs="Times New Roman"/>
          <w:sz w:val="24"/>
        </w:rPr>
        <w:t>os</w:t>
      </w:r>
      <w:r w:rsidR="00C638A4" w:rsidRPr="00B12D4B">
        <w:rPr>
          <w:rFonts w:ascii="Times New Roman" w:hAnsi="Times New Roman" w:cs="Times New Roman"/>
          <w:sz w:val="24"/>
        </w:rPr>
        <w:t xml:space="preserve"> </w:t>
      </w:r>
      <w:r w:rsidRPr="00B12D4B">
        <w:rPr>
          <w:rFonts w:ascii="Times New Roman" w:hAnsi="Times New Roman" w:cs="Times New Roman"/>
          <w:sz w:val="24"/>
        </w:rPr>
        <w:t>paslaugų prieinamumą pacientams, taupo pacientų ir įstaigos darbuotojų laiką, susieja poliklinikos medicininių grandžių darbą, atveria galimybę automatizuoti pacientų aptarnavimo apskaitos formas. Didelės perspektyvos atsiveria diegti e.</w:t>
      </w:r>
      <w:r w:rsidR="006552D8">
        <w:rPr>
          <w:rFonts w:ascii="Times New Roman" w:hAnsi="Times New Roman" w:cs="Times New Roman"/>
          <w:sz w:val="24"/>
        </w:rPr>
        <w:t xml:space="preserve"> </w:t>
      </w:r>
      <w:r w:rsidRPr="00B12D4B">
        <w:rPr>
          <w:rFonts w:ascii="Times New Roman" w:hAnsi="Times New Roman" w:cs="Times New Roman"/>
          <w:sz w:val="24"/>
        </w:rPr>
        <w:t>paciento ligos įrašus, rašyti elektroninius receptus, automatizuoti valstybiniu mastu vykdomas gyventojų sveikatos prevencines programas, įdiegti monitoringo sistemas. Tai sudaro galimybę įstaigos medicin</w:t>
      </w:r>
      <w:r w:rsidR="00C638A4">
        <w:rPr>
          <w:rFonts w:ascii="Times New Roman" w:hAnsi="Times New Roman" w:cs="Times New Roman"/>
          <w:sz w:val="24"/>
        </w:rPr>
        <w:t>os</w:t>
      </w:r>
      <w:r w:rsidRPr="00B12D4B">
        <w:rPr>
          <w:rFonts w:ascii="Times New Roman" w:hAnsi="Times New Roman" w:cs="Times New Roman"/>
          <w:sz w:val="24"/>
        </w:rPr>
        <w:t xml:space="preserve"> personalui turėti informacinius įrankius, įgalinančius tiek perimti pacientų registravimosi procesą iš pirminio į antrinį bei tretinį lygius, tiek užtikrinti greitesnį patekimą pas gydytojus konsultantus (specialistus). Pacientas įgauna galimybę </w:t>
      </w:r>
      <w:r w:rsidR="006552D8">
        <w:rPr>
          <w:rFonts w:ascii="Times New Roman" w:hAnsi="Times New Roman" w:cs="Times New Roman"/>
          <w:sz w:val="24"/>
        </w:rPr>
        <w:t xml:space="preserve">laiku </w:t>
      </w:r>
      <w:r w:rsidRPr="00B12D4B">
        <w:rPr>
          <w:rFonts w:ascii="Times New Roman" w:hAnsi="Times New Roman" w:cs="Times New Roman"/>
          <w:sz w:val="24"/>
        </w:rPr>
        <w:t xml:space="preserve">gauti informaciją </w:t>
      </w:r>
      <w:r w:rsidR="006552D8">
        <w:rPr>
          <w:rFonts w:ascii="Times New Roman" w:hAnsi="Times New Roman" w:cs="Times New Roman"/>
          <w:sz w:val="24"/>
        </w:rPr>
        <w:t xml:space="preserve">apie </w:t>
      </w:r>
      <w:r w:rsidR="006552D8" w:rsidRPr="00B12D4B">
        <w:rPr>
          <w:rFonts w:ascii="Times New Roman" w:hAnsi="Times New Roman" w:cs="Times New Roman"/>
          <w:sz w:val="24"/>
        </w:rPr>
        <w:t>medicin</w:t>
      </w:r>
      <w:r w:rsidR="006552D8">
        <w:rPr>
          <w:rFonts w:ascii="Times New Roman" w:hAnsi="Times New Roman" w:cs="Times New Roman"/>
          <w:sz w:val="24"/>
        </w:rPr>
        <w:t>os</w:t>
      </w:r>
      <w:r w:rsidR="006552D8" w:rsidRPr="00B12D4B">
        <w:rPr>
          <w:rFonts w:ascii="Times New Roman" w:hAnsi="Times New Roman" w:cs="Times New Roman"/>
          <w:sz w:val="24"/>
        </w:rPr>
        <w:t xml:space="preserve"> pagalb</w:t>
      </w:r>
      <w:r w:rsidR="006552D8">
        <w:rPr>
          <w:rFonts w:ascii="Times New Roman" w:hAnsi="Times New Roman" w:cs="Times New Roman"/>
          <w:sz w:val="24"/>
        </w:rPr>
        <w:t>ą</w:t>
      </w:r>
      <w:r w:rsidR="006552D8" w:rsidRPr="00B12D4B">
        <w:rPr>
          <w:rFonts w:ascii="Times New Roman" w:hAnsi="Times New Roman" w:cs="Times New Roman"/>
          <w:sz w:val="24"/>
        </w:rPr>
        <w:t xml:space="preserve"> </w:t>
      </w:r>
      <w:r w:rsidRPr="00B12D4B">
        <w:rPr>
          <w:rFonts w:ascii="Times New Roman" w:hAnsi="Times New Roman" w:cs="Times New Roman"/>
          <w:sz w:val="24"/>
        </w:rPr>
        <w:t>ir kompleksiškas paslaugas.</w:t>
      </w: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rPr>
        <w:lastRenderedPageBreak/>
        <w:t xml:space="preserve">Keičiant įstaigos valdymo ir darbo organizavimo principus, optimaliai panaudojami gydytojų darbo laiko resursai, kabinetai </w:t>
      </w:r>
      <w:r w:rsidR="006552D8">
        <w:rPr>
          <w:rFonts w:ascii="Times New Roman" w:hAnsi="Times New Roman" w:cs="Times New Roman"/>
          <w:sz w:val="24"/>
        </w:rPr>
        <w:t>ir</w:t>
      </w:r>
      <w:r w:rsidR="006552D8" w:rsidRPr="00B12D4B">
        <w:rPr>
          <w:rFonts w:ascii="Times New Roman" w:hAnsi="Times New Roman" w:cs="Times New Roman"/>
          <w:sz w:val="24"/>
        </w:rPr>
        <w:t xml:space="preserve"> </w:t>
      </w:r>
      <w:r w:rsidRPr="00B12D4B">
        <w:rPr>
          <w:rFonts w:ascii="Times New Roman" w:hAnsi="Times New Roman" w:cs="Times New Roman"/>
          <w:sz w:val="24"/>
        </w:rPr>
        <w:t xml:space="preserve">brangi </w:t>
      </w:r>
      <w:r w:rsidR="006552D8" w:rsidRPr="00B12D4B">
        <w:rPr>
          <w:rFonts w:ascii="Times New Roman" w:hAnsi="Times New Roman" w:cs="Times New Roman"/>
          <w:sz w:val="24"/>
        </w:rPr>
        <w:t>medicin</w:t>
      </w:r>
      <w:r w:rsidR="006552D8">
        <w:rPr>
          <w:rFonts w:ascii="Times New Roman" w:hAnsi="Times New Roman" w:cs="Times New Roman"/>
          <w:sz w:val="24"/>
        </w:rPr>
        <w:t>os</w:t>
      </w:r>
      <w:r w:rsidR="006552D8" w:rsidRPr="00B12D4B">
        <w:rPr>
          <w:rFonts w:ascii="Times New Roman" w:hAnsi="Times New Roman" w:cs="Times New Roman"/>
          <w:sz w:val="24"/>
        </w:rPr>
        <w:t xml:space="preserve"> </w:t>
      </w:r>
      <w:r w:rsidRPr="00B12D4B">
        <w:rPr>
          <w:rFonts w:ascii="Times New Roman" w:hAnsi="Times New Roman" w:cs="Times New Roman"/>
          <w:sz w:val="24"/>
        </w:rPr>
        <w:t xml:space="preserve">įranga. </w:t>
      </w:r>
      <w:r w:rsidR="006552D8" w:rsidRPr="00B12D4B">
        <w:rPr>
          <w:rFonts w:ascii="Times New Roman" w:hAnsi="Times New Roman" w:cs="Times New Roman"/>
          <w:sz w:val="24"/>
        </w:rPr>
        <w:t>Medicin</w:t>
      </w:r>
      <w:r w:rsidR="006552D8">
        <w:rPr>
          <w:rFonts w:ascii="Times New Roman" w:hAnsi="Times New Roman" w:cs="Times New Roman"/>
          <w:sz w:val="24"/>
        </w:rPr>
        <w:t>os</w:t>
      </w:r>
      <w:r w:rsidR="006552D8" w:rsidRPr="00B12D4B">
        <w:rPr>
          <w:rFonts w:ascii="Times New Roman" w:hAnsi="Times New Roman" w:cs="Times New Roman"/>
          <w:sz w:val="24"/>
        </w:rPr>
        <w:t xml:space="preserve"> </w:t>
      </w:r>
      <w:r w:rsidRPr="00B12D4B">
        <w:rPr>
          <w:rFonts w:ascii="Times New Roman" w:hAnsi="Times New Roman" w:cs="Times New Roman"/>
          <w:sz w:val="24"/>
        </w:rPr>
        <w:t xml:space="preserve">paslaugos tampa </w:t>
      </w:r>
      <w:proofErr w:type="spellStart"/>
      <w:r w:rsidRPr="00B12D4B">
        <w:rPr>
          <w:rFonts w:ascii="Times New Roman" w:hAnsi="Times New Roman" w:cs="Times New Roman"/>
          <w:sz w:val="24"/>
        </w:rPr>
        <w:t>prieinamesnės</w:t>
      </w:r>
      <w:proofErr w:type="spellEnd"/>
      <w:r w:rsidRPr="00B12D4B">
        <w:rPr>
          <w:rFonts w:ascii="Times New Roman" w:hAnsi="Times New Roman" w:cs="Times New Roman"/>
          <w:sz w:val="24"/>
        </w:rPr>
        <w:t xml:space="preserve"> ir kokybiškesnės ne tik Vilniaus miesto, bet ir Vilniaus apskrities visų socialinių sluoksnių ir amžiaus grupių gyventojams.</w:t>
      </w:r>
    </w:p>
    <w:p w:rsidR="004D556F" w:rsidRPr="00B12D4B" w:rsidRDefault="00F01D0A" w:rsidP="004D556F">
      <w:pPr>
        <w:spacing w:after="0" w:line="360" w:lineRule="auto"/>
        <w:ind w:firstLine="1296"/>
        <w:jc w:val="both"/>
        <w:rPr>
          <w:rFonts w:ascii="Times New Roman" w:hAnsi="Times New Roman" w:cs="Times New Roman"/>
          <w:sz w:val="24"/>
        </w:rPr>
      </w:pPr>
      <w:r>
        <w:rPr>
          <w:rFonts w:ascii="Times New Roman" w:hAnsi="Times New Roman" w:cs="Times New Roman"/>
          <w:sz w:val="24"/>
        </w:rPr>
        <w:t>Gerokai paprastesnė tapo</w:t>
      </w:r>
      <w:r w:rsidR="004D556F" w:rsidRPr="00B12D4B">
        <w:rPr>
          <w:rFonts w:ascii="Times New Roman" w:hAnsi="Times New Roman" w:cs="Times New Roman"/>
          <w:sz w:val="24"/>
        </w:rPr>
        <w:t xml:space="preserve"> ir pacientų duomenų paiešk</w:t>
      </w:r>
      <w:r>
        <w:rPr>
          <w:rFonts w:ascii="Times New Roman" w:hAnsi="Times New Roman" w:cs="Times New Roman"/>
          <w:sz w:val="24"/>
        </w:rPr>
        <w:t>a</w:t>
      </w:r>
      <w:r w:rsidR="004D556F" w:rsidRPr="00B12D4B">
        <w:rPr>
          <w:rFonts w:ascii="Times New Roman" w:hAnsi="Times New Roman" w:cs="Times New Roman"/>
          <w:sz w:val="24"/>
        </w:rPr>
        <w:t xml:space="preserve">. </w:t>
      </w:r>
      <w:r w:rsidRPr="00B12D4B">
        <w:rPr>
          <w:rFonts w:ascii="Times New Roman" w:hAnsi="Times New Roman" w:cs="Times New Roman"/>
          <w:sz w:val="24"/>
        </w:rPr>
        <w:t>J</w:t>
      </w:r>
      <w:r>
        <w:rPr>
          <w:rFonts w:ascii="Times New Roman" w:hAnsi="Times New Roman" w:cs="Times New Roman"/>
          <w:sz w:val="24"/>
        </w:rPr>
        <w:t>i</w:t>
      </w:r>
      <w:r w:rsidRPr="00B12D4B">
        <w:rPr>
          <w:rFonts w:ascii="Times New Roman" w:hAnsi="Times New Roman" w:cs="Times New Roman"/>
          <w:sz w:val="24"/>
        </w:rPr>
        <w:t xml:space="preserve"> vykdom</w:t>
      </w:r>
      <w:r>
        <w:rPr>
          <w:rFonts w:ascii="Times New Roman" w:hAnsi="Times New Roman" w:cs="Times New Roman"/>
          <w:sz w:val="24"/>
        </w:rPr>
        <w:t>a</w:t>
      </w:r>
      <w:r w:rsidRPr="00B12D4B">
        <w:rPr>
          <w:rFonts w:ascii="Times New Roman" w:hAnsi="Times New Roman" w:cs="Times New Roman"/>
          <w:sz w:val="24"/>
        </w:rPr>
        <w:t xml:space="preserve"> </w:t>
      </w:r>
      <w:r w:rsidR="004D556F" w:rsidRPr="00B12D4B">
        <w:rPr>
          <w:rFonts w:ascii="Times New Roman" w:hAnsi="Times New Roman" w:cs="Times New Roman"/>
          <w:sz w:val="24"/>
        </w:rPr>
        <w:t>pagal asmens sveikatos istorijos numerį, pavardės pradžios fragmentą (</w:t>
      </w:r>
      <w:r>
        <w:rPr>
          <w:rFonts w:ascii="Times New Roman" w:hAnsi="Times New Roman" w:cs="Times New Roman"/>
          <w:sz w:val="24"/>
        </w:rPr>
        <w:t xml:space="preserve">abėcėlinis </w:t>
      </w:r>
      <w:r w:rsidR="004D556F" w:rsidRPr="00B12D4B">
        <w:rPr>
          <w:rFonts w:ascii="Times New Roman" w:hAnsi="Times New Roman" w:cs="Times New Roman"/>
          <w:sz w:val="24"/>
        </w:rPr>
        <w:t xml:space="preserve">katalogas ) ir paciento asmens kodą. Gydytojas ir slaugytojas sutaupo laiko </w:t>
      </w:r>
      <w:r>
        <w:rPr>
          <w:rFonts w:ascii="Times New Roman" w:hAnsi="Times New Roman" w:cs="Times New Roman"/>
          <w:sz w:val="24"/>
        </w:rPr>
        <w:t xml:space="preserve">ir gali jį skirti </w:t>
      </w:r>
      <w:r w:rsidR="004D556F" w:rsidRPr="00B12D4B">
        <w:rPr>
          <w:rFonts w:ascii="Times New Roman" w:hAnsi="Times New Roman" w:cs="Times New Roman"/>
          <w:sz w:val="24"/>
        </w:rPr>
        <w:t xml:space="preserve">tiesioginiam savo darbui </w:t>
      </w:r>
      <w:r>
        <w:rPr>
          <w:rFonts w:ascii="Times New Roman" w:hAnsi="Times New Roman" w:cs="Times New Roman"/>
          <w:sz w:val="24"/>
        </w:rPr>
        <w:t xml:space="preserve">atlikti </w:t>
      </w:r>
      <w:r w:rsidR="004D556F" w:rsidRPr="00B12D4B">
        <w:rPr>
          <w:rFonts w:ascii="Times New Roman" w:hAnsi="Times New Roman" w:cs="Times New Roman"/>
          <w:sz w:val="24"/>
        </w:rPr>
        <w:t>(</w:t>
      </w:r>
      <w:r>
        <w:rPr>
          <w:rFonts w:ascii="Times New Roman" w:hAnsi="Times New Roman" w:cs="Times New Roman"/>
          <w:sz w:val="24"/>
        </w:rPr>
        <w:t xml:space="preserve">rinkti </w:t>
      </w:r>
      <w:r w:rsidR="004D556F" w:rsidRPr="00B12D4B">
        <w:rPr>
          <w:rFonts w:ascii="Times New Roman" w:hAnsi="Times New Roman" w:cs="Times New Roman"/>
          <w:sz w:val="24"/>
        </w:rPr>
        <w:t xml:space="preserve">paciento </w:t>
      </w:r>
      <w:proofErr w:type="spellStart"/>
      <w:r w:rsidRPr="00B12D4B">
        <w:rPr>
          <w:rFonts w:ascii="Times New Roman" w:hAnsi="Times New Roman" w:cs="Times New Roman"/>
          <w:sz w:val="24"/>
        </w:rPr>
        <w:t>anamn</w:t>
      </w:r>
      <w:r>
        <w:rPr>
          <w:rFonts w:ascii="Times New Roman" w:hAnsi="Times New Roman" w:cs="Times New Roman"/>
          <w:sz w:val="24"/>
        </w:rPr>
        <w:t>ezę</w:t>
      </w:r>
      <w:proofErr w:type="spellEnd"/>
      <w:r w:rsidR="004D556F" w:rsidRPr="00B12D4B">
        <w:rPr>
          <w:rFonts w:ascii="Times New Roman" w:hAnsi="Times New Roman" w:cs="Times New Roman"/>
          <w:sz w:val="24"/>
        </w:rPr>
        <w:t xml:space="preserve">, </w:t>
      </w:r>
      <w:r>
        <w:rPr>
          <w:rFonts w:ascii="Times New Roman" w:hAnsi="Times New Roman" w:cs="Times New Roman"/>
          <w:sz w:val="24"/>
        </w:rPr>
        <w:t xml:space="preserve">atlikti </w:t>
      </w:r>
      <w:r w:rsidRPr="00B12D4B">
        <w:rPr>
          <w:rFonts w:ascii="Times New Roman" w:hAnsi="Times New Roman" w:cs="Times New Roman"/>
          <w:sz w:val="24"/>
        </w:rPr>
        <w:t>apžiū</w:t>
      </w:r>
      <w:r>
        <w:rPr>
          <w:rFonts w:ascii="Times New Roman" w:hAnsi="Times New Roman" w:cs="Times New Roman"/>
          <w:sz w:val="24"/>
        </w:rPr>
        <w:t>rą</w:t>
      </w:r>
      <w:r w:rsidR="004D556F" w:rsidRPr="00B12D4B">
        <w:rPr>
          <w:rFonts w:ascii="Times New Roman" w:hAnsi="Times New Roman" w:cs="Times New Roman"/>
          <w:sz w:val="24"/>
        </w:rPr>
        <w:t xml:space="preserve">, </w:t>
      </w:r>
      <w:r w:rsidRPr="00B12D4B">
        <w:rPr>
          <w:rFonts w:ascii="Times New Roman" w:hAnsi="Times New Roman" w:cs="Times New Roman"/>
          <w:sz w:val="24"/>
        </w:rPr>
        <w:t>interpret</w:t>
      </w:r>
      <w:r>
        <w:rPr>
          <w:rFonts w:ascii="Times New Roman" w:hAnsi="Times New Roman" w:cs="Times New Roman"/>
          <w:sz w:val="24"/>
        </w:rPr>
        <w:t>uoti</w:t>
      </w:r>
      <w:r w:rsidRPr="00F01D0A">
        <w:rPr>
          <w:rFonts w:ascii="Times New Roman" w:hAnsi="Times New Roman" w:cs="Times New Roman"/>
          <w:sz w:val="24"/>
        </w:rPr>
        <w:t xml:space="preserve"> </w:t>
      </w:r>
      <w:r w:rsidRPr="00B12D4B">
        <w:rPr>
          <w:rFonts w:ascii="Times New Roman" w:hAnsi="Times New Roman" w:cs="Times New Roman"/>
          <w:sz w:val="24"/>
        </w:rPr>
        <w:t>tyrim</w:t>
      </w:r>
      <w:r>
        <w:rPr>
          <w:rFonts w:ascii="Times New Roman" w:hAnsi="Times New Roman" w:cs="Times New Roman"/>
          <w:sz w:val="24"/>
        </w:rPr>
        <w:t>us</w:t>
      </w:r>
      <w:r w:rsidR="004D556F" w:rsidRPr="00B12D4B">
        <w:rPr>
          <w:rFonts w:ascii="Times New Roman" w:hAnsi="Times New Roman" w:cs="Times New Roman"/>
          <w:sz w:val="24"/>
        </w:rPr>
        <w:t xml:space="preserve">, </w:t>
      </w:r>
      <w:r w:rsidRPr="00B12D4B">
        <w:rPr>
          <w:rFonts w:ascii="Times New Roman" w:hAnsi="Times New Roman" w:cs="Times New Roman"/>
          <w:sz w:val="24"/>
        </w:rPr>
        <w:t>bendra</w:t>
      </w:r>
      <w:r>
        <w:rPr>
          <w:rFonts w:ascii="Times New Roman" w:hAnsi="Times New Roman" w:cs="Times New Roman"/>
          <w:sz w:val="24"/>
        </w:rPr>
        <w:t>uti</w:t>
      </w:r>
      <w:r w:rsidRPr="00B12D4B">
        <w:rPr>
          <w:rFonts w:ascii="Times New Roman" w:hAnsi="Times New Roman" w:cs="Times New Roman"/>
          <w:sz w:val="24"/>
        </w:rPr>
        <w:t xml:space="preserve"> </w:t>
      </w:r>
      <w:r w:rsidR="004D556F" w:rsidRPr="00B12D4B">
        <w:rPr>
          <w:rFonts w:ascii="Times New Roman" w:hAnsi="Times New Roman" w:cs="Times New Roman"/>
          <w:sz w:val="24"/>
        </w:rPr>
        <w:t>ir t.</w:t>
      </w:r>
      <w:r>
        <w:rPr>
          <w:rFonts w:ascii="Times New Roman" w:hAnsi="Times New Roman" w:cs="Times New Roman"/>
          <w:sz w:val="24"/>
        </w:rPr>
        <w:t xml:space="preserve"> </w:t>
      </w:r>
      <w:r w:rsidR="004D556F" w:rsidRPr="00B12D4B">
        <w:rPr>
          <w:rFonts w:ascii="Times New Roman" w:hAnsi="Times New Roman" w:cs="Times New Roman"/>
          <w:sz w:val="24"/>
        </w:rPr>
        <w:t>t.), nes reikiamą informaciją gauna ir turi galimybę pateikti savo darbo vietoje. Bendrosios praktikos gydytojui pageidaujant, programa gali pateikti bet kurio gydytojo specialisto, pas kurį norima registruoti pacientą, dienos, savaitės ar mėnesio užimtumo grafiką. Belieka suderinti su pacientu ir užregistruoti.</w:t>
      </w:r>
    </w:p>
    <w:p w:rsidR="004D556F" w:rsidRPr="00B12D4B" w:rsidRDefault="004D556F" w:rsidP="004D556F">
      <w:pPr>
        <w:spacing w:after="0" w:line="360" w:lineRule="auto"/>
        <w:ind w:firstLine="1296"/>
        <w:jc w:val="both"/>
        <w:rPr>
          <w:rFonts w:ascii="Times New Roman" w:hAnsi="Times New Roman" w:cs="Times New Roman"/>
          <w:sz w:val="24"/>
        </w:rPr>
      </w:pPr>
      <w:r w:rsidRPr="00B12D4B">
        <w:rPr>
          <w:rFonts w:ascii="Times New Roman" w:hAnsi="Times New Roman" w:cs="Times New Roman"/>
          <w:sz w:val="24"/>
          <w:szCs w:val="24"/>
        </w:rPr>
        <w:t xml:space="preserve">Apibendrinant pokyčių diegiant informacines technologijas svarbą sveikatos priežiūros įstaigoje VšĮ Centro </w:t>
      </w:r>
      <w:r w:rsidR="00C42DE6" w:rsidRPr="00B12D4B">
        <w:rPr>
          <w:rFonts w:ascii="Times New Roman" w:hAnsi="Times New Roman" w:cs="Times New Roman"/>
          <w:sz w:val="24"/>
          <w:szCs w:val="24"/>
        </w:rPr>
        <w:t>poliklinik</w:t>
      </w:r>
      <w:r w:rsidR="00C42DE6">
        <w:rPr>
          <w:rFonts w:ascii="Times New Roman" w:hAnsi="Times New Roman" w:cs="Times New Roman"/>
          <w:sz w:val="24"/>
          <w:szCs w:val="24"/>
        </w:rPr>
        <w:t>oje</w:t>
      </w:r>
      <w:r w:rsidRPr="00B12D4B">
        <w:rPr>
          <w:rFonts w:ascii="Times New Roman" w:hAnsi="Times New Roman" w:cs="Times New Roman"/>
          <w:sz w:val="24"/>
          <w:szCs w:val="24"/>
        </w:rPr>
        <w:t>, būtina pastebėti, kad šie pokyčiai pozityviai paveikė organizacijos kultūrą: pasikeitė mąstymas, vertybės, normos, elgesys, bendravimas, lingvistiniai simboliai, e.</w:t>
      </w:r>
      <w:r w:rsidR="00C42DE6">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sprendimų įgyvendinimas suteikia papildomų galimybių geriau aptarnauti pacientus </w:t>
      </w:r>
      <w:r w:rsidR="00C42DE6">
        <w:rPr>
          <w:rFonts w:ascii="Times New Roman" w:hAnsi="Times New Roman" w:cs="Times New Roman"/>
          <w:sz w:val="24"/>
          <w:szCs w:val="24"/>
        </w:rPr>
        <w:t>ir</w:t>
      </w:r>
      <w:r w:rsidR="00C42DE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daro įstaigos veiklą efektyvesnę ir skaidresnę.  </w:t>
      </w:r>
    </w:p>
    <w:p w:rsidR="004D556F" w:rsidRPr="00B12D4B" w:rsidRDefault="004D556F" w:rsidP="004D556F">
      <w:pPr>
        <w:rPr>
          <w:rFonts w:ascii="Times New Roman" w:hAnsi="Times New Roman" w:cs="Times New Roman"/>
          <w:sz w:val="24"/>
          <w:szCs w:val="24"/>
        </w:rPr>
      </w:pPr>
      <w:r w:rsidRPr="00B12D4B">
        <w:rPr>
          <w:rFonts w:ascii="Times New Roman" w:hAnsi="Times New Roman" w:cs="Times New Roman"/>
          <w:sz w:val="24"/>
          <w:szCs w:val="24"/>
        </w:rPr>
        <w:br w:type="page"/>
      </w:r>
    </w:p>
    <w:p w:rsidR="004D556F" w:rsidRPr="00B12D4B" w:rsidRDefault="004D556F" w:rsidP="004D556F">
      <w:pPr>
        <w:pStyle w:val="Heading1"/>
      </w:pPr>
      <w:bookmarkStart w:id="53" w:name="_Toc293908097"/>
      <w:r w:rsidRPr="00B12D4B">
        <w:lastRenderedPageBreak/>
        <w:t xml:space="preserve">3. SVEIKATOS PRIEŽIŪROS ĮSTAIGŲ VEIKLOS EFEKTYVUMO </w:t>
      </w:r>
      <w:r w:rsidR="00C42DE6" w:rsidRPr="00B12D4B">
        <w:t>DIDINIM</w:t>
      </w:r>
      <w:r w:rsidR="00C42DE6">
        <w:t>O</w:t>
      </w:r>
      <w:r w:rsidR="00C42DE6" w:rsidRPr="00B12D4B">
        <w:t xml:space="preserve"> </w:t>
      </w:r>
      <w:r w:rsidRPr="00B12D4B">
        <w:t>DIEGIANT INFORMACINES TECHNOLOGIJAS TYRIMAS</w:t>
      </w:r>
      <w:bookmarkEnd w:id="53"/>
    </w:p>
    <w:p w:rsidR="004D556F" w:rsidRPr="00B12D4B" w:rsidRDefault="004D556F" w:rsidP="004D556F">
      <w:pPr>
        <w:rPr>
          <w:rFonts w:ascii="Times New Roman" w:hAnsi="Times New Roman" w:cs="Times New Roman"/>
          <w:lang w:val="en-GB" w:eastAsia="en-US"/>
        </w:rPr>
      </w:pPr>
    </w:p>
    <w:p w:rsidR="004D556F" w:rsidRPr="00B12D4B" w:rsidRDefault="004D556F" w:rsidP="004D556F">
      <w:pPr>
        <w:pStyle w:val="Heading2"/>
      </w:pPr>
      <w:bookmarkStart w:id="54" w:name="_Toc293908098"/>
      <w:r w:rsidRPr="00B12D4B">
        <w:t>3.1. Tyrimo metodika</w:t>
      </w:r>
      <w:bookmarkEnd w:id="54"/>
    </w:p>
    <w:p w:rsidR="004D556F" w:rsidRPr="00B12D4B" w:rsidRDefault="004D556F" w:rsidP="004D556F">
      <w:pPr>
        <w:rPr>
          <w:rFonts w:ascii="Times New Roman" w:hAnsi="Times New Roman" w:cs="Times New Roman"/>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2010 </w:t>
      </w:r>
      <w:r w:rsidR="00C42DE6" w:rsidRPr="00B12D4B">
        <w:rPr>
          <w:rFonts w:ascii="Times New Roman" w:hAnsi="Times New Roman" w:cs="Times New Roman"/>
          <w:sz w:val="24"/>
          <w:szCs w:val="24"/>
        </w:rPr>
        <w:t>m</w:t>
      </w:r>
      <w:r w:rsidR="00C42DE6">
        <w:rPr>
          <w:rFonts w:ascii="Times New Roman" w:hAnsi="Times New Roman" w:cs="Times New Roman"/>
          <w:sz w:val="24"/>
          <w:szCs w:val="24"/>
        </w:rPr>
        <w:t>.</w:t>
      </w:r>
      <w:r w:rsidR="00C42DE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kovo mėnesį buvo atliktas tyrimas Vilniaus miesto VšĮ Centro poliklinikoje ir VšĮ </w:t>
      </w:r>
      <w:r w:rsidR="00C42DE6" w:rsidRPr="00B12D4B">
        <w:rPr>
          <w:rFonts w:ascii="Times New Roman" w:hAnsi="Times New Roman" w:cs="Times New Roman"/>
          <w:sz w:val="24"/>
          <w:szCs w:val="24"/>
        </w:rPr>
        <w:t>Šeškinė</w:t>
      </w:r>
      <w:r w:rsidR="00C42DE6">
        <w:rPr>
          <w:rFonts w:ascii="Times New Roman" w:hAnsi="Times New Roman" w:cs="Times New Roman"/>
          <w:sz w:val="24"/>
          <w:szCs w:val="24"/>
        </w:rPr>
        <w:t>s</w:t>
      </w:r>
      <w:r w:rsidR="00C42DE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poliklinikoje, siekiant išsiaiškinti pacientų ir darbuotojų, teikiančių asmens sveikatos priežiūros paslaugas, nuomonę apie šiose įstaigose naudojamas informacines technologijas. Norint įvertinti respondentų nuomonę, pasirinktas anketinės apklausos metodas. Tyrimo instrumentas – sukurtos ir adaptuotos 2 anketos-klausimynai: viena skirta pacientų nuomonei </w:t>
      </w:r>
      <w:r w:rsidR="00C42DE6" w:rsidRPr="00B12D4B">
        <w:rPr>
          <w:rFonts w:ascii="Times New Roman" w:hAnsi="Times New Roman" w:cs="Times New Roman"/>
          <w:sz w:val="24"/>
          <w:szCs w:val="24"/>
        </w:rPr>
        <w:t xml:space="preserve">įvertinti </w:t>
      </w:r>
      <w:r w:rsidRPr="00B12D4B">
        <w:rPr>
          <w:rFonts w:ascii="Times New Roman" w:hAnsi="Times New Roman" w:cs="Times New Roman"/>
          <w:sz w:val="24"/>
          <w:szCs w:val="24"/>
        </w:rPr>
        <w:t xml:space="preserve">(1 </w:t>
      </w:r>
      <w:r w:rsidR="00C638A4">
        <w:rPr>
          <w:rFonts w:ascii="Times New Roman" w:hAnsi="Times New Roman" w:cs="Times New Roman"/>
          <w:sz w:val="24"/>
          <w:szCs w:val="24"/>
        </w:rPr>
        <w:t>p</w:t>
      </w:r>
      <w:r w:rsidRPr="00B12D4B">
        <w:rPr>
          <w:rFonts w:ascii="Times New Roman" w:hAnsi="Times New Roman" w:cs="Times New Roman"/>
          <w:sz w:val="24"/>
          <w:szCs w:val="24"/>
        </w:rPr>
        <w:t>riedas), kita –</w:t>
      </w:r>
      <w:r w:rsidR="00C42DE6">
        <w:rPr>
          <w:rFonts w:ascii="Times New Roman" w:hAnsi="Times New Roman" w:cs="Times New Roman"/>
          <w:sz w:val="24"/>
          <w:szCs w:val="24"/>
        </w:rPr>
        <w:t xml:space="preserve"> </w:t>
      </w:r>
      <w:r w:rsidRPr="00B12D4B">
        <w:rPr>
          <w:rFonts w:ascii="Times New Roman" w:hAnsi="Times New Roman" w:cs="Times New Roman"/>
          <w:sz w:val="24"/>
          <w:szCs w:val="24"/>
        </w:rPr>
        <w:t xml:space="preserve">darbuotojų nuomonei </w:t>
      </w:r>
      <w:r w:rsidR="00C42DE6" w:rsidRPr="00B12D4B">
        <w:rPr>
          <w:rFonts w:ascii="Times New Roman" w:hAnsi="Times New Roman" w:cs="Times New Roman"/>
          <w:sz w:val="24"/>
          <w:szCs w:val="24"/>
        </w:rPr>
        <w:t xml:space="preserve">įvertinti </w:t>
      </w:r>
      <w:r w:rsidRPr="00B12D4B">
        <w:rPr>
          <w:rFonts w:ascii="Times New Roman" w:hAnsi="Times New Roman" w:cs="Times New Roman"/>
          <w:sz w:val="24"/>
          <w:szCs w:val="24"/>
        </w:rPr>
        <w:t xml:space="preserve">(2 </w:t>
      </w:r>
      <w:r w:rsidR="00C638A4">
        <w:rPr>
          <w:rFonts w:ascii="Times New Roman" w:hAnsi="Times New Roman" w:cs="Times New Roman"/>
          <w:sz w:val="24"/>
          <w:szCs w:val="24"/>
        </w:rPr>
        <w:t>p</w:t>
      </w:r>
      <w:r w:rsidRPr="00B12D4B">
        <w:rPr>
          <w:rFonts w:ascii="Times New Roman" w:hAnsi="Times New Roman" w:cs="Times New Roman"/>
          <w:sz w:val="24"/>
          <w:szCs w:val="24"/>
        </w:rPr>
        <w:t xml:space="preserve">riedas).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Tyrimo eigą galima suskirstyti į 3 etapus: I tyrimo etape buvo parengti tyrimo instrumentai (anketos-klausimynai) ir atlikti bandomieji tyrimai, siekiant įvertinti klausimynų patikimumą; II tyrimo etape buvo atliktas pagrindinis tyrimas bei gautų rezultatų analizė; III tyrimo etape rezultatai, gauti, atliekant VšĮ Centro poliklinikos pacientų ir darbuotojų apklausą, buvo lyginami su šioje įstaigoje 2007 m. bei 2009 m. atliktų apklausų rezultatais. </w:t>
      </w:r>
    </w:p>
    <w:p w:rsidR="004D556F" w:rsidRPr="00B12D4B" w:rsidRDefault="004D556F" w:rsidP="004D556F">
      <w:pPr>
        <w:spacing w:line="360" w:lineRule="auto"/>
        <w:ind w:firstLine="1296"/>
        <w:jc w:val="both"/>
        <w:rPr>
          <w:rFonts w:ascii="Times New Roman" w:hAnsi="Times New Roman" w:cs="Times New Roman"/>
          <w:sz w:val="24"/>
          <w:szCs w:val="24"/>
        </w:rPr>
      </w:pPr>
    </w:p>
    <w:p w:rsidR="004D556F" w:rsidRPr="00B12D4B" w:rsidRDefault="004D556F" w:rsidP="004D556F">
      <w:pPr>
        <w:pStyle w:val="Heading3"/>
        <w:rPr>
          <w:rFonts w:cs="Times New Roman"/>
        </w:rPr>
      </w:pPr>
      <w:bookmarkStart w:id="55" w:name="_Toc167177470"/>
      <w:bookmarkStart w:id="56" w:name="_Toc168806168"/>
      <w:bookmarkStart w:id="57" w:name="_Toc293908099"/>
      <w:r w:rsidRPr="00B12D4B">
        <w:rPr>
          <w:rFonts w:cs="Times New Roman"/>
        </w:rPr>
        <w:t>3.1.1. Bandomojo tyrim</w:t>
      </w:r>
      <w:bookmarkEnd w:id="55"/>
      <w:bookmarkEnd w:id="56"/>
      <w:r w:rsidRPr="00B12D4B">
        <w:rPr>
          <w:rFonts w:cs="Times New Roman"/>
        </w:rPr>
        <w:t>o metodika</w:t>
      </w:r>
      <w:bookmarkEnd w:id="57"/>
    </w:p>
    <w:p w:rsidR="004D556F" w:rsidRPr="00B12D4B" w:rsidRDefault="004D556F" w:rsidP="004D556F">
      <w:pPr>
        <w:rPr>
          <w:rFonts w:ascii="Times New Roman" w:hAnsi="Times New Roman" w:cs="Times New Roman"/>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Pirmajame tyrimo etape, sukurtas tyrimo instrumentas (anketa-klausimynas) pacientų nuomonei įvertinti. (1 </w:t>
      </w:r>
      <w:r w:rsidR="00C638A4">
        <w:rPr>
          <w:rFonts w:ascii="Times New Roman" w:hAnsi="Times New Roman" w:cs="Times New Roman"/>
          <w:sz w:val="24"/>
          <w:szCs w:val="24"/>
        </w:rPr>
        <w:t>p</w:t>
      </w:r>
      <w:r w:rsidRPr="00B12D4B">
        <w:rPr>
          <w:rFonts w:ascii="Times New Roman" w:hAnsi="Times New Roman" w:cs="Times New Roman"/>
          <w:sz w:val="24"/>
          <w:szCs w:val="24"/>
        </w:rPr>
        <w:t xml:space="preserve">riedas). Siekiant nustatyti klausimyno validumą, buvo atlikta bandomoji apklausa, kurios metu buvo vertinamas klausimyno patogumas pildyti, klausimų aiškumas bei vertinama, ar visi skalės klausimai pakankamai gerai atitinka iškeltos hipotezės reikalavimus. Klausimyno skalės vidiniam nuoseklumui (angl. </w:t>
      </w:r>
      <w:proofErr w:type="spellStart"/>
      <w:r w:rsidRPr="00B12D4B">
        <w:rPr>
          <w:rFonts w:ascii="Times New Roman" w:hAnsi="Times New Roman" w:cs="Times New Roman"/>
          <w:i/>
          <w:sz w:val="24"/>
          <w:szCs w:val="24"/>
        </w:rPr>
        <w:t>scale</w:t>
      </w:r>
      <w:proofErr w:type="spellEnd"/>
      <w:r w:rsidRPr="00B12D4B">
        <w:rPr>
          <w:rFonts w:ascii="Times New Roman" w:hAnsi="Times New Roman" w:cs="Times New Roman"/>
          <w:i/>
          <w:sz w:val="24"/>
          <w:szCs w:val="24"/>
        </w:rPr>
        <w:t xml:space="preserve"> </w:t>
      </w:r>
      <w:proofErr w:type="spellStart"/>
      <w:r w:rsidRPr="00B12D4B">
        <w:rPr>
          <w:rFonts w:ascii="Times New Roman" w:hAnsi="Times New Roman" w:cs="Times New Roman"/>
          <w:i/>
          <w:sz w:val="24"/>
          <w:szCs w:val="24"/>
        </w:rPr>
        <w:t>internal</w:t>
      </w:r>
      <w:proofErr w:type="spellEnd"/>
      <w:r w:rsidRPr="00B12D4B">
        <w:rPr>
          <w:rFonts w:ascii="Times New Roman" w:hAnsi="Times New Roman" w:cs="Times New Roman"/>
          <w:i/>
          <w:sz w:val="24"/>
          <w:szCs w:val="24"/>
        </w:rPr>
        <w:t xml:space="preserve"> </w:t>
      </w:r>
      <w:proofErr w:type="spellStart"/>
      <w:r w:rsidRPr="00B12D4B">
        <w:rPr>
          <w:rFonts w:ascii="Times New Roman" w:hAnsi="Times New Roman" w:cs="Times New Roman"/>
          <w:i/>
          <w:sz w:val="24"/>
          <w:szCs w:val="24"/>
        </w:rPr>
        <w:t>consistency</w:t>
      </w:r>
      <w:proofErr w:type="spellEnd"/>
      <w:r w:rsidRPr="00B12D4B">
        <w:rPr>
          <w:rFonts w:ascii="Times New Roman" w:hAnsi="Times New Roman" w:cs="Times New Roman"/>
          <w:sz w:val="24"/>
          <w:szCs w:val="24"/>
        </w:rPr>
        <w:t xml:space="preserve">) nustatyti užpildytas anketas nuspręsta analizuoti SPSS v. 19 programiniu paketu (angl. </w:t>
      </w:r>
      <w:proofErr w:type="spellStart"/>
      <w:r w:rsidRPr="00B12D4B">
        <w:rPr>
          <w:rFonts w:ascii="Times New Roman" w:hAnsi="Times New Roman" w:cs="Times New Roman"/>
          <w:i/>
          <w:sz w:val="24"/>
          <w:szCs w:val="24"/>
        </w:rPr>
        <w:t>Statistical</w:t>
      </w:r>
      <w:proofErr w:type="spellEnd"/>
      <w:r w:rsidRPr="00B12D4B">
        <w:rPr>
          <w:rFonts w:ascii="Times New Roman" w:hAnsi="Times New Roman" w:cs="Times New Roman"/>
          <w:i/>
          <w:sz w:val="24"/>
          <w:szCs w:val="24"/>
        </w:rPr>
        <w:t xml:space="preserve"> </w:t>
      </w:r>
      <w:proofErr w:type="spellStart"/>
      <w:r w:rsidRPr="00B12D4B">
        <w:rPr>
          <w:rFonts w:ascii="Times New Roman" w:hAnsi="Times New Roman" w:cs="Times New Roman"/>
          <w:i/>
          <w:sz w:val="24"/>
          <w:szCs w:val="24"/>
        </w:rPr>
        <w:t>Package</w:t>
      </w:r>
      <w:proofErr w:type="spellEnd"/>
      <w:r w:rsidRPr="00B12D4B">
        <w:rPr>
          <w:rFonts w:ascii="Times New Roman" w:hAnsi="Times New Roman" w:cs="Times New Roman"/>
          <w:i/>
          <w:sz w:val="24"/>
          <w:szCs w:val="24"/>
        </w:rPr>
        <w:t xml:space="preserve"> for Social Science</w:t>
      </w:r>
      <w:r w:rsidRPr="00B12D4B">
        <w:rPr>
          <w:rFonts w:ascii="Times New Roman" w:hAnsi="Times New Roman" w:cs="Times New Roman"/>
          <w:sz w:val="24"/>
          <w:szCs w:val="24"/>
        </w:rPr>
        <w:t>), taikant Cronbacho alfa (</w:t>
      </w:r>
      <w:r w:rsidRPr="00B12D4B">
        <w:rPr>
          <w:rFonts w:ascii="Times New Roman" w:hAnsi="Times New Roman" w:cs="Times New Roman"/>
          <w:b/>
          <w:i/>
          <w:sz w:val="24"/>
          <w:szCs w:val="24"/>
        </w:rPr>
        <w:t>Cronbach‘s alpha</w:t>
      </w:r>
      <w:r w:rsidRPr="00B12D4B">
        <w:rPr>
          <w:rFonts w:ascii="Times New Roman" w:hAnsi="Times New Roman" w:cs="Times New Roman"/>
          <w:sz w:val="24"/>
          <w:szCs w:val="24"/>
        </w:rPr>
        <w:t>) koeficientą, kuris remiasi atsakymų į atskirus klausimyn</w:t>
      </w:r>
      <w:r w:rsidR="00C42DE6">
        <w:rPr>
          <w:rFonts w:ascii="Times New Roman" w:hAnsi="Times New Roman" w:cs="Times New Roman"/>
          <w:sz w:val="24"/>
          <w:szCs w:val="24"/>
        </w:rPr>
        <w:t xml:space="preserve">o </w:t>
      </w:r>
      <w:r w:rsidRPr="00B12D4B">
        <w:rPr>
          <w:rFonts w:ascii="Times New Roman" w:hAnsi="Times New Roman" w:cs="Times New Roman"/>
          <w:sz w:val="24"/>
          <w:szCs w:val="24"/>
        </w:rPr>
        <w:t xml:space="preserve">klausimus koreliacija ir įvertina, ar visi skalės klausimai pakankamai atspindi tiriamuosius požymius. Kuo labiau atsakymai į skirtingus klausimyno klausimus tarpusavyje koreliuoja, tuo Cronbacho alfa koeficientas yra artimesnis 1, o tai reiškia, kad klausimai </w:t>
      </w:r>
      <w:r w:rsidR="00C42DE6">
        <w:rPr>
          <w:rFonts w:ascii="Times New Roman" w:hAnsi="Times New Roman" w:cs="Times New Roman"/>
          <w:sz w:val="24"/>
          <w:szCs w:val="24"/>
        </w:rPr>
        <w:t>geriau</w:t>
      </w:r>
      <w:r w:rsidR="00C42DE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atspindi tiriamąjį dydį.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Bandomasis tyrimas atliktas 2010 </w:t>
      </w:r>
      <w:r w:rsidR="00C42DE6" w:rsidRPr="00B12D4B">
        <w:rPr>
          <w:rFonts w:ascii="Times New Roman" w:hAnsi="Times New Roman" w:cs="Times New Roman"/>
          <w:sz w:val="24"/>
          <w:szCs w:val="24"/>
        </w:rPr>
        <w:t>m</w:t>
      </w:r>
      <w:r w:rsidR="00C42DE6">
        <w:rPr>
          <w:rFonts w:ascii="Times New Roman" w:hAnsi="Times New Roman" w:cs="Times New Roman"/>
          <w:sz w:val="24"/>
          <w:szCs w:val="24"/>
        </w:rPr>
        <w:t>.</w:t>
      </w:r>
      <w:r w:rsidR="00C42DE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kovo mėnesį. Taikyta paprastoji atsitiktinė pacientų atranka. Tam tikslui iš intervalo 0-1 atsitiktiniu būdu buvo pasirinktas sveikas skaičius. Nustatytas konkretus pacientas, kurio registracijos eilės numeris nuo poliklinikos darbo pradžios sutampa su tuo skaičiumi. Kiti pacientai buvo identifikuojami pridėjus prie pradinio numerio 10, 20 </w:t>
      </w:r>
      <w:r w:rsidRPr="00B12D4B">
        <w:rPr>
          <w:rFonts w:ascii="Times New Roman" w:hAnsi="Times New Roman" w:cs="Times New Roman"/>
          <w:sz w:val="24"/>
          <w:szCs w:val="24"/>
        </w:rPr>
        <w:lastRenderedPageBreak/>
        <w:t>30 ir t. t. Šiems pacientams buvo išdal</w:t>
      </w:r>
      <w:r w:rsidR="00C42DE6">
        <w:rPr>
          <w:rFonts w:ascii="Times New Roman" w:hAnsi="Times New Roman" w:cs="Times New Roman"/>
          <w:sz w:val="24"/>
          <w:szCs w:val="24"/>
        </w:rPr>
        <w:t>y</w:t>
      </w:r>
      <w:r w:rsidRPr="00B12D4B">
        <w:rPr>
          <w:rFonts w:ascii="Times New Roman" w:hAnsi="Times New Roman" w:cs="Times New Roman"/>
          <w:sz w:val="24"/>
          <w:szCs w:val="24"/>
        </w:rPr>
        <w:t xml:space="preserve">tos anketos. Toks darbas buvo atliktas Centro ir Šeškinės poliklinikose. Iš viso surinkta 200 anketų (po 100 anketų iš kiekvienos poliklinikos). Įvertinus atsakymų į skirtingus klausimus tarpusavio koreliaciją, nustatyta, kad Cronbach alfa koeficiento reikšmė yra 0,74 (3 </w:t>
      </w:r>
      <w:r w:rsidR="00C638A4">
        <w:rPr>
          <w:rFonts w:ascii="Times New Roman" w:hAnsi="Times New Roman" w:cs="Times New Roman"/>
          <w:sz w:val="24"/>
          <w:szCs w:val="24"/>
        </w:rPr>
        <w:t>p</w:t>
      </w:r>
      <w:r w:rsidRPr="00B12D4B">
        <w:rPr>
          <w:rFonts w:ascii="Times New Roman" w:hAnsi="Times New Roman" w:cs="Times New Roman"/>
          <w:sz w:val="24"/>
          <w:szCs w:val="24"/>
        </w:rPr>
        <w:t xml:space="preserve">riedas), </w:t>
      </w:r>
      <w:r w:rsidR="00C42DE6">
        <w:rPr>
          <w:rFonts w:ascii="Times New Roman" w:hAnsi="Times New Roman" w:cs="Times New Roman"/>
          <w:sz w:val="24"/>
          <w:szCs w:val="24"/>
        </w:rPr>
        <w:t>tai</w:t>
      </w:r>
      <w:r w:rsidR="00C42DE6" w:rsidRPr="00B12D4B">
        <w:rPr>
          <w:rFonts w:ascii="Times New Roman" w:hAnsi="Times New Roman" w:cs="Times New Roman"/>
          <w:sz w:val="24"/>
          <w:szCs w:val="24"/>
        </w:rPr>
        <w:t xml:space="preserve"> </w:t>
      </w:r>
      <w:r w:rsidRPr="00B12D4B">
        <w:rPr>
          <w:rFonts w:ascii="Times New Roman" w:hAnsi="Times New Roman" w:cs="Times New Roman"/>
          <w:sz w:val="24"/>
          <w:szCs w:val="24"/>
        </w:rPr>
        <w:t>patvirtin</w:t>
      </w:r>
      <w:r w:rsidR="00C42DE6">
        <w:rPr>
          <w:rFonts w:ascii="Times New Roman" w:hAnsi="Times New Roman" w:cs="Times New Roman"/>
          <w:sz w:val="24"/>
          <w:szCs w:val="24"/>
        </w:rPr>
        <w:t>a</w:t>
      </w:r>
      <w:r w:rsidRPr="00B12D4B">
        <w:rPr>
          <w:rFonts w:ascii="Times New Roman" w:hAnsi="Times New Roman" w:cs="Times New Roman"/>
          <w:sz w:val="24"/>
          <w:szCs w:val="24"/>
        </w:rPr>
        <w:t xml:space="preserve">, kad tyrimo anketos klausimai pakankamai atspindi tiriamuosius požymius.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Sukurta speciali anketa-klausimynas poliklinikų darbuotojų, teikiančių asmens sveikatos priežiūros paslaugas, nuomonei apie poliklinikose naudojamas informacines technologijas įvertinti (2 </w:t>
      </w:r>
      <w:r w:rsidR="00C638A4">
        <w:rPr>
          <w:rFonts w:ascii="Times New Roman" w:hAnsi="Times New Roman" w:cs="Times New Roman"/>
          <w:sz w:val="24"/>
          <w:szCs w:val="24"/>
        </w:rPr>
        <w:t>p</w:t>
      </w:r>
      <w:r w:rsidRPr="00B12D4B">
        <w:rPr>
          <w:rFonts w:ascii="Times New Roman" w:hAnsi="Times New Roman" w:cs="Times New Roman"/>
          <w:sz w:val="24"/>
          <w:szCs w:val="24"/>
        </w:rPr>
        <w:t xml:space="preserve">riedas). Siekiant nustatyti klausimyno validumą, buvo atlikta bandomoji apklausa, kurios metu buvo vertinamas klausimyno patogumas pildyti, klausimų aiškumas bei vertinama, ar visi anketos klausimai pakankamai atspindi tiriamuosius požymius. </w:t>
      </w:r>
      <w:r w:rsidR="00BA105E" w:rsidRPr="00B12D4B">
        <w:rPr>
          <w:rFonts w:ascii="Times New Roman" w:hAnsi="Times New Roman" w:cs="Times New Roman"/>
          <w:sz w:val="24"/>
          <w:szCs w:val="24"/>
        </w:rPr>
        <w:t>Centro ir Šeškinės poliklinikų darbuotojams, teikiantiems asmens sveikatos priežiūros paslaugas</w:t>
      </w:r>
      <w:r w:rsidR="00BA105E">
        <w:rPr>
          <w:rFonts w:ascii="Times New Roman" w:hAnsi="Times New Roman" w:cs="Times New Roman"/>
          <w:sz w:val="24"/>
          <w:szCs w:val="24"/>
        </w:rPr>
        <w:t>, buvo išdalytos anketo</w:t>
      </w:r>
      <w:r w:rsidR="00BA105E" w:rsidRPr="00B12D4B">
        <w:rPr>
          <w:rFonts w:ascii="Times New Roman" w:hAnsi="Times New Roman" w:cs="Times New Roman"/>
          <w:sz w:val="24"/>
          <w:szCs w:val="24"/>
        </w:rPr>
        <w:t>s-klausimyn</w:t>
      </w:r>
      <w:r w:rsidR="00BA105E">
        <w:rPr>
          <w:rFonts w:ascii="Times New Roman" w:hAnsi="Times New Roman" w:cs="Times New Roman"/>
          <w:sz w:val="24"/>
          <w:szCs w:val="24"/>
        </w:rPr>
        <w:t>ai</w:t>
      </w:r>
      <w:r w:rsidR="00BA105E" w:rsidRPr="00B12D4B">
        <w:rPr>
          <w:rFonts w:ascii="Times New Roman" w:hAnsi="Times New Roman" w:cs="Times New Roman"/>
          <w:sz w:val="24"/>
          <w:szCs w:val="24"/>
        </w:rPr>
        <w:t>.</w:t>
      </w:r>
      <w:r w:rsidR="00BA105E">
        <w:rPr>
          <w:rFonts w:ascii="Times New Roman" w:hAnsi="Times New Roman" w:cs="Times New Roman"/>
          <w:sz w:val="24"/>
          <w:szCs w:val="24"/>
        </w:rPr>
        <w:t xml:space="preserve"> </w:t>
      </w:r>
      <w:r w:rsidRPr="00B12D4B">
        <w:rPr>
          <w:rFonts w:ascii="Times New Roman" w:hAnsi="Times New Roman" w:cs="Times New Roman"/>
          <w:sz w:val="24"/>
          <w:szCs w:val="24"/>
        </w:rPr>
        <w:t xml:space="preserve">Klausimyno skalės vidiniam nuoseklumui nustatyti darbuotojų užpildytos anketos analizuotos taikant Cronbacho alfa koeficientą. </w:t>
      </w:r>
    </w:p>
    <w:p w:rsidR="004D556F"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Darbuotojų atranka taip pat atlikta taikant paprastąją atsitiktinę imtį. Šiam tikslui realizuoti visi Centro ir Šeškinės poliklinikos darbuotojai buvo surašyti į vieną bendrą sąrašą, sudarytą abėcėles tvarka. </w:t>
      </w:r>
      <w:r w:rsidR="00BA105E">
        <w:rPr>
          <w:rFonts w:ascii="Times New Roman" w:hAnsi="Times New Roman" w:cs="Times New Roman"/>
          <w:sz w:val="24"/>
          <w:szCs w:val="24"/>
        </w:rPr>
        <w:t>I</w:t>
      </w:r>
      <w:r w:rsidRPr="00B12D4B">
        <w:rPr>
          <w:rFonts w:ascii="Times New Roman" w:hAnsi="Times New Roman" w:cs="Times New Roman"/>
          <w:sz w:val="24"/>
          <w:szCs w:val="24"/>
        </w:rPr>
        <w:t>š intervalo 0-1 atsitiktiniu būdu buvo pasirinktas sveikas skaičius. Nustatytas konkretus darbuotojas, kurio eilės numeris šiame sąraše atitinka šį skaičių</w:t>
      </w:r>
      <w:r w:rsidR="00BA105E">
        <w:rPr>
          <w:rFonts w:ascii="Times New Roman" w:hAnsi="Times New Roman" w:cs="Times New Roman"/>
          <w:sz w:val="24"/>
          <w:szCs w:val="24"/>
        </w:rPr>
        <w:t>.</w:t>
      </w:r>
      <w:r w:rsidRPr="00B12D4B">
        <w:rPr>
          <w:rFonts w:ascii="Times New Roman" w:hAnsi="Times New Roman" w:cs="Times New Roman"/>
          <w:sz w:val="24"/>
          <w:szCs w:val="24"/>
        </w:rPr>
        <w:t xml:space="preserve"> Kiti darbuotojai buvo identifikuojami pridėjus prie pradinio numerio 10, 20 30 ir t. t. Šiems darbuotojams buvo išdal</w:t>
      </w:r>
      <w:r w:rsidR="00BA105E">
        <w:rPr>
          <w:rFonts w:ascii="Times New Roman" w:hAnsi="Times New Roman" w:cs="Times New Roman"/>
          <w:sz w:val="24"/>
          <w:szCs w:val="24"/>
        </w:rPr>
        <w:t>y</w:t>
      </w:r>
      <w:r w:rsidRPr="00B12D4B">
        <w:rPr>
          <w:rFonts w:ascii="Times New Roman" w:hAnsi="Times New Roman" w:cs="Times New Roman"/>
          <w:sz w:val="24"/>
          <w:szCs w:val="24"/>
        </w:rPr>
        <w:t xml:space="preserve">tos anketos. Toks darbas buvo atliktas Centro ir Šeškinės poliklinikose. Iš kiekvienos poliklinikos surinkta po 50 užpildytų anketų. Įvertinus atsakymų į skirtingus klausimus tarpusavio koreliaciją, nustatyta, kad Cronbach alfa koeficiento reikšmė yra 0,68 (3 </w:t>
      </w:r>
      <w:r w:rsidR="00C638A4">
        <w:rPr>
          <w:rFonts w:ascii="Times New Roman" w:hAnsi="Times New Roman" w:cs="Times New Roman"/>
          <w:sz w:val="24"/>
          <w:szCs w:val="24"/>
        </w:rPr>
        <w:t>p</w:t>
      </w:r>
      <w:r w:rsidRPr="00B12D4B">
        <w:rPr>
          <w:rFonts w:ascii="Times New Roman" w:hAnsi="Times New Roman" w:cs="Times New Roman"/>
          <w:sz w:val="24"/>
          <w:szCs w:val="24"/>
        </w:rPr>
        <w:t>riedas)</w:t>
      </w:r>
      <w:r w:rsidR="00BA105E">
        <w:rPr>
          <w:rFonts w:ascii="Times New Roman" w:hAnsi="Times New Roman" w:cs="Times New Roman"/>
          <w:sz w:val="24"/>
          <w:szCs w:val="24"/>
        </w:rPr>
        <w:t>,</w:t>
      </w:r>
      <w:r w:rsidRPr="00B12D4B">
        <w:rPr>
          <w:rFonts w:ascii="Times New Roman" w:hAnsi="Times New Roman" w:cs="Times New Roman"/>
          <w:sz w:val="24"/>
          <w:szCs w:val="24"/>
        </w:rPr>
        <w:t xml:space="preserve"> </w:t>
      </w:r>
      <w:r w:rsidR="00BA105E">
        <w:rPr>
          <w:rFonts w:ascii="Times New Roman" w:hAnsi="Times New Roman" w:cs="Times New Roman"/>
          <w:sz w:val="24"/>
          <w:szCs w:val="24"/>
        </w:rPr>
        <w:t>tai</w:t>
      </w:r>
      <w:r w:rsidRPr="00B12D4B">
        <w:rPr>
          <w:rFonts w:ascii="Times New Roman" w:hAnsi="Times New Roman" w:cs="Times New Roman"/>
          <w:sz w:val="24"/>
          <w:szCs w:val="24"/>
        </w:rPr>
        <w:t xml:space="preserve"> </w:t>
      </w:r>
      <w:r w:rsidR="00BA105E" w:rsidRPr="00B12D4B">
        <w:rPr>
          <w:rFonts w:ascii="Times New Roman" w:hAnsi="Times New Roman" w:cs="Times New Roman"/>
          <w:sz w:val="24"/>
          <w:szCs w:val="24"/>
        </w:rPr>
        <w:t>patvirtin</w:t>
      </w:r>
      <w:r w:rsidR="00BA105E">
        <w:rPr>
          <w:rFonts w:ascii="Times New Roman" w:hAnsi="Times New Roman" w:cs="Times New Roman"/>
          <w:sz w:val="24"/>
          <w:szCs w:val="24"/>
        </w:rPr>
        <w:t>a</w:t>
      </w:r>
      <w:r w:rsidRPr="00B12D4B">
        <w:rPr>
          <w:rFonts w:ascii="Times New Roman" w:hAnsi="Times New Roman" w:cs="Times New Roman"/>
          <w:sz w:val="24"/>
          <w:szCs w:val="24"/>
        </w:rPr>
        <w:t>, kad tyrimo anketos klausimai pakankamai atspindi tiriamuosius požymius.</w:t>
      </w:r>
    </w:p>
    <w:p w:rsidR="003071AA" w:rsidRPr="00B12D4B" w:rsidRDefault="003071AA" w:rsidP="004D556F">
      <w:pPr>
        <w:spacing w:line="360" w:lineRule="auto"/>
        <w:ind w:firstLine="1296"/>
        <w:jc w:val="both"/>
        <w:rPr>
          <w:rFonts w:ascii="Times New Roman" w:hAnsi="Times New Roman" w:cs="Times New Roman"/>
          <w:sz w:val="24"/>
          <w:szCs w:val="24"/>
        </w:rPr>
      </w:pPr>
    </w:p>
    <w:p w:rsidR="004D556F" w:rsidRPr="00B12D4B" w:rsidRDefault="004D556F" w:rsidP="004D556F">
      <w:pPr>
        <w:pStyle w:val="Heading3"/>
        <w:rPr>
          <w:rFonts w:cs="Times New Roman"/>
        </w:rPr>
      </w:pPr>
      <w:bookmarkStart w:id="58" w:name="_Toc167177471"/>
      <w:bookmarkStart w:id="59" w:name="_Toc168806169"/>
      <w:bookmarkStart w:id="60" w:name="_Toc293908100"/>
      <w:r w:rsidRPr="00B12D4B">
        <w:rPr>
          <w:rFonts w:cs="Times New Roman"/>
        </w:rPr>
        <w:t>3.1.2. Tyrim</w:t>
      </w:r>
      <w:r w:rsidR="00BA105E">
        <w:rPr>
          <w:rFonts w:cs="Times New Roman"/>
        </w:rPr>
        <w:t xml:space="preserve">as </w:t>
      </w:r>
      <w:bookmarkEnd w:id="58"/>
      <w:bookmarkEnd w:id="59"/>
      <w:r w:rsidRPr="00B12D4B">
        <w:rPr>
          <w:rFonts w:cs="Times New Roman"/>
        </w:rPr>
        <w:t>ir duomenų analizė</w:t>
      </w:r>
      <w:bookmarkEnd w:id="60"/>
    </w:p>
    <w:p w:rsidR="004D556F" w:rsidRDefault="004D556F" w:rsidP="004D556F">
      <w:pPr>
        <w:rPr>
          <w:rFonts w:ascii="Times New Roman" w:hAnsi="Times New Roman" w:cs="Times New Roman"/>
        </w:rPr>
      </w:pPr>
    </w:p>
    <w:p w:rsidR="003071AA" w:rsidRPr="00B12D4B" w:rsidRDefault="003071AA" w:rsidP="003071AA">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Antrasis tyrimo etapas – respondentų (pacientų ir darbuotojų) apklausa </w:t>
      </w:r>
      <w:r>
        <w:rPr>
          <w:rFonts w:ascii="Times New Roman" w:hAnsi="Times New Roman" w:cs="Times New Roman"/>
          <w:sz w:val="24"/>
          <w:szCs w:val="24"/>
        </w:rPr>
        <w:t xml:space="preserve">– </w:t>
      </w:r>
      <w:r w:rsidRPr="00B12D4B">
        <w:rPr>
          <w:rFonts w:ascii="Times New Roman" w:hAnsi="Times New Roman" w:cs="Times New Roman"/>
          <w:sz w:val="24"/>
          <w:szCs w:val="24"/>
        </w:rPr>
        <w:t xml:space="preserve">vyko Centro ir Šeškinės poliklinikose 2010 m. kovo mėnesį. </w:t>
      </w:r>
    </w:p>
    <w:p w:rsidR="003071AA" w:rsidRDefault="003071AA" w:rsidP="003071AA">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Antrojo tyrimo etapo metu kiekvienoje poliklinikoje, taikant pacientų atsitikinės atrankos procedūrą, aprašytą atliekant bandomąjį tyrimą, atrinktiems pacientams buvo išdal</w:t>
      </w:r>
      <w:r>
        <w:rPr>
          <w:rFonts w:ascii="Times New Roman" w:hAnsi="Times New Roman" w:cs="Times New Roman"/>
          <w:sz w:val="24"/>
          <w:szCs w:val="24"/>
        </w:rPr>
        <w:t>y</w:t>
      </w:r>
      <w:r w:rsidRPr="00B12D4B">
        <w:rPr>
          <w:rFonts w:ascii="Times New Roman" w:hAnsi="Times New Roman" w:cs="Times New Roman"/>
          <w:sz w:val="24"/>
          <w:szCs w:val="24"/>
        </w:rPr>
        <w:t>ta 650 anketų-klausimynų.</w:t>
      </w:r>
    </w:p>
    <w:p w:rsidR="00937176" w:rsidRDefault="00937176" w:rsidP="003071AA">
      <w:pPr>
        <w:autoSpaceDE w:val="0"/>
        <w:autoSpaceDN w:val="0"/>
        <w:adjustRightInd w:val="0"/>
        <w:ind w:firstLine="1296"/>
        <w:jc w:val="both"/>
        <w:rPr>
          <w:rFonts w:ascii="Times New Roman" w:hAnsi="Times New Roman" w:cs="Times New Roman"/>
          <w:sz w:val="24"/>
          <w:szCs w:val="24"/>
        </w:rPr>
      </w:pPr>
    </w:p>
    <w:p w:rsidR="003071AA" w:rsidRPr="00B12D4B" w:rsidRDefault="002922DA" w:rsidP="003071AA">
      <w:pPr>
        <w:autoSpaceDE w:val="0"/>
        <w:autoSpaceDN w:val="0"/>
        <w:adjustRightInd w:val="0"/>
        <w:ind w:firstLine="1296"/>
        <w:jc w:val="both"/>
        <w:rPr>
          <w:rFonts w:ascii="Times New Roman" w:hAnsi="Times New Roman" w:cs="Times New Roman"/>
          <w:sz w:val="24"/>
          <w:szCs w:val="24"/>
        </w:rPr>
      </w:pPr>
      <w:r>
        <w:rPr>
          <w:rFonts w:ascii="Times New Roman" w:hAnsi="Times New Roman" w:cs="Times New Roman"/>
          <w:noProof/>
          <w:sz w:val="24"/>
          <w:szCs w:val="24"/>
          <w:lang w:eastAsia="ko-KR"/>
        </w:rPr>
        <w:lastRenderedPageBreak/>
        <w:pict>
          <v:shape id="_x0000_s1033" type="#_x0000_t75" style="position:absolute;left:0;text-align:left;margin-left:87.65pt;margin-top:18.05pt;width:155.75pt;height:51.4pt;z-index:251660288">
            <v:imagedata r:id="rId23" o:title=""/>
          </v:shape>
          <o:OLEObject Type="Embed" ProgID="Equation.3" ShapeID="_x0000_s1033" DrawAspect="Content" ObjectID="_1367652189" r:id="rId24"/>
        </w:pict>
      </w:r>
      <w:r w:rsidR="003071AA" w:rsidRPr="00B12D4B">
        <w:rPr>
          <w:rFonts w:ascii="Times New Roman" w:hAnsi="Times New Roman" w:cs="Times New Roman"/>
          <w:sz w:val="24"/>
          <w:szCs w:val="24"/>
        </w:rPr>
        <w:t>Imties dydis atliekant apklausą apskaičiuojamas taikant formulę</w:t>
      </w:r>
      <w:r w:rsidR="003071AA">
        <w:rPr>
          <w:rStyle w:val="FootnoteReference"/>
          <w:rFonts w:cs="Times New Roman"/>
          <w:szCs w:val="24"/>
        </w:rPr>
        <w:footnoteReference w:id="139"/>
      </w:r>
      <w:r w:rsidR="003071AA" w:rsidRPr="00B12D4B">
        <w:rPr>
          <w:rFonts w:ascii="Times New Roman" w:hAnsi="Times New Roman" w:cs="Times New Roman"/>
          <w:sz w:val="24"/>
          <w:szCs w:val="24"/>
        </w:rPr>
        <w:t xml:space="preserve">: </w:t>
      </w:r>
    </w:p>
    <w:p w:rsidR="003071AA" w:rsidRPr="00B12D4B" w:rsidRDefault="003071AA" w:rsidP="003071AA">
      <w:pPr>
        <w:autoSpaceDE w:val="0"/>
        <w:autoSpaceDN w:val="0"/>
        <w:adjustRightInd w:val="0"/>
        <w:ind w:firstLine="576"/>
        <w:jc w:val="both"/>
        <w:rPr>
          <w:rFonts w:ascii="Times New Roman" w:hAnsi="Times New Roman" w:cs="Times New Roman"/>
          <w:sz w:val="24"/>
          <w:szCs w:val="24"/>
        </w:rPr>
      </w:pPr>
    </w:p>
    <w:p w:rsidR="003071AA" w:rsidRPr="00B12D4B" w:rsidRDefault="003071AA" w:rsidP="003071AA">
      <w:pPr>
        <w:autoSpaceDE w:val="0"/>
        <w:autoSpaceDN w:val="0"/>
        <w:adjustRightInd w:val="0"/>
        <w:ind w:firstLine="576"/>
        <w:jc w:val="both"/>
        <w:rPr>
          <w:rFonts w:ascii="Times New Roman" w:hAnsi="Times New Roman" w:cs="Times New Roman"/>
          <w:sz w:val="24"/>
          <w:szCs w:val="24"/>
        </w:rPr>
      </w:pPr>
    </w:p>
    <w:p w:rsidR="003071AA" w:rsidRPr="00B12D4B" w:rsidRDefault="002922DA" w:rsidP="003071AA">
      <w:pPr>
        <w:ind w:firstLine="1350"/>
        <w:jc w:val="both"/>
        <w:rPr>
          <w:rFonts w:ascii="Times New Roman" w:hAnsi="Times New Roman" w:cs="Times New Roman"/>
          <w:bCs/>
          <w:sz w:val="24"/>
          <w:szCs w:val="24"/>
        </w:rPr>
      </w:pPr>
      <w:r>
        <w:rPr>
          <w:rFonts w:ascii="Times New Roman" w:hAnsi="Times New Roman" w:cs="Times New Roman"/>
          <w:bCs/>
          <w:sz w:val="24"/>
          <w:szCs w:val="24"/>
        </w:rPr>
        <w:pict>
          <v:shape id="_x0000_s1034" type="#_x0000_t75" style="position:absolute;left:0;text-align:left;margin-left:87.65pt;margin-top:20.05pt;width:60pt;height:37.95pt;z-index:251661312">
            <v:imagedata r:id="rId25" o:title=""/>
          </v:shape>
          <o:OLEObject Type="Embed" ProgID="Equation.3" ShapeID="_x0000_s1034" DrawAspect="Content" ObjectID="_1367652190" r:id="rId26"/>
        </w:pict>
      </w:r>
      <w:r w:rsidR="003071AA" w:rsidRPr="00B12D4B">
        <w:rPr>
          <w:rFonts w:ascii="Times New Roman" w:hAnsi="Times New Roman" w:cs="Times New Roman"/>
          <w:bCs/>
          <w:sz w:val="24"/>
          <w:szCs w:val="24"/>
        </w:rPr>
        <w:t xml:space="preserve">Čia </w:t>
      </w:r>
      <w:r w:rsidR="003071AA" w:rsidRPr="00B12D4B">
        <w:rPr>
          <w:rFonts w:ascii="Times New Roman" w:hAnsi="Times New Roman" w:cs="Times New Roman"/>
          <w:bCs/>
          <w:position w:val="-12"/>
          <w:sz w:val="24"/>
          <w:szCs w:val="24"/>
        </w:rPr>
        <w:object w:dxaOrig="279" w:dyaOrig="360">
          <v:shape id="_x0000_i1030" type="#_x0000_t75" style="width:13.2pt;height:19.1pt" o:ole="">
            <v:imagedata r:id="rId27" o:title=""/>
          </v:shape>
          <o:OLEObject Type="Embed" ProgID="Equation.3" ShapeID="_x0000_i1030" DrawAspect="Content" ObjectID="_1367652187" r:id="rId28"/>
        </w:object>
      </w:r>
      <w:r w:rsidR="003071AA" w:rsidRPr="00B12D4B">
        <w:rPr>
          <w:rFonts w:ascii="Times New Roman" w:hAnsi="Times New Roman" w:cs="Times New Roman"/>
          <w:bCs/>
          <w:sz w:val="24"/>
          <w:szCs w:val="24"/>
        </w:rPr>
        <w:t xml:space="preserve"> – kritinė normalaus skirstinio reikšmė;</w:t>
      </w:r>
    </w:p>
    <w:p w:rsidR="003071AA" w:rsidRDefault="003071AA" w:rsidP="003071AA">
      <w:pPr>
        <w:pStyle w:val="ListParagraph"/>
        <w:numPr>
          <w:ilvl w:val="0"/>
          <w:numId w:val="51"/>
        </w:numPr>
        <w:jc w:val="both"/>
        <w:rPr>
          <w:rFonts w:ascii="Times New Roman" w:hAnsi="Times New Roman"/>
          <w:bCs/>
          <w:sz w:val="24"/>
          <w:szCs w:val="24"/>
        </w:rPr>
      </w:pPr>
      <w:r w:rsidRPr="00793D00">
        <w:rPr>
          <w:rFonts w:ascii="Times New Roman" w:hAnsi="Times New Roman"/>
          <w:bCs/>
          <w:sz w:val="24"/>
          <w:szCs w:val="24"/>
        </w:rPr>
        <w:t>reikšmingumo lygmuo</w:t>
      </w:r>
      <w:r>
        <w:rPr>
          <w:rStyle w:val="FootnoteReference"/>
          <w:szCs w:val="24"/>
        </w:rPr>
        <w:footnoteReference w:id="140"/>
      </w:r>
      <w:r w:rsidRPr="00793D00">
        <w:rPr>
          <w:rFonts w:ascii="Times New Roman" w:hAnsi="Times New Roman"/>
          <w:bCs/>
          <w:sz w:val="24"/>
          <w:szCs w:val="24"/>
        </w:rPr>
        <w:t>;</w:t>
      </w:r>
    </w:p>
    <w:p w:rsidR="003071AA" w:rsidRPr="00B12D4B" w:rsidRDefault="003071AA" w:rsidP="003071AA">
      <w:pPr>
        <w:ind w:firstLine="1350"/>
        <w:jc w:val="both"/>
        <w:rPr>
          <w:rFonts w:ascii="Times New Roman" w:hAnsi="Times New Roman" w:cs="Times New Roman"/>
          <w:bCs/>
          <w:sz w:val="24"/>
          <w:szCs w:val="24"/>
        </w:rPr>
      </w:pPr>
      <w:r w:rsidRPr="00B12D4B">
        <w:rPr>
          <w:rFonts w:ascii="Times New Roman" w:hAnsi="Times New Roman" w:cs="Times New Roman"/>
          <w:bCs/>
          <w:i/>
          <w:iCs/>
          <w:sz w:val="24"/>
          <w:szCs w:val="24"/>
        </w:rPr>
        <w:t xml:space="preserve">Q </w:t>
      </w:r>
      <w:r w:rsidRPr="00B12D4B">
        <w:rPr>
          <w:rFonts w:ascii="Times New Roman" w:hAnsi="Times New Roman" w:cs="Times New Roman"/>
          <w:bCs/>
          <w:sz w:val="24"/>
          <w:szCs w:val="24"/>
        </w:rPr>
        <w:t>– pasikliautinoji tikimybė (patikimumas);</w:t>
      </w:r>
    </w:p>
    <w:p w:rsidR="003071AA" w:rsidRPr="00B12D4B" w:rsidRDefault="003071AA" w:rsidP="003071AA">
      <w:pPr>
        <w:ind w:firstLine="1350"/>
        <w:jc w:val="both"/>
        <w:rPr>
          <w:rFonts w:ascii="Times New Roman" w:hAnsi="Times New Roman" w:cs="Times New Roman"/>
          <w:bCs/>
          <w:sz w:val="24"/>
          <w:szCs w:val="24"/>
        </w:rPr>
      </w:pPr>
      <w:r w:rsidRPr="00B12D4B">
        <w:rPr>
          <w:rFonts w:ascii="Times New Roman" w:hAnsi="Times New Roman" w:cs="Times New Roman"/>
          <w:bCs/>
          <w:i/>
          <w:iCs/>
          <w:sz w:val="24"/>
          <w:szCs w:val="24"/>
        </w:rPr>
        <w:t xml:space="preserve">p </w:t>
      </w:r>
      <w:r w:rsidRPr="00B12D4B">
        <w:rPr>
          <w:rFonts w:ascii="Times New Roman" w:hAnsi="Times New Roman" w:cs="Times New Roman"/>
          <w:bCs/>
          <w:sz w:val="24"/>
          <w:szCs w:val="24"/>
        </w:rPr>
        <w:t>– dalis atsakymų, turinčių tiriamą požymį;</w:t>
      </w:r>
    </w:p>
    <w:p w:rsidR="003071AA" w:rsidRPr="00B12D4B" w:rsidRDefault="003071AA" w:rsidP="003071AA">
      <w:pPr>
        <w:ind w:firstLine="1350"/>
        <w:jc w:val="both"/>
        <w:rPr>
          <w:rFonts w:ascii="Times New Roman" w:hAnsi="Times New Roman" w:cs="Times New Roman"/>
          <w:bCs/>
          <w:iCs/>
          <w:sz w:val="24"/>
          <w:szCs w:val="24"/>
        </w:rPr>
      </w:pPr>
      <w:r w:rsidRPr="00B12D4B">
        <w:rPr>
          <w:rFonts w:ascii="Times New Roman" w:hAnsi="Times New Roman" w:cs="Times New Roman"/>
          <w:bCs/>
          <w:i/>
          <w:iCs/>
          <w:sz w:val="24"/>
          <w:szCs w:val="24"/>
        </w:rPr>
        <w:t xml:space="preserve">n – </w:t>
      </w:r>
      <w:r w:rsidRPr="00B12D4B">
        <w:rPr>
          <w:rFonts w:ascii="Times New Roman" w:hAnsi="Times New Roman" w:cs="Times New Roman"/>
          <w:bCs/>
          <w:iCs/>
          <w:sz w:val="24"/>
          <w:szCs w:val="24"/>
        </w:rPr>
        <w:t>atrankos dydis;</w:t>
      </w:r>
    </w:p>
    <w:p w:rsidR="003071AA" w:rsidRPr="00B12D4B" w:rsidRDefault="003071AA" w:rsidP="003071AA">
      <w:pPr>
        <w:ind w:firstLine="1350"/>
        <w:jc w:val="both"/>
        <w:rPr>
          <w:rFonts w:ascii="Times New Roman" w:hAnsi="Times New Roman" w:cs="Times New Roman"/>
          <w:bCs/>
          <w:sz w:val="24"/>
          <w:szCs w:val="24"/>
        </w:rPr>
      </w:pPr>
      <w:r w:rsidRPr="00B12D4B">
        <w:rPr>
          <w:rFonts w:ascii="Times New Roman" w:hAnsi="Times New Roman" w:cs="Times New Roman"/>
          <w:bCs/>
          <w:i/>
          <w:iCs/>
          <w:sz w:val="24"/>
          <w:szCs w:val="24"/>
        </w:rPr>
        <w:t xml:space="preserve">N – </w:t>
      </w:r>
      <w:r w:rsidRPr="00B12D4B">
        <w:rPr>
          <w:rFonts w:ascii="Times New Roman" w:hAnsi="Times New Roman" w:cs="Times New Roman"/>
          <w:bCs/>
          <w:sz w:val="24"/>
          <w:szCs w:val="24"/>
        </w:rPr>
        <w:t>populiacijos dydis.</w:t>
      </w:r>
    </w:p>
    <w:p w:rsidR="003071AA" w:rsidRPr="00B12D4B" w:rsidRDefault="003071AA" w:rsidP="003071AA">
      <w:pPr>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Esant 95 proc. patikimumui ir pasirinkus tikslumą 0,05, formulė tampa paprastesnė ir atrodo taip</w:t>
      </w:r>
      <w:r>
        <w:rPr>
          <w:rStyle w:val="FootnoteReference"/>
          <w:rFonts w:cs="Times New Roman"/>
          <w:szCs w:val="24"/>
        </w:rPr>
        <w:footnoteReference w:id="141"/>
      </w:r>
      <w:r>
        <w:rPr>
          <w:rFonts w:ascii="Times New Roman" w:hAnsi="Times New Roman" w:cs="Times New Roman"/>
          <w:bCs/>
          <w:sz w:val="24"/>
          <w:szCs w:val="24"/>
        </w:rPr>
        <w:t xml:space="preserve"> </w:t>
      </w:r>
      <w:r>
        <w:rPr>
          <w:rStyle w:val="FootnoteReference"/>
          <w:rFonts w:cs="Times New Roman"/>
          <w:szCs w:val="24"/>
        </w:rPr>
        <w:footnoteReference w:id="142"/>
      </w:r>
      <w:r w:rsidRPr="00B12D4B">
        <w:rPr>
          <w:rFonts w:ascii="Times New Roman" w:hAnsi="Times New Roman" w:cs="Times New Roman"/>
          <w:bCs/>
          <w:sz w:val="24"/>
          <w:szCs w:val="24"/>
        </w:rPr>
        <w:t>:</w:t>
      </w:r>
    </w:p>
    <w:p w:rsidR="003071AA" w:rsidRPr="00B12D4B" w:rsidRDefault="003071AA" w:rsidP="003071AA">
      <w:pPr>
        <w:ind w:firstLine="1260"/>
        <w:jc w:val="both"/>
        <w:rPr>
          <w:rFonts w:ascii="Times New Roman" w:hAnsi="Times New Roman" w:cs="Times New Roman"/>
          <w:bCs/>
          <w:sz w:val="24"/>
          <w:szCs w:val="24"/>
        </w:rPr>
      </w:pPr>
      <w:r w:rsidRPr="00B12D4B">
        <w:rPr>
          <w:rFonts w:ascii="Times New Roman" w:hAnsi="Times New Roman" w:cs="Times New Roman"/>
          <w:bCs/>
          <w:position w:val="-54"/>
          <w:sz w:val="24"/>
          <w:szCs w:val="24"/>
          <w:lang w:val="en-US"/>
        </w:rPr>
        <w:object w:dxaOrig="1180" w:dyaOrig="920">
          <v:shape id="_x0000_i1031" type="#_x0000_t75" style="width:58.8pt;height:47pt" o:ole="">
            <v:imagedata r:id="rId29" o:title=""/>
          </v:shape>
          <o:OLEObject Type="Embed" ProgID="Equation.3" ShapeID="_x0000_i1031" DrawAspect="Content" ObjectID="_1367652188" r:id="rId30"/>
        </w:object>
      </w:r>
      <w:r w:rsidRPr="00B12D4B">
        <w:rPr>
          <w:rFonts w:ascii="Times New Roman" w:hAnsi="Times New Roman" w:cs="Times New Roman"/>
          <w:bCs/>
          <w:sz w:val="24"/>
          <w:szCs w:val="24"/>
        </w:rPr>
        <w:t>.</w:t>
      </w:r>
    </w:p>
    <w:p w:rsidR="003071AA" w:rsidRDefault="003071AA" w:rsidP="003071AA">
      <w:pPr>
        <w:spacing w:line="360" w:lineRule="auto"/>
        <w:ind w:firstLine="1260"/>
        <w:jc w:val="both"/>
        <w:rPr>
          <w:rFonts w:ascii="Times New Roman" w:hAnsi="Times New Roman" w:cs="Times New Roman"/>
          <w:bCs/>
          <w:sz w:val="24"/>
          <w:szCs w:val="24"/>
        </w:rPr>
      </w:pPr>
      <w:r w:rsidRPr="00B12D4B">
        <w:rPr>
          <w:rFonts w:ascii="Times New Roman" w:hAnsi="Times New Roman" w:cs="Times New Roman"/>
          <w:bCs/>
          <w:sz w:val="24"/>
          <w:szCs w:val="24"/>
        </w:rPr>
        <w:t xml:space="preserve">Pacientų skaičius </w:t>
      </w:r>
      <w:r w:rsidRPr="00B12D4B">
        <w:rPr>
          <w:rFonts w:ascii="Times New Roman" w:hAnsi="Times New Roman" w:cs="Times New Roman"/>
          <w:bCs/>
          <w:i/>
          <w:sz w:val="24"/>
          <w:szCs w:val="24"/>
        </w:rPr>
        <w:t xml:space="preserve">N </w:t>
      </w:r>
      <w:r w:rsidRPr="00B12D4B">
        <w:rPr>
          <w:rFonts w:ascii="Times New Roman" w:hAnsi="Times New Roman" w:cs="Times New Roman"/>
          <w:bCs/>
          <w:sz w:val="24"/>
          <w:szCs w:val="24"/>
        </w:rPr>
        <w:t xml:space="preserve">nustatytas pagal suminį asmens kortelių skaičių Centro ir Šeškinės poliklinikose. </w:t>
      </w:r>
    </w:p>
    <w:p w:rsidR="003071AA" w:rsidRPr="00B12D4B" w:rsidRDefault="003071AA" w:rsidP="003071AA">
      <w:pPr>
        <w:spacing w:line="360" w:lineRule="auto"/>
        <w:ind w:firstLine="1260"/>
        <w:jc w:val="both"/>
        <w:rPr>
          <w:rFonts w:ascii="Times New Roman" w:hAnsi="Times New Roman" w:cs="Times New Roman"/>
          <w:bCs/>
          <w:sz w:val="24"/>
          <w:szCs w:val="24"/>
        </w:rPr>
      </w:pPr>
      <w:r w:rsidRPr="00B12D4B">
        <w:rPr>
          <w:rFonts w:ascii="Times New Roman" w:hAnsi="Times New Roman" w:cs="Times New Roman"/>
          <w:bCs/>
          <w:sz w:val="24"/>
          <w:szCs w:val="24"/>
        </w:rPr>
        <w:t xml:space="preserve">Faktiškai pasisekė apklausti 512 pacientų Šeškinės poliklinikoje ir 522 pacientus Centro poliklinikoje. </w:t>
      </w:r>
      <w:r w:rsidRPr="00B12D4B">
        <w:rPr>
          <w:rFonts w:ascii="Times New Roman" w:hAnsi="Times New Roman" w:cs="Times New Roman"/>
          <w:sz w:val="24"/>
          <w:szCs w:val="24"/>
        </w:rPr>
        <w:t>Iš viso apklausti 1034 pacientai (anketų grįžtamumas 80,3 proc. Centro ir 78,8 proc. Šeškinės poliklinikose), tai sudarė 5</w:t>
      </w:r>
      <w:r>
        <w:rPr>
          <w:rFonts w:ascii="Times New Roman" w:hAnsi="Times New Roman" w:cs="Times New Roman"/>
          <w:sz w:val="24"/>
          <w:szCs w:val="24"/>
        </w:rPr>
        <w:t>4</w:t>
      </w:r>
      <w:r w:rsidRPr="00B12D4B">
        <w:rPr>
          <w:rFonts w:ascii="Times New Roman" w:hAnsi="Times New Roman" w:cs="Times New Roman"/>
          <w:sz w:val="24"/>
          <w:szCs w:val="24"/>
        </w:rPr>
        <w:t xml:space="preserve"> proc. per dieną pas šeimos gydytoj</w:t>
      </w:r>
      <w:r>
        <w:rPr>
          <w:rFonts w:ascii="Times New Roman" w:hAnsi="Times New Roman" w:cs="Times New Roman"/>
          <w:sz w:val="24"/>
          <w:szCs w:val="24"/>
        </w:rPr>
        <w:t>ą</w:t>
      </w:r>
      <w:r w:rsidRPr="00B12D4B">
        <w:rPr>
          <w:rFonts w:ascii="Times New Roman" w:hAnsi="Times New Roman" w:cs="Times New Roman"/>
          <w:sz w:val="24"/>
          <w:szCs w:val="24"/>
        </w:rPr>
        <w:t xml:space="preserve"> apsilankiusių pacientų Šeškinės poliklinikoje ir </w:t>
      </w:r>
      <w:r>
        <w:rPr>
          <w:rFonts w:ascii="Times New Roman" w:hAnsi="Times New Roman" w:cs="Times New Roman"/>
          <w:sz w:val="24"/>
          <w:szCs w:val="24"/>
        </w:rPr>
        <w:t>51</w:t>
      </w:r>
      <w:r w:rsidRPr="00B12D4B">
        <w:rPr>
          <w:rFonts w:ascii="Times New Roman" w:hAnsi="Times New Roman" w:cs="Times New Roman"/>
          <w:sz w:val="24"/>
          <w:szCs w:val="24"/>
        </w:rPr>
        <w:t xml:space="preserve"> proc. per dieną pas šeimos gydytoją apsilankiusių pacientų</w:t>
      </w:r>
      <w:r w:rsidRPr="00BA105E">
        <w:rPr>
          <w:rFonts w:ascii="Times New Roman" w:hAnsi="Times New Roman" w:cs="Times New Roman"/>
          <w:sz w:val="24"/>
          <w:szCs w:val="24"/>
        </w:rPr>
        <w:t xml:space="preserve"> </w:t>
      </w:r>
      <w:r>
        <w:rPr>
          <w:rFonts w:ascii="Times New Roman" w:hAnsi="Times New Roman" w:cs="Times New Roman"/>
          <w:sz w:val="24"/>
          <w:szCs w:val="24"/>
        </w:rPr>
        <w:t>Centro poliklinikoje</w:t>
      </w:r>
      <w:r w:rsidRPr="00B12D4B">
        <w:rPr>
          <w:rFonts w:ascii="Times New Roman" w:hAnsi="Times New Roman" w:cs="Times New Roman"/>
          <w:sz w:val="24"/>
          <w:szCs w:val="24"/>
        </w:rPr>
        <w:t xml:space="preserve">. </w:t>
      </w:r>
    </w:p>
    <w:p w:rsidR="003071AA" w:rsidRDefault="003071AA" w:rsidP="003071AA">
      <w:pPr>
        <w:spacing w:line="360" w:lineRule="auto"/>
        <w:ind w:firstLine="1260"/>
        <w:jc w:val="both"/>
        <w:rPr>
          <w:rFonts w:ascii="Times New Roman" w:hAnsi="Times New Roman" w:cs="Times New Roman"/>
          <w:sz w:val="24"/>
          <w:szCs w:val="24"/>
          <w:highlight w:val="yellow"/>
          <w:vertAlign w:val="superscript"/>
        </w:rPr>
      </w:pPr>
      <w:r w:rsidRPr="00B12D4B">
        <w:rPr>
          <w:rFonts w:ascii="Times New Roman" w:hAnsi="Times New Roman" w:cs="Times New Roman"/>
          <w:sz w:val="24"/>
          <w:szCs w:val="24"/>
        </w:rPr>
        <w:t>Šio tyrimo etapo metu apklausti 339 darbuotojai, teikiantys asmens sveikatos priežiūros paslaugas (195 Šeškinės poliklinikos darbuotojai ir 144 Centro poliklinikos darbuotojai). 2010 m. iš viso</w:t>
      </w:r>
      <w:r>
        <w:rPr>
          <w:rFonts w:ascii="Times New Roman" w:hAnsi="Times New Roman" w:cs="Times New Roman"/>
          <w:sz w:val="24"/>
          <w:szCs w:val="24"/>
        </w:rPr>
        <w:t xml:space="preserve"> Centro</w:t>
      </w:r>
      <w:r w:rsidRPr="00B12D4B">
        <w:rPr>
          <w:rFonts w:ascii="Times New Roman" w:hAnsi="Times New Roman" w:cs="Times New Roman"/>
          <w:sz w:val="24"/>
          <w:szCs w:val="24"/>
        </w:rPr>
        <w:t xml:space="preserve"> poliklinikoje dirbo 664 darbuotojai, teikiantys asmens sveikatos priežiūros paslaugas, iš jų 58 šeimos gydytojai ir 60 slaugytojų, dirbančių kartu su šeimos gydytojais</w:t>
      </w:r>
      <w:r>
        <w:rPr>
          <w:rFonts w:ascii="Times New Roman" w:hAnsi="Times New Roman" w:cs="Times New Roman"/>
          <w:sz w:val="24"/>
          <w:szCs w:val="24"/>
        </w:rPr>
        <w:t xml:space="preserve">. </w:t>
      </w:r>
      <w:r w:rsidRPr="001F5E9F">
        <w:rPr>
          <w:rFonts w:ascii="Times New Roman" w:hAnsi="Times New Roman" w:cs="Times New Roman"/>
          <w:sz w:val="24"/>
          <w:szCs w:val="24"/>
        </w:rPr>
        <w:t>Šeškinės poliklinikoje 2010 m. dirbo 47 šeimos gydytojai ir 49 slaugytojai.</w:t>
      </w:r>
    </w:p>
    <w:p w:rsidR="003071AA" w:rsidRPr="00B12D4B" w:rsidRDefault="003071AA" w:rsidP="003071AA">
      <w:pPr>
        <w:spacing w:line="360" w:lineRule="auto"/>
        <w:ind w:firstLine="1260"/>
        <w:jc w:val="both"/>
        <w:rPr>
          <w:rFonts w:ascii="Times New Roman" w:hAnsi="Times New Roman" w:cs="Times New Roman"/>
          <w:bCs/>
          <w:sz w:val="24"/>
          <w:szCs w:val="24"/>
        </w:rPr>
      </w:pPr>
      <w:r w:rsidRPr="00B12D4B">
        <w:rPr>
          <w:rFonts w:ascii="Times New Roman" w:hAnsi="Times New Roman" w:cs="Times New Roman"/>
          <w:sz w:val="24"/>
          <w:szCs w:val="24"/>
        </w:rPr>
        <w:t xml:space="preserve">Apklausos metu surinkti duomenys buvo klasifikuojami, lyginami ir apdorojami. </w:t>
      </w:r>
      <w:r w:rsidRPr="00B12D4B">
        <w:rPr>
          <w:rFonts w:ascii="Times New Roman" w:hAnsi="Times New Roman" w:cs="Times New Roman"/>
          <w:bCs/>
          <w:sz w:val="24"/>
          <w:szCs w:val="24"/>
        </w:rPr>
        <w:t>Statistinis duomenų apdorojimas: a</w:t>
      </w:r>
      <w:r w:rsidRPr="00B12D4B">
        <w:rPr>
          <w:rFonts w:ascii="Times New Roman" w:hAnsi="Times New Roman" w:cs="Times New Roman"/>
          <w:sz w:val="24"/>
          <w:szCs w:val="24"/>
        </w:rPr>
        <w:t xml:space="preserve">pžvalgomoji statistika atlikta </w:t>
      </w:r>
      <w:r>
        <w:rPr>
          <w:rFonts w:ascii="Times New Roman" w:hAnsi="Times New Roman" w:cs="Times New Roman"/>
          <w:sz w:val="24"/>
          <w:szCs w:val="24"/>
        </w:rPr>
        <w:t>naudojantis</w:t>
      </w:r>
      <w:r w:rsidRPr="00B12D4B">
        <w:rPr>
          <w:rFonts w:ascii="Times New Roman" w:hAnsi="Times New Roman" w:cs="Times New Roman"/>
          <w:sz w:val="24"/>
          <w:szCs w:val="24"/>
        </w:rPr>
        <w:t xml:space="preserve"> SPSS</w:t>
      </w:r>
      <w:r w:rsidRPr="00B12D4B">
        <w:rPr>
          <w:rFonts w:ascii="Times New Roman" w:hAnsi="Times New Roman" w:cs="Times New Roman"/>
          <w:b/>
          <w:bCs/>
          <w:sz w:val="24"/>
          <w:szCs w:val="24"/>
        </w:rPr>
        <w:t xml:space="preserve"> </w:t>
      </w:r>
      <w:r w:rsidRPr="00B12D4B">
        <w:rPr>
          <w:rFonts w:ascii="Times New Roman" w:hAnsi="Times New Roman" w:cs="Times New Roman"/>
          <w:bCs/>
          <w:sz w:val="24"/>
          <w:szCs w:val="24"/>
        </w:rPr>
        <w:t>v.19</w:t>
      </w:r>
      <w:r w:rsidRPr="00B12D4B">
        <w:rPr>
          <w:rFonts w:ascii="Times New Roman" w:hAnsi="Times New Roman" w:cs="Times New Roman"/>
          <w:sz w:val="24"/>
          <w:szCs w:val="24"/>
        </w:rPr>
        <w:t xml:space="preserve"> </w:t>
      </w:r>
      <w:r w:rsidRPr="00B12D4B">
        <w:rPr>
          <w:rFonts w:ascii="Times New Roman" w:hAnsi="Times New Roman" w:cs="Times New Roman"/>
          <w:sz w:val="24"/>
          <w:szCs w:val="24"/>
        </w:rPr>
        <w:lastRenderedPageBreak/>
        <w:t>programiniu paketu. Anketini</w:t>
      </w:r>
      <w:r>
        <w:rPr>
          <w:rFonts w:ascii="Times New Roman" w:hAnsi="Times New Roman" w:cs="Times New Roman"/>
          <w:sz w:val="24"/>
          <w:szCs w:val="24"/>
        </w:rPr>
        <w:t>ams</w:t>
      </w:r>
      <w:r w:rsidRPr="00B12D4B">
        <w:rPr>
          <w:rFonts w:ascii="Times New Roman" w:hAnsi="Times New Roman" w:cs="Times New Roman"/>
          <w:sz w:val="24"/>
          <w:szCs w:val="24"/>
        </w:rPr>
        <w:t xml:space="preserve"> duomen</w:t>
      </w:r>
      <w:r>
        <w:rPr>
          <w:rFonts w:ascii="Times New Roman" w:hAnsi="Times New Roman" w:cs="Times New Roman"/>
          <w:sz w:val="24"/>
          <w:szCs w:val="24"/>
        </w:rPr>
        <w:t>ims</w:t>
      </w:r>
      <w:r w:rsidRPr="00B12D4B">
        <w:rPr>
          <w:rFonts w:ascii="Times New Roman" w:hAnsi="Times New Roman" w:cs="Times New Roman"/>
          <w:sz w:val="24"/>
          <w:szCs w:val="24"/>
        </w:rPr>
        <w:t xml:space="preserve"> apdoro</w:t>
      </w:r>
      <w:r>
        <w:rPr>
          <w:rFonts w:ascii="Times New Roman" w:hAnsi="Times New Roman" w:cs="Times New Roman"/>
          <w:sz w:val="24"/>
          <w:szCs w:val="24"/>
        </w:rPr>
        <w:t>ti</w:t>
      </w:r>
      <w:r w:rsidRPr="00B12D4B">
        <w:rPr>
          <w:rFonts w:ascii="Times New Roman" w:hAnsi="Times New Roman" w:cs="Times New Roman"/>
          <w:sz w:val="24"/>
          <w:szCs w:val="24"/>
        </w:rPr>
        <w:t xml:space="preserve"> šio paketo aplinkoje buvo sukurtos 2 duomenų bazės: pacientų ir darbuotojų. Kodavimo ir įvedimo klaid</w:t>
      </w:r>
      <w:r>
        <w:rPr>
          <w:rFonts w:ascii="Times New Roman" w:hAnsi="Times New Roman" w:cs="Times New Roman"/>
          <w:sz w:val="24"/>
          <w:szCs w:val="24"/>
        </w:rPr>
        <w:t>oms</w:t>
      </w:r>
      <w:r w:rsidRPr="00B12D4B">
        <w:rPr>
          <w:rFonts w:ascii="Times New Roman" w:hAnsi="Times New Roman" w:cs="Times New Roman"/>
          <w:sz w:val="24"/>
          <w:szCs w:val="24"/>
        </w:rPr>
        <w:t xml:space="preserve"> nustaty</w:t>
      </w:r>
      <w:r>
        <w:rPr>
          <w:rFonts w:ascii="Times New Roman" w:hAnsi="Times New Roman" w:cs="Times New Roman"/>
          <w:sz w:val="24"/>
          <w:szCs w:val="24"/>
        </w:rPr>
        <w:t>ti</w:t>
      </w:r>
      <w:r w:rsidRPr="00B12D4B">
        <w:rPr>
          <w:rFonts w:ascii="Times New Roman" w:hAnsi="Times New Roman" w:cs="Times New Roman"/>
          <w:sz w:val="24"/>
          <w:szCs w:val="24"/>
        </w:rPr>
        <w:t xml:space="preserve"> naudota „frequencies“ procedūra</w:t>
      </w:r>
      <w:r>
        <w:rPr>
          <w:rFonts w:ascii="Times New Roman" w:hAnsi="Times New Roman" w:cs="Times New Roman"/>
          <w:sz w:val="24"/>
          <w:szCs w:val="24"/>
        </w:rPr>
        <w:t>,</w:t>
      </w:r>
      <w:r w:rsidRPr="00B12D4B">
        <w:rPr>
          <w:rFonts w:ascii="Times New Roman" w:hAnsi="Times New Roman" w:cs="Times New Roman"/>
          <w:sz w:val="24"/>
          <w:szCs w:val="24"/>
        </w:rPr>
        <w:t xml:space="preserve"> kuria nustatyta kiekvieno iš atsakym</w:t>
      </w:r>
      <w:r>
        <w:rPr>
          <w:rFonts w:ascii="Times New Roman" w:hAnsi="Times New Roman" w:cs="Times New Roman"/>
          <w:sz w:val="24"/>
          <w:szCs w:val="24"/>
        </w:rPr>
        <w:t>ų</w:t>
      </w:r>
      <w:r w:rsidRPr="00B12D4B">
        <w:rPr>
          <w:rFonts w:ascii="Times New Roman" w:hAnsi="Times New Roman" w:cs="Times New Roman"/>
          <w:sz w:val="24"/>
          <w:szCs w:val="24"/>
        </w:rPr>
        <w:t xml:space="preserve"> minimali</w:t>
      </w:r>
      <w:r>
        <w:rPr>
          <w:rFonts w:ascii="Times New Roman" w:hAnsi="Times New Roman" w:cs="Times New Roman"/>
          <w:sz w:val="24"/>
          <w:szCs w:val="24"/>
        </w:rPr>
        <w:t>o</w:t>
      </w:r>
      <w:r w:rsidRPr="00B12D4B">
        <w:rPr>
          <w:rFonts w:ascii="Times New Roman" w:hAnsi="Times New Roman" w:cs="Times New Roman"/>
          <w:sz w:val="24"/>
          <w:szCs w:val="24"/>
        </w:rPr>
        <w:t>s ir maksimali</w:t>
      </w:r>
      <w:r>
        <w:rPr>
          <w:rFonts w:ascii="Times New Roman" w:hAnsi="Times New Roman" w:cs="Times New Roman"/>
          <w:sz w:val="24"/>
          <w:szCs w:val="24"/>
        </w:rPr>
        <w:t>o</w:t>
      </w:r>
      <w:r w:rsidRPr="00B12D4B">
        <w:rPr>
          <w:rFonts w:ascii="Times New Roman" w:hAnsi="Times New Roman" w:cs="Times New Roman"/>
          <w:sz w:val="24"/>
          <w:szCs w:val="24"/>
        </w:rPr>
        <w:t>s reikšm</w:t>
      </w:r>
      <w:r>
        <w:rPr>
          <w:rFonts w:ascii="Times New Roman" w:hAnsi="Times New Roman" w:cs="Times New Roman"/>
          <w:sz w:val="24"/>
          <w:szCs w:val="24"/>
        </w:rPr>
        <w:t>ė</w:t>
      </w:r>
      <w:r w:rsidRPr="00B12D4B">
        <w:rPr>
          <w:rFonts w:ascii="Times New Roman" w:hAnsi="Times New Roman" w:cs="Times New Roman"/>
          <w:sz w:val="24"/>
          <w:szCs w:val="24"/>
        </w:rPr>
        <w:t>s, ir jeigu jos viršijo anketoje esančias, jos koreguotos pagal pirminę medžiagą. Atsakymų dažni</w:t>
      </w:r>
      <w:r>
        <w:rPr>
          <w:rFonts w:ascii="Times New Roman" w:hAnsi="Times New Roman" w:cs="Times New Roman"/>
          <w:sz w:val="24"/>
          <w:szCs w:val="24"/>
        </w:rPr>
        <w:t>ams</w:t>
      </w:r>
      <w:r w:rsidRPr="00B12D4B">
        <w:rPr>
          <w:rFonts w:ascii="Times New Roman" w:hAnsi="Times New Roman" w:cs="Times New Roman"/>
          <w:sz w:val="24"/>
          <w:szCs w:val="24"/>
        </w:rPr>
        <w:t xml:space="preserve"> </w:t>
      </w:r>
      <w:r>
        <w:rPr>
          <w:rFonts w:ascii="Times New Roman" w:hAnsi="Times New Roman" w:cs="Times New Roman"/>
          <w:sz w:val="24"/>
          <w:szCs w:val="24"/>
        </w:rPr>
        <w:t>apskaičiuoti</w:t>
      </w:r>
      <w:r w:rsidRPr="00B12D4B">
        <w:rPr>
          <w:rFonts w:ascii="Times New Roman" w:hAnsi="Times New Roman" w:cs="Times New Roman"/>
          <w:sz w:val="24"/>
          <w:szCs w:val="24"/>
        </w:rPr>
        <w:t xml:space="preserve"> taip pat naudota „frequencies“ procedūra, kuri parodo atvejų skaičių bei atsakymo varianto lyginamąjį svorį (procentą), lyginamąjį svorį, atmetus neatsakiusius į klausimą </w:t>
      </w:r>
      <w:r>
        <w:rPr>
          <w:rFonts w:ascii="Times New Roman" w:hAnsi="Times New Roman" w:cs="Times New Roman"/>
          <w:sz w:val="24"/>
          <w:szCs w:val="24"/>
        </w:rPr>
        <w:t xml:space="preserve">respondentus </w:t>
      </w:r>
      <w:r w:rsidRPr="00B12D4B">
        <w:rPr>
          <w:rFonts w:ascii="Times New Roman" w:hAnsi="Times New Roman" w:cs="Times New Roman"/>
          <w:sz w:val="24"/>
          <w:szCs w:val="24"/>
        </w:rPr>
        <w:t>(tikrąjį procentą)</w:t>
      </w:r>
      <w:r>
        <w:rPr>
          <w:rStyle w:val="FootnoteReference"/>
          <w:rFonts w:cs="Times New Roman"/>
          <w:szCs w:val="24"/>
        </w:rPr>
        <w:footnoteReference w:id="143"/>
      </w:r>
      <w:r w:rsidRPr="00B12D4B">
        <w:rPr>
          <w:rFonts w:ascii="Times New Roman" w:hAnsi="Times New Roman" w:cs="Times New Roman"/>
          <w:sz w:val="24"/>
          <w:szCs w:val="24"/>
        </w:rPr>
        <w:t>.</w:t>
      </w:r>
    </w:p>
    <w:p w:rsidR="003071AA" w:rsidRPr="00B12D4B" w:rsidRDefault="003071AA" w:rsidP="003071AA">
      <w:pPr>
        <w:spacing w:line="360" w:lineRule="auto"/>
        <w:ind w:firstLine="1260"/>
        <w:jc w:val="both"/>
        <w:rPr>
          <w:rFonts w:ascii="Times New Roman" w:hAnsi="Times New Roman" w:cs="Times New Roman"/>
          <w:bCs/>
          <w:sz w:val="24"/>
          <w:szCs w:val="24"/>
        </w:rPr>
      </w:pPr>
      <w:r w:rsidRPr="00B12D4B">
        <w:rPr>
          <w:rFonts w:ascii="Times New Roman" w:hAnsi="Times New Roman" w:cs="Times New Roman"/>
          <w:bCs/>
          <w:iCs/>
          <w:sz w:val="24"/>
          <w:szCs w:val="24"/>
          <w:lang w:bidi="ta-IN"/>
        </w:rPr>
        <w:t>Skirstinių normalumo dėsni</w:t>
      </w:r>
      <w:r>
        <w:rPr>
          <w:rFonts w:ascii="Times New Roman" w:hAnsi="Times New Roman" w:cs="Times New Roman"/>
          <w:bCs/>
          <w:iCs/>
          <w:sz w:val="24"/>
          <w:szCs w:val="24"/>
          <w:lang w:bidi="ta-IN"/>
        </w:rPr>
        <w:t>s</w:t>
      </w:r>
      <w:r w:rsidRPr="00B12D4B">
        <w:rPr>
          <w:rFonts w:ascii="Times New Roman" w:hAnsi="Times New Roman" w:cs="Times New Roman"/>
          <w:bCs/>
          <w:iCs/>
          <w:sz w:val="24"/>
          <w:szCs w:val="24"/>
          <w:lang w:bidi="ta-IN"/>
        </w:rPr>
        <w:t xml:space="preserve"> buvo</w:t>
      </w:r>
      <w:r w:rsidRPr="00A24A3D">
        <w:rPr>
          <w:rFonts w:ascii="Times New Roman" w:hAnsi="Times New Roman" w:cs="Times New Roman"/>
          <w:bCs/>
          <w:iCs/>
          <w:sz w:val="24"/>
          <w:szCs w:val="24"/>
          <w:lang w:bidi="ta-IN"/>
        </w:rPr>
        <w:t xml:space="preserve"> </w:t>
      </w:r>
      <w:r>
        <w:rPr>
          <w:rFonts w:ascii="Times New Roman" w:hAnsi="Times New Roman" w:cs="Times New Roman"/>
          <w:bCs/>
          <w:iCs/>
          <w:sz w:val="24"/>
          <w:szCs w:val="24"/>
          <w:lang w:bidi="ta-IN"/>
        </w:rPr>
        <w:t>nustato</w:t>
      </w:r>
      <w:r w:rsidRPr="00B12D4B">
        <w:rPr>
          <w:rFonts w:ascii="Times New Roman" w:hAnsi="Times New Roman" w:cs="Times New Roman"/>
          <w:bCs/>
          <w:iCs/>
          <w:sz w:val="24"/>
          <w:szCs w:val="24"/>
          <w:lang w:bidi="ta-IN"/>
        </w:rPr>
        <w:t>mas remiantis</w:t>
      </w:r>
      <w:r w:rsidRPr="00B12D4B">
        <w:rPr>
          <w:rFonts w:ascii="Times New Roman" w:hAnsi="Times New Roman" w:cs="Times New Roman"/>
          <w:sz w:val="24"/>
          <w:szCs w:val="24"/>
          <w:lang w:bidi="ta-IN"/>
        </w:rPr>
        <w:t xml:space="preserve"> vienos imties </w:t>
      </w:r>
      <w:r w:rsidRPr="00B12D4B">
        <w:rPr>
          <w:rFonts w:ascii="Times New Roman" w:hAnsi="Times New Roman" w:cs="Times New Roman"/>
          <w:b/>
          <w:i/>
          <w:sz w:val="24"/>
          <w:szCs w:val="24"/>
          <w:lang w:bidi="ta-IN"/>
        </w:rPr>
        <w:t>Kolmogorov</w:t>
      </w:r>
      <w:r>
        <w:rPr>
          <w:rFonts w:ascii="Times New Roman" w:hAnsi="Times New Roman" w:cs="Times New Roman"/>
          <w:b/>
          <w:i/>
          <w:sz w:val="24"/>
          <w:szCs w:val="24"/>
          <w:lang w:bidi="ta-IN"/>
        </w:rPr>
        <w:t>‘</w:t>
      </w:r>
      <w:r w:rsidRPr="00B12D4B">
        <w:rPr>
          <w:rFonts w:ascii="Times New Roman" w:hAnsi="Times New Roman" w:cs="Times New Roman"/>
          <w:b/>
          <w:i/>
          <w:sz w:val="24"/>
          <w:szCs w:val="24"/>
          <w:lang w:bidi="ta-IN"/>
        </w:rPr>
        <w:t>o ir Smirnov</w:t>
      </w:r>
      <w:r>
        <w:rPr>
          <w:rFonts w:ascii="Times New Roman" w:hAnsi="Times New Roman" w:cs="Times New Roman"/>
          <w:b/>
          <w:i/>
          <w:sz w:val="24"/>
          <w:szCs w:val="24"/>
          <w:lang w:bidi="ta-IN"/>
        </w:rPr>
        <w:t>‘</w:t>
      </w:r>
      <w:r w:rsidRPr="00B12D4B">
        <w:rPr>
          <w:rFonts w:ascii="Times New Roman" w:hAnsi="Times New Roman" w:cs="Times New Roman"/>
          <w:b/>
          <w:i/>
          <w:sz w:val="24"/>
          <w:szCs w:val="24"/>
          <w:lang w:bidi="ta-IN"/>
        </w:rPr>
        <w:t>o testu</w:t>
      </w:r>
      <w:r w:rsidRPr="00B12D4B">
        <w:rPr>
          <w:rFonts w:ascii="Times New Roman" w:hAnsi="Times New Roman" w:cs="Times New Roman"/>
          <w:bCs/>
          <w:iCs/>
          <w:sz w:val="24"/>
          <w:szCs w:val="24"/>
          <w:lang w:bidi="ta-IN"/>
        </w:rPr>
        <w:t xml:space="preserve"> </w:t>
      </w:r>
      <w:r w:rsidRPr="00B12D4B">
        <w:rPr>
          <w:rFonts w:ascii="Times New Roman" w:hAnsi="Times New Roman" w:cs="Times New Roman"/>
          <w:bCs/>
          <w:i/>
          <w:iCs/>
          <w:sz w:val="24"/>
          <w:szCs w:val="24"/>
          <w:lang w:bidi="ta-IN"/>
        </w:rPr>
        <w:t>(1-Sample Kolmogorov-Smirnov test</w:t>
      </w:r>
      <w:r w:rsidRPr="00B12D4B">
        <w:rPr>
          <w:rFonts w:ascii="Times New Roman" w:hAnsi="Times New Roman" w:cs="Times New Roman"/>
          <w:i/>
          <w:sz w:val="24"/>
          <w:szCs w:val="24"/>
          <w:lang w:bidi="ta-IN"/>
        </w:rPr>
        <w:t xml:space="preserve">). </w:t>
      </w:r>
      <w:r w:rsidRPr="00B12D4B">
        <w:rPr>
          <w:rFonts w:ascii="Times New Roman" w:hAnsi="Times New Roman" w:cs="Times New Roman"/>
          <w:sz w:val="24"/>
          <w:szCs w:val="24"/>
          <w:lang w:bidi="ta-IN"/>
        </w:rPr>
        <w:t>Skirstinio normalumo hipotezė atmesta, jei nustatytas p</w:t>
      </w:r>
      <w:r>
        <w:rPr>
          <w:rFonts w:ascii="Times New Roman" w:hAnsi="Times New Roman" w:cs="Times New Roman"/>
          <w:sz w:val="24"/>
          <w:szCs w:val="24"/>
          <w:lang w:bidi="ta-IN"/>
        </w:rPr>
        <w:t xml:space="preserve"> </w:t>
      </w:r>
      <w:r w:rsidRPr="00B12D4B">
        <w:rPr>
          <w:rFonts w:ascii="Times New Roman" w:hAnsi="Times New Roman" w:cs="Times New Roman"/>
          <w:sz w:val="24"/>
          <w:szCs w:val="24"/>
          <w:lang w:bidi="ta-IN"/>
        </w:rPr>
        <w:t>&gt;</w:t>
      </w:r>
      <w:r>
        <w:rPr>
          <w:rFonts w:ascii="Times New Roman" w:hAnsi="Times New Roman" w:cs="Times New Roman"/>
          <w:sz w:val="24"/>
          <w:szCs w:val="24"/>
          <w:lang w:bidi="ta-IN"/>
        </w:rPr>
        <w:t xml:space="preserve"> </w:t>
      </w:r>
      <w:r w:rsidRPr="00B12D4B">
        <w:rPr>
          <w:rFonts w:ascii="Times New Roman" w:hAnsi="Times New Roman" w:cs="Times New Roman"/>
          <w:sz w:val="24"/>
          <w:szCs w:val="24"/>
          <w:lang w:bidi="ta-IN"/>
        </w:rPr>
        <w:t>0,05. Nustačius nenormaliuosius skirstinius, analiz</w:t>
      </w:r>
      <w:r>
        <w:rPr>
          <w:rFonts w:ascii="Times New Roman" w:hAnsi="Times New Roman" w:cs="Times New Roman"/>
          <w:sz w:val="24"/>
          <w:szCs w:val="24"/>
          <w:lang w:bidi="ta-IN"/>
        </w:rPr>
        <w:t>uojant</w:t>
      </w:r>
      <w:r w:rsidRPr="00B12D4B">
        <w:rPr>
          <w:rFonts w:ascii="Times New Roman" w:hAnsi="Times New Roman" w:cs="Times New Roman"/>
          <w:sz w:val="24"/>
          <w:szCs w:val="24"/>
          <w:lang w:bidi="ta-IN"/>
        </w:rPr>
        <w:t xml:space="preserve"> naudoti neparametriniai kriterijai</w:t>
      </w:r>
      <w:r>
        <w:rPr>
          <w:rStyle w:val="FootnoteReference"/>
          <w:rFonts w:cs="Times New Roman"/>
          <w:szCs w:val="24"/>
          <w:lang w:bidi="ta-IN"/>
        </w:rPr>
        <w:footnoteReference w:id="144"/>
      </w:r>
      <w:r w:rsidRPr="00B12D4B">
        <w:rPr>
          <w:rFonts w:ascii="Times New Roman" w:hAnsi="Times New Roman" w:cs="Times New Roman"/>
          <w:sz w:val="24"/>
          <w:szCs w:val="24"/>
          <w:lang w:bidi="ta-IN"/>
        </w:rPr>
        <w:t>:</w:t>
      </w:r>
    </w:p>
    <w:p w:rsidR="003071AA" w:rsidRPr="00B12D4B" w:rsidRDefault="003071AA" w:rsidP="003071AA">
      <w:pPr>
        <w:spacing w:line="360" w:lineRule="auto"/>
        <w:ind w:firstLine="1260"/>
        <w:jc w:val="both"/>
        <w:rPr>
          <w:rFonts w:ascii="Times New Roman" w:hAnsi="Times New Roman" w:cs="Times New Roman"/>
          <w:bCs/>
          <w:sz w:val="24"/>
          <w:szCs w:val="24"/>
        </w:rPr>
      </w:pPr>
      <w:r w:rsidRPr="00B12D4B">
        <w:rPr>
          <w:rFonts w:ascii="Times New Roman" w:hAnsi="Times New Roman" w:cs="Times New Roman"/>
          <w:sz w:val="24"/>
          <w:szCs w:val="24"/>
          <w:lang w:bidi="ta-IN"/>
        </w:rPr>
        <w:t xml:space="preserve">1) </w:t>
      </w:r>
      <w:r w:rsidRPr="00B12D4B">
        <w:rPr>
          <w:rFonts w:ascii="Times New Roman" w:hAnsi="Times New Roman" w:cs="Times New Roman"/>
          <w:bCs/>
          <w:sz w:val="24"/>
          <w:szCs w:val="24"/>
        </w:rPr>
        <w:t xml:space="preserve">Atsakymų dažnio pasiskirstymo skirtumui tarp diskrečių (nominalių ir ordinalių) požymių statistiniam reikšmingumui įvertinti pasirinktas neparametrinis kriterijus – </w:t>
      </w:r>
      <w:r w:rsidRPr="00B12D4B">
        <w:rPr>
          <w:rFonts w:ascii="Times New Roman" w:hAnsi="Times New Roman" w:cs="Times New Roman"/>
          <w:b/>
          <w:bCs/>
          <w:i/>
          <w:sz w:val="24"/>
          <w:szCs w:val="24"/>
        </w:rPr>
        <w:t xml:space="preserve">Pirsono Chi-kvadratas </w:t>
      </w:r>
      <w:r w:rsidRPr="00B12D4B">
        <w:rPr>
          <w:rFonts w:ascii="Times New Roman" w:hAnsi="Times New Roman" w:cs="Times New Roman"/>
          <w:b/>
          <w:i/>
          <w:sz w:val="24"/>
          <w:szCs w:val="24"/>
        </w:rPr>
        <w:t xml:space="preserve">(χ²) </w:t>
      </w:r>
      <w:r w:rsidRPr="00B12D4B">
        <w:rPr>
          <w:rFonts w:ascii="Times New Roman" w:hAnsi="Times New Roman" w:cs="Times New Roman"/>
          <w:sz w:val="24"/>
          <w:szCs w:val="24"/>
        </w:rPr>
        <w:t>su 95 proc. tikimybe, t.</w:t>
      </w:r>
      <w:r>
        <w:rPr>
          <w:rFonts w:ascii="Times New Roman" w:hAnsi="Times New Roman" w:cs="Times New Roman"/>
          <w:sz w:val="24"/>
          <w:szCs w:val="24"/>
        </w:rPr>
        <w:t xml:space="preserve"> </w:t>
      </w:r>
      <w:r w:rsidRPr="00B12D4B">
        <w:rPr>
          <w:rFonts w:ascii="Times New Roman" w:hAnsi="Times New Roman" w:cs="Times New Roman"/>
          <w:sz w:val="24"/>
          <w:szCs w:val="24"/>
        </w:rPr>
        <w:t>y., laikoma, kad skirtumas statistiškai reikšmingas, kai</w:t>
      </w:r>
      <w:r w:rsidRPr="00B12D4B">
        <w:rPr>
          <w:rFonts w:ascii="Times New Roman" w:hAnsi="Times New Roman" w:cs="Times New Roman"/>
          <w:bCs/>
          <w:sz w:val="24"/>
          <w:szCs w:val="24"/>
        </w:rPr>
        <w:t xml:space="preserve"> p</w:t>
      </w:r>
      <w:r>
        <w:rPr>
          <w:rFonts w:ascii="Times New Roman" w:hAnsi="Times New Roman" w:cs="Times New Roman"/>
          <w:bCs/>
          <w:sz w:val="24"/>
          <w:szCs w:val="24"/>
        </w:rPr>
        <w:t xml:space="preserve"> </w:t>
      </w:r>
      <w:r w:rsidRPr="00B12D4B">
        <w:rPr>
          <w:rFonts w:ascii="Times New Roman" w:hAnsi="Times New Roman" w:cs="Times New Roman"/>
          <w:bCs/>
          <w:sz w:val="24"/>
          <w:szCs w:val="24"/>
        </w:rPr>
        <w:t>&lt;</w:t>
      </w:r>
      <w:r>
        <w:rPr>
          <w:rFonts w:ascii="Times New Roman" w:hAnsi="Times New Roman" w:cs="Times New Roman"/>
          <w:bCs/>
          <w:sz w:val="24"/>
          <w:szCs w:val="24"/>
        </w:rPr>
        <w:t xml:space="preserve"> </w:t>
      </w:r>
      <w:r w:rsidRPr="00B12D4B">
        <w:rPr>
          <w:rFonts w:ascii="Times New Roman" w:hAnsi="Times New Roman" w:cs="Times New Roman"/>
          <w:bCs/>
          <w:sz w:val="24"/>
          <w:szCs w:val="24"/>
        </w:rPr>
        <w:t>0,05</w:t>
      </w:r>
      <w:r>
        <w:rPr>
          <w:rStyle w:val="FootnoteReference"/>
          <w:rFonts w:cs="Times New Roman"/>
          <w:szCs w:val="24"/>
        </w:rPr>
        <w:footnoteReference w:id="145"/>
      </w:r>
      <w:r w:rsidRPr="00B12D4B">
        <w:rPr>
          <w:rFonts w:ascii="Times New Roman" w:hAnsi="Times New Roman" w:cs="Times New Roman"/>
          <w:bCs/>
          <w:sz w:val="24"/>
          <w:szCs w:val="24"/>
        </w:rPr>
        <w:t>.</w:t>
      </w:r>
    </w:p>
    <w:p w:rsidR="003071AA" w:rsidRDefault="003071AA" w:rsidP="003071AA">
      <w:pPr>
        <w:spacing w:line="360" w:lineRule="auto"/>
        <w:ind w:firstLine="1260"/>
        <w:jc w:val="both"/>
        <w:rPr>
          <w:rFonts w:ascii="Times New Roman" w:hAnsi="Times New Roman" w:cs="Times New Roman"/>
          <w:iCs/>
          <w:sz w:val="24"/>
          <w:szCs w:val="24"/>
          <w:lang w:bidi="ta-IN"/>
        </w:rPr>
      </w:pPr>
      <w:r w:rsidRPr="00B12D4B">
        <w:rPr>
          <w:rFonts w:ascii="Times New Roman" w:hAnsi="Times New Roman" w:cs="Times New Roman"/>
          <w:sz w:val="24"/>
          <w:szCs w:val="24"/>
        </w:rPr>
        <w:t>2) Tyrimo metu gauti duomenys, nepasiskirstę pagal normalųjį dėsnį ir priklausantys rangų</w:t>
      </w:r>
      <w:r w:rsidRPr="00B12D4B">
        <w:rPr>
          <w:rFonts w:ascii="Times New Roman" w:hAnsi="Times New Roman" w:cs="Times New Roman"/>
          <w:bCs/>
          <w:sz w:val="24"/>
          <w:szCs w:val="24"/>
          <w:lang w:bidi="ta-IN"/>
        </w:rPr>
        <w:t xml:space="preserve"> skalei, analizuoti </w:t>
      </w:r>
      <w:r w:rsidRPr="00B12D4B">
        <w:rPr>
          <w:rFonts w:ascii="Times New Roman" w:hAnsi="Times New Roman" w:cs="Times New Roman"/>
          <w:b/>
          <w:bCs/>
          <w:i/>
          <w:sz w:val="24"/>
          <w:szCs w:val="24"/>
          <w:lang w:bidi="ta-IN"/>
        </w:rPr>
        <w:t xml:space="preserve">Mann’o ir Whitney U </w:t>
      </w:r>
      <w:r w:rsidRPr="00B12D4B">
        <w:rPr>
          <w:rFonts w:ascii="Times New Roman" w:hAnsi="Times New Roman" w:cs="Times New Roman"/>
          <w:bCs/>
          <w:sz w:val="24"/>
          <w:szCs w:val="24"/>
          <w:lang w:bidi="ta-IN"/>
        </w:rPr>
        <w:t>testu</w:t>
      </w:r>
      <w:r>
        <w:rPr>
          <w:rStyle w:val="FootnoteReference"/>
          <w:rFonts w:cs="Times New Roman"/>
          <w:szCs w:val="24"/>
          <w:lang w:bidi="ta-IN"/>
        </w:rPr>
        <w:footnoteReference w:id="146"/>
      </w:r>
      <w:r w:rsidRPr="00B12D4B">
        <w:rPr>
          <w:rFonts w:ascii="Times New Roman" w:hAnsi="Times New Roman" w:cs="Times New Roman"/>
          <w:bCs/>
          <w:sz w:val="24"/>
          <w:szCs w:val="24"/>
          <w:lang w:bidi="ta-IN"/>
        </w:rPr>
        <w:t xml:space="preserve">, </w:t>
      </w:r>
      <w:r w:rsidRPr="00B12D4B">
        <w:rPr>
          <w:rFonts w:ascii="Times New Roman" w:hAnsi="Times New Roman" w:cs="Times New Roman"/>
          <w:sz w:val="24"/>
          <w:szCs w:val="24"/>
          <w:lang w:bidi="ta-IN"/>
        </w:rPr>
        <w:t xml:space="preserve">grindžiamu jungtinės imties analize. Jungtiniai abiejų imčių duomenys, gauti testuojant tuo pačiu testu, išdėstomi pagal rangus, kiekvienos imties rangai (gauti ranguojant jungtinius duomenis) sumuojami atskirai. Jeigu kintamųjų skirstiniai vienodi, rangai bus pasiskirstę tarp grupių atsitiktiniu būdu. Kiekvienos imties rangų sumos pagrindu skaičiuojama Mann’o ir Whitney kriterijaus </w:t>
      </w:r>
      <w:r w:rsidRPr="00B12D4B">
        <w:rPr>
          <w:rFonts w:ascii="Times New Roman" w:hAnsi="Times New Roman" w:cs="Times New Roman"/>
          <w:iCs/>
          <w:sz w:val="24"/>
          <w:szCs w:val="24"/>
          <w:lang w:bidi="ta-IN"/>
        </w:rPr>
        <w:t>U</w:t>
      </w:r>
      <w:r w:rsidRPr="00B12D4B">
        <w:rPr>
          <w:rFonts w:ascii="Times New Roman" w:hAnsi="Times New Roman" w:cs="Times New Roman"/>
          <w:i/>
          <w:iCs/>
          <w:sz w:val="24"/>
          <w:szCs w:val="24"/>
          <w:lang w:bidi="ta-IN"/>
        </w:rPr>
        <w:t xml:space="preserve"> </w:t>
      </w:r>
      <w:r w:rsidRPr="00B12D4B">
        <w:rPr>
          <w:rFonts w:ascii="Times New Roman" w:hAnsi="Times New Roman" w:cs="Times New Roman"/>
          <w:sz w:val="24"/>
          <w:szCs w:val="24"/>
          <w:lang w:bidi="ta-IN"/>
        </w:rPr>
        <w:t xml:space="preserve">statistika, kuria remiantis priimamas sprendimas dėl statistinės hipotezės. Hipotezė, kad </w:t>
      </w:r>
      <w:r w:rsidRPr="00B12D4B">
        <w:rPr>
          <w:rFonts w:ascii="Times New Roman" w:hAnsi="Times New Roman" w:cs="Times New Roman"/>
          <w:iCs/>
          <w:sz w:val="24"/>
          <w:szCs w:val="24"/>
          <w:lang w:bidi="ta-IN"/>
        </w:rPr>
        <w:t>kintamųjų skirstiniai nėra vienodi</w:t>
      </w:r>
      <w:r>
        <w:rPr>
          <w:rFonts w:ascii="Times New Roman" w:hAnsi="Times New Roman" w:cs="Times New Roman"/>
          <w:iCs/>
          <w:sz w:val="24"/>
          <w:szCs w:val="24"/>
          <w:lang w:bidi="ta-IN"/>
        </w:rPr>
        <w:t>,</w:t>
      </w:r>
      <w:r w:rsidRPr="00B12D4B">
        <w:rPr>
          <w:rFonts w:ascii="Times New Roman" w:hAnsi="Times New Roman" w:cs="Times New Roman"/>
          <w:iCs/>
          <w:sz w:val="24"/>
          <w:szCs w:val="24"/>
          <w:lang w:bidi="ta-IN"/>
        </w:rPr>
        <w:t xml:space="preserve"> laikyta pasitvirtinusia, jei p</w:t>
      </w:r>
      <w:r>
        <w:rPr>
          <w:rFonts w:ascii="Times New Roman" w:hAnsi="Times New Roman" w:cs="Times New Roman"/>
          <w:iCs/>
          <w:sz w:val="24"/>
          <w:szCs w:val="24"/>
          <w:lang w:bidi="ta-IN"/>
        </w:rPr>
        <w:t xml:space="preserve"> </w:t>
      </w:r>
      <w:r w:rsidRPr="00B12D4B">
        <w:rPr>
          <w:rFonts w:ascii="Times New Roman" w:hAnsi="Times New Roman" w:cs="Times New Roman"/>
          <w:iCs/>
          <w:sz w:val="24"/>
          <w:szCs w:val="24"/>
          <w:lang w:bidi="ta-IN"/>
        </w:rPr>
        <w:t>&lt;</w:t>
      </w:r>
      <w:r>
        <w:rPr>
          <w:rFonts w:ascii="Times New Roman" w:hAnsi="Times New Roman" w:cs="Times New Roman"/>
          <w:iCs/>
          <w:sz w:val="24"/>
          <w:szCs w:val="24"/>
          <w:lang w:bidi="ta-IN"/>
        </w:rPr>
        <w:t xml:space="preserve"> </w:t>
      </w:r>
      <w:r w:rsidRPr="00B12D4B">
        <w:rPr>
          <w:rFonts w:ascii="Times New Roman" w:hAnsi="Times New Roman" w:cs="Times New Roman"/>
          <w:iCs/>
          <w:sz w:val="24"/>
          <w:szCs w:val="24"/>
          <w:lang w:bidi="ta-IN"/>
        </w:rPr>
        <w:t>0,05.</w:t>
      </w:r>
    </w:p>
    <w:p w:rsidR="003071AA" w:rsidRPr="00B12D4B" w:rsidRDefault="003071AA" w:rsidP="003071AA">
      <w:pPr>
        <w:spacing w:line="360" w:lineRule="auto"/>
        <w:ind w:firstLine="1260"/>
        <w:jc w:val="both"/>
        <w:rPr>
          <w:rFonts w:ascii="Times New Roman" w:hAnsi="Times New Roman" w:cs="Times New Roman"/>
          <w:bCs/>
          <w:sz w:val="24"/>
          <w:szCs w:val="24"/>
        </w:rPr>
      </w:pPr>
      <w:r w:rsidRPr="00B12D4B">
        <w:rPr>
          <w:rFonts w:ascii="Times New Roman" w:hAnsi="Times New Roman" w:cs="Times New Roman"/>
          <w:sz w:val="24"/>
          <w:szCs w:val="24"/>
          <w:lang w:bidi="ta-IN"/>
        </w:rPr>
        <w:t xml:space="preserve">3) </w:t>
      </w:r>
      <w:r w:rsidRPr="00B12D4B">
        <w:rPr>
          <w:rFonts w:ascii="Times New Roman" w:hAnsi="Times New Roman" w:cs="Times New Roman"/>
          <w:sz w:val="24"/>
          <w:szCs w:val="24"/>
        </w:rPr>
        <w:t>Daugiau negu dviem nepriklausomoms imtims palyginti naudotas</w:t>
      </w:r>
      <w:r w:rsidRPr="00B12D4B">
        <w:rPr>
          <w:rFonts w:ascii="Times New Roman" w:hAnsi="Times New Roman" w:cs="Times New Roman"/>
          <w:b/>
          <w:bCs/>
          <w:i/>
          <w:sz w:val="24"/>
          <w:szCs w:val="24"/>
        </w:rPr>
        <w:t xml:space="preserve"> Kruskal’o ir Wallis’o H</w:t>
      </w:r>
      <w:r>
        <w:rPr>
          <w:rStyle w:val="FootnoteReference"/>
          <w:rFonts w:cs="Times New Roman"/>
          <w:i/>
          <w:szCs w:val="24"/>
        </w:rPr>
        <w:footnoteReference w:id="147"/>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testas,</w:t>
      </w:r>
      <w:r w:rsidRPr="00B12D4B">
        <w:rPr>
          <w:rFonts w:ascii="Times New Roman" w:hAnsi="Times New Roman" w:cs="Times New Roman"/>
          <w:b/>
          <w:bCs/>
          <w:sz w:val="24"/>
          <w:szCs w:val="24"/>
        </w:rPr>
        <w:t xml:space="preserve"> </w:t>
      </w:r>
      <w:r w:rsidRPr="00B12D4B">
        <w:rPr>
          <w:rFonts w:ascii="Times New Roman" w:hAnsi="Times New Roman" w:cs="Times New Roman"/>
          <w:bCs/>
          <w:sz w:val="24"/>
          <w:szCs w:val="24"/>
        </w:rPr>
        <w:t>(</w:t>
      </w:r>
      <w:r w:rsidRPr="00B12D4B">
        <w:rPr>
          <w:rFonts w:ascii="Times New Roman" w:hAnsi="Times New Roman" w:cs="Times New Roman"/>
          <w:sz w:val="24"/>
          <w:szCs w:val="24"/>
        </w:rPr>
        <w:t>Mann’o ir Whitney testo modifikacija taikoma daugiau negu dvie</w:t>
      </w:r>
      <w:r>
        <w:rPr>
          <w:rFonts w:ascii="Times New Roman" w:hAnsi="Times New Roman" w:cs="Times New Roman"/>
          <w:sz w:val="24"/>
          <w:szCs w:val="24"/>
        </w:rPr>
        <w:t>m</w:t>
      </w:r>
      <w:r w:rsidRPr="00B12D4B">
        <w:rPr>
          <w:rFonts w:ascii="Times New Roman" w:hAnsi="Times New Roman" w:cs="Times New Roman"/>
          <w:sz w:val="24"/>
          <w:szCs w:val="24"/>
        </w:rPr>
        <w:t xml:space="preserve"> nepriklausom</w:t>
      </w:r>
      <w:r>
        <w:rPr>
          <w:rFonts w:ascii="Times New Roman" w:hAnsi="Times New Roman" w:cs="Times New Roman"/>
          <w:sz w:val="24"/>
          <w:szCs w:val="24"/>
        </w:rPr>
        <w:t>oms</w:t>
      </w:r>
      <w:r w:rsidRPr="00B12D4B">
        <w:rPr>
          <w:rFonts w:ascii="Times New Roman" w:hAnsi="Times New Roman" w:cs="Times New Roman"/>
          <w:sz w:val="24"/>
          <w:szCs w:val="24"/>
        </w:rPr>
        <w:t xml:space="preserve"> im</w:t>
      </w:r>
      <w:r>
        <w:rPr>
          <w:rFonts w:ascii="Times New Roman" w:hAnsi="Times New Roman" w:cs="Times New Roman"/>
          <w:sz w:val="24"/>
          <w:szCs w:val="24"/>
        </w:rPr>
        <w:t>tims</w:t>
      </w:r>
      <w:r w:rsidRPr="00B12D4B">
        <w:rPr>
          <w:rFonts w:ascii="Times New Roman" w:hAnsi="Times New Roman" w:cs="Times New Roman"/>
          <w:sz w:val="24"/>
          <w:szCs w:val="24"/>
        </w:rPr>
        <w:t xml:space="preserve"> palygin</w:t>
      </w:r>
      <w:r>
        <w:rPr>
          <w:rFonts w:ascii="Times New Roman" w:hAnsi="Times New Roman" w:cs="Times New Roman"/>
          <w:sz w:val="24"/>
          <w:szCs w:val="24"/>
        </w:rPr>
        <w:t>ti</w:t>
      </w:r>
      <w:r w:rsidRPr="00B12D4B">
        <w:rPr>
          <w:rFonts w:ascii="Times New Roman" w:hAnsi="Times New Roman" w:cs="Times New Roman"/>
          <w:sz w:val="24"/>
          <w:szCs w:val="24"/>
        </w:rPr>
        <w:t>), kuris taip pat paremtas jungtine visų imčių reikšmių rangine seka.</w:t>
      </w:r>
    </w:p>
    <w:p w:rsidR="003071AA" w:rsidRPr="00B12D4B" w:rsidRDefault="003071AA" w:rsidP="003071AA">
      <w:pPr>
        <w:spacing w:line="360" w:lineRule="auto"/>
        <w:ind w:firstLine="1260"/>
        <w:jc w:val="both"/>
        <w:rPr>
          <w:rFonts w:ascii="Times New Roman" w:hAnsi="Times New Roman" w:cs="Times New Roman"/>
          <w:sz w:val="24"/>
          <w:szCs w:val="24"/>
        </w:rPr>
      </w:pPr>
      <w:r w:rsidRPr="00B12D4B">
        <w:rPr>
          <w:rFonts w:ascii="Times New Roman" w:hAnsi="Times New Roman" w:cs="Times New Roman"/>
          <w:sz w:val="24"/>
          <w:szCs w:val="24"/>
        </w:rPr>
        <w:t xml:space="preserve">4) </w:t>
      </w:r>
      <w:r w:rsidRPr="00B12D4B">
        <w:rPr>
          <w:rFonts w:ascii="Times New Roman" w:hAnsi="Times New Roman" w:cs="Times New Roman"/>
          <w:bCs/>
          <w:sz w:val="24"/>
          <w:szCs w:val="24"/>
        </w:rPr>
        <w:t xml:space="preserve">Statistinių-koreliacinių ryšių stiprumui (intervaliniams kintamiesiems be skirstinio normalumo prielaidos ir ranginiams kintamiesiems) bei krypčiai tarp nesimetriškų tolydžių dydžių </w:t>
      </w:r>
      <w:r w:rsidRPr="00B12D4B">
        <w:rPr>
          <w:rFonts w:ascii="Times New Roman" w:hAnsi="Times New Roman" w:cs="Times New Roman"/>
          <w:bCs/>
          <w:sz w:val="24"/>
          <w:szCs w:val="24"/>
        </w:rPr>
        <w:lastRenderedPageBreak/>
        <w:t xml:space="preserve">nustatyti pasirinktas neparametrinis </w:t>
      </w:r>
      <w:r w:rsidRPr="00B12D4B">
        <w:rPr>
          <w:rFonts w:ascii="Times New Roman" w:hAnsi="Times New Roman" w:cs="Times New Roman"/>
          <w:b/>
          <w:bCs/>
          <w:i/>
          <w:sz w:val="24"/>
          <w:szCs w:val="24"/>
        </w:rPr>
        <w:t>Spearman</w:t>
      </w:r>
      <w:r>
        <w:rPr>
          <w:rFonts w:ascii="Times New Roman" w:hAnsi="Times New Roman" w:cs="Times New Roman"/>
          <w:b/>
          <w:bCs/>
          <w:i/>
          <w:sz w:val="24"/>
          <w:szCs w:val="24"/>
        </w:rPr>
        <w:t>‘</w:t>
      </w:r>
      <w:r w:rsidRPr="00B12D4B">
        <w:rPr>
          <w:rFonts w:ascii="Times New Roman" w:hAnsi="Times New Roman" w:cs="Times New Roman"/>
          <w:b/>
          <w:bCs/>
          <w:i/>
          <w:sz w:val="24"/>
          <w:szCs w:val="24"/>
        </w:rPr>
        <w:t>o koreliacijos koeficientas (rho)</w:t>
      </w:r>
      <w:r w:rsidRPr="00B12D4B">
        <w:rPr>
          <w:rFonts w:ascii="Times New Roman" w:hAnsi="Times New Roman" w:cs="Times New Roman"/>
          <w:bCs/>
          <w:sz w:val="24"/>
          <w:szCs w:val="24"/>
        </w:rPr>
        <w:t>, kai p</w:t>
      </w:r>
      <w:r>
        <w:rPr>
          <w:rFonts w:ascii="Times New Roman" w:hAnsi="Times New Roman" w:cs="Times New Roman"/>
          <w:bCs/>
          <w:sz w:val="24"/>
          <w:szCs w:val="24"/>
        </w:rPr>
        <w:t xml:space="preserve"> </w:t>
      </w:r>
      <w:r w:rsidRPr="00B12D4B">
        <w:rPr>
          <w:rFonts w:ascii="Times New Roman" w:hAnsi="Times New Roman" w:cs="Times New Roman"/>
          <w:bCs/>
          <w:sz w:val="24"/>
          <w:szCs w:val="24"/>
        </w:rPr>
        <w:t>&lt;</w:t>
      </w:r>
      <w:r>
        <w:rPr>
          <w:rFonts w:ascii="Times New Roman" w:hAnsi="Times New Roman" w:cs="Times New Roman"/>
          <w:bCs/>
          <w:sz w:val="24"/>
          <w:szCs w:val="24"/>
        </w:rPr>
        <w:t xml:space="preserve"> </w:t>
      </w:r>
      <w:r w:rsidRPr="00B12D4B">
        <w:rPr>
          <w:rFonts w:ascii="Times New Roman" w:hAnsi="Times New Roman" w:cs="Times New Roman"/>
          <w:bCs/>
          <w:sz w:val="24"/>
          <w:szCs w:val="24"/>
        </w:rPr>
        <w:t>0,05.  Spearman</w:t>
      </w:r>
      <w:r>
        <w:rPr>
          <w:rFonts w:ascii="Times New Roman" w:hAnsi="Times New Roman" w:cs="Times New Roman"/>
          <w:bCs/>
          <w:sz w:val="24"/>
          <w:szCs w:val="24"/>
        </w:rPr>
        <w:t>‘</w:t>
      </w:r>
      <w:r w:rsidRPr="00B12D4B">
        <w:rPr>
          <w:rFonts w:ascii="Times New Roman" w:hAnsi="Times New Roman" w:cs="Times New Roman"/>
          <w:bCs/>
          <w:sz w:val="24"/>
          <w:szCs w:val="24"/>
        </w:rPr>
        <w:t>o koeficientas rodo tiesioginį (su pliuso ženklu) arba atvirkštinį (su minuso ženklu) ryšį tarp kintamųjų, o j</w:t>
      </w:r>
      <w:r>
        <w:rPr>
          <w:rFonts w:ascii="Times New Roman" w:hAnsi="Times New Roman" w:cs="Times New Roman"/>
          <w:bCs/>
          <w:sz w:val="24"/>
          <w:szCs w:val="24"/>
        </w:rPr>
        <w:t>o</w:t>
      </w:r>
      <w:r w:rsidRPr="00B12D4B">
        <w:rPr>
          <w:rFonts w:ascii="Times New Roman" w:hAnsi="Times New Roman" w:cs="Times New Roman"/>
          <w:bCs/>
          <w:sz w:val="24"/>
          <w:szCs w:val="24"/>
        </w:rPr>
        <w:t xml:space="preserve"> reikšmė varijuoja tarp -1 (stiprus atvirkštinis ryšys) </w:t>
      </w:r>
      <w:r>
        <w:rPr>
          <w:rFonts w:ascii="Times New Roman" w:hAnsi="Times New Roman" w:cs="Times New Roman"/>
          <w:bCs/>
          <w:sz w:val="24"/>
          <w:szCs w:val="24"/>
        </w:rPr>
        <w:t>ir</w:t>
      </w:r>
      <w:r w:rsidRPr="00B12D4B">
        <w:rPr>
          <w:rFonts w:ascii="Times New Roman" w:hAnsi="Times New Roman" w:cs="Times New Roman"/>
          <w:bCs/>
          <w:sz w:val="24"/>
          <w:szCs w:val="24"/>
        </w:rPr>
        <w:t xml:space="preserve"> 1 (stiprus tiesioginis ryšys). Naudojant Spearman</w:t>
      </w:r>
      <w:r>
        <w:rPr>
          <w:rFonts w:ascii="Times New Roman" w:hAnsi="Times New Roman" w:cs="Times New Roman"/>
          <w:bCs/>
          <w:sz w:val="24"/>
          <w:szCs w:val="24"/>
        </w:rPr>
        <w:t>’</w:t>
      </w:r>
      <w:r w:rsidRPr="00B12D4B">
        <w:rPr>
          <w:rFonts w:ascii="Times New Roman" w:hAnsi="Times New Roman" w:cs="Times New Roman"/>
          <w:bCs/>
          <w:sz w:val="24"/>
          <w:szCs w:val="24"/>
        </w:rPr>
        <w:t>o koeficientą, nesvarbu, ar kintamojo reikšmės yra pasiskirsčiusios simetriškai</w:t>
      </w:r>
      <w:r>
        <w:rPr>
          <w:rStyle w:val="FootnoteReference"/>
          <w:rFonts w:cs="Times New Roman"/>
          <w:szCs w:val="24"/>
        </w:rPr>
        <w:footnoteReference w:id="148"/>
      </w:r>
      <w:r w:rsidRPr="00B12D4B">
        <w:rPr>
          <w:rFonts w:ascii="Times New Roman" w:hAnsi="Times New Roman" w:cs="Times New Roman"/>
          <w:bCs/>
          <w:sz w:val="24"/>
          <w:szCs w:val="24"/>
        </w:rPr>
        <w:t>.</w:t>
      </w:r>
      <w:r w:rsidRPr="00B12D4B">
        <w:rPr>
          <w:rFonts w:ascii="Times New Roman" w:hAnsi="Times New Roman" w:cs="Times New Roman"/>
          <w:sz w:val="24"/>
          <w:szCs w:val="24"/>
        </w:rPr>
        <w:t xml:space="preserve"> </w:t>
      </w:r>
    </w:p>
    <w:p w:rsidR="004D556F" w:rsidRPr="00B12D4B" w:rsidRDefault="004D556F" w:rsidP="004D556F">
      <w:pPr>
        <w:pStyle w:val="Heading3"/>
        <w:keepLines w:val="0"/>
        <w:spacing w:before="240" w:after="60" w:line="240" w:lineRule="auto"/>
        <w:ind w:left="2232"/>
        <w:jc w:val="left"/>
        <w:rPr>
          <w:rFonts w:cs="Times New Roman"/>
        </w:rPr>
      </w:pPr>
      <w:bookmarkStart w:id="61" w:name="_Toc167177473"/>
      <w:bookmarkStart w:id="62" w:name="_Toc168806171"/>
      <w:bookmarkStart w:id="63" w:name="_Toc293908101"/>
      <w:r w:rsidRPr="00B12D4B">
        <w:rPr>
          <w:rFonts w:cs="Times New Roman"/>
        </w:rPr>
        <w:t>3.1.3. Tyrime dalyvavusių respondentų charakteristika</w:t>
      </w:r>
      <w:bookmarkEnd w:id="61"/>
      <w:bookmarkEnd w:id="62"/>
      <w:bookmarkEnd w:id="63"/>
    </w:p>
    <w:p w:rsidR="004D556F" w:rsidRPr="00B12D4B" w:rsidRDefault="004D556F" w:rsidP="004D556F">
      <w:pPr>
        <w:rPr>
          <w:rFonts w:ascii="Times New Roman" w:hAnsi="Times New Roman" w:cs="Times New Roman"/>
          <w:lang w:eastAsia="en-US"/>
        </w:rPr>
      </w:pPr>
    </w:p>
    <w:p w:rsidR="004D556F" w:rsidRPr="00B12D4B" w:rsidRDefault="004D556F" w:rsidP="004D556F">
      <w:pPr>
        <w:pStyle w:val="Heading4"/>
        <w:spacing w:line="240" w:lineRule="auto"/>
        <w:rPr>
          <w:rFonts w:cs="Times New Roman"/>
          <w:szCs w:val="26"/>
        </w:rPr>
      </w:pPr>
      <w:bookmarkStart w:id="64" w:name="_Toc293908102"/>
      <w:r w:rsidRPr="00B12D4B">
        <w:rPr>
          <w:rFonts w:cs="Times New Roman"/>
          <w:szCs w:val="26"/>
        </w:rPr>
        <w:t>3.1.3.1. Apklausoje dalyvavusių pacientų pasiskirstymas pagal socialinius</w:t>
      </w:r>
      <w:r w:rsidR="00E6465F">
        <w:rPr>
          <w:rFonts w:cs="Times New Roman"/>
          <w:szCs w:val="26"/>
        </w:rPr>
        <w:t xml:space="preserve"> </w:t>
      </w:r>
      <w:r w:rsidRPr="00B12D4B">
        <w:rPr>
          <w:rFonts w:cs="Times New Roman"/>
          <w:szCs w:val="26"/>
        </w:rPr>
        <w:t>demografinius požymius</w:t>
      </w:r>
      <w:bookmarkEnd w:id="64"/>
    </w:p>
    <w:p w:rsidR="004D556F" w:rsidRPr="00B12D4B" w:rsidRDefault="004D556F" w:rsidP="004D556F">
      <w:pPr>
        <w:spacing w:line="240" w:lineRule="auto"/>
        <w:rPr>
          <w:rFonts w:ascii="Times New Roman" w:hAnsi="Times New Roman" w:cs="Times New Roman"/>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Kaip minėta, tyrime iš viso dalyvavo 1034 pacientai: 69 proc. moterų ir 31 proc. vyrų. įvertinus apklausoje dalyvavusius pacientus pagal atskiras poliklinikas, nenustatyta reikšmingo skirtumo (</w:t>
      </w:r>
      <w:r w:rsidRPr="00B12D4B">
        <w:rPr>
          <w:rFonts w:ascii="Times New Roman" w:hAnsi="Times New Roman" w:cs="Times New Roman"/>
          <w:i/>
          <w:sz w:val="24"/>
          <w:szCs w:val="24"/>
        </w:rPr>
        <w:t>χ²</w:t>
      </w:r>
      <w:r w:rsidR="00065DD0">
        <w:rPr>
          <w:rFonts w:ascii="Times New Roman" w:hAnsi="Times New Roman" w:cs="Times New Roman"/>
          <w:i/>
          <w:sz w:val="24"/>
          <w:szCs w:val="24"/>
        </w:rPr>
        <w:t xml:space="preserve"> </w:t>
      </w:r>
      <w:r w:rsidRPr="00B12D4B">
        <w:rPr>
          <w:rFonts w:ascii="Times New Roman" w:hAnsi="Times New Roman" w:cs="Times New Roman"/>
          <w:i/>
          <w:sz w:val="24"/>
          <w:szCs w:val="24"/>
        </w:rPr>
        <w:t>= 0,072, df</w:t>
      </w:r>
      <w:r w:rsidR="00065DD0">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065DD0">
        <w:rPr>
          <w:rFonts w:ascii="Times New Roman" w:hAnsi="Times New Roman" w:cs="Times New Roman"/>
          <w:i/>
          <w:sz w:val="24"/>
          <w:szCs w:val="24"/>
        </w:rPr>
        <w:t xml:space="preserve"> </w:t>
      </w:r>
      <w:r w:rsidRPr="00B12D4B">
        <w:rPr>
          <w:rFonts w:ascii="Times New Roman" w:hAnsi="Times New Roman" w:cs="Times New Roman"/>
          <w:i/>
          <w:sz w:val="24"/>
          <w:szCs w:val="24"/>
        </w:rPr>
        <w:t>1, p</w:t>
      </w:r>
      <w:r w:rsidR="00065DD0">
        <w:rPr>
          <w:rFonts w:ascii="Times New Roman" w:hAnsi="Times New Roman" w:cs="Times New Roman"/>
          <w:i/>
          <w:sz w:val="24"/>
          <w:szCs w:val="24"/>
        </w:rPr>
        <w:t xml:space="preserve"> </w:t>
      </w:r>
      <w:r w:rsidRPr="00B12D4B">
        <w:rPr>
          <w:rFonts w:ascii="Times New Roman" w:hAnsi="Times New Roman" w:cs="Times New Roman"/>
          <w:i/>
          <w:sz w:val="24"/>
          <w:szCs w:val="24"/>
        </w:rPr>
        <w:t>= 0,788</w:t>
      </w:r>
      <w:r w:rsidRPr="00B12D4B">
        <w:rPr>
          <w:rFonts w:ascii="Times New Roman" w:hAnsi="Times New Roman" w:cs="Times New Roman"/>
          <w:sz w:val="24"/>
          <w:szCs w:val="24"/>
        </w:rPr>
        <w:t>), t. y. tiek Šeškinės poliklinikoje, tiek Centro poliklinikoje buvo apklaustas panašus moterų ir vyrų skaičius</w:t>
      </w:r>
      <w:r w:rsidR="00E6465F">
        <w:rPr>
          <w:rFonts w:ascii="Times New Roman" w:hAnsi="Times New Roman" w:cs="Times New Roman"/>
          <w:sz w:val="24"/>
          <w:szCs w:val="24"/>
        </w:rPr>
        <w:t xml:space="preserve"> (4</w:t>
      </w:r>
      <w:r w:rsidR="00E6465F" w:rsidRPr="00B12D4B">
        <w:rPr>
          <w:rFonts w:ascii="Times New Roman" w:hAnsi="Times New Roman" w:cs="Times New Roman"/>
          <w:sz w:val="24"/>
          <w:szCs w:val="24"/>
        </w:rPr>
        <w:t xml:space="preserve"> lentelė</w:t>
      </w:r>
      <w:r w:rsidR="00E6465F">
        <w:rPr>
          <w:rFonts w:ascii="Times New Roman" w:hAnsi="Times New Roman" w:cs="Times New Roman"/>
          <w:sz w:val="24"/>
          <w:szCs w:val="24"/>
        </w:rPr>
        <w:t>)</w:t>
      </w:r>
      <w:r w:rsidRPr="00B12D4B">
        <w:rPr>
          <w:rFonts w:ascii="Times New Roman" w:hAnsi="Times New Roman" w:cs="Times New Roman"/>
          <w:sz w:val="24"/>
          <w:szCs w:val="24"/>
        </w:rPr>
        <w:t xml:space="preserve">.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Apklausoje dalyvavę respondentai buvo suskirstyti į 6 amžiaus grupes: 1 grupė – iki 20 m. – 4,1 proc. visų apklausoje dalyvavusių respondentų; 2 grupė – 21</w:t>
      </w:r>
      <w:r w:rsidR="00E6465F">
        <w:rPr>
          <w:rFonts w:ascii="Times New Roman" w:hAnsi="Times New Roman" w:cs="Times New Roman"/>
          <w:sz w:val="24"/>
          <w:szCs w:val="24"/>
        </w:rPr>
        <w:t>–</w:t>
      </w:r>
      <w:r w:rsidRPr="00B12D4B">
        <w:rPr>
          <w:rFonts w:ascii="Times New Roman" w:hAnsi="Times New Roman" w:cs="Times New Roman"/>
          <w:sz w:val="24"/>
          <w:szCs w:val="24"/>
        </w:rPr>
        <w:t>30 m., sudarė 23,4 proc. visų apklausoje dalyvavusių respondentų; 3 grupė – 31</w:t>
      </w:r>
      <w:r w:rsidR="00E6465F">
        <w:rPr>
          <w:rFonts w:ascii="Times New Roman" w:hAnsi="Times New Roman" w:cs="Times New Roman"/>
          <w:sz w:val="24"/>
          <w:szCs w:val="24"/>
        </w:rPr>
        <w:t>–</w:t>
      </w:r>
      <w:r w:rsidRPr="00B12D4B">
        <w:rPr>
          <w:rFonts w:ascii="Times New Roman" w:hAnsi="Times New Roman" w:cs="Times New Roman"/>
          <w:sz w:val="24"/>
          <w:szCs w:val="24"/>
        </w:rPr>
        <w:t>40 m. amžiaus – 26,9 proc. visų apklausoje dalyvavusių respondentų; 4 grupė – 41</w:t>
      </w:r>
      <w:r w:rsidR="00E6465F">
        <w:rPr>
          <w:rFonts w:ascii="Times New Roman" w:hAnsi="Times New Roman" w:cs="Times New Roman"/>
          <w:sz w:val="24"/>
          <w:szCs w:val="24"/>
        </w:rPr>
        <w:t>–</w:t>
      </w:r>
      <w:r w:rsidRPr="00B12D4B">
        <w:rPr>
          <w:rFonts w:ascii="Times New Roman" w:hAnsi="Times New Roman" w:cs="Times New Roman"/>
          <w:sz w:val="24"/>
          <w:szCs w:val="24"/>
        </w:rPr>
        <w:t xml:space="preserve">50 m., sudarė 18,2 proc. visų apklausoje dalyvavusių pacientų; 5 grupė </w:t>
      </w:r>
      <w:r w:rsidR="00E6465F">
        <w:rPr>
          <w:rFonts w:ascii="Times New Roman" w:hAnsi="Times New Roman" w:cs="Times New Roman"/>
          <w:sz w:val="24"/>
          <w:szCs w:val="24"/>
        </w:rPr>
        <w:t>–</w:t>
      </w:r>
      <w:r w:rsidR="00E6465F" w:rsidRPr="00B12D4B">
        <w:rPr>
          <w:rFonts w:ascii="Times New Roman" w:hAnsi="Times New Roman" w:cs="Times New Roman"/>
          <w:sz w:val="24"/>
          <w:szCs w:val="24"/>
        </w:rPr>
        <w:t xml:space="preserve"> </w:t>
      </w:r>
      <w:r w:rsidRPr="00B12D4B">
        <w:rPr>
          <w:rFonts w:ascii="Times New Roman" w:hAnsi="Times New Roman" w:cs="Times New Roman"/>
          <w:sz w:val="24"/>
          <w:szCs w:val="24"/>
        </w:rPr>
        <w:t>51</w:t>
      </w:r>
      <w:r w:rsidR="00E6465F">
        <w:rPr>
          <w:rFonts w:ascii="Times New Roman" w:hAnsi="Times New Roman" w:cs="Times New Roman"/>
          <w:sz w:val="24"/>
          <w:szCs w:val="24"/>
        </w:rPr>
        <w:t>–</w:t>
      </w:r>
      <w:r w:rsidRPr="00B12D4B">
        <w:rPr>
          <w:rFonts w:ascii="Times New Roman" w:hAnsi="Times New Roman" w:cs="Times New Roman"/>
          <w:sz w:val="24"/>
          <w:szCs w:val="24"/>
        </w:rPr>
        <w:t xml:space="preserve">60 m. – 16,6 proc. dalyvių; 6 grupė – </w:t>
      </w:r>
      <w:r w:rsidR="00E6465F">
        <w:rPr>
          <w:rFonts w:ascii="Times New Roman" w:hAnsi="Times New Roman" w:cs="Times New Roman"/>
          <w:sz w:val="24"/>
          <w:szCs w:val="24"/>
        </w:rPr>
        <w:t>vyresni kaip</w:t>
      </w:r>
      <w:r w:rsidR="00E6465F" w:rsidRPr="00B12D4B">
        <w:rPr>
          <w:rFonts w:ascii="Times New Roman" w:hAnsi="Times New Roman" w:cs="Times New Roman"/>
          <w:sz w:val="24"/>
          <w:szCs w:val="24"/>
        </w:rPr>
        <w:t xml:space="preserve"> </w:t>
      </w:r>
      <w:r w:rsidRPr="00B12D4B">
        <w:rPr>
          <w:rFonts w:ascii="Times New Roman" w:hAnsi="Times New Roman" w:cs="Times New Roman"/>
          <w:sz w:val="24"/>
          <w:szCs w:val="24"/>
        </w:rPr>
        <w:t>61 m.</w:t>
      </w:r>
      <w:r w:rsidR="00E6465F">
        <w:rPr>
          <w:rFonts w:ascii="Times New Roman" w:hAnsi="Times New Roman" w:cs="Times New Roman"/>
          <w:sz w:val="24"/>
          <w:szCs w:val="24"/>
        </w:rPr>
        <w:t xml:space="preserve"> –</w:t>
      </w:r>
      <w:r w:rsidRPr="00B12D4B">
        <w:rPr>
          <w:rFonts w:ascii="Times New Roman" w:hAnsi="Times New Roman" w:cs="Times New Roman"/>
          <w:sz w:val="24"/>
          <w:szCs w:val="24"/>
        </w:rPr>
        <w:t xml:space="preserve"> 10,7 proc. visų apklausoje dalyvavusių respondentų. Siekiant nustatyti, ar respondentai pagal amžių nesiskiria atskirose Šeškinės ir Centro poliklinikose, reikšmingas skirtumas nebuvo nustatytas (</w:t>
      </w:r>
      <w:r w:rsidRPr="00B12D4B">
        <w:rPr>
          <w:rFonts w:ascii="Times New Roman" w:hAnsi="Times New Roman" w:cs="Times New Roman"/>
          <w:i/>
          <w:sz w:val="24"/>
          <w:szCs w:val="24"/>
        </w:rPr>
        <w:t>χ²</w:t>
      </w:r>
      <w:r w:rsidR="00E6465F">
        <w:rPr>
          <w:rFonts w:ascii="Times New Roman" w:hAnsi="Times New Roman" w:cs="Times New Roman"/>
          <w:i/>
          <w:sz w:val="24"/>
          <w:szCs w:val="24"/>
        </w:rPr>
        <w:t xml:space="preserve"> </w:t>
      </w:r>
      <w:r w:rsidRPr="00B12D4B">
        <w:rPr>
          <w:rFonts w:ascii="Times New Roman" w:hAnsi="Times New Roman" w:cs="Times New Roman"/>
          <w:i/>
          <w:sz w:val="24"/>
          <w:szCs w:val="24"/>
        </w:rPr>
        <w:t>= 8.142, df</w:t>
      </w:r>
      <w:r w:rsidR="00E6465F">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E6465F">
        <w:rPr>
          <w:rFonts w:ascii="Times New Roman" w:hAnsi="Times New Roman" w:cs="Times New Roman"/>
          <w:i/>
          <w:sz w:val="24"/>
          <w:szCs w:val="24"/>
        </w:rPr>
        <w:t xml:space="preserve"> </w:t>
      </w:r>
      <w:r w:rsidRPr="00B12D4B">
        <w:rPr>
          <w:rFonts w:ascii="Times New Roman" w:hAnsi="Times New Roman" w:cs="Times New Roman"/>
          <w:i/>
          <w:sz w:val="24"/>
          <w:szCs w:val="24"/>
        </w:rPr>
        <w:t>5, p</w:t>
      </w:r>
      <w:r w:rsidR="00E6465F">
        <w:rPr>
          <w:rFonts w:ascii="Times New Roman" w:hAnsi="Times New Roman" w:cs="Times New Roman"/>
          <w:i/>
          <w:sz w:val="24"/>
          <w:szCs w:val="24"/>
        </w:rPr>
        <w:t xml:space="preserve"> </w:t>
      </w:r>
      <w:r w:rsidRPr="00B12D4B">
        <w:rPr>
          <w:rFonts w:ascii="Times New Roman" w:hAnsi="Times New Roman" w:cs="Times New Roman"/>
          <w:i/>
          <w:sz w:val="24"/>
          <w:szCs w:val="24"/>
        </w:rPr>
        <w:t>= 0,149</w:t>
      </w:r>
      <w:r w:rsidRPr="00B12D4B">
        <w:rPr>
          <w:rFonts w:ascii="Times New Roman" w:hAnsi="Times New Roman" w:cs="Times New Roman"/>
          <w:sz w:val="24"/>
          <w:szCs w:val="24"/>
        </w:rPr>
        <w:t>) – t.</w:t>
      </w:r>
      <w:r w:rsidR="00E6465F">
        <w:rPr>
          <w:rFonts w:ascii="Times New Roman" w:hAnsi="Times New Roman" w:cs="Times New Roman"/>
          <w:sz w:val="24"/>
          <w:szCs w:val="24"/>
        </w:rPr>
        <w:t xml:space="preserve"> </w:t>
      </w:r>
      <w:r w:rsidRPr="00B12D4B">
        <w:rPr>
          <w:rFonts w:ascii="Times New Roman" w:hAnsi="Times New Roman" w:cs="Times New Roman"/>
          <w:sz w:val="24"/>
          <w:szCs w:val="24"/>
        </w:rPr>
        <w:t xml:space="preserve">y. tiek vienoje, tiek kitoje poliklinikoje respondentai </w:t>
      </w:r>
      <w:r w:rsidR="00E6465F">
        <w:rPr>
          <w:rFonts w:ascii="Times New Roman" w:hAnsi="Times New Roman" w:cs="Times New Roman"/>
          <w:sz w:val="24"/>
          <w:szCs w:val="24"/>
        </w:rPr>
        <w:t xml:space="preserve">pagal </w:t>
      </w:r>
      <w:r w:rsidRPr="00B12D4B">
        <w:rPr>
          <w:rFonts w:ascii="Times New Roman" w:hAnsi="Times New Roman" w:cs="Times New Roman"/>
          <w:sz w:val="24"/>
          <w:szCs w:val="24"/>
        </w:rPr>
        <w:t xml:space="preserve">amžiaus </w:t>
      </w:r>
      <w:r w:rsidR="00E6465F" w:rsidRPr="00B12D4B">
        <w:rPr>
          <w:rFonts w:ascii="Times New Roman" w:hAnsi="Times New Roman" w:cs="Times New Roman"/>
          <w:sz w:val="24"/>
          <w:szCs w:val="24"/>
        </w:rPr>
        <w:t>grup</w:t>
      </w:r>
      <w:r w:rsidR="00E6465F">
        <w:rPr>
          <w:rFonts w:ascii="Times New Roman" w:hAnsi="Times New Roman" w:cs="Times New Roman"/>
          <w:sz w:val="24"/>
          <w:szCs w:val="24"/>
        </w:rPr>
        <w:t>es</w:t>
      </w:r>
      <w:r w:rsidR="00E6465F" w:rsidRPr="00B12D4B">
        <w:rPr>
          <w:rFonts w:ascii="Times New Roman" w:hAnsi="Times New Roman" w:cs="Times New Roman"/>
          <w:sz w:val="24"/>
          <w:szCs w:val="24"/>
        </w:rPr>
        <w:t xml:space="preserve"> </w:t>
      </w:r>
      <w:r w:rsidRPr="00B12D4B">
        <w:rPr>
          <w:rFonts w:ascii="Times New Roman" w:hAnsi="Times New Roman" w:cs="Times New Roman"/>
          <w:sz w:val="24"/>
          <w:szCs w:val="24"/>
        </w:rPr>
        <w:t>buvo pasiskirstę panašiai.</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Vertinant respondentų išsilavinimą, nustatyta, kad daugiau nei pusė apklaustųjų turėjo aukštąjį ar nebaigtą aukštąjį išsilavinimą (59,3 proc. visų apklaustųjų), 36,8 proc. turėjo vidurinį ar spec. vidurinį išsilavinimą ir tik 3,9 proc. respondentų </w:t>
      </w:r>
      <w:r w:rsidR="00E6465F">
        <w:rPr>
          <w:rFonts w:ascii="Times New Roman" w:hAnsi="Times New Roman" w:cs="Times New Roman"/>
          <w:sz w:val="24"/>
          <w:szCs w:val="24"/>
        </w:rPr>
        <w:t>neturėjo</w:t>
      </w:r>
      <w:r w:rsidRPr="00B12D4B">
        <w:rPr>
          <w:rFonts w:ascii="Times New Roman" w:hAnsi="Times New Roman" w:cs="Times New Roman"/>
          <w:sz w:val="24"/>
          <w:szCs w:val="24"/>
        </w:rPr>
        <w:t xml:space="preserve"> viduriniojo išsilavinimo. Vertinant atskirose poliklinikose apklaustų respondentų išsilavinimą, nustatytas reikšmingas skirtumas tarp respondentų </w:t>
      </w:r>
      <w:r w:rsidR="00E6465F" w:rsidRPr="00B12D4B">
        <w:rPr>
          <w:rFonts w:ascii="Times New Roman" w:hAnsi="Times New Roman" w:cs="Times New Roman"/>
          <w:sz w:val="24"/>
          <w:szCs w:val="24"/>
        </w:rPr>
        <w:t>išsilavinim</w:t>
      </w:r>
      <w:r w:rsidR="00E6465F">
        <w:rPr>
          <w:rFonts w:ascii="Times New Roman" w:hAnsi="Times New Roman" w:cs="Times New Roman"/>
          <w:sz w:val="24"/>
          <w:szCs w:val="24"/>
        </w:rPr>
        <w:t>o</w:t>
      </w:r>
      <w:r w:rsidR="00E6465F" w:rsidRPr="00B12D4B">
        <w:rPr>
          <w:rFonts w:ascii="Times New Roman" w:hAnsi="Times New Roman" w:cs="Times New Roman"/>
          <w:sz w:val="24"/>
          <w:szCs w:val="24"/>
        </w:rPr>
        <w:t xml:space="preserve"> </w:t>
      </w:r>
      <w:r w:rsidRPr="00B12D4B">
        <w:rPr>
          <w:rFonts w:ascii="Times New Roman" w:hAnsi="Times New Roman" w:cs="Times New Roman"/>
          <w:sz w:val="24"/>
          <w:szCs w:val="24"/>
        </w:rPr>
        <w:t>vertintose poliklinikose (</w:t>
      </w:r>
      <w:r w:rsidRPr="00B12D4B">
        <w:rPr>
          <w:rFonts w:ascii="Times New Roman" w:hAnsi="Times New Roman" w:cs="Times New Roman"/>
          <w:b/>
          <w:sz w:val="24"/>
          <w:szCs w:val="24"/>
        </w:rPr>
        <w:t>χ²</w:t>
      </w:r>
      <w:r w:rsidR="00E6465F">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Pr="00B12D4B">
        <w:rPr>
          <w:rFonts w:ascii="Times New Roman" w:hAnsi="Times New Roman" w:cs="Times New Roman"/>
          <w:sz w:val="24"/>
          <w:szCs w:val="24"/>
        </w:rPr>
        <w:t xml:space="preserve"> </w:t>
      </w:r>
      <w:r w:rsidRPr="00B12D4B">
        <w:rPr>
          <w:rFonts w:ascii="Times New Roman" w:hAnsi="Times New Roman" w:cs="Times New Roman"/>
          <w:b/>
          <w:sz w:val="24"/>
          <w:szCs w:val="24"/>
        </w:rPr>
        <w:t>13.429, df</w:t>
      </w:r>
      <w:r w:rsidR="00E6465F">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E6465F">
        <w:rPr>
          <w:rFonts w:ascii="Times New Roman" w:hAnsi="Times New Roman" w:cs="Times New Roman"/>
          <w:b/>
          <w:sz w:val="24"/>
          <w:szCs w:val="24"/>
        </w:rPr>
        <w:t xml:space="preserve"> </w:t>
      </w:r>
      <w:r w:rsidRPr="00B12D4B">
        <w:rPr>
          <w:rFonts w:ascii="Times New Roman" w:hAnsi="Times New Roman" w:cs="Times New Roman"/>
          <w:b/>
          <w:sz w:val="24"/>
          <w:szCs w:val="24"/>
        </w:rPr>
        <w:t>2, p</w:t>
      </w:r>
      <w:r w:rsidR="00E6465F">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E6465F">
        <w:rPr>
          <w:rFonts w:ascii="Times New Roman" w:hAnsi="Times New Roman" w:cs="Times New Roman"/>
          <w:b/>
          <w:sz w:val="24"/>
          <w:szCs w:val="24"/>
        </w:rPr>
        <w:t xml:space="preserve"> </w:t>
      </w:r>
      <w:r w:rsidRPr="00B12D4B">
        <w:rPr>
          <w:rFonts w:ascii="Times New Roman" w:hAnsi="Times New Roman" w:cs="Times New Roman"/>
          <w:b/>
          <w:sz w:val="24"/>
          <w:szCs w:val="24"/>
        </w:rPr>
        <w:t>0,001</w:t>
      </w:r>
      <w:r w:rsidRPr="00B12D4B">
        <w:rPr>
          <w:rFonts w:ascii="Times New Roman" w:hAnsi="Times New Roman" w:cs="Times New Roman"/>
          <w:sz w:val="24"/>
          <w:szCs w:val="24"/>
        </w:rPr>
        <w:t xml:space="preserve">). Nustatytas skirtumas labiausiai priklausė nuo to, kad Centro poliklinikos pacientai dažniau </w:t>
      </w:r>
      <w:r w:rsidR="00E6465F" w:rsidRPr="00B12D4B">
        <w:rPr>
          <w:rFonts w:ascii="Times New Roman" w:hAnsi="Times New Roman" w:cs="Times New Roman"/>
          <w:sz w:val="24"/>
          <w:szCs w:val="24"/>
        </w:rPr>
        <w:t xml:space="preserve">nei Šeškinės poliklinikos pacientai </w:t>
      </w:r>
      <w:r w:rsidRPr="00B12D4B">
        <w:rPr>
          <w:rFonts w:ascii="Times New Roman" w:hAnsi="Times New Roman" w:cs="Times New Roman"/>
          <w:sz w:val="24"/>
          <w:szCs w:val="24"/>
        </w:rPr>
        <w:t xml:space="preserve">nurodė </w:t>
      </w:r>
      <w:r w:rsidR="00E6465F">
        <w:rPr>
          <w:rFonts w:ascii="Times New Roman" w:hAnsi="Times New Roman" w:cs="Times New Roman"/>
          <w:sz w:val="24"/>
          <w:szCs w:val="24"/>
        </w:rPr>
        <w:t>turintys</w:t>
      </w:r>
      <w:r w:rsidR="00E6465F" w:rsidRPr="00B12D4B">
        <w:rPr>
          <w:rFonts w:ascii="Times New Roman" w:hAnsi="Times New Roman" w:cs="Times New Roman"/>
          <w:sz w:val="24"/>
          <w:szCs w:val="24"/>
        </w:rPr>
        <w:t xml:space="preserve"> aukšt</w:t>
      </w:r>
      <w:r w:rsidR="00E6465F">
        <w:rPr>
          <w:rFonts w:ascii="Times New Roman" w:hAnsi="Times New Roman" w:cs="Times New Roman"/>
          <w:sz w:val="24"/>
          <w:szCs w:val="24"/>
        </w:rPr>
        <w:t>ąjį</w:t>
      </w:r>
      <w:r w:rsidR="00E6465F"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ar </w:t>
      </w:r>
      <w:r w:rsidR="00E6465F" w:rsidRPr="00B12D4B">
        <w:rPr>
          <w:rFonts w:ascii="Times New Roman" w:hAnsi="Times New Roman" w:cs="Times New Roman"/>
          <w:sz w:val="24"/>
          <w:szCs w:val="24"/>
        </w:rPr>
        <w:t>nebaigt</w:t>
      </w:r>
      <w:r w:rsidR="00E6465F">
        <w:rPr>
          <w:rFonts w:ascii="Times New Roman" w:hAnsi="Times New Roman" w:cs="Times New Roman"/>
          <w:sz w:val="24"/>
          <w:szCs w:val="24"/>
        </w:rPr>
        <w:t>ą</w:t>
      </w:r>
      <w:r w:rsidR="00E6465F" w:rsidRPr="00B12D4B">
        <w:rPr>
          <w:rFonts w:ascii="Times New Roman" w:hAnsi="Times New Roman" w:cs="Times New Roman"/>
          <w:sz w:val="24"/>
          <w:szCs w:val="24"/>
        </w:rPr>
        <w:t xml:space="preserve"> aukšt</w:t>
      </w:r>
      <w:r w:rsidR="00E6465F">
        <w:rPr>
          <w:rFonts w:ascii="Times New Roman" w:hAnsi="Times New Roman" w:cs="Times New Roman"/>
          <w:sz w:val="24"/>
          <w:szCs w:val="24"/>
        </w:rPr>
        <w:t>ąjį</w:t>
      </w:r>
      <w:r w:rsidR="00E6465F" w:rsidRPr="00B12D4B">
        <w:rPr>
          <w:rFonts w:ascii="Times New Roman" w:hAnsi="Times New Roman" w:cs="Times New Roman"/>
          <w:sz w:val="24"/>
          <w:szCs w:val="24"/>
        </w:rPr>
        <w:t xml:space="preserve"> išsilavinim</w:t>
      </w:r>
      <w:r w:rsidR="00E6465F">
        <w:rPr>
          <w:rFonts w:ascii="Times New Roman" w:hAnsi="Times New Roman" w:cs="Times New Roman"/>
          <w:sz w:val="24"/>
          <w:szCs w:val="24"/>
        </w:rPr>
        <w:t>ą</w:t>
      </w:r>
      <w:r w:rsidRPr="00B12D4B">
        <w:rPr>
          <w:rFonts w:ascii="Times New Roman" w:hAnsi="Times New Roman" w:cs="Times New Roman"/>
          <w:sz w:val="24"/>
          <w:szCs w:val="24"/>
        </w:rPr>
        <w:t xml:space="preserve">, taip pat </w:t>
      </w:r>
      <w:r w:rsidR="00E6465F">
        <w:rPr>
          <w:rFonts w:ascii="Times New Roman" w:hAnsi="Times New Roman" w:cs="Times New Roman"/>
          <w:sz w:val="24"/>
          <w:szCs w:val="24"/>
        </w:rPr>
        <w:t xml:space="preserve">Centro poliklinikos pacientai </w:t>
      </w:r>
      <w:r w:rsidRPr="00B12D4B">
        <w:rPr>
          <w:rFonts w:ascii="Times New Roman" w:hAnsi="Times New Roman" w:cs="Times New Roman"/>
          <w:sz w:val="24"/>
          <w:szCs w:val="24"/>
        </w:rPr>
        <w:t>daug rečiau</w:t>
      </w:r>
      <w:r w:rsidR="00E6465F">
        <w:rPr>
          <w:rFonts w:ascii="Times New Roman" w:hAnsi="Times New Roman" w:cs="Times New Roman"/>
          <w:sz w:val="24"/>
          <w:szCs w:val="24"/>
        </w:rPr>
        <w:t>,</w:t>
      </w:r>
      <w:r w:rsidRPr="00B12D4B">
        <w:rPr>
          <w:rFonts w:ascii="Times New Roman" w:hAnsi="Times New Roman" w:cs="Times New Roman"/>
          <w:sz w:val="24"/>
          <w:szCs w:val="24"/>
        </w:rPr>
        <w:t xml:space="preserve"> </w:t>
      </w:r>
      <w:r w:rsidR="00E6465F">
        <w:rPr>
          <w:rFonts w:ascii="Times New Roman" w:hAnsi="Times New Roman" w:cs="Times New Roman"/>
          <w:sz w:val="24"/>
          <w:szCs w:val="24"/>
        </w:rPr>
        <w:t>palyginti su Šeškinės poliklinikos pacientais,</w:t>
      </w:r>
      <w:r w:rsidR="00E6465F"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nurodė, kad </w:t>
      </w:r>
      <w:r w:rsidR="00F10A16">
        <w:rPr>
          <w:rFonts w:ascii="Times New Roman" w:hAnsi="Times New Roman" w:cs="Times New Roman"/>
          <w:sz w:val="24"/>
          <w:szCs w:val="24"/>
        </w:rPr>
        <w:t>turi</w:t>
      </w:r>
      <w:r w:rsidR="00F10A16" w:rsidRPr="00B12D4B">
        <w:rPr>
          <w:rFonts w:ascii="Times New Roman" w:hAnsi="Times New Roman" w:cs="Times New Roman"/>
          <w:sz w:val="24"/>
          <w:szCs w:val="24"/>
        </w:rPr>
        <w:t xml:space="preserve"> nebaig</w:t>
      </w:r>
      <w:r w:rsidR="00F10A16">
        <w:rPr>
          <w:rFonts w:ascii="Times New Roman" w:hAnsi="Times New Roman" w:cs="Times New Roman"/>
          <w:sz w:val="24"/>
          <w:szCs w:val="24"/>
        </w:rPr>
        <w:t>tą</w:t>
      </w:r>
      <w:r w:rsidR="00F10A16" w:rsidRPr="00B12D4B">
        <w:rPr>
          <w:rFonts w:ascii="Times New Roman" w:hAnsi="Times New Roman" w:cs="Times New Roman"/>
          <w:sz w:val="24"/>
          <w:szCs w:val="24"/>
        </w:rPr>
        <w:t xml:space="preserve"> vidurin</w:t>
      </w:r>
      <w:r w:rsidR="00F10A16">
        <w:rPr>
          <w:rFonts w:ascii="Times New Roman" w:hAnsi="Times New Roman" w:cs="Times New Roman"/>
          <w:sz w:val="24"/>
          <w:szCs w:val="24"/>
        </w:rPr>
        <w:t>į</w:t>
      </w:r>
      <w:r w:rsidR="00F10A16" w:rsidRPr="00B12D4B">
        <w:rPr>
          <w:rFonts w:ascii="Times New Roman" w:hAnsi="Times New Roman" w:cs="Times New Roman"/>
          <w:sz w:val="24"/>
          <w:szCs w:val="24"/>
        </w:rPr>
        <w:t xml:space="preserve"> </w:t>
      </w:r>
      <w:r w:rsidRPr="00B12D4B">
        <w:rPr>
          <w:rFonts w:ascii="Times New Roman" w:hAnsi="Times New Roman" w:cs="Times New Roman"/>
          <w:sz w:val="24"/>
          <w:szCs w:val="24"/>
        </w:rPr>
        <w:t>išsilavinim</w:t>
      </w:r>
      <w:r w:rsidR="00F10A16">
        <w:rPr>
          <w:rFonts w:ascii="Times New Roman" w:hAnsi="Times New Roman" w:cs="Times New Roman"/>
          <w:sz w:val="24"/>
          <w:szCs w:val="24"/>
        </w:rPr>
        <w:t>ą</w:t>
      </w:r>
      <w:r w:rsidRPr="00B12D4B">
        <w:rPr>
          <w:rFonts w:ascii="Times New Roman" w:hAnsi="Times New Roman" w:cs="Times New Roman"/>
          <w:sz w:val="24"/>
          <w:szCs w:val="24"/>
        </w:rPr>
        <w:t xml:space="preserve"> (</w:t>
      </w:r>
      <w:r w:rsidR="00F10A16">
        <w:rPr>
          <w:rFonts w:ascii="Times New Roman" w:hAnsi="Times New Roman" w:cs="Times New Roman"/>
          <w:sz w:val="24"/>
          <w:szCs w:val="24"/>
        </w:rPr>
        <w:t>4</w:t>
      </w:r>
      <w:r w:rsidR="00F10A16" w:rsidRPr="00B12D4B">
        <w:rPr>
          <w:rFonts w:ascii="Times New Roman" w:hAnsi="Times New Roman" w:cs="Times New Roman"/>
          <w:sz w:val="24"/>
          <w:szCs w:val="24"/>
        </w:rPr>
        <w:t xml:space="preserve"> </w:t>
      </w:r>
      <w:r w:rsidRPr="00B12D4B">
        <w:rPr>
          <w:rFonts w:ascii="Times New Roman" w:hAnsi="Times New Roman" w:cs="Times New Roman"/>
          <w:sz w:val="24"/>
          <w:szCs w:val="24"/>
        </w:rPr>
        <w:t>lentelė).</w:t>
      </w:r>
    </w:p>
    <w:p w:rsidR="004D556F" w:rsidRPr="00B12D4B" w:rsidRDefault="00F10A16" w:rsidP="004D556F">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 xml:space="preserve">Iš </w:t>
      </w:r>
      <w:r w:rsidR="004D556F" w:rsidRPr="00B12D4B">
        <w:rPr>
          <w:rFonts w:ascii="Times New Roman" w:hAnsi="Times New Roman" w:cs="Times New Roman"/>
          <w:sz w:val="24"/>
          <w:szCs w:val="24"/>
        </w:rPr>
        <w:t>respondent</w:t>
      </w:r>
      <w:r>
        <w:rPr>
          <w:rFonts w:ascii="Times New Roman" w:hAnsi="Times New Roman" w:cs="Times New Roman"/>
          <w:sz w:val="24"/>
          <w:szCs w:val="24"/>
        </w:rPr>
        <w:t>ų atsakymų į</w:t>
      </w:r>
      <w:r w:rsidR="004D556F" w:rsidRPr="00B12D4B">
        <w:rPr>
          <w:rFonts w:ascii="Times New Roman" w:hAnsi="Times New Roman" w:cs="Times New Roman"/>
          <w:sz w:val="24"/>
          <w:szCs w:val="24"/>
        </w:rPr>
        <w:t xml:space="preserve"> klausimą apie pajamas, tenkančias vienam šeimos nariui per mėnesį, nustatyta, kad iki 500 Lt per mėnesį gauna 21 proc. respondentų, 501</w:t>
      </w:r>
      <w:r>
        <w:rPr>
          <w:rFonts w:ascii="Times New Roman" w:hAnsi="Times New Roman" w:cs="Times New Roman"/>
          <w:sz w:val="24"/>
          <w:szCs w:val="24"/>
        </w:rPr>
        <w:t>–</w:t>
      </w:r>
      <w:r w:rsidR="004D556F" w:rsidRPr="00B12D4B">
        <w:rPr>
          <w:rFonts w:ascii="Times New Roman" w:hAnsi="Times New Roman" w:cs="Times New Roman"/>
          <w:sz w:val="24"/>
          <w:szCs w:val="24"/>
        </w:rPr>
        <w:t>1000 Lt – 35,5 proc. apklaustųjų; 1001</w:t>
      </w:r>
      <w:r>
        <w:rPr>
          <w:rFonts w:ascii="Times New Roman" w:hAnsi="Times New Roman" w:cs="Times New Roman"/>
          <w:sz w:val="24"/>
          <w:szCs w:val="24"/>
        </w:rPr>
        <w:t>–</w:t>
      </w:r>
      <w:r w:rsidR="004D556F" w:rsidRPr="00B12D4B">
        <w:rPr>
          <w:rFonts w:ascii="Times New Roman" w:hAnsi="Times New Roman" w:cs="Times New Roman"/>
          <w:sz w:val="24"/>
          <w:szCs w:val="24"/>
        </w:rPr>
        <w:t>1500 Lt – 20,4 proc., 1501</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2000 Lt gauna 13,5 proc. apklaustųjų ir 9,7 proc. respondentų nurodė, kad vienam šeimos nariui per mėnesį tenka </w:t>
      </w:r>
      <w:r>
        <w:rPr>
          <w:rFonts w:ascii="Times New Roman" w:hAnsi="Times New Roman" w:cs="Times New Roman"/>
          <w:sz w:val="24"/>
          <w:szCs w:val="24"/>
        </w:rPr>
        <w:t>daugiau kaip</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2000 Lt pajamų. </w:t>
      </w:r>
    </w:p>
    <w:p w:rsidR="004D556F" w:rsidRPr="00B12D4B" w:rsidRDefault="004D556F" w:rsidP="004D556F">
      <w:pPr>
        <w:autoSpaceDE w:val="0"/>
        <w:autoSpaceDN w:val="0"/>
        <w:adjustRightInd w:val="0"/>
        <w:spacing w:line="240" w:lineRule="auto"/>
        <w:jc w:val="center"/>
        <w:rPr>
          <w:rFonts w:ascii="Times New Roman" w:hAnsi="Times New Roman" w:cs="Times New Roman"/>
          <w:sz w:val="24"/>
          <w:szCs w:val="24"/>
        </w:rPr>
      </w:pPr>
      <w:r w:rsidRPr="00B12D4B">
        <w:rPr>
          <w:rFonts w:ascii="Times New Roman" w:hAnsi="Times New Roman" w:cs="Times New Roman"/>
          <w:b/>
          <w:sz w:val="24"/>
          <w:szCs w:val="24"/>
        </w:rPr>
        <w:t>4 lentelė.</w:t>
      </w:r>
      <w:r w:rsidRPr="00B12D4B">
        <w:rPr>
          <w:rFonts w:ascii="Times New Roman" w:hAnsi="Times New Roman" w:cs="Times New Roman"/>
          <w:sz w:val="24"/>
          <w:szCs w:val="24"/>
        </w:rPr>
        <w:t xml:space="preserve"> Šeškinės ir Centro poliklinikos pacientų pasiskirstymas pagal socialinius demografinius požymius</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97"/>
        <w:gridCol w:w="778"/>
        <w:gridCol w:w="1121"/>
        <w:gridCol w:w="831"/>
        <w:gridCol w:w="975"/>
        <w:gridCol w:w="975"/>
        <w:gridCol w:w="871"/>
      </w:tblGrid>
      <w:tr w:rsidR="004D556F" w:rsidRPr="00B12D4B" w:rsidTr="000A1E1B">
        <w:trPr>
          <w:cantSplit/>
        </w:trPr>
        <w:tc>
          <w:tcPr>
            <w:tcW w:w="2153" w:type="pct"/>
            <w:vMerge w:val="restart"/>
            <w:shd w:val="clear" w:color="auto" w:fill="D9D9D9" w:themeFill="background1" w:themeFillShade="D9"/>
          </w:tcPr>
          <w:p w:rsidR="004D556F" w:rsidRPr="00B12D4B" w:rsidRDefault="004D556F" w:rsidP="000A1E1B">
            <w:pPr>
              <w:spacing w:line="240" w:lineRule="auto"/>
              <w:jc w:val="both"/>
              <w:rPr>
                <w:rFonts w:ascii="Times New Roman" w:hAnsi="Times New Roman" w:cs="Times New Roman"/>
                <w:sz w:val="20"/>
                <w:szCs w:val="20"/>
              </w:rPr>
            </w:pPr>
          </w:p>
        </w:tc>
        <w:tc>
          <w:tcPr>
            <w:tcW w:w="974" w:type="pct"/>
            <w:gridSpan w:val="2"/>
            <w:shd w:val="clear" w:color="auto" w:fill="D9D9D9" w:themeFill="background1" w:themeFillShade="D9"/>
            <w:vAlign w:val="bottom"/>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 xml:space="preserve">Šeškinės poliklinika </w:t>
            </w:r>
          </w:p>
        </w:tc>
        <w:tc>
          <w:tcPr>
            <w:tcW w:w="926" w:type="pct"/>
            <w:gridSpan w:val="2"/>
            <w:shd w:val="clear" w:color="auto" w:fill="D9D9D9" w:themeFill="background1" w:themeFillShade="D9"/>
            <w:vAlign w:val="bottom"/>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Centro poliklinika</w:t>
            </w:r>
          </w:p>
        </w:tc>
        <w:tc>
          <w:tcPr>
            <w:tcW w:w="947" w:type="pct"/>
            <w:gridSpan w:val="2"/>
            <w:shd w:val="clear" w:color="auto" w:fill="D9D9D9" w:themeFill="background1" w:themeFillShade="D9"/>
            <w:vAlign w:val="bottom"/>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 xml:space="preserve">Iš viso </w:t>
            </w:r>
          </w:p>
        </w:tc>
      </w:tr>
      <w:tr w:rsidR="004D556F" w:rsidRPr="00B12D4B" w:rsidTr="000A1E1B">
        <w:trPr>
          <w:cantSplit/>
          <w:trHeight w:val="120"/>
        </w:trPr>
        <w:tc>
          <w:tcPr>
            <w:tcW w:w="2153" w:type="pct"/>
            <w:vMerge/>
            <w:shd w:val="clear" w:color="auto" w:fill="D9D9D9" w:themeFill="background1" w:themeFillShade="D9"/>
          </w:tcPr>
          <w:p w:rsidR="004D556F" w:rsidRPr="00B12D4B" w:rsidRDefault="004D556F" w:rsidP="000A1E1B">
            <w:pPr>
              <w:spacing w:line="240" w:lineRule="auto"/>
              <w:jc w:val="both"/>
              <w:rPr>
                <w:rFonts w:ascii="Times New Roman" w:hAnsi="Times New Roman" w:cs="Times New Roman"/>
                <w:sz w:val="20"/>
                <w:szCs w:val="20"/>
              </w:rPr>
            </w:pPr>
          </w:p>
        </w:tc>
        <w:tc>
          <w:tcPr>
            <w:tcW w:w="399"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575"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sz w:val="20"/>
                <w:szCs w:val="20"/>
              </w:rPr>
              <w:t>%</w:t>
            </w:r>
          </w:p>
        </w:tc>
        <w:tc>
          <w:tcPr>
            <w:tcW w:w="426"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500"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sz w:val="20"/>
                <w:szCs w:val="20"/>
              </w:rPr>
              <w:t>%</w:t>
            </w:r>
          </w:p>
        </w:tc>
        <w:tc>
          <w:tcPr>
            <w:tcW w:w="500"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447"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sz w:val="20"/>
                <w:szCs w:val="20"/>
              </w:rPr>
              <w:t>%</w:t>
            </w:r>
          </w:p>
        </w:tc>
      </w:tr>
      <w:tr w:rsidR="004D556F" w:rsidRPr="00B12D4B" w:rsidTr="000A1E1B">
        <w:trPr>
          <w:trHeight w:val="240"/>
        </w:trPr>
        <w:tc>
          <w:tcPr>
            <w:tcW w:w="2153" w:type="pct"/>
          </w:tcPr>
          <w:p w:rsidR="004D556F" w:rsidRPr="00B12D4B" w:rsidRDefault="004D556F" w:rsidP="000A1E1B">
            <w:pPr>
              <w:spacing w:line="240" w:lineRule="auto"/>
              <w:contextualSpacing/>
              <w:rPr>
                <w:rFonts w:ascii="Times New Roman" w:hAnsi="Times New Roman" w:cs="Times New Roman"/>
                <w:b/>
                <w:sz w:val="20"/>
                <w:szCs w:val="20"/>
              </w:rPr>
            </w:pPr>
            <w:r w:rsidRPr="00B12D4B">
              <w:rPr>
                <w:rFonts w:ascii="Times New Roman" w:hAnsi="Times New Roman" w:cs="Times New Roman"/>
                <w:b/>
                <w:sz w:val="20"/>
                <w:szCs w:val="20"/>
              </w:rPr>
              <w:t>Lytis</w:t>
            </w:r>
          </w:p>
        </w:tc>
        <w:tc>
          <w:tcPr>
            <w:tcW w:w="2847" w:type="pct"/>
            <w:gridSpan w:val="6"/>
          </w:tcPr>
          <w:p w:rsidR="004D556F" w:rsidRPr="00B12D4B" w:rsidRDefault="004D556F" w:rsidP="000A1E1B">
            <w:pPr>
              <w:spacing w:line="240" w:lineRule="auto"/>
              <w:contextualSpacing/>
              <w:jc w:val="center"/>
              <w:rPr>
                <w:rFonts w:ascii="Times New Roman" w:hAnsi="Times New Roman" w:cs="Times New Roman"/>
                <w:sz w:val="20"/>
                <w:szCs w:val="20"/>
              </w:rPr>
            </w:pPr>
            <w:r w:rsidRPr="00B12D4B">
              <w:rPr>
                <w:rFonts w:ascii="Times New Roman" w:hAnsi="Times New Roman" w:cs="Times New Roman"/>
                <w:i/>
                <w:sz w:val="18"/>
                <w:szCs w:val="18"/>
              </w:rPr>
              <w:t>χ²</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 0,072, df</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1, p</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 0,788</w:t>
            </w:r>
          </w:p>
        </w:tc>
      </w:tr>
      <w:tr w:rsidR="004D556F" w:rsidRPr="00B12D4B" w:rsidTr="000A1E1B">
        <w:trPr>
          <w:trHeight w:val="177"/>
        </w:trPr>
        <w:tc>
          <w:tcPr>
            <w:tcW w:w="2153" w:type="pct"/>
          </w:tcPr>
          <w:p w:rsidR="004D556F" w:rsidRPr="00B12D4B" w:rsidRDefault="004D556F" w:rsidP="000A1E1B">
            <w:pPr>
              <w:spacing w:line="240" w:lineRule="auto"/>
              <w:ind w:firstLine="612"/>
              <w:rPr>
                <w:rFonts w:ascii="Times New Roman" w:hAnsi="Times New Roman" w:cs="Times New Roman"/>
                <w:sz w:val="20"/>
                <w:szCs w:val="20"/>
              </w:rPr>
            </w:pPr>
            <w:r w:rsidRPr="00B12D4B">
              <w:rPr>
                <w:rFonts w:ascii="Times New Roman" w:hAnsi="Times New Roman" w:cs="Times New Roman"/>
                <w:sz w:val="20"/>
                <w:szCs w:val="20"/>
              </w:rPr>
              <w:t>Vyrai</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157</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31.4</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158</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30.6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315</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31.0</w:t>
            </w:r>
          </w:p>
        </w:tc>
      </w:tr>
      <w:tr w:rsidR="004D556F" w:rsidRPr="00B12D4B" w:rsidTr="000A1E1B">
        <w:trPr>
          <w:trHeight w:val="120"/>
        </w:trPr>
        <w:tc>
          <w:tcPr>
            <w:tcW w:w="2153" w:type="pct"/>
          </w:tcPr>
          <w:p w:rsidR="004D556F" w:rsidRPr="00B12D4B" w:rsidRDefault="004D556F" w:rsidP="000A1E1B">
            <w:pPr>
              <w:spacing w:line="240" w:lineRule="auto"/>
              <w:ind w:firstLine="612"/>
              <w:rPr>
                <w:rFonts w:ascii="Times New Roman" w:hAnsi="Times New Roman" w:cs="Times New Roman"/>
                <w:sz w:val="20"/>
                <w:szCs w:val="20"/>
              </w:rPr>
            </w:pPr>
            <w:r w:rsidRPr="00B12D4B">
              <w:rPr>
                <w:rFonts w:ascii="Times New Roman" w:hAnsi="Times New Roman" w:cs="Times New Roman"/>
                <w:sz w:val="20"/>
                <w:szCs w:val="20"/>
              </w:rPr>
              <w:t>Moterys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343</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68.6</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358</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69.4</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701</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69.0</w:t>
            </w:r>
          </w:p>
        </w:tc>
      </w:tr>
      <w:tr w:rsidR="004D556F" w:rsidRPr="00B12D4B" w:rsidTr="000A1E1B">
        <w:trPr>
          <w:trHeight w:val="232"/>
        </w:trPr>
        <w:tc>
          <w:tcPr>
            <w:tcW w:w="2153" w:type="pct"/>
          </w:tcPr>
          <w:p w:rsidR="004D556F" w:rsidRPr="00B12D4B" w:rsidRDefault="004D556F" w:rsidP="000A1E1B">
            <w:pPr>
              <w:spacing w:line="240" w:lineRule="auto"/>
              <w:jc w:val="right"/>
              <w:rPr>
                <w:rFonts w:ascii="Times New Roman" w:hAnsi="Times New Roman" w:cs="Times New Roman"/>
                <w:sz w:val="20"/>
                <w:szCs w:val="20"/>
              </w:rPr>
            </w:pPr>
            <w:r w:rsidRPr="00B12D4B">
              <w:rPr>
                <w:rFonts w:ascii="Times New Roman" w:hAnsi="Times New Roman" w:cs="Times New Roman"/>
                <w:sz w:val="20"/>
                <w:szCs w:val="20"/>
              </w:rPr>
              <w:t xml:space="preserve">Iš viso </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512</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522</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1034</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295"/>
        </w:trPr>
        <w:tc>
          <w:tcPr>
            <w:tcW w:w="2153" w:type="pct"/>
          </w:tcPr>
          <w:p w:rsidR="004D556F" w:rsidRPr="00B12D4B" w:rsidRDefault="004D556F" w:rsidP="000A1E1B">
            <w:pPr>
              <w:spacing w:line="240" w:lineRule="auto"/>
              <w:contextualSpacing/>
              <w:rPr>
                <w:rFonts w:ascii="Times New Roman" w:hAnsi="Times New Roman" w:cs="Times New Roman"/>
                <w:b/>
                <w:sz w:val="20"/>
                <w:szCs w:val="20"/>
              </w:rPr>
            </w:pPr>
            <w:r w:rsidRPr="00B12D4B">
              <w:rPr>
                <w:rFonts w:ascii="Times New Roman" w:hAnsi="Times New Roman" w:cs="Times New Roman"/>
                <w:b/>
                <w:sz w:val="20"/>
                <w:szCs w:val="20"/>
              </w:rPr>
              <w:t>Amžius</w:t>
            </w:r>
          </w:p>
        </w:tc>
        <w:tc>
          <w:tcPr>
            <w:tcW w:w="2847" w:type="pct"/>
            <w:gridSpan w:val="6"/>
          </w:tcPr>
          <w:p w:rsidR="004D556F" w:rsidRPr="00B12D4B" w:rsidRDefault="004D556F" w:rsidP="000A1E1B">
            <w:pPr>
              <w:spacing w:line="240" w:lineRule="auto"/>
              <w:contextualSpacing/>
              <w:jc w:val="center"/>
              <w:rPr>
                <w:rFonts w:ascii="Times New Roman" w:hAnsi="Times New Roman" w:cs="Times New Roman"/>
                <w:sz w:val="20"/>
                <w:szCs w:val="20"/>
              </w:rPr>
            </w:pPr>
            <w:r w:rsidRPr="00B12D4B">
              <w:rPr>
                <w:rFonts w:ascii="Times New Roman" w:hAnsi="Times New Roman" w:cs="Times New Roman"/>
                <w:i/>
                <w:sz w:val="18"/>
                <w:szCs w:val="18"/>
              </w:rPr>
              <w:t>χ²</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 8.142, df</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5, p</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 0,149</w:t>
            </w:r>
          </w:p>
        </w:tc>
      </w:tr>
      <w:tr w:rsidR="004D556F" w:rsidRPr="00B12D4B" w:rsidTr="000A1E1B">
        <w:trPr>
          <w:trHeight w:val="210"/>
        </w:trPr>
        <w:tc>
          <w:tcPr>
            <w:tcW w:w="2153" w:type="pct"/>
          </w:tcPr>
          <w:p w:rsidR="004D556F" w:rsidRPr="00B12D4B" w:rsidRDefault="004D556F" w:rsidP="000A1E1B">
            <w:pPr>
              <w:spacing w:line="240" w:lineRule="auto"/>
              <w:ind w:firstLine="612"/>
              <w:rPr>
                <w:rFonts w:ascii="Times New Roman" w:hAnsi="Times New Roman" w:cs="Times New Roman"/>
                <w:sz w:val="20"/>
                <w:szCs w:val="20"/>
              </w:rPr>
            </w:pPr>
            <w:r w:rsidRPr="00B12D4B">
              <w:rPr>
                <w:rFonts w:ascii="Times New Roman" w:hAnsi="Times New Roman" w:cs="Times New Roman"/>
                <w:sz w:val="20"/>
                <w:szCs w:val="20"/>
              </w:rPr>
              <w:t>iki 20 m.</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18</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3.6</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24</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4.7</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42</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4.1</w:t>
            </w:r>
          </w:p>
        </w:tc>
      </w:tr>
      <w:tr w:rsidR="004D556F" w:rsidRPr="00B12D4B" w:rsidTr="000A1E1B">
        <w:trPr>
          <w:trHeight w:val="165"/>
        </w:trPr>
        <w:tc>
          <w:tcPr>
            <w:tcW w:w="2153" w:type="pct"/>
          </w:tcPr>
          <w:p w:rsidR="004D556F" w:rsidRPr="00B12D4B" w:rsidRDefault="004D556F" w:rsidP="00F10A16">
            <w:pPr>
              <w:spacing w:line="240" w:lineRule="auto"/>
              <w:ind w:firstLine="612"/>
              <w:rPr>
                <w:rFonts w:ascii="Times New Roman" w:hAnsi="Times New Roman" w:cs="Times New Roman"/>
                <w:sz w:val="20"/>
                <w:szCs w:val="20"/>
              </w:rPr>
            </w:pPr>
            <w:r w:rsidRPr="00B12D4B">
              <w:rPr>
                <w:rFonts w:ascii="Times New Roman" w:hAnsi="Times New Roman" w:cs="Times New Roman"/>
                <w:sz w:val="20"/>
                <w:szCs w:val="20"/>
              </w:rPr>
              <w:t>21</w:t>
            </w:r>
            <w:r w:rsidR="00F10A16">
              <w:rPr>
                <w:rFonts w:ascii="Times New Roman" w:hAnsi="Times New Roman" w:cs="Times New Roman"/>
                <w:sz w:val="20"/>
                <w:szCs w:val="20"/>
              </w:rPr>
              <w:t>–</w:t>
            </w:r>
            <w:r w:rsidRPr="00B12D4B">
              <w:rPr>
                <w:rFonts w:ascii="Times New Roman" w:hAnsi="Times New Roman" w:cs="Times New Roman"/>
                <w:sz w:val="20"/>
                <w:szCs w:val="20"/>
              </w:rPr>
              <w:t>30 m.</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110</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21.8</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127</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24.9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237</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23.4</w:t>
            </w:r>
          </w:p>
        </w:tc>
      </w:tr>
      <w:tr w:rsidR="004D556F" w:rsidRPr="00B12D4B" w:rsidTr="000A1E1B">
        <w:trPr>
          <w:trHeight w:val="89"/>
        </w:trPr>
        <w:tc>
          <w:tcPr>
            <w:tcW w:w="2153" w:type="pct"/>
          </w:tcPr>
          <w:p w:rsidR="004D556F" w:rsidRPr="00B12D4B" w:rsidRDefault="004D556F" w:rsidP="00F10A16">
            <w:pPr>
              <w:spacing w:line="240" w:lineRule="auto"/>
              <w:ind w:firstLine="612"/>
              <w:rPr>
                <w:rFonts w:ascii="Times New Roman" w:hAnsi="Times New Roman" w:cs="Times New Roman"/>
                <w:sz w:val="20"/>
                <w:szCs w:val="20"/>
              </w:rPr>
            </w:pPr>
            <w:r w:rsidRPr="00B12D4B">
              <w:rPr>
                <w:rFonts w:ascii="Times New Roman" w:hAnsi="Times New Roman" w:cs="Times New Roman"/>
                <w:sz w:val="20"/>
                <w:szCs w:val="20"/>
              </w:rPr>
              <w:t>31</w:t>
            </w:r>
            <w:r w:rsidR="00F10A16">
              <w:rPr>
                <w:rFonts w:ascii="Times New Roman" w:hAnsi="Times New Roman" w:cs="Times New Roman"/>
                <w:sz w:val="20"/>
                <w:szCs w:val="20"/>
              </w:rPr>
              <w:t>–</w:t>
            </w:r>
            <w:r w:rsidRPr="00B12D4B">
              <w:rPr>
                <w:rFonts w:ascii="Times New Roman" w:hAnsi="Times New Roman" w:cs="Times New Roman"/>
                <w:sz w:val="20"/>
                <w:szCs w:val="20"/>
              </w:rPr>
              <w:t>40 m.</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126</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25</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147</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28.8</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273</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26.9</w:t>
            </w:r>
          </w:p>
        </w:tc>
      </w:tr>
      <w:tr w:rsidR="004D556F" w:rsidRPr="00B12D4B" w:rsidTr="000A1E1B">
        <w:trPr>
          <w:trHeight w:val="165"/>
        </w:trPr>
        <w:tc>
          <w:tcPr>
            <w:tcW w:w="2153" w:type="pct"/>
          </w:tcPr>
          <w:p w:rsidR="004D556F" w:rsidRPr="00B12D4B" w:rsidRDefault="004D556F" w:rsidP="00F10A16">
            <w:pPr>
              <w:spacing w:line="240" w:lineRule="auto"/>
              <w:ind w:firstLine="612"/>
              <w:rPr>
                <w:rFonts w:ascii="Times New Roman" w:hAnsi="Times New Roman" w:cs="Times New Roman"/>
                <w:sz w:val="20"/>
                <w:szCs w:val="20"/>
              </w:rPr>
            </w:pPr>
            <w:r w:rsidRPr="00B12D4B">
              <w:rPr>
                <w:rFonts w:ascii="Times New Roman" w:hAnsi="Times New Roman" w:cs="Times New Roman"/>
                <w:sz w:val="20"/>
                <w:szCs w:val="20"/>
              </w:rPr>
              <w:t>41</w:t>
            </w:r>
            <w:r w:rsidR="00F10A16">
              <w:rPr>
                <w:rFonts w:ascii="Times New Roman" w:hAnsi="Times New Roman" w:cs="Times New Roman"/>
                <w:sz w:val="20"/>
                <w:szCs w:val="20"/>
              </w:rPr>
              <w:t>–</w:t>
            </w:r>
            <w:r w:rsidRPr="00B12D4B">
              <w:rPr>
                <w:rFonts w:ascii="Times New Roman" w:hAnsi="Times New Roman" w:cs="Times New Roman"/>
                <w:sz w:val="20"/>
                <w:szCs w:val="20"/>
              </w:rPr>
              <w:t>50 m.</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106</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21.0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15.5</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185</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18.2</w:t>
            </w:r>
          </w:p>
        </w:tc>
      </w:tr>
      <w:tr w:rsidR="004D556F" w:rsidRPr="00B12D4B" w:rsidTr="000A1E1B">
        <w:trPr>
          <w:trHeight w:val="154"/>
        </w:trPr>
        <w:tc>
          <w:tcPr>
            <w:tcW w:w="2153" w:type="pct"/>
          </w:tcPr>
          <w:p w:rsidR="004D556F" w:rsidRPr="00B12D4B" w:rsidRDefault="004D556F" w:rsidP="00F10A16">
            <w:pPr>
              <w:spacing w:line="240" w:lineRule="auto"/>
              <w:ind w:firstLine="612"/>
              <w:rPr>
                <w:rFonts w:ascii="Times New Roman" w:hAnsi="Times New Roman" w:cs="Times New Roman"/>
                <w:sz w:val="20"/>
                <w:szCs w:val="20"/>
              </w:rPr>
            </w:pPr>
            <w:r w:rsidRPr="00B12D4B">
              <w:rPr>
                <w:rFonts w:ascii="Times New Roman" w:hAnsi="Times New Roman" w:cs="Times New Roman"/>
                <w:sz w:val="20"/>
                <w:szCs w:val="20"/>
              </w:rPr>
              <w:t>51</w:t>
            </w:r>
            <w:r w:rsidR="00F10A16">
              <w:rPr>
                <w:rFonts w:ascii="Times New Roman" w:hAnsi="Times New Roman" w:cs="Times New Roman"/>
                <w:sz w:val="20"/>
                <w:szCs w:val="20"/>
              </w:rPr>
              <w:t>–</w:t>
            </w:r>
            <w:r w:rsidRPr="00B12D4B">
              <w:rPr>
                <w:rFonts w:ascii="Times New Roman" w:hAnsi="Times New Roman" w:cs="Times New Roman"/>
                <w:sz w:val="20"/>
                <w:szCs w:val="20"/>
              </w:rPr>
              <w:t>60 m.</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86</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17.1</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82</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16.1</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168</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16.6</w:t>
            </w:r>
          </w:p>
        </w:tc>
      </w:tr>
      <w:tr w:rsidR="004D556F" w:rsidRPr="00B12D4B" w:rsidTr="000A1E1B">
        <w:trPr>
          <w:trHeight w:val="210"/>
        </w:trPr>
        <w:tc>
          <w:tcPr>
            <w:tcW w:w="2153" w:type="pct"/>
          </w:tcPr>
          <w:p w:rsidR="004D556F" w:rsidRPr="00B12D4B" w:rsidRDefault="00F10A16" w:rsidP="000A1E1B">
            <w:pPr>
              <w:spacing w:line="240" w:lineRule="auto"/>
              <w:ind w:firstLine="612"/>
              <w:rPr>
                <w:rFonts w:ascii="Times New Roman" w:hAnsi="Times New Roman" w:cs="Times New Roman"/>
                <w:sz w:val="20"/>
                <w:szCs w:val="20"/>
              </w:rPr>
            </w:pPr>
            <w:r>
              <w:rPr>
                <w:rFonts w:ascii="Times New Roman" w:hAnsi="Times New Roman" w:cs="Times New Roman"/>
                <w:sz w:val="20"/>
                <w:szCs w:val="20"/>
              </w:rPr>
              <w:t>Vyresni kaip</w:t>
            </w:r>
            <w:r w:rsidRPr="00B12D4B">
              <w:rPr>
                <w:rFonts w:ascii="Times New Roman" w:hAnsi="Times New Roman" w:cs="Times New Roman"/>
                <w:sz w:val="20"/>
                <w:szCs w:val="20"/>
              </w:rPr>
              <w:t xml:space="preserve"> </w:t>
            </w:r>
            <w:r w:rsidR="004D556F" w:rsidRPr="00B12D4B">
              <w:rPr>
                <w:rFonts w:ascii="Times New Roman" w:hAnsi="Times New Roman" w:cs="Times New Roman"/>
                <w:sz w:val="20"/>
                <w:szCs w:val="20"/>
              </w:rPr>
              <w:t>61 m.</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58</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11.5</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51</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109</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10.7</w:t>
            </w:r>
          </w:p>
        </w:tc>
      </w:tr>
      <w:tr w:rsidR="004D556F" w:rsidRPr="00B12D4B" w:rsidTr="000A1E1B">
        <w:trPr>
          <w:trHeight w:val="225"/>
        </w:trPr>
        <w:tc>
          <w:tcPr>
            <w:tcW w:w="2153" w:type="pct"/>
          </w:tcPr>
          <w:p w:rsidR="004D556F" w:rsidRPr="00B12D4B" w:rsidRDefault="004D556F" w:rsidP="000A1E1B">
            <w:pPr>
              <w:spacing w:line="240" w:lineRule="auto"/>
              <w:jc w:val="right"/>
              <w:rPr>
                <w:rFonts w:ascii="Times New Roman" w:hAnsi="Times New Roman" w:cs="Times New Roman"/>
                <w:sz w:val="20"/>
                <w:szCs w:val="20"/>
              </w:rPr>
            </w:pPr>
            <w:r w:rsidRPr="00B12D4B">
              <w:rPr>
                <w:rFonts w:ascii="Times New Roman" w:hAnsi="Times New Roman" w:cs="Times New Roman"/>
                <w:sz w:val="20"/>
                <w:szCs w:val="20"/>
              </w:rPr>
              <w:t>Iš viso</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504</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510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1014</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225"/>
        </w:trPr>
        <w:tc>
          <w:tcPr>
            <w:tcW w:w="2153" w:type="pct"/>
          </w:tcPr>
          <w:p w:rsidR="004D556F" w:rsidRPr="00B12D4B" w:rsidRDefault="004D556F" w:rsidP="000A1E1B">
            <w:pPr>
              <w:spacing w:line="240" w:lineRule="auto"/>
              <w:contextualSpacing/>
              <w:rPr>
                <w:rFonts w:ascii="Times New Roman" w:hAnsi="Times New Roman" w:cs="Times New Roman"/>
                <w:b/>
                <w:sz w:val="20"/>
                <w:szCs w:val="20"/>
              </w:rPr>
            </w:pPr>
            <w:r w:rsidRPr="00B12D4B">
              <w:rPr>
                <w:rFonts w:ascii="Times New Roman" w:hAnsi="Times New Roman" w:cs="Times New Roman"/>
                <w:b/>
                <w:sz w:val="20"/>
                <w:szCs w:val="20"/>
              </w:rPr>
              <w:t>Išsilavinimas</w:t>
            </w:r>
          </w:p>
        </w:tc>
        <w:tc>
          <w:tcPr>
            <w:tcW w:w="2847" w:type="pct"/>
            <w:gridSpan w:val="6"/>
          </w:tcPr>
          <w:p w:rsidR="004D556F" w:rsidRPr="00B12D4B" w:rsidRDefault="004D556F" w:rsidP="000A1E1B">
            <w:pPr>
              <w:spacing w:line="240" w:lineRule="auto"/>
              <w:contextualSpacing/>
              <w:jc w:val="center"/>
              <w:rPr>
                <w:rFonts w:ascii="Times New Roman" w:hAnsi="Times New Roman" w:cs="Times New Roman"/>
                <w:sz w:val="20"/>
                <w:szCs w:val="20"/>
              </w:rPr>
            </w:pPr>
            <w:r w:rsidRPr="00B12D4B">
              <w:rPr>
                <w:rFonts w:ascii="Times New Roman" w:hAnsi="Times New Roman" w:cs="Times New Roman"/>
                <w:b/>
                <w:sz w:val="20"/>
                <w:szCs w:val="20"/>
              </w:rPr>
              <w:t>χ²</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Pr="00B12D4B">
              <w:rPr>
                <w:rFonts w:ascii="Times New Roman" w:hAnsi="Times New Roman" w:cs="Times New Roman"/>
              </w:rPr>
              <w:t xml:space="preserve"> </w:t>
            </w:r>
            <w:r w:rsidRPr="00B12D4B">
              <w:rPr>
                <w:rFonts w:ascii="Times New Roman" w:hAnsi="Times New Roman" w:cs="Times New Roman"/>
                <w:b/>
                <w:sz w:val="20"/>
                <w:szCs w:val="20"/>
              </w:rPr>
              <w:t>13.429, df</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2, p</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0,001</w:t>
            </w:r>
          </w:p>
        </w:tc>
      </w:tr>
      <w:tr w:rsidR="004D556F" w:rsidRPr="00B12D4B" w:rsidTr="000A1E1B">
        <w:trPr>
          <w:trHeight w:val="95"/>
        </w:trPr>
        <w:tc>
          <w:tcPr>
            <w:tcW w:w="2153" w:type="pct"/>
          </w:tcPr>
          <w:p w:rsidR="004D556F" w:rsidRPr="00B12D4B" w:rsidRDefault="004D556F" w:rsidP="000A1E1B">
            <w:pPr>
              <w:spacing w:line="240" w:lineRule="auto"/>
              <w:ind w:firstLine="612"/>
              <w:rPr>
                <w:rFonts w:ascii="Times New Roman" w:hAnsi="Times New Roman" w:cs="Times New Roman"/>
                <w:sz w:val="20"/>
                <w:szCs w:val="20"/>
              </w:rPr>
            </w:pPr>
            <w:r w:rsidRPr="00B12D4B">
              <w:rPr>
                <w:rFonts w:ascii="Times New Roman" w:hAnsi="Times New Roman" w:cs="Times New Roman"/>
                <w:sz w:val="20"/>
              </w:rPr>
              <w:t>Aukštasis/ neb. aukštasis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274</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54.2</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332</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64.3</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606</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59.3</w:t>
            </w:r>
          </w:p>
        </w:tc>
      </w:tr>
      <w:tr w:rsidR="004D556F" w:rsidRPr="00B12D4B" w:rsidTr="000A1E1B">
        <w:trPr>
          <w:trHeight w:val="227"/>
        </w:trPr>
        <w:tc>
          <w:tcPr>
            <w:tcW w:w="2153" w:type="pct"/>
          </w:tcPr>
          <w:p w:rsidR="004D556F" w:rsidRPr="00B12D4B" w:rsidRDefault="004D556F" w:rsidP="000A1E1B">
            <w:pPr>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Vidurinis/ spec. vidurinis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205</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40.5</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171</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33.1</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376</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36.8</w:t>
            </w:r>
          </w:p>
        </w:tc>
      </w:tr>
      <w:tr w:rsidR="004D556F" w:rsidRPr="00B12D4B" w:rsidTr="000A1E1B">
        <w:trPr>
          <w:trHeight w:val="255"/>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Nebaigtas vidurinis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27</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5.3</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13</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2.5</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40</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3.9</w:t>
            </w:r>
          </w:p>
        </w:tc>
      </w:tr>
      <w:tr w:rsidR="004D556F" w:rsidRPr="00B12D4B" w:rsidTr="000A1E1B">
        <w:trPr>
          <w:trHeight w:val="240"/>
        </w:trPr>
        <w:tc>
          <w:tcPr>
            <w:tcW w:w="2153" w:type="pct"/>
          </w:tcPr>
          <w:p w:rsidR="004D556F" w:rsidRPr="00B12D4B" w:rsidRDefault="004D556F" w:rsidP="000A1E1B">
            <w:pPr>
              <w:spacing w:line="240" w:lineRule="auto"/>
              <w:jc w:val="right"/>
              <w:rPr>
                <w:rFonts w:ascii="Times New Roman" w:hAnsi="Times New Roman" w:cs="Times New Roman"/>
                <w:sz w:val="20"/>
                <w:szCs w:val="20"/>
              </w:rPr>
            </w:pPr>
            <w:r w:rsidRPr="00B12D4B">
              <w:rPr>
                <w:rFonts w:ascii="Times New Roman" w:hAnsi="Times New Roman" w:cs="Times New Roman"/>
                <w:sz w:val="20"/>
                <w:szCs w:val="20"/>
              </w:rPr>
              <w:t>Iš viso</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506</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516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1022</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520"/>
        </w:trPr>
        <w:tc>
          <w:tcPr>
            <w:tcW w:w="2153" w:type="pct"/>
          </w:tcPr>
          <w:p w:rsidR="004D556F" w:rsidRPr="00B12D4B" w:rsidRDefault="004D556F" w:rsidP="000A1E1B">
            <w:pPr>
              <w:tabs>
                <w:tab w:val="left" w:pos="1305"/>
              </w:tabs>
              <w:spacing w:line="240" w:lineRule="auto"/>
              <w:contextualSpacing/>
              <w:rPr>
                <w:rFonts w:ascii="Times New Roman" w:hAnsi="Times New Roman" w:cs="Times New Roman"/>
                <w:b/>
                <w:sz w:val="20"/>
                <w:szCs w:val="20"/>
              </w:rPr>
            </w:pPr>
            <w:r w:rsidRPr="00B12D4B">
              <w:rPr>
                <w:rFonts w:ascii="Times New Roman" w:hAnsi="Times New Roman" w:cs="Times New Roman"/>
                <w:b/>
                <w:sz w:val="20"/>
                <w:szCs w:val="20"/>
              </w:rPr>
              <w:t>Pajamos</w:t>
            </w:r>
            <w:r w:rsidR="00F10A16">
              <w:rPr>
                <w:rFonts w:ascii="Times New Roman" w:hAnsi="Times New Roman" w:cs="Times New Roman"/>
                <w:b/>
                <w:sz w:val="20"/>
                <w:szCs w:val="20"/>
              </w:rPr>
              <w:t>,</w:t>
            </w:r>
            <w:r w:rsidRPr="00B12D4B">
              <w:rPr>
                <w:rFonts w:ascii="Times New Roman" w:hAnsi="Times New Roman" w:cs="Times New Roman"/>
                <w:b/>
                <w:sz w:val="20"/>
                <w:szCs w:val="20"/>
              </w:rPr>
              <w:t xml:space="preserve"> tenkančios vienam šeimos nariui per mėnesį</w:t>
            </w:r>
          </w:p>
        </w:tc>
        <w:tc>
          <w:tcPr>
            <w:tcW w:w="2847" w:type="pct"/>
            <w:gridSpan w:val="6"/>
          </w:tcPr>
          <w:p w:rsidR="004D556F" w:rsidRPr="00B12D4B" w:rsidRDefault="004D556F" w:rsidP="000A1E1B">
            <w:pPr>
              <w:spacing w:line="240" w:lineRule="auto"/>
              <w:contextualSpacing/>
              <w:jc w:val="center"/>
              <w:rPr>
                <w:rFonts w:ascii="Times New Roman" w:hAnsi="Times New Roman" w:cs="Times New Roman"/>
                <w:sz w:val="20"/>
                <w:szCs w:val="20"/>
              </w:rPr>
            </w:pPr>
            <w:r w:rsidRPr="00B12D4B">
              <w:rPr>
                <w:rFonts w:ascii="Times New Roman" w:hAnsi="Times New Roman" w:cs="Times New Roman"/>
                <w:b/>
                <w:sz w:val="20"/>
                <w:szCs w:val="20"/>
              </w:rPr>
              <w:t>χ²</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Pr="00B12D4B">
              <w:rPr>
                <w:rFonts w:ascii="Times New Roman" w:hAnsi="Times New Roman" w:cs="Times New Roman"/>
              </w:rPr>
              <w:t xml:space="preserve"> </w:t>
            </w:r>
            <w:r w:rsidRPr="00B12D4B">
              <w:rPr>
                <w:rFonts w:ascii="Times New Roman" w:hAnsi="Times New Roman" w:cs="Times New Roman"/>
                <w:b/>
                <w:sz w:val="20"/>
                <w:szCs w:val="20"/>
              </w:rPr>
              <w:t>10.880, df</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4, p</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 0,028</w:t>
            </w:r>
          </w:p>
        </w:tc>
      </w:tr>
      <w:tr w:rsidR="004D556F" w:rsidRPr="00B12D4B" w:rsidTr="000A1E1B">
        <w:trPr>
          <w:trHeight w:val="195"/>
        </w:trPr>
        <w:tc>
          <w:tcPr>
            <w:tcW w:w="2153" w:type="pct"/>
          </w:tcPr>
          <w:p w:rsidR="004D556F" w:rsidRPr="00B12D4B" w:rsidRDefault="004D556F" w:rsidP="000A1E1B">
            <w:pPr>
              <w:tabs>
                <w:tab w:val="left" w:pos="1305"/>
              </w:tabs>
              <w:spacing w:line="240" w:lineRule="auto"/>
              <w:ind w:firstLine="612"/>
              <w:rPr>
                <w:rFonts w:ascii="Times New Roman" w:hAnsi="Times New Roman" w:cs="Times New Roman"/>
                <w:sz w:val="20"/>
                <w:szCs w:val="20"/>
              </w:rPr>
            </w:pPr>
            <w:r w:rsidRPr="00B12D4B">
              <w:rPr>
                <w:rFonts w:ascii="Times New Roman" w:hAnsi="Times New Roman" w:cs="Times New Roman"/>
                <w:sz w:val="20"/>
                <w:szCs w:val="20"/>
              </w:rPr>
              <w:t>Iki 500Lt</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111</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22.6</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96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19.4</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207</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21.0</w:t>
            </w:r>
          </w:p>
        </w:tc>
      </w:tr>
      <w:tr w:rsidR="004D556F" w:rsidRPr="00B12D4B" w:rsidTr="000A1E1B">
        <w:trPr>
          <w:trHeight w:val="120"/>
        </w:trPr>
        <w:tc>
          <w:tcPr>
            <w:tcW w:w="2153" w:type="pct"/>
          </w:tcPr>
          <w:p w:rsidR="004D556F" w:rsidRPr="00B12D4B" w:rsidRDefault="004D556F" w:rsidP="00F10A16">
            <w:pPr>
              <w:tabs>
                <w:tab w:val="left" w:pos="1305"/>
              </w:tabs>
              <w:spacing w:line="240" w:lineRule="auto"/>
              <w:ind w:firstLine="612"/>
              <w:rPr>
                <w:rFonts w:ascii="Times New Roman" w:hAnsi="Times New Roman" w:cs="Times New Roman"/>
                <w:sz w:val="20"/>
                <w:szCs w:val="20"/>
              </w:rPr>
            </w:pPr>
            <w:r w:rsidRPr="00B12D4B">
              <w:rPr>
                <w:rFonts w:ascii="Times New Roman" w:hAnsi="Times New Roman" w:cs="Times New Roman"/>
                <w:sz w:val="20"/>
                <w:szCs w:val="20"/>
              </w:rPr>
              <w:t>501</w:t>
            </w:r>
            <w:r w:rsidR="00F10A16">
              <w:rPr>
                <w:rFonts w:ascii="Times New Roman" w:hAnsi="Times New Roman" w:cs="Times New Roman"/>
                <w:sz w:val="20"/>
                <w:szCs w:val="20"/>
              </w:rPr>
              <w:t>–</w:t>
            </w:r>
            <w:r w:rsidRPr="00B12D4B">
              <w:rPr>
                <w:rFonts w:ascii="Times New Roman" w:hAnsi="Times New Roman" w:cs="Times New Roman"/>
                <w:sz w:val="20"/>
                <w:szCs w:val="20"/>
              </w:rPr>
              <w:t>1000Lt</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174</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35.4</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176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35.5</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350</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35.5</w:t>
            </w:r>
          </w:p>
        </w:tc>
      </w:tr>
      <w:tr w:rsidR="004D556F" w:rsidRPr="00B12D4B" w:rsidTr="000A1E1B">
        <w:trPr>
          <w:trHeight w:val="240"/>
        </w:trPr>
        <w:tc>
          <w:tcPr>
            <w:tcW w:w="2153" w:type="pct"/>
          </w:tcPr>
          <w:p w:rsidR="004D556F" w:rsidRPr="00B12D4B" w:rsidRDefault="004D556F" w:rsidP="00F10A16">
            <w:pPr>
              <w:tabs>
                <w:tab w:val="left" w:pos="1305"/>
              </w:tabs>
              <w:spacing w:line="240" w:lineRule="auto"/>
              <w:ind w:firstLine="612"/>
              <w:rPr>
                <w:rFonts w:ascii="Times New Roman" w:hAnsi="Times New Roman" w:cs="Times New Roman"/>
                <w:sz w:val="20"/>
                <w:szCs w:val="20"/>
              </w:rPr>
            </w:pPr>
            <w:r w:rsidRPr="00B12D4B">
              <w:rPr>
                <w:rFonts w:ascii="Times New Roman" w:hAnsi="Times New Roman" w:cs="Times New Roman"/>
                <w:sz w:val="20"/>
              </w:rPr>
              <w:t>1001</w:t>
            </w:r>
            <w:r w:rsidR="00F10A16">
              <w:rPr>
                <w:rFonts w:ascii="Times New Roman" w:hAnsi="Times New Roman" w:cs="Times New Roman"/>
                <w:sz w:val="20"/>
              </w:rPr>
              <w:t>–</w:t>
            </w:r>
            <w:r w:rsidRPr="00B12D4B">
              <w:rPr>
                <w:rFonts w:ascii="Times New Roman" w:hAnsi="Times New Roman" w:cs="Times New Roman"/>
                <w:sz w:val="20"/>
              </w:rPr>
              <w:t>1500Lt</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104</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21.2</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97</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19.6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201</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20.4</w:t>
            </w:r>
          </w:p>
        </w:tc>
      </w:tr>
      <w:tr w:rsidR="004D556F" w:rsidRPr="00B12D4B" w:rsidTr="000A1E1B">
        <w:trPr>
          <w:trHeight w:val="180"/>
        </w:trPr>
        <w:tc>
          <w:tcPr>
            <w:tcW w:w="2153" w:type="pct"/>
          </w:tcPr>
          <w:p w:rsidR="004D556F" w:rsidRPr="00B12D4B" w:rsidRDefault="004D556F" w:rsidP="00F10A16">
            <w:pPr>
              <w:tabs>
                <w:tab w:val="left" w:pos="1305"/>
              </w:tabs>
              <w:spacing w:line="240" w:lineRule="auto"/>
              <w:ind w:firstLine="612"/>
              <w:rPr>
                <w:rFonts w:ascii="Times New Roman" w:hAnsi="Times New Roman" w:cs="Times New Roman"/>
                <w:sz w:val="20"/>
                <w:szCs w:val="20"/>
              </w:rPr>
            </w:pPr>
            <w:r w:rsidRPr="00B12D4B">
              <w:rPr>
                <w:rFonts w:ascii="Times New Roman" w:hAnsi="Times New Roman" w:cs="Times New Roman"/>
                <w:sz w:val="20"/>
              </w:rPr>
              <w:t>1501</w:t>
            </w:r>
            <w:r w:rsidR="00F10A16">
              <w:rPr>
                <w:rFonts w:ascii="Times New Roman" w:hAnsi="Times New Roman" w:cs="Times New Roman"/>
                <w:sz w:val="20"/>
              </w:rPr>
              <w:t>–</w:t>
            </w:r>
            <w:r w:rsidRPr="00B12D4B">
              <w:rPr>
                <w:rFonts w:ascii="Times New Roman" w:hAnsi="Times New Roman" w:cs="Times New Roman"/>
                <w:sz w:val="20"/>
              </w:rPr>
              <w:t>2000Lt</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69</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14.1</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64</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12.9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133</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13.5</w:t>
            </w:r>
          </w:p>
        </w:tc>
      </w:tr>
      <w:tr w:rsidR="004D556F" w:rsidRPr="00B12D4B" w:rsidTr="000A1E1B">
        <w:trPr>
          <w:trHeight w:val="214"/>
        </w:trPr>
        <w:tc>
          <w:tcPr>
            <w:tcW w:w="2153" w:type="pct"/>
            <w:tcBorders>
              <w:bottom w:val="single" w:sz="4" w:space="0" w:color="auto"/>
            </w:tcBorders>
          </w:tcPr>
          <w:p w:rsidR="004D556F" w:rsidRPr="00B12D4B" w:rsidRDefault="00F10A16" w:rsidP="000A1E1B">
            <w:pPr>
              <w:spacing w:line="240" w:lineRule="auto"/>
              <w:ind w:firstLine="612"/>
              <w:rPr>
                <w:rFonts w:ascii="Times New Roman" w:hAnsi="Times New Roman" w:cs="Times New Roman"/>
                <w:sz w:val="20"/>
              </w:rPr>
            </w:pPr>
            <w:r>
              <w:rPr>
                <w:rFonts w:ascii="Times New Roman" w:hAnsi="Times New Roman" w:cs="Times New Roman"/>
                <w:sz w:val="20"/>
              </w:rPr>
              <w:t>Daugiau kaip</w:t>
            </w:r>
            <w:r w:rsidRPr="00B12D4B">
              <w:rPr>
                <w:rFonts w:ascii="Times New Roman" w:hAnsi="Times New Roman" w:cs="Times New Roman"/>
                <w:sz w:val="20"/>
              </w:rPr>
              <w:t xml:space="preserve"> </w:t>
            </w:r>
            <w:r w:rsidR="004D556F" w:rsidRPr="00B12D4B">
              <w:rPr>
                <w:rFonts w:ascii="Times New Roman" w:hAnsi="Times New Roman" w:cs="Times New Roman"/>
                <w:sz w:val="20"/>
              </w:rPr>
              <w:t>2000Lt</w:t>
            </w:r>
          </w:p>
        </w:tc>
        <w:tc>
          <w:tcPr>
            <w:tcW w:w="399"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33</w:t>
            </w:r>
          </w:p>
        </w:tc>
        <w:tc>
          <w:tcPr>
            <w:tcW w:w="575"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6.7</w:t>
            </w:r>
          </w:p>
        </w:tc>
        <w:tc>
          <w:tcPr>
            <w:tcW w:w="426"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63</w:t>
            </w:r>
          </w:p>
        </w:tc>
        <w:tc>
          <w:tcPr>
            <w:tcW w:w="500"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12.7</w:t>
            </w:r>
          </w:p>
        </w:tc>
        <w:tc>
          <w:tcPr>
            <w:tcW w:w="500"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96</w:t>
            </w:r>
          </w:p>
        </w:tc>
        <w:tc>
          <w:tcPr>
            <w:tcW w:w="447"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9.7</w:t>
            </w:r>
          </w:p>
        </w:tc>
      </w:tr>
      <w:tr w:rsidR="004D556F" w:rsidRPr="00B12D4B" w:rsidTr="000A1E1B">
        <w:trPr>
          <w:trHeight w:val="76"/>
        </w:trPr>
        <w:tc>
          <w:tcPr>
            <w:tcW w:w="2153" w:type="pct"/>
            <w:tcBorders>
              <w:bottom w:val="single" w:sz="4" w:space="0" w:color="auto"/>
            </w:tcBorders>
          </w:tcPr>
          <w:p w:rsidR="004D556F" w:rsidRPr="00B12D4B" w:rsidRDefault="00F10A16" w:rsidP="000A1E1B">
            <w:pPr>
              <w:spacing w:line="240" w:lineRule="auto"/>
              <w:jc w:val="right"/>
              <w:rPr>
                <w:rFonts w:ascii="Times New Roman" w:hAnsi="Times New Roman" w:cs="Times New Roman"/>
                <w:sz w:val="20"/>
                <w:szCs w:val="20"/>
              </w:rPr>
            </w:pPr>
            <w:r>
              <w:rPr>
                <w:rFonts w:ascii="Times New Roman" w:hAnsi="Times New Roman" w:cs="Times New Roman"/>
                <w:sz w:val="20"/>
                <w:szCs w:val="20"/>
              </w:rPr>
              <w:t>I</w:t>
            </w:r>
            <w:r w:rsidR="004D556F" w:rsidRPr="00B12D4B">
              <w:rPr>
                <w:rFonts w:ascii="Times New Roman" w:hAnsi="Times New Roman" w:cs="Times New Roman"/>
                <w:sz w:val="20"/>
                <w:szCs w:val="20"/>
              </w:rPr>
              <w:t>š viso</w:t>
            </w:r>
          </w:p>
        </w:tc>
        <w:tc>
          <w:tcPr>
            <w:tcW w:w="399"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491</w:t>
            </w:r>
          </w:p>
        </w:tc>
        <w:tc>
          <w:tcPr>
            <w:tcW w:w="575"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26"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496</w:t>
            </w:r>
          </w:p>
        </w:tc>
        <w:tc>
          <w:tcPr>
            <w:tcW w:w="500"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500"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987</w:t>
            </w:r>
          </w:p>
        </w:tc>
        <w:tc>
          <w:tcPr>
            <w:tcW w:w="447" w:type="pct"/>
            <w:tcBorders>
              <w:bottom w:val="single" w:sz="4" w:space="0" w:color="auto"/>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180"/>
        </w:trPr>
        <w:tc>
          <w:tcPr>
            <w:tcW w:w="2153" w:type="pct"/>
            <w:tcBorders>
              <w:top w:val="single" w:sz="4" w:space="0" w:color="auto"/>
              <w:left w:val="nil"/>
              <w:bottom w:val="nil"/>
              <w:right w:val="nil"/>
            </w:tcBorders>
          </w:tcPr>
          <w:p w:rsidR="004D556F" w:rsidRPr="00B12D4B" w:rsidRDefault="004D556F" w:rsidP="000A1E1B">
            <w:pPr>
              <w:tabs>
                <w:tab w:val="left" w:pos="1305"/>
              </w:tabs>
              <w:spacing w:line="240" w:lineRule="auto"/>
              <w:ind w:firstLine="612"/>
              <w:rPr>
                <w:rFonts w:ascii="Times New Roman" w:hAnsi="Times New Roman" w:cs="Times New Roman"/>
                <w:sz w:val="20"/>
              </w:rPr>
            </w:pPr>
          </w:p>
        </w:tc>
        <w:tc>
          <w:tcPr>
            <w:tcW w:w="399" w:type="pct"/>
            <w:tcBorders>
              <w:top w:val="single" w:sz="4" w:space="0" w:color="auto"/>
              <w:left w:val="nil"/>
              <w:bottom w:val="nil"/>
              <w:right w:val="nil"/>
            </w:tcBorders>
          </w:tcPr>
          <w:p w:rsidR="004D556F" w:rsidRPr="00B12D4B" w:rsidRDefault="004D556F" w:rsidP="000A1E1B">
            <w:pPr>
              <w:spacing w:line="240" w:lineRule="auto"/>
              <w:jc w:val="center"/>
              <w:rPr>
                <w:rFonts w:ascii="Times New Roman" w:hAnsi="Times New Roman" w:cs="Times New Roman"/>
                <w:sz w:val="20"/>
                <w:szCs w:val="20"/>
              </w:rPr>
            </w:pPr>
          </w:p>
        </w:tc>
        <w:tc>
          <w:tcPr>
            <w:tcW w:w="575" w:type="pct"/>
            <w:tcBorders>
              <w:top w:val="single" w:sz="4" w:space="0" w:color="auto"/>
              <w:left w:val="nil"/>
              <w:bottom w:val="nil"/>
              <w:right w:val="nil"/>
            </w:tcBorders>
          </w:tcPr>
          <w:p w:rsidR="004D556F" w:rsidRPr="00B12D4B" w:rsidRDefault="004D556F" w:rsidP="000A1E1B">
            <w:pPr>
              <w:spacing w:line="240" w:lineRule="auto"/>
              <w:jc w:val="center"/>
              <w:rPr>
                <w:rFonts w:ascii="Times New Roman" w:hAnsi="Times New Roman" w:cs="Times New Roman"/>
                <w:sz w:val="20"/>
                <w:szCs w:val="20"/>
              </w:rPr>
            </w:pPr>
          </w:p>
        </w:tc>
        <w:tc>
          <w:tcPr>
            <w:tcW w:w="1873" w:type="pct"/>
            <w:gridSpan w:val="4"/>
            <w:tcBorders>
              <w:top w:val="single" w:sz="4" w:space="0" w:color="auto"/>
              <w:left w:val="nil"/>
              <w:bottom w:val="nil"/>
              <w:right w:val="nil"/>
            </w:tcBorders>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 lentelės tęsinys kitame puslapyje</w:t>
            </w:r>
          </w:p>
        </w:tc>
      </w:tr>
      <w:tr w:rsidR="004D556F" w:rsidRPr="00B12D4B" w:rsidTr="000A1E1B">
        <w:trPr>
          <w:trHeight w:val="180"/>
        </w:trPr>
        <w:tc>
          <w:tcPr>
            <w:tcW w:w="2153" w:type="pct"/>
            <w:tcBorders>
              <w:top w:val="nil"/>
              <w:left w:val="nil"/>
              <w:bottom w:val="nil"/>
              <w:right w:val="nil"/>
            </w:tcBorders>
          </w:tcPr>
          <w:p w:rsidR="004D556F" w:rsidRPr="00B12D4B" w:rsidRDefault="004D556F" w:rsidP="000A1E1B">
            <w:pPr>
              <w:tabs>
                <w:tab w:val="left" w:pos="1305"/>
              </w:tabs>
              <w:spacing w:line="240" w:lineRule="auto"/>
              <w:ind w:firstLine="612"/>
              <w:rPr>
                <w:rFonts w:ascii="Times New Roman" w:hAnsi="Times New Roman" w:cs="Times New Roman"/>
                <w:sz w:val="20"/>
              </w:rPr>
            </w:pPr>
          </w:p>
        </w:tc>
        <w:tc>
          <w:tcPr>
            <w:tcW w:w="399" w:type="pct"/>
            <w:tcBorders>
              <w:top w:val="nil"/>
              <w:left w:val="nil"/>
              <w:bottom w:val="nil"/>
              <w:right w:val="nil"/>
            </w:tcBorders>
          </w:tcPr>
          <w:p w:rsidR="004D556F" w:rsidRPr="00B12D4B" w:rsidRDefault="004D556F" w:rsidP="000A1E1B">
            <w:pPr>
              <w:spacing w:line="240" w:lineRule="auto"/>
              <w:jc w:val="center"/>
              <w:rPr>
                <w:rFonts w:ascii="Times New Roman" w:hAnsi="Times New Roman" w:cs="Times New Roman"/>
                <w:sz w:val="20"/>
                <w:szCs w:val="20"/>
              </w:rPr>
            </w:pPr>
          </w:p>
        </w:tc>
        <w:tc>
          <w:tcPr>
            <w:tcW w:w="575" w:type="pct"/>
            <w:tcBorders>
              <w:top w:val="nil"/>
              <w:left w:val="nil"/>
              <w:bottom w:val="nil"/>
              <w:right w:val="nil"/>
            </w:tcBorders>
          </w:tcPr>
          <w:p w:rsidR="004D556F" w:rsidRPr="00B12D4B" w:rsidRDefault="004D556F" w:rsidP="000A1E1B">
            <w:pPr>
              <w:spacing w:line="240" w:lineRule="auto"/>
              <w:jc w:val="center"/>
              <w:rPr>
                <w:rFonts w:ascii="Times New Roman" w:hAnsi="Times New Roman" w:cs="Times New Roman"/>
                <w:sz w:val="20"/>
                <w:szCs w:val="20"/>
              </w:rPr>
            </w:pPr>
          </w:p>
        </w:tc>
        <w:tc>
          <w:tcPr>
            <w:tcW w:w="426" w:type="pct"/>
            <w:tcBorders>
              <w:top w:val="nil"/>
              <w:left w:val="nil"/>
              <w:bottom w:val="nil"/>
              <w:right w:val="nil"/>
            </w:tcBorders>
          </w:tcPr>
          <w:p w:rsidR="004D556F" w:rsidRPr="00B12D4B" w:rsidRDefault="004D556F" w:rsidP="000A1E1B">
            <w:pPr>
              <w:spacing w:line="240" w:lineRule="auto"/>
              <w:jc w:val="center"/>
              <w:rPr>
                <w:rFonts w:ascii="Times New Roman" w:hAnsi="Times New Roman" w:cs="Times New Roman"/>
                <w:sz w:val="20"/>
                <w:szCs w:val="20"/>
              </w:rPr>
            </w:pPr>
          </w:p>
        </w:tc>
        <w:tc>
          <w:tcPr>
            <w:tcW w:w="500" w:type="pct"/>
            <w:tcBorders>
              <w:top w:val="nil"/>
              <w:left w:val="nil"/>
              <w:bottom w:val="nil"/>
              <w:right w:val="nil"/>
            </w:tcBorders>
          </w:tcPr>
          <w:p w:rsidR="004D556F" w:rsidRPr="00B12D4B" w:rsidRDefault="004D556F" w:rsidP="000A1E1B">
            <w:pPr>
              <w:spacing w:line="240" w:lineRule="auto"/>
              <w:jc w:val="center"/>
              <w:rPr>
                <w:rFonts w:ascii="Times New Roman" w:hAnsi="Times New Roman" w:cs="Times New Roman"/>
                <w:sz w:val="20"/>
                <w:szCs w:val="20"/>
              </w:rPr>
            </w:pPr>
          </w:p>
        </w:tc>
        <w:tc>
          <w:tcPr>
            <w:tcW w:w="500" w:type="pct"/>
            <w:tcBorders>
              <w:top w:val="nil"/>
              <w:left w:val="nil"/>
              <w:bottom w:val="nil"/>
              <w:right w:val="nil"/>
            </w:tcBorders>
          </w:tcPr>
          <w:p w:rsidR="004D556F" w:rsidRPr="00B12D4B" w:rsidRDefault="004D556F" w:rsidP="00D31480">
            <w:pPr>
              <w:spacing w:line="240" w:lineRule="auto"/>
              <w:rPr>
                <w:rFonts w:ascii="Times New Roman" w:hAnsi="Times New Roman" w:cs="Times New Roman"/>
                <w:sz w:val="20"/>
                <w:szCs w:val="20"/>
              </w:rPr>
            </w:pPr>
          </w:p>
        </w:tc>
        <w:tc>
          <w:tcPr>
            <w:tcW w:w="447" w:type="pct"/>
            <w:tcBorders>
              <w:top w:val="nil"/>
              <w:left w:val="nil"/>
              <w:bottom w:val="nil"/>
              <w:right w:val="nil"/>
            </w:tcBorders>
          </w:tcPr>
          <w:p w:rsidR="004D556F" w:rsidRPr="00B12D4B" w:rsidRDefault="004D556F" w:rsidP="000A1E1B">
            <w:pPr>
              <w:spacing w:line="240" w:lineRule="auto"/>
              <w:jc w:val="center"/>
              <w:rPr>
                <w:rFonts w:ascii="Times New Roman" w:hAnsi="Times New Roman" w:cs="Times New Roman"/>
                <w:sz w:val="20"/>
                <w:szCs w:val="20"/>
              </w:rPr>
            </w:pPr>
          </w:p>
        </w:tc>
      </w:tr>
      <w:tr w:rsidR="004D556F" w:rsidRPr="00B12D4B" w:rsidTr="000A1E1B">
        <w:trPr>
          <w:trHeight w:val="106"/>
        </w:trPr>
        <w:tc>
          <w:tcPr>
            <w:tcW w:w="2153" w:type="pct"/>
            <w:tcBorders>
              <w:top w:val="nil"/>
              <w:left w:val="nil"/>
              <w:bottom w:val="single" w:sz="4" w:space="0" w:color="auto"/>
              <w:right w:val="nil"/>
            </w:tcBorders>
          </w:tcPr>
          <w:p w:rsidR="004D556F" w:rsidRPr="00B12D4B" w:rsidRDefault="004D556F" w:rsidP="000A1E1B">
            <w:pPr>
              <w:spacing w:line="240" w:lineRule="auto"/>
              <w:ind w:firstLine="612"/>
              <w:rPr>
                <w:rFonts w:ascii="Times New Roman" w:hAnsi="Times New Roman" w:cs="Times New Roman"/>
                <w:sz w:val="20"/>
              </w:rPr>
            </w:pPr>
          </w:p>
        </w:tc>
        <w:tc>
          <w:tcPr>
            <w:tcW w:w="399" w:type="pct"/>
            <w:tcBorders>
              <w:top w:val="nil"/>
              <w:left w:val="nil"/>
              <w:bottom w:val="single" w:sz="4" w:space="0" w:color="auto"/>
              <w:right w:val="nil"/>
            </w:tcBorders>
          </w:tcPr>
          <w:p w:rsidR="004D556F" w:rsidRPr="00B12D4B" w:rsidRDefault="004D556F" w:rsidP="000A1E1B">
            <w:pPr>
              <w:spacing w:line="240" w:lineRule="auto"/>
              <w:jc w:val="center"/>
              <w:rPr>
                <w:rFonts w:ascii="Times New Roman" w:hAnsi="Times New Roman" w:cs="Times New Roman"/>
                <w:sz w:val="20"/>
                <w:szCs w:val="20"/>
              </w:rPr>
            </w:pPr>
          </w:p>
        </w:tc>
        <w:tc>
          <w:tcPr>
            <w:tcW w:w="575" w:type="pct"/>
            <w:tcBorders>
              <w:top w:val="nil"/>
              <w:left w:val="nil"/>
              <w:bottom w:val="single" w:sz="4" w:space="0" w:color="auto"/>
              <w:right w:val="nil"/>
            </w:tcBorders>
          </w:tcPr>
          <w:p w:rsidR="004D556F" w:rsidRPr="00B12D4B" w:rsidRDefault="004D556F" w:rsidP="000A1E1B">
            <w:pPr>
              <w:spacing w:line="240" w:lineRule="auto"/>
              <w:jc w:val="center"/>
              <w:rPr>
                <w:rFonts w:ascii="Times New Roman" w:hAnsi="Times New Roman" w:cs="Times New Roman"/>
                <w:sz w:val="20"/>
                <w:szCs w:val="20"/>
              </w:rPr>
            </w:pPr>
          </w:p>
        </w:tc>
        <w:tc>
          <w:tcPr>
            <w:tcW w:w="426" w:type="pct"/>
            <w:tcBorders>
              <w:top w:val="nil"/>
              <w:left w:val="nil"/>
              <w:bottom w:val="single" w:sz="4" w:space="0" w:color="auto"/>
              <w:right w:val="nil"/>
            </w:tcBorders>
          </w:tcPr>
          <w:p w:rsidR="004D556F" w:rsidRPr="00B12D4B" w:rsidRDefault="004D556F" w:rsidP="000A1E1B">
            <w:pPr>
              <w:spacing w:line="240" w:lineRule="auto"/>
              <w:jc w:val="center"/>
              <w:rPr>
                <w:rFonts w:ascii="Times New Roman" w:hAnsi="Times New Roman" w:cs="Times New Roman"/>
                <w:sz w:val="20"/>
                <w:szCs w:val="20"/>
              </w:rPr>
            </w:pPr>
          </w:p>
        </w:tc>
        <w:tc>
          <w:tcPr>
            <w:tcW w:w="1447" w:type="pct"/>
            <w:gridSpan w:val="3"/>
            <w:tcBorders>
              <w:top w:val="nil"/>
              <w:left w:val="nil"/>
              <w:bottom w:val="single" w:sz="4" w:space="0" w:color="auto"/>
              <w:right w:val="nil"/>
            </w:tcBorders>
          </w:tcPr>
          <w:p w:rsidR="004D556F" w:rsidRPr="00B12D4B" w:rsidRDefault="004D556F" w:rsidP="000A1E1B">
            <w:pPr>
              <w:spacing w:line="240" w:lineRule="auto"/>
              <w:jc w:val="right"/>
              <w:rPr>
                <w:rFonts w:ascii="Times New Roman" w:hAnsi="Times New Roman" w:cs="Times New Roman"/>
                <w:sz w:val="20"/>
                <w:szCs w:val="20"/>
              </w:rPr>
            </w:pPr>
            <w:r w:rsidRPr="00B12D4B">
              <w:rPr>
                <w:rFonts w:ascii="Times New Roman" w:hAnsi="Times New Roman" w:cs="Times New Roman"/>
                <w:sz w:val="20"/>
                <w:szCs w:val="20"/>
              </w:rPr>
              <w:t>4 lentelės tęsinys</w:t>
            </w:r>
          </w:p>
        </w:tc>
      </w:tr>
      <w:tr w:rsidR="004D556F" w:rsidRPr="00B12D4B" w:rsidTr="000A1E1B">
        <w:trPr>
          <w:cantSplit/>
        </w:trPr>
        <w:tc>
          <w:tcPr>
            <w:tcW w:w="2153" w:type="pct"/>
            <w:vMerge w:val="restart"/>
            <w:tcBorders>
              <w:top w:val="single" w:sz="4" w:space="0" w:color="auto"/>
            </w:tcBorders>
            <w:shd w:val="clear" w:color="auto" w:fill="D9D9D9" w:themeFill="background1" w:themeFillShade="D9"/>
          </w:tcPr>
          <w:p w:rsidR="004D556F" w:rsidRPr="00B12D4B" w:rsidRDefault="004D556F" w:rsidP="000A1E1B">
            <w:pPr>
              <w:spacing w:line="240" w:lineRule="auto"/>
              <w:jc w:val="both"/>
              <w:rPr>
                <w:rFonts w:ascii="Times New Roman" w:hAnsi="Times New Roman" w:cs="Times New Roman"/>
                <w:sz w:val="20"/>
                <w:szCs w:val="20"/>
              </w:rPr>
            </w:pPr>
          </w:p>
        </w:tc>
        <w:tc>
          <w:tcPr>
            <w:tcW w:w="974" w:type="pct"/>
            <w:gridSpan w:val="2"/>
            <w:tcBorders>
              <w:top w:val="single" w:sz="4" w:space="0" w:color="auto"/>
            </w:tcBorders>
            <w:shd w:val="clear" w:color="auto" w:fill="D9D9D9" w:themeFill="background1" w:themeFillShade="D9"/>
            <w:vAlign w:val="bottom"/>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 xml:space="preserve">Šeškinės poliklinika </w:t>
            </w:r>
          </w:p>
        </w:tc>
        <w:tc>
          <w:tcPr>
            <w:tcW w:w="926" w:type="pct"/>
            <w:gridSpan w:val="2"/>
            <w:tcBorders>
              <w:top w:val="single" w:sz="4" w:space="0" w:color="auto"/>
            </w:tcBorders>
            <w:shd w:val="clear" w:color="auto" w:fill="D9D9D9" w:themeFill="background1" w:themeFillShade="D9"/>
            <w:vAlign w:val="bottom"/>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Centro poliklinika</w:t>
            </w:r>
          </w:p>
        </w:tc>
        <w:tc>
          <w:tcPr>
            <w:tcW w:w="947" w:type="pct"/>
            <w:gridSpan w:val="2"/>
            <w:tcBorders>
              <w:top w:val="single" w:sz="4" w:space="0" w:color="auto"/>
            </w:tcBorders>
            <w:shd w:val="clear" w:color="auto" w:fill="D9D9D9" w:themeFill="background1" w:themeFillShade="D9"/>
            <w:vAlign w:val="bottom"/>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 xml:space="preserve">Iš viso </w:t>
            </w:r>
          </w:p>
        </w:tc>
      </w:tr>
      <w:tr w:rsidR="004D556F" w:rsidRPr="00B12D4B" w:rsidTr="000A1E1B">
        <w:trPr>
          <w:cantSplit/>
          <w:trHeight w:val="120"/>
        </w:trPr>
        <w:tc>
          <w:tcPr>
            <w:tcW w:w="2153" w:type="pct"/>
            <w:vMerge/>
            <w:shd w:val="clear" w:color="auto" w:fill="D9D9D9" w:themeFill="background1" w:themeFillShade="D9"/>
          </w:tcPr>
          <w:p w:rsidR="004D556F" w:rsidRPr="00B12D4B" w:rsidRDefault="004D556F" w:rsidP="000A1E1B">
            <w:pPr>
              <w:spacing w:line="240" w:lineRule="auto"/>
              <w:jc w:val="both"/>
              <w:rPr>
                <w:rFonts w:ascii="Times New Roman" w:hAnsi="Times New Roman" w:cs="Times New Roman"/>
                <w:sz w:val="20"/>
                <w:szCs w:val="20"/>
              </w:rPr>
            </w:pPr>
          </w:p>
        </w:tc>
        <w:tc>
          <w:tcPr>
            <w:tcW w:w="399"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575"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sz w:val="20"/>
                <w:szCs w:val="20"/>
              </w:rPr>
              <w:t>%</w:t>
            </w:r>
          </w:p>
        </w:tc>
        <w:tc>
          <w:tcPr>
            <w:tcW w:w="426"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500"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sz w:val="20"/>
                <w:szCs w:val="20"/>
              </w:rPr>
              <w:t>%</w:t>
            </w:r>
          </w:p>
        </w:tc>
        <w:tc>
          <w:tcPr>
            <w:tcW w:w="500"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447" w:type="pct"/>
            <w:shd w:val="clear" w:color="auto" w:fill="D9D9D9" w:themeFill="background1" w:themeFillShade="D9"/>
          </w:tcPr>
          <w:p w:rsidR="004D556F" w:rsidRPr="00B12D4B" w:rsidRDefault="004D556F" w:rsidP="000A1E1B">
            <w:pPr>
              <w:spacing w:line="240" w:lineRule="auto"/>
              <w:jc w:val="center"/>
              <w:rPr>
                <w:rFonts w:ascii="Times New Roman" w:hAnsi="Times New Roman" w:cs="Times New Roman"/>
                <w:b/>
                <w:sz w:val="20"/>
                <w:szCs w:val="20"/>
              </w:rPr>
            </w:pPr>
            <w:r w:rsidRPr="00B12D4B">
              <w:rPr>
                <w:rFonts w:ascii="Times New Roman" w:hAnsi="Times New Roman" w:cs="Times New Roman"/>
                <w:sz w:val="20"/>
                <w:szCs w:val="20"/>
              </w:rPr>
              <w:t>%</w:t>
            </w:r>
          </w:p>
        </w:tc>
      </w:tr>
      <w:tr w:rsidR="004D556F" w:rsidRPr="00B12D4B" w:rsidTr="000A1E1B">
        <w:trPr>
          <w:trHeight w:val="76"/>
        </w:trPr>
        <w:tc>
          <w:tcPr>
            <w:tcW w:w="2153" w:type="pct"/>
          </w:tcPr>
          <w:p w:rsidR="004D556F" w:rsidRPr="00B12D4B" w:rsidRDefault="004D556F" w:rsidP="000A1E1B">
            <w:pPr>
              <w:tabs>
                <w:tab w:val="left" w:pos="1305"/>
              </w:tabs>
              <w:spacing w:line="240" w:lineRule="auto"/>
              <w:jc w:val="both"/>
              <w:rPr>
                <w:rFonts w:ascii="Times New Roman" w:hAnsi="Times New Roman" w:cs="Times New Roman"/>
                <w:b/>
                <w:sz w:val="20"/>
                <w:szCs w:val="20"/>
              </w:rPr>
            </w:pPr>
            <w:r w:rsidRPr="00B12D4B">
              <w:rPr>
                <w:rFonts w:ascii="Times New Roman" w:hAnsi="Times New Roman" w:cs="Times New Roman"/>
                <w:b/>
                <w:sz w:val="20"/>
                <w:szCs w:val="20"/>
              </w:rPr>
              <w:t>Pagrindinis užsiėmimas</w:t>
            </w:r>
          </w:p>
        </w:tc>
        <w:tc>
          <w:tcPr>
            <w:tcW w:w="2847" w:type="pct"/>
            <w:gridSpan w:val="6"/>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b/>
                <w:sz w:val="20"/>
                <w:szCs w:val="20"/>
              </w:rPr>
              <w:t>χ²</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Pr="00B12D4B">
              <w:rPr>
                <w:rFonts w:ascii="Times New Roman" w:hAnsi="Times New Roman" w:cs="Times New Roman"/>
              </w:rPr>
              <w:t xml:space="preserve"> </w:t>
            </w:r>
            <w:r w:rsidRPr="00B12D4B">
              <w:rPr>
                <w:rFonts w:ascii="Times New Roman" w:hAnsi="Times New Roman" w:cs="Times New Roman"/>
                <w:b/>
                <w:sz w:val="20"/>
                <w:szCs w:val="20"/>
              </w:rPr>
              <w:t>27.051, df</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7, p</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0,0001</w:t>
            </w:r>
          </w:p>
        </w:tc>
      </w:tr>
      <w:tr w:rsidR="004D556F" w:rsidRPr="00B12D4B" w:rsidTr="000A1E1B">
        <w:trPr>
          <w:trHeight w:val="211"/>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Aukščiausio, vidutinio lygio vadovas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23</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4.6</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61</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11.8</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84</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8.3</w:t>
            </w:r>
          </w:p>
        </w:tc>
      </w:tr>
      <w:tr w:rsidR="004D556F" w:rsidRPr="00B12D4B" w:rsidTr="000A1E1B">
        <w:trPr>
          <w:trHeight w:val="150"/>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Specialistas, tarnautojas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211</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42.0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214</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41.5</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425</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41.7</w:t>
            </w:r>
          </w:p>
        </w:tc>
      </w:tr>
      <w:tr w:rsidR="004D556F" w:rsidRPr="00B12D4B" w:rsidTr="000A1E1B">
        <w:trPr>
          <w:trHeight w:val="91"/>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Darbininkas, techninis darbuotojas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19.9</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15.3</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179</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17.6</w:t>
            </w:r>
          </w:p>
        </w:tc>
      </w:tr>
      <w:tr w:rsidR="004D556F" w:rsidRPr="00B12D4B" w:rsidTr="000A1E1B">
        <w:trPr>
          <w:trHeight w:val="195"/>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Verslininkas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23</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4.6</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18</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3.5</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41</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4.0</w:t>
            </w:r>
          </w:p>
        </w:tc>
      </w:tr>
      <w:tr w:rsidR="004D556F" w:rsidRPr="00B12D4B" w:rsidTr="000A1E1B">
        <w:trPr>
          <w:trHeight w:val="184"/>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Pensininkas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60</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12.0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9.5</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109</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10.7</w:t>
            </w:r>
          </w:p>
        </w:tc>
      </w:tr>
      <w:tr w:rsidR="004D556F" w:rsidRPr="00B12D4B" w:rsidTr="000A1E1B">
        <w:trPr>
          <w:trHeight w:val="150"/>
        </w:trPr>
        <w:tc>
          <w:tcPr>
            <w:tcW w:w="2153" w:type="pct"/>
          </w:tcPr>
          <w:p w:rsidR="004D556F" w:rsidRPr="00B12D4B" w:rsidRDefault="004D556F" w:rsidP="000A1E1B">
            <w:pPr>
              <w:spacing w:line="240" w:lineRule="auto"/>
              <w:ind w:firstLine="612"/>
              <w:rPr>
                <w:rFonts w:ascii="Times New Roman" w:hAnsi="Times New Roman" w:cs="Times New Roman"/>
                <w:sz w:val="20"/>
              </w:rPr>
            </w:pPr>
            <w:r w:rsidRPr="00B12D4B">
              <w:rPr>
                <w:rFonts w:ascii="Times New Roman" w:hAnsi="Times New Roman" w:cs="Times New Roman"/>
                <w:sz w:val="20"/>
              </w:rPr>
              <w:t>Bedarbis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23</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4.6</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7.8</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63</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6.2</w:t>
            </w:r>
          </w:p>
        </w:tc>
      </w:tr>
      <w:tr w:rsidR="004D556F" w:rsidRPr="00B12D4B" w:rsidTr="000A1E1B">
        <w:trPr>
          <w:trHeight w:val="82"/>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Studentas, moksleivis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39</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7.8</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78</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7.7</w:t>
            </w:r>
          </w:p>
        </w:tc>
      </w:tr>
      <w:tr w:rsidR="004D556F" w:rsidRPr="00B12D4B" w:rsidTr="000A1E1B">
        <w:trPr>
          <w:trHeight w:val="217"/>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Namų šeimininkė</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23</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4.6</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3.1</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39</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3.8</w:t>
            </w:r>
          </w:p>
        </w:tc>
      </w:tr>
      <w:tr w:rsidR="004D556F" w:rsidRPr="00B12D4B" w:rsidTr="000A1E1B">
        <w:trPr>
          <w:trHeight w:val="165"/>
        </w:trPr>
        <w:tc>
          <w:tcPr>
            <w:tcW w:w="2153" w:type="pct"/>
          </w:tcPr>
          <w:p w:rsidR="004D556F" w:rsidRPr="00B12D4B" w:rsidRDefault="004D556F" w:rsidP="000A1E1B">
            <w:pPr>
              <w:spacing w:line="240" w:lineRule="auto"/>
              <w:jc w:val="right"/>
              <w:rPr>
                <w:rFonts w:ascii="Times New Roman" w:hAnsi="Times New Roman" w:cs="Times New Roman"/>
                <w:sz w:val="20"/>
                <w:szCs w:val="20"/>
              </w:rPr>
            </w:pPr>
            <w:r w:rsidRPr="00B12D4B">
              <w:rPr>
                <w:rFonts w:ascii="Times New Roman" w:hAnsi="Times New Roman" w:cs="Times New Roman"/>
                <w:sz w:val="20"/>
                <w:szCs w:val="20"/>
              </w:rPr>
              <w:t>Iš viso</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502</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516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1018</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165"/>
        </w:trPr>
        <w:tc>
          <w:tcPr>
            <w:tcW w:w="2153" w:type="pct"/>
          </w:tcPr>
          <w:p w:rsidR="004D556F" w:rsidRPr="00B12D4B" w:rsidRDefault="004D556F" w:rsidP="000A1E1B">
            <w:pPr>
              <w:tabs>
                <w:tab w:val="left" w:pos="1305"/>
              </w:tabs>
              <w:spacing w:line="240" w:lineRule="auto"/>
              <w:jc w:val="both"/>
              <w:rPr>
                <w:rFonts w:ascii="Times New Roman" w:hAnsi="Times New Roman" w:cs="Times New Roman"/>
                <w:b/>
                <w:sz w:val="20"/>
                <w:szCs w:val="20"/>
              </w:rPr>
            </w:pPr>
            <w:r w:rsidRPr="00B12D4B">
              <w:rPr>
                <w:rFonts w:ascii="Times New Roman" w:hAnsi="Times New Roman" w:cs="Times New Roman"/>
                <w:b/>
                <w:sz w:val="20"/>
                <w:szCs w:val="20"/>
              </w:rPr>
              <w:t>Tautybė</w:t>
            </w:r>
          </w:p>
        </w:tc>
        <w:tc>
          <w:tcPr>
            <w:tcW w:w="2847" w:type="pct"/>
            <w:gridSpan w:val="6"/>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b/>
                <w:sz w:val="20"/>
                <w:szCs w:val="20"/>
              </w:rPr>
              <w:t>χ²</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Pr="00B12D4B">
              <w:rPr>
                <w:rFonts w:ascii="Times New Roman" w:hAnsi="Times New Roman" w:cs="Times New Roman"/>
              </w:rPr>
              <w:t xml:space="preserve"> </w:t>
            </w:r>
            <w:r w:rsidRPr="00B12D4B">
              <w:rPr>
                <w:rFonts w:ascii="Times New Roman" w:hAnsi="Times New Roman" w:cs="Times New Roman"/>
                <w:b/>
                <w:sz w:val="20"/>
                <w:szCs w:val="20"/>
              </w:rPr>
              <w:t>21.191, df</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3, p</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F10A16">
              <w:rPr>
                <w:rFonts w:ascii="Times New Roman" w:hAnsi="Times New Roman" w:cs="Times New Roman"/>
                <w:b/>
                <w:sz w:val="20"/>
                <w:szCs w:val="20"/>
              </w:rPr>
              <w:t xml:space="preserve"> </w:t>
            </w:r>
            <w:r w:rsidRPr="00B12D4B">
              <w:rPr>
                <w:rFonts w:ascii="Times New Roman" w:hAnsi="Times New Roman" w:cs="Times New Roman"/>
                <w:b/>
                <w:sz w:val="20"/>
                <w:szCs w:val="20"/>
              </w:rPr>
              <w:t>0,0001</w:t>
            </w:r>
          </w:p>
        </w:tc>
      </w:tr>
      <w:tr w:rsidR="004D556F" w:rsidRPr="00B12D4B" w:rsidTr="000A1E1B">
        <w:trPr>
          <w:trHeight w:val="132"/>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Lietuvis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307</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61.8</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360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70.6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667</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66.2</w:t>
            </w:r>
          </w:p>
        </w:tc>
      </w:tr>
      <w:tr w:rsidR="004D556F" w:rsidRPr="00B12D4B" w:rsidTr="000A1E1B">
        <w:trPr>
          <w:trHeight w:val="180"/>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rPr>
            </w:pPr>
            <w:r w:rsidRPr="00B12D4B">
              <w:rPr>
                <w:rFonts w:ascii="Times New Roman" w:hAnsi="Times New Roman" w:cs="Times New Roman"/>
                <w:sz w:val="20"/>
              </w:rPr>
              <w:t>Rusas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94</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18.9</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11.8</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154</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15.3</w:t>
            </w:r>
          </w:p>
        </w:tc>
      </w:tr>
      <w:tr w:rsidR="004D556F" w:rsidRPr="00B12D4B" w:rsidTr="000A1E1B">
        <w:trPr>
          <w:trHeight w:val="211"/>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Lenkas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91</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18.3</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71</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13.9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162</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16.1</w:t>
            </w:r>
          </w:p>
        </w:tc>
      </w:tr>
      <w:tr w:rsidR="004D556F" w:rsidRPr="00B12D4B" w:rsidTr="000A1E1B">
        <w:trPr>
          <w:trHeight w:val="225"/>
        </w:trPr>
        <w:tc>
          <w:tcPr>
            <w:tcW w:w="2153" w:type="pct"/>
          </w:tcPr>
          <w:p w:rsidR="004D556F" w:rsidRPr="00B12D4B" w:rsidRDefault="004D556F" w:rsidP="000A1E1B">
            <w:pPr>
              <w:tabs>
                <w:tab w:val="left" w:pos="1305"/>
              </w:tabs>
              <w:spacing w:line="240" w:lineRule="auto"/>
              <w:ind w:firstLine="612"/>
              <w:jc w:val="both"/>
              <w:rPr>
                <w:rFonts w:ascii="Times New Roman" w:hAnsi="Times New Roman" w:cs="Times New Roman"/>
                <w:sz w:val="20"/>
                <w:szCs w:val="20"/>
              </w:rPr>
            </w:pPr>
            <w:r w:rsidRPr="00B12D4B">
              <w:rPr>
                <w:rFonts w:ascii="Times New Roman" w:hAnsi="Times New Roman" w:cs="Times New Roman"/>
                <w:sz w:val="20"/>
              </w:rPr>
              <w:t>Kita</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3.7</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24</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2.4</w:t>
            </w:r>
          </w:p>
        </w:tc>
      </w:tr>
      <w:tr w:rsidR="004D556F" w:rsidRPr="00B12D4B" w:rsidTr="000A1E1B">
        <w:trPr>
          <w:trHeight w:val="240"/>
        </w:trPr>
        <w:tc>
          <w:tcPr>
            <w:tcW w:w="2153" w:type="pct"/>
          </w:tcPr>
          <w:p w:rsidR="004D556F" w:rsidRPr="00B12D4B" w:rsidRDefault="004D556F" w:rsidP="000A1E1B">
            <w:pPr>
              <w:spacing w:line="240" w:lineRule="auto"/>
              <w:jc w:val="right"/>
              <w:rPr>
                <w:rFonts w:ascii="Times New Roman" w:hAnsi="Times New Roman" w:cs="Times New Roman"/>
                <w:sz w:val="20"/>
                <w:szCs w:val="20"/>
              </w:rPr>
            </w:pPr>
            <w:r w:rsidRPr="00B12D4B">
              <w:rPr>
                <w:rFonts w:ascii="Times New Roman" w:hAnsi="Times New Roman" w:cs="Times New Roman"/>
                <w:sz w:val="20"/>
                <w:szCs w:val="20"/>
              </w:rPr>
              <w:t>Iš viso</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497</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510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1007</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330"/>
        </w:trPr>
        <w:tc>
          <w:tcPr>
            <w:tcW w:w="2153" w:type="pct"/>
          </w:tcPr>
          <w:p w:rsidR="004D556F" w:rsidRPr="00B12D4B" w:rsidRDefault="004D556F" w:rsidP="000A1E1B">
            <w:pPr>
              <w:spacing w:line="240" w:lineRule="auto"/>
              <w:rPr>
                <w:rFonts w:ascii="Times New Roman" w:hAnsi="Times New Roman" w:cs="Times New Roman"/>
                <w:b/>
                <w:sz w:val="20"/>
                <w:szCs w:val="20"/>
              </w:rPr>
            </w:pPr>
            <w:r w:rsidRPr="00B12D4B">
              <w:rPr>
                <w:rFonts w:ascii="Times New Roman" w:hAnsi="Times New Roman" w:cs="Times New Roman"/>
                <w:b/>
                <w:bCs/>
                <w:sz w:val="20"/>
                <w:szCs w:val="20"/>
              </w:rPr>
              <w:t>Kaip dažnai per pastaruosius dvejus metus tenka lankytis SPĮ</w:t>
            </w:r>
          </w:p>
        </w:tc>
        <w:tc>
          <w:tcPr>
            <w:tcW w:w="2847" w:type="pct"/>
            <w:gridSpan w:val="6"/>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i/>
                <w:sz w:val="18"/>
                <w:szCs w:val="18"/>
              </w:rPr>
              <w:t>χ²</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 7,752, df</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5, p</w:t>
            </w:r>
            <w:r w:rsidR="00F10A16">
              <w:rPr>
                <w:rFonts w:ascii="Times New Roman" w:hAnsi="Times New Roman" w:cs="Times New Roman"/>
                <w:i/>
                <w:sz w:val="18"/>
                <w:szCs w:val="18"/>
              </w:rPr>
              <w:t xml:space="preserve"> </w:t>
            </w:r>
            <w:r w:rsidRPr="00B12D4B">
              <w:rPr>
                <w:rFonts w:ascii="Times New Roman" w:hAnsi="Times New Roman" w:cs="Times New Roman"/>
                <w:i/>
                <w:sz w:val="18"/>
                <w:szCs w:val="18"/>
              </w:rPr>
              <w:t>= 0,170</w:t>
            </w:r>
          </w:p>
        </w:tc>
      </w:tr>
      <w:tr w:rsidR="004D556F" w:rsidRPr="00B12D4B" w:rsidTr="000A1E1B">
        <w:trPr>
          <w:trHeight w:val="255"/>
        </w:trPr>
        <w:tc>
          <w:tcPr>
            <w:tcW w:w="2153" w:type="pct"/>
          </w:tcPr>
          <w:p w:rsidR="004D556F" w:rsidRPr="00B12D4B" w:rsidRDefault="004D556F" w:rsidP="000A1E1B">
            <w:pPr>
              <w:spacing w:line="240" w:lineRule="auto"/>
              <w:ind w:firstLine="540"/>
              <w:rPr>
                <w:rFonts w:ascii="Times New Roman" w:hAnsi="Times New Roman" w:cs="Times New Roman"/>
                <w:bCs/>
                <w:sz w:val="20"/>
                <w:szCs w:val="20"/>
              </w:rPr>
            </w:pPr>
            <w:r w:rsidRPr="00B12D4B">
              <w:rPr>
                <w:rFonts w:ascii="Times New Roman" w:hAnsi="Times New Roman" w:cs="Times New Roman"/>
                <w:sz w:val="20"/>
                <w:szCs w:val="20"/>
              </w:rPr>
              <w:t>Kelis kartus per mėnesį</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31</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6.1</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34</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6.6</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65</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6.3</w:t>
            </w:r>
          </w:p>
        </w:tc>
      </w:tr>
      <w:tr w:rsidR="004D556F" w:rsidRPr="00B12D4B" w:rsidTr="000A1E1B">
        <w:trPr>
          <w:trHeight w:val="180"/>
        </w:trPr>
        <w:tc>
          <w:tcPr>
            <w:tcW w:w="2153" w:type="pct"/>
          </w:tcPr>
          <w:p w:rsidR="004D556F" w:rsidRPr="00B12D4B" w:rsidRDefault="004D556F" w:rsidP="000A1E1B">
            <w:pPr>
              <w:spacing w:line="240" w:lineRule="auto"/>
              <w:ind w:firstLine="540"/>
              <w:rPr>
                <w:rFonts w:ascii="Times New Roman" w:hAnsi="Times New Roman" w:cs="Times New Roman"/>
                <w:bCs/>
                <w:sz w:val="20"/>
                <w:szCs w:val="20"/>
              </w:rPr>
            </w:pPr>
            <w:r w:rsidRPr="00B12D4B">
              <w:rPr>
                <w:rFonts w:ascii="Times New Roman" w:hAnsi="Times New Roman" w:cs="Times New Roman"/>
                <w:sz w:val="20"/>
                <w:szCs w:val="20"/>
              </w:rPr>
              <w:t>Kartą per mėnesį</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61</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12.0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78</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15.0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139</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13.5</w:t>
            </w:r>
          </w:p>
        </w:tc>
      </w:tr>
      <w:tr w:rsidR="004D556F" w:rsidRPr="00B12D4B" w:rsidTr="000A1E1B">
        <w:trPr>
          <w:trHeight w:val="285"/>
        </w:trPr>
        <w:tc>
          <w:tcPr>
            <w:tcW w:w="2153" w:type="pct"/>
          </w:tcPr>
          <w:p w:rsidR="004D556F" w:rsidRPr="00B12D4B" w:rsidRDefault="004D556F" w:rsidP="000A1E1B">
            <w:pPr>
              <w:spacing w:line="240" w:lineRule="auto"/>
              <w:ind w:firstLine="540"/>
              <w:rPr>
                <w:rFonts w:ascii="Times New Roman" w:hAnsi="Times New Roman" w:cs="Times New Roman"/>
                <w:bCs/>
                <w:sz w:val="20"/>
                <w:szCs w:val="20"/>
              </w:rPr>
            </w:pPr>
            <w:r w:rsidRPr="00B12D4B">
              <w:rPr>
                <w:rFonts w:ascii="Times New Roman" w:hAnsi="Times New Roman" w:cs="Times New Roman"/>
                <w:sz w:val="20"/>
                <w:szCs w:val="20"/>
              </w:rPr>
              <w:t>Kartą per kelis mėnesius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185</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36.3</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155</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29.9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340</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33.0</w:t>
            </w:r>
          </w:p>
        </w:tc>
      </w:tr>
      <w:tr w:rsidR="004D556F" w:rsidRPr="00B12D4B" w:rsidTr="000A1E1B">
        <w:trPr>
          <w:trHeight w:val="195"/>
        </w:trPr>
        <w:tc>
          <w:tcPr>
            <w:tcW w:w="2153" w:type="pct"/>
          </w:tcPr>
          <w:p w:rsidR="004D556F" w:rsidRPr="00B12D4B" w:rsidRDefault="004D556F" w:rsidP="000A1E1B">
            <w:pPr>
              <w:spacing w:line="240" w:lineRule="auto"/>
              <w:ind w:firstLine="540"/>
              <w:rPr>
                <w:rFonts w:ascii="Times New Roman" w:hAnsi="Times New Roman" w:cs="Times New Roman"/>
                <w:bCs/>
                <w:sz w:val="20"/>
                <w:szCs w:val="20"/>
              </w:rPr>
            </w:pPr>
            <w:r w:rsidRPr="00B12D4B">
              <w:rPr>
                <w:rFonts w:ascii="Times New Roman" w:hAnsi="Times New Roman" w:cs="Times New Roman"/>
                <w:sz w:val="20"/>
                <w:szCs w:val="20"/>
              </w:rPr>
              <w:t>Kartą per pusmetį</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117</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22.9</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137</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26.4</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254</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24.7</w:t>
            </w:r>
          </w:p>
        </w:tc>
      </w:tr>
      <w:tr w:rsidR="004D556F" w:rsidRPr="00B12D4B" w:rsidTr="000A1E1B">
        <w:trPr>
          <w:trHeight w:val="150"/>
        </w:trPr>
        <w:tc>
          <w:tcPr>
            <w:tcW w:w="2153" w:type="pct"/>
          </w:tcPr>
          <w:p w:rsidR="004D556F" w:rsidRPr="00B12D4B" w:rsidRDefault="004D556F" w:rsidP="000A1E1B">
            <w:pPr>
              <w:spacing w:line="240" w:lineRule="auto"/>
              <w:ind w:firstLine="540"/>
              <w:rPr>
                <w:rFonts w:ascii="Times New Roman" w:hAnsi="Times New Roman" w:cs="Times New Roman"/>
                <w:bCs/>
                <w:sz w:val="20"/>
                <w:szCs w:val="20"/>
              </w:rPr>
            </w:pPr>
            <w:r w:rsidRPr="00B12D4B">
              <w:rPr>
                <w:rFonts w:ascii="Times New Roman" w:hAnsi="Times New Roman" w:cs="Times New Roman"/>
                <w:sz w:val="20"/>
                <w:szCs w:val="20"/>
              </w:rPr>
              <w:t>Kartą per metus</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96</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18.8</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88</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17.0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184</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17.9</w:t>
            </w:r>
          </w:p>
        </w:tc>
      </w:tr>
      <w:tr w:rsidR="004D556F" w:rsidRPr="00B12D4B" w:rsidTr="000A1E1B">
        <w:trPr>
          <w:trHeight w:val="270"/>
        </w:trPr>
        <w:tc>
          <w:tcPr>
            <w:tcW w:w="2153" w:type="pct"/>
          </w:tcPr>
          <w:p w:rsidR="004D556F" w:rsidRPr="00B12D4B" w:rsidRDefault="004D556F" w:rsidP="00F10A16">
            <w:pPr>
              <w:spacing w:line="240" w:lineRule="auto"/>
              <w:ind w:firstLine="540"/>
              <w:rPr>
                <w:rFonts w:ascii="Times New Roman" w:hAnsi="Times New Roman" w:cs="Times New Roman"/>
                <w:sz w:val="20"/>
                <w:szCs w:val="20"/>
              </w:rPr>
            </w:pPr>
            <w:r w:rsidRPr="00B12D4B">
              <w:rPr>
                <w:rFonts w:ascii="Times New Roman" w:hAnsi="Times New Roman" w:cs="Times New Roman"/>
                <w:sz w:val="20"/>
                <w:szCs w:val="20"/>
              </w:rPr>
              <w:t>Per pastaruosius 2 m</w:t>
            </w:r>
            <w:r w:rsidR="00F10A16">
              <w:rPr>
                <w:rFonts w:ascii="Times New Roman" w:hAnsi="Times New Roman" w:cs="Times New Roman"/>
                <w:sz w:val="20"/>
                <w:szCs w:val="20"/>
              </w:rPr>
              <w:t>etus</w:t>
            </w:r>
            <w:r w:rsidR="00F10A16" w:rsidRPr="00B12D4B">
              <w:rPr>
                <w:rFonts w:ascii="Times New Roman" w:hAnsi="Times New Roman" w:cs="Times New Roman"/>
                <w:sz w:val="20"/>
                <w:szCs w:val="20"/>
              </w:rPr>
              <w:t xml:space="preserve"> </w:t>
            </w:r>
            <w:r w:rsidRPr="00B12D4B">
              <w:rPr>
                <w:rFonts w:ascii="Times New Roman" w:hAnsi="Times New Roman" w:cs="Times New Roman"/>
                <w:sz w:val="20"/>
                <w:szCs w:val="20"/>
              </w:rPr>
              <w:t>nesilankiau</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20</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3.9</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27</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5.2</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47</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4.6</w:t>
            </w:r>
          </w:p>
        </w:tc>
      </w:tr>
      <w:tr w:rsidR="004D556F" w:rsidRPr="00B12D4B" w:rsidTr="000A1E1B">
        <w:trPr>
          <w:trHeight w:val="255"/>
        </w:trPr>
        <w:tc>
          <w:tcPr>
            <w:tcW w:w="2153" w:type="pct"/>
          </w:tcPr>
          <w:p w:rsidR="004D556F" w:rsidRPr="00B12D4B" w:rsidRDefault="004D556F" w:rsidP="000A1E1B">
            <w:pPr>
              <w:spacing w:line="240" w:lineRule="auto"/>
              <w:jc w:val="right"/>
              <w:rPr>
                <w:rFonts w:ascii="Times New Roman" w:hAnsi="Times New Roman" w:cs="Times New Roman"/>
                <w:sz w:val="20"/>
                <w:szCs w:val="20"/>
              </w:rPr>
            </w:pPr>
            <w:r w:rsidRPr="00B12D4B">
              <w:rPr>
                <w:rFonts w:ascii="Times New Roman" w:hAnsi="Times New Roman" w:cs="Times New Roman"/>
                <w:sz w:val="20"/>
                <w:szCs w:val="20"/>
              </w:rPr>
              <w:t>Iš viso</w:t>
            </w:r>
          </w:p>
        </w:tc>
        <w:tc>
          <w:tcPr>
            <w:tcW w:w="399"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510</w:t>
            </w:r>
          </w:p>
        </w:tc>
        <w:tc>
          <w:tcPr>
            <w:tcW w:w="575"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26"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519</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500"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1029</w:t>
            </w:r>
          </w:p>
        </w:tc>
        <w:tc>
          <w:tcPr>
            <w:tcW w:w="447" w:type="pct"/>
          </w:tcPr>
          <w:p w:rsidR="004D556F" w:rsidRPr="00B12D4B" w:rsidRDefault="004D556F" w:rsidP="000A1E1B">
            <w:pPr>
              <w:spacing w:line="240" w:lineRule="auto"/>
              <w:jc w:val="center"/>
              <w:rPr>
                <w:rFonts w:ascii="Times New Roman" w:hAnsi="Times New Roman" w:cs="Times New Roman"/>
                <w:sz w:val="20"/>
                <w:szCs w:val="20"/>
              </w:rPr>
            </w:pPr>
            <w:r w:rsidRPr="00B12D4B">
              <w:rPr>
                <w:rFonts w:ascii="Times New Roman" w:hAnsi="Times New Roman" w:cs="Times New Roman"/>
                <w:sz w:val="20"/>
                <w:szCs w:val="20"/>
              </w:rPr>
              <w:t>100</w:t>
            </w:r>
          </w:p>
        </w:tc>
      </w:tr>
    </w:tbl>
    <w:p w:rsidR="004D556F" w:rsidRPr="00B12D4B" w:rsidRDefault="004D556F" w:rsidP="004D556F">
      <w:pPr>
        <w:rPr>
          <w:rFonts w:ascii="Times New Roman" w:hAnsi="Times New Roman" w:cs="Times New Roman"/>
        </w:rPr>
      </w:pPr>
    </w:p>
    <w:p w:rsidR="004D556F" w:rsidRPr="00B12D4B" w:rsidRDefault="00F10A16" w:rsidP="004D556F">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Į</w:t>
      </w:r>
      <w:r w:rsidRPr="00B12D4B">
        <w:rPr>
          <w:rFonts w:ascii="Times New Roman" w:hAnsi="Times New Roman" w:cs="Times New Roman"/>
          <w:sz w:val="24"/>
          <w:szCs w:val="24"/>
        </w:rPr>
        <w:t xml:space="preserve">vertinus </w:t>
      </w:r>
      <w:r w:rsidR="004D556F" w:rsidRPr="00B12D4B">
        <w:rPr>
          <w:rFonts w:ascii="Times New Roman" w:hAnsi="Times New Roman" w:cs="Times New Roman"/>
          <w:sz w:val="24"/>
          <w:szCs w:val="24"/>
        </w:rPr>
        <w:t>Šeškinės ir Centro poliklinikos pacientų pajamas</w:t>
      </w:r>
      <w:r w:rsidR="005F70FD">
        <w:rPr>
          <w:rFonts w:ascii="Times New Roman" w:hAnsi="Times New Roman" w:cs="Times New Roman"/>
          <w:sz w:val="24"/>
          <w:szCs w:val="24"/>
        </w:rPr>
        <w:t>,</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tenkančias vienam šeimos nariui</w:t>
      </w:r>
      <w:r w:rsidRPr="00B12D4B">
        <w:rPr>
          <w:rFonts w:ascii="Times New Roman" w:hAnsi="Times New Roman" w:cs="Times New Roman"/>
          <w:sz w:val="24"/>
          <w:szCs w:val="24"/>
        </w:rPr>
        <w:t>,</w:t>
      </w:r>
      <w:r w:rsidR="004D556F" w:rsidRPr="00B12D4B">
        <w:rPr>
          <w:rFonts w:ascii="Times New Roman" w:hAnsi="Times New Roman" w:cs="Times New Roman"/>
          <w:sz w:val="24"/>
          <w:szCs w:val="24"/>
        </w:rPr>
        <w:t xml:space="preserve"> nustatytas reikšmingas skirtumas tarp šių poliklinikų pacientų atsakymų (</w:t>
      </w:r>
      <w:r w:rsidR="004D556F" w:rsidRPr="00B12D4B">
        <w:rPr>
          <w:rFonts w:ascii="Times New Roman" w:hAnsi="Times New Roman" w:cs="Times New Roman"/>
          <w:b/>
          <w:sz w:val="24"/>
          <w:szCs w:val="24"/>
        </w:rPr>
        <w:t>χ²</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w:t>
      </w:r>
      <w:r w:rsidR="004D556F" w:rsidRPr="00B12D4B">
        <w:rPr>
          <w:rFonts w:ascii="Times New Roman" w:hAnsi="Times New Roman" w:cs="Times New Roman"/>
          <w:sz w:val="24"/>
          <w:szCs w:val="24"/>
        </w:rPr>
        <w:t xml:space="preserve"> </w:t>
      </w:r>
      <w:r w:rsidR="004D556F" w:rsidRPr="00B12D4B">
        <w:rPr>
          <w:rFonts w:ascii="Times New Roman" w:hAnsi="Times New Roman" w:cs="Times New Roman"/>
          <w:b/>
          <w:sz w:val="24"/>
          <w:szCs w:val="24"/>
        </w:rPr>
        <w:t>10.880, df</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4, p</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 0,028</w:t>
      </w:r>
      <w:r w:rsidR="004D556F" w:rsidRPr="00B12D4B">
        <w:rPr>
          <w:rFonts w:ascii="Times New Roman" w:hAnsi="Times New Roman" w:cs="Times New Roman"/>
          <w:sz w:val="24"/>
          <w:szCs w:val="24"/>
        </w:rPr>
        <w:t xml:space="preserve">), tai labiausiai priklausė nuo to, kad Centro poliklinikos pacientai dažniau nei Šeškinės poliklinikos pacientai nurodė, kad jų vienam šeimos nariui per mėnesį tenka </w:t>
      </w:r>
      <w:r>
        <w:rPr>
          <w:rFonts w:ascii="Times New Roman" w:hAnsi="Times New Roman" w:cs="Times New Roman"/>
          <w:sz w:val="24"/>
          <w:szCs w:val="24"/>
        </w:rPr>
        <w:t>daugiau</w:t>
      </w:r>
      <w:r w:rsidRPr="00B12D4B">
        <w:rPr>
          <w:rFonts w:ascii="Times New Roman" w:hAnsi="Times New Roman" w:cs="Times New Roman"/>
          <w:sz w:val="24"/>
          <w:szCs w:val="24"/>
        </w:rPr>
        <w:t xml:space="preserve"> </w:t>
      </w:r>
      <w:r>
        <w:rPr>
          <w:rFonts w:ascii="Times New Roman" w:hAnsi="Times New Roman" w:cs="Times New Roman"/>
          <w:sz w:val="24"/>
          <w:szCs w:val="24"/>
        </w:rPr>
        <w:t xml:space="preserve">kaip </w:t>
      </w:r>
      <w:r w:rsidR="004D556F" w:rsidRPr="00B12D4B">
        <w:rPr>
          <w:rFonts w:ascii="Times New Roman" w:hAnsi="Times New Roman" w:cs="Times New Roman"/>
          <w:sz w:val="24"/>
          <w:szCs w:val="24"/>
        </w:rPr>
        <w:t xml:space="preserve">2000 Lt </w:t>
      </w:r>
      <w:r w:rsidR="004D556F" w:rsidRPr="00B12D4B">
        <w:rPr>
          <w:rFonts w:ascii="Times New Roman" w:hAnsi="Times New Roman" w:cs="Times New Roman"/>
          <w:sz w:val="24"/>
          <w:szCs w:val="24"/>
        </w:rPr>
        <w:lastRenderedPageBreak/>
        <w:t xml:space="preserve">pajamų ir rečiau nei Šeškinės poliklinikos pacientai nurodė, kad jų vienam šeimos nariui per mėnesį tenka mažiau nei 500 Lt pajamų. Nustatyta, kad pajamų dydis, tenkantis vienam šeimos nariui, priklauso nuo respondentų amžiaus </w:t>
      </w:r>
      <w:r w:rsidR="004D556F" w:rsidRPr="00B12D4B">
        <w:rPr>
          <w:rFonts w:ascii="Times New Roman" w:hAnsi="Times New Roman" w:cs="Times New Roman"/>
          <w:b/>
          <w:sz w:val="24"/>
          <w:szCs w:val="24"/>
        </w:rPr>
        <w:t>(Spearmano koef.</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-0,105, p</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0,001)</w:t>
      </w:r>
      <w:r w:rsidR="004D556F" w:rsidRPr="00B12D4B">
        <w:rPr>
          <w:rFonts w:ascii="Times New Roman" w:hAnsi="Times New Roman" w:cs="Times New Roman"/>
          <w:sz w:val="24"/>
          <w:szCs w:val="24"/>
        </w:rPr>
        <w:t>, t.</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y. nustatytas silpnas koreliacinis ryšys tarp respondentų amžiaus ir pajamų, tenkančių vienam šeimos nariui, dydžio, tai reiškia, kad didėjant respondentų amžiui mažėja pajamos, tenkančios vienam šeimos nariui</w:t>
      </w:r>
      <w:r>
        <w:rPr>
          <w:rFonts w:ascii="Times New Roman" w:hAnsi="Times New Roman" w:cs="Times New Roman"/>
          <w:sz w:val="24"/>
          <w:szCs w:val="24"/>
        </w:rPr>
        <w:t xml:space="preserve"> (</w:t>
      </w:r>
      <w:r w:rsidRPr="00B12D4B">
        <w:rPr>
          <w:rFonts w:ascii="Times New Roman" w:hAnsi="Times New Roman" w:cs="Times New Roman"/>
          <w:sz w:val="24"/>
          <w:szCs w:val="24"/>
        </w:rPr>
        <w:t>4 lentelė</w:t>
      </w:r>
      <w:r>
        <w:rPr>
          <w:rFonts w:ascii="Times New Roman" w:hAnsi="Times New Roman" w:cs="Times New Roman"/>
          <w:sz w:val="24"/>
          <w:szCs w:val="24"/>
        </w:rPr>
        <w:t>)</w:t>
      </w:r>
      <w:r w:rsidR="004D556F" w:rsidRPr="00B12D4B">
        <w:rPr>
          <w:rFonts w:ascii="Times New Roman" w:hAnsi="Times New Roman" w:cs="Times New Roman"/>
          <w:sz w:val="24"/>
          <w:szCs w:val="24"/>
        </w:rPr>
        <w:t>.</w:t>
      </w:r>
      <w:r w:rsidRPr="00F10A16">
        <w:rPr>
          <w:rFonts w:ascii="Times New Roman" w:hAnsi="Times New Roman" w:cs="Times New Roman"/>
          <w:sz w:val="24"/>
          <w:szCs w:val="24"/>
        </w:rPr>
        <w:t xml:space="preserve">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Nustatyta, kad apklausoje dalyvavo 8,3 proc. aukščiausio ir vidutinio lygio vadovų, 41,7 proc. specialistų ir tarnautojų – jie sudarė didžiausią tyrime dalyvavusių respondentų dalį, 17,6 proc. darbininkų ir techninių darbuotojų, 4, 0 proc. verslininkų; 10,7 proc. pensininkų ir 6,2 proc. bedarbių. Įvertinus respondentų veiklą pagal atskiras poliklinikas, nustatyta, kad Centro poliklinikoje reikšmingai daugiau</w:t>
      </w:r>
      <w:r w:rsidRPr="00B12D4B">
        <w:rPr>
          <w:rFonts w:ascii="Times New Roman" w:hAnsi="Times New Roman" w:cs="Times New Roman"/>
          <w:b/>
          <w:sz w:val="24"/>
          <w:szCs w:val="24"/>
        </w:rPr>
        <w:t xml:space="preserve"> (χ²</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Pr="00B12D4B">
        <w:rPr>
          <w:rFonts w:ascii="Times New Roman" w:hAnsi="Times New Roman" w:cs="Times New Roman"/>
          <w:sz w:val="24"/>
          <w:szCs w:val="24"/>
        </w:rPr>
        <w:t xml:space="preserve"> </w:t>
      </w:r>
      <w:r w:rsidRPr="00B12D4B">
        <w:rPr>
          <w:rFonts w:ascii="Times New Roman" w:hAnsi="Times New Roman" w:cs="Times New Roman"/>
          <w:b/>
          <w:sz w:val="24"/>
          <w:szCs w:val="24"/>
        </w:rPr>
        <w:t>27.051, df</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7, p</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0,0001)</w:t>
      </w:r>
      <w:r w:rsidRPr="00B12D4B">
        <w:rPr>
          <w:rFonts w:ascii="Times New Roman" w:hAnsi="Times New Roman" w:cs="Times New Roman"/>
          <w:sz w:val="24"/>
          <w:szCs w:val="24"/>
        </w:rPr>
        <w:t xml:space="preserve"> nei Šeškinės poliklinikoje buvo aukščiausio ir vidutinio lygio vadovų, </w:t>
      </w:r>
      <w:r w:rsidR="00340B28">
        <w:rPr>
          <w:rFonts w:ascii="Times New Roman" w:hAnsi="Times New Roman" w:cs="Times New Roman"/>
          <w:sz w:val="24"/>
          <w:szCs w:val="24"/>
        </w:rPr>
        <w:t xml:space="preserve">o </w:t>
      </w:r>
      <w:r w:rsidRPr="00B12D4B">
        <w:rPr>
          <w:rFonts w:ascii="Times New Roman" w:hAnsi="Times New Roman" w:cs="Times New Roman"/>
          <w:sz w:val="24"/>
          <w:szCs w:val="24"/>
        </w:rPr>
        <w:t>Šeškinės poliklinikoje buvo apklausta žymiai daugiau darbininkų ir techninių darbuotojų (4 lentelė).</w:t>
      </w:r>
    </w:p>
    <w:p w:rsidR="004D556F" w:rsidRPr="00B12D4B" w:rsidRDefault="004D556F" w:rsidP="00340B28">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Respondentams uždavus klausimą, kai</w:t>
      </w:r>
      <w:r w:rsidR="00340B28">
        <w:rPr>
          <w:rFonts w:ascii="Times New Roman" w:hAnsi="Times New Roman" w:cs="Times New Roman"/>
          <w:sz w:val="24"/>
          <w:szCs w:val="24"/>
        </w:rPr>
        <w:t>p</w:t>
      </w:r>
      <w:r w:rsidRPr="00B12D4B">
        <w:rPr>
          <w:rFonts w:ascii="Times New Roman" w:hAnsi="Times New Roman" w:cs="Times New Roman"/>
          <w:sz w:val="24"/>
          <w:szCs w:val="24"/>
        </w:rPr>
        <w:t xml:space="preserve"> dažnai per pastaruosius dvejus metus vidutiniškai tenka lankytis sveikatos priežiūros įstaigoje, nustatyta, kad dauguma respondentų (33,0 proc.) asmens sveikatos priežiūros įstaigoje lankėsi kartą per kelis mėnesius, 24,7 proc. lankėsi kartą per pusmetį, 17,9 proc. – kartą per metus, 13,5 proc. respondentų asmens sveikatos priežiūros įstaigose lankėsi kartą per mėnesį, 6,3 proc. nurodė, kad lankėsi kelis kartus per mėnesį ir 4,6 proc. nurodė, kad per pastaruosius dvejus metus gydymo įstaigoje nesilankė. </w:t>
      </w:r>
      <w:r w:rsidR="00340B28">
        <w:rPr>
          <w:rFonts w:ascii="Times New Roman" w:hAnsi="Times New Roman" w:cs="Times New Roman"/>
          <w:sz w:val="24"/>
          <w:szCs w:val="24"/>
        </w:rPr>
        <w:t>I</w:t>
      </w:r>
      <w:r w:rsidRPr="00B12D4B">
        <w:rPr>
          <w:rFonts w:ascii="Times New Roman" w:hAnsi="Times New Roman" w:cs="Times New Roman"/>
          <w:sz w:val="24"/>
          <w:szCs w:val="24"/>
        </w:rPr>
        <w:t>šanalizavus Šeškinės ir Centro poliklinikos pacientų atsakymus į šį klausimą, reikšmingo skirtumo nenustatyta (</w:t>
      </w:r>
      <w:r w:rsidRPr="00B12D4B">
        <w:rPr>
          <w:rFonts w:ascii="Times New Roman" w:hAnsi="Times New Roman" w:cs="Times New Roman"/>
          <w:i/>
          <w:sz w:val="24"/>
          <w:szCs w:val="24"/>
        </w:rPr>
        <w:t>χ²</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 7,752, df</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5, p</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 0,170</w:t>
      </w:r>
      <w:r w:rsidRPr="00B12D4B">
        <w:rPr>
          <w:rFonts w:ascii="Times New Roman" w:hAnsi="Times New Roman" w:cs="Times New Roman"/>
          <w:sz w:val="24"/>
          <w:szCs w:val="24"/>
        </w:rPr>
        <w:t>), t.</w:t>
      </w:r>
      <w:r w:rsidR="00340B28">
        <w:rPr>
          <w:rFonts w:ascii="Times New Roman" w:hAnsi="Times New Roman" w:cs="Times New Roman"/>
          <w:sz w:val="24"/>
          <w:szCs w:val="24"/>
        </w:rPr>
        <w:t xml:space="preserve"> </w:t>
      </w:r>
      <w:r w:rsidRPr="00B12D4B">
        <w:rPr>
          <w:rFonts w:ascii="Times New Roman" w:hAnsi="Times New Roman" w:cs="Times New Roman"/>
          <w:sz w:val="24"/>
          <w:szCs w:val="24"/>
        </w:rPr>
        <w:t>y. tiek Šeškinės poliklinikos, tiek Centro poliklinikos pacientai per paskutinius dvejus metus asmens sveikatos priežiūros įstaigose lankėsi panašiu dažnumu. Nustatytas silpnas neigiamas koreliacinis ryšys tarp respondentų amžiaus ir apsilankymų asmens sveikatos priežiūros įstaigoje dažnumo (</w:t>
      </w:r>
      <w:r w:rsidRPr="00B12D4B">
        <w:rPr>
          <w:rFonts w:ascii="Times New Roman" w:hAnsi="Times New Roman" w:cs="Times New Roman"/>
          <w:b/>
          <w:sz w:val="24"/>
          <w:szCs w:val="24"/>
        </w:rPr>
        <w:t>Spearmano koef.</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 0,185 , p</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0,0001)</w:t>
      </w:r>
      <w:r w:rsidRPr="00B12D4B">
        <w:rPr>
          <w:rFonts w:ascii="Times New Roman" w:hAnsi="Times New Roman" w:cs="Times New Roman"/>
          <w:sz w:val="24"/>
          <w:szCs w:val="24"/>
        </w:rPr>
        <w:t>, kuris reiškia, kad didėjant respondentų amžiui, per paskutinius dvejus metus asmens sveikatos priežiūros įstaigose lankytasi dažniau. Taip pat nustatytas silpnas koreliacinis ryšys tarp respondentų pajamų ir apsilankymų skaičiaus asmens sveikatos priežiūros įstaigoje (</w:t>
      </w:r>
      <w:r w:rsidRPr="00B12D4B">
        <w:rPr>
          <w:rFonts w:ascii="Times New Roman" w:hAnsi="Times New Roman" w:cs="Times New Roman"/>
          <w:b/>
          <w:sz w:val="24"/>
          <w:szCs w:val="24"/>
        </w:rPr>
        <w:t>Spearmano koef.</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0,138, p</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340B28">
        <w:rPr>
          <w:rFonts w:ascii="Times New Roman" w:hAnsi="Times New Roman" w:cs="Times New Roman"/>
          <w:b/>
          <w:sz w:val="24"/>
          <w:szCs w:val="24"/>
        </w:rPr>
        <w:t xml:space="preserve"> </w:t>
      </w:r>
      <w:r w:rsidRPr="00B12D4B">
        <w:rPr>
          <w:rFonts w:ascii="Times New Roman" w:hAnsi="Times New Roman" w:cs="Times New Roman"/>
          <w:b/>
          <w:sz w:val="24"/>
          <w:szCs w:val="24"/>
        </w:rPr>
        <w:t>0,0001)</w:t>
      </w:r>
      <w:r w:rsidR="00340B28">
        <w:rPr>
          <w:rFonts w:ascii="Times New Roman" w:hAnsi="Times New Roman" w:cs="Times New Roman"/>
          <w:sz w:val="24"/>
          <w:szCs w:val="24"/>
        </w:rPr>
        <w:t xml:space="preserve"> –</w:t>
      </w:r>
      <w:r w:rsidRPr="00B12D4B">
        <w:rPr>
          <w:rFonts w:ascii="Times New Roman" w:hAnsi="Times New Roman" w:cs="Times New Roman"/>
          <w:sz w:val="24"/>
          <w:szCs w:val="24"/>
        </w:rPr>
        <w:t xml:space="preserve"> didėjant respondentų pajamoms, tenkančioms vienam asmeniui, dažnėja apsilankymų skaičius asmens sveikatos priežiūros įstaigoje per paskutinius dvejus metus</w:t>
      </w:r>
      <w:r w:rsidR="00340B28">
        <w:rPr>
          <w:rFonts w:ascii="Times New Roman" w:hAnsi="Times New Roman" w:cs="Times New Roman"/>
          <w:sz w:val="24"/>
          <w:szCs w:val="24"/>
        </w:rPr>
        <w:t xml:space="preserve"> (4 lentelė)</w:t>
      </w:r>
      <w:r w:rsidRPr="00B12D4B">
        <w:rPr>
          <w:rFonts w:ascii="Times New Roman" w:hAnsi="Times New Roman" w:cs="Times New Roman"/>
          <w:sz w:val="24"/>
          <w:szCs w:val="24"/>
        </w:rPr>
        <w:t xml:space="preserve">.   </w:t>
      </w:r>
    </w:p>
    <w:p w:rsidR="004D556F" w:rsidRPr="00B12D4B" w:rsidRDefault="004D556F" w:rsidP="004D556F">
      <w:pPr>
        <w:spacing w:line="360" w:lineRule="auto"/>
        <w:ind w:firstLine="1296"/>
        <w:jc w:val="both"/>
        <w:rPr>
          <w:rFonts w:ascii="Times New Roman" w:hAnsi="Times New Roman" w:cs="Times New Roman"/>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p>
    <w:p w:rsidR="004D556F" w:rsidRPr="00B12D4B" w:rsidRDefault="004D556F" w:rsidP="004D556F">
      <w:pPr>
        <w:autoSpaceDE w:val="0"/>
        <w:autoSpaceDN w:val="0"/>
        <w:adjustRightInd w:val="0"/>
        <w:rPr>
          <w:rFonts w:ascii="Times New Roman" w:hAnsi="Times New Roman" w:cs="Times New Roman"/>
        </w:rPr>
      </w:pPr>
    </w:p>
    <w:p w:rsidR="004D556F" w:rsidRPr="00B12D4B" w:rsidRDefault="004D556F" w:rsidP="004D556F">
      <w:pPr>
        <w:pStyle w:val="Heading4"/>
        <w:rPr>
          <w:rFonts w:cs="Times New Roman"/>
          <w:szCs w:val="26"/>
        </w:rPr>
      </w:pPr>
      <w:bookmarkStart w:id="65" w:name="_Toc293908103"/>
      <w:r w:rsidRPr="00B12D4B">
        <w:rPr>
          <w:rFonts w:cs="Times New Roman"/>
        </w:rPr>
        <w:lastRenderedPageBreak/>
        <w:t xml:space="preserve">3.1.3.2. </w:t>
      </w:r>
      <w:r w:rsidRPr="00B12D4B">
        <w:rPr>
          <w:rFonts w:cs="Times New Roman"/>
          <w:szCs w:val="26"/>
        </w:rPr>
        <w:t>Apklausoje dalyvavusių darbuotojų, teikiančių asmens sveikatos priežiūros paslaugas, charakteristika</w:t>
      </w:r>
      <w:bookmarkEnd w:id="65"/>
    </w:p>
    <w:p w:rsidR="004D556F" w:rsidRPr="00B12D4B" w:rsidRDefault="004D556F" w:rsidP="004D556F">
      <w:pPr>
        <w:rPr>
          <w:rFonts w:ascii="Times New Roman" w:hAnsi="Times New Roman" w:cs="Times New Roman"/>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Tyrime dalyvavo 339 Šeškinės ir Centro poliklinikos darbuotojai, teikiantys asmens sveikatos priežiūros paslaugas (195 Šeškinės poliklinikos darbuotojai (57,5 proc. visų apklaustų darbuotojų) ir 144 Centro poliklinikos darbuotojai (42,5 proc. visų apklaustų darbuotojų).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Iš visų apklaustų darbuotojų, didžiausią dalį sudarė moterys (93,2 proc.) ir tik 6,8 proc. – vyrai. </w:t>
      </w:r>
      <w:r w:rsidR="00340B28">
        <w:rPr>
          <w:rFonts w:ascii="Times New Roman" w:hAnsi="Times New Roman" w:cs="Times New Roman"/>
          <w:sz w:val="24"/>
          <w:szCs w:val="24"/>
        </w:rPr>
        <w:t>I</w:t>
      </w:r>
      <w:r w:rsidRPr="00B12D4B">
        <w:rPr>
          <w:rFonts w:ascii="Times New Roman" w:hAnsi="Times New Roman" w:cs="Times New Roman"/>
          <w:sz w:val="24"/>
          <w:szCs w:val="24"/>
        </w:rPr>
        <w:t xml:space="preserve">šanalizavus </w:t>
      </w:r>
      <w:r w:rsidR="00340B28" w:rsidRPr="00B12D4B">
        <w:rPr>
          <w:rFonts w:ascii="Times New Roman" w:hAnsi="Times New Roman" w:cs="Times New Roman"/>
          <w:sz w:val="24"/>
          <w:szCs w:val="24"/>
        </w:rPr>
        <w:t>atskir</w:t>
      </w:r>
      <w:r w:rsidR="00340B28">
        <w:rPr>
          <w:rFonts w:ascii="Times New Roman" w:hAnsi="Times New Roman" w:cs="Times New Roman"/>
          <w:sz w:val="24"/>
          <w:szCs w:val="24"/>
        </w:rPr>
        <w:t>ų</w:t>
      </w:r>
      <w:r w:rsidR="00340B28" w:rsidRPr="00B12D4B">
        <w:rPr>
          <w:rFonts w:ascii="Times New Roman" w:hAnsi="Times New Roman" w:cs="Times New Roman"/>
          <w:sz w:val="24"/>
          <w:szCs w:val="24"/>
        </w:rPr>
        <w:t xml:space="preserve"> poliklinik</w:t>
      </w:r>
      <w:r w:rsidR="00340B28">
        <w:rPr>
          <w:rFonts w:ascii="Times New Roman" w:hAnsi="Times New Roman" w:cs="Times New Roman"/>
          <w:sz w:val="24"/>
          <w:szCs w:val="24"/>
        </w:rPr>
        <w:t>ų</w:t>
      </w:r>
      <w:r w:rsidR="00340B28" w:rsidRPr="00340B28">
        <w:rPr>
          <w:rFonts w:ascii="Times New Roman" w:hAnsi="Times New Roman" w:cs="Times New Roman"/>
          <w:sz w:val="24"/>
          <w:szCs w:val="24"/>
        </w:rPr>
        <w:t xml:space="preserve"> </w:t>
      </w:r>
      <w:r w:rsidR="00340B28" w:rsidRPr="00B12D4B">
        <w:rPr>
          <w:rFonts w:ascii="Times New Roman" w:hAnsi="Times New Roman" w:cs="Times New Roman"/>
          <w:sz w:val="24"/>
          <w:szCs w:val="24"/>
        </w:rPr>
        <w:t>respondentus</w:t>
      </w:r>
      <w:r w:rsidRPr="00B12D4B">
        <w:rPr>
          <w:rFonts w:ascii="Times New Roman" w:hAnsi="Times New Roman" w:cs="Times New Roman"/>
          <w:sz w:val="24"/>
          <w:szCs w:val="24"/>
        </w:rPr>
        <w:t>, reikšmingo skirtumo nebuvo nustatyta (</w:t>
      </w:r>
      <w:r w:rsidRPr="00B12D4B">
        <w:rPr>
          <w:rFonts w:ascii="Times New Roman" w:hAnsi="Times New Roman" w:cs="Times New Roman"/>
          <w:i/>
          <w:sz w:val="24"/>
          <w:szCs w:val="24"/>
        </w:rPr>
        <w:t>χ²</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 2.713, df</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1, p</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 0,100</w:t>
      </w:r>
      <w:r w:rsidRPr="00B12D4B">
        <w:rPr>
          <w:rFonts w:ascii="Times New Roman" w:hAnsi="Times New Roman" w:cs="Times New Roman"/>
          <w:sz w:val="24"/>
          <w:szCs w:val="24"/>
        </w:rPr>
        <w:t>) – tiek vienoje, tiek kitoje įstaigoje daugiausiai apklausta moterų</w:t>
      </w:r>
      <w:r w:rsidR="00340B28">
        <w:rPr>
          <w:rFonts w:ascii="Times New Roman" w:hAnsi="Times New Roman" w:cs="Times New Roman"/>
          <w:sz w:val="24"/>
          <w:szCs w:val="24"/>
        </w:rPr>
        <w:t xml:space="preserve"> (5 lentelė)</w:t>
      </w:r>
      <w:r w:rsidRPr="00B12D4B">
        <w:rPr>
          <w:rFonts w:ascii="Times New Roman" w:hAnsi="Times New Roman" w:cs="Times New Roman"/>
          <w:sz w:val="24"/>
          <w:szCs w:val="24"/>
        </w:rPr>
        <w:t>.</w:t>
      </w:r>
    </w:p>
    <w:p w:rsidR="004D556F"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Apklaustų darbuotojų pasiskirstymas pagal užimamas pareigas: 58,6 proc. – slaugytojai, 20,8 proc. – gydytojai specialistai ir 20,5 proc. šeimos gydytojai. </w:t>
      </w:r>
      <w:r w:rsidR="00340B28">
        <w:rPr>
          <w:rFonts w:ascii="Times New Roman" w:hAnsi="Times New Roman" w:cs="Times New Roman"/>
          <w:sz w:val="24"/>
          <w:szCs w:val="24"/>
        </w:rPr>
        <w:t>N</w:t>
      </w:r>
      <w:r w:rsidRPr="00B12D4B">
        <w:rPr>
          <w:rFonts w:ascii="Times New Roman" w:hAnsi="Times New Roman" w:cs="Times New Roman"/>
          <w:sz w:val="24"/>
          <w:szCs w:val="24"/>
        </w:rPr>
        <w:t>ustatyta, kad tiek Šeškinės poliklinikoje, tiek Centro poliklinikoje buvo apklaustas panašus respondentų skaičius, vertinant pagal darbuotojų specializaciją (</w:t>
      </w:r>
      <w:r w:rsidRPr="00B12D4B">
        <w:rPr>
          <w:rFonts w:ascii="Times New Roman" w:hAnsi="Times New Roman" w:cs="Times New Roman"/>
          <w:i/>
          <w:sz w:val="24"/>
          <w:szCs w:val="24"/>
        </w:rPr>
        <w:t>χ²</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 5.581, df</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2, p</w:t>
      </w:r>
      <w:r w:rsidR="00340B28">
        <w:rPr>
          <w:rFonts w:ascii="Times New Roman" w:hAnsi="Times New Roman" w:cs="Times New Roman"/>
          <w:i/>
          <w:sz w:val="24"/>
          <w:szCs w:val="24"/>
        </w:rPr>
        <w:t xml:space="preserve"> </w:t>
      </w:r>
      <w:r w:rsidRPr="00B12D4B">
        <w:rPr>
          <w:rFonts w:ascii="Times New Roman" w:hAnsi="Times New Roman" w:cs="Times New Roman"/>
          <w:i/>
          <w:sz w:val="24"/>
          <w:szCs w:val="24"/>
        </w:rPr>
        <w:t>= 0,061</w:t>
      </w:r>
      <w:r w:rsidRPr="00B12D4B">
        <w:rPr>
          <w:rFonts w:ascii="Times New Roman" w:hAnsi="Times New Roman" w:cs="Times New Roman"/>
          <w:sz w:val="24"/>
          <w:szCs w:val="24"/>
        </w:rPr>
        <w:t>)</w:t>
      </w:r>
      <w:r w:rsidR="00340B28">
        <w:rPr>
          <w:rFonts w:ascii="Times New Roman" w:hAnsi="Times New Roman" w:cs="Times New Roman"/>
          <w:sz w:val="24"/>
          <w:szCs w:val="24"/>
        </w:rPr>
        <w:t xml:space="preserve"> (5 lentelė)</w:t>
      </w:r>
      <w:r w:rsidRPr="00B12D4B">
        <w:rPr>
          <w:rFonts w:ascii="Times New Roman" w:hAnsi="Times New Roman" w:cs="Times New Roman"/>
          <w:sz w:val="24"/>
          <w:szCs w:val="24"/>
        </w:rPr>
        <w:t xml:space="preserve">. </w:t>
      </w:r>
    </w:p>
    <w:p w:rsidR="00801189" w:rsidRPr="00B12D4B" w:rsidRDefault="00801189" w:rsidP="004D556F">
      <w:pPr>
        <w:spacing w:line="360" w:lineRule="auto"/>
        <w:ind w:firstLine="1296"/>
        <w:jc w:val="both"/>
        <w:rPr>
          <w:rFonts w:ascii="Times New Roman" w:hAnsi="Times New Roman" w:cs="Times New Roman"/>
          <w:sz w:val="24"/>
          <w:szCs w:val="24"/>
        </w:rPr>
      </w:pPr>
    </w:p>
    <w:p w:rsidR="004D556F" w:rsidRPr="00B12D4B" w:rsidRDefault="004D556F" w:rsidP="004D556F">
      <w:pPr>
        <w:autoSpaceDE w:val="0"/>
        <w:autoSpaceDN w:val="0"/>
        <w:adjustRightInd w:val="0"/>
        <w:jc w:val="center"/>
        <w:rPr>
          <w:rFonts w:ascii="Times New Roman" w:hAnsi="Times New Roman" w:cs="Times New Roman"/>
          <w:sz w:val="24"/>
          <w:szCs w:val="24"/>
        </w:rPr>
      </w:pPr>
      <w:r w:rsidRPr="00B12D4B">
        <w:rPr>
          <w:rFonts w:ascii="Times New Roman" w:hAnsi="Times New Roman" w:cs="Times New Roman"/>
          <w:b/>
          <w:sz w:val="24"/>
          <w:szCs w:val="24"/>
        </w:rPr>
        <w:t>5 lentelė.</w:t>
      </w:r>
      <w:r w:rsidRPr="00B12D4B">
        <w:rPr>
          <w:rFonts w:ascii="Times New Roman" w:hAnsi="Times New Roman" w:cs="Times New Roman"/>
          <w:sz w:val="24"/>
          <w:szCs w:val="24"/>
        </w:rPr>
        <w:t xml:space="preserve"> Šeškinės ir Centro poliklinikos medikų pasiskirstymas pagal </w:t>
      </w:r>
      <w:r w:rsidR="00F610E5" w:rsidRPr="00B12D4B">
        <w:rPr>
          <w:rFonts w:ascii="Times New Roman" w:hAnsi="Times New Roman" w:cs="Times New Roman"/>
          <w:sz w:val="24"/>
          <w:szCs w:val="24"/>
        </w:rPr>
        <w:t>socialinius</w:t>
      </w:r>
      <w:r w:rsidR="00F610E5">
        <w:rPr>
          <w:rFonts w:ascii="Times New Roman" w:hAnsi="Times New Roman" w:cs="Times New Roman"/>
          <w:sz w:val="24"/>
          <w:szCs w:val="24"/>
        </w:rPr>
        <w:t>-</w:t>
      </w:r>
      <w:r w:rsidRPr="00B12D4B">
        <w:rPr>
          <w:rFonts w:ascii="Times New Roman" w:hAnsi="Times New Roman" w:cs="Times New Roman"/>
          <w:sz w:val="24"/>
          <w:szCs w:val="24"/>
        </w:rPr>
        <w:t>demografinius požymius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1"/>
        <w:gridCol w:w="938"/>
        <w:gridCol w:w="942"/>
        <w:gridCol w:w="942"/>
        <w:gridCol w:w="1171"/>
        <w:gridCol w:w="942"/>
        <w:gridCol w:w="938"/>
      </w:tblGrid>
      <w:tr w:rsidR="004D556F" w:rsidRPr="00B12D4B" w:rsidTr="000A1E1B">
        <w:trPr>
          <w:cantSplit/>
        </w:trPr>
        <w:tc>
          <w:tcPr>
            <w:tcW w:w="2020" w:type="pct"/>
            <w:vMerge w:val="restart"/>
            <w:shd w:val="clear" w:color="auto" w:fill="D9D9D9" w:themeFill="background1" w:themeFillShade="D9"/>
          </w:tcPr>
          <w:p w:rsidR="004D556F" w:rsidRPr="00B12D4B" w:rsidRDefault="004D556F" w:rsidP="000A1E1B">
            <w:pPr>
              <w:jc w:val="both"/>
              <w:rPr>
                <w:rFonts w:ascii="Times New Roman" w:hAnsi="Times New Roman" w:cs="Times New Roman"/>
                <w:sz w:val="20"/>
                <w:szCs w:val="20"/>
              </w:rPr>
            </w:pPr>
          </w:p>
        </w:tc>
        <w:tc>
          <w:tcPr>
            <w:tcW w:w="954" w:type="pct"/>
            <w:gridSpan w:val="2"/>
            <w:shd w:val="clear" w:color="auto" w:fill="D9D9D9" w:themeFill="background1" w:themeFillShade="D9"/>
            <w:vAlign w:val="bottom"/>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 xml:space="preserve">Šeškinės poliklinika </w:t>
            </w:r>
          </w:p>
        </w:tc>
        <w:tc>
          <w:tcPr>
            <w:tcW w:w="1072" w:type="pct"/>
            <w:gridSpan w:val="2"/>
            <w:shd w:val="clear" w:color="auto" w:fill="D9D9D9" w:themeFill="background1" w:themeFillShade="D9"/>
            <w:vAlign w:val="bottom"/>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Centro poliklinika</w:t>
            </w:r>
          </w:p>
        </w:tc>
        <w:tc>
          <w:tcPr>
            <w:tcW w:w="954" w:type="pct"/>
            <w:gridSpan w:val="2"/>
            <w:shd w:val="clear" w:color="auto" w:fill="D9D9D9" w:themeFill="background1" w:themeFillShade="D9"/>
            <w:vAlign w:val="bottom"/>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 xml:space="preserve">Iš viso </w:t>
            </w:r>
          </w:p>
        </w:tc>
      </w:tr>
      <w:tr w:rsidR="004D556F" w:rsidRPr="00B12D4B" w:rsidTr="000A1E1B">
        <w:trPr>
          <w:cantSplit/>
          <w:trHeight w:val="120"/>
        </w:trPr>
        <w:tc>
          <w:tcPr>
            <w:tcW w:w="2020" w:type="pct"/>
            <w:vMerge/>
            <w:shd w:val="clear" w:color="auto" w:fill="D9D9D9" w:themeFill="background1" w:themeFillShade="D9"/>
          </w:tcPr>
          <w:p w:rsidR="004D556F" w:rsidRPr="00B12D4B" w:rsidRDefault="004D556F" w:rsidP="000A1E1B">
            <w:pPr>
              <w:jc w:val="both"/>
              <w:rPr>
                <w:rFonts w:ascii="Times New Roman" w:hAnsi="Times New Roman" w:cs="Times New Roman"/>
                <w:sz w:val="20"/>
                <w:szCs w:val="20"/>
              </w:rPr>
            </w:pPr>
          </w:p>
        </w:tc>
        <w:tc>
          <w:tcPr>
            <w:tcW w:w="476"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478"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sz w:val="20"/>
                <w:szCs w:val="20"/>
              </w:rPr>
              <w:t>%</w:t>
            </w:r>
          </w:p>
        </w:tc>
        <w:tc>
          <w:tcPr>
            <w:tcW w:w="478"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594"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sz w:val="20"/>
                <w:szCs w:val="20"/>
              </w:rPr>
              <w:t>%</w:t>
            </w:r>
          </w:p>
        </w:tc>
        <w:tc>
          <w:tcPr>
            <w:tcW w:w="478"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476"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sz w:val="20"/>
                <w:szCs w:val="20"/>
              </w:rPr>
              <w:t>%</w:t>
            </w:r>
          </w:p>
        </w:tc>
      </w:tr>
      <w:tr w:rsidR="004D556F" w:rsidRPr="00B12D4B" w:rsidTr="000A1E1B">
        <w:trPr>
          <w:trHeight w:val="314"/>
        </w:trPr>
        <w:tc>
          <w:tcPr>
            <w:tcW w:w="2020" w:type="pct"/>
          </w:tcPr>
          <w:p w:rsidR="004D556F" w:rsidRPr="00B12D4B" w:rsidRDefault="004D556F" w:rsidP="000A1E1B">
            <w:pPr>
              <w:rPr>
                <w:rFonts w:ascii="Times New Roman" w:hAnsi="Times New Roman" w:cs="Times New Roman"/>
                <w:sz w:val="20"/>
                <w:szCs w:val="20"/>
              </w:rPr>
            </w:pPr>
            <w:r w:rsidRPr="00B12D4B">
              <w:rPr>
                <w:rFonts w:ascii="Times New Roman" w:hAnsi="Times New Roman" w:cs="Times New Roman"/>
                <w:sz w:val="20"/>
                <w:szCs w:val="20"/>
              </w:rPr>
              <w:t>Lytis</w:t>
            </w:r>
          </w:p>
        </w:tc>
        <w:tc>
          <w:tcPr>
            <w:tcW w:w="2980" w:type="pct"/>
            <w:gridSpan w:val="6"/>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i/>
                <w:sz w:val="18"/>
                <w:szCs w:val="18"/>
              </w:rPr>
              <w:t>χ²= 2.713, df=1, p= 0,100</w:t>
            </w:r>
          </w:p>
        </w:tc>
      </w:tr>
      <w:tr w:rsidR="004D556F" w:rsidRPr="00B12D4B" w:rsidTr="000A1E1B">
        <w:trPr>
          <w:trHeight w:val="177"/>
        </w:trPr>
        <w:tc>
          <w:tcPr>
            <w:tcW w:w="2020" w:type="pct"/>
          </w:tcPr>
          <w:p w:rsidR="004D556F" w:rsidRPr="00B12D4B" w:rsidRDefault="004D556F" w:rsidP="000A1E1B">
            <w:pPr>
              <w:ind w:firstLine="612"/>
              <w:rPr>
                <w:rFonts w:ascii="Times New Roman" w:hAnsi="Times New Roman" w:cs="Times New Roman"/>
                <w:sz w:val="20"/>
                <w:szCs w:val="20"/>
              </w:rPr>
            </w:pPr>
            <w:r w:rsidRPr="00B12D4B">
              <w:rPr>
                <w:rFonts w:ascii="Times New Roman" w:hAnsi="Times New Roman" w:cs="Times New Roman"/>
                <w:sz w:val="20"/>
                <w:szCs w:val="20"/>
              </w:rPr>
              <w:t>Vyrai</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17</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8.7</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4.2</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23</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6.8</w:t>
            </w:r>
          </w:p>
        </w:tc>
      </w:tr>
      <w:tr w:rsidR="004D556F" w:rsidRPr="00B12D4B" w:rsidTr="000A1E1B">
        <w:trPr>
          <w:trHeight w:val="120"/>
        </w:trPr>
        <w:tc>
          <w:tcPr>
            <w:tcW w:w="2020" w:type="pct"/>
          </w:tcPr>
          <w:p w:rsidR="004D556F" w:rsidRPr="00B12D4B" w:rsidRDefault="004D556F" w:rsidP="000A1E1B">
            <w:pPr>
              <w:ind w:firstLine="612"/>
              <w:rPr>
                <w:rFonts w:ascii="Times New Roman" w:hAnsi="Times New Roman" w:cs="Times New Roman"/>
                <w:sz w:val="20"/>
                <w:szCs w:val="20"/>
              </w:rPr>
            </w:pPr>
            <w:r w:rsidRPr="00B12D4B">
              <w:rPr>
                <w:rFonts w:ascii="Times New Roman" w:hAnsi="Times New Roman" w:cs="Times New Roman"/>
                <w:sz w:val="20"/>
                <w:szCs w:val="20"/>
              </w:rPr>
              <w:t>Moterys</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178</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91.3</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138</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95.8</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316</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93.2</w:t>
            </w:r>
          </w:p>
        </w:tc>
      </w:tr>
      <w:tr w:rsidR="004D556F" w:rsidRPr="00B12D4B" w:rsidTr="000A1E1B">
        <w:trPr>
          <w:trHeight w:val="232"/>
        </w:trPr>
        <w:tc>
          <w:tcPr>
            <w:tcW w:w="2020" w:type="pct"/>
          </w:tcPr>
          <w:p w:rsidR="004D556F" w:rsidRPr="00B12D4B" w:rsidRDefault="004D556F" w:rsidP="000A1E1B">
            <w:pPr>
              <w:jc w:val="right"/>
              <w:rPr>
                <w:rFonts w:ascii="Times New Roman" w:hAnsi="Times New Roman" w:cs="Times New Roman"/>
                <w:sz w:val="20"/>
                <w:szCs w:val="20"/>
              </w:rPr>
            </w:pPr>
            <w:r w:rsidRPr="00B12D4B">
              <w:rPr>
                <w:rFonts w:ascii="Times New Roman" w:hAnsi="Times New Roman" w:cs="Times New Roman"/>
                <w:sz w:val="20"/>
                <w:szCs w:val="20"/>
              </w:rPr>
              <w:t xml:space="preserve">Iš viso </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195</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144</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339</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160"/>
        </w:trPr>
        <w:tc>
          <w:tcPr>
            <w:tcW w:w="2020" w:type="pct"/>
          </w:tcPr>
          <w:p w:rsidR="004D556F" w:rsidRPr="00B12D4B" w:rsidRDefault="004D556F" w:rsidP="000A1E1B">
            <w:pPr>
              <w:rPr>
                <w:rFonts w:ascii="Times New Roman" w:hAnsi="Times New Roman" w:cs="Times New Roman"/>
                <w:sz w:val="20"/>
                <w:szCs w:val="20"/>
              </w:rPr>
            </w:pPr>
            <w:r w:rsidRPr="00B12D4B">
              <w:rPr>
                <w:rFonts w:ascii="Times New Roman" w:hAnsi="Times New Roman" w:cs="Times New Roman"/>
                <w:sz w:val="20"/>
                <w:szCs w:val="20"/>
              </w:rPr>
              <w:t>Amžius</w:t>
            </w:r>
          </w:p>
        </w:tc>
        <w:tc>
          <w:tcPr>
            <w:tcW w:w="2980" w:type="pct"/>
            <w:gridSpan w:val="6"/>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b/>
                <w:sz w:val="20"/>
                <w:szCs w:val="20"/>
              </w:rPr>
              <w:t>χ²</w:t>
            </w:r>
            <w:r w:rsidR="00340B28">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Pr="00B12D4B">
              <w:rPr>
                <w:rFonts w:ascii="Times New Roman" w:hAnsi="Times New Roman" w:cs="Times New Roman"/>
              </w:rPr>
              <w:t xml:space="preserve"> </w:t>
            </w:r>
            <w:r w:rsidRPr="00B12D4B">
              <w:rPr>
                <w:rFonts w:ascii="Times New Roman" w:hAnsi="Times New Roman" w:cs="Times New Roman"/>
                <w:b/>
                <w:sz w:val="20"/>
                <w:szCs w:val="20"/>
              </w:rPr>
              <w:t>13.683, df</w:t>
            </w:r>
            <w:r w:rsidR="00340B28">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340B28">
              <w:rPr>
                <w:rFonts w:ascii="Times New Roman" w:hAnsi="Times New Roman" w:cs="Times New Roman"/>
                <w:b/>
                <w:sz w:val="20"/>
                <w:szCs w:val="20"/>
              </w:rPr>
              <w:t xml:space="preserve"> </w:t>
            </w:r>
            <w:r w:rsidRPr="00B12D4B">
              <w:rPr>
                <w:rFonts w:ascii="Times New Roman" w:hAnsi="Times New Roman" w:cs="Times New Roman"/>
                <w:b/>
                <w:sz w:val="20"/>
                <w:szCs w:val="20"/>
              </w:rPr>
              <w:t>4, p</w:t>
            </w:r>
            <w:r w:rsidR="00340B28">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340B28">
              <w:rPr>
                <w:rFonts w:ascii="Times New Roman" w:hAnsi="Times New Roman" w:cs="Times New Roman"/>
                <w:b/>
                <w:sz w:val="20"/>
                <w:szCs w:val="20"/>
              </w:rPr>
              <w:t xml:space="preserve"> </w:t>
            </w:r>
            <w:r w:rsidRPr="00B12D4B">
              <w:rPr>
                <w:rFonts w:ascii="Times New Roman" w:hAnsi="Times New Roman" w:cs="Times New Roman"/>
                <w:b/>
                <w:sz w:val="20"/>
                <w:szCs w:val="20"/>
              </w:rPr>
              <w:t>0,008</w:t>
            </w:r>
          </w:p>
        </w:tc>
      </w:tr>
      <w:tr w:rsidR="004D556F" w:rsidRPr="00B12D4B" w:rsidTr="000A1E1B">
        <w:trPr>
          <w:trHeight w:val="210"/>
        </w:trPr>
        <w:tc>
          <w:tcPr>
            <w:tcW w:w="2020" w:type="pct"/>
          </w:tcPr>
          <w:p w:rsidR="004D556F" w:rsidRPr="00B12D4B" w:rsidRDefault="004D556F" w:rsidP="000A1E1B">
            <w:pPr>
              <w:ind w:firstLine="612"/>
              <w:rPr>
                <w:rFonts w:ascii="Times New Roman" w:hAnsi="Times New Roman" w:cs="Times New Roman"/>
                <w:sz w:val="20"/>
                <w:szCs w:val="20"/>
              </w:rPr>
            </w:pPr>
            <w:r w:rsidRPr="00B12D4B">
              <w:rPr>
                <w:rFonts w:ascii="Times New Roman" w:hAnsi="Times New Roman" w:cs="Times New Roman"/>
                <w:sz w:val="20"/>
                <w:szCs w:val="20"/>
              </w:rPr>
              <w:t>iki 30 m.</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11</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5.8</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12</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8.5</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23</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6.9</w:t>
            </w:r>
          </w:p>
        </w:tc>
      </w:tr>
      <w:tr w:rsidR="004D556F" w:rsidRPr="00B12D4B" w:rsidTr="000A1E1B">
        <w:trPr>
          <w:trHeight w:val="89"/>
        </w:trPr>
        <w:tc>
          <w:tcPr>
            <w:tcW w:w="2020" w:type="pct"/>
          </w:tcPr>
          <w:p w:rsidR="004D556F" w:rsidRPr="00B12D4B" w:rsidRDefault="004D556F" w:rsidP="00340B28">
            <w:pPr>
              <w:ind w:firstLine="612"/>
              <w:rPr>
                <w:rFonts w:ascii="Times New Roman" w:hAnsi="Times New Roman" w:cs="Times New Roman"/>
                <w:sz w:val="20"/>
                <w:szCs w:val="20"/>
              </w:rPr>
            </w:pPr>
            <w:r w:rsidRPr="00B12D4B">
              <w:rPr>
                <w:rFonts w:ascii="Times New Roman" w:hAnsi="Times New Roman" w:cs="Times New Roman"/>
                <w:sz w:val="20"/>
                <w:szCs w:val="20"/>
              </w:rPr>
              <w:t>31</w:t>
            </w:r>
            <w:r w:rsidR="00340B28">
              <w:rPr>
                <w:rFonts w:ascii="Times New Roman" w:hAnsi="Times New Roman" w:cs="Times New Roman"/>
                <w:sz w:val="20"/>
                <w:szCs w:val="20"/>
              </w:rPr>
              <w:t>–</w:t>
            </w:r>
            <w:r w:rsidRPr="00B12D4B">
              <w:rPr>
                <w:rFonts w:ascii="Times New Roman" w:hAnsi="Times New Roman" w:cs="Times New Roman"/>
                <w:sz w:val="20"/>
                <w:szCs w:val="20"/>
              </w:rPr>
              <w:t>40 m.</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38</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29</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20.4</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67</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20.2</w:t>
            </w:r>
          </w:p>
        </w:tc>
      </w:tr>
      <w:tr w:rsidR="004D556F" w:rsidRPr="00B12D4B" w:rsidTr="000A1E1B">
        <w:trPr>
          <w:trHeight w:val="165"/>
        </w:trPr>
        <w:tc>
          <w:tcPr>
            <w:tcW w:w="2020" w:type="pct"/>
            <w:tcBorders>
              <w:bottom w:val="single" w:sz="4" w:space="0" w:color="auto"/>
            </w:tcBorders>
          </w:tcPr>
          <w:p w:rsidR="004D556F" w:rsidRPr="00B12D4B" w:rsidRDefault="004D556F" w:rsidP="00340B28">
            <w:pPr>
              <w:ind w:firstLine="612"/>
              <w:rPr>
                <w:rFonts w:ascii="Times New Roman" w:hAnsi="Times New Roman" w:cs="Times New Roman"/>
                <w:sz w:val="20"/>
                <w:szCs w:val="20"/>
              </w:rPr>
            </w:pPr>
            <w:r w:rsidRPr="00B12D4B">
              <w:rPr>
                <w:rFonts w:ascii="Times New Roman" w:hAnsi="Times New Roman" w:cs="Times New Roman"/>
                <w:sz w:val="20"/>
                <w:szCs w:val="20"/>
              </w:rPr>
              <w:t>41</w:t>
            </w:r>
            <w:r w:rsidR="00340B28">
              <w:rPr>
                <w:rFonts w:ascii="Times New Roman" w:hAnsi="Times New Roman" w:cs="Times New Roman"/>
                <w:sz w:val="20"/>
                <w:szCs w:val="20"/>
              </w:rPr>
              <w:t>–</w:t>
            </w:r>
            <w:r w:rsidRPr="00B12D4B">
              <w:rPr>
                <w:rFonts w:ascii="Times New Roman" w:hAnsi="Times New Roman" w:cs="Times New Roman"/>
                <w:sz w:val="20"/>
                <w:szCs w:val="20"/>
              </w:rPr>
              <w:t>50 m.</w:t>
            </w:r>
          </w:p>
        </w:tc>
        <w:tc>
          <w:tcPr>
            <w:tcW w:w="476"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62</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32.6</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32</w:t>
            </w:r>
          </w:p>
        </w:tc>
        <w:tc>
          <w:tcPr>
            <w:tcW w:w="594"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22.5</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94</w:t>
            </w:r>
          </w:p>
        </w:tc>
        <w:tc>
          <w:tcPr>
            <w:tcW w:w="476"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28.3</w:t>
            </w:r>
          </w:p>
        </w:tc>
      </w:tr>
      <w:tr w:rsidR="004D556F" w:rsidRPr="00B12D4B" w:rsidTr="000A1E1B">
        <w:trPr>
          <w:trHeight w:val="154"/>
        </w:trPr>
        <w:tc>
          <w:tcPr>
            <w:tcW w:w="2020" w:type="pct"/>
            <w:tcBorders>
              <w:bottom w:val="single" w:sz="4" w:space="0" w:color="auto"/>
            </w:tcBorders>
          </w:tcPr>
          <w:p w:rsidR="004D556F" w:rsidRPr="00B12D4B" w:rsidRDefault="004D556F" w:rsidP="00340B28">
            <w:pPr>
              <w:ind w:firstLine="612"/>
              <w:rPr>
                <w:rFonts w:ascii="Times New Roman" w:hAnsi="Times New Roman" w:cs="Times New Roman"/>
                <w:sz w:val="20"/>
                <w:szCs w:val="20"/>
              </w:rPr>
            </w:pPr>
            <w:r w:rsidRPr="00B12D4B">
              <w:rPr>
                <w:rFonts w:ascii="Times New Roman" w:hAnsi="Times New Roman" w:cs="Times New Roman"/>
                <w:sz w:val="20"/>
                <w:szCs w:val="20"/>
              </w:rPr>
              <w:t>51</w:t>
            </w:r>
            <w:r w:rsidR="00340B28">
              <w:rPr>
                <w:rFonts w:ascii="Times New Roman" w:hAnsi="Times New Roman" w:cs="Times New Roman"/>
                <w:sz w:val="20"/>
                <w:szCs w:val="20"/>
              </w:rPr>
              <w:t>–</w:t>
            </w:r>
            <w:r w:rsidRPr="00B12D4B">
              <w:rPr>
                <w:rFonts w:ascii="Times New Roman" w:hAnsi="Times New Roman" w:cs="Times New Roman"/>
                <w:sz w:val="20"/>
                <w:szCs w:val="20"/>
              </w:rPr>
              <w:t>60 m.</w:t>
            </w:r>
          </w:p>
        </w:tc>
        <w:tc>
          <w:tcPr>
            <w:tcW w:w="476"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68</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35.8</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45</w:t>
            </w:r>
          </w:p>
        </w:tc>
        <w:tc>
          <w:tcPr>
            <w:tcW w:w="594"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31.7</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113</w:t>
            </w:r>
          </w:p>
        </w:tc>
        <w:tc>
          <w:tcPr>
            <w:tcW w:w="476"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34.0</w:t>
            </w:r>
          </w:p>
        </w:tc>
      </w:tr>
      <w:tr w:rsidR="004D556F" w:rsidRPr="00B12D4B" w:rsidTr="000A1E1B">
        <w:trPr>
          <w:trHeight w:val="154"/>
        </w:trPr>
        <w:tc>
          <w:tcPr>
            <w:tcW w:w="2020" w:type="pct"/>
            <w:tcBorders>
              <w:top w:val="single" w:sz="4" w:space="0" w:color="auto"/>
              <w:left w:val="nil"/>
              <w:bottom w:val="nil"/>
              <w:right w:val="nil"/>
            </w:tcBorders>
          </w:tcPr>
          <w:p w:rsidR="004D556F" w:rsidRPr="00B12D4B" w:rsidRDefault="004D556F" w:rsidP="000A1E1B">
            <w:pPr>
              <w:rPr>
                <w:rFonts w:ascii="Times New Roman" w:hAnsi="Times New Roman" w:cs="Times New Roman"/>
                <w:sz w:val="20"/>
                <w:szCs w:val="20"/>
              </w:rPr>
            </w:pPr>
          </w:p>
        </w:tc>
        <w:tc>
          <w:tcPr>
            <w:tcW w:w="476" w:type="pct"/>
            <w:tcBorders>
              <w:top w:val="single" w:sz="4" w:space="0" w:color="auto"/>
              <w:left w:val="nil"/>
              <w:bottom w:val="nil"/>
              <w:right w:val="nil"/>
            </w:tcBorders>
          </w:tcPr>
          <w:p w:rsidR="004D556F" w:rsidRPr="00B12D4B" w:rsidRDefault="004D556F" w:rsidP="000A1E1B">
            <w:pPr>
              <w:jc w:val="center"/>
              <w:rPr>
                <w:rFonts w:ascii="Times New Roman" w:hAnsi="Times New Roman" w:cs="Times New Roman"/>
                <w:sz w:val="20"/>
                <w:szCs w:val="20"/>
              </w:rPr>
            </w:pPr>
          </w:p>
        </w:tc>
        <w:tc>
          <w:tcPr>
            <w:tcW w:w="478" w:type="pct"/>
            <w:tcBorders>
              <w:top w:val="single" w:sz="4" w:space="0" w:color="auto"/>
              <w:left w:val="nil"/>
              <w:bottom w:val="nil"/>
              <w:right w:val="nil"/>
            </w:tcBorders>
          </w:tcPr>
          <w:p w:rsidR="004D556F" w:rsidRPr="00B12D4B" w:rsidRDefault="004D556F" w:rsidP="000A1E1B">
            <w:pPr>
              <w:jc w:val="center"/>
              <w:rPr>
                <w:rFonts w:ascii="Times New Roman" w:hAnsi="Times New Roman" w:cs="Times New Roman"/>
                <w:sz w:val="20"/>
                <w:szCs w:val="20"/>
              </w:rPr>
            </w:pPr>
          </w:p>
        </w:tc>
        <w:tc>
          <w:tcPr>
            <w:tcW w:w="478" w:type="pct"/>
            <w:tcBorders>
              <w:top w:val="single" w:sz="4" w:space="0" w:color="auto"/>
              <w:left w:val="nil"/>
              <w:bottom w:val="nil"/>
              <w:right w:val="nil"/>
            </w:tcBorders>
          </w:tcPr>
          <w:p w:rsidR="004D556F" w:rsidRPr="00B12D4B" w:rsidRDefault="004D556F" w:rsidP="000A1E1B">
            <w:pPr>
              <w:jc w:val="center"/>
              <w:rPr>
                <w:rFonts w:ascii="Times New Roman" w:hAnsi="Times New Roman" w:cs="Times New Roman"/>
                <w:sz w:val="20"/>
                <w:szCs w:val="20"/>
              </w:rPr>
            </w:pPr>
          </w:p>
        </w:tc>
        <w:tc>
          <w:tcPr>
            <w:tcW w:w="594" w:type="pct"/>
            <w:tcBorders>
              <w:top w:val="single" w:sz="4" w:space="0" w:color="auto"/>
              <w:left w:val="nil"/>
              <w:bottom w:val="nil"/>
              <w:right w:val="nil"/>
            </w:tcBorders>
          </w:tcPr>
          <w:p w:rsidR="004D556F" w:rsidRPr="00B12D4B" w:rsidRDefault="004D556F" w:rsidP="000A1E1B">
            <w:pPr>
              <w:jc w:val="center"/>
              <w:rPr>
                <w:rFonts w:ascii="Times New Roman" w:hAnsi="Times New Roman" w:cs="Times New Roman"/>
                <w:sz w:val="20"/>
                <w:szCs w:val="20"/>
              </w:rPr>
            </w:pPr>
          </w:p>
        </w:tc>
        <w:tc>
          <w:tcPr>
            <w:tcW w:w="478" w:type="pct"/>
            <w:tcBorders>
              <w:top w:val="single" w:sz="4" w:space="0" w:color="auto"/>
              <w:left w:val="nil"/>
              <w:bottom w:val="nil"/>
              <w:right w:val="nil"/>
            </w:tcBorders>
          </w:tcPr>
          <w:p w:rsidR="004D556F" w:rsidRPr="00B12D4B" w:rsidRDefault="004D556F" w:rsidP="000A1E1B">
            <w:pPr>
              <w:jc w:val="center"/>
              <w:rPr>
                <w:rFonts w:ascii="Times New Roman" w:hAnsi="Times New Roman" w:cs="Times New Roman"/>
                <w:sz w:val="20"/>
                <w:szCs w:val="20"/>
              </w:rPr>
            </w:pPr>
          </w:p>
        </w:tc>
        <w:tc>
          <w:tcPr>
            <w:tcW w:w="476" w:type="pct"/>
            <w:tcBorders>
              <w:top w:val="single" w:sz="4" w:space="0" w:color="auto"/>
              <w:left w:val="nil"/>
              <w:bottom w:val="nil"/>
              <w:right w:val="nil"/>
            </w:tcBorders>
          </w:tcPr>
          <w:p w:rsidR="004D556F" w:rsidRPr="00B12D4B" w:rsidRDefault="004D556F" w:rsidP="000A1E1B">
            <w:pPr>
              <w:jc w:val="center"/>
              <w:rPr>
                <w:rFonts w:ascii="Times New Roman" w:hAnsi="Times New Roman" w:cs="Times New Roman"/>
                <w:sz w:val="20"/>
                <w:szCs w:val="20"/>
              </w:rPr>
            </w:pPr>
          </w:p>
        </w:tc>
      </w:tr>
      <w:tr w:rsidR="004D556F" w:rsidRPr="00B12D4B" w:rsidTr="000A1E1B">
        <w:trPr>
          <w:trHeight w:val="154"/>
        </w:trPr>
        <w:tc>
          <w:tcPr>
            <w:tcW w:w="2020" w:type="pct"/>
            <w:tcBorders>
              <w:top w:val="nil"/>
              <w:left w:val="nil"/>
              <w:bottom w:val="nil"/>
              <w:right w:val="nil"/>
            </w:tcBorders>
          </w:tcPr>
          <w:p w:rsidR="004D556F" w:rsidRPr="00B12D4B" w:rsidRDefault="004D556F" w:rsidP="000A1E1B">
            <w:pPr>
              <w:rPr>
                <w:rFonts w:ascii="Times New Roman" w:hAnsi="Times New Roman" w:cs="Times New Roman"/>
                <w:sz w:val="20"/>
                <w:szCs w:val="20"/>
              </w:rPr>
            </w:pPr>
          </w:p>
        </w:tc>
        <w:tc>
          <w:tcPr>
            <w:tcW w:w="476" w:type="pct"/>
            <w:tcBorders>
              <w:top w:val="nil"/>
              <w:left w:val="nil"/>
              <w:bottom w:val="nil"/>
              <w:right w:val="nil"/>
            </w:tcBorders>
          </w:tcPr>
          <w:p w:rsidR="004D556F" w:rsidRPr="00B12D4B" w:rsidRDefault="004D556F" w:rsidP="000A1E1B">
            <w:pPr>
              <w:jc w:val="center"/>
              <w:rPr>
                <w:rFonts w:ascii="Times New Roman" w:hAnsi="Times New Roman" w:cs="Times New Roman"/>
                <w:sz w:val="20"/>
                <w:szCs w:val="20"/>
              </w:rPr>
            </w:pPr>
          </w:p>
        </w:tc>
        <w:tc>
          <w:tcPr>
            <w:tcW w:w="478" w:type="pct"/>
            <w:tcBorders>
              <w:top w:val="nil"/>
              <w:left w:val="nil"/>
              <w:bottom w:val="nil"/>
              <w:right w:val="nil"/>
            </w:tcBorders>
          </w:tcPr>
          <w:p w:rsidR="004D556F" w:rsidRPr="00B12D4B" w:rsidRDefault="004D556F" w:rsidP="000A1E1B">
            <w:pPr>
              <w:jc w:val="center"/>
              <w:rPr>
                <w:rFonts w:ascii="Times New Roman" w:hAnsi="Times New Roman" w:cs="Times New Roman"/>
                <w:sz w:val="20"/>
                <w:szCs w:val="20"/>
              </w:rPr>
            </w:pPr>
          </w:p>
        </w:tc>
        <w:tc>
          <w:tcPr>
            <w:tcW w:w="2026" w:type="pct"/>
            <w:gridSpan w:val="4"/>
            <w:tcBorders>
              <w:top w:val="nil"/>
              <w:left w:val="nil"/>
              <w:bottom w:val="nil"/>
              <w:right w:val="nil"/>
            </w:tcBorders>
          </w:tcPr>
          <w:p w:rsidR="004D556F" w:rsidRPr="00B12D4B" w:rsidRDefault="004D556F" w:rsidP="000A1E1B">
            <w:pPr>
              <w:jc w:val="right"/>
              <w:rPr>
                <w:rFonts w:ascii="Times New Roman" w:hAnsi="Times New Roman" w:cs="Times New Roman"/>
                <w:sz w:val="24"/>
                <w:szCs w:val="24"/>
              </w:rPr>
            </w:pPr>
            <w:r w:rsidRPr="00B12D4B">
              <w:rPr>
                <w:rFonts w:ascii="Times New Roman" w:hAnsi="Times New Roman" w:cs="Times New Roman"/>
                <w:sz w:val="24"/>
                <w:szCs w:val="24"/>
              </w:rPr>
              <w:t>5 lentelės tęsinys kitame puslapyje</w:t>
            </w:r>
          </w:p>
          <w:p w:rsidR="004D556F" w:rsidRDefault="004D556F" w:rsidP="000A1E1B">
            <w:pPr>
              <w:jc w:val="right"/>
              <w:rPr>
                <w:rFonts w:ascii="Times New Roman" w:hAnsi="Times New Roman" w:cs="Times New Roman"/>
                <w:sz w:val="24"/>
                <w:szCs w:val="24"/>
              </w:rPr>
            </w:pPr>
          </w:p>
          <w:p w:rsidR="004D556F" w:rsidRPr="00B12D4B" w:rsidRDefault="004D556F" w:rsidP="000A1E1B">
            <w:pPr>
              <w:jc w:val="right"/>
              <w:rPr>
                <w:rFonts w:ascii="Times New Roman" w:hAnsi="Times New Roman" w:cs="Times New Roman"/>
                <w:sz w:val="24"/>
                <w:szCs w:val="24"/>
              </w:rPr>
            </w:pPr>
          </w:p>
        </w:tc>
      </w:tr>
      <w:tr w:rsidR="004D556F" w:rsidRPr="00B12D4B" w:rsidTr="000A1E1B">
        <w:trPr>
          <w:trHeight w:val="154"/>
        </w:trPr>
        <w:tc>
          <w:tcPr>
            <w:tcW w:w="2020" w:type="pct"/>
            <w:tcBorders>
              <w:top w:val="nil"/>
              <w:left w:val="nil"/>
              <w:bottom w:val="single" w:sz="4" w:space="0" w:color="auto"/>
              <w:right w:val="nil"/>
            </w:tcBorders>
          </w:tcPr>
          <w:p w:rsidR="004D556F" w:rsidRPr="00B12D4B" w:rsidRDefault="004D556F" w:rsidP="000A1E1B">
            <w:pPr>
              <w:rPr>
                <w:rFonts w:ascii="Times New Roman" w:hAnsi="Times New Roman" w:cs="Times New Roman"/>
                <w:sz w:val="20"/>
                <w:szCs w:val="20"/>
              </w:rPr>
            </w:pPr>
          </w:p>
        </w:tc>
        <w:tc>
          <w:tcPr>
            <w:tcW w:w="476" w:type="pct"/>
            <w:tcBorders>
              <w:top w:val="nil"/>
              <w:left w:val="nil"/>
              <w:bottom w:val="single" w:sz="4" w:space="0" w:color="auto"/>
              <w:right w:val="nil"/>
            </w:tcBorders>
          </w:tcPr>
          <w:p w:rsidR="004D556F" w:rsidRPr="00B12D4B" w:rsidRDefault="004D556F" w:rsidP="000A1E1B">
            <w:pPr>
              <w:jc w:val="center"/>
              <w:rPr>
                <w:rFonts w:ascii="Times New Roman" w:hAnsi="Times New Roman" w:cs="Times New Roman"/>
                <w:sz w:val="20"/>
                <w:szCs w:val="20"/>
              </w:rPr>
            </w:pPr>
          </w:p>
        </w:tc>
        <w:tc>
          <w:tcPr>
            <w:tcW w:w="478" w:type="pct"/>
            <w:tcBorders>
              <w:top w:val="nil"/>
              <w:left w:val="nil"/>
              <w:bottom w:val="single" w:sz="4" w:space="0" w:color="auto"/>
              <w:right w:val="nil"/>
            </w:tcBorders>
          </w:tcPr>
          <w:p w:rsidR="004D556F" w:rsidRPr="00B12D4B" w:rsidRDefault="004D556F" w:rsidP="000A1E1B">
            <w:pPr>
              <w:jc w:val="center"/>
              <w:rPr>
                <w:rFonts w:ascii="Times New Roman" w:hAnsi="Times New Roman" w:cs="Times New Roman"/>
                <w:sz w:val="20"/>
                <w:szCs w:val="20"/>
              </w:rPr>
            </w:pPr>
          </w:p>
        </w:tc>
        <w:tc>
          <w:tcPr>
            <w:tcW w:w="2026" w:type="pct"/>
            <w:gridSpan w:val="4"/>
            <w:tcBorders>
              <w:top w:val="nil"/>
              <w:left w:val="nil"/>
              <w:bottom w:val="single" w:sz="4" w:space="0" w:color="auto"/>
              <w:right w:val="nil"/>
            </w:tcBorders>
          </w:tcPr>
          <w:p w:rsidR="004D556F" w:rsidRPr="00B12D4B" w:rsidRDefault="004D556F" w:rsidP="000A1E1B">
            <w:pPr>
              <w:jc w:val="right"/>
              <w:rPr>
                <w:rFonts w:ascii="Times New Roman" w:hAnsi="Times New Roman" w:cs="Times New Roman"/>
                <w:sz w:val="24"/>
                <w:szCs w:val="24"/>
              </w:rPr>
            </w:pPr>
            <w:r w:rsidRPr="00B12D4B">
              <w:rPr>
                <w:rFonts w:ascii="Times New Roman" w:hAnsi="Times New Roman" w:cs="Times New Roman"/>
                <w:sz w:val="24"/>
                <w:szCs w:val="24"/>
              </w:rPr>
              <w:t>5 lentelės tęsinys</w:t>
            </w:r>
          </w:p>
        </w:tc>
      </w:tr>
      <w:tr w:rsidR="004D556F" w:rsidRPr="00B12D4B" w:rsidTr="000A1E1B">
        <w:trPr>
          <w:cantSplit/>
        </w:trPr>
        <w:tc>
          <w:tcPr>
            <w:tcW w:w="2020" w:type="pct"/>
            <w:vMerge w:val="restart"/>
            <w:tcBorders>
              <w:top w:val="single" w:sz="4" w:space="0" w:color="auto"/>
            </w:tcBorders>
            <w:shd w:val="clear" w:color="auto" w:fill="D9D9D9" w:themeFill="background1" w:themeFillShade="D9"/>
          </w:tcPr>
          <w:p w:rsidR="004D556F" w:rsidRPr="00B12D4B" w:rsidRDefault="004D556F" w:rsidP="000A1E1B">
            <w:pPr>
              <w:jc w:val="both"/>
              <w:rPr>
                <w:rFonts w:ascii="Times New Roman" w:hAnsi="Times New Roman" w:cs="Times New Roman"/>
                <w:sz w:val="20"/>
                <w:szCs w:val="20"/>
              </w:rPr>
            </w:pPr>
          </w:p>
        </w:tc>
        <w:tc>
          <w:tcPr>
            <w:tcW w:w="954" w:type="pct"/>
            <w:gridSpan w:val="2"/>
            <w:tcBorders>
              <w:top w:val="single" w:sz="4" w:space="0" w:color="auto"/>
            </w:tcBorders>
            <w:shd w:val="clear" w:color="auto" w:fill="D9D9D9" w:themeFill="background1" w:themeFillShade="D9"/>
            <w:vAlign w:val="bottom"/>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 xml:space="preserve">Šeškinės poliklinika </w:t>
            </w:r>
          </w:p>
        </w:tc>
        <w:tc>
          <w:tcPr>
            <w:tcW w:w="1072" w:type="pct"/>
            <w:gridSpan w:val="2"/>
            <w:tcBorders>
              <w:top w:val="single" w:sz="4" w:space="0" w:color="auto"/>
            </w:tcBorders>
            <w:shd w:val="clear" w:color="auto" w:fill="D9D9D9" w:themeFill="background1" w:themeFillShade="D9"/>
            <w:vAlign w:val="bottom"/>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Centro poliklinika</w:t>
            </w:r>
          </w:p>
        </w:tc>
        <w:tc>
          <w:tcPr>
            <w:tcW w:w="954" w:type="pct"/>
            <w:gridSpan w:val="2"/>
            <w:tcBorders>
              <w:top w:val="single" w:sz="4" w:space="0" w:color="auto"/>
            </w:tcBorders>
            <w:shd w:val="clear" w:color="auto" w:fill="D9D9D9" w:themeFill="background1" w:themeFillShade="D9"/>
            <w:vAlign w:val="bottom"/>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 xml:space="preserve">Iš viso </w:t>
            </w:r>
          </w:p>
        </w:tc>
      </w:tr>
      <w:tr w:rsidR="004D556F" w:rsidRPr="00B12D4B" w:rsidTr="000A1E1B">
        <w:trPr>
          <w:cantSplit/>
          <w:trHeight w:val="120"/>
        </w:trPr>
        <w:tc>
          <w:tcPr>
            <w:tcW w:w="2020" w:type="pct"/>
            <w:vMerge/>
            <w:shd w:val="clear" w:color="auto" w:fill="D9D9D9" w:themeFill="background1" w:themeFillShade="D9"/>
          </w:tcPr>
          <w:p w:rsidR="004D556F" w:rsidRPr="00B12D4B" w:rsidRDefault="004D556F" w:rsidP="000A1E1B">
            <w:pPr>
              <w:jc w:val="both"/>
              <w:rPr>
                <w:rFonts w:ascii="Times New Roman" w:hAnsi="Times New Roman" w:cs="Times New Roman"/>
                <w:sz w:val="20"/>
                <w:szCs w:val="20"/>
              </w:rPr>
            </w:pPr>
          </w:p>
        </w:tc>
        <w:tc>
          <w:tcPr>
            <w:tcW w:w="476"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478"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sz w:val="20"/>
                <w:szCs w:val="20"/>
              </w:rPr>
              <w:t>%</w:t>
            </w:r>
          </w:p>
        </w:tc>
        <w:tc>
          <w:tcPr>
            <w:tcW w:w="478"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594"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sz w:val="20"/>
                <w:szCs w:val="20"/>
              </w:rPr>
              <w:t>%</w:t>
            </w:r>
          </w:p>
        </w:tc>
        <w:tc>
          <w:tcPr>
            <w:tcW w:w="478"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b/>
                <w:sz w:val="20"/>
                <w:szCs w:val="20"/>
              </w:rPr>
              <w:t>N</w:t>
            </w:r>
          </w:p>
        </w:tc>
        <w:tc>
          <w:tcPr>
            <w:tcW w:w="476" w:type="pct"/>
            <w:shd w:val="clear" w:color="auto" w:fill="D9D9D9" w:themeFill="background1" w:themeFillShade="D9"/>
          </w:tcPr>
          <w:p w:rsidR="004D556F" w:rsidRPr="00B12D4B" w:rsidRDefault="004D556F" w:rsidP="000A1E1B">
            <w:pPr>
              <w:jc w:val="center"/>
              <w:rPr>
                <w:rFonts w:ascii="Times New Roman" w:hAnsi="Times New Roman" w:cs="Times New Roman"/>
                <w:b/>
                <w:sz w:val="20"/>
                <w:szCs w:val="20"/>
              </w:rPr>
            </w:pPr>
            <w:r w:rsidRPr="00B12D4B">
              <w:rPr>
                <w:rFonts w:ascii="Times New Roman" w:hAnsi="Times New Roman" w:cs="Times New Roman"/>
                <w:sz w:val="20"/>
                <w:szCs w:val="20"/>
              </w:rPr>
              <w:t>%</w:t>
            </w:r>
          </w:p>
        </w:tc>
      </w:tr>
      <w:tr w:rsidR="004D556F" w:rsidRPr="00B12D4B" w:rsidTr="000A1E1B">
        <w:trPr>
          <w:trHeight w:val="210"/>
        </w:trPr>
        <w:tc>
          <w:tcPr>
            <w:tcW w:w="2020" w:type="pct"/>
            <w:tcBorders>
              <w:bottom w:val="single" w:sz="4" w:space="0" w:color="auto"/>
            </w:tcBorders>
          </w:tcPr>
          <w:p w:rsidR="004D556F" w:rsidRPr="00B12D4B" w:rsidRDefault="00340B28" w:rsidP="000A1E1B">
            <w:pPr>
              <w:ind w:firstLine="612"/>
              <w:rPr>
                <w:rFonts w:ascii="Times New Roman" w:hAnsi="Times New Roman" w:cs="Times New Roman"/>
                <w:sz w:val="20"/>
                <w:szCs w:val="20"/>
              </w:rPr>
            </w:pPr>
            <w:r>
              <w:rPr>
                <w:rFonts w:ascii="Times New Roman" w:hAnsi="Times New Roman" w:cs="Times New Roman"/>
                <w:sz w:val="20"/>
                <w:szCs w:val="20"/>
              </w:rPr>
              <w:t>Vyresni kaip</w:t>
            </w:r>
            <w:r w:rsidRPr="00B12D4B">
              <w:rPr>
                <w:rFonts w:ascii="Times New Roman" w:hAnsi="Times New Roman" w:cs="Times New Roman"/>
                <w:sz w:val="20"/>
                <w:szCs w:val="20"/>
              </w:rPr>
              <w:t xml:space="preserve"> </w:t>
            </w:r>
            <w:r w:rsidR="004D556F" w:rsidRPr="00B12D4B">
              <w:rPr>
                <w:rFonts w:ascii="Times New Roman" w:hAnsi="Times New Roman" w:cs="Times New Roman"/>
                <w:sz w:val="20"/>
                <w:szCs w:val="20"/>
              </w:rPr>
              <w:t>61 m.</w:t>
            </w:r>
          </w:p>
        </w:tc>
        <w:tc>
          <w:tcPr>
            <w:tcW w:w="476"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11</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5.8</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24</w:t>
            </w:r>
          </w:p>
        </w:tc>
        <w:tc>
          <w:tcPr>
            <w:tcW w:w="594"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16.9</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35</w:t>
            </w:r>
          </w:p>
        </w:tc>
        <w:tc>
          <w:tcPr>
            <w:tcW w:w="476"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10.5</w:t>
            </w:r>
          </w:p>
        </w:tc>
      </w:tr>
      <w:tr w:rsidR="004D556F" w:rsidRPr="00B12D4B" w:rsidTr="000A1E1B">
        <w:trPr>
          <w:trHeight w:val="225"/>
        </w:trPr>
        <w:tc>
          <w:tcPr>
            <w:tcW w:w="2020" w:type="pct"/>
            <w:tcBorders>
              <w:bottom w:val="single" w:sz="4" w:space="0" w:color="auto"/>
            </w:tcBorders>
          </w:tcPr>
          <w:p w:rsidR="004D556F" w:rsidRPr="00B12D4B" w:rsidRDefault="004D556F" w:rsidP="000A1E1B">
            <w:pPr>
              <w:jc w:val="right"/>
              <w:rPr>
                <w:rFonts w:ascii="Times New Roman" w:hAnsi="Times New Roman" w:cs="Times New Roman"/>
                <w:sz w:val="20"/>
                <w:szCs w:val="20"/>
              </w:rPr>
            </w:pPr>
            <w:r w:rsidRPr="00B12D4B">
              <w:rPr>
                <w:rFonts w:ascii="Times New Roman" w:hAnsi="Times New Roman" w:cs="Times New Roman"/>
                <w:sz w:val="20"/>
                <w:szCs w:val="20"/>
              </w:rPr>
              <w:t>Iš viso</w:t>
            </w:r>
          </w:p>
        </w:tc>
        <w:tc>
          <w:tcPr>
            <w:tcW w:w="476"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190</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142</w:t>
            </w:r>
          </w:p>
        </w:tc>
        <w:tc>
          <w:tcPr>
            <w:tcW w:w="594"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332</w:t>
            </w:r>
          </w:p>
        </w:tc>
        <w:tc>
          <w:tcPr>
            <w:tcW w:w="476" w:type="pct"/>
            <w:tcBorders>
              <w:bottom w:val="single" w:sz="4" w:space="0" w:color="auto"/>
            </w:tcBorders>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165"/>
        </w:trPr>
        <w:tc>
          <w:tcPr>
            <w:tcW w:w="2020" w:type="pct"/>
          </w:tcPr>
          <w:p w:rsidR="004D556F" w:rsidRPr="00B12D4B" w:rsidRDefault="004D556F" w:rsidP="000A1E1B">
            <w:pPr>
              <w:tabs>
                <w:tab w:val="left" w:pos="1305"/>
              </w:tabs>
              <w:jc w:val="both"/>
              <w:rPr>
                <w:rFonts w:ascii="Times New Roman" w:hAnsi="Times New Roman" w:cs="Times New Roman"/>
                <w:sz w:val="20"/>
                <w:szCs w:val="20"/>
              </w:rPr>
            </w:pPr>
            <w:r w:rsidRPr="00B12D4B">
              <w:rPr>
                <w:rFonts w:ascii="Times New Roman" w:hAnsi="Times New Roman" w:cs="Times New Roman"/>
                <w:sz w:val="20"/>
                <w:szCs w:val="20"/>
              </w:rPr>
              <w:t>Darbo stažas</w:t>
            </w:r>
          </w:p>
        </w:tc>
        <w:tc>
          <w:tcPr>
            <w:tcW w:w="2980" w:type="pct"/>
            <w:gridSpan w:val="6"/>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i/>
                <w:sz w:val="18"/>
                <w:szCs w:val="18"/>
              </w:rPr>
              <w:t>χ²</w:t>
            </w:r>
            <w:r w:rsidR="00340B28">
              <w:rPr>
                <w:rFonts w:ascii="Times New Roman" w:hAnsi="Times New Roman" w:cs="Times New Roman"/>
                <w:i/>
                <w:sz w:val="18"/>
                <w:szCs w:val="18"/>
              </w:rPr>
              <w:t xml:space="preserve"> </w:t>
            </w:r>
            <w:r w:rsidRPr="00B12D4B">
              <w:rPr>
                <w:rFonts w:ascii="Times New Roman" w:hAnsi="Times New Roman" w:cs="Times New Roman"/>
                <w:i/>
                <w:sz w:val="18"/>
                <w:szCs w:val="18"/>
              </w:rPr>
              <w:t>= 1.534, df</w:t>
            </w:r>
            <w:r w:rsidR="00340B28">
              <w:rPr>
                <w:rFonts w:ascii="Times New Roman" w:hAnsi="Times New Roman" w:cs="Times New Roman"/>
                <w:i/>
                <w:sz w:val="18"/>
                <w:szCs w:val="18"/>
              </w:rPr>
              <w:t xml:space="preserve"> </w:t>
            </w:r>
            <w:r w:rsidRPr="00B12D4B">
              <w:rPr>
                <w:rFonts w:ascii="Times New Roman" w:hAnsi="Times New Roman" w:cs="Times New Roman"/>
                <w:i/>
                <w:sz w:val="18"/>
                <w:szCs w:val="18"/>
              </w:rPr>
              <w:t>=</w:t>
            </w:r>
            <w:r w:rsidR="00340B28">
              <w:rPr>
                <w:rFonts w:ascii="Times New Roman" w:hAnsi="Times New Roman" w:cs="Times New Roman"/>
                <w:i/>
                <w:sz w:val="18"/>
                <w:szCs w:val="18"/>
              </w:rPr>
              <w:t xml:space="preserve"> </w:t>
            </w:r>
            <w:r w:rsidRPr="00B12D4B">
              <w:rPr>
                <w:rFonts w:ascii="Times New Roman" w:hAnsi="Times New Roman" w:cs="Times New Roman"/>
                <w:i/>
                <w:sz w:val="18"/>
                <w:szCs w:val="18"/>
              </w:rPr>
              <w:t>3, p</w:t>
            </w:r>
            <w:r w:rsidR="00340B28">
              <w:rPr>
                <w:rFonts w:ascii="Times New Roman" w:hAnsi="Times New Roman" w:cs="Times New Roman"/>
                <w:i/>
                <w:sz w:val="18"/>
                <w:szCs w:val="18"/>
              </w:rPr>
              <w:t xml:space="preserve"> </w:t>
            </w:r>
            <w:r w:rsidRPr="00B12D4B">
              <w:rPr>
                <w:rFonts w:ascii="Times New Roman" w:hAnsi="Times New Roman" w:cs="Times New Roman"/>
                <w:i/>
                <w:sz w:val="18"/>
                <w:szCs w:val="18"/>
              </w:rPr>
              <w:t>= 0,674</w:t>
            </w:r>
          </w:p>
        </w:tc>
      </w:tr>
      <w:tr w:rsidR="004D556F" w:rsidRPr="00B12D4B" w:rsidTr="000A1E1B">
        <w:trPr>
          <w:trHeight w:val="180"/>
        </w:trPr>
        <w:tc>
          <w:tcPr>
            <w:tcW w:w="2020" w:type="pct"/>
          </w:tcPr>
          <w:p w:rsidR="004D556F" w:rsidRPr="00B12D4B" w:rsidRDefault="004D556F" w:rsidP="000A1E1B">
            <w:pPr>
              <w:tabs>
                <w:tab w:val="left" w:pos="1305"/>
              </w:tabs>
              <w:ind w:firstLine="612"/>
              <w:jc w:val="both"/>
              <w:rPr>
                <w:rFonts w:ascii="Times New Roman" w:hAnsi="Times New Roman" w:cs="Times New Roman"/>
                <w:sz w:val="20"/>
              </w:rPr>
            </w:pPr>
            <w:r w:rsidRPr="00B12D4B">
              <w:rPr>
                <w:rFonts w:ascii="Times New Roman" w:hAnsi="Times New Roman" w:cs="Times New Roman"/>
                <w:sz w:val="20"/>
              </w:rPr>
              <w:t>Iki 10 m.</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23</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12.2</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19</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13.2</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42</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12.6</w:t>
            </w:r>
          </w:p>
        </w:tc>
      </w:tr>
      <w:tr w:rsidR="004D556F" w:rsidRPr="00B12D4B" w:rsidTr="000A1E1B">
        <w:trPr>
          <w:trHeight w:val="211"/>
        </w:trPr>
        <w:tc>
          <w:tcPr>
            <w:tcW w:w="2020" w:type="pct"/>
          </w:tcPr>
          <w:p w:rsidR="004D556F" w:rsidRPr="00B12D4B" w:rsidRDefault="004D556F" w:rsidP="00340B28">
            <w:pPr>
              <w:tabs>
                <w:tab w:val="left" w:pos="1305"/>
              </w:tabs>
              <w:ind w:firstLine="612"/>
              <w:jc w:val="both"/>
              <w:rPr>
                <w:rFonts w:ascii="Times New Roman" w:hAnsi="Times New Roman" w:cs="Times New Roman"/>
                <w:sz w:val="20"/>
                <w:szCs w:val="20"/>
              </w:rPr>
            </w:pPr>
            <w:r w:rsidRPr="00B12D4B">
              <w:rPr>
                <w:rFonts w:ascii="Times New Roman" w:hAnsi="Times New Roman" w:cs="Times New Roman"/>
                <w:sz w:val="20"/>
              </w:rPr>
              <w:t>11</w:t>
            </w:r>
            <w:r w:rsidR="00340B28">
              <w:rPr>
                <w:rFonts w:ascii="Times New Roman" w:hAnsi="Times New Roman" w:cs="Times New Roman"/>
                <w:sz w:val="20"/>
              </w:rPr>
              <w:t>–</w:t>
            </w:r>
            <w:r w:rsidRPr="00B12D4B">
              <w:rPr>
                <w:rFonts w:ascii="Times New Roman" w:hAnsi="Times New Roman" w:cs="Times New Roman"/>
                <w:sz w:val="20"/>
              </w:rPr>
              <w:t>20</w:t>
            </w:r>
            <w:r w:rsidR="005F70FD">
              <w:rPr>
                <w:rFonts w:ascii="Times New Roman" w:hAnsi="Times New Roman" w:cs="Times New Roman"/>
                <w:sz w:val="20"/>
              </w:rPr>
              <w:t xml:space="preserve"> m.</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47</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24.9</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28</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19.4</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75</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22.5</w:t>
            </w:r>
          </w:p>
        </w:tc>
      </w:tr>
      <w:tr w:rsidR="004D556F" w:rsidRPr="00B12D4B" w:rsidTr="000A1E1B">
        <w:trPr>
          <w:trHeight w:val="225"/>
        </w:trPr>
        <w:tc>
          <w:tcPr>
            <w:tcW w:w="2020" w:type="pct"/>
          </w:tcPr>
          <w:p w:rsidR="004D556F" w:rsidRPr="00B12D4B" w:rsidRDefault="004D556F" w:rsidP="000A1E1B">
            <w:pPr>
              <w:tabs>
                <w:tab w:val="left" w:pos="1305"/>
              </w:tabs>
              <w:ind w:firstLine="612"/>
              <w:jc w:val="both"/>
              <w:rPr>
                <w:rFonts w:ascii="Times New Roman" w:hAnsi="Times New Roman" w:cs="Times New Roman"/>
                <w:sz w:val="20"/>
              </w:rPr>
            </w:pPr>
            <w:r w:rsidRPr="00B12D4B">
              <w:rPr>
                <w:rFonts w:ascii="Times New Roman" w:hAnsi="Times New Roman" w:cs="Times New Roman"/>
                <w:sz w:val="20"/>
              </w:rPr>
              <w:t>21</w:t>
            </w:r>
            <w:r w:rsidR="005F70FD">
              <w:rPr>
                <w:rFonts w:ascii="Times New Roman" w:hAnsi="Times New Roman" w:cs="Times New Roman"/>
                <w:sz w:val="20"/>
              </w:rPr>
              <w:t xml:space="preserve"> m.</w:t>
            </w:r>
            <w:r w:rsidRPr="00B12D4B">
              <w:rPr>
                <w:rFonts w:ascii="Times New Roman" w:hAnsi="Times New Roman" w:cs="Times New Roman"/>
                <w:sz w:val="20"/>
              </w:rPr>
              <w:t xml:space="preserve"> ir daugiau</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119</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63</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97</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67.4</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216</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64.9</w:t>
            </w:r>
          </w:p>
        </w:tc>
      </w:tr>
      <w:tr w:rsidR="004D556F" w:rsidRPr="00B12D4B" w:rsidTr="000A1E1B">
        <w:trPr>
          <w:trHeight w:val="191"/>
        </w:trPr>
        <w:tc>
          <w:tcPr>
            <w:tcW w:w="2020" w:type="pct"/>
          </w:tcPr>
          <w:p w:rsidR="004D556F" w:rsidRPr="00B12D4B" w:rsidRDefault="004D556F" w:rsidP="000A1E1B">
            <w:pPr>
              <w:jc w:val="right"/>
              <w:rPr>
                <w:rFonts w:ascii="Times New Roman" w:hAnsi="Times New Roman" w:cs="Times New Roman"/>
                <w:sz w:val="20"/>
                <w:szCs w:val="20"/>
              </w:rPr>
            </w:pPr>
            <w:r w:rsidRPr="00B12D4B">
              <w:rPr>
                <w:rFonts w:ascii="Times New Roman" w:hAnsi="Times New Roman" w:cs="Times New Roman"/>
                <w:sz w:val="20"/>
                <w:szCs w:val="20"/>
              </w:rPr>
              <w:t>Iš viso</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189</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144</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333</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165"/>
        </w:trPr>
        <w:tc>
          <w:tcPr>
            <w:tcW w:w="2020" w:type="pct"/>
          </w:tcPr>
          <w:p w:rsidR="004D556F" w:rsidRPr="00B12D4B" w:rsidRDefault="004D556F" w:rsidP="000A1E1B">
            <w:pPr>
              <w:rPr>
                <w:rFonts w:ascii="Times New Roman" w:hAnsi="Times New Roman" w:cs="Times New Roman"/>
                <w:sz w:val="20"/>
                <w:szCs w:val="20"/>
              </w:rPr>
            </w:pPr>
            <w:r w:rsidRPr="00B12D4B">
              <w:rPr>
                <w:rFonts w:ascii="Times New Roman" w:hAnsi="Times New Roman" w:cs="Times New Roman"/>
                <w:sz w:val="20"/>
                <w:szCs w:val="20"/>
              </w:rPr>
              <w:t>Specializacija</w:t>
            </w:r>
          </w:p>
        </w:tc>
        <w:tc>
          <w:tcPr>
            <w:tcW w:w="2980" w:type="pct"/>
            <w:gridSpan w:val="6"/>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i/>
                <w:sz w:val="18"/>
                <w:szCs w:val="18"/>
              </w:rPr>
              <w:t>χ²= 5.581, df=2, p= 0,061</w:t>
            </w:r>
          </w:p>
        </w:tc>
      </w:tr>
      <w:tr w:rsidR="004D556F" w:rsidRPr="00B12D4B" w:rsidTr="000A1E1B">
        <w:trPr>
          <w:trHeight w:val="227"/>
        </w:trPr>
        <w:tc>
          <w:tcPr>
            <w:tcW w:w="2020" w:type="pct"/>
          </w:tcPr>
          <w:p w:rsidR="004D556F" w:rsidRPr="00B12D4B" w:rsidRDefault="004D556F" w:rsidP="000A1E1B">
            <w:pPr>
              <w:ind w:firstLine="540"/>
              <w:rPr>
                <w:rFonts w:ascii="Times New Roman" w:hAnsi="Times New Roman" w:cs="Times New Roman"/>
                <w:sz w:val="20"/>
                <w:szCs w:val="20"/>
              </w:rPr>
            </w:pPr>
            <w:r w:rsidRPr="00B12D4B">
              <w:rPr>
                <w:rFonts w:ascii="Times New Roman" w:hAnsi="Times New Roman" w:cs="Times New Roman"/>
                <w:sz w:val="20"/>
                <w:szCs w:val="20"/>
              </w:rPr>
              <w:t>Bendrosios praktikos gydytojas</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32</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16.5</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37</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26.1</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69</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20.5</w:t>
            </w:r>
          </w:p>
        </w:tc>
      </w:tr>
      <w:tr w:rsidR="004D556F" w:rsidRPr="00B12D4B" w:rsidTr="000A1E1B">
        <w:trPr>
          <w:trHeight w:val="160"/>
        </w:trPr>
        <w:tc>
          <w:tcPr>
            <w:tcW w:w="2020" w:type="pct"/>
          </w:tcPr>
          <w:p w:rsidR="004D556F" w:rsidRPr="00B12D4B" w:rsidRDefault="004D556F" w:rsidP="000A1E1B">
            <w:pPr>
              <w:ind w:firstLine="540"/>
              <w:rPr>
                <w:rFonts w:ascii="Times New Roman" w:hAnsi="Times New Roman" w:cs="Times New Roman"/>
                <w:sz w:val="20"/>
                <w:szCs w:val="20"/>
              </w:rPr>
            </w:pPr>
            <w:r w:rsidRPr="00B12D4B">
              <w:rPr>
                <w:rFonts w:ascii="Times New Roman" w:hAnsi="Times New Roman" w:cs="Times New Roman"/>
                <w:sz w:val="20"/>
                <w:szCs w:val="20"/>
              </w:rPr>
              <w:t>Gydytojas specialistas</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116</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59.8</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81</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57</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197</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58.6</w:t>
            </w:r>
          </w:p>
        </w:tc>
      </w:tr>
      <w:tr w:rsidR="004D556F" w:rsidRPr="00B12D4B" w:rsidTr="000A1E1B">
        <w:trPr>
          <w:trHeight w:val="240"/>
        </w:trPr>
        <w:tc>
          <w:tcPr>
            <w:tcW w:w="2020" w:type="pct"/>
          </w:tcPr>
          <w:p w:rsidR="004D556F" w:rsidRPr="00B12D4B" w:rsidRDefault="004D556F" w:rsidP="000A1E1B">
            <w:pPr>
              <w:ind w:firstLine="540"/>
              <w:rPr>
                <w:rFonts w:ascii="Times New Roman" w:hAnsi="Times New Roman" w:cs="Times New Roman"/>
                <w:sz w:val="20"/>
                <w:szCs w:val="20"/>
              </w:rPr>
            </w:pPr>
            <w:r w:rsidRPr="00B12D4B">
              <w:rPr>
                <w:rFonts w:ascii="Times New Roman" w:hAnsi="Times New Roman" w:cs="Times New Roman"/>
                <w:sz w:val="20"/>
                <w:szCs w:val="20"/>
              </w:rPr>
              <w:t>Slaugytojas</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46</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23.7</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24</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16.9</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70</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20.8</w:t>
            </w:r>
          </w:p>
        </w:tc>
      </w:tr>
      <w:tr w:rsidR="004D556F" w:rsidRPr="00B12D4B" w:rsidTr="000A1E1B">
        <w:trPr>
          <w:trHeight w:val="240"/>
        </w:trPr>
        <w:tc>
          <w:tcPr>
            <w:tcW w:w="2020" w:type="pct"/>
          </w:tcPr>
          <w:p w:rsidR="004D556F" w:rsidRPr="00B12D4B" w:rsidRDefault="004D556F" w:rsidP="000A1E1B">
            <w:pPr>
              <w:jc w:val="right"/>
              <w:rPr>
                <w:rFonts w:ascii="Times New Roman" w:hAnsi="Times New Roman" w:cs="Times New Roman"/>
                <w:sz w:val="20"/>
                <w:szCs w:val="20"/>
              </w:rPr>
            </w:pPr>
            <w:r w:rsidRPr="00B12D4B">
              <w:rPr>
                <w:rFonts w:ascii="Times New Roman" w:hAnsi="Times New Roman" w:cs="Times New Roman"/>
                <w:sz w:val="20"/>
                <w:szCs w:val="20"/>
              </w:rPr>
              <w:t>Iš viso</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194</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142</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336</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150"/>
        </w:trPr>
        <w:tc>
          <w:tcPr>
            <w:tcW w:w="2020" w:type="pct"/>
          </w:tcPr>
          <w:p w:rsidR="004D556F" w:rsidRPr="00B12D4B" w:rsidRDefault="004D556F" w:rsidP="000A1E1B">
            <w:pPr>
              <w:rPr>
                <w:rFonts w:ascii="Times New Roman" w:hAnsi="Times New Roman" w:cs="Times New Roman"/>
                <w:sz w:val="20"/>
                <w:szCs w:val="20"/>
              </w:rPr>
            </w:pPr>
            <w:r w:rsidRPr="00B12D4B">
              <w:rPr>
                <w:rFonts w:ascii="Times New Roman" w:hAnsi="Times New Roman" w:cs="Times New Roman"/>
                <w:sz w:val="20"/>
                <w:szCs w:val="20"/>
              </w:rPr>
              <w:t>Kompiuterinis raštingumas</w:t>
            </w:r>
          </w:p>
        </w:tc>
        <w:tc>
          <w:tcPr>
            <w:tcW w:w="2980" w:type="pct"/>
            <w:gridSpan w:val="6"/>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b/>
                <w:sz w:val="20"/>
                <w:szCs w:val="20"/>
              </w:rPr>
              <w:t>χ²</w:t>
            </w:r>
            <w:r w:rsidR="00A62764">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Pr="00B12D4B">
              <w:rPr>
                <w:rFonts w:ascii="Times New Roman" w:hAnsi="Times New Roman" w:cs="Times New Roman"/>
              </w:rPr>
              <w:t xml:space="preserve"> </w:t>
            </w:r>
            <w:r w:rsidRPr="00B12D4B">
              <w:rPr>
                <w:rFonts w:ascii="Times New Roman" w:hAnsi="Times New Roman" w:cs="Times New Roman"/>
                <w:b/>
                <w:sz w:val="20"/>
                <w:szCs w:val="20"/>
              </w:rPr>
              <w:t>12.708, df</w:t>
            </w:r>
            <w:r w:rsidR="00A62764">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A62764">
              <w:rPr>
                <w:rFonts w:ascii="Times New Roman" w:hAnsi="Times New Roman" w:cs="Times New Roman"/>
                <w:b/>
                <w:sz w:val="20"/>
                <w:szCs w:val="20"/>
              </w:rPr>
              <w:t xml:space="preserve"> </w:t>
            </w:r>
            <w:r w:rsidRPr="00B12D4B">
              <w:rPr>
                <w:rFonts w:ascii="Times New Roman" w:hAnsi="Times New Roman" w:cs="Times New Roman"/>
                <w:b/>
                <w:sz w:val="20"/>
                <w:szCs w:val="20"/>
              </w:rPr>
              <w:t>3, p</w:t>
            </w:r>
            <w:r w:rsidR="00A62764">
              <w:rPr>
                <w:rFonts w:ascii="Times New Roman" w:hAnsi="Times New Roman" w:cs="Times New Roman"/>
                <w:b/>
                <w:sz w:val="20"/>
                <w:szCs w:val="20"/>
              </w:rPr>
              <w:t xml:space="preserve"> </w:t>
            </w:r>
            <w:r w:rsidRPr="00B12D4B">
              <w:rPr>
                <w:rFonts w:ascii="Times New Roman" w:hAnsi="Times New Roman" w:cs="Times New Roman"/>
                <w:b/>
                <w:sz w:val="20"/>
                <w:szCs w:val="20"/>
              </w:rPr>
              <w:t>=</w:t>
            </w:r>
            <w:r w:rsidR="00A62764">
              <w:rPr>
                <w:rFonts w:ascii="Times New Roman" w:hAnsi="Times New Roman" w:cs="Times New Roman"/>
                <w:b/>
                <w:sz w:val="20"/>
                <w:szCs w:val="20"/>
              </w:rPr>
              <w:t xml:space="preserve"> </w:t>
            </w:r>
            <w:r w:rsidRPr="00B12D4B">
              <w:rPr>
                <w:rFonts w:ascii="Times New Roman" w:hAnsi="Times New Roman" w:cs="Times New Roman"/>
                <w:b/>
                <w:sz w:val="20"/>
                <w:szCs w:val="20"/>
              </w:rPr>
              <w:t>0,005</w:t>
            </w:r>
          </w:p>
        </w:tc>
      </w:tr>
      <w:tr w:rsidR="004D556F" w:rsidRPr="00B12D4B" w:rsidTr="000A1E1B">
        <w:trPr>
          <w:trHeight w:val="89"/>
        </w:trPr>
        <w:tc>
          <w:tcPr>
            <w:tcW w:w="2020" w:type="pct"/>
          </w:tcPr>
          <w:p w:rsidR="004D556F" w:rsidRPr="00B12D4B" w:rsidRDefault="004D556F" w:rsidP="000A1E1B">
            <w:pPr>
              <w:ind w:firstLine="540"/>
              <w:rPr>
                <w:rFonts w:ascii="Times New Roman" w:hAnsi="Times New Roman" w:cs="Times New Roman"/>
                <w:sz w:val="20"/>
                <w:szCs w:val="20"/>
              </w:rPr>
            </w:pPr>
            <w:r w:rsidRPr="00B12D4B">
              <w:rPr>
                <w:rFonts w:ascii="Times New Roman" w:hAnsi="Times New Roman" w:cs="Times New Roman"/>
                <w:sz w:val="20"/>
                <w:szCs w:val="20"/>
              </w:rPr>
              <w:t>Labai aukštas</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13</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6.8</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13</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9.1</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26</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7.8</w:t>
            </w:r>
          </w:p>
        </w:tc>
      </w:tr>
      <w:tr w:rsidR="004D556F" w:rsidRPr="00B12D4B" w:rsidTr="000A1E1B">
        <w:trPr>
          <w:trHeight w:val="165"/>
        </w:trPr>
        <w:tc>
          <w:tcPr>
            <w:tcW w:w="2020" w:type="pct"/>
          </w:tcPr>
          <w:p w:rsidR="004D556F" w:rsidRPr="00B12D4B" w:rsidRDefault="00A62764" w:rsidP="00A62764">
            <w:pPr>
              <w:ind w:firstLine="540"/>
              <w:rPr>
                <w:rFonts w:ascii="Times New Roman" w:hAnsi="Times New Roman" w:cs="Times New Roman"/>
                <w:sz w:val="20"/>
                <w:szCs w:val="20"/>
              </w:rPr>
            </w:pPr>
            <w:r w:rsidRPr="00B12D4B">
              <w:rPr>
                <w:rFonts w:ascii="Times New Roman" w:hAnsi="Times New Roman" w:cs="Times New Roman"/>
                <w:sz w:val="20"/>
                <w:szCs w:val="20"/>
              </w:rPr>
              <w:t>Vidutini</w:t>
            </w:r>
            <w:r>
              <w:rPr>
                <w:rFonts w:ascii="Times New Roman" w:hAnsi="Times New Roman" w:cs="Times New Roman"/>
                <w:sz w:val="20"/>
                <w:szCs w:val="20"/>
              </w:rPr>
              <w:t>s</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71</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37.2</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61</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42.7</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132</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39.5</w:t>
            </w:r>
          </w:p>
        </w:tc>
      </w:tr>
      <w:tr w:rsidR="004D556F" w:rsidRPr="00B12D4B" w:rsidTr="000A1E1B">
        <w:trPr>
          <w:trHeight w:val="102"/>
        </w:trPr>
        <w:tc>
          <w:tcPr>
            <w:tcW w:w="2020" w:type="pct"/>
          </w:tcPr>
          <w:p w:rsidR="004D556F" w:rsidRPr="00B12D4B" w:rsidRDefault="004D556F" w:rsidP="000A1E1B">
            <w:pPr>
              <w:ind w:firstLine="540"/>
              <w:rPr>
                <w:rFonts w:ascii="Times New Roman" w:hAnsi="Times New Roman" w:cs="Times New Roman"/>
                <w:sz w:val="20"/>
                <w:szCs w:val="20"/>
              </w:rPr>
            </w:pPr>
            <w:r w:rsidRPr="00B12D4B">
              <w:rPr>
                <w:rFonts w:ascii="Times New Roman" w:hAnsi="Times New Roman" w:cs="Times New Roman"/>
                <w:sz w:val="20"/>
                <w:szCs w:val="20"/>
              </w:rPr>
              <w:t>Pakankamas</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63</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33.0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57</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39.9</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120</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35.9</w:t>
            </w:r>
          </w:p>
        </w:tc>
      </w:tr>
      <w:tr w:rsidR="004D556F" w:rsidRPr="00B12D4B" w:rsidTr="000A1E1B">
        <w:trPr>
          <w:trHeight w:val="168"/>
        </w:trPr>
        <w:tc>
          <w:tcPr>
            <w:tcW w:w="2020" w:type="pct"/>
          </w:tcPr>
          <w:p w:rsidR="004D556F" w:rsidRPr="00B12D4B" w:rsidRDefault="004D556F" w:rsidP="000A1E1B">
            <w:pPr>
              <w:ind w:firstLine="540"/>
              <w:rPr>
                <w:rFonts w:ascii="Times New Roman" w:hAnsi="Times New Roman" w:cs="Times New Roman"/>
                <w:sz w:val="20"/>
                <w:szCs w:val="20"/>
              </w:rPr>
            </w:pPr>
            <w:r w:rsidRPr="00B12D4B">
              <w:rPr>
                <w:rFonts w:ascii="Times New Roman" w:hAnsi="Times New Roman" w:cs="Times New Roman"/>
                <w:sz w:val="20"/>
                <w:szCs w:val="20"/>
              </w:rPr>
              <w:t>Silpnas</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44</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23.0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12</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8.4</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56</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16.8</w:t>
            </w:r>
          </w:p>
        </w:tc>
      </w:tr>
      <w:tr w:rsidR="004D556F" w:rsidRPr="00B12D4B" w:rsidTr="000A1E1B">
        <w:trPr>
          <w:trHeight w:val="165"/>
        </w:trPr>
        <w:tc>
          <w:tcPr>
            <w:tcW w:w="2020" w:type="pct"/>
          </w:tcPr>
          <w:p w:rsidR="004D556F" w:rsidRPr="00B12D4B" w:rsidRDefault="004D556F" w:rsidP="000A1E1B">
            <w:pPr>
              <w:jc w:val="right"/>
              <w:rPr>
                <w:rFonts w:ascii="Times New Roman" w:hAnsi="Times New Roman" w:cs="Times New Roman"/>
                <w:sz w:val="20"/>
                <w:szCs w:val="20"/>
              </w:rPr>
            </w:pPr>
            <w:r w:rsidRPr="00B12D4B">
              <w:rPr>
                <w:rFonts w:ascii="Times New Roman" w:hAnsi="Times New Roman" w:cs="Times New Roman"/>
                <w:sz w:val="20"/>
                <w:szCs w:val="20"/>
              </w:rPr>
              <w:t>Iš viso</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191</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143</w:t>
            </w:r>
          </w:p>
        </w:tc>
        <w:tc>
          <w:tcPr>
            <w:tcW w:w="594"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c>
          <w:tcPr>
            <w:tcW w:w="478"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334</w:t>
            </w:r>
          </w:p>
        </w:tc>
        <w:tc>
          <w:tcPr>
            <w:tcW w:w="476" w:type="pct"/>
          </w:tcPr>
          <w:p w:rsidR="004D556F" w:rsidRPr="00B12D4B" w:rsidRDefault="004D556F" w:rsidP="000A1E1B">
            <w:pPr>
              <w:jc w:val="center"/>
              <w:rPr>
                <w:rFonts w:ascii="Times New Roman" w:hAnsi="Times New Roman" w:cs="Times New Roman"/>
                <w:sz w:val="20"/>
                <w:szCs w:val="20"/>
              </w:rPr>
            </w:pPr>
            <w:r w:rsidRPr="00B12D4B">
              <w:rPr>
                <w:rFonts w:ascii="Times New Roman" w:hAnsi="Times New Roman" w:cs="Times New Roman"/>
                <w:sz w:val="20"/>
                <w:szCs w:val="20"/>
              </w:rPr>
              <w:t>100</w:t>
            </w:r>
          </w:p>
        </w:tc>
      </w:tr>
      <w:tr w:rsidR="004D556F" w:rsidRPr="00B12D4B" w:rsidTr="000A1E1B">
        <w:trPr>
          <w:trHeight w:val="128"/>
        </w:trPr>
        <w:tc>
          <w:tcPr>
            <w:tcW w:w="5000" w:type="pct"/>
            <w:gridSpan w:val="7"/>
          </w:tcPr>
          <w:p w:rsidR="004D556F" w:rsidRPr="00B12D4B" w:rsidRDefault="004D556F" w:rsidP="000A1E1B">
            <w:pPr>
              <w:jc w:val="center"/>
              <w:rPr>
                <w:rFonts w:ascii="Times New Roman" w:hAnsi="Times New Roman" w:cs="Times New Roman"/>
                <w:sz w:val="20"/>
                <w:szCs w:val="20"/>
              </w:rPr>
            </w:pPr>
          </w:p>
        </w:tc>
      </w:tr>
    </w:tbl>
    <w:p w:rsidR="004D556F" w:rsidRPr="00B12D4B" w:rsidRDefault="004D556F" w:rsidP="004D556F">
      <w:pPr>
        <w:spacing w:line="360" w:lineRule="auto"/>
        <w:ind w:firstLine="567"/>
        <w:jc w:val="both"/>
        <w:rPr>
          <w:rFonts w:ascii="Times New Roman" w:hAnsi="Times New Roman" w:cs="Times New Roman"/>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Apklausoje dalyvavę darbuotojai suskirstyti į 5 amžiaus grupes: 1 grupė – iki 30 m. – 6,9 proc. visų apklausoje dalyvavusių respondentų; 2 grupė – 31</w:t>
      </w:r>
      <w:r w:rsidR="00A62764">
        <w:rPr>
          <w:rFonts w:ascii="Times New Roman" w:hAnsi="Times New Roman" w:cs="Times New Roman"/>
          <w:sz w:val="24"/>
          <w:szCs w:val="24"/>
        </w:rPr>
        <w:t>–</w:t>
      </w:r>
      <w:r w:rsidRPr="00B12D4B">
        <w:rPr>
          <w:rFonts w:ascii="Times New Roman" w:hAnsi="Times New Roman" w:cs="Times New Roman"/>
          <w:sz w:val="24"/>
          <w:szCs w:val="24"/>
        </w:rPr>
        <w:t>40 m.</w:t>
      </w:r>
      <w:r w:rsidR="00A62764">
        <w:rPr>
          <w:rFonts w:ascii="Times New Roman" w:hAnsi="Times New Roman" w:cs="Times New Roman"/>
          <w:sz w:val="24"/>
          <w:szCs w:val="24"/>
        </w:rPr>
        <w:t xml:space="preserve"> amžiaus –</w:t>
      </w:r>
      <w:r w:rsidRPr="00B12D4B">
        <w:rPr>
          <w:rFonts w:ascii="Times New Roman" w:hAnsi="Times New Roman" w:cs="Times New Roman"/>
          <w:sz w:val="24"/>
          <w:szCs w:val="24"/>
        </w:rPr>
        <w:t xml:space="preserve"> 20,2 proc. visų apklausoje dalyvavusių respondentų; 3 grupė – 41</w:t>
      </w:r>
      <w:r w:rsidR="00A62764">
        <w:rPr>
          <w:rFonts w:ascii="Times New Roman" w:hAnsi="Times New Roman" w:cs="Times New Roman"/>
          <w:sz w:val="24"/>
          <w:szCs w:val="24"/>
        </w:rPr>
        <w:t>–</w:t>
      </w:r>
      <w:r w:rsidRPr="00B12D4B">
        <w:rPr>
          <w:rFonts w:ascii="Times New Roman" w:hAnsi="Times New Roman" w:cs="Times New Roman"/>
          <w:sz w:val="24"/>
          <w:szCs w:val="24"/>
        </w:rPr>
        <w:t>50 m. – 28,3 proc. visų apklausoje dalyvavusių respondentų; 4 grupė – 51</w:t>
      </w:r>
      <w:r w:rsidR="00A62764">
        <w:rPr>
          <w:rFonts w:ascii="Times New Roman" w:hAnsi="Times New Roman" w:cs="Times New Roman"/>
          <w:sz w:val="24"/>
          <w:szCs w:val="24"/>
        </w:rPr>
        <w:t>–</w:t>
      </w:r>
      <w:r w:rsidRPr="00B12D4B">
        <w:rPr>
          <w:rFonts w:ascii="Times New Roman" w:hAnsi="Times New Roman" w:cs="Times New Roman"/>
          <w:sz w:val="24"/>
          <w:szCs w:val="24"/>
        </w:rPr>
        <w:t>60 m.</w:t>
      </w:r>
      <w:r w:rsidR="00A62764">
        <w:rPr>
          <w:rFonts w:ascii="Times New Roman" w:hAnsi="Times New Roman" w:cs="Times New Roman"/>
          <w:sz w:val="24"/>
          <w:szCs w:val="24"/>
        </w:rPr>
        <w:t xml:space="preserve"> –</w:t>
      </w:r>
      <w:r w:rsidRPr="00B12D4B">
        <w:rPr>
          <w:rFonts w:ascii="Times New Roman" w:hAnsi="Times New Roman" w:cs="Times New Roman"/>
          <w:sz w:val="24"/>
          <w:szCs w:val="24"/>
        </w:rPr>
        <w:t xml:space="preserve"> 33,3 proc. visų apklausoje dalyvavusių pacientų; 5 grupė </w:t>
      </w:r>
      <w:r w:rsidR="00A62764">
        <w:rPr>
          <w:rFonts w:ascii="Times New Roman" w:hAnsi="Times New Roman" w:cs="Times New Roman"/>
          <w:sz w:val="24"/>
          <w:szCs w:val="24"/>
        </w:rPr>
        <w:t>–</w:t>
      </w:r>
      <w:r w:rsidR="00A6276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61 m. ir </w:t>
      </w:r>
      <w:r w:rsidR="00A62764">
        <w:rPr>
          <w:rFonts w:ascii="Times New Roman" w:hAnsi="Times New Roman" w:cs="Times New Roman"/>
          <w:sz w:val="24"/>
          <w:szCs w:val="24"/>
        </w:rPr>
        <w:t>vyre</w:t>
      </w:r>
      <w:r w:rsidR="005F70FD">
        <w:rPr>
          <w:rFonts w:ascii="Times New Roman" w:hAnsi="Times New Roman" w:cs="Times New Roman"/>
          <w:sz w:val="24"/>
          <w:szCs w:val="24"/>
        </w:rPr>
        <w:t>s</w:t>
      </w:r>
      <w:r w:rsidR="00A62764">
        <w:rPr>
          <w:rFonts w:ascii="Times New Roman" w:hAnsi="Times New Roman" w:cs="Times New Roman"/>
          <w:sz w:val="24"/>
          <w:szCs w:val="24"/>
        </w:rPr>
        <w:t>nio amžiaus</w:t>
      </w:r>
      <w:r w:rsidR="00A6276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 10,5 proc. visų apklausoje dalyvavusių respondentų. </w:t>
      </w:r>
      <w:r w:rsidR="00A62764">
        <w:rPr>
          <w:rFonts w:ascii="Times New Roman" w:hAnsi="Times New Roman" w:cs="Times New Roman"/>
          <w:sz w:val="24"/>
          <w:szCs w:val="24"/>
        </w:rPr>
        <w:t>N</w:t>
      </w:r>
      <w:r w:rsidRPr="00B12D4B">
        <w:rPr>
          <w:rFonts w:ascii="Times New Roman" w:hAnsi="Times New Roman" w:cs="Times New Roman"/>
          <w:sz w:val="24"/>
          <w:szCs w:val="24"/>
        </w:rPr>
        <w:t>ustatyt</w:t>
      </w:r>
      <w:r w:rsidR="00A62764">
        <w:rPr>
          <w:rFonts w:ascii="Times New Roman" w:hAnsi="Times New Roman" w:cs="Times New Roman"/>
          <w:sz w:val="24"/>
          <w:szCs w:val="24"/>
        </w:rPr>
        <w:t xml:space="preserve">as </w:t>
      </w:r>
      <w:r w:rsidR="00A62764" w:rsidRPr="00B12D4B">
        <w:rPr>
          <w:rFonts w:ascii="Times New Roman" w:hAnsi="Times New Roman" w:cs="Times New Roman"/>
          <w:sz w:val="24"/>
          <w:szCs w:val="24"/>
        </w:rPr>
        <w:t>reikšmingas respondent</w:t>
      </w:r>
      <w:r w:rsidR="00A62764">
        <w:rPr>
          <w:rFonts w:ascii="Times New Roman" w:hAnsi="Times New Roman" w:cs="Times New Roman"/>
          <w:sz w:val="24"/>
          <w:szCs w:val="24"/>
        </w:rPr>
        <w:t>ų</w:t>
      </w:r>
      <w:r w:rsidR="00A6276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pagal amžių </w:t>
      </w:r>
      <w:r w:rsidR="00A62764" w:rsidRPr="00B12D4B">
        <w:rPr>
          <w:rFonts w:ascii="Times New Roman" w:hAnsi="Times New Roman" w:cs="Times New Roman"/>
          <w:sz w:val="24"/>
          <w:szCs w:val="24"/>
        </w:rPr>
        <w:t xml:space="preserve">skirtumas </w:t>
      </w:r>
      <w:r w:rsidR="00A62764">
        <w:rPr>
          <w:rFonts w:ascii="Times New Roman" w:hAnsi="Times New Roman" w:cs="Times New Roman"/>
          <w:sz w:val="24"/>
          <w:szCs w:val="24"/>
        </w:rPr>
        <w:t>tarp</w:t>
      </w:r>
      <w:r w:rsidR="00A62764" w:rsidRPr="00B12D4B">
        <w:rPr>
          <w:rFonts w:ascii="Times New Roman" w:hAnsi="Times New Roman" w:cs="Times New Roman"/>
          <w:sz w:val="24"/>
          <w:szCs w:val="24"/>
        </w:rPr>
        <w:t xml:space="preserve"> </w:t>
      </w:r>
      <w:r w:rsidRPr="00B12D4B">
        <w:rPr>
          <w:rFonts w:ascii="Times New Roman" w:hAnsi="Times New Roman" w:cs="Times New Roman"/>
          <w:sz w:val="24"/>
          <w:szCs w:val="24"/>
        </w:rPr>
        <w:t>Šeškinės ir Centro poliklinikos</w:t>
      </w:r>
      <w:r w:rsidR="00A62764">
        <w:rPr>
          <w:rFonts w:ascii="Times New Roman" w:hAnsi="Times New Roman" w:cs="Times New Roman"/>
          <w:sz w:val="24"/>
          <w:szCs w:val="24"/>
        </w:rPr>
        <w:t xml:space="preserve"> respondentų</w:t>
      </w:r>
      <w:r w:rsidRPr="00B12D4B">
        <w:rPr>
          <w:rFonts w:ascii="Times New Roman" w:hAnsi="Times New Roman" w:cs="Times New Roman"/>
          <w:sz w:val="24"/>
          <w:szCs w:val="24"/>
        </w:rPr>
        <w:t xml:space="preserve">  (</w:t>
      </w:r>
      <w:r w:rsidRPr="00B12D4B">
        <w:rPr>
          <w:rFonts w:ascii="Times New Roman" w:hAnsi="Times New Roman" w:cs="Times New Roman"/>
          <w:b/>
          <w:sz w:val="24"/>
          <w:szCs w:val="24"/>
        </w:rPr>
        <w:t>χ²</w:t>
      </w:r>
      <w:r w:rsidR="00A62764">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A62764">
        <w:rPr>
          <w:rFonts w:ascii="Times New Roman" w:hAnsi="Times New Roman" w:cs="Times New Roman"/>
          <w:b/>
          <w:sz w:val="24"/>
          <w:szCs w:val="24"/>
        </w:rPr>
        <w:t xml:space="preserve"> </w:t>
      </w:r>
      <w:r w:rsidRPr="00B12D4B">
        <w:rPr>
          <w:rFonts w:ascii="Times New Roman" w:hAnsi="Times New Roman" w:cs="Times New Roman"/>
          <w:b/>
          <w:sz w:val="24"/>
          <w:szCs w:val="24"/>
        </w:rPr>
        <w:t>13.683, df</w:t>
      </w:r>
      <w:r w:rsidR="00A62764">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A62764">
        <w:rPr>
          <w:rFonts w:ascii="Times New Roman" w:hAnsi="Times New Roman" w:cs="Times New Roman"/>
          <w:b/>
          <w:sz w:val="24"/>
          <w:szCs w:val="24"/>
        </w:rPr>
        <w:t xml:space="preserve"> </w:t>
      </w:r>
      <w:r w:rsidRPr="00B12D4B">
        <w:rPr>
          <w:rFonts w:ascii="Times New Roman" w:hAnsi="Times New Roman" w:cs="Times New Roman"/>
          <w:b/>
          <w:sz w:val="24"/>
          <w:szCs w:val="24"/>
        </w:rPr>
        <w:t>4, p</w:t>
      </w:r>
      <w:r w:rsidR="00A62764">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A62764">
        <w:rPr>
          <w:rFonts w:ascii="Times New Roman" w:hAnsi="Times New Roman" w:cs="Times New Roman"/>
          <w:b/>
          <w:sz w:val="24"/>
          <w:szCs w:val="24"/>
        </w:rPr>
        <w:t xml:space="preserve"> </w:t>
      </w:r>
      <w:r w:rsidRPr="00B12D4B">
        <w:rPr>
          <w:rFonts w:ascii="Times New Roman" w:hAnsi="Times New Roman" w:cs="Times New Roman"/>
          <w:b/>
          <w:sz w:val="24"/>
          <w:szCs w:val="24"/>
        </w:rPr>
        <w:t>0,008</w:t>
      </w:r>
      <w:r w:rsidRPr="00B12D4B">
        <w:rPr>
          <w:rFonts w:ascii="Times New Roman" w:hAnsi="Times New Roman" w:cs="Times New Roman"/>
          <w:sz w:val="24"/>
          <w:szCs w:val="24"/>
        </w:rPr>
        <w:t xml:space="preserve">) </w:t>
      </w:r>
      <w:r w:rsidR="00A62764">
        <w:rPr>
          <w:rFonts w:ascii="Times New Roman" w:hAnsi="Times New Roman" w:cs="Times New Roman"/>
          <w:sz w:val="24"/>
          <w:szCs w:val="24"/>
        </w:rPr>
        <w:t>T</w:t>
      </w:r>
      <w:r w:rsidR="00A62764" w:rsidRPr="00B12D4B">
        <w:rPr>
          <w:rFonts w:ascii="Times New Roman" w:hAnsi="Times New Roman" w:cs="Times New Roman"/>
          <w:sz w:val="24"/>
          <w:szCs w:val="24"/>
        </w:rPr>
        <w:t xml:space="preserve">ai </w:t>
      </w:r>
      <w:r w:rsidRPr="00B12D4B">
        <w:rPr>
          <w:rFonts w:ascii="Times New Roman" w:hAnsi="Times New Roman" w:cs="Times New Roman"/>
          <w:sz w:val="24"/>
          <w:szCs w:val="24"/>
        </w:rPr>
        <w:t xml:space="preserve">labiausiai priklausė nuo to, kad Centro poliklinikoje daugiau </w:t>
      </w:r>
      <w:r w:rsidR="00EC7B9E">
        <w:rPr>
          <w:rFonts w:ascii="Times New Roman" w:hAnsi="Times New Roman" w:cs="Times New Roman"/>
          <w:sz w:val="24"/>
          <w:szCs w:val="24"/>
        </w:rPr>
        <w:lastRenderedPageBreak/>
        <w:t xml:space="preserve">negu </w:t>
      </w:r>
      <w:r w:rsidRPr="00B12D4B">
        <w:rPr>
          <w:rFonts w:ascii="Times New Roman" w:hAnsi="Times New Roman" w:cs="Times New Roman"/>
          <w:sz w:val="24"/>
          <w:szCs w:val="24"/>
        </w:rPr>
        <w:t>buvo apklausta jaunesnių darbuotojų – iki 30 m. ir 31</w:t>
      </w:r>
      <w:r w:rsidR="00A62764">
        <w:rPr>
          <w:rFonts w:ascii="Times New Roman" w:hAnsi="Times New Roman" w:cs="Times New Roman"/>
          <w:sz w:val="24"/>
          <w:szCs w:val="24"/>
        </w:rPr>
        <w:t>–</w:t>
      </w:r>
      <w:r w:rsidRPr="00B12D4B">
        <w:rPr>
          <w:rFonts w:ascii="Times New Roman" w:hAnsi="Times New Roman" w:cs="Times New Roman"/>
          <w:sz w:val="24"/>
          <w:szCs w:val="24"/>
        </w:rPr>
        <w:t>40 m.,</w:t>
      </w:r>
      <w:r w:rsidR="00A62764">
        <w:rPr>
          <w:rFonts w:ascii="Times New Roman" w:hAnsi="Times New Roman" w:cs="Times New Roman"/>
          <w:sz w:val="24"/>
          <w:szCs w:val="24"/>
        </w:rPr>
        <w:t xml:space="preserve"> palyginti</w:t>
      </w:r>
      <w:r w:rsidRPr="00B12D4B">
        <w:rPr>
          <w:rFonts w:ascii="Times New Roman" w:hAnsi="Times New Roman" w:cs="Times New Roman"/>
          <w:sz w:val="24"/>
          <w:szCs w:val="24"/>
        </w:rPr>
        <w:t xml:space="preserve"> su Šeškinės poliklinikos respondentais (5 lentelėje).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Vertinant apklaustų darbuotojų darbo stažą, nustatyta, kad daugumos darbuotojų (64,9 proc. visų apklaustų darbuotojų) darbo stažas buvo 21 m. ir daugiau metų, 22,5 proc. – 11–20 metų, 12,6 proc. apklaustų darbuotojų darbo stažas buvo iki 10 metų. Tiek Šeškinės, tiek Centro poliklinikoje apklaustų darbuotojų darbo stažas reikšmingai nesiskyrė (</w:t>
      </w:r>
      <w:r w:rsidRPr="00B12D4B">
        <w:rPr>
          <w:rFonts w:ascii="Times New Roman" w:hAnsi="Times New Roman" w:cs="Times New Roman"/>
          <w:i/>
          <w:sz w:val="24"/>
          <w:szCs w:val="24"/>
        </w:rPr>
        <w:t>χ</w:t>
      </w:r>
      <w:r w:rsidR="00EC7B9E">
        <w:rPr>
          <w:rFonts w:ascii="Times New Roman" w:hAnsi="Times New Roman" w:cs="Times New Roman"/>
          <w:i/>
          <w:sz w:val="24"/>
          <w:szCs w:val="24"/>
        </w:rPr>
        <w:t xml:space="preserve"> </w:t>
      </w:r>
      <w:r w:rsidRPr="00B12D4B">
        <w:rPr>
          <w:rFonts w:ascii="Times New Roman" w:hAnsi="Times New Roman" w:cs="Times New Roman"/>
          <w:i/>
          <w:sz w:val="24"/>
          <w:szCs w:val="24"/>
        </w:rPr>
        <w:t>²= 1.534, df</w:t>
      </w:r>
      <w:r w:rsidR="00EC7B9E">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EC7B9E">
        <w:rPr>
          <w:rFonts w:ascii="Times New Roman" w:hAnsi="Times New Roman" w:cs="Times New Roman"/>
          <w:i/>
          <w:sz w:val="24"/>
          <w:szCs w:val="24"/>
        </w:rPr>
        <w:t xml:space="preserve"> </w:t>
      </w:r>
      <w:r w:rsidRPr="00B12D4B">
        <w:rPr>
          <w:rFonts w:ascii="Times New Roman" w:hAnsi="Times New Roman" w:cs="Times New Roman"/>
          <w:i/>
          <w:sz w:val="24"/>
          <w:szCs w:val="24"/>
        </w:rPr>
        <w:t>3, p</w:t>
      </w:r>
      <w:r w:rsidR="00EC7B9E">
        <w:rPr>
          <w:rFonts w:ascii="Times New Roman" w:hAnsi="Times New Roman" w:cs="Times New Roman"/>
          <w:i/>
          <w:sz w:val="24"/>
          <w:szCs w:val="24"/>
        </w:rPr>
        <w:t xml:space="preserve"> </w:t>
      </w:r>
      <w:r w:rsidRPr="00B12D4B">
        <w:rPr>
          <w:rFonts w:ascii="Times New Roman" w:hAnsi="Times New Roman" w:cs="Times New Roman"/>
          <w:i/>
          <w:sz w:val="24"/>
          <w:szCs w:val="24"/>
        </w:rPr>
        <w:t>= 0,674</w:t>
      </w:r>
      <w:r w:rsidRPr="00B12D4B">
        <w:rPr>
          <w:rFonts w:ascii="Times New Roman" w:hAnsi="Times New Roman" w:cs="Times New Roman"/>
          <w:sz w:val="24"/>
          <w:szCs w:val="24"/>
        </w:rPr>
        <w:t xml:space="preserve">). </w:t>
      </w:r>
    </w:p>
    <w:p w:rsidR="004D556F" w:rsidRPr="00B12D4B" w:rsidRDefault="00EC7B9E" w:rsidP="004D556F">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Paklausus p</w:t>
      </w:r>
      <w:r w:rsidR="004D556F" w:rsidRPr="00B12D4B">
        <w:rPr>
          <w:rFonts w:ascii="Times New Roman" w:hAnsi="Times New Roman" w:cs="Times New Roman"/>
          <w:sz w:val="24"/>
          <w:szCs w:val="24"/>
        </w:rPr>
        <w:t xml:space="preserve">oliklinikų darbuotojų, teikiančių asmens sveikatos priežiūros paslaugas, kaip jie patys vertina savo kompiuterinį raštingumą, nustatyta, kad dauguma (39,5 proc. visų apklaustųjų) </w:t>
      </w:r>
      <w:r>
        <w:rPr>
          <w:rFonts w:ascii="Times New Roman" w:hAnsi="Times New Roman" w:cs="Times New Roman"/>
          <w:sz w:val="24"/>
          <w:szCs w:val="24"/>
        </w:rPr>
        <w:t xml:space="preserve">savo </w:t>
      </w:r>
      <w:r w:rsidR="004D556F" w:rsidRPr="00B12D4B">
        <w:rPr>
          <w:rFonts w:ascii="Times New Roman" w:hAnsi="Times New Roman" w:cs="Times New Roman"/>
          <w:sz w:val="24"/>
          <w:szCs w:val="24"/>
        </w:rPr>
        <w:t xml:space="preserve">kompiuterinį raštingumą vertina </w:t>
      </w:r>
      <w:r>
        <w:rPr>
          <w:rFonts w:ascii="Times New Roman" w:hAnsi="Times New Roman" w:cs="Times New Roman"/>
          <w:sz w:val="24"/>
          <w:szCs w:val="24"/>
        </w:rPr>
        <w:t xml:space="preserve">kaip </w:t>
      </w:r>
      <w:r w:rsidRPr="00B12D4B">
        <w:rPr>
          <w:rFonts w:ascii="Times New Roman" w:hAnsi="Times New Roman" w:cs="Times New Roman"/>
          <w:sz w:val="24"/>
          <w:szCs w:val="24"/>
        </w:rPr>
        <w:t>vidutin</w:t>
      </w:r>
      <w:r>
        <w:rPr>
          <w:rFonts w:ascii="Times New Roman" w:hAnsi="Times New Roman" w:cs="Times New Roman"/>
          <w:sz w:val="24"/>
          <w:szCs w:val="24"/>
        </w:rPr>
        <w:t>į</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ir 35,9 proc. </w:t>
      </w:r>
      <w:r>
        <w:rPr>
          <w:rFonts w:ascii="Times New Roman" w:hAnsi="Times New Roman" w:cs="Times New Roman"/>
          <w:sz w:val="24"/>
          <w:szCs w:val="24"/>
        </w:rPr>
        <w:t xml:space="preserve">kaip </w:t>
      </w:r>
      <w:r w:rsidRPr="00B12D4B">
        <w:rPr>
          <w:rFonts w:ascii="Times New Roman" w:hAnsi="Times New Roman" w:cs="Times New Roman"/>
          <w:sz w:val="24"/>
          <w:szCs w:val="24"/>
        </w:rPr>
        <w:t>pakankam</w:t>
      </w:r>
      <w:r>
        <w:rPr>
          <w:rFonts w:ascii="Times New Roman" w:hAnsi="Times New Roman" w:cs="Times New Roman"/>
          <w:sz w:val="24"/>
          <w:szCs w:val="24"/>
        </w:rPr>
        <w:t>ą</w:t>
      </w:r>
      <w:r w:rsidR="004D556F" w:rsidRPr="00B12D4B">
        <w:rPr>
          <w:rFonts w:ascii="Times New Roman" w:hAnsi="Times New Roman" w:cs="Times New Roman"/>
          <w:sz w:val="24"/>
          <w:szCs w:val="24"/>
        </w:rPr>
        <w:t>. 16,8 proc. respondentų manė, kad jų kompiuterinis raštingumas yra silpnas ir tik 7,8 proc. darbuotojų nurodė, kad jų kompiuterinis raštingumas yra labai aukštas. Analizuojant Šeškinės ir Centro poliklinikos darbuotojų kompiuterinio raštingumo vertinimą, nustatyta, kad Centro poliklinikos darbuotojai savo kompiuterinį raštingumą linkę vertinti geriau nei Šeškinės poliklinikos darbuotojai (</w:t>
      </w:r>
      <w:r w:rsidR="004D556F" w:rsidRPr="00B12D4B">
        <w:rPr>
          <w:rFonts w:ascii="Times New Roman" w:hAnsi="Times New Roman" w:cs="Times New Roman"/>
          <w:b/>
          <w:sz w:val="24"/>
          <w:szCs w:val="24"/>
        </w:rPr>
        <w:t>χ</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²=</w:t>
      </w:r>
      <w:r w:rsidR="004D556F" w:rsidRPr="00B12D4B">
        <w:rPr>
          <w:rFonts w:ascii="Times New Roman" w:hAnsi="Times New Roman" w:cs="Times New Roman"/>
          <w:sz w:val="24"/>
          <w:szCs w:val="24"/>
        </w:rPr>
        <w:t xml:space="preserve"> </w:t>
      </w:r>
      <w:r w:rsidR="004D556F" w:rsidRPr="00B12D4B">
        <w:rPr>
          <w:rFonts w:ascii="Times New Roman" w:hAnsi="Times New Roman" w:cs="Times New Roman"/>
          <w:b/>
          <w:sz w:val="24"/>
          <w:szCs w:val="24"/>
        </w:rPr>
        <w:t>12.708, df</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3, p</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0,005</w:t>
      </w:r>
      <w:r w:rsidR="004D556F" w:rsidRPr="00B12D4B">
        <w:rPr>
          <w:rFonts w:ascii="Times New Roman" w:hAnsi="Times New Roman" w:cs="Times New Roman"/>
          <w:sz w:val="24"/>
          <w:szCs w:val="24"/>
        </w:rPr>
        <w:t>) (5 lentelė). Nustatytas silpnas koreliacinis ryšys tarp respondentų amžiaus ir savo kompiuterinio raštingumo vertinimo</w:t>
      </w:r>
      <w:r w:rsidR="004D556F" w:rsidRPr="00B12D4B">
        <w:rPr>
          <w:rFonts w:ascii="Times New Roman" w:hAnsi="Times New Roman" w:cs="Times New Roman"/>
          <w:b/>
          <w:sz w:val="24"/>
          <w:szCs w:val="24"/>
        </w:rPr>
        <w:t xml:space="preserve"> (Spearmano koef.</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0,228, p</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0,049)</w:t>
      </w:r>
      <w:r w:rsidR="004D556F" w:rsidRPr="00B12D4B">
        <w:rPr>
          <w:rFonts w:ascii="Times New Roman" w:hAnsi="Times New Roman" w:cs="Times New Roman"/>
          <w:sz w:val="24"/>
          <w:szCs w:val="24"/>
        </w:rPr>
        <w:t>, t.</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y. nustatyta, kad didėjant darbuotojų amžiui, jų kompiuterinio raštingumo vertinimas </w:t>
      </w:r>
      <w:r>
        <w:rPr>
          <w:rFonts w:ascii="Times New Roman" w:hAnsi="Times New Roman" w:cs="Times New Roman"/>
          <w:sz w:val="24"/>
          <w:szCs w:val="24"/>
        </w:rPr>
        <w:t>prastėja</w:t>
      </w:r>
      <w:r w:rsidR="004D556F" w:rsidRPr="00B12D4B">
        <w:rPr>
          <w:rFonts w:ascii="Times New Roman" w:hAnsi="Times New Roman" w:cs="Times New Roman"/>
          <w:sz w:val="24"/>
          <w:szCs w:val="24"/>
        </w:rPr>
        <w:t>.</w:t>
      </w:r>
    </w:p>
    <w:p w:rsidR="004D556F" w:rsidRPr="00B12D4B" w:rsidRDefault="004D556F" w:rsidP="004D556F">
      <w:pPr>
        <w:pStyle w:val="Heading2"/>
      </w:pPr>
      <w:bookmarkStart w:id="66" w:name="_Toc293908104"/>
      <w:r w:rsidRPr="00B12D4B">
        <w:t>3.2. Tyrimo rezultatai</w:t>
      </w:r>
      <w:bookmarkEnd w:id="66"/>
    </w:p>
    <w:p w:rsidR="004D556F" w:rsidRPr="00B12D4B" w:rsidRDefault="004D556F" w:rsidP="004D556F">
      <w:pPr>
        <w:rPr>
          <w:rFonts w:ascii="Times New Roman" w:hAnsi="Times New Roman" w:cs="Times New Roman"/>
          <w:lang w:eastAsia="en-US"/>
        </w:rPr>
      </w:pPr>
    </w:p>
    <w:p w:rsidR="004D556F" w:rsidRPr="00B12D4B" w:rsidRDefault="004D556F" w:rsidP="004D556F">
      <w:pPr>
        <w:pStyle w:val="Heading3"/>
        <w:rPr>
          <w:rFonts w:cs="Times New Roman"/>
        </w:rPr>
      </w:pPr>
      <w:bookmarkStart w:id="67" w:name="_Toc293908105"/>
      <w:r w:rsidRPr="00B12D4B">
        <w:rPr>
          <w:rFonts w:cs="Times New Roman"/>
        </w:rPr>
        <w:t>3.2.1. Pacientų nuomonės tyrimo rezultatai</w:t>
      </w:r>
      <w:bookmarkEnd w:id="67"/>
    </w:p>
    <w:p w:rsidR="004D556F" w:rsidRPr="00B12D4B" w:rsidRDefault="004D556F" w:rsidP="004D556F">
      <w:pPr>
        <w:rPr>
          <w:rFonts w:ascii="Times New Roman" w:hAnsi="Times New Roman" w:cs="Times New Roman"/>
          <w:lang w:eastAsia="en-US"/>
        </w:rPr>
      </w:pPr>
    </w:p>
    <w:p w:rsidR="004D556F" w:rsidRPr="00B12D4B" w:rsidRDefault="004D556F" w:rsidP="004D556F">
      <w:pPr>
        <w:pStyle w:val="Heading4"/>
        <w:rPr>
          <w:rFonts w:cs="Times New Roman"/>
          <w:szCs w:val="26"/>
        </w:rPr>
      </w:pPr>
      <w:bookmarkStart w:id="68" w:name="_Toc293908106"/>
      <w:r w:rsidRPr="00B12D4B">
        <w:rPr>
          <w:rFonts w:cs="Times New Roman"/>
        </w:rPr>
        <w:t xml:space="preserve">3.2.1.1. </w:t>
      </w:r>
      <w:r w:rsidRPr="00B12D4B">
        <w:rPr>
          <w:rFonts w:cs="Times New Roman"/>
          <w:szCs w:val="26"/>
        </w:rPr>
        <w:t>Galimybės internetu užsiregistruoti pas savo šeimos gydytoją vertinimas</w:t>
      </w:r>
      <w:bookmarkEnd w:id="68"/>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Anketinės apklausos metu pacientams uždavus klausimą, ar jie naudoja</w:t>
      </w:r>
      <w:r w:rsidR="00EC7B9E">
        <w:rPr>
          <w:rFonts w:ascii="Times New Roman" w:hAnsi="Times New Roman" w:cs="Times New Roman"/>
          <w:bCs/>
          <w:sz w:val="24"/>
          <w:szCs w:val="24"/>
        </w:rPr>
        <w:t>si</w:t>
      </w:r>
      <w:r w:rsidRPr="00B12D4B">
        <w:rPr>
          <w:rFonts w:ascii="Times New Roman" w:hAnsi="Times New Roman" w:cs="Times New Roman"/>
          <w:bCs/>
          <w:sz w:val="24"/>
          <w:szCs w:val="24"/>
        </w:rPr>
        <w:t xml:space="preserve"> asmens sveikatos priežiūros įstaigų (Šeškinės poliklinikos ir Centro poliklinikos) sudaryta galimybe pas šeimos gydytoją užsiregistruoti internetu, nustatyta, kad </w:t>
      </w:r>
      <w:r w:rsidR="00EC7B9E">
        <w:rPr>
          <w:rFonts w:ascii="Times New Roman" w:hAnsi="Times New Roman" w:cs="Times New Roman"/>
          <w:bCs/>
          <w:sz w:val="24"/>
          <w:szCs w:val="24"/>
        </w:rPr>
        <w:t>š</w:t>
      </w:r>
      <w:r w:rsidR="00EC7B9E" w:rsidRPr="00B12D4B">
        <w:rPr>
          <w:rFonts w:ascii="Times New Roman" w:hAnsi="Times New Roman" w:cs="Times New Roman"/>
          <w:bCs/>
          <w:sz w:val="24"/>
          <w:szCs w:val="24"/>
        </w:rPr>
        <w:t xml:space="preserve">ia </w:t>
      </w:r>
      <w:r w:rsidRPr="00B12D4B">
        <w:rPr>
          <w:rFonts w:ascii="Times New Roman" w:hAnsi="Times New Roman" w:cs="Times New Roman"/>
          <w:bCs/>
          <w:sz w:val="24"/>
          <w:szCs w:val="24"/>
        </w:rPr>
        <w:t xml:space="preserve">galimybe naudojasi tik 45,0 proc. apklaustų pacientų. Daugiau nei </w:t>
      </w:r>
      <w:r w:rsidR="00EC7B9E" w:rsidRPr="00B12D4B">
        <w:rPr>
          <w:rFonts w:ascii="Times New Roman" w:hAnsi="Times New Roman" w:cs="Times New Roman"/>
          <w:bCs/>
          <w:sz w:val="24"/>
          <w:szCs w:val="24"/>
        </w:rPr>
        <w:t>pus</w:t>
      </w:r>
      <w:r w:rsidR="00EC7B9E">
        <w:rPr>
          <w:rFonts w:ascii="Times New Roman" w:hAnsi="Times New Roman" w:cs="Times New Roman"/>
          <w:bCs/>
          <w:sz w:val="24"/>
          <w:szCs w:val="24"/>
        </w:rPr>
        <w:t>ė</w:t>
      </w:r>
      <w:r w:rsidR="00EC7B9E"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apklaustųjų (51,8 proc.) nurodė, kad nesinaudoja galimybe pas savo šeimos gydytoją užsiregistruoti internetu</w:t>
      </w:r>
      <w:r w:rsidR="00EC7B9E">
        <w:rPr>
          <w:rFonts w:ascii="Times New Roman" w:hAnsi="Times New Roman" w:cs="Times New Roman"/>
          <w:bCs/>
          <w:sz w:val="24"/>
          <w:szCs w:val="24"/>
        </w:rPr>
        <w:t>,</w:t>
      </w:r>
      <w:r w:rsidRPr="00B12D4B">
        <w:rPr>
          <w:rFonts w:ascii="Times New Roman" w:hAnsi="Times New Roman" w:cs="Times New Roman"/>
          <w:bCs/>
          <w:sz w:val="24"/>
          <w:szCs w:val="24"/>
        </w:rPr>
        <w:t xml:space="preserve"> ir 2,9 proc. respondentų nurodė nežinantys </w:t>
      </w:r>
      <w:r w:rsidR="00EC7B9E">
        <w:rPr>
          <w:rFonts w:ascii="Times New Roman" w:hAnsi="Times New Roman" w:cs="Times New Roman"/>
          <w:bCs/>
          <w:sz w:val="24"/>
          <w:szCs w:val="24"/>
        </w:rPr>
        <w:t xml:space="preserve">apie </w:t>
      </w:r>
      <w:r w:rsidR="00EC7B9E" w:rsidRPr="00B12D4B">
        <w:rPr>
          <w:rFonts w:ascii="Times New Roman" w:hAnsi="Times New Roman" w:cs="Times New Roman"/>
          <w:bCs/>
          <w:sz w:val="24"/>
          <w:szCs w:val="24"/>
        </w:rPr>
        <w:t>toki</w:t>
      </w:r>
      <w:r w:rsidR="00EC7B9E">
        <w:rPr>
          <w:rFonts w:ascii="Times New Roman" w:hAnsi="Times New Roman" w:cs="Times New Roman"/>
          <w:bCs/>
          <w:sz w:val="24"/>
          <w:szCs w:val="24"/>
        </w:rPr>
        <w:t>ą</w:t>
      </w:r>
      <w:r w:rsidR="00EC7B9E" w:rsidRPr="00B12D4B">
        <w:rPr>
          <w:rFonts w:ascii="Times New Roman" w:hAnsi="Times New Roman" w:cs="Times New Roman"/>
          <w:bCs/>
          <w:sz w:val="24"/>
          <w:szCs w:val="24"/>
        </w:rPr>
        <w:t xml:space="preserve"> galimyb</w:t>
      </w:r>
      <w:r w:rsidR="00EC7B9E">
        <w:rPr>
          <w:rFonts w:ascii="Times New Roman" w:hAnsi="Times New Roman" w:cs="Times New Roman"/>
          <w:bCs/>
          <w:sz w:val="24"/>
          <w:szCs w:val="24"/>
        </w:rPr>
        <w:t>ę</w:t>
      </w:r>
      <w:r w:rsidRPr="00B12D4B">
        <w:rPr>
          <w:rFonts w:ascii="Times New Roman" w:hAnsi="Times New Roman" w:cs="Times New Roman"/>
          <w:bCs/>
          <w:sz w:val="24"/>
          <w:szCs w:val="24"/>
        </w:rPr>
        <w:t xml:space="preserve">. Vertinat vyrų ir moterų atsakymus į šį klausimą, nenustatyta </w:t>
      </w:r>
      <w:r w:rsidRPr="00B12D4B">
        <w:rPr>
          <w:rFonts w:ascii="Times New Roman" w:hAnsi="Times New Roman" w:cs="Times New Roman"/>
          <w:bCs/>
          <w:i/>
          <w:sz w:val="24"/>
          <w:szCs w:val="24"/>
        </w:rPr>
        <w:t>(χ²</w:t>
      </w:r>
      <w:r w:rsidR="00EC7B9E">
        <w:rPr>
          <w:rFonts w:ascii="Times New Roman" w:hAnsi="Times New Roman" w:cs="Times New Roman"/>
          <w:bCs/>
          <w:i/>
          <w:sz w:val="24"/>
          <w:szCs w:val="24"/>
        </w:rPr>
        <w:t xml:space="preserve"> </w:t>
      </w:r>
      <w:r w:rsidRPr="00B12D4B">
        <w:rPr>
          <w:rFonts w:ascii="Times New Roman" w:hAnsi="Times New Roman" w:cs="Times New Roman"/>
          <w:bCs/>
          <w:i/>
          <w:sz w:val="24"/>
          <w:szCs w:val="24"/>
        </w:rPr>
        <w:t>= 2,245, df</w:t>
      </w:r>
      <w:r w:rsidR="00EC7B9E">
        <w:rPr>
          <w:rFonts w:ascii="Times New Roman" w:hAnsi="Times New Roman" w:cs="Times New Roman"/>
          <w:bCs/>
          <w:i/>
          <w:sz w:val="24"/>
          <w:szCs w:val="24"/>
        </w:rPr>
        <w:t xml:space="preserve"> </w:t>
      </w:r>
      <w:r w:rsidRPr="00B12D4B">
        <w:rPr>
          <w:rFonts w:ascii="Times New Roman" w:hAnsi="Times New Roman" w:cs="Times New Roman"/>
          <w:bCs/>
          <w:i/>
          <w:sz w:val="24"/>
          <w:szCs w:val="24"/>
        </w:rPr>
        <w:t>=</w:t>
      </w:r>
      <w:r w:rsidR="00EC7B9E">
        <w:rPr>
          <w:rFonts w:ascii="Times New Roman" w:hAnsi="Times New Roman" w:cs="Times New Roman"/>
          <w:bCs/>
          <w:i/>
          <w:sz w:val="24"/>
          <w:szCs w:val="24"/>
        </w:rPr>
        <w:t xml:space="preserve"> </w:t>
      </w:r>
      <w:r w:rsidRPr="00B12D4B">
        <w:rPr>
          <w:rFonts w:ascii="Times New Roman" w:hAnsi="Times New Roman" w:cs="Times New Roman"/>
          <w:bCs/>
          <w:i/>
          <w:sz w:val="24"/>
          <w:szCs w:val="24"/>
        </w:rPr>
        <w:t>2, p</w:t>
      </w:r>
      <w:r w:rsidR="00EC7B9E">
        <w:rPr>
          <w:rFonts w:ascii="Times New Roman" w:hAnsi="Times New Roman" w:cs="Times New Roman"/>
          <w:bCs/>
          <w:i/>
          <w:sz w:val="24"/>
          <w:szCs w:val="24"/>
        </w:rPr>
        <w:t xml:space="preserve"> </w:t>
      </w:r>
      <w:r w:rsidRPr="00B12D4B">
        <w:rPr>
          <w:rFonts w:ascii="Times New Roman" w:hAnsi="Times New Roman" w:cs="Times New Roman"/>
          <w:bCs/>
          <w:i/>
          <w:sz w:val="24"/>
          <w:szCs w:val="24"/>
        </w:rPr>
        <w:t>=0,325),</w:t>
      </w:r>
      <w:r w:rsidRPr="00B12D4B">
        <w:rPr>
          <w:rFonts w:ascii="Times New Roman" w:hAnsi="Times New Roman" w:cs="Times New Roman"/>
          <w:bCs/>
          <w:sz w:val="24"/>
          <w:szCs w:val="24"/>
        </w:rPr>
        <w:t xml:space="preserve"> kad vieni ar kiti </w:t>
      </w:r>
      <w:r w:rsidR="00EC7B9E">
        <w:rPr>
          <w:rFonts w:ascii="Times New Roman" w:hAnsi="Times New Roman" w:cs="Times New Roman"/>
          <w:bCs/>
          <w:sz w:val="24"/>
          <w:szCs w:val="24"/>
        </w:rPr>
        <w:t>daugiau</w:t>
      </w:r>
      <w:r w:rsidR="00EC7B9E"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naudotųsi šia įstaigų suteikta galimybe (10 paveikslas). </w:t>
      </w:r>
    </w:p>
    <w:p w:rsidR="004D556F" w:rsidRPr="00B12D4B" w:rsidRDefault="004D556F" w:rsidP="004D556F">
      <w:pPr>
        <w:autoSpaceDE w:val="0"/>
        <w:autoSpaceDN w:val="0"/>
        <w:adjustRightInd w:val="0"/>
        <w:jc w:val="center"/>
        <w:rPr>
          <w:rFonts w:ascii="Times New Roman" w:hAnsi="Times New Roman" w:cs="Times New Roman"/>
          <w:b/>
          <w:bCs/>
        </w:rPr>
      </w:pPr>
      <w:r w:rsidRPr="00B12D4B">
        <w:rPr>
          <w:rFonts w:ascii="Times New Roman" w:hAnsi="Times New Roman" w:cs="Times New Roman"/>
          <w:b/>
          <w:bCs/>
          <w:noProof/>
        </w:rPr>
        <w:lastRenderedPageBreak/>
        <w:drawing>
          <wp:inline distT="0" distB="0" distL="0" distR="0">
            <wp:extent cx="4757420" cy="2476500"/>
            <wp:effectExtent l="19050" t="0" r="24130" b="0"/>
            <wp:docPr id="107" name="Object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D556F" w:rsidRPr="00937176" w:rsidRDefault="00575D96" w:rsidP="004D556F">
      <w:pPr>
        <w:autoSpaceDE w:val="0"/>
        <w:autoSpaceDN w:val="0"/>
        <w:adjustRightInd w:val="0"/>
        <w:jc w:val="right"/>
        <w:rPr>
          <w:rFonts w:ascii="Times New Roman" w:hAnsi="Times New Roman" w:cs="Times New Roman"/>
          <w:b/>
          <w:sz w:val="20"/>
          <w:szCs w:val="20"/>
        </w:rPr>
      </w:pPr>
      <w:r w:rsidRPr="00937176">
        <w:rPr>
          <w:rFonts w:ascii="Times New Roman" w:hAnsi="Times New Roman" w:cs="Times New Roman"/>
          <w:b/>
          <w:bCs/>
          <w:sz w:val="20"/>
          <w:szCs w:val="20"/>
        </w:rPr>
        <w:t xml:space="preserve">Χ </w:t>
      </w:r>
      <w:r w:rsidR="004D556F" w:rsidRPr="00937176">
        <w:rPr>
          <w:rFonts w:ascii="Times New Roman" w:hAnsi="Times New Roman" w:cs="Times New Roman"/>
          <w:b/>
          <w:bCs/>
          <w:sz w:val="20"/>
          <w:szCs w:val="20"/>
        </w:rPr>
        <w:t>²=</w:t>
      </w:r>
      <w:r w:rsidR="004D556F" w:rsidRPr="00937176">
        <w:rPr>
          <w:rFonts w:ascii="Times New Roman" w:hAnsi="Times New Roman" w:cs="Times New Roman"/>
          <w:b/>
          <w:sz w:val="20"/>
          <w:szCs w:val="20"/>
        </w:rPr>
        <w:t xml:space="preserve"> 2,245</w:t>
      </w:r>
      <w:r w:rsidR="004D556F" w:rsidRPr="00937176">
        <w:rPr>
          <w:rFonts w:ascii="Times New Roman" w:hAnsi="Times New Roman" w:cs="Times New Roman"/>
          <w:b/>
          <w:bCs/>
          <w:sz w:val="20"/>
          <w:szCs w:val="20"/>
        </w:rPr>
        <w:t>, df</w:t>
      </w:r>
      <w:r w:rsidRPr="00937176">
        <w:rPr>
          <w:rFonts w:ascii="Times New Roman" w:hAnsi="Times New Roman" w:cs="Times New Roman"/>
          <w:b/>
          <w:bCs/>
          <w:sz w:val="20"/>
          <w:szCs w:val="20"/>
        </w:rPr>
        <w:t xml:space="preserve"> </w:t>
      </w:r>
      <w:r w:rsidR="004D556F" w:rsidRPr="00937176">
        <w:rPr>
          <w:rFonts w:ascii="Times New Roman" w:hAnsi="Times New Roman" w:cs="Times New Roman"/>
          <w:b/>
          <w:bCs/>
          <w:sz w:val="20"/>
          <w:szCs w:val="20"/>
        </w:rPr>
        <w:t>=</w:t>
      </w:r>
      <w:r w:rsidRPr="00937176">
        <w:rPr>
          <w:rFonts w:ascii="Times New Roman" w:hAnsi="Times New Roman" w:cs="Times New Roman"/>
          <w:b/>
          <w:bCs/>
          <w:sz w:val="20"/>
          <w:szCs w:val="20"/>
        </w:rPr>
        <w:t xml:space="preserve"> </w:t>
      </w:r>
      <w:r w:rsidR="004D556F" w:rsidRPr="00937176">
        <w:rPr>
          <w:rFonts w:ascii="Times New Roman" w:hAnsi="Times New Roman" w:cs="Times New Roman"/>
          <w:b/>
          <w:bCs/>
          <w:sz w:val="20"/>
          <w:szCs w:val="20"/>
        </w:rPr>
        <w:t>2, p</w:t>
      </w:r>
      <w:r w:rsidRPr="00937176">
        <w:rPr>
          <w:rFonts w:ascii="Times New Roman" w:hAnsi="Times New Roman" w:cs="Times New Roman"/>
          <w:b/>
          <w:bCs/>
          <w:sz w:val="20"/>
          <w:szCs w:val="20"/>
        </w:rPr>
        <w:t xml:space="preserve"> </w:t>
      </w:r>
      <w:r w:rsidR="004D556F" w:rsidRPr="00937176">
        <w:rPr>
          <w:rFonts w:ascii="Times New Roman" w:hAnsi="Times New Roman" w:cs="Times New Roman"/>
          <w:b/>
          <w:bCs/>
          <w:sz w:val="20"/>
          <w:szCs w:val="20"/>
        </w:rPr>
        <w:t>=</w:t>
      </w:r>
      <w:r w:rsidRPr="00937176">
        <w:rPr>
          <w:rFonts w:ascii="Times New Roman" w:hAnsi="Times New Roman" w:cs="Times New Roman"/>
          <w:b/>
          <w:bCs/>
          <w:sz w:val="20"/>
          <w:szCs w:val="20"/>
        </w:rPr>
        <w:t xml:space="preserve"> </w:t>
      </w:r>
      <w:r w:rsidR="004D556F" w:rsidRPr="00937176">
        <w:rPr>
          <w:rFonts w:ascii="Times New Roman" w:hAnsi="Times New Roman" w:cs="Times New Roman"/>
          <w:b/>
          <w:sz w:val="20"/>
          <w:szCs w:val="20"/>
        </w:rPr>
        <w:t>0,325</w:t>
      </w:r>
    </w:p>
    <w:p w:rsidR="004D556F" w:rsidRPr="00B12D4B" w:rsidRDefault="004D556F" w:rsidP="004D556F">
      <w:pPr>
        <w:autoSpaceDE w:val="0"/>
        <w:autoSpaceDN w:val="0"/>
        <w:adjustRightInd w:val="0"/>
        <w:jc w:val="center"/>
        <w:rPr>
          <w:rFonts w:ascii="Times New Roman" w:hAnsi="Times New Roman" w:cs="Times New Roman"/>
          <w:b/>
          <w:bCs/>
          <w:sz w:val="24"/>
          <w:szCs w:val="24"/>
        </w:rPr>
      </w:pPr>
      <w:r w:rsidRPr="00B12D4B">
        <w:rPr>
          <w:rFonts w:ascii="Times New Roman" w:hAnsi="Times New Roman" w:cs="Times New Roman"/>
          <w:b/>
          <w:bCs/>
          <w:sz w:val="24"/>
          <w:szCs w:val="24"/>
        </w:rPr>
        <w:t xml:space="preserve">10 pav. </w:t>
      </w:r>
      <w:r w:rsidRPr="00B12D4B">
        <w:rPr>
          <w:rFonts w:ascii="Times New Roman" w:hAnsi="Times New Roman" w:cs="Times New Roman"/>
          <w:bCs/>
          <w:sz w:val="24"/>
          <w:szCs w:val="24"/>
        </w:rPr>
        <w:t>Respondentų atsakymų į klausimą, ar naudojasi galimybe internetu užsiregistruoti pas savo šeimos gydytoją, pasiskirstymas pagal lytį</w:t>
      </w:r>
    </w:p>
    <w:p w:rsidR="004D556F" w:rsidRPr="00B12D4B" w:rsidRDefault="00EC7B9E"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I</w:t>
      </w:r>
      <w:r w:rsidR="004D556F" w:rsidRPr="00B12D4B">
        <w:rPr>
          <w:rFonts w:ascii="Times New Roman" w:hAnsi="Times New Roman" w:cs="Times New Roman"/>
          <w:bCs/>
          <w:sz w:val="24"/>
          <w:szCs w:val="24"/>
        </w:rPr>
        <w:t xml:space="preserve">šanalizavus respondentų atsakymus, ar jie naudojasi galimybe internetu užsiregistruoti pas savo šeimos gydytoją, pagal išsilavinimą, nustatytas statistiškai reikšmingas skirtumas tarp respondentų išsilavinimo ir naudojimosi internetu registruojantis pas savo </w:t>
      </w:r>
      <w:r>
        <w:rPr>
          <w:rFonts w:ascii="Times New Roman" w:hAnsi="Times New Roman" w:cs="Times New Roman"/>
          <w:bCs/>
          <w:sz w:val="24"/>
          <w:szCs w:val="24"/>
        </w:rPr>
        <w:t xml:space="preserve">šeimos </w:t>
      </w:r>
      <w:r w:rsidR="004D556F" w:rsidRPr="00B12D4B">
        <w:rPr>
          <w:rFonts w:ascii="Times New Roman" w:hAnsi="Times New Roman" w:cs="Times New Roman"/>
          <w:bCs/>
          <w:sz w:val="24"/>
          <w:szCs w:val="24"/>
        </w:rPr>
        <w:t xml:space="preserve">gydytoją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73,339,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xml:space="preserve">4, p=0, 0001). </w:t>
      </w:r>
      <w:r w:rsidR="004D556F" w:rsidRPr="00B12D4B">
        <w:rPr>
          <w:rFonts w:ascii="Times New Roman" w:hAnsi="Times New Roman" w:cs="Times New Roman"/>
          <w:bCs/>
          <w:sz w:val="24"/>
          <w:szCs w:val="24"/>
        </w:rPr>
        <w:t xml:space="preserve">Nustatyta, kad vidurinio, spec. vidurinio ir nebaigto vidurinio išsilavinimo poliklinikų pacientai dažniau nei aukštąjį ir nebaigtą aukštąjį išsilavinimą turintys pacientai nurodė nesinaudojantys įstaigų suteikta galimybe pas gydytoją užsiregistruoti internetu. Pastebima, kad net 55,7 proc. aukštąjį ir nebaigtą aukštąjį išsilavinimą </w:t>
      </w:r>
      <w:r w:rsidRPr="00B12D4B">
        <w:rPr>
          <w:rFonts w:ascii="Times New Roman" w:hAnsi="Times New Roman" w:cs="Times New Roman"/>
          <w:bCs/>
          <w:sz w:val="24"/>
          <w:szCs w:val="24"/>
        </w:rPr>
        <w:t>turin</w:t>
      </w:r>
      <w:r>
        <w:rPr>
          <w:rFonts w:ascii="Times New Roman" w:hAnsi="Times New Roman" w:cs="Times New Roman"/>
          <w:bCs/>
          <w:sz w:val="24"/>
          <w:szCs w:val="24"/>
        </w:rPr>
        <w:t>čių</w:t>
      </w:r>
      <w:r w:rsidRPr="00B12D4B">
        <w:rPr>
          <w:rFonts w:ascii="Times New Roman" w:hAnsi="Times New Roman" w:cs="Times New Roman"/>
          <w:bCs/>
          <w:sz w:val="24"/>
          <w:szCs w:val="24"/>
        </w:rPr>
        <w:t xml:space="preserve"> pacient</w:t>
      </w:r>
      <w:r>
        <w:rPr>
          <w:rFonts w:ascii="Times New Roman" w:hAnsi="Times New Roman" w:cs="Times New Roman"/>
          <w:bCs/>
          <w:sz w:val="24"/>
          <w:szCs w:val="24"/>
        </w:rPr>
        <w:t>ų</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naudojasi galimybe užsiregistruoti pas savo šeimos gydytoją internetu</w:t>
      </w:r>
      <w:r>
        <w:rPr>
          <w:rFonts w:ascii="Times New Roman" w:hAnsi="Times New Roman" w:cs="Times New Roman"/>
          <w:bCs/>
          <w:sz w:val="24"/>
          <w:szCs w:val="24"/>
        </w:rPr>
        <w:t xml:space="preserve"> (11 paveikslas)</w:t>
      </w:r>
      <w:r w:rsidR="004D556F" w:rsidRPr="00B12D4B">
        <w:rPr>
          <w:rFonts w:ascii="Times New Roman" w:hAnsi="Times New Roman" w:cs="Times New Roman"/>
          <w:bCs/>
          <w:sz w:val="24"/>
          <w:szCs w:val="24"/>
        </w:rPr>
        <w:t>.</w:t>
      </w:r>
    </w:p>
    <w:p w:rsidR="004D556F" w:rsidRPr="00B12D4B" w:rsidRDefault="00357B14" w:rsidP="004D556F">
      <w:pPr>
        <w:autoSpaceDE w:val="0"/>
        <w:autoSpaceDN w:val="0"/>
        <w:adjustRightInd w:val="0"/>
        <w:spacing w:line="400" w:lineRule="atLeast"/>
        <w:jc w:val="center"/>
        <w:rPr>
          <w:rFonts w:ascii="Times New Roman" w:hAnsi="Times New Roman" w:cs="Times New Roman"/>
        </w:rPr>
      </w:pPr>
      <w:r>
        <w:rPr>
          <w:noProof/>
        </w:rPr>
        <w:drawing>
          <wp:inline distT="0" distB="0" distL="0" distR="0">
            <wp:extent cx="5372100" cy="2771775"/>
            <wp:effectExtent l="19050" t="0" r="19050" b="0"/>
            <wp:docPr id="20"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73,339</w:t>
      </w:r>
      <w:r w:rsidRPr="00B12D4B">
        <w:rPr>
          <w:rFonts w:ascii="Times New Roman" w:hAnsi="Times New Roman" w:cs="Times New Roman"/>
          <w:b/>
          <w:bCs/>
          <w:sz w:val="20"/>
          <w:szCs w:val="20"/>
        </w:rPr>
        <w:t>, df</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4, p</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27DCA">
        <w:rPr>
          <w:rFonts w:ascii="Times New Roman" w:hAnsi="Times New Roman" w:cs="Times New Roman"/>
          <w:b/>
          <w:bCs/>
          <w:sz w:val="20"/>
          <w:szCs w:val="20"/>
        </w:rPr>
        <w:t xml:space="preserve"> </w:t>
      </w:r>
      <w:r w:rsidRPr="00B12D4B">
        <w:rPr>
          <w:rFonts w:ascii="Times New Roman" w:hAnsi="Times New Roman" w:cs="Times New Roman"/>
          <w:b/>
          <w:sz w:val="20"/>
          <w:szCs w:val="20"/>
        </w:rPr>
        <w:t>0, 0001</w:t>
      </w:r>
    </w:p>
    <w:p w:rsidR="004D556F" w:rsidRPr="00B12D4B" w:rsidRDefault="004D556F" w:rsidP="004D556F">
      <w:pPr>
        <w:autoSpaceDE w:val="0"/>
        <w:autoSpaceDN w:val="0"/>
        <w:adjustRightInd w:val="0"/>
        <w:jc w:val="center"/>
        <w:rPr>
          <w:rFonts w:ascii="Times New Roman" w:hAnsi="Times New Roman" w:cs="Times New Roman"/>
          <w:bCs/>
          <w:sz w:val="24"/>
          <w:szCs w:val="24"/>
        </w:rPr>
      </w:pPr>
      <w:bookmarkStart w:id="69" w:name="OLE_LINK3"/>
      <w:r w:rsidRPr="00B12D4B">
        <w:rPr>
          <w:rFonts w:ascii="Times New Roman" w:hAnsi="Times New Roman" w:cs="Times New Roman"/>
          <w:b/>
          <w:bCs/>
          <w:sz w:val="24"/>
          <w:szCs w:val="24"/>
        </w:rPr>
        <w:t xml:space="preserve">11 pav. </w:t>
      </w:r>
      <w:r w:rsidRPr="00B12D4B">
        <w:rPr>
          <w:rFonts w:ascii="Times New Roman" w:hAnsi="Times New Roman" w:cs="Times New Roman"/>
          <w:bCs/>
          <w:sz w:val="24"/>
          <w:szCs w:val="24"/>
        </w:rPr>
        <w:t xml:space="preserve">Respondentų atsakymų į klausimą, </w:t>
      </w:r>
      <w:bookmarkStart w:id="70" w:name="OLE_LINK1"/>
      <w:bookmarkStart w:id="71" w:name="OLE_LINK2"/>
      <w:r w:rsidRPr="00B12D4B">
        <w:rPr>
          <w:rFonts w:ascii="Times New Roman" w:hAnsi="Times New Roman" w:cs="Times New Roman"/>
          <w:bCs/>
          <w:sz w:val="24"/>
          <w:szCs w:val="24"/>
        </w:rPr>
        <w:t>ar naudojasi galimybe internetu užsiregistruoti pas savo šeimos gydytoją, pasiskirstymas pagal išsilavinimą</w:t>
      </w:r>
      <w:bookmarkEnd w:id="70"/>
      <w:bookmarkEnd w:id="71"/>
    </w:p>
    <w:bookmarkEnd w:id="69"/>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lastRenderedPageBreak/>
        <w:t xml:space="preserve">Vertinat atsakymų į klausimą, ar respondentai naudojasi galimybe internetu užsiregistruoti pas savo šeimos gydytoją, </w:t>
      </w:r>
      <w:r w:rsidR="00627DCA" w:rsidRPr="00B12D4B">
        <w:rPr>
          <w:rFonts w:ascii="Times New Roman" w:hAnsi="Times New Roman" w:cs="Times New Roman"/>
          <w:bCs/>
          <w:sz w:val="24"/>
          <w:szCs w:val="24"/>
        </w:rPr>
        <w:t>pasiskirstym</w:t>
      </w:r>
      <w:r w:rsidR="00627DCA">
        <w:rPr>
          <w:rFonts w:ascii="Times New Roman" w:hAnsi="Times New Roman" w:cs="Times New Roman"/>
          <w:bCs/>
          <w:sz w:val="24"/>
          <w:szCs w:val="24"/>
        </w:rPr>
        <w:t>ą</w:t>
      </w:r>
      <w:r w:rsidR="00627DCA"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pagal amžiaus grupes, nustatyta, kad </w:t>
      </w:r>
      <w:r w:rsidR="00627DCA">
        <w:rPr>
          <w:rFonts w:ascii="Times New Roman" w:hAnsi="Times New Roman" w:cs="Times New Roman"/>
          <w:bCs/>
          <w:sz w:val="24"/>
          <w:szCs w:val="24"/>
        </w:rPr>
        <w:t xml:space="preserve">yra </w:t>
      </w:r>
      <w:r w:rsidRPr="00B12D4B">
        <w:rPr>
          <w:rFonts w:ascii="Times New Roman" w:hAnsi="Times New Roman" w:cs="Times New Roman"/>
          <w:bCs/>
          <w:sz w:val="24"/>
          <w:szCs w:val="24"/>
        </w:rPr>
        <w:t xml:space="preserve">reikšmingas skirtumas tarp amžiaus grupių ir naudojimosi šia galimybe </w:t>
      </w:r>
      <w:r w:rsidRPr="00B12D4B">
        <w:rPr>
          <w:rFonts w:ascii="Times New Roman" w:hAnsi="Times New Roman" w:cs="Times New Roman"/>
          <w:b/>
          <w:bCs/>
          <w:sz w:val="24"/>
          <w:szCs w:val="24"/>
        </w:rPr>
        <w:t>(χ²</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 71,170, df</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10, p</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0, 0001)</w:t>
      </w:r>
      <w:r w:rsidRPr="00B12D4B">
        <w:rPr>
          <w:rFonts w:ascii="Times New Roman" w:hAnsi="Times New Roman" w:cs="Times New Roman"/>
          <w:bCs/>
          <w:sz w:val="24"/>
          <w:szCs w:val="24"/>
        </w:rPr>
        <w:t>. Pastebima, kad 58,2 proc. 21</w:t>
      </w:r>
      <w:r w:rsidR="00627DCA">
        <w:rPr>
          <w:rFonts w:ascii="Times New Roman" w:hAnsi="Times New Roman" w:cs="Times New Roman"/>
          <w:bCs/>
          <w:sz w:val="24"/>
          <w:szCs w:val="24"/>
        </w:rPr>
        <w:t>–</w:t>
      </w:r>
      <w:r w:rsidRPr="00B12D4B">
        <w:rPr>
          <w:rFonts w:ascii="Times New Roman" w:hAnsi="Times New Roman" w:cs="Times New Roman"/>
          <w:bCs/>
          <w:sz w:val="24"/>
          <w:szCs w:val="24"/>
        </w:rPr>
        <w:t>30 m. ir 51,3 proc. 31</w:t>
      </w:r>
      <w:r w:rsidR="00627DCA">
        <w:rPr>
          <w:rFonts w:ascii="Times New Roman" w:hAnsi="Times New Roman" w:cs="Times New Roman"/>
          <w:bCs/>
          <w:sz w:val="24"/>
          <w:szCs w:val="24"/>
        </w:rPr>
        <w:t>–</w:t>
      </w:r>
      <w:r w:rsidRPr="00B12D4B">
        <w:rPr>
          <w:rFonts w:ascii="Times New Roman" w:hAnsi="Times New Roman" w:cs="Times New Roman"/>
          <w:bCs/>
          <w:sz w:val="24"/>
          <w:szCs w:val="24"/>
        </w:rPr>
        <w:t xml:space="preserve">40 m. </w:t>
      </w:r>
      <w:r w:rsidR="00627DCA" w:rsidRPr="00B12D4B">
        <w:rPr>
          <w:rFonts w:ascii="Times New Roman" w:hAnsi="Times New Roman" w:cs="Times New Roman"/>
          <w:bCs/>
          <w:sz w:val="24"/>
          <w:szCs w:val="24"/>
        </w:rPr>
        <w:t>respondent</w:t>
      </w:r>
      <w:r w:rsidR="00627DCA">
        <w:rPr>
          <w:rFonts w:ascii="Times New Roman" w:hAnsi="Times New Roman" w:cs="Times New Roman"/>
          <w:bCs/>
          <w:sz w:val="24"/>
          <w:szCs w:val="24"/>
        </w:rPr>
        <w:t>ų</w:t>
      </w:r>
      <w:r w:rsidR="00627DCA"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rinkosi galimybę pas savo šeimos gydytoją užsiregistruoti internetu, </w:t>
      </w:r>
      <w:r w:rsidR="00627DCA">
        <w:rPr>
          <w:rFonts w:ascii="Times New Roman" w:hAnsi="Times New Roman" w:cs="Times New Roman"/>
          <w:bCs/>
          <w:sz w:val="24"/>
          <w:szCs w:val="24"/>
        </w:rPr>
        <w:t>o</w:t>
      </w:r>
      <w:r w:rsidRPr="00B12D4B">
        <w:rPr>
          <w:rFonts w:ascii="Times New Roman" w:hAnsi="Times New Roman" w:cs="Times New Roman"/>
          <w:bCs/>
          <w:sz w:val="24"/>
          <w:szCs w:val="24"/>
        </w:rPr>
        <w:t xml:space="preserve"> 66,5 proc. 51</w:t>
      </w:r>
      <w:r w:rsidR="00627DCA">
        <w:rPr>
          <w:rFonts w:ascii="Times New Roman" w:hAnsi="Times New Roman" w:cs="Times New Roman"/>
          <w:bCs/>
          <w:sz w:val="24"/>
          <w:szCs w:val="24"/>
        </w:rPr>
        <w:t>–</w:t>
      </w:r>
      <w:r w:rsidRPr="00B12D4B">
        <w:rPr>
          <w:rFonts w:ascii="Times New Roman" w:hAnsi="Times New Roman" w:cs="Times New Roman"/>
          <w:bCs/>
          <w:sz w:val="24"/>
          <w:szCs w:val="24"/>
        </w:rPr>
        <w:t xml:space="preserve">60 m. ir 77,8 proc. </w:t>
      </w:r>
      <w:r w:rsidR="00627DCA">
        <w:rPr>
          <w:rFonts w:ascii="Times New Roman" w:hAnsi="Times New Roman" w:cs="Times New Roman"/>
          <w:bCs/>
          <w:sz w:val="24"/>
          <w:szCs w:val="24"/>
        </w:rPr>
        <w:t>vyresnių kaip</w:t>
      </w:r>
      <w:r w:rsidR="00627DCA"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61 m. </w:t>
      </w:r>
      <w:r w:rsidR="00627DCA" w:rsidRPr="00B12D4B">
        <w:rPr>
          <w:rFonts w:ascii="Times New Roman" w:hAnsi="Times New Roman" w:cs="Times New Roman"/>
          <w:bCs/>
          <w:sz w:val="24"/>
          <w:szCs w:val="24"/>
        </w:rPr>
        <w:t>pacient</w:t>
      </w:r>
      <w:r w:rsidR="00627DCA">
        <w:rPr>
          <w:rFonts w:ascii="Times New Roman" w:hAnsi="Times New Roman" w:cs="Times New Roman"/>
          <w:bCs/>
          <w:sz w:val="24"/>
          <w:szCs w:val="24"/>
        </w:rPr>
        <w:t>ų</w:t>
      </w:r>
      <w:r w:rsidR="00627DCA"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nurodė, kad nesinaudoja galimybe pas šeimos gydytoją užsiregistruoti internetu (12 paveikslas). </w:t>
      </w:r>
    </w:p>
    <w:p w:rsidR="004D556F" w:rsidRPr="00B12D4B" w:rsidRDefault="00357B14" w:rsidP="004D556F">
      <w:pPr>
        <w:autoSpaceDE w:val="0"/>
        <w:autoSpaceDN w:val="0"/>
        <w:adjustRightInd w:val="0"/>
        <w:spacing w:line="360" w:lineRule="auto"/>
        <w:ind w:firstLine="567"/>
        <w:jc w:val="both"/>
        <w:rPr>
          <w:rFonts w:ascii="Times New Roman" w:hAnsi="Times New Roman" w:cs="Times New Roman"/>
          <w:b/>
          <w:bCs/>
        </w:rPr>
      </w:pPr>
      <w:r>
        <w:rPr>
          <w:b/>
          <w:noProof/>
          <w:color w:val="000000"/>
        </w:rPr>
        <w:drawing>
          <wp:inline distT="0" distB="0" distL="0" distR="0">
            <wp:extent cx="5487489" cy="2651760"/>
            <wp:effectExtent l="19050" t="0" r="17961" b="0"/>
            <wp:docPr id="21" name="Objec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D556F" w:rsidRPr="00B12D4B" w:rsidRDefault="004D556F" w:rsidP="00D31480">
      <w:pPr>
        <w:autoSpaceDE w:val="0"/>
        <w:autoSpaceDN w:val="0"/>
        <w:adjustRightInd w:val="0"/>
        <w:spacing w:line="240" w:lineRule="auto"/>
        <w:ind w:firstLine="567"/>
        <w:jc w:val="right"/>
        <w:rPr>
          <w:rFonts w:ascii="Times New Roman" w:hAnsi="Times New Roman" w:cs="Times New Roman"/>
          <w:bCs/>
          <w:sz w:val="20"/>
          <w:szCs w:val="20"/>
        </w:rPr>
      </w:pPr>
      <w:r w:rsidRPr="00B12D4B">
        <w:rPr>
          <w:rFonts w:ascii="Times New Roman" w:hAnsi="Times New Roman" w:cs="Times New Roman"/>
          <w:b/>
          <w:bCs/>
          <w:sz w:val="20"/>
          <w:szCs w:val="20"/>
        </w:rPr>
        <w:t>χ²</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 71,170, df</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10, p</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0, 0001</w:t>
      </w:r>
    </w:p>
    <w:p w:rsidR="004D556F" w:rsidRPr="00B12D4B" w:rsidRDefault="004D556F" w:rsidP="00D31480">
      <w:pPr>
        <w:autoSpaceDE w:val="0"/>
        <w:autoSpaceDN w:val="0"/>
        <w:adjustRightInd w:val="0"/>
        <w:spacing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12 pav.</w:t>
      </w:r>
      <w:r w:rsidRPr="00B12D4B">
        <w:rPr>
          <w:rFonts w:ascii="Times New Roman" w:hAnsi="Times New Roman" w:cs="Times New Roman"/>
          <w:bCs/>
          <w:sz w:val="24"/>
          <w:szCs w:val="24"/>
        </w:rPr>
        <w:t xml:space="preserve"> Respondentų atsakymų į klausimą, ar naudojasi galimybe internetu užsiregistruoti pas savo šeimos gydytoją, pasiskirstymas </w:t>
      </w:r>
      <w:r w:rsidR="00627DCA">
        <w:rPr>
          <w:rFonts w:ascii="Times New Roman" w:hAnsi="Times New Roman" w:cs="Times New Roman"/>
          <w:bCs/>
          <w:sz w:val="24"/>
          <w:szCs w:val="24"/>
        </w:rPr>
        <w:t xml:space="preserve">pagal </w:t>
      </w:r>
      <w:r w:rsidRPr="00B12D4B">
        <w:rPr>
          <w:rFonts w:ascii="Times New Roman" w:hAnsi="Times New Roman" w:cs="Times New Roman"/>
          <w:bCs/>
          <w:sz w:val="24"/>
          <w:szCs w:val="24"/>
        </w:rPr>
        <w:t>amžiaus grup</w:t>
      </w:r>
      <w:r w:rsidR="00627DCA">
        <w:rPr>
          <w:rFonts w:ascii="Times New Roman" w:hAnsi="Times New Roman" w:cs="Times New Roman"/>
          <w:bCs/>
          <w:sz w:val="24"/>
          <w:szCs w:val="24"/>
        </w:rPr>
        <w:t>es</w:t>
      </w:r>
    </w:p>
    <w:p w:rsidR="004D556F" w:rsidRPr="00B12D4B" w:rsidRDefault="00357B14" w:rsidP="004D556F">
      <w:pPr>
        <w:autoSpaceDE w:val="0"/>
        <w:autoSpaceDN w:val="0"/>
        <w:adjustRightInd w:val="0"/>
        <w:jc w:val="center"/>
        <w:rPr>
          <w:rFonts w:ascii="Times New Roman" w:hAnsi="Times New Roman" w:cs="Times New Roman"/>
        </w:rPr>
      </w:pPr>
      <w:r>
        <w:rPr>
          <w:noProof/>
        </w:rPr>
        <w:drawing>
          <wp:inline distT="0" distB="0" distL="0" distR="0">
            <wp:extent cx="5507182" cy="2930237"/>
            <wp:effectExtent l="19050" t="0" r="17318" b="3463"/>
            <wp:docPr id="22" name="Object 7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 63,791, df</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8, p</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0, 0001</w:t>
      </w:r>
    </w:p>
    <w:p w:rsidR="004D556F" w:rsidRPr="00B12D4B" w:rsidRDefault="004D556F" w:rsidP="00D31480">
      <w:pPr>
        <w:autoSpaceDE w:val="0"/>
        <w:autoSpaceDN w:val="0"/>
        <w:adjustRightInd w:val="0"/>
        <w:spacing w:line="240" w:lineRule="auto"/>
        <w:jc w:val="center"/>
        <w:rPr>
          <w:rFonts w:ascii="Times New Roman" w:hAnsi="Times New Roman" w:cs="Times New Roman"/>
          <w:bCs/>
          <w:i/>
          <w:sz w:val="24"/>
          <w:szCs w:val="24"/>
        </w:rPr>
      </w:pPr>
      <w:r w:rsidRPr="00B12D4B">
        <w:rPr>
          <w:rFonts w:ascii="Times New Roman" w:hAnsi="Times New Roman" w:cs="Times New Roman"/>
          <w:b/>
          <w:bCs/>
          <w:sz w:val="24"/>
          <w:szCs w:val="24"/>
        </w:rPr>
        <w:t>13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ar naudojasi galimybe internetu užsiregistruoti pas savo šeimos gydytoją, pasiskirstymas pagal pacientų pajamas, tenkančias vienam šeimos nariui</w:t>
      </w: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Analizuojant pacientų atsakymus į klausimą</w:t>
      </w:r>
      <w:r w:rsidR="00627DCA">
        <w:rPr>
          <w:rFonts w:ascii="Times New Roman" w:hAnsi="Times New Roman" w:cs="Times New Roman"/>
          <w:bCs/>
          <w:sz w:val="24"/>
          <w:szCs w:val="24"/>
        </w:rPr>
        <w:t xml:space="preserve"> apie</w:t>
      </w:r>
      <w:r w:rsidRPr="00B12D4B">
        <w:rPr>
          <w:rFonts w:ascii="Times New Roman" w:hAnsi="Times New Roman" w:cs="Times New Roman"/>
          <w:bCs/>
          <w:sz w:val="24"/>
          <w:szCs w:val="24"/>
        </w:rPr>
        <w:t xml:space="preserve"> jų pajamas</w:t>
      </w:r>
      <w:r w:rsidR="00627DCA">
        <w:rPr>
          <w:rFonts w:ascii="Times New Roman" w:hAnsi="Times New Roman" w:cs="Times New Roman"/>
          <w:bCs/>
          <w:sz w:val="24"/>
          <w:szCs w:val="24"/>
        </w:rPr>
        <w:t>,</w:t>
      </w:r>
      <w:r w:rsidRPr="00B12D4B">
        <w:rPr>
          <w:rFonts w:ascii="Times New Roman" w:hAnsi="Times New Roman" w:cs="Times New Roman"/>
          <w:bCs/>
          <w:sz w:val="24"/>
          <w:szCs w:val="24"/>
        </w:rPr>
        <w:t xml:space="preserve"> tenkančias vienam šeimos nariui</w:t>
      </w:r>
      <w:r w:rsidR="00627DCA">
        <w:rPr>
          <w:rFonts w:ascii="Times New Roman" w:hAnsi="Times New Roman" w:cs="Times New Roman"/>
          <w:bCs/>
          <w:sz w:val="24"/>
          <w:szCs w:val="24"/>
        </w:rPr>
        <w:t>,</w:t>
      </w:r>
      <w:r w:rsidRPr="00B12D4B">
        <w:rPr>
          <w:rFonts w:ascii="Times New Roman" w:hAnsi="Times New Roman" w:cs="Times New Roman"/>
          <w:bCs/>
          <w:sz w:val="24"/>
          <w:szCs w:val="24"/>
        </w:rPr>
        <w:t xml:space="preserve"> nustatyta, kad pacientai, kurių pajamos vienam šeimos nariui buvo didesnės</w:t>
      </w:r>
      <w:r w:rsidR="00627DCA">
        <w:rPr>
          <w:rFonts w:ascii="Times New Roman" w:hAnsi="Times New Roman" w:cs="Times New Roman"/>
          <w:bCs/>
          <w:sz w:val="24"/>
          <w:szCs w:val="24"/>
        </w:rPr>
        <w:t>,</w:t>
      </w:r>
      <w:r w:rsidRPr="00B12D4B">
        <w:rPr>
          <w:rFonts w:ascii="Times New Roman" w:hAnsi="Times New Roman" w:cs="Times New Roman"/>
          <w:bCs/>
          <w:sz w:val="24"/>
          <w:szCs w:val="24"/>
        </w:rPr>
        <w:t xml:space="preserve"> statistiškai reikšmingai dažniau nei pacientai</w:t>
      </w:r>
      <w:r w:rsidR="00627DCA">
        <w:rPr>
          <w:rFonts w:ascii="Times New Roman" w:hAnsi="Times New Roman" w:cs="Times New Roman"/>
          <w:bCs/>
          <w:sz w:val="24"/>
          <w:szCs w:val="24"/>
        </w:rPr>
        <w:t>,</w:t>
      </w:r>
      <w:r w:rsidRPr="00B12D4B">
        <w:rPr>
          <w:rFonts w:ascii="Times New Roman" w:hAnsi="Times New Roman" w:cs="Times New Roman"/>
          <w:bCs/>
          <w:sz w:val="24"/>
          <w:szCs w:val="24"/>
        </w:rPr>
        <w:t xml:space="preserve"> gaunantys mažesnes pajamas, naudojos</w:t>
      </w:r>
      <w:r w:rsidR="00627DCA">
        <w:rPr>
          <w:rFonts w:ascii="Times New Roman" w:hAnsi="Times New Roman" w:cs="Times New Roman"/>
          <w:bCs/>
          <w:sz w:val="24"/>
          <w:szCs w:val="24"/>
        </w:rPr>
        <w:t>i</w:t>
      </w:r>
      <w:r w:rsidRPr="00B12D4B">
        <w:rPr>
          <w:rFonts w:ascii="Times New Roman" w:hAnsi="Times New Roman" w:cs="Times New Roman"/>
          <w:bCs/>
          <w:sz w:val="24"/>
          <w:szCs w:val="24"/>
        </w:rPr>
        <w:t xml:space="preserve"> poliklinikų suteikta galimybe pas šeimos gydytojus registruotis internetu </w:t>
      </w:r>
      <w:r w:rsidRPr="00B12D4B">
        <w:rPr>
          <w:rFonts w:ascii="Times New Roman" w:hAnsi="Times New Roman" w:cs="Times New Roman"/>
          <w:b/>
          <w:bCs/>
          <w:sz w:val="24"/>
          <w:szCs w:val="24"/>
        </w:rPr>
        <w:t>(χ²</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 63,791, df</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8, p</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627DCA">
        <w:rPr>
          <w:rFonts w:ascii="Times New Roman" w:hAnsi="Times New Roman" w:cs="Times New Roman"/>
          <w:b/>
          <w:bCs/>
          <w:sz w:val="24"/>
          <w:szCs w:val="24"/>
        </w:rPr>
        <w:t xml:space="preserve"> </w:t>
      </w:r>
      <w:r w:rsidRPr="00B12D4B">
        <w:rPr>
          <w:rFonts w:ascii="Times New Roman" w:hAnsi="Times New Roman" w:cs="Times New Roman"/>
          <w:b/>
          <w:bCs/>
          <w:sz w:val="24"/>
          <w:szCs w:val="24"/>
        </w:rPr>
        <w:t>0, 0001)</w:t>
      </w:r>
      <w:r w:rsidR="00627DCA">
        <w:rPr>
          <w:rFonts w:ascii="Times New Roman" w:hAnsi="Times New Roman" w:cs="Times New Roman"/>
          <w:b/>
          <w:bCs/>
          <w:sz w:val="24"/>
          <w:szCs w:val="24"/>
        </w:rPr>
        <w:t xml:space="preserve"> </w:t>
      </w:r>
      <w:r w:rsidR="00627DCA" w:rsidRPr="00B12D4B">
        <w:rPr>
          <w:rFonts w:ascii="Times New Roman" w:hAnsi="Times New Roman" w:cs="Times New Roman"/>
          <w:bCs/>
          <w:sz w:val="24"/>
          <w:szCs w:val="24"/>
        </w:rPr>
        <w:t>(13 paveikslas)</w:t>
      </w:r>
      <w:r w:rsidRPr="00B12D4B">
        <w:rPr>
          <w:rFonts w:ascii="Times New Roman" w:hAnsi="Times New Roman" w:cs="Times New Roman"/>
          <w:b/>
          <w:bCs/>
          <w:sz w:val="24"/>
          <w:szCs w:val="24"/>
        </w:rPr>
        <w:t>.</w:t>
      </w:r>
    </w:p>
    <w:p w:rsidR="004D556F" w:rsidRPr="00B12D4B" w:rsidRDefault="004D556F" w:rsidP="004D556F">
      <w:pPr>
        <w:autoSpaceDE w:val="0"/>
        <w:autoSpaceDN w:val="0"/>
        <w:adjustRightInd w:val="0"/>
        <w:rPr>
          <w:rFonts w:ascii="Times New Roman" w:hAnsi="Times New Roman" w:cs="Times New Roman"/>
          <w:sz w:val="24"/>
          <w:szCs w:val="24"/>
        </w:rPr>
      </w:pPr>
    </w:p>
    <w:p w:rsidR="00937176"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noProof/>
        </w:rPr>
        <w:drawing>
          <wp:inline distT="0" distB="0" distL="0" distR="0">
            <wp:extent cx="6096000" cy="3295650"/>
            <wp:effectExtent l="0" t="0" r="0" b="0"/>
            <wp:docPr id="103" name="Object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D556F"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 102,310, df</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14, p</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27DCA">
        <w:rPr>
          <w:rFonts w:ascii="Times New Roman" w:hAnsi="Times New Roman" w:cs="Times New Roman"/>
          <w:b/>
          <w:bCs/>
          <w:sz w:val="20"/>
          <w:szCs w:val="20"/>
        </w:rPr>
        <w:t xml:space="preserve"> </w:t>
      </w:r>
      <w:r w:rsidRPr="00B12D4B">
        <w:rPr>
          <w:rFonts w:ascii="Times New Roman" w:hAnsi="Times New Roman" w:cs="Times New Roman"/>
          <w:b/>
          <w:bCs/>
          <w:sz w:val="20"/>
          <w:szCs w:val="20"/>
        </w:rPr>
        <w:t>0, 0001</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14 pav. </w:t>
      </w:r>
      <w:r w:rsidRPr="00B12D4B">
        <w:rPr>
          <w:rFonts w:ascii="Times New Roman" w:hAnsi="Times New Roman" w:cs="Times New Roman"/>
          <w:bCs/>
          <w:sz w:val="24"/>
          <w:szCs w:val="24"/>
        </w:rPr>
        <w:t>Respondentų atsakymų į klausimą, ar naudojasi galimybe internetu užsiregistruoti pas savo šeimos gydytoją, pasiskirstymas pagal respondentų veiklą</w:t>
      </w:r>
    </w:p>
    <w:p w:rsidR="004D556F" w:rsidRPr="00B12D4B" w:rsidRDefault="004D556F" w:rsidP="004D556F">
      <w:pPr>
        <w:autoSpaceDE w:val="0"/>
        <w:autoSpaceDN w:val="0"/>
        <w:adjustRightInd w:val="0"/>
        <w:spacing w:line="400" w:lineRule="atLeast"/>
        <w:jc w:val="center"/>
        <w:rPr>
          <w:rFonts w:ascii="Times New Roman" w:hAnsi="Times New Roman" w:cs="Times New Roman"/>
          <w:b/>
          <w:bCs/>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Nustatyta, kad 64,3 proc. apklaustų aukščiausio ir vidutinio lygio vadovų, 55,7 proc. specialistų ir tarnautojų, 55,0 proc. verslininkų, 46,2 proc. studentų naudojosi poliklinikų suteikta galimybe pas savo šeimos gydytoją užsiregistruoti internetu. </w:t>
      </w:r>
      <w:r w:rsidR="00575D96">
        <w:rPr>
          <w:rFonts w:ascii="Times New Roman" w:hAnsi="Times New Roman" w:cs="Times New Roman"/>
          <w:sz w:val="24"/>
          <w:szCs w:val="24"/>
        </w:rPr>
        <w:t>T</w:t>
      </w:r>
      <w:r w:rsidRPr="00B12D4B">
        <w:rPr>
          <w:rFonts w:ascii="Times New Roman" w:hAnsi="Times New Roman" w:cs="Times New Roman"/>
          <w:sz w:val="24"/>
          <w:szCs w:val="24"/>
        </w:rPr>
        <w:t xml:space="preserve">okia galimybe naudojosi tik 38,5 proc. apklausoje dalyvavusių namų šeimininkių, 36,5 proc. bedarbių, 29,6 proc. darbininkų ir techninių darbuotojų ir tik 14,8 proc. apklaustų pensininkų </w:t>
      </w:r>
      <w:r w:rsidRPr="00B12D4B">
        <w:rPr>
          <w:rFonts w:ascii="Times New Roman" w:hAnsi="Times New Roman" w:cs="Times New Roman"/>
          <w:b/>
          <w:bCs/>
          <w:sz w:val="24"/>
          <w:szCs w:val="24"/>
        </w:rPr>
        <w:t>(</w:t>
      </w:r>
      <w:bookmarkStart w:id="72" w:name="OLE_LINK4"/>
      <w:bookmarkStart w:id="73" w:name="OLE_LINK5"/>
      <w:r w:rsidRPr="00B12D4B">
        <w:rPr>
          <w:rFonts w:ascii="Times New Roman" w:hAnsi="Times New Roman" w:cs="Times New Roman"/>
          <w:b/>
          <w:bCs/>
          <w:sz w:val="24"/>
          <w:szCs w:val="24"/>
        </w:rPr>
        <w:t>χ²</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 102,310, df</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14, p</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0, 0001</w:t>
      </w:r>
      <w:bookmarkEnd w:id="72"/>
      <w:bookmarkEnd w:id="73"/>
      <w:r w:rsidRPr="00B12D4B">
        <w:rPr>
          <w:rFonts w:ascii="Times New Roman" w:hAnsi="Times New Roman" w:cs="Times New Roman"/>
          <w:b/>
          <w:bCs/>
          <w:sz w:val="24"/>
          <w:szCs w:val="24"/>
        </w:rPr>
        <w:t xml:space="preserve">) </w:t>
      </w:r>
      <w:r w:rsidRPr="00B12D4B">
        <w:rPr>
          <w:rFonts w:ascii="Times New Roman" w:hAnsi="Times New Roman" w:cs="Times New Roman"/>
          <w:bCs/>
          <w:sz w:val="24"/>
          <w:szCs w:val="24"/>
        </w:rPr>
        <w:t>(14 paveikslas)</w:t>
      </w:r>
      <w:r w:rsidRPr="00B12D4B">
        <w:rPr>
          <w:rFonts w:ascii="Times New Roman" w:hAnsi="Times New Roman" w:cs="Times New Roman"/>
          <w:sz w:val="24"/>
          <w:szCs w:val="24"/>
        </w:rPr>
        <w:t>.</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Nenustatyta, kad pacientų naudojim</w:t>
      </w:r>
      <w:r w:rsidR="00575D96">
        <w:rPr>
          <w:rFonts w:ascii="Times New Roman" w:hAnsi="Times New Roman" w:cs="Times New Roman"/>
          <w:sz w:val="24"/>
          <w:szCs w:val="24"/>
        </w:rPr>
        <w:t>asis</w:t>
      </w:r>
      <w:r w:rsidRPr="00B12D4B">
        <w:rPr>
          <w:rFonts w:ascii="Times New Roman" w:hAnsi="Times New Roman" w:cs="Times New Roman"/>
          <w:sz w:val="24"/>
          <w:szCs w:val="24"/>
        </w:rPr>
        <w:t xml:space="preserve"> </w:t>
      </w:r>
      <w:r w:rsidR="00575D96" w:rsidRPr="00B12D4B">
        <w:rPr>
          <w:rFonts w:ascii="Times New Roman" w:hAnsi="Times New Roman" w:cs="Times New Roman"/>
          <w:sz w:val="24"/>
          <w:szCs w:val="24"/>
        </w:rPr>
        <w:t xml:space="preserve">galimybe </w:t>
      </w:r>
      <w:r w:rsidRPr="00B12D4B">
        <w:rPr>
          <w:rFonts w:ascii="Times New Roman" w:hAnsi="Times New Roman" w:cs="Times New Roman"/>
          <w:sz w:val="24"/>
          <w:szCs w:val="24"/>
        </w:rPr>
        <w:t>internetu užsiregistruoti pas šeimos gydytoją reikšmingai skirtųsi priklausomai nuo jų lankymo</w:t>
      </w:r>
      <w:r w:rsidR="00575D96">
        <w:rPr>
          <w:rFonts w:ascii="Times New Roman" w:hAnsi="Times New Roman" w:cs="Times New Roman"/>
          <w:sz w:val="24"/>
          <w:szCs w:val="24"/>
        </w:rPr>
        <w:t>si</w:t>
      </w:r>
      <w:r w:rsidRPr="00B12D4B">
        <w:rPr>
          <w:rFonts w:ascii="Times New Roman" w:hAnsi="Times New Roman" w:cs="Times New Roman"/>
          <w:sz w:val="24"/>
          <w:szCs w:val="24"/>
        </w:rPr>
        <w:t xml:space="preserve"> poliklinikoje dažnumo (15 </w:t>
      </w:r>
      <w:r w:rsidRPr="00B12D4B">
        <w:rPr>
          <w:rFonts w:ascii="Times New Roman" w:hAnsi="Times New Roman" w:cs="Times New Roman"/>
          <w:sz w:val="24"/>
          <w:szCs w:val="24"/>
        </w:rPr>
        <w:lastRenderedPageBreak/>
        <w:t>paveikslas), tačiau pastebima, kad internetu dažniau linkę užsiregistruoti pacientai, kurie poliklinikoje lankosi kelis kartus per metus.</w:t>
      </w:r>
    </w:p>
    <w:p w:rsidR="004D556F" w:rsidRPr="00B12D4B" w:rsidRDefault="004D556F" w:rsidP="004D556F">
      <w:pPr>
        <w:autoSpaceDE w:val="0"/>
        <w:autoSpaceDN w:val="0"/>
        <w:adjustRightInd w:val="0"/>
        <w:spacing w:line="400" w:lineRule="atLeast"/>
        <w:rPr>
          <w:rFonts w:ascii="Times New Roman" w:hAnsi="Times New Roman" w:cs="Times New Roman"/>
        </w:rPr>
      </w:pPr>
      <w:r w:rsidRPr="00B12D4B">
        <w:rPr>
          <w:rFonts w:ascii="Times New Roman" w:hAnsi="Times New Roman" w:cs="Times New Roman"/>
          <w:noProof/>
        </w:rPr>
        <w:drawing>
          <wp:inline distT="0" distB="0" distL="0" distR="0">
            <wp:extent cx="5955838" cy="2743200"/>
            <wp:effectExtent l="19050" t="0" r="25862" b="0"/>
            <wp:docPr id="102" name="Object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D556F" w:rsidRPr="00955EB0" w:rsidRDefault="004D556F" w:rsidP="004D556F">
      <w:pPr>
        <w:autoSpaceDE w:val="0"/>
        <w:autoSpaceDN w:val="0"/>
        <w:adjustRightInd w:val="0"/>
        <w:jc w:val="right"/>
        <w:rPr>
          <w:rFonts w:ascii="Times New Roman" w:hAnsi="Times New Roman" w:cs="Times New Roman"/>
          <w:b/>
          <w:bCs/>
        </w:rPr>
      </w:pPr>
      <w:r w:rsidRPr="00955EB0">
        <w:rPr>
          <w:rFonts w:ascii="Times New Roman" w:hAnsi="Times New Roman" w:cs="Times New Roman"/>
          <w:b/>
          <w:bCs/>
          <w:sz w:val="20"/>
          <w:szCs w:val="20"/>
        </w:rPr>
        <w:t>χ²</w:t>
      </w:r>
      <w:r w:rsidR="00575D96" w:rsidRPr="00955EB0">
        <w:rPr>
          <w:rFonts w:ascii="Times New Roman" w:hAnsi="Times New Roman" w:cs="Times New Roman"/>
          <w:b/>
          <w:bCs/>
          <w:sz w:val="20"/>
          <w:szCs w:val="20"/>
        </w:rPr>
        <w:t xml:space="preserve"> </w:t>
      </w:r>
      <w:r w:rsidRPr="00955EB0">
        <w:rPr>
          <w:rFonts w:ascii="Times New Roman" w:hAnsi="Times New Roman" w:cs="Times New Roman"/>
          <w:b/>
          <w:bCs/>
          <w:sz w:val="20"/>
          <w:szCs w:val="20"/>
        </w:rPr>
        <w:t>= 15,127, df</w:t>
      </w:r>
      <w:r w:rsidR="00575D96" w:rsidRPr="00955EB0">
        <w:rPr>
          <w:rFonts w:ascii="Times New Roman" w:hAnsi="Times New Roman" w:cs="Times New Roman"/>
          <w:b/>
          <w:bCs/>
          <w:sz w:val="20"/>
          <w:szCs w:val="20"/>
        </w:rPr>
        <w:t xml:space="preserve"> </w:t>
      </w:r>
      <w:r w:rsidRPr="00955EB0">
        <w:rPr>
          <w:rFonts w:ascii="Times New Roman" w:hAnsi="Times New Roman" w:cs="Times New Roman"/>
          <w:b/>
          <w:bCs/>
          <w:sz w:val="20"/>
          <w:szCs w:val="20"/>
        </w:rPr>
        <w:t>=</w:t>
      </w:r>
      <w:r w:rsidR="00575D96" w:rsidRPr="00955EB0">
        <w:rPr>
          <w:rFonts w:ascii="Times New Roman" w:hAnsi="Times New Roman" w:cs="Times New Roman"/>
          <w:b/>
          <w:bCs/>
          <w:sz w:val="20"/>
          <w:szCs w:val="20"/>
        </w:rPr>
        <w:t xml:space="preserve"> </w:t>
      </w:r>
      <w:r w:rsidRPr="00955EB0">
        <w:rPr>
          <w:rFonts w:ascii="Times New Roman" w:hAnsi="Times New Roman" w:cs="Times New Roman"/>
          <w:b/>
          <w:bCs/>
          <w:sz w:val="20"/>
          <w:szCs w:val="20"/>
        </w:rPr>
        <w:t>10, p</w:t>
      </w:r>
      <w:r w:rsidR="00575D96" w:rsidRPr="00955EB0">
        <w:rPr>
          <w:rFonts w:ascii="Times New Roman" w:hAnsi="Times New Roman" w:cs="Times New Roman"/>
          <w:b/>
          <w:bCs/>
          <w:sz w:val="20"/>
          <w:szCs w:val="20"/>
        </w:rPr>
        <w:t xml:space="preserve"> </w:t>
      </w:r>
      <w:r w:rsidRPr="00955EB0">
        <w:rPr>
          <w:rFonts w:ascii="Times New Roman" w:hAnsi="Times New Roman" w:cs="Times New Roman"/>
          <w:b/>
          <w:bCs/>
          <w:sz w:val="20"/>
          <w:szCs w:val="20"/>
        </w:rPr>
        <w:t>=</w:t>
      </w:r>
      <w:r w:rsidR="00575D96" w:rsidRPr="00955EB0">
        <w:rPr>
          <w:rFonts w:ascii="Times New Roman" w:hAnsi="Times New Roman" w:cs="Times New Roman"/>
          <w:b/>
          <w:bCs/>
          <w:sz w:val="20"/>
          <w:szCs w:val="20"/>
        </w:rPr>
        <w:t xml:space="preserve"> </w:t>
      </w:r>
      <w:r w:rsidRPr="00955EB0">
        <w:rPr>
          <w:rFonts w:ascii="Times New Roman" w:hAnsi="Times New Roman" w:cs="Times New Roman"/>
          <w:b/>
          <w:bCs/>
          <w:sz w:val="20"/>
          <w:szCs w:val="20"/>
        </w:rPr>
        <w:t>0,128</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15 pav. </w:t>
      </w:r>
      <w:r w:rsidRPr="00B12D4B">
        <w:rPr>
          <w:rFonts w:ascii="Times New Roman" w:hAnsi="Times New Roman" w:cs="Times New Roman"/>
          <w:bCs/>
          <w:sz w:val="24"/>
          <w:szCs w:val="24"/>
        </w:rPr>
        <w:t>Respondentų atsakymų į klausimą, ar naudojasi galimybe internetu užsiregistruoti pas savo šeimos gydytoją, pasiskirstymas pagal pacientų lankymo</w:t>
      </w:r>
      <w:r w:rsidR="00575D96">
        <w:rPr>
          <w:rFonts w:ascii="Times New Roman" w:hAnsi="Times New Roman" w:cs="Times New Roman"/>
          <w:bCs/>
          <w:sz w:val="24"/>
          <w:szCs w:val="24"/>
        </w:rPr>
        <w:t>si</w:t>
      </w:r>
      <w:r w:rsidRPr="00B12D4B">
        <w:rPr>
          <w:rFonts w:ascii="Times New Roman" w:hAnsi="Times New Roman" w:cs="Times New Roman"/>
          <w:bCs/>
          <w:sz w:val="24"/>
          <w:szCs w:val="24"/>
        </w:rPr>
        <w:t xml:space="preserve"> asmens sveik</w:t>
      </w:r>
      <w:r w:rsidR="00575D96">
        <w:rPr>
          <w:rFonts w:ascii="Times New Roman" w:hAnsi="Times New Roman" w:cs="Times New Roman"/>
          <w:bCs/>
          <w:sz w:val="24"/>
          <w:szCs w:val="24"/>
        </w:rPr>
        <w:t>a</w:t>
      </w:r>
      <w:r w:rsidRPr="00B12D4B">
        <w:rPr>
          <w:rFonts w:ascii="Times New Roman" w:hAnsi="Times New Roman" w:cs="Times New Roman"/>
          <w:bCs/>
          <w:sz w:val="24"/>
          <w:szCs w:val="24"/>
        </w:rPr>
        <w:t>tos priežiūros įstaigose dažnumą</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 xml:space="preserve">Atskirai išanalizavus Šeškinės poliklinikos ir Centro poliklinikos pacientų atsakymus, ar naudojasi galimybe pas šeimos gydytoją registruotis internetu, nustatyta, kad Centro poliklinikos pacientai statistiškai reikšmingai dažniau </w:t>
      </w:r>
      <w:r w:rsidR="00575D96">
        <w:rPr>
          <w:rFonts w:ascii="Times New Roman" w:hAnsi="Times New Roman" w:cs="Times New Roman"/>
          <w:bCs/>
          <w:sz w:val="24"/>
          <w:szCs w:val="24"/>
        </w:rPr>
        <w:t xml:space="preserve">nei </w:t>
      </w:r>
      <w:r w:rsidRPr="00B12D4B">
        <w:rPr>
          <w:rFonts w:ascii="Times New Roman" w:hAnsi="Times New Roman" w:cs="Times New Roman"/>
          <w:bCs/>
          <w:sz w:val="24"/>
          <w:szCs w:val="24"/>
        </w:rPr>
        <w:t>Šeškinės poliklinikos pacientai naudojosi galimybe pas savo šeimos gydytoją užsiregistruoti internetu (</w:t>
      </w:r>
      <w:r w:rsidRPr="00B12D4B">
        <w:rPr>
          <w:rFonts w:ascii="Times New Roman" w:hAnsi="Times New Roman" w:cs="Times New Roman"/>
          <w:b/>
          <w:bCs/>
          <w:sz w:val="24"/>
          <w:szCs w:val="24"/>
        </w:rPr>
        <w:t>χ²</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 9,942, df</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2, p</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0,007</w:t>
      </w:r>
      <w:r w:rsidRPr="00B12D4B">
        <w:rPr>
          <w:rFonts w:ascii="Times New Roman" w:hAnsi="Times New Roman" w:cs="Times New Roman"/>
          <w:bCs/>
          <w:sz w:val="24"/>
          <w:szCs w:val="24"/>
        </w:rPr>
        <w:t>)</w:t>
      </w:r>
      <w:r w:rsidR="00575D96" w:rsidRPr="00575D96">
        <w:rPr>
          <w:rFonts w:ascii="Times New Roman" w:hAnsi="Times New Roman" w:cs="Times New Roman"/>
          <w:bCs/>
          <w:sz w:val="24"/>
          <w:szCs w:val="24"/>
        </w:rPr>
        <w:t xml:space="preserve"> </w:t>
      </w:r>
      <w:r w:rsidR="00575D96">
        <w:rPr>
          <w:rFonts w:ascii="Times New Roman" w:hAnsi="Times New Roman" w:cs="Times New Roman"/>
          <w:bCs/>
          <w:sz w:val="24"/>
          <w:szCs w:val="24"/>
        </w:rPr>
        <w:t>(</w:t>
      </w:r>
      <w:r w:rsidR="00575D96" w:rsidRPr="00B12D4B">
        <w:rPr>
          <w:rFonts w:ascii="Times New Roman" w:hAnsi="Times New Roman" w:cs="Times New Roman"/>
          <w:bCs/>
          <w:sz w:val="24"/>
          <w:szCs w:val="24"/>
        </w:rPr>
        <w:t xml:space="preserve">16 </w:t>
      </w:r>
      <w:proofErr w:type="spellStart"/>
      <w:r w:rsidR="00575D96" w:rsidRPr="00B12D4B">
        <w:rPr>
          <w:rFonts w:ascii="Times New Roman" w:hAnsi="Times New Roman" w:cs="Times New Roman"/>
          <w:bCs/>
          <w:sz w:val="24"/>
          <w:szCs w:val="24"/>
        </w:rPr>
        <w:t>paveiks</w:t>
      </w:r>
      <w:r w:rsidR="00575D96">
        <w:rPr>
          <w:rFonts w:ascii="Times New Roman" w:hAnsi="Times New Roman" w:cs="Times New Roman"/>
          <w:bCs/>
          <w:sz w:val="24"/>
          <w:szCs w:val="24"/>
        </w:rPr>
        <w:t>as</w:t>
      </w:r>
      <w:proofErr w:type="spellEnd"/>
      <w:r w:rsidR="00575D96">
        <w:rPr>
          <w:rFonts w:ascii="Times New Roman" w:hAnsi="Times New Roman" w:cs="Times New Roman"/>
          <w:bCs/>
          <w:sz w:val="24"/>
          <w:szCs w:val="24"/>
        </w:rPr>
        <w:t>).</w:t>
      </w:r>
    </w:p>
    <w:p w:rsidR="004D556F" w:rsidRPr="00B12D4B" w:rsidRDefault="004D556F" w:rsidP="004D556F">
      <w:pPr>
        <w:autoSpaceDE w:val="0"/>
        <w:autoSpaceDN w:val="0"/>
        <w:adjustRightInd w:val="0"/>
        <w:jc w:val="center"/>
        <w:rPr>
          <w:rFonts w:ascii="Times New Roman" w:hAnsi="Times New Roman" w:cs="Times New Roman"/>
        </w:rPr>
      </w:pPr>
      <w:r w:rsidRPr="00B12D4B">
        <w:rPr>
          <w:rFonts w:ascii="Times New Roman" w:hAnsi="Times New Roman" w:cs="Times New Roman"/>
          <w:noProof/>
        </w:rPr>
        <w:drawing>
          <wp:inline distT="0" distB="0" distL="0" distR="0">
            <wp:extent cx="5817079" cy="2761861"/>
            <wp:effectExtent l="19050" t="0" r="12221" b="389"/>
            <wp:docPr id="101" name="Object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575D96">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9,942</w:t>
      </w:r>
      <w:r w:rsidRPr="00B12D4B">
        <w:rPr>
          <w:rFonts w:ascii="Times New Roman" w:hAnsi="Times New Roman" w:cs="Times New Roman"/>
          <w:b/>
          <w:bCs/>
          <w:sz w:val="20"/>
          <w:szCs w:val="20"/>
        </w:rPr>
        <w:t>, df</w:t>
      </w:r>
      <w:r w:rsidR="00575D96">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575D96">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575D96">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575D96">
        <w:rPr>
          <w:rFonts w:ascii="Times New Roman" w:hAnsi="Times New Roman" w:cs="Times New Roman"/>
          <w:b/>
          <w:bCs/>
          <w:sz w:val="20"/>
          <w:szCs w:val="20"/>
        </w:rPr>
        <w:t xml:space="preserve"> </w:t>
      </w:r>
      <w:r w:rsidRPr="00B12D4B">
        <w:rPr>
          <w:rFonts w:ascii="Times New Roman" w:hAnsi="Times New Roman" w:cs="Times New Roman"/>
          <w:b/>
          <w:sz w:val="20"/>
          <w:szCs w:val="20"/>
        </w:rPr>
        <w:t>0,007</w:t>
      </w:r>
    </w:p>
    <w:p w:rsidR="004D556F" w:rsidRPr="00B12D4B" w:rsidRDefault="004D556F" w:rsidP="004D556F">
      <w:pPr>
        <w:autoSpaceDE w:val="0"/>
        <w:autoSpaceDN w:val="0"/>
        <w:adjustRightInd w:val="0"/>
        <w:jc w:val="center"/>
        <w:rPr>
          <w:rFonts w:ascii="Times New Roman" w:hAnsi="Times New Roman" w:cs="Times New Roman"/>
          <w:b/>
          <w:bCs/>
          <w:sz w:val="24"/>
          <w:szCs w:val="24"/>
        </w:rPr>
      </w:pPr>
      <w:r w:rsidRPr="00B12D4B">
        <w:rPr>
          <w:rFonts w:ascii="Times New Roman" w:hAnsi="Times New Roman" w:cs="Times New Roman"/>
          <w:b/>
          <w:bCs/>
          <w:sz w:val="24"/>
          <w:szCs w:val="24"/>
        </w:rPr>
        <w:t xml:space="preserve">16 pav. </w:t>
      </w:r>
      <w:r w:rsidRPr="00B12D4B">
        <w:rPr>
          <w:rFonts w:ascii="Times New Roman" w:hAnsi="Times New Roman" w:cs="Times New Roman"/>
          <w:bCs/>
          <w:sz w:val="24"/>
          <w:szCs w:val="24"/>
        </w:rPr>
        <w:t>Respondentų atsakymų į klausimą, ar naudojasi galimybe internetu užsiregistruoti pas savo šeimos gydytoją, pasiskirstymas pagal poliklinikas</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lastRenderedPageBreak/>
        <w:t>17 paveiksle matome, kad vyriausi (</w:t>
      </w:r>
      <w:r w:rsidR="00575D96">
        <w:rPr>
          <w:rFonts w:ascii="Times New Roman" w:hAnsi="Times New Roman" w:cs="Times New Roman"/>
          <w:bCs/>
          <w:sz w:val="24"/>
          <w:szCs w:val="24"/>
        </w:rPr>
        <w:t>vyresni kaip</w:t>
      </w:r>
      <w:r w:rsidR="00575D96"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61 m.) Šeškinės ir Centro poliklinikos pacientai skirtingai vertina naudojimosi užsiregistruoti pas savo šeimos gydytoją internetu galimybę </w:t>
      </w:r>
      <w:r w:rsidRPr="00B12D4B">
        <w:rPr>
          <w:rFonts w:ascii="Times New Roman" w:hAnsi="Times New Roman" w:cs="Times New Roman"/>
          <w:b/>
          <w:bCs/>
          <w:sz w:val="24"/>
          <w:szCs w:val="24"/>
        </w:rPr>
        <w:t>(χ²</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 6,682, df</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2, p</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575D96">
        <w:rPr>
          <w:rFonts w:ascii="Times New Roman" w:hAnsi="Times New Roman" w:cs="Times New Roman"/>
          <w:b/>
          <w:bCs/>
          <w:sz w:val="24"/>
          <w:szCs w:val="24"/>
        </w:rPr>
        <w:t xml:space="preserve"> </w:t>
      </w:r>
      <w:r w:rsidRPr="00B12D4B">
        <w:rPr>
          <w:rFonts w:ascii="Times New Roman" w:hAnsi="Times New Roman" w:cs="Times New Roman"/>
          <w:b/>
          <w:bCs/>
          <w:sz w:val="24"/>
          <w:szCs w:val="24"/>
        </w:rPr>
        <w:t>0,035)</w:t>
      </w:r>
      <w:r w:rsidRPr="00B12D4B">
        <w:rPr>
          <w:rFonts w:ascii="Times New Roman" w:hAnsi="Times New Roman" w:cs="Times New Roman"/>
          <w:bCs/>
          <w:sz w:val="24"/>
          <w:szCs w:val="24"/>
        </w:rPr>
        <w:t xml:space="preserve">. 26,0 proc. </w:t>
      </w:r>
      <w:r w:rsidR="00575D96" w:rsidRPr="00B12D4B">
        <w:rPr>
          <w:rFonts w:ascii="Times New Roman" w:hAnsi="Times New Roman" w:cs="Times New Roman"/>
          <w:bCs/>
          <w:sz w:val="24"/>
          <w:szCs w:val="24"/>
        </w:rPr>
        <w:t>v</w:t>
      </w:r>
      <w:r w:rsidR="00575D96">
        <w:rPr>
          <w:rFonts w:ascii="Times New Roman" w:hAnsi="Times New Roman" w:cs="Times New Roman"/>
          <w:bCs/>
          <w:sz w:val="24"/>
          <w:szCs w:val="24"/>
        </w:rPr>
        <w:t>yresnių kaip</w:t>
      </w:r>
      <w:r w:rsidR="00575D96"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61 m. </w:t>
      </w:r>
      <w:r w:rsidR="00575D96">
        <w:rPr>
          <w:rFonts w:ascii="Times New Roman" w:hAnsi="Times New Roman" w:cs="Times New Roman"/>
          <w:bCs/>
          <w:sz w:val="24"/>
          <w:szCs w:val="24"/>
        </w:rPr>
        <w:t xml:space="preserve">amžiaus </w:t>
      </w:r>
      <w:r w:rsidRPr="00B12D4B">
        <w:rPr>
          <w:rFonts w:ascii="Times New Roman" w:hAnsi="Times New Roman" w:cs="Times New Roman"/>
          <w:bCs/>
          <w:sz w:val="24"/>
          <w:szCs w:val="24"/>
        </w:rPr>
        <w:t>Centro poliklinikos pacientų nurodė, kad naudojasi galimybe pas savo šeimos gydytoją užsiregistruoti internetu</w:t>
      </w:r>
      <w:r w:rsidR="000C1497">
        <w:rPr>
          <w:rFonts w:ascii="Times New Roman" w:hAnsi="Times New Roman" w:cs="Times New Roman"/>
          <w:bCs/>
          <w:sz w:val="24"/>
          <w:szCs w:val="24"/>
        </w:rPr>
        <w:t>. Šia</w:t>
      </w:r>
      <w:r w:rsidRPr="00B12D4B">
        <w:rPr>
          <w:rFonts w:ascii="Times New Roman" w:hAnsi="Times New Roman" w:cs="Times New Roman"/>
          <w:bCs/>
          <w:sz w:val="24"/>
          <w:szCs w:val="24"/>
        </w:rPr>
        <w:t xml:space="preserve"> galimybe naudojosi tik 13,8 proc. Šeškinės poliklinikos pacientų. </w:t>
      </w:r>
    </w:p>
    <w:p w:rsidR="004D556F" w:rsidRPr="00B12D4B" w:rsidRDefault="004D556F" w:rsidP="004D556F">
      <w:pPr>
        <w:autoSpaceDE w:val="0"/>
        <w:autoSpaceDN w:val="0"/>
        <w:adjustRightInd w:val="0"/>
        <w:jc w:val="center"/>
        <w:rPr>
          <w:rFonts w:ascii="Times New Roman" w:hAnsi="Times New Roman" w:cs="Times New Roman"/>
        </w:rPr>
      </w:pPr>
      <w:r w:rsidRPr="00B12D4B">
        <w:rPr>
          <w:rFonts w:ascii="Times New Roman" w:hAnsi="Times New Roman" w:cs="Times New Roman"/>
          <w:noProof/>
        </w:rPr>
        <w:drawing>
          <wp:inline distT="0" distB="0" distL="0" distR="0">
            <wp:extent cx="5253432" cy="2220686"/>
            <wp:effectExtent l="19050" t="0" r="23418" b="8164"/>
            <wp:docPr id="100" name="Object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0C149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6,682</w:t>
      </w:r>
      <w:r w:rsidRPr="00B12D4B">
        <w:rPr>
          <w:rFonts w:ascii="Times New Roman" w:hAnsi="Times New Roman" w:cs="Times New Roman"/>
          <w:b/>
          <w:bCs/>
          <w:sz w:val="20"/>
          <w:szCs w:val="20"/>
        </w:rPr>
        <w:t>, df</w:t>
      </w:r>
      <w:r w:rsidR="000C149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0C1497">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0C149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0C1497">
        <w:rPr>
          <w:rFonts w:ascii="Times New Roman" w:hAnsi="Times New Roman" w:cs="Times New Roman"/>
          <w:b/>
          <w:bCs/>
          <w:sz w:val="20"/>
          <w:szCs w:val="20"/>
        </w:rPr>
        <w:t xml:space="preserve"> </w:t>
      </w:r>
      <w:r w:rsidRPr="00B12D4B">
        <w:rPr>
          <w:rFonts w:ascii="Times New Roman" w:hAnsi="Times New Roman" w:cs="Times New Roman"/>
          <w:b/>
          <w:sz w:val="20"/>
          <w:szCs w:val="20"/>
        </w:rPr>
        <w:t>0,035</w:t>
      </w:r>
    </w:p>
    <w:p w:rsidR="004D556F" w:rsidRPr="00B12D4B" w:rsidRDefault="004D556F" w:rsidP="004D556F">
      <w:pPr>
        <w:autoSpaceDE w:val="0"/>
        <w:autoSpaceDN w:val="0"/>
        <w:adjustRightInd w:val="0"/>
        <w:jc w:val="center"/>
        <w:rPr>
          <w:rFonts w:ascii="Times New Roman" w:hAnsi="Times New Roman" w:cs="Times New Roman"/>
          <w:sz w:val="24"/>
          <w:szCs w:val="24"/>
        </w:rPr>
      </w:pPr>
      <w:r w:rsidRPr="00B12D4B">
        <w:rPr>
          <w:rFonts w:ascii="Times New Roman" w:hAnsi="Times New Roman" w:cs="Times New Roman"/>
          <w:b/>
          <w:bCs/>
          <w:sz w:val="24"/>
          <w:szCs w:val="24"/>
        </w:rPr>
        <w:t xml:space="preserve">17 pav. </w:t>
      </w:r>
      <w:r w:rsidRPr="00B12D4B">
        <w:rPr>
          <w:rFonts w:ascii="Times New Roman" w:hAnsi="Times New Roman" w:cs="Times New Roman"/>
          <w:bCs/>
          <w:sz w:val="24"/>
          <w:szCs w:val="24"/>
        </w:rPr>
        <w:t>Respondentų, kuriems 61 m.</w:t>
      </w:r>
      <w:r w:rsidR="00DE69AA">
        <w:rPr>
          <w:rFonts w:ascii="Times New Roman" w:hAnsi="Times New Roman" w:cs="Times New Roman"/>
          <w:bCs/>
          <w:sz w:val="24"/>
          <w:szCs w:val="24"/>
        </w:rPr>
        <w:t xml:space="preserve"> ir daugiau</w:t>
      </w:r>
      <w:r w:rsidRPr="00B12D4B">
        <w:rPr>
          <w:rFonts w:ascii="Times New Roman" w:hAnsi="Times New Roman" w:cs="Times New Roman"/>
          <w:bCs/>
          <w:sz w:val="24"/>
          <w:szCs w:val="24"/>
        </w:rPr>
        <w:t>, atsakymų į klausimą, ar naudojasi galimybe internetu užsiregistruoti pas savo šeimos gydytoją, pasiskirstymas pagal poliklinikas</w:t>
      </w:r>
    </w:p>
    <w:p w:rsidR="004D556F" w:rsidRPr="00B12D4B" w:rsidRDefault="004D556F" w:rsidP="004D556F">
      <w:pPr>
        <w:autoSpaceDE w:val="0"/>
        <w:autoSpaceDN w:val="0"/>
        <w:adjustRightInd w:val="0"/>
        <w:spacing w:line="400" w:lineRule="atLeast"/>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Analogiškas reikšmingas skirtumas nustatytas tarp Šeškinės poliklinikoje ir Centro poliklinikoje besilankančių pensininkų registravimosi internetu pas savo šeimos gydytoją (18 paveikslas). </w:t>
      </w:r>
      <w:r w:rsidR="000C1497">
        <w:rPr>
          <w:rFonts w:ascii="Times New Roman" w:hAnsi="Times New Roman" w:cs="Times New Roman"/>
          <w:sz w:val="24"/>
          <w:szCs w:val="24"/>
        </w:rPr>
        <w:t>Nustatyta</w:t>
      </w:r>
      <w:r w:rsidRPr="00B12D4B">
        <w:rPr>
          <w:rFonts w:ascii="Times New Roman" w:hAnsi="Times New Roman" w:cs="Times New Roman"/>
          <w:sz w:val="24"/>
          <w:szCs w:val="24"/>
        </w:rPr>
        <w:t xml:space="preserve">, kad 20,8 proc. Centro poliklinikoje besilankančių pensininkų naudojasi galimybe registruotis internetu pas savo šeimos gydytoją, </w:t>
      </w:r>
      <w:r w:rsidR="000C1497">
        <w:rPr>
          <w:rFonts w:ascii="Times New Roman" w:hAnsi="Times New Roman" w:cs="Times New Roman"/>
          <w:sz w:val="24"/>
          <w:szCs w:val="24"/>
        </w:rPr>
        <w:t>ir</w:t>
      </w:r>
      <w:r w:rsidRPr="00B12D4B">
        <w:rPr>
          <w:rFonts w:ascii="Times New Roman" w:hAnsi="Times New Roman" w:cs="Times New Roman"/>
          <w:sz w:val="24"/>
          <w:szCs w:val="24"/>
        </w:rPr>
        <w:t xml:space="preserve"> tokia galimybe naudojasi tik 10,0 proc. Šeškinės poliklinikos pensininkų </w:t>
      </w:r>
      <w:r w:rsidRPr="00B12D4B">
        <w:rPr>
          <w:rFonts w:ascii="Times New Roman" w:hAnsi="Times New Roman" w:cs="Times New Roman"/>
          <w:b/>
          <w:sz w:val="24"/>
          <w:szCs w:val="24"/>
        </w:rPr>
        <w:t>(</w:t>
      </w:r>
      <w:r w:rsidRPr="00B12D4B">
        <w:rPr>
          <w:rFonts w:ascii="Times New Roman" w:hAnsi="Times New Roman" w:cs="Times New Roman"/>
          <w:b/>
          <w:bCs/>
          <w:sz w:val="24"/>
          <w:szCs w:val="24"/>
        </w:rPr>
        <w:t>χ²=</w:t>
      </w:r>
      <w:r w:rsidRPr="00B12D4B">
        <w:rPr>
          <w:rFonts w:ascii="Times New Roman" w:hAnsi="Times New Roman" w:cs="Times New Roman"/>
          <w:b/>
          <w:sz w:val="24"/>
          <w:szCs w:val="24"/>
        </w:rPr>
        <w:t xml:space="preserve"> 6,807</w:t>
      </w:r>
      <w:r w:rsidRPr="00B12D4B">
        <w:rPr>
          <w:rFonts w:ascii="Times New Roman" w:hAnsi="Times New Roman" w:cs="Times New Roman"/>
          <w:b/>
          <w:bCs/>
          <w:sz w:val="24"/>
          <w:szCs w:val="24"/>
        </w:rPr>
        <w:t>, df=2, p=</w:t>
      </w:r>
      <w:r w:rsidRPr="00B12D4B">
        <w:rPr>
          <w:rFonts w:ascii="Times New Roman" w:hAnsi="Times New Roman" w:cs="Times New Roman"/>
          <w:b/>
          <w:sz w:val="24"/>
          <w:szCs w:val="24"/>
        </w:rPr>
        <w:t>0,033).</w:t>
      </w:r>
      <w:r w:rsidRPr="00B12D4B">
        <w:rPr>
          <w:rFonts w:ascii="Times New Roman" w:hAnsi="Times New Roman" w:cs="Times New Roman"/>
          <w:sz w:val="24"/>
          <w:szCs w:val="24"/>
        </w:rPr>
        <w:t xml:space="preserve"> </w:t>
      </w:r>
    </w:p>
    <w:p w:rsidR="004D556F" w:rsidRPr="00B12D4B" w:rsidRDefault="004D556F" w:rsidP="004D556F">
      <w:pPr>
        <w:autoSpaceDE w:val="0"/>
        <w:autoSpaceDN w:val="0"/>
        <w:adjustRightInd w:val="0"/>
        <w:jc w:val="center"/>
        <w:rPr>
          <w:rFonts w:ascii="Times New Roman" w:hAnsi="Times New Roman" w:cs="Times New Roman"/>
        </w:rPr>
      </w:pPr>
      <w:r w:rsidRPr="00B12D4B">
        <w:rPr>
          <w:rFonts w:ascii="Times New Roman" w:hAnsi="Times New Roman" w:cs="Times New Roman"/>
          <w:noProof/>
        </w:rPr>
        <w:drawing>
          <wp:inline distT="0" distB="0" distL="0" distR="0">
            <wp:extent cx="5267402" cy="2236172"/>
            <wp:effectExtent l="19050" t="0" r="28498" b="0"/>
            <wp:docPr id="99" name="Object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0C149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6,807</w:t>
      </w:r>
      <w:r w:rsidRPr="00B12D4B">
        <w:rPr>
          <w:rFonts w:ascii="Times New Roman" w:hAnsi="Times New Roman" w:cs="Times New Roman"/>
          <w:b/>
          <w:bCs/>
          <w:sz w:val="20"/>
          <w:szCs w:val="20"/>
        </w:rPr>
        <w:t>, df</w:t>
      </w:r>
      <w:r w:rsidR="000C149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0C1497">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0C149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0C1497">
        <w:rPr>
          <w:rFonts w:ascii="Times New Roman" w:hAnsi="Times New Roman" w:cs="Times New Roman"/>
          <w:b/>
          <w:bCs/>
          <w:sz w:val="20"/>
          <w:szCs w:val="20"/>
        </w:rPr>
        <w:t xml:space="preserve"> </w:t>
      </w:r>
      <w:r w:rsidRPr="00B12D4B">
        <w:rPr>
          <w:rFonts w:ascii="Times New Roman" w:hAnsi="Times New Roman" w:cs="Times New Roman"/>
          <w:b/>
          <w:sz w:val="20"/>
          <w:szCs w:val="20"/>
        </w:rPr>
        <w:t>0,033</w:t>
      </w:r>
    </w:p>
    <w:p w:rsidR="004D556F" w:rsidRPr="00B12D4B" w:rsidRDefault="004D556F" w:rsidP="004D556F">
      <w:pPr>
        <w:autoSpaceDE w:val="0"/>
        <w:autoSpaceDN w:val="0"/>
        <w:adjustRightInd w:val="0"/>
        <w:jc w:val="center"/>
        <w:rPr>
          <w:rFonts w:ascii="Times New Roman" w:hAnsi="Times New Roman" w:cs="Times New Roman"/>
          <w:sz w:val="24"/>
          <w:szCs w:val="24"/>
        </w:rPr>
      </w:pPr>
      <w:r w:rsidRPr="00B12D4B">
        <w:rPr>
          <w:rFonts w:ascii="Times New Roman" w:hAnsi="Times New Roman" w:cs="Times New Roman"/>
          <w:b/>
          <w:bCs/>
          <w:sz w:val="24"/>
          <w:szCs w:val="24"/>
        </w:rPr>
        <w:t xml:space="preserve">18 pav. </w:t>
      </w:r>
      <w:r w:rsidRPr="00B12D4B">
        <w:rPr>
          <w:rFonts w:ascii="Times New Roman" w:hAnsi="Times New Roman" w:cs="Times New Roman"/>
          <w:bCs/>
          <w:sz w:val="24"/>
          <w:szCs w:val="24"/>
        </w:rPr>
        <w:t>Pensinio amžiaus respondentų, atsakymų į klausimą, ar naudojasi galimybe internetu užsiregistruoti pas savo šeimos gydytoją, pasiskirstymas pagal poliklinikas</w:t>
      </w:r>
    </w:p>
    <w:p w:rsidR="004D556F" w:rsidRPr="00B12D4B" w:rsidRDefault="004D556F" w:rsidP="004D556F">
      <w:pPr>
        <w:autoSpaceDE w:val="0"/>
        <w:autoSpaceDN w:val="0"/>
        <w:adjustRightInd w:val="0"/>
        <w:spacing w:line="400" w:lineRule="atLeast"/>
        <w:rPr>
          <w:rFonts w:ascii="Times New Roman" w:hAnsi="Times New Roman" w:cs="Times New Roman"/>
          <w:sz w:val="24"/>
          <w:szCs w:val="24"/>
        </w:rPr>
      </w:pPr>
    </w:p>
    <w:p w:rsidR="004D556F" w:rsidRPr="00B12D4B" w:rsidRDefault="004D556F" w:rsidP="004D556F">
      <w:pPr>
        <w:autoSpaceDE w:val="0"/>
        <w:autoSpaceDN w:val="0"/>
        <w:adjustRightInd w:val="0"/>
        <w:spacing w:line="400" w:lineRule="atLeast"/>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Analizuojant, kaip priklauso pacientų atsakymai į klausimą, ar naudojasi galimybe internetu užsiregistruoti pas savo šeimos gydytoją, pagal apsilankymų konkrečioje poliklinikoje skaičių, </w:t>
      </w:r>
      <w:r w:rsidR="000C1497">
        <w:rPr>
          <w:rFonts w:ascii="Times New Roman" w:hAnsi="Times New Roman" w:cs="Times New Roman"/>
          <w:sz w:val="24"/>
          <w:szCs w:val="24"/>
        </w:rPr>
        <w:t>pastebėta</w:t>
      </w:r>
      <w:r w:rsidRPr="00B12D4B">
        <w:rPr>
          <w:rFonts w:ascii="Times New Roman" w:hAnsi="Times New Roman" w:cs="Times New Roman"/>
          <w:sz w:val="24"/>
          <w:szCs w:val="24"/>
        </w:rPr>
        <w:t xml:space="preserve">, kad reikšmingai skyrėsi Šeškinės ir Centro poliklinikų pacientų, kurie gydymo įstaigose </w:t>
      </w:r>
      <w:r w:rsidR="000C1497" w:rsidRPr="00B12D4B">
        <w:rPr>
          <w:rFonts w:ascii="Times New Roman" w:hAnsi="Times New Roman" w:cs="Times New Roman"/>
          <w:sz w:val="24"/>
          <w:szCs w:val="24"/>
        </w:rPr>
        <w:t>lankos</w:t>
      </w:r>
      <w:r w:rsidR="000C1497">
        <w:rPr>
          <w:rFonts w:ascii="Times New Roman" w:hAnsi="Times New Roman" w:cs="Times New Roman"/>
          <w:sz w:val="24"/>
          <w:szCs w:val="24"/>
        </w:rPr>
        <w:t>i</w:t>
      </w:r>
      <w:r w:rsidR="000C1497"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kartą per kelis mėnesius, atsakymai </w:t>
      </w:r>
      <w:r w:rsidRPr="00B12D4B">
        <w:rPr>
          <w:rFonts w:ascii="Times New Roman" w:hAnsi="Times New Roman" w:cs="Times New Roman"/>
          <w:b/>
          <w:sz w:val="24"/>
          <w:szCs w:val="24"/>
        </w:rPr>
        <w:t>(</w:t>
      </w:r>
      <w:r w:rsidRPr="00B12D4B">
        <w:rPr>
          <w:rFonts w:ascii="Times New Roman" w:hAnsi="Times New Roman" w:cs="Times New Roman"/>
          <w:b/>
          <w:bCs/>
          <w:sz w:val="24"/>
          <w:szCs w:val="24"/>
        </w:rPr>
        <w:t>χ²</w:t>
      </w:r>
      <w:r w:rsidR="000C1497">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Pr="00B12D4B">
        <w:rPr>
          <w:rFonts w:ascii="Times New Roman" w:hAnsi="Times New Roman" w:cs="Times New Roman"/>
          <w:b/>
          <w:sz w:val="24"/>
          <w:szCs w:val="24"/>
        </w:rPr>
        <w:t xml:space="preserve"> 6,560</w:t>
      </w:r>
      <w:r w:rsidRPr="00B12D4B">
        <w:rPr>
          <w:rFonts w:ascii="Times New Roman" w:hAnsi="Times New Roman" w:cs="Times New Roman"/>
          <w:b/>
          <w:bCs/>
          <w:sz w:val="24"/>
          <w:szCs w:val="24"/>
        </w:rPr>
        <w:t>, df</w:t>
      </w:r>
      <w:r w:rsidR="000C1497">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0C1497">
        <w:rPr>
          <w:rFonts w:ascii="Times New Roman" w:hAnsi="Times New Roman" w:cs="Times New Roman"/>
          <w:b/>
          <w:bCs/>
          <w:sz w:val="24"/>
          <w:szCs w:val="24"/>
        </w:rPr>
        <w:t xml:space="preserve"> </w:t>
      </w:r>
      <w:r w:rsidRPr="00B12D4B">
        <w:rPr>
          <w:rFonts w:ascii="Times New Roman" w:hAnsi="Times New Roman" w:cs="Times New Roman"/>
          <w:b/>
          <w:bCs/>
          <w:sz w:val="24"/>
          <w:szCs w:val="24"/>
        </w:rPr>
        <w:t>2, p</w:t>
      </w:r>
      <w:r w:rsidR="000C1497">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0C1497">
        <w:rPr>
          <w:rFonts w:ascii="Times New Roman" w:hAnsi="Times New Roman" w:cs="Times New Roman"/>
          <w:b/>
          <w:bCs/>
          <w:sz w:val="24"/>
          <w:szCs w:val="24"/>
        </w:rPr>
        <w:t xml:space="preserve"> </w:t>
      </w:r>
      <w:r w:rsidRPr="00B12D4B">
        <w:rPr>
          <w:rFonts w:ascii="Times New Roman" w:hAnsi="Times New Roman" w:cs="Times New Roman"/>
          <w:b/>
          <w:sz w:val="24"/>
          <w:szCs w:val="24"/>
        </w:rPr>
        <w:t>0,038)</w:t>
      </w:r>
      <w:r w:rsidRPr="00B12D4B">
        <w:rPr>
          <w:rFonts w:ascii="Times New Roman" w:hAnsi="Times New Roman" w:cs="Times New Roman"/>
          <w:sz w:val="24"/>
          <w:szCs w:val="24"/>
        </w:rPr>
        <w:t xml:space="preserve">. Nustatyta, kad net 46,5 proc. Centro poliklinikoje kartą per kelis mėnesius </w:t>
      </w:r>
      <w:r w:rsidR="000C1497" w:rsidRPr="00B12D4B">
        <w:rPr>
          <w:rFonts w:ascii="Times New Roman" w:hAnsi="Times New Roman" w:cs="Times New Roman"/>
          <w:sz w:val="24"/>
          <w:szCs w:val="24"/>
        </w:rPr>
        <w:t>besilankan</w:t>
      </w:r>
      <w:r w:rsidR="000C1497">
        <w:rPr>
          <w:rFonts w:ascii="Times New Roman" w:hAnsi="Times New Roman" w:cs="Times New Roman"/>
          <w:sz w:val="24"/>
          <w:szCs w:val="24"/>
        </w:rPr>
        <w:t>čių</w:t>
      </w:r>
      <w:r w:rsidR="000C1497"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pacientų pas savo šeimos gydytoją registravosi internetu </w:t>
      </w:r>
      <w:r w:rsidR="000C1497">
        <w:rPr>
          <w:rFonts w:ascii="Times New Roman" w:hAnsi="Times New Roman" w:cs="Times New Roman"/>
          <w:sz w:val="24"/>
          <w:szCs w:val="24"/>
        </w:rPr>
        <w:t>ir</w:t>
      </w:r>
      <w:r w:rsidRPr="00B12D4B">
        <w:rPr>
          <w:rFonts w:ascii="Times New Roman" w:hAnsi="Times New Roman" w:cs="Times New Roman"/>
          <w:sz w:val="24"/>
          <w:szCs w:val="24"/>
        </w:rPr>
        <w:t xml:space="preserve"> tik 39,1 proc. Šeškinės poliklinikos pacientų naudojosi šia galimybe</w:t>
      </w:r>
      <w:r w:rsidR="005F70FD">
        <w:rPr>
          <w:rFonts w:ascii="Times New Roman" w:hAnsi="Times New Roman" w:cs="Times New Roman"/>
          <w:sz w:val="24"/>
          <w:szCs w:val="24"/>
        </w:rPr>
        <w:t xml:space="preserve"> </w:t>
      </w:r>
      <w:r w:rsidR="000C1497">
        <w:rPr>
          <w:rFonts w:ascii="Times New Roman" w:hAnsi="Times New Roman" w:cs="Times New Roman"/>
          <w:sz w:val="24"/>
          <w:szCs w:val="24"/>
        </w:rPr>
        <w:t>(</w:t>
      </w:r>
      <w:r w:rsidR="005F70FD">
        <w:rPr>
          <w:rFonts w:ascii="Times New Roman" w:hAnsi="Times New Roman" w:cs="Times New Roman"/>
          <w:sz w:val="24"/>
          <w:szCs w:val="24"/>
        </w:rPr>
        <w:t>19 paveikslas</w:t>
      </w:r>
      <w:r w:rsidR="000C1497">
        <w:rPr>
          <w:rFonts w:ascii="Times New Roman" w:hAnsi="Times New Roman" w:cs="Times New Roman"/>
          <w:sz w:val="24"/>
          <w:szCs w:val="24"/>
        </w:rPr>
        <w:t>)</w:t>
      </w:r>
      <w:r w:rsidRPr="00B12D4B">
        <w:rPr>
          <w:rFonts w:ascii="Times New Roman" w:hAnsi="Times New Roman" w:cs="Times New Roman"/>
          <w:sz w:val="24"/>
          <w:szCs w:val="24"/>
        </w:rPr>
        <w:t>.</w:t>
      </w:r>
    </w:p>
    <w:p w:rsidR="004D556F" w:rsidRPr="00B12D4B" w:rsidRDefault="004D556F" w:rsidP="004D556F">
      <w:pPr>
        <w:autoSpaceDE w:val="0"/>
        <w:autoSpaceDN w:val="0"/>
        <w:adjustRightInd w:val="0"/>
        <w:spacing w:line="400" w:lineRule="atLeast"/>
        <w:rPr>
          <w:rFonts w:ascii="Times New Roman" w:hAnsi="Times New Roman" w:cs="Times New Roman"/>
        </w:rPr>
      </w:pPr>
    </w:p>
    <w:p w:rsidR="004D556F" w:rsidRPr="00B12D4B" w:rsidRDefault="004D556F" w:rsidP="004D556F">
      <w:pPr>
        <w:autoSpaceDE w:val="0"/>
        <w:autoSpaceDN w:val="0"/>
        <w:adjustRightInd w:val="0"/>
        <w:jc w:val="center"/>
        <w:rPr>
          <w:rFonts w:ascii="Times New Roman" w:hAnsi="Times New Roman" w:cs="Times New Roman"/>
          <w:b/>
          <w:bCs/>
        </w:rPr>
      </w:pPr>
      <w:r w:rsidRPr="00B12D4B">
        <w:rPr>
          <w:rFonts w:ascii="Times New Roman" w:hAnsi="Times New Roman" w:cs="Times New Roman"/>
          <w:b/>
          <w:bCs/>
          <w:noProof/>
        </w:rPr>
        <w:drawing>
          <wp:inline distT="0" distB="0" distL="0" distR="0">
            <wp:extent cx="5738625" cy="2388636"/>
            <wp:effectExtent l="19050" t="0" r="14475" b="0"/>
            <wp:docPr id="98" name="Object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D556F" w:rsidRPr="00955EB0" w:rsidRDefault="004D556F" w:rsidP="004D556F">
      <w:pPr>
        <w:autoSpaceDE w:val="0"/>
        <w:autoSpaceDN w:val="0"/>
        <w:adjustRightInd w:val="0"/>
        <w:jc w:val="right"/>
        <w:rPr>
          <w:rFonts w:ascii="Times New Roman" w:hAnsi="Times New Roman" w:cs="Times New Roman"/>
          <w:b/>
          <w:sz w:val="20"/>
          <w:szCs w:val="20"/>
        </w:rPr>
      </w:pPr>
      <w:r w:rsidRPr="00955EB0">
        <w:rPr>
          <w:rFonts w:ascii="Times New Roman" w:hAnsi="Times New Roman" w:cs="Times New Roman"/>
          <w:b/>
          <w:bCs/>
          <w:sz w:val="20"/>
          <w:szCs w:val="20"/>
        </w:rPr>
        <w:t>χ²=</w:t>
      </w:r>
      <w:r w:rsidRPr="00955EB0">
        <w:rPr>
          <w:rFonts w:ascii="Times New Roman" w:hAnsi="Times New Roman" w:cs="Times New Roman"/>
          <w:b/>
          <w:sz w:val="20"/>
          <w:szCs w:val="20"/>
        </w:rPr>
        <w:t xml:space="preserve"> 6,560</w:t>
      </w:r>
      <w:r w:rsidRPr="00955EB0">
        <w:rPr>
          <w:rFonts w:ascii="Times New Roman" w:hAnsi="Times New Roman" w:cs="Times New Roman"/>
          <w:b/>
          <w:bCs/>
          <w:sz w:val="20"/>
          <w:szCs w:val="20"/>
        </w:rPr>
        <w:t>, df=2, p=</w:t>
      </w:r>
      <w:r w:rsidRPr="00955EB0">
        <w:rPr>
          <w:rFonts w:ascii="Times New Roman" w:hAnsi="Times New Roman" w:cs="Times New Roman"/>
          <w:b/>
          <w:sz w:val="20"/>
          <w:szCs w:val="20"/>
        </w:rPr>
        <w:t>0,038</w:t>
      </w:r>
    </w:p>
    <w:p w:rsidR="004D556F" w:rsidRPr="00B12D4B" w:rsidRDefault="004D556F" w:rsidP="004D556F">
      <w:pPr>
        <w:autoSpaceDE w:val="0"/>
        <w:autoSpaceDN w:val="0"/>
        <w:adjustRightInd w:val="0"/>
        <w:jc w:val="center"/>
        <w:rPr>
          <w:rFonts w:ascii="Times New Roman" w:hAnsi="Times New Roman" w:cs="Times New Roman"/>
          <w:sz w:val="24"/>
          <w:szCs w:val="24"/>
        </w:rPr>
      </w:pPr>
      <w:r w:rsidRPr="00B12D4B">
        <w:rPr>
          <w:rFonts w:ascii="Times New Roman" w:hAnsi="Times New Roman" w:cs="Times New Roman"/>
          <w:b/>
          <w:bCs/>
          <w:sz w:val="24"/>
          <w:szCs w:val="24"/>
        </w:rPr>
        <w:t xml:space="preserve">19 pav. </w:t>
      </w:r>
      <w:r w:rsidRPr="00B12D4B">
        <w:rPr>
          <w:rFonts w:ascii="Times New Roman" w:hAnsi="Times New Roman" w:cs="Times New Roman"/>
          <w:bCs/>
          <w:sz w:val="24"/>
          <w:szCs w:val="24"/>
        </w:rPr>
        <w:t>Respondentų, kurie gydymo įstaigose lankosi kartą per kelis mėnesius, atsakymų į klausimą, ar naudojasi galimybe internetu užsiregistruoti pas savo šeimos gydytoją, pasiskirstymas pagal poliklinikas</w:t>
      </w:r>
    </w:p>
    <w:p w:rsidR="004D556F" w:rsidRPr="00B12D4B" w:rsidRDefault="004D556F" w:rsidP="004D556F">
      <w:pPr>
        <w:autoSpaceDE w:val="0"/>
        <w:autoSpaceDN w:val="0"/>
        <w:adjustRightInd w:val="0"/>
        <w:spacing w:line="400" w:lineRule="atLeast"/>
        <w:rPr>
          <w:rFonts w:ascii="Times New Roman" w:hAnsi="Times New Roman" w:cs="Times New Roman"/>
          <w:b/>
          <w:bCs/>
          <w:sz w:val="24"/>
          <w:szCs w:val="24"/>
        </w:rPr>
      </w:pPr>
    </w:p>
    <w:p w:rsidR="004D556F" w:rsidRPr="00B12D4B" w:rsidRDefault="004D556F" w:rsidP="004D556F">
      <w:pPr>
        <w:autoSpaceDE w:val="0"/>
        <w:autoSpaceDN w:val="0"/>
        <w:adjustRightInd w:val="0"/>
        <w:spacing w:line="400" w:lineRule="atLeast"/>
        <w:ind w:firstLine="567"/>
        <w:jc w:val="both"/>
        <w:rPr>
          <w:rFonts w:ascii="Times New Roman" w:hAnsi="Times New Roman" w:cs="Times New Roman"/>
          <w:bCs/>
          <w:sz w:val="24"/>
          <w:szCs w:val="24"/>
        </w:rPr>
      </w:pPr>
      <w:r w:rsidRPr="00B12D4B">
        <w:rPr>
          <w:rFonts w:ascii="Times New Roman" w:hAnsi="Times New Roman" w:cs="Times New Roman"/>
          <w:bCs/>
          <w:sz w:val="24"/>
          <w:szCs w:val="24"/>
        </w:rPr>
        <w:t xml:space="preserve">Atsakymų į šį klausimą analizė pateikiama 5 </w:t>
      </w:r>
      <w:r w:rsidR="009D3732">
        <w:rPr>
          <w:rFonts w:ascii="Times New Roman" w:hAnsi="Times New Roman" w:cs="Times New Roman"/>
          <w:bCs/>
          <w:sz w:val="24"/>
          <w:szCs w:val="24"/>
        </w:rPr>
        <w:t>p</w:t>
      </w:r>
      <w:r w:rsidR="009D3732" w:rsidRPr="00B12D4B">
        <w:rPr>
          <w:rFonts w:ascii="Times New Roman" w:hAnsi="Times New Roman" w:cs="Times New Roman"/>
          <w:bCs/>
          <w:sz w:val="24"/>
          <w:szCs w:val="24"/>
        </w:rPr>
        <w:t xml:space="preserve">riedo </w:t>
      </w:r>
      <w:r w:rsidRPr="00B12D4B">
        <w:rPr>
          <w:rFonts w:ascii="Times New Roman" w:hAnsi="Times New Roman" w:cs="Times New Roman"/>
          <w:bCs/>
          <w:sz w:val="24"/>
          <w:szCs w:val="24"/>
        </w:rPr>
        <w:t>5.1.1</w:t>
      </w:r>
      <w:r w:rsidR="000C1497">
        <w:rPr>
          <w:rFonts w:ascii="Times New Roman" w:hAnsi="Times New Roman" w:cs="Times New Roman"/>
          <w:bCs/>
          <w:sz w:val="24"/>
          <w:szCs w:val="24"/>
        </w:rPr>
        <w:t>–</w:t>
      </w:r>
      <w:r w:rsidRPr="00B12D4B">
        <w:rPr>
          <w:rFonts w:ascii="Times New Roman" w:hAnsi="Times New Roman" w:cs="Times New Roman"/>
          <w:bCs/>
          <w:sz w:val="24"/>
          <w:szCs w:val="24"/>
        </w:rPr>
        <w:t>5.1.7 lentelėse.</w:t>
      </w:r>
    </w:p>
    <w:p w:rsidR="004D556F" w:rsidRPr="00B12D4B" w:rsidRDefault="004D556F" w:rsidP="004D556F">
      <w:pPr>
        <w:autoSpaceDE w:val="0"/>
        <w:autoSpaceDN w:val="0"/>
        <w:adjustRightInd w:val="0"/>
        <w:spacing w:line="400" w:lineRule="atLeast"/>
        <w:ind w:firstLine="567"/>
        <w:jc w:val="both"/>
        <w:rPr>
          <w:rFonts w:ascii="Times New Roman" w:hAnsi="Times New Roman" w:cs="Times New Roman"/>
          <w:bCs/>
        </w:rPr>
      </w:pPr>
    </w:p>
    <w:p w:rsidR="004D556F" w:rsidRPr="00B12D4B" w:rsidRDefault="004D556F" w:rsidP="004D556F">
      <w:pPr>
        <w:pStyle w:val="Heading4"/>
        <w:rPr>
          <w:rFonts w:cs="Times New Roman"/>
        </w:rPr>
      </w:pPr>
      <w:bookmarkStart w:id="74" w:name="_Toc293908107"/>
      <w:r w:rsidRPr="00B12D4B">
        <w:rPr>
          <w:rFonts w:cs="Times New Roman"/>
        </w:rPr>
        <w:t xml:space="preserve">3.2.1.2. Paciento registracija asmens sveikatos priežiūros įstaigoje, skiriant kitą apsilankymą ir siunčiant </w:t>
      </w:r>
      <w:r w:rsidR="000C1497">
        <w:rPr>
          <w:rFonts w:cs="Times New Roman"/>
        </w:rPr>
        <w:t xml:space="preserve">pas </w:t>
      </w:r>
      <w:r w:rsidR="000C1497" w:rsidRPr="00B12D4B">
        <w:rPr>
          <w:rFonts w:cs="Times New Roman"/>
        </w:rPr>
        <w:t>gydytoj</w:t>
      </w:r>
      <w:r w:rsidR="000C1497">
        <w:rPr>
          <w:rFonts w:cs="Times New Roman"/>
        </w:rPr>
        <w:t>ą</w:t>
      </w:r>
      <w:r w:rsidR="000C1497" w:rsidRPr="00B12D4B">
        <w:rPr>
          <w:rFonts w:cs="Times New Roman"/>
        </w:rPr>
        <w:t xml:space="preserve"> specialist</w:t>
      </w:r>
      <w:r w:rsidR="000C1497">
        <w:rPr>
          <w:rFonts w:cs="Times New Roman"/>
        </w:rPr>
        <w:t>ą</w:t>
      </w:r>
      <w:r w:rsidR="000C1497" w:rsidRPr="00B12D4B">
        <w:rPr>
          <w:rFonts w:cs="Times New Roman"/>
        </w:rPr>
        <w:t xml:space="preserve"> konsultacij</w:t>
      </w:r>
      <w:r w:rsidR="000C1497">
        <w:rPr>
          <w:rFonts w:cs="Times New Roman"/>
        </w:rPr>
        <w:t>os</w:t>
      </w:r>
      <w:bookmarkEnd w:id="74"/>
    </w:p>
    <w:p w:rsidR="004D556F" w:rsidRPr="00B12D4B" w:rsidRDefault="004D556F" w:rsidP="004D556F">
      <w:pPr>
        <w:autoSpaceDE w:val="0"/>
        <w:autoSpaceDN w:val="0"/>
        <w:adjustRightInd w:val="0"/>
        <w:rPr>
          <w:rFonts w:ascii="Times New Roman" w:hAnsi="Times New Roman" w:cs="Times New Roman"/>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bookmarkStart w:id="75" w:name="OLE_LINK6"/>
      <w:r w:rsidRPr="00B12D4B">
        <w:rPr>
          <w:rFonts w:ascii="Times New Roman" w:hAnsi="Times New Roman" w:cs="Times New Roman"/>
          <w:sz w:val="24"/>
          <w:szCs w:val="24"/>
        </w:rPr>
        <w:t>Apklausoje dalyvavusių pacientų paklausus</w:t>
      </w:r>
      <w:r w:rsidR="000C1497">
        <w:rPr>
          <w:rFonts w:ascii="Times New Roman" w:hAnsi="Times New Roman" w:cs="Times New Roman"/>
          <w:sz w:val="24"/>
          <w:szCs w:val="24"/>
        </w:rPr>
        <w:t>,</w:t>
      </w:r>
      <w:r w:rsidRPr="00B12D4B">
        <w:rPr>
          <w:rFonts w:ascii="Times New Roman" w:hAnsi="Times New Roman" w:cs="Times New Roman"/>
          <w:sz w:val="24"/>
          <w:szCs w:val="24"/>
        </w:rPr>
        <w:t xml:space="preserve"> ar ambulatorinėje gydymo įstaigoje gydytojas</w:t>
      </w:r>
      <w:r w:rsidR="000C1497">
        <w:rPr>
          <w:rFonts w:ascii="Times New Roman" w:hAnsi="Times New Roman" w:cs="Times New Roman"/>
          <w:sz w:val="24"/>
          <w:szCs w:val="24"/>
        </w:rPr>
        <w:t>,</w:t>
      </w:r>
      <w:r w:rsidRPr="00B12D4B">
        <w:rPr>
          <w:rFonts w:ascii="Times New Roman" w:hAnsi="Times New Roman" w:cs="Times New Roman"/>
          <w:sz w:val="24"/>
          <w:szCs w:val="24"/>
        </w:rPr>
        <w:t xml:space="preserve"> skirdamas kitą apsilankymą arba </w:t>
      </w:r>
      <w:r w:rsidR="000C1497" w:rsidRPr="00B12D4B">
        <w:rPr>
          <w:rFonts w:ascii="Times New Roman" w:hAnsi="Times New Roman" w:cs="Times New Roman"/>
          <w:sz w:val="24"/>
          <w:szCs w:val="24"/>
        </w:rPr>
        <w:t>si</w:t>
      </w:r>
      <w:r w:rsidR="000C1497">
        <w:rPr>
          <w:rFonts w:ascii="Times New Roman" w:hAnsi="Times New Roman" w:cs="Times New Roman"/>
          <w:sz w:val="24"/>
          <w:szCs w:val="24"/>
        </w:rPr>
        <w:t>ų</w:t>
      </w:r>
      <w:r w:rsidR="000C1497" w:rsidRPr="00B12D4B">
        <w:rPr>
          <w:rFonts w:ascii="Times New Roman" w:hAnsi="Times New Roman" w:cs="Times New Roman"/>
          <w:sz w:val="24"/>
          <w:szCs w:val="24"/>
        </w:rPr>
        <w:t xml:space="preserve">sdamas </w:t>
      </w:r>
      <w:r w:rsidR="000C1497">
        <w:rPr>
          <w:rFonts w:ascii="Times New Roman" w:hAnsi="Times New Roman" w:cs="Times New Roman"/>
          <w:sz w:val="24"/>
          <w:szCs w:val="24"/>
        </w:rPr>
        <w:t xml:space="preserve">pas </w:t>
      </w:r>
      <w:r w:rsidR="000C1497" w:rsidRPr="00B12D4B">
        <w:rPr>
          <w:rFonts w:ascii="Times New Roman" w:hAnsi="Times New Roman" w:cs="Times New Roman"/>
          <w:sz w:val="24"/>
          <w:szCs w:val="24"/>
        </w:rPr>
        <w:t>gydytoj</w:t>
      </w:r>
      <w:r w:rsidR="000C1497">
        <w:rPr>
          <w:rFonts w:ascii="Times New Roman" w:hAnsi="Times New Roman" w:cs="Times New Roman"/>
          <w:sz w:val="24"/>
          <w:szCs w:val="24"/>
        </w:rPr>
        <w:t>ą</w:t>
      </w:r>
      <w:r w:rsidR="000C1497" w:rsidRPr="00B12D4B">
        <w:rPr>
          <w:rFonts w:ascii="Times New Roman" w:hAnsi="Times New Roman" w:cs="Times New Roman"/>
          <w:sz w:val="24"/>
          <w:szCs w:val="24"/>
        </w:rPr>
        <w:t xml:space="preserve"> specialist</w:t>
      </w:r>
      <w:r w:rsidR="000C1497">
        <w:rPr>
          <w:rFonts w:ascii="Times New Roman" w:hAnsi="Times New Roman" w:cs="Times New Roman"/>
          <w:sz w:val="24"/>
          <w:szCs w:val="24"/>
        </w:rPr>
        <w:t>ą</w:t>
      </w:r>
      <w:r w:rsidR="000C1497" w:rsidRPr="00B12D4B">
        <w:rPr>
          <w:rFonts w:ascii="Times New Roman" w:hAnsi="Times New Roman" w:cs="Times New Roman"/>
          <w:sz w:val="24"/>
          <w:szCs w:val="24"/>
        </w:rPr>
        <w:t xml:space="preserve"> konsultacij</w:t>
      </w:r>
      <w:r w:rsidR="000C1497">
        <w:rPr>
          <w:rFonts w:ascii="Times New Roman" w:hAnsi="Times New Roman" w:cs="Times New Roman"/>
          <w:sz w:val="24"/>
          <w:szCs w:val="24"/>
        </w:rPr>
        <w:t>os</w:t>
      </w:r>
      <w:r w:rsidRPr="00B12D4B">
        <w:rPr>
          <w:rFonts w:ascii="Times New Roman" w:hAnsi="Times New Roman" w:cs="Times New Roman"/>
          <w:sz w:val="24"/>
          <w:szCs w:val="24"/>
        </w:rPr>
        <w:t>, registruoja pacientą savo darbo vietoje kompiuteri</w:t>
      </w:r>
      <w:r w:rsidR="002859E3">
        <w:rPr>
          <w:rFonts w:ascii="Times New Roman" w:hAnsi="Times New Roman" w:cs="Times New Roman"/>
          <w:sz w:val="24"/>
          <w:szCs w:val="24"/>
        </w:rPr>
        <w:t>u</w:t>
      </w:r>
      <w:r w:rsidRPr="00B12D4B">
        <w:rPr>
          <w:rFonts w:ascii="Times New Roman" w:hAnsi="Times New Roman" w:cs="Times New Roman"/>
          <w:sz w:val="24"/>
          <w:szCs w:val="24"/>
        </w:rPr>
        <w:t xml:space="preserve"> ar siunčia į registratūrą, dauguma respondentų (81,8 proc.) nurodė, kad gydytojai juos registruoja savo darbo vietoje kompiuteri</w:t>
      </w:r>
      <w:r w:rsidR="002859E3">
        <w:rPr>
          <w:rFonts w:ascii="Times New Roman" w:hAnsi="Times New Roman" w:cs="Times New Roman"/>
          <w:sz w:val="24"/>
          <w:szCs w:val="24"/>
        </w:rPr>
        <w:t>u</w:t>
      </w:r>
      <w:r w:rsidRPr="00B12D4B">
        <w:rPr>
          <w:rFonts w:ascii="Times New Roman" w:hAnsi="Times New Roman" w:cs="Times New Roman"/>
          <w:sz w:val="24"/>
          <w:szCs w:val="24"/>
        </w:rPr>
        <w:t>, 11,0 proc. nurodė, kad registruotis yra siunčiami į registratūrą</w:t>
      </w:r>
      <w:r w:rsidR="002859E3">
        <w:rPr>
          <w:rFonts w:ascii="Times New Roman" w:hAnsi="Times New Roman" w:cs="Times New Roman"/>
          <w:sz w:val="24"/>
          <w:szCs w:val="24"/>
        </w:rPr>
        <w:t>,</w:t>
      </w:r>
      <w:r w:rsidRPr="00B12D4B">
        <w:rPr>
          <w:rFonts w:ascii="Times New Roman" w:hAnsi="Times New Roman" w:cs="Times New Roman"/>
          <w:sz w:val="24"/>
          <w:szCs w:val="24"/>
        </w:rPr>
        <w:t xml:space="preserve"> ir 6,9 proc. </w:t>
      </w:r>
      <w:r w:rsidR="002859E3">
        <w:rPr>
          <w:rFonts w:ascii="Times New Roman" w:hAnsi="Times New Roman" w:cs="Times New Roman"/>
          <w:sz w:val="24"/>
          <w:szCs w:val="24"/>
        </w:rPr>
        <w:t xml:space="preserve">respondentų </w:t>
      </w:r>
      <w:r w:rsidRPr="00B12D4B">
        <w:rPr>
          <w:rFonts w:ascii="Times New Roman" w:hAnsi="Times New Roman" w:cs="Times New Roman"/>
          <w:sz w:val="24"/>
          <w:szCs w:val="24"/>
        </w:rPr>
        <w:t>nežinojo, kaip jie yra registruojami</w:t>
      </w:r>
      <w:r w:rsidR="002859E3">
        <w:rPr>
          <w:rFonts w:ascii="Times New Roman" w:hAnsi="Times New Roman" w:cs="Times New Roman"/>
          <w:sz w:val="24"/>
          <w:szCs w:val="24"/>
        </w:rPr>
        <w:t>.</w:t>
      </w:r>
      <w:r w:rsidRPr="00B12D4B">
        <w:rPr>
          <w:rFonts w:ascii="Times New Roman" w:hAnsi="Times New Roman" w:cs="Times New Roman"/>
          <w:sz w:val="24"/>
          <w:szCs w:val="24"/>
        </w:rPr>
        <w:t xml:space="preserve"> </w:t>
      </w:r>
      <w:r w:rsidR="002859E3">
        <w:rPr>
          <w:rFonts w:ascii="Times New Roman" w:hAnsi="Times New Roman" w:cs="Times New Roman"/>
          <w:sz w:val="24"/>
          <w:szCs w:val="24"/>
        </w:rPr>
        <w:t>N</w:t>
      </w:r>
      <w:r w:rsidR="002859E3" w:rsidRPr="00B12D4B">
        <w:rPr>
          <w:rFonts w:ascii="Times New Roman" w:hAnsi="Times New Roman" w:cs="Times New Roman"/>
          <w:sz w:val="24"/>
          <w:szCs w:val="24"/>
        </w:rPr>
        <w:t>ustatyta</w:t>
      </w:r>
      <w:r w:rsidRPr="00B12D4B">
        <w:rPr>
          <w:rFonts w:ascii="Times New Roman" w:hAnsi="Times New Roman" w:cs="Times New Roman"/>
          <w:sz w:val="24"/>
          <w:szCs w:val="24"/>
        </w:rPr>
        <w:t xml:space="preserve">, kad reikšmingai skyrėsi vyrų ir moterų atsakymai į šį klausimą </w:t>
      </w:r>
      <w:r w:rsidRPr="00B12D4B">
        <w:rPr>
          <w:rFonts w:ascii="Times New Roman" w:hAnsi="Times New Roman" w:cs="Times New Roman"/>
          <w:b/>
          <w:sz w:val="24"/>
          <w:szCs w:val="24"/>
        </w:rPr>
        <w:t>(χ²</w:t>
      </w:r>
      <w:r w:rsidR="002859E3">
        <w:rPr>
          <w:rFonts w:ascii="Times New Roman" w:hAnsi="Times New Roman" w:cs="Times New Roman"/>
          <w:b/>
          <w:sz w:val="24"/>
          <w:szCs w:val="24"/>
        </w:rPr>
        <w:t xml:space="preserve"> </w:t>
      </w:r>
      <w:r w:rsidRPr="00B12D4B">
        <w:rPr>
          <w:rFonts w:ascii="Times New Roman" w:hAnsi="Times New Roman" w:cs="Times New Roman"/>
          <w:b/>
          <w:sz w:val="24"/>
          <w:szCs w:val="24"/>
        </w:rPr>
        <w:t xml:space="preserve">= </w:t>
      </w:r>
      <w:r w:rsidRPr="00B12D4B">
        <w:rPr>
          <w:rFonts w:ascii="Times New Roman" w:hAnsi="Times New Roman" w:cs="Times New Roman"/>
          <w:b/>
          <w:sz w:val="24"/>
          <w:szCs w:val="24"/>
        </w:rPr>
        <w:lastRenderedPageBreak/>
        <w:t>12,888, df</w:t>
      </w:r>
      <w:r w:rsidR="002859E3">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2859E3">
        <w:rPr>
          <w:rFonts w:ascii="Times New Roman" w:hAnsi="Times New Roman" w:cs="Times New Roman"/>
          <w:b/>
          <w:sz w:val="24"/>
          <w:szCs w:val="24"/>
        </w:rPr>
        <w:t xml:space="preserve"> </w:t>
      </w:r>
      <w:r w:rsidRPr="00B12D4B">
        <w:rPr>
          <w:rFonts w:ascii="Times New Roman" w:hAnsi="Times New Roman" w:cs="Times New Roman"/>
          <w:b/>
          <w:sz w:val="24"/>
          <w:szCs w:val="24"/>
        </w:rPr>
        <w:t>2, p</w:t>
      </w:r>
      <w:r w:rsidR="002859E3">
        <w:rPr>
          <w:rFonts w:ascii="Times New Roman" w:hAnsi="Times New Roman" w:cs="Times New Roman"/>
          <w:b/>
          <w:sz w:val="24"/>
          <w:szCs w:val="24"/>
        </w:rPr>
        <w:t xml:space="preserve"> </w:t>
      </w:r>
      <w:r w:rsidRPr="00B12D4B">
        <w:rPr>
          <w:rFonts w:ascii="Times New Roman" w:hAnsi="Times New Roman" w:cs="Times New Roman"/>
          <w:b/>
          <w:sz w:val="24"/>
          <w:szCs w:val="24"/>
        </w:rPr>
        <w:t>= 0,002)</w:t>
      </w:r>
      <w:r w:rsidRPr="00B12D4B">
        <w:rPr>
          <w:rFonts w:ascii="Times New Roman" w:hAnsi="Times New Roman" w:cs="Times New Roman"/>
          <w:sz w:val="24"/>
          <w:szCs w:val="24"/>
        </w:rPr>
        <w:t xml:space="preserve"> – moterys dažniau nei vyrai nurodė, kad yra registruojamos gydytojo darbo vietoje kompiuteri</w:t>
      </w:r>
      <w:r w:rsidR="002859E3">
        <w:rPr>
          <w:rFonts w:ascii="Times New Roman" w:hAnsi="Times New Roman" w:cs="Times New Roman"/>
          <w:sz w:val="24"/>
          <w:szCs w:val="24"/>
        </w:rPr>
        <w:t>u</w:t>
      </w:r>
      <w:r w:rsidRPr="00B12D4B">
        <w:rPr>
          <w:rFonts w:ascii="Times New Roman" w:hAnsi="Times New Roman" w:cs="Times New Roman"/>
          <w:sz w:val="24"/>
          <w:szCs w:val="24"/>
        </w:rPr>
        <w:t xml:space="preserve">, </w:t>
      </w:r>
      <w:r w:rsidR="002859E3">
        <w:rPr>
          <w:rFonts w:ascii="Times New Roman" w:hAnsi="Times New Roman" w:cs="Times New Roman"/>
          <w:sz w:val="24"/>
          <w:szCs w:val="24"/>
        </w:rPr>
        <w:t>o</w:t>
      </w:r>
      <w:r w:rsidRPr="00B12D4B">
        <w:rPr>
          <w:rFonts w:ascii="Times New Roman" w:hAnsi="Times New Roman" w:cs="Times New Roman"/>
          <w:sz w:val="24"/>
          <w:szCs w:val="24"/>
        </w:rPr>
        <w:t xml:space="preserve"> vyrai dažniau nei moterys nurodė, kad registruotis yra siunčiami į registratūrą</w:t>
      </w:r>
      <w:r w:rsidR="002859E3">
        <w:rPr>
          <w:rFonts w:ascii="Times New Roman" w:hAnsi="Times New Roman" w:cs="Times New Roman"/>
          <w:sz w:val="24"/>
          <w:szCs w:val="24"/>
        </w:rPr>
        <w:t>,</w:t>
      </w:r>
      <w:r w:rsidRPr="00B12D4B">
        <w:rPr>
          <w:rFonts w:ascii="Times New Roman" w:hAnsi="Times New Roman" w:cs="Times New Roman"/>
          <w:sz w:val="24"/>
          <w:szCs w:val="24"/>
        </w:rPr>
        <w:t xml:space="preserve"> arba nežinojo, kaip juos</w:t>
      </w:r>
      <w:r w:rsidR="002859E3">
        <w:rPr>
          <w:rFonts w:ascii="Times New Roman" w:hAnsi="Times New Roman" w:cs="Times New Roman"/>
          <w:sz w:val="24"/>
          <w:szCs w:val="24"/>
        </w:rPr>
        <w:t xml:space="preserve"> gydytojas, skirdamas kitą vizitą ar </w:t>
      </w:r>
      <w:proofErr w:type="spellStart"/>
      <w:r w:rsidR="002859E3">
        <w:rPr>
          <w:rFonts w:ascii="Times New Roman" w:hAnsi="Times New Roman" w:cs="Times New Roman"/>
          <w:sz w:val="24"/>
          <w:szCs w:val="24"/>
        </w:rPr>
        <w:t>ssiųsdamas</w:t>
      </w:r>
      <w:proofErr w:type="spellEnd"/>
      <w:r w:rsidR="002859E3">
        <w:rPr>
          <w:rFonts w:ascii="Times New Roman" w:hAnsi="Times New Roman" w:cs="Times New Roman"/>
          <w:sz w:val="24"/>
          <w:szCs w:val="24"/>
        </w:rPr>
        <w:t xml:space="preserve"> gydytojo specialisto konsultacijos,</w:t>
      </w:r>
      <w:r w:rsidRPr="00B12D4B">
        <w:rPr>
          <w:rFonts w:ascii="Times New Roman" w:hAnsi="Times New Roman" w:cs="Times New Roman"/>
          <w:sz w:val="24"/>
          <w:szCs w:val="24"/>
        </w:rPr>
        <w:t xml:space="preserve"> užregistravo</w:t>
      </w:r>
      <w:r w:rsidR="002859E3">
        <w:rPr>
          <w:rFonts w:ascii="Times New Roman" w:hAnsi="Times New Roman" w:cs="Times New Roman"/>
          <w:sz w:val="24"/>
          <w:szCs w:val="24"/>
        </w:rPr>
        <w:t xml:space="preserve"> (20 paveikslas)</w:t>
      </w:r>
      <w:r w:rsidRPr="00B12D4B">
        <w:rPr>
          <w:rFonts w:ascii="Times New Roman" w:hAnsi="Times New Roman" w:cs="Times New Roman"/>
          <w:sz w:val="24"/>
          <w:szCs w:val="24"/>
        </w:rPr>
        <w:t>.</w:t>
      </w:r>
    </w:p>
    <w:bookmarkEnd w:id="75"/>
    <w:p w:rsidR="004D556F" w:rsidRPr="00B12D4B" w:rsidRDefault="004D556F" w:rsidP="004D556F">
      <w:pPr>
        <w:autoSpaceDE w:val="0"/>
        <w:autoSpaceDN w:val="0"/>
        <w:adjustRightInd w:val="0"/>
        <w:ind w:firstLine="567"/>
        <w:rPr>
          <w:rFonts w:ascii="Times New Roman" w:hAnsi="Times New Roman" w:cs="Times New Roman"/>
        </w:rPr>
      </w:pPr>
      <w:r w:rsidRPr="00B12D4B">
        <w:rPr>
          <w:rFonts w:ascii="Times New Roman" w:hAnsi="Times New Roman" w:cs="Times New Roman"/>
        </w:rPr>
        <w:t xml:space="preserve"> </w:t>
      </w:r>
      <w:r w:rsidR="00E1447B">
        <w:rPr>
          <w:noProof/>
        </w:rPr>
        <w:drawing>
          <wp:inline distT="0" distB="0" distL="0" distR="0">
            <wp:extent cx="5728335" cy="2964180"/>
            <wp:effectExtent l="19050" t="19050" r="24765" b="26670"/>
            <wp:docPr id="23"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41" cstate="print"/>
                    <a:srcRect/>
                    <a:stretch>
                      <a:fillRect/>
                    </a:stretch>
                  </pic:blipFill>
                  <pic:spPr bwMode="auto">
                    <a:xfrm>
                      <a:off x="0" y="0"/>
                      <a:ext cx="5728335" cy="296418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rPr>
      </w:pPr>
      <w:r w:rsidRPr="00B12D4B">
        <w:rPr>
          <w:rFonts w:ascii="Times New Roman" w:hAnsi="Times New Roman" w:cs="Times New Roman"/>
          <w:b/>
          <w:bCs/>
          <w:sz w:val="20"/>
          <w:szCs w:val="20"/>
        </w:rPr>
        <w:t>χ²</w:t>
      </w:r>
      <w:r w:rsidR="002859E3">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12,888</w:t>
      </w:r>
      <w:r w:rsidRPr="00B12D4B">
        <w:rPr>
          <w:rFonts w:ascii="Times New Roman" w:hAnsi="Times New Roman" w:cs="Times New Roman"/>
          <w:b/>
          <w:bCs/>
          <w:sz w:val="20"/>
          <w:szCs w:val="20"/>
        </w:rPr>
        <w:t>, df</w:t>
      </w:r>
      <w:r w:rsidR="002859E3">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2859E3">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2859E3">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rPr>
        <w:t xml:space="preserve"> </w:t>
      </w:r>
      <w:r w:rsidRPr="00B12D4B">
        <w:rPr>
          <w:rFonts w:ascii="Times New Roman" w:hAnsi="Times New Roman" w:cs="Times New Roman"/>
          <w:b/>
          <w:sz w:val="20"/>
          <w:szCs w:val="20"/>
        </w:rPr>
        <w:t>0,002</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20 pav.</w:t>
      </w:r>
      <w:r w:rsidRPr="00B12D4B">
        <w:rPr>
          <w:rFonts w:ascii="Times New Roman" w:hAnsi="Times New Roman" w:cs="Times New Roman"/>
          <w:bCs/>
          <w:sz w:val="24"/>
          <w:szCs w:val="24"/>
        </w:rPr>
        <w:t xml:space="preserve"> Respondentų atsakymų į klausimą, ar ambulatorinėje gydymo įstaigoje, gydytojas</w:t>
      </w:r>
      <w:r w:rsidR="002859E3">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2859E3">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2859E3">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2859E3">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2859E3" w:rsidRPr="00B12D4B">
        <w:rPr>
          <w:rFonts w:ascii="Times New Roman" w:hAnsi="Times New Roman" w:cs="Times New Roman"/>
          <w:bCs/>
          <w:sz w:val="24"/>
          <w:szCs w:val="24"/>
        </w:rPr>
        <w:t>konsultacij</w:t>
      </w:r>
      <w:r w:rsidR="002859E3">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2859E3">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lytį</w:t>
      </w:r>
    </w:p>
    <w:p w:rsidR="004D556F" w:rsidRPr="00B12D4B" w:rsidRDefault="004D556F" w:rsidP="004D556F">
      <w:pPr>
        <w:autoSpaceDE w:val="0"/>
        <w:autoSpaceDN w:val="0"/>
        <w:adjustRightInd w:val="0"/>
        <w:rPr>
          <w:rFonts w:ascii="Times New Roman" w:hAnsi="Times New Roman" w:cs="Times New Roman"/>
          <w:b/>
          <w:bCs/>
        </w:rPr>
      </w:pPr>
    </w:p>
    <w:p w:rsidR="004D556F"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Vertinant pacientų atsakymus į šį klausimą pagal išsilavinimą, nustatyta, kad vidurinį ir spec. vidurinį išsilavinimą turintys respondentai dažniau nei aukštąjį ir nebaigtą aukštąjį bei nebaigtą vidurinį išsilavinimą turintys respondentai nurodė, kad gydytojas</w:t>
      </w:r>
      <w:r w:rsidR="007C56F2">
        <w:rPr>
          <w:rFonts w:ascii="Times New Roman" w:hAnsi="Times New Roman" w:cs="Times New Roman"/>
          <w:bCs/>
          <w:sz w:val="24"/>
          <w:szCs w:val="24"/>
        </w:rPr>
        <w:t>, skirdamas kitą apsilankymą ar siųsdamas</w:t>
      </w:r>
      <w:r w:rsidRPr="00B12D4B">
        <w:rPr>
          <w:rFonts w:ascii="Times New Roman" w:hAnsi="Times New Roman" w:cs="Times New Roman"/>
          <w:bCs/>
          <w:sz w:val="24"/>
          <w:szCs w:val="24"/>
        </w:rPr>
        <w:t xml:space="preserve"> </w:t>
      </w:r>
      <w:r w:rsidR="007C56F2">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7C56F2">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7C56F2" w:rsidRPr="00B12D4B">
        <w:rPr>
          <w:rFonts w:ascii="Times New Roman" w:hAnsi="Times New Roman" w:cs="Times New Roman"/>
          <w:bCs/>
          <w:sz w:val="24"/>
          <w:szCs w:val="24"/>
        </w:rPr>
        <w:t>specialist</w:t>
      </w:r>
      <w:r w:rsidR="007C56F2">
        <w:rPr>
          <w:rFonts w:ascii="Times New Roman" w:hAnsi="Times New Roman" w:cs="Times New Roman"/>
          <w:bCs/>
          <w:sz w:val="24"/>
          <w:szCs w:val="24"/>
        </w:rPr>
        <w:t>ą</w:t>
      </w:r>
      <w:r w:rsidR="007C56F2" w:rsidRPr="00B12D4B">
        <w:rPr>
          <w:rFonts w:ascii="Times New Roman" w:hAnsi="Times New Roman" w:cs="Times New Roman"/>
          <w:bCs/>
          <w:sz w:val="24"/>
          <w:szCs w:val="24"/>
        </w:rPr>
        <w:t xml:space="preserve"> konsultacij</w:t>
      </w:r>
      <w:r w:rsidR="007C56F2">
        <w:rPr>
          <w:rFonts w:ascii="Times New Roman" w:hAnsi="Times New Roman" w:cs="Times New Roman"/>
          <w:bCs/>
          <w:sz w:val="24"/>
          <w:szCs w:val="24"/>
        </w:rPr>
        <w:t>os,</w:t>
      </w:r>
      <w:r w:rsidR="007C56F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siunčia </w:t>
      </w:r>
      <w:r w:rsidR="007C56F2">
        <w:rPr>
          <w:rFonts w:ascii="Times New Roman" w:hAnsi="Times New Roman" w:cs="Times New Roman"/>
          <w:bCs/>
          <w:sz w:val="24"/>
          <w:szCs w:val="24"/>
        </w:rPr>
        <w:t xml:space="preserve">registruotis </w:t>
      </w:r>
      <w:r w:rsidRPr="00B12D4B">
        <w:rPr>
          <w:rFonts w:ascii="Times New Roman" w:hAnsi="Times New Roman" w:cs="Times New Roman"/>
          <w:bCs/>
          <w:sz w:val="24"/>
          <w:szCs w:val="24"/>
        </w:rPr>
        <w:t>į registratūrą</w:t>
      </w:r>
      <w:r w:rsidR="007C56F2">
        <w:rPr>
          <w:rFonts w:ascii="Times New Roman" w:hAnsi="Times New Roman" w:cs="Times New Roman"/>
          <w:bCs/>
          <w:sz w:val="24"/>
          <w:szCs w:val="24"/>
        </w:rPr>
        <w:t xml:space="preserve"> </w:t>
      </w:r>
      <w:r w:rsidR="007C56F2" w:rsidRPr="00B12D4B">
        <w:rPr>
          <w:rFonts w:ascii="Times New Roman" w:hAnsi="Times New Roman" w:cs="Times New Roman"/>
          <w:b/>
          <w:bCs/>
          <w:sz w:val="24"/>
          <w:szCs w:val="24"/>
        </w:rPr>
        <w:t>(χ²</w:t>
      </w:r>
      <w:r w:rsidR="007C56F2">
        <w:rPr>
          <w:rFonts w:ascii="Times New Roman" w:hAnsi="Times New Roman" w:cs="Times New Roman"/>
          <w:b/>
          <w:bCs/>
          <w:sz w:val="24"/>
          <w:szCs w:val="24"/>
        </w:rPr>
        <w:t xml:space="preserve"> </w:t>
      </w:r>
      <w:r w:rsidR="007C56F2" w:rsidRPr="00B12D4B">
        <w:rPr>
          <w:rFonts w:ascii="Times New Roman" w:hAnsi="Times New Roman" w:cs="Times New Roman"/>
          <w:b/>
          <w:bCs/>
          <w:sz w:val="24"/>
          <w:szCs w:val="24"/>
        </w:rPr>
        <w:t>= 12,817, df</w:t>
      </w:r>
      <w:r w:rsidR="007C56F2">
        <w:rPr>
          <w:rFonts w:ascii="Times New Roman" w:hAnsi="Times New Roman" w:cs="Times New Roman"/>
          <w:b/>
          <w:bCs/>
          <w:sz w:val="24"/>
          <w:szCs w:val="24"/>
        </w:rPr>
        <w:t xml:space="preserve"> </w:t>
      </w:r>
      <w:r w:rsidR="007C56F2" w:rsidRPr="00B12D4B">
        <w:rPr>
          <w:rFonts w:ascii="Times New Roman" w:hAnsi="Times New Roman" w:cs="Times New Roman"/>
          <w:b/>
          <w:bCs/>
          <w:sz w:val="24"/>
          <w:szCs w:val="24"/>
        </w:rPr>
        <w:t>=</w:t>
      </w:r>
      <w:r w:rsidR="007C56F2">
        <w:rPr>
          <w:rFonts w:ascii="Times New Roman" w:hAnsi="Times New Roman" w:cs="Times New Roman"/>
          <w:b/>
          <w:bCs/>
          <w:sz w:val="24"/>
          <w:szCs w:val="24"/>
        </w:rPr>
        <w:t xml:space="preserve"> </w:t>
      </w:r>
      <w:r w:rsidR="007C56F2" w:rsidRPr="00B12D4B">
        <w:rPr>
          <w:rFonts w:ascii="Times New Roman" w:hAnsi="Times New Roman" w:cs="Times New Roman"/>
          <w:b/>
          <w:bCs/>
          <w:sz w:val="24"/>
          <w:szCs w:val="24"/>
        </w:rPr>
        <w:t>4, p</w:t>
      </w:r>
      <w:r w:rsidR="007C56F2">
        <w:rPr>
          <w:rFonts w:ascii="Times New Roman" w:hAnsi="Times New Roman" w:cs="Times New Roman"/>
          <w:b/>
          <w:bCs/>
          <w:sz w:val="24"/>
          <w:szCs w:val="24"/>
        </w:rPr>
        <w:t xml:space="preserve"> </w:t>
      </w:r>
      <w:r w:rsidR="007C56F2" w:rsidRPr="00B12D4B">
        <w:rPr>
          <w:rFonts w:ascii="Times New Roman" w:hAnsi="Times New Roman" w:cs="Times New Roman"/>
          <w:b/>
          <w:bCs/>
          <w:sz w:val="24"/>
          <w:szCs w:val="24"/>
        </w:rPr>
        <w:t>= 0,012)</w:t>
      </w:r>
      <w:r w:rsidRPr="00B12D4B">
        <w:rPr>
          <w:rFonts w:ascii="Times New Roman" w:hAnsi="Times New Roman" w:cs="Times New Roman"/>
          <w:bCs/>
          <w:sz w:val="24"/>
          <w:szCs w:val="24"/>
        </w:rPr>
        <w:t>.</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 xml:space="preserve">21 paveiksle matome, kad 15,6 proc. vidurinį ir spec. vidurinį išsilavinimą </w:t>
      </w:r>
      <w:r w:rsidR="007C56F2" w:rsidRPr="00B12D4B">
        <w:rPr>
          <w:rFonts w:ascii="Times New Roman" w:hAnsi="Times New Roman" w:cs="Times New Roman"/>
          <w:bCs/>
          <w:sz w:val="24"/>
          <w:szCs w:val="24"/>
        </w:rPr>
        <w:t>turin</w:t>
      </w:r>
      <w:r w:rsidR="007C56F2">
        <w:rPr>
          <w:rFonts w:ascii="Times New Roman" w:hAnsi="Times New Roman" w:cs="Times New Roman"/>
          <w:bCs/>
          <w:sz w:val="24"/>
          <w:szCs w:val="24"/>
        </w:rPr>
        <w:t>čių</w:t>
      </w:r>
      <w:r w:rsidR="007C56F2" w:rsidRPr="00B12D4B">
        <w:rPr>
          <w:rFonts w:ascii="Times New Roman" w:hAnsi="Times New Roman" w:cs="Times New Roman"/>
          <w:bCs/>
          <w:sz w:val="24"/>
          <w:szCs w:val="24"/>
        </w:rPr>
        <w:t xml:space="preserve"> respondent</w:t>
      </w:r>
      <w:r w:rsidR="007C56F2">
        <w:rPr>
          <w:rFonts w:ascii="Times New Roman" w:hAnsi="Times New Roman" w:cs="Times New Roman"/>
          <w:bCs/>
          <w:sz w:val="24"/>
          <w:szCs w:val="24"/>
        </w:rPr>
        <w:t>ų</w:t>
      </w:r>
      <w:r w:rsidR="007C56F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nurodė, kad </w:t>
      </w:r>
      <w:r w:rsidR="007C56F2" w:rsidRPr="00B12D4B">
        <w:rPr>
          <w:rFonts w:ascii="Times New Roman" w:hAnsi="Times New Roman" w:cs="Times New Roman"/>
          <w:bCs/>
          <w:sz w:val="24"/>
          <w:szCs w:val="24"/>
        </w:rPr>
        <w:t>registr</w:t>
      </w:r>
      <w:r w:rsidR="007C56F2">
        <w:rPr>
          <w:rFonts w:ascii="Times New Roman" w:hAnsi="Times New Roman" w:cs="Times New Roman"/>
          <w:bCs/>
          <w:sz w:val="24"/>
          <w:szCs w:val="24"/>
        </w:rPr>
        <w:t>uotis</w:t>
      </w:r>
      <w:r w:rsidR="007C56F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yra siunčiami į registratūrą, </w:t>
      </w:r>
      <w:r w:rsidR="007C56F2">
        <w:rPr>
          <w:rFonts w:ascii="Times New Roman" w:hAnsi="Times New Roman" w:cs="Times New Roman"/>
          <w:bCs/>
          <w:sz w:val="24"/>
          <w:szCs w:val="24"/>
        </w:rPr>
        <w:t xml:space="preserve">ir </w:t>
      </w:r>
      <w:r w:rsidRPr="00B12D4B">
        <w:rPr>
          <w:rFonts w:ascii="Times New Roman" w:hAnsi="Times New Roman" w:cs="Times New Roman"/>
          <w:bCs/>
          <w:sz w:val="24"/>
          <w:szCs w:val="24"/>
        </w:rPr>
        <w:t xml:space="preserve">taip atsakė tik 10,5 proc. nebaigtą vidurinį išsilavinimą turinčių respondentų ir 8,3 proc. aukštąjį ar nebaigtą aukštąjį išsilavinimą turinčių respondentų. Paveiksle taip pat </w:t>
      </w:r>
      <w:r w:rsidR="007C56F2">
        <w:rPr>
          <w:rFonts w:ascii="Times New Roman" w:hAnsi="Times New Roman" w:cs="Times New Roman"/>
          <w:bCs/>
          <w:sz w:val="24"/>
          <w:szCs w:val="24"/>
        </w:rPr>
        <w:t xml:space="preserve">matyti, kad </w:t>
      </w:r>
      <w:r w:rsidR="007C56F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7,9 proc. nebaigtą vidurinį išsilavinimą turinčių respondentų ir 7,4 proc. </w:t>
      </w:r>
      <w:r w:rsidR="007C56F2" w:rsidRPr="00B12D4B">
        <w:rPr>
          <w:rFonts w:ascii="Times New Roman" w:hAnsi="Times New Roman" w:cs="Times New Roman"/>
          <w:bCs/>
          <w:sz w:val="24"/>
          <w:szCs w:val="24"/>
        </w:rPr>
        <w:t>vidurin</w:t>
      </w:r>
      <w:r w:rsidR="007C56F2">
        <w:rPr>
          <w:rFonts w:ascii="Times New Roman" w:hAnsi="Times New Roman" w:cs="Times New Roman"/>
          <w:bCs/>
          <w:sz w:val="24"/>
          <w:szCs w:val="24"/>
        </w:rPr>
        <w:t>į</w:t>
      </w:r>
      <w:r w:rsidR="007C56F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ir spec. </w:t>
      </w:r>
      <w:r w:rsidR="007C56F2" w:rsidRPr="00B12D4B">
        <w:rPr>
          <w:rFonts w:ascii="Times New Roman" w:hAnsi="Times New Roman" w:cs="Times New Roman"/>
          <w:bCs/>
          <w:sz w:val="24"/>
          <w:szCs w:val="24"/>
        </w:rPr>
        <w:t>vidurin</w:t>
      </w:r>
      <w:r w:rsidR="007C56F2">
        <w:rPr>
          <w:rFonts w:ascii="Times New Roman" w:hAnsi="Times New Roman" w:cs="Times New Roman"/>
          <w:bCs/>
          <w:sz w:val="24"/>
          <w:szCs w:val="24"/>
        </w:rPr>
        <w:t>į</w:t>
      </w:r>
      <w:r w:rsidR="007C56F2" w:rsidRPr="00B12D4B">
        <w:rPr>
          <w:rFonts w:ascii="Times New Roman" w:hAnsi="Times New Roman" w:cs="Times New Roman"/>
          <w:bCs/>
          <w:sz w:val="24"/>
          <w:szCs w:val="24"/>
        </w:rPr>
        <w:t xml:space="preserve"> išsilavinim</w:t>
      </w:r>
      <w:r w:rsidR="007C56F2">
        <w:rPr>
          <w:rFonts w:ascii="Times New Roman" w:hAnsi="Times New Roman" w:cs="Times New Roman"/>
          <w:bCs/>
          <w:sz w:val="24"/>
          <w:szCs w:val="24"/>
        </w:rPr>
        <w:t>ą</w:t>
      </w:r>
      <w:r w:rsidR="007C56F2" w:rsidRPr="00B12D4B">
        <w:rPr>
          <w:rFonts w:ascii="Times New Roman" w:hAnsi="Times New Roman" w:cs="Times New Roman"/>
          <w:bCs/>
          <w:sz w:val="24"/>
          <w:szCs w:val="24"/>
        </w:rPr>
        <w:t xml:space="preserve"> </w:t>
      </w:r>
      <w:r w:rsidR="007C56F2">
        <w:rPr>
          <w:rFonts w:ascii="Times New Roman" w:hAnsi="Times New Roman" w:cs="Times New Roman"/>
          <w:bCs/>
          <w:sz w:val="24"/>
          <w:szCs w:val="24"/>
        </w:rPr>
        <w:t xml:space="preserve">turinčių </w:t>
      </w:r>
      <w:r w:rsidRPr="00B12D4B">
        <w:rPr>
          <w:rFonts w:ascii="Times New Roman" w:hAnsi="Times New Roman" w:cs="Times New Roman"/>
          <w:bCs/>
          <w:sz w:val="24"/>
          <w:szCs w:val="24"/>
        </w:rPr>
        <w:t>respondentų nurodė, kad jie nežino</w:t>
      </w:r>
      <w:r w:rsidR="007C56F2">
        <w:rPr>
          <w:rFonts w:ascii="Times New Roman" w:hAnsi="Times New Roman" w:cs="Times New Roman"/>
          <w:bCs/>
          <w:sz w:val="24"/>
          <w:szCs w:val="24"/>
        </w:rPr>
        <w:t>,</w:t>
      </w:r>
      <w:r w:rsidRPr="00B12D4B">
        <w:rPr>
          <w:rFonts w:ascii="Times New Roman" w:hAnsi="Times New Roman" w:cs="Times New Roman"/>
          <w:bCs/>
          <w:sz w:val="24"/>
          <w:szCs w:val="24"/>
        </w:rPr>
        <w:t xml:space="preserve"> kaip buvo registruojami</w:t>
      </w:r>
      <w:r w:rsidR="007C56F2">
        <w:rPr>
          <w:rFonts w:ascii="Times New Roman" w:hAnsi="Times New Roman" w:cs="Times New Roman"/>
          <w:bCs/>
          <w:sz w:val="24"/>
          <w:szCs w:val="24"/>
        </w:rPr>
        <w:t>.</w:t>
      </w:r>
    </w:p>
    <w:p w:rsidR="00E1447B" w:rsidRDefault="00E1447B" w:rsidP="004D556F">
      <w:pPr>
        <w:autoSpaceDE w:val="0"/>
        <w:autoSpaceDN w:val="0"/>
        <w:adjustRightInd w:val="0"/>
        <w:spacing w:line="360" w:lineRule="auto"/>
        <w:ind w:firstLine="1296"/>
        <w:jc w:val="both"/>
        <w:rPr>
          <w:rFonts w:ascii="Times New Roman" w:hAnsi="Times New Roman" w:cs="Times New Roman"/>
          <w:bCs/>
          <w:sz w:val="24"/>
          <w:szCs w:val="24"/>
        </w:rPr>
      </w:pPr>
    </w:p>
    <w:p w:rsidR="00E1447B" w:rsidRDefault="00E1447B" w:rsidP="00937176">
      <w:pPr>
        <w:autoSpaceDE w:val="0"/>
        <w:autoSpaceDN w:val="0"/>
        <w:adjustRightInd w:val="0"/>
        <w:spacing w:line="360" w:lineRule="auto"/>
        <w:jc w:val="center"/>
        <w:rPr>
          <w:rFonts w:ascii="Times New Roman" w:hAnsi="Times New Roman" w:cs="Times New Roman"/>
          <w:bCs/>
          <w:sz w:val="24"/>
          <w:szCs w:val="24"/>
        </w:rPr>
      </w:pPr>
      <w:r>
        <w:rPr>
          <w:rFonts w:ascii="Times New Roman" w:hAnsi="Times New Roman"/>
          <w:b/>
          <w:noProof/>
          <w:sz w:val="20"/>
          <w:szCs w:val="20"/>
        </w:rPr>
        <w:lastRenderedPageBreak/>
        <w:drawing>
          <wp:inline distT="0" distB="0" distL="0" distR="0">
            <wp:extent cx="5391150" cy="2886075"/>
            <wp:effectExtent l="19050" t="19050" r="19050" b="28575"/>
            <wp:docPr id="25" name="Chart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
                    <pic:cNvPicPr>
                      <a:picLocks noChangeArrowheads="1"/>
                    </pic:cNvPicPr>
                  </pic:nvPicPr>
                  <pic:blipFill>
                    <a:blip r:embed="rId42" cstate="print"/>
                    <a:srcRect b="-89"/>
                    <a:stretch>
                      <a:fillRect/>
                    </a:stretch>
                  </pic:blipFill>
                  <pic:spPr bwMode="auto">
                    <a:xfrm>
                      <a:off x="0" y="0"/>
                      <a:ext cx="5391150" cy="2886075"/>
                    </a:xfrm>
                    <a:prstGeom prst="rect">
                      <a:avLst/>
                    </a:prstGeom>
                    <a:noFill/>
                    <a:ln w="9525">
                      <a:solidFill>
                        <a:schemeClr val="tx1"/>
                      </a:solidFill>
                      <a:miter lim="800000"/>
                      <a:headEnd/>
                      <a:tailEnd/>
                    </a:ln>
                  </pic:spPr>
                </pic:pic>
              </a:graphicData>
            </a:graphic>
          </wp:inline>
        </w:drawing>
      </w:r>
    </w:p>
    <w:p w:rsidR="004D556F" w:rsidRPr="00B12D4B" w:rsidRDefault="004D556F" w:rsidP="00905D2C">
      <w:pPr>
        <w:autoSpaceDE w:val="0"/>
        <w:autoSpaceDN w:val="0"/>
        <w:adjustRightInd w:val="0"/>
        <w:ind w:firstLine="567"/>
        <w:jc w:val="right"/>
        <w:rPr>
          <w:rFonts w:ascii="Times New Roman" w:hAnsi="Times New Roman" w:cs="Times New Roman"/>
          <w:b/>
          <w:bCs/>
        </w:rPr>
      </w:pPr>
      <w:r w:rsidRPr="00B12D4B">
        <w:rPr>
          <w:rFonts w:ascii="Times New Roman" w:hAnsi="Times New Roman" w:cs="Times New Roman"/>
          <w:bCs/>
        </w:rPr>
        <w:t xml:space="preserve"> </w:t>
      </w:r>
      <w:r w:rsidRPr="00B12D4B">
        <w:rPr>
          <w:rFonts w:ascii="Times New Roman" w:hAnsi="Times New Roman" w:cs="Times New Roman"/>
          <w:b/>
          <w:bCs/>
          <w:sz w:val="20"/>
          <w:szCs w:val="20"/>
        </w:rPr>
        <w:t>χ²</w:t>
      </w:r>
      <w:r w:rsidR="007C56F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12,817</w:t>
      </w:r>
      <w:r w:rsidRPr="00B12D4B">
        <w:rPr>
          <w:rFonts w:ascii="Times New Roman" w:hAnsi="Times New Roman" w:cs="Times New Roman"/>
          <w:b/>
          <w:bCs/>
          <w:sz w:val="20"/>
          <w:szCs w:val="20"/>
        </w:rPr>
        <w:t>, df</w:t>
      </w:r>
      <w:r w:rsidR="007C56F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7C56F2">
        <w:rPr>
          <w:rFonts w:ascii="Times New Roman" w:hAnsi="Times New Roman" w:cs="Times New Roman"/>
          <w:b/>
          <w:bCs/>
          <w:sz w:val="20"/>
          <w:szCs w:val="20"/>
        </w:rPr>
        <w:t xml:space="preserve"> </w:t>
      </w:r>
      <w:r w:rsidRPr="00B12D4B">
        <w:rPr>
          <w:rFonts w:ascii="Times New Roman" w:hAnsi="Times New Roman" w:cs="Times New Roman"/>
          <w:b/>
          <w:bCs/>
          <w:sz w:val="20"/>
          <w:szCs w:val="20"/>
        </w:rPr>
        <w:t>4, p</w:t>
      </w:r>
      <w:r w:rsidR="007C56F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rPr>
        <w:t xml:space="preserve"> </w:t>
      </w:r>
      <w:r w:rsidRPr="00B12D4B">
        <w:rPr>
          <w:rFonts w:ascii="Times New Roman" w:hAnsi="Times New Roman" w:cs="Times New Roman"/>
          <w:b/>
          <w:sz w:val="20"/>
          <w:szCs w:val="20"/>
        </w:rPr>
        <w:t>0,012</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21 pav.</w:t>
      </w:r>
      <w:r w:rsidRPr="00B12D4B">
        <w:rPr>
          <w:rFonts w:ascii="Times New Roman" w:hAnsi="Times New Roman" w:cs="Times New Roman"/>
          <w:bCs/>
          <w:sz w:val="24"/>
          <w:szCs w:val="24"/>
        </w:rPr>
        <w:t xml:space="preserve"> Respondentų atsakymų į klausimą, ar ambulatorinėje gydymo įstaigoje gydytojas</w:t>
      </w:r>
      <w:r w:rsidR="007C56F2">
        <w:rPr>
          <w:rFonts w:ascii="Times New Roman" w:hAnsi="Times New Roman" w:cs="Times New Roman"/>
          <w:bCs/>
          <w:sz w:val="24"/>
          <w:szCs w:val="24"/>
        </w:rPr>
        <w:t>,</w:t>
      </w:r>
      <w:r w:rsidRPr="00B12D4B">
        <w:rPr>
          <w:rFonts w:ascii="Times New Roman" w:hAnsi="Times New Roman" w:cs="Times New Roman"/>
          <w:bCs/>
          <w:sz w:val="24"/>
          <w:szCs w:val="24"/>
        </w:rPr>
        <w:t xml:space="preserve"> </w:t>
      </w:r>
      <w:r w:rsidR="004C466D">
        <w:rPr>
          <w:rFonts w:ascii="Times New Roman" w:hAnsi="Times New Roman" w:cs="Times New Roman"/>
          <w:bCs/>
          <w:sz w:val="24"/>
          <w:szCs w:val="24"/>
        </w:rPr>
        <w:t>skirdamas kitą apsilankymą arba</w:t>
      </w:r>
      <w:r w:rsidRPr="00B12D4B">
        <w:rPr>
          <w:rFonts w:ascii="Times New Roman" w:hAnsi="Times New Roman" w:cs="Times New Roman"/>
          <w:bCs/>
          <w:sz w:val="24"/>
          <w:szCs w:val="24"/>
        </w:rPr>
        <w:t xml:space="preserve"> siųsdamas </w:t>
      </w:r>
      <w:r w:rsidR="007C56F2">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7C56F2">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7C56F2">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sidR="007C56F2">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7C56F2">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lytį</w:t>
      </w:r>
    </w:p>
    <w:p w:rsidR="00937176" w:rsidRPr="00B12D4B" w:rsidRDefault="00905D2C" w:rsidP="00937176">
      <w:pPr>
        <w:autoSpaceDE w:val="0"/>
        <w:autoSpaceDN w:val="0"/>
        <w:adjustRightInd w:val="0"/>
        <w:spacing w:line="400" w:lineRule="atLeast"/>
        <w:ind w:firstLine="567"/>
        <w:rPr>
          <w:rFonts w:ascii="Times New Roman" w:hAnsi="Times New Roman" w:cs="Times New Roman"/>
          <w:b/>
          <w:bCs/>
        </w:rPr>
      </w:pPr>
      <w:r>
        <w:rPr>
          <w:noProof/>
        </w:rPr>
        <w:drawing>
          <wp:inline distT="0" distB="0" distL="0" distR="0">
            <wp:extent cx="5412740" cy="2921635"/>
            <wp:effectExtent l="19050" t="19050" r="16510" b="12065"/>
            <wp:docPr id="26"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43" cstate="print"/>
                    <a:srcRect/>
                    <a:stretch>
                      <a:fillRect/>
                    </a:stretch>
                  </pic:blipFill>
                  <pic:spPr bwMode="auto">
                    <a:xfrm>
                      <a:off x="0" y="0"/>
                      <a:ext cx="5412740" cy="2921635"/>
                    </a:xfrm>
                    <a:prstGeom prst="rect">
                      <a:avLst/>
                    </a:prstGeom>
                    <a:noFill/>
                    <a:ln w="9525">
                      <a:solidFill>
                        <a:schemeClr val="tx1"/>
                      </a:solidFill>
                      <a:miter lim="800000"/>
                      <a:headEnd/>
                      <a:tailEnd/>
                    </a:ln>
                  </pic:spPr>
                </pic:pic>
              </a:graphicData>
            </a:graphic>
          </wp:inline>
        </w:drawing>
      </w:r>
    </w:p>
    <w:p w:rsidR="004D556F" w:rsidRPr="00905D2C" w:rsidRDefault="004D556F" w:rsidP="004D556F">
      <w:pPr>
        <w:autoSpaceDE w:val="0"/>
        <w:autoSpaceDN w:val="0"/>
        <w:adjustRightInd w:val="0"/>
        <w:jc w:val="right"/>
        <w:rPr>
          <w:rFonts w:ascii="Times New Roman" w:hAnsi="Times New Roman" w:cs="Times New Roman"/>
          <w:b/>
          <w:bCs/>
          <w:sz w:val="20"/>
          <w:szCs w:val="20"/>
        </w:rPr>
      </w:pPr>
      <w:r w:rsidRPr="00905D2C">
        <w:rPr>
          <w:rFonts w:ascii="Times New Roman" w:hAnsi="Times New Roman" w:cs="Times New Roman"/>
          <w:b/>
          <w:bCs/>
          <w:sz w:val="20"/>
          <w:szCs w:val="20"/>
        </w:rPr>
        <w:t>χ²=</w:t>
      </w:r>
      <w:r w:rsidRPr="00905D2C">
        <w:rPr>
          <w:rFonts w:ascii="Times New Roman" w:hAnsi="Times New Roman" w:cs="Times New Roman"/>
          <w:b/>
          <w:sz w:val="20"/>
          <w:szCs w:val="20"/>
        </w:rPr>
        <w:t xml:space="preserve"> 16,091</w:t>
      </w:r>
      <w:r w:rsidRPr="00905D2C">
        <w:rPr>
          <w:rFonts w:ascii="Times New Roman" w:hAnsi="Times New Roman" w:cs="Times New Roman"/>
          <w:b/>
          <w:bCs/>
          <w:sz w:val="20"/>
          <w:szCs w:val="20"/>
        </w:rPr>
        <w:t>, df=10, p=</w:t>
      </w:r>
      <w:r w:rsidRPr="00905D2C">
        <w:rPr>
          <w:rFonts w:ascii="Times New Roman" w:hAnsi="Times New Roman" w:cs="Times New Roman"/>
          <w:b/>
          <w:sz w:val="20"/>
          <w:szCs w:val="20"/>
        </w:rPr>
        <w:t xml:space="preserve"> 0,097</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22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ar ambulatorinėje gydymo įstaigoje, gydytojas</w:t>
      </w:r>
      <w:r w:rsidR="007C56F2">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7C56F2">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7C56F2">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7C56F2">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7C56F2" w:rsidRPr="00B12D4B">
        <w:rPr>
          <w:rFonts w:ascii="Times New Roman" w:hAnsi="Times New Roman" w:cs="Times New Roman"/>
          <w:bCs/>
          <w:sz w:val="24"/>
          <w:szCs w:val="24"/>
        </w:rPr>
        <w:t>konsultacij</w:t>
      </w:r>
      <w:r w:rsidR="007C56F2">
        <w:rPr>
          <w:rFonts w:ascii="Times New Roman" w:hAnsi="Times New Roman" w:cs="Times New Roman"/>
          <w:bCs/>
          <w:sz w:val="24"/>
          <w:szCs w:val="24"/>
        </w:rPr>
        <w:t>os</w:t>
      </w:r>
      <w:r w:rsidRPr="00B12D4B">
        <w:rPr>
          <w:rFonts w:ascii="Times New Roman" w:hAnsi="Times New Roman" w:cs="Times New Roman"/>
          <w:bCs/>
          <w:sz w:val="24"/>
          <w:szCs w:val="24"/>
        </w:rPr>
        <w:t xml:space="preserve">, registruoja pacientą savo darbo vietoje </w:t>
      </w:r>
      <w:r w:rsidR="007C56F2" w:rsidRPr="00B12D4B">
        <w:rPr>
          <w:rFonts w:ascii="Times New Roman" w:hAnsi="Times New Roman" w:cs="Times New Roman"/>
          <w:bCs/>
          <w:sz w:val="24"/>
          <w:szCs w:val="24"/>
        </w:rPr>
        <w:t>kompiuteri</w:t>
      </w:r>
      <w:r w:rsidR="007C56F2">
        <w:rPr>
          <w:rFonts w:ascii="Times New Roman" w:hAnsi="Times New Roman" w:cs="Times New Roman"/>
          <w:bCs/>
          <w:sz w:val="24"/>
          <w:szCs w:val="24"/>
        </w:rPr>
        <w:t>u</w:t>
      </w:r>
      <w:r w:rsidR="007C56F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ar siunčia į registratūrą, pasiskirstymas </w:t>
      </w:r>
      <w:r w:rsidR="007C56F2">
        <w:rPr>
          <w:rFonts w:ascii="Times New Roman" w:hAnsi="Times New Roman" w:cs="Times New Roman"/>
          <w:bCs/>
          <w:sz w:val="24"/>
          <w:szCs w:val="24"/>
        </w:rPr>
        <w:t xml:space="preserve">pagal </w:t>
      </w:r>
      <w:r w:rsidRPr="00B12D4B">
        <w:rPr>
          <w:rFonts w:ascii="Times New Roman" w:hAnsi="Times New Roman" w:cs="Times New Roman"/>
          <w:bCs/>
          <w:sz w:val="24"/>
          <w:szCs w:val="24"/>
        </w:rPr>
        <w:t>amžiaus grup</w:t>
      </w:r>
      <w:r w:rsidR="007C56F2">
        <w:rPr>
          <w:rFonts w:ascii="Times New Roman" w:hAnsi="Times New Roman" w:cs="Times New Roman"/>
          <w:bCs/>
          <w:sz w:val="24"/>
          <w:szCs w:val="24"/>
        </w:rPr>
        <w:t>es</w:t>
      </w:r>
    </w:p>
    <w:p w:rsidR="004D556F" w:rsidRPr="00B12D4B" w:rsidRDefault="004D556F" w:rsidP="004D556F">
      <w:pPr>
        <w:autoSpaceDE w:val="0"/>
        <w:autoSpaceDN w:val="0"/>
        <w:adjustRightInd w:val="0"/>
        <w:jc w:val="both"/>
        <w:rPr>
          <w:rFonts w:ascii="Times New Roman" w:hAnsi="Times New Roman" w:cs="Times New Roman"/>
          <w:b/>
          <w:bCs/>
          <w:i/>
          <w:sz w:val="24"/>
          <w:szCs w:val="24"/>
        </w:rPr>
      </w:pPr>
    </w:p>
    <w:p w:rsidR="004D556F" w:rsidRPr="00B12D4B" w:rsidRDefault="004D556F" w:rsidP="004D556F">
      <w:pPr>
        <w:autoSpaceDE w:val="0"/>
        <w:autoSpaceDN w:val="0"/>
        <w:adjustRightInd w:val="0"/>
        <w:spacing w:line="400" w:lineRule="atLeast"/>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 xml:space="preserve">Analizuojant atsakymų į šį klausimą pasiskirstymą pagal respondentų amžiaus grupes (22 paveikslas), </w:t>
      </w:r>
      <w:r w:rsidR="007C56F2" w:rsidRPr="00B12D4B">
        <w:rPr>
          <w:rFonts w:ascii="Times New Roman" w:hAnsi="Times New Roman" w:cs="Times New Roman"/>
          <w:bCs/>
          <w:sz w:val="24"/>
          <w:szCs w:val="24"/>
        </w:rPr>
        <w:t>nebuvo nustaty</w:t>
      </w:r>
      <w:r w:rsidR="007C56F2">
        <w:rPr>
          <w:rFonts w:ascii="Times New Roman" w:hAnsi="Times New Roman" w:cs="Times New Roman"/>
          <w:bCs/>
          <w:sz w:val="24"/>
          <w:szCs w:val="24"/>
        </w:rPr>
        <w:t>ta</w:t>
      </w:r>
      <w:r w:rsidR="007C56F2" w:rsidRPr="00B12D4B">
        <w:rPr>
          <w:rFonts w:ascii="Times New Roman" w:hAnsi="Times New Roman" w:cs="Times New Roman"/>
          <w:bCs/>
          <w:sz w:val="24"/>
          <w:szCs w:val="24"/>
        </w:rPr>
        <w:t xml:space="preserve"> reikšming</w:t>
      </w:r>
      <w:r w:rsidR="007C56F2">
        <w:rPr>
          <w:rFonts w:ascii="Times New Roman" w:hAnsi="Times New Roman" w:cs="Times New Roman"/>
          <w:bCs/>
          <w:sz w:val="24"/>
          <w:szCs w:val="24"/>
        </w:rPr>
        <w:t>o</w:t>
      </w:r>
      <w:r w:rsidR="007C56F2" w:rsidRPr="00B12D4B">
        <w:rPr>
          <w:rFonts w:ascii="Times New Roman" w:hAnsi="Times New Roman" w:cs="Times New Roman"/>
          <w:bCs/>
          <w:sz w:val="24"/>
          <w:szCs w:val="24"/>
        </w:rPr>
        <w:t xml:space="preserve"> skirtum</w:t>
      </w:r>
      <w:r w:rsidR="007C56F2">
        <w:rPr>
          <w:rFonts w:ascii="Times New Roman" w:hAnsi="Times New Roman" w:cs="Times New Roman"/>
          <w:bCs/>
          <w:sz w:val="24"/>
          <w:szCs w:val="24"/>
        </w:rPr>
        <w:t>o</w:t>
      </w:r>
      <w:r w:rsidR="007C56F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tarp atsakymų ir respondentų amžiaus (</w:t>
      </w:r>
      <w:r w:rsidRPr="00B12D4B">
        <w:rPr>
          <w:rFonts w:ascii="Times New Roman" w:hAnsi="Times New Roman" w:cs="Times New Roman"/>
          <w:bCs/>
          <w:i/>
          <w:sz w:val="24"/>
          <w:szCs w:val="24"/>
        </w:rPr>
        <w:t>χ²</w:t>
      </w:r>
      <w:r w:rsidR="007C56F2">
        <w:rPr>
          <w:rFonts w:ascii="Times New Roman" w:hAnsi="Times New Roman" w:cs="Times New Roman"/>
          <w:bCs/>
          <w:i/>
          <w:sz w:val="24"/>
          <w:szCs w:val="24"/>
        </w:rPr>
        <w:t xml:space="preserve"> </w:t>
      </w:r>
      <w:r w:rsidRPr="00B12D4B">
        <w:rPr>
          <w:rFonts w:ascii="Times New Roman" w:hAnsi="Times New Roman" w:cs="Times New Roman"/>
          <w:bCs/>
          <w:i/>
          <w:sz w:val="24"/>
          <w:szCs w:val="24"/>
        </w:rPr>
        <w:t xml:space="preserve">= </w:t>
      </w:r>
      <w:r w:rsidRPr="00B12D4B">
        <w:rPr>
          <w:rFonts w:ascii="Times New Roman" w:hAnsi="Times New Roman" w:cs="Times New Roman"/>
          <w:bCs/>
          <w:i/>
          <w:sz w:val="24"/>
          <w:szCs w:val="24"/>
        </w:rPr>
        <w:lastRenderedPageBreak/>
        <w:t>16,091, df</w:t>
      </w:r>
      <w:r w:rsidR="007C56F2">
        <w:rPr>
          <w:rFonts w:ascii="Times New Roman" w:hAnsi="Times New Roman" w:cs="Times New Roman"/>
          <w:bCs/>
          <w:i/>
          <w:sz w:val="24"/>
          <w:szCs w:val="24"/>
        </w:rPr>
        <w:t xml:space="preserve"> </w:t>
      </w:r>
      <w:r w:rsidRPr="00B12D4B">
        <w:rPr>
          <w:rFonts w:ascii="Times New Roman" w:hAnsi="Times New Roman" w:cs="Times New Roman"/>
          <w:bCs/>
          <w:i/>
          <w:sz w:val="24"/>
          <w:szCs w:val="24"/>
        </w:rPr>
        <w:t>=</w:t>
      </w:r>
      <w:r w:rsidR="007C56F2">
        <w:rPr>
          <w:rFonts w:ascii="Times New Roman" w:hAnsi="Times New Roman" w:cs="Times New Roman"/>
          <w:bCs/>
          <w:i/>
          <w:sz w:val="24"/>
          <w:szCs w:val="24"/>
        </w:rPr>
        <w:t xml:space="preserve"> </w:t>
      </w:r>
      <w:r w:rsidRPr="00B12D4B">
        <w:rPr>
          <w:rFonts w:ascii="Times New Roman" w:hAnsi="Times New Roman" w:cs="Times New Roman"/>
          <w:bCs/>
          <w:i/>
          <w:sz w:val="24"/>
          <w:szCs w:val="24"/>
        </w:rPr>
        <w:t>10, p</w:t>
      </w:r>
      <w:r w:rsidR="007C56F2">
        <w:rPr>
          <w:rFonts w:ascii="Times New Roman" w:hAnsi="Times New Roman" w:cs="Times New Roman"/>
          <w:bCs/>
          <w:i/>
          <w:sz w:val="24"/>
          <w:szCs w:val="24"/>
        </w:rPr>
        <w:t xml:space="preserve"> </w:t>
      </w:r>
      <w:r w:rsidRPr="00B12D4B">
        <w:rPr>
          <w:rFonts w:ascii="Times New Roman" w:hAnsi="Times New Roman" w:cs="Times New Roman"/>
          <w:bCs/>
          <w:i/>
          <w:sz w:val="24"/>
          <w:szCs w:val="24"/>
        </w:rPr>
        <w:t>= 0,097</w:t>
      </w:r>
      <w:r w:rsidRPr="00B12D4B">
        <w:rPr>
          <w:rFonts w:ascii="Times New Roman" w:hAnsi="Times New Roman" w:cs="Times New Roman"/>
          <w:bCs/>
          <w:sz w:val="24"/>
          <w:szCs w:val="24"/>
        </w:rPr>
        <w:t>), tačiau pastebima, kad jaunesnio amžiaus respondentai dažniau nei vyresni respondentai nurodė, kad gydytojas</w:t>
      </w:r>
      <w:r w:rsidR="007C56F2">
        <w:rPr>
          <w:rFonts w:ascii="Times New Roman" w:hAnsi="Times New Roman" w:cs="Times New Roman"/>
          <w:bCs/>
          <w:sz w:val="24"/>
          <w:szCs w:val="24"/>
        </w:rPr>
        <w:t>, skirdamas</w:t>
      </w:r>
      <w:r w:rsidRPr="00B12D4B">
        <w:rPr>
          <w:rFonts w:ascii="Times New Roman" w:hAnsi="Times New Roman" w:cs="Times New Roman"/>
          <w:bCs/>
          <w:sz w:val="24"/>
          <w:szCs w:val="24"/>
        </w:rPr>
        <w:t xml:space="preserve"> </w:t>
      </w:r>
      <w:r w:rsidR="007C56F2" w:rsidRPr="00B12D4B">
        <w:rPr>
          <w:rFonts w:ascii="Times New Roman" w:hAnsi="Times New Roman" w:cs="Times New Roman"/>
          <w:bCs/>
          <w:sz w:val="24"/>
          <w:szCs w:val="24"/>
        </w:rPr>
        <w:t>kit</w:t>
      </w:r>
      <w:r w:rsidR="007C56F2">
        <w:rPr>
          <w:rFonts w:ascii="Times New Roman" w:hAnsi="Times New Roman" w:cs="Times New Roman"/>
          <w:bCs/>
          <w:sz w:val="24"/>
          <w:szCs w:val="24"/>
        </w:rPr>
        <w:t>ą</w:t>
      </w:r>
      <w:r w:rsidR="007C56F2" w:rsidRPr="00B12D4B">
        <w:rPr>
          <w:rFonts w:ascii="Times New Roman" w:hAnsi="Times New Roman" w:cs="Times New Roman"/>
          <w:bCs/>
          <w:sz w:val="24"/>
          <w:szCs w:val="24"/>
        </w:rPr>
        <w:t xml:space="preserve"> vizit</w:t>
      </w:r>
      <w:r w:rsidR="007C56F2">
        <w:rPr>
          <w:rFonts w:ascii="Times New Roman" w:hAnsi="Times New Roman" w:cs="Times New Roman"/>
          <w:bCs/>
          <w:sz w:val="24"/>
          <w:szCs w:val="24"/>
        </w:rPr>
        <w:t>ą</w:t>
      </w:r>
      <w:r w:rsidR="007C56F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ar </w:t>
      </w:r>
      <w:r w:rsidR="007C56F2">
        <w:rPr>
          <w:rFonts w:ascii="Times New Roman" w:hAnsi="Times New Roman" w:cs="Times New Roman"/>
          <w:bCs/>
          <w:sz w:val="24"/>
          <w:szCs w:val="24"/>
        </w:rPr>
        <w:t xml:space="preserve">siųsdamas pas </w:t>
      </w:r>
      <w:r w:rsidRPr="00B12D4B">
        <w:rPr>
          <w:rFonts w:ascii="Times New Roman" w:hAnsi="Times New Roman" w:cs="Times New Roman"/>
          <w:bCs/>
          <w:sz w:val="24"/>
          <w:szCs w:val="24"/>
        </w:rPr>
        <w:t>gydytoj</w:t>
      </w:r>
      <w:r w:rsidR="007C56F2">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7C56F2">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7C56F2" w:rsidRPr="00B12D4B">
        <w:rPr>
          <w:rFonts w:ascii="Times New Roman" w:hAnsi="Times New Roman" w:cs="Times New Roman"/>
          <w:bCs/>
          <w:sz w:val="24"/>
          <w:szCs w:val="24"/>
        </w:rPr>
        <w:t>konsultacij</w:t>
      </w:r>
      <w:r w:rsidR="007C56F2">
        <w:rPr>
          <w:rFonts w:ascii="Times New Roman" w:hAnsi="Times New Roman" w:cs="Times New Roman"/>
          <w:bCs/>
          <w:sz w:val="24"/>
          <w:szCs w:val="24"/>
        </w:rPr>
        <w:t>os, juos</w:t>
      </w:r>
      <w:r w:rsidR="007C56F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registravo savo darbo vietoje kompiuteri</w:t>
      </w:r>
      <w:r w:rsidR="007C56F2">
        <w:rPr>
          <w:rFonts w:ascii="Times New Roman" w:hAnsi="Times New Roman" w:cs="Times New Roman"/>
          <w:bCs/>
          <w:sz w:val="24"/>
          <w:szCs w:val="24"/>
        </w:rPr>
        <w:t>u</w:t>
      </w:r>
      <w:r w:rsidRPr="00B12D4B">
        <w:rPr>
          <w:rFonts w:ascii="Times New Roman" w:hAnsi="Times New Roman" w:cs="Times New Roman"/>
          <w:bCs/>
          <w:sz w:val="24"/>
          <w:szCs w:val="24"/>
        </w:rPr>
        <w:t xml:space="preserve">, </w:t>
      </w:r>
      <w:r w:rsidR="007C56F2">
        <w:rPr>
          <w:rFonts w:ascii="Times New Roman" w:hAnsi="Times New Roman" w:cs="Times New Roman"/>
          <w:bCs/>
          <w:sz w:val="24"/>
          <w:szCs w:val="24"/>
        </w:rPr>
        <w:t>o</w:t>
      </w:r>
      <w:r w:rsidRPr="00B12D4B">
        <w:rPr>
          <w:rFonts w:ascii="Times New Roman" w:hAnsi="Times New Roman" w:cs="Times New Roman"/>
          <w:bCs/>
          <w:sz w:val="24"/>
          <w:szCs w:val="24"/>
        </w:rPr>
        <w:t xml:space="preserve"> vyresni respondentai dažniau nurodė, kad registruotis buvo siunčiami į registratūrą, arba nežinojo kaip buvo registruojami. </w:t>
      </w:r>
    </w:p>
    <w:p w:rsidR="004D556F" w:rsidRPr="00B12D4B" w:rsidRDefault="00905D2C" w:rsidP="004D556F">
      <w:pPr>
        <w:autoSpaceDE w:val="0"/>
        <w:autoSpaceDN w:val="0"/>
        <w:adjustRightInd w:val="0"/>
        <w:spacing w:line="400" w:lineRule="atLeast"/>
        <w:rPr>
          <w:rFonts w:ascii="Times New Roman" w:hAnsi="Times New Roman" w:cs="Times New Roman"/>
          <w:b/>
          <w:bCs/>
        </w:rPr>
      </w:pPr>
      <w:r>
        <w:rPr>
          <w:noProof/>
        </w:rPr>
        <w:drawing>
          <wp:inline distT="0" distB="0" distL="0" distR="0">
            <wp:extent cx="5833110" cy="2932430"/>
            <wp:effectExtent l="19050" t="19050" r="15240" b="20320"/>
            <wp:docPr id="27"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44" cstate="print"/>
                    <a:srcRect b="-43"/>
                    <a:stretch>
                      <a:fillRect/>
                    </a:stretch>
                  </pic:blipFill>
                  <pic:spPr bwMode="auto">
                    <a:xfrm>
                      <a:off x="0" y="0"/>
                      <a:ext cx="5833110" cy="293243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9662E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19.112</w:t>
      </w:r>
      <w:r w:rsidRPr="00B12D4B">
        <w:rPr>
          <w:rFonts w:ascii="Times New Roman" w:hAnsi="Times New Roman" w:cs="Times New Roman"/>
          <w:b/>
          <w:bCs/>
          <w:sz w:val="20"/>
          <w:szCs w:val="20"/>
        </w:rPr>
        <w:t>, df</w:t>
      </w:r>
      <w:r w:rsidR="009662E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9662EA">
        <w:rPr>
          <w:rFonts w:ascii="Times New Roman" w:hAnsi="Times New Roman" w:cs="Times New Roman"/>
          <w:b/>
          <w:bCs/>
          <w:sz w:val="20"/>
          <w:szCs w:val="20"/>
        </w:rPr>
        <w:t xml:space="preserve"> </w:t>
      </w:r>
      <w:r w:rsidRPr="00B12D4B">
        <w:rPr>
          <w:rFonts w:ascii="Times New Roman" w:hAnsi="Times New Roman" w:cs="Times New Roman"/>
          <w:b/>
          <w:bCs/>
          <w:sz w:val="20"/>
          <w:szCs w:val="20"/>
        </w:rPr>
        <w:t>8, p</w:t>
      </w:r>
      <w:r w:rsidR="009662E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0,014</w:t>
      </w:r>
    </w:p>
    <w:p w:rsidR="004D556F" w:rsidRPr="00B12D4B" w:rsidRDefault="004D556F" w:rsidP="004D556F">
      <w:pPr>
        <w:autoSpaceDE w:val="0"/>
        <w:autoSpaceDN w:val="0"/>
        <w:adjustRightInd w:val="0"/>
        <w:jc w:val="center"/>
        <w:rPr>
          <w:rFonts w:ascii="Times New Roman" w:hAnsi="Times New Roman" w:cs="Times New Roman"/>
          <w:bCs/>
          <w:i/>
          <w:sz w:val="24"/>
          <w:szCs w:val="24"/>
        </w:rPr>
      </w:pPr>
      <w:r w:rsidRPr="00B12D4B">
        <w:rPr>
          <w:rFonts w:ascii="Times New Roman" w:hAnsi="Times New Roman" w:cs="Times New Roman"/>
          <w:b/>
          <w:bCs/>
          <w:sz w:val="24"/>
          <w:szCs w:val="24"/>
        </w:rPr>
        <w:t>23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ar ambulatorinėje gydymo įstaigoje gydytojas</w:t>
      </w:r>
      <w:r w:rsidR="009662EA">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9662EA">
        <w:rPr>
          <w:rFonts w:ascii="Times New Roman" w:hAnsi="Times New Roman" w:cs="Times New Roman"/>
          <w:bCs/>
          <w:sz w:val="24"/>
          <w:szCs w:val="24"/>
        </w:rPr>
        <w:t xml:space="preserve">pas </w:t>
      </w:r>
      <w:r w:rsidR="009662EA" w:rsidRPr="00B12D4B">
        <w:rPr>
          <w:rFonts w:ascii="Times New Roman" w:hAnsi="Times New Roman" w:cs="Times New Roman"/>
          <w:bCs/>
          <w:sz w:val="24"/>
          <w:szCs w:val="24"/>
        </w:rPr>
        <w:t>gydytoj</w:t>
      </w:r>
      <w:r w:rsidR="009662EA">
        <w:rPr>
          <w:rFonts w:ascii="Times New Roman" w:hAnsi="Times New Roman" w:cs="Times New Roman"/>
          <w:bCs/>
          <w:sz w:val="24"/>
          <w:szCs w:val="24"/>
        </w:rPr>
        <w:t>ą</w:t>
      </w:r>
      <w:r w:rsidR="009662EA"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specialist</w:t>
      </w:r>
      <w:r w:rsidR="009662EA">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sidR="009662EA">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9662EA">
        <w:rPr>
          <w:rFonts w:ascii="Times New Roman" w:hAnsi="Times New Roman" w:cs="Times New Roman"/>
          <w:bCs/>
          <w:sz w:val="24"/>
          <w:szCs w:val="24"/>
        </w:rPr>
        <w:t xml:space="preserve">u </w:t>
      </w:r>
      <w:r w:rsidRPr="00B12D4B">
        <w:rPr>
          <w:rFonts w:ascii="Times New Roman" w:hAnsi="Times New Roman" w:cs="Times New Roman"/>
          <w:bCs/>
          <w:sz w:val="24"/>
          <w:szCs w:val="24"/>
        </w:rPr>
        <w:t xml:space="preserve">ar siunčia į registratūrą, pasiskirstymas pagal pacientų pajamas, tenkančias vienam šeimos nariui </w:t>
      </w:r>
    </w:p>
    <w:p w:rsidR="004D556F" w:rsidRPr="00B12D4B" w:rsidRDefault="004D556F" w:rsidP="004D556F">
      <w:pPr>
        <w:autoSpaceDE w:val="0"/>
        <w:autoSpaceDN w:val="0"/>
        <w:adjustRightInd w:val="0"/>
        <w:jc w:val="both"/>
        <w:rPr>
          <w:rFonts w:ascii="Times New Roman" w:hAnsi="Times New Roman" w:cs="Times New Roman"/>
          <w:b/>
          <w:bCs/>
          <w:i/>
          <w:sz w:val="24"/>
          <w:szCs w:val="24"/>
        </w:rPr>
      </w:pPr>
    </w:p>
    <w:p w:rsidR="004D556F" w:rsidRPr="00B12D4B" w:rsidRDefault="009662EA"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A</w:t>
      </w:r>
      <w:r w:rsidRPr="00B12D4B">
        <w:rPr>
          <w:rFonts w:ascii="Times New Roman" w:hAnsi="Times New Roman" w:cs="Times New Roman"/>
          <w:bCs/>
          <w:sz w:val="24"/>
          <w:szCs w:val="24"/>
        </w:rPr>
        <w:t xml:space="preserve">nalizuojant </w:t>
      </w:r>
      <w:r w:rsidR="004D556F" w:rsidRPr="00B12D4B">
        <w:rPr>
          <w:rFonts w:ascii="Times New Roman" w:hAnsi="Times New Roman" w:cs="Times New Roman"/>
          <w:bCs/>
          <w:sz w:val="24"/>
          <w:szCs w:val="24"/>
        </w:rPr>
        <w:t>respondentų atsakymų į klausimą, ar ambulatorinėje gydymo įstaigoje gydytojas</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skirdamas kitą apsilankymą arba </w:t>
      </w:r>
      <w:r w:rsidRPr="00B12D4B">
        <w:rPr>
          <w:rFonts w:ascii="Times New Roman" w:hAnsi="Times New Roman" w:cs="Times New Roman"/>
          <w:bCs/>
          <w:sz w:val="24"/>
          <w:szCs w:val="24"/>
        </w:rPr>
        <w:t>si</w:t>
      </w:r>
      <w:r>
        <w:rPr>
          <w:rFonts w:ascii="Times New Roman" w:hAnsi="Times New Roman" w:cs="Times New Roman"/>
          <w:bCs/>
          <w:sz w:val="24"/>
          <w:szCs w:val="24"/>
        </w:rPr>
        <w:t>ų</w:t>
      </w:r>
      <w:r w:rsidRPr="00B12D4B">
        <w:rPr>
          <w:rFonts w:ascii="Times New Roman" w:hAnsi="Times New Roman" w:cs="Times New Roman"/>
          <w:bCs/>
          <w:sz w:val="24"/>
          <w:szCs w:val="24"/>
        </w:rPr>
        <w:t xml:space="preserve">sdamas </w:t>
      </w:r>
      <w:r>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004D556F" w:rsidRPr="00B12D4B">
        <w:rPr>
          <w:rFonts w:ascii="Times New Roman" w:hAnsi="Times New Roman" w:cs="Times New Roman"/>
          <w:bCs/>
          <w:sz w:val="24"/>
          <w:szCs w:val="24"/>
        </w:rPr>
        <w:t xml:space="preserve">, registruoja pacientą savo darbo vietoje </w:t>
      </w:r>
      <w:r w:rsidRPr="00B12D4B">
        <w:rPr>
          <w:rFonts w:ascii="Times New Roman" w:hAnsi="Times New Roman" w:cs="Times New Roman"/>
          <w:bCs/>
          <w:sz w:val="24"/>
          <w:szCs w:val="24"/>
        </w:rPr>
        <w:t>kompiuteri</w:t>
      </w:r>
      <w:r>
        <w:rPr>
          <w:rFonts w:ascii="Times New Roman" w:hAnsi="Times New Roman" w:cs="Times New Roman"/>
          <w:bCs/>
          <w:sz w:val="24"/>
          <w:szCs w:val="24"/>
        </w:rPr>
        <w:t>u</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ar siunčia į registratūrą, pasiskirstymas pagal pacientų pajamas, tenkančias vienam šeimos nariui</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buvo nustatytas reikšmingas skirtumas tarp skirtingas pajamas gaunančių respondentų ir atsakymų į šį klausimą pasiskirstymo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19.112,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8,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0,014</w:t>
      </w:r>
      <w:r w:rsidR="004D556F" w:rsidRPr="00B12D4B">
        <w:rPr>
          <w:rFonts w:ascii="Times New Roman" w:hAnsi="Times New Roman" w:cs="Times New Roman"/>
          <w:bCs/>
          <w:sz w:val="24"/>
          <w:szCs w:val="24"/>
        </w:rPr>
        <w:t>)</w:t>
      </w:r>
      <w:r>
        <w:rPr>
          <w:rFonts w:ascii="Times New Roman" w:hAnsi="Times New Roman" w:cs="Times New Roman"/>
          <w:bCs/>
          <w:sz w:val="24"/>
          <w:szCs w:val="24"/>
        </w:rPr>
        <w:t xml:space="preserve"> (</w:t>
      </w:r>
      <w:r w:rsidRPr="00B12D4B">
        <w:rPr>
          <w:rFonts w:ascii="Times New Roman" w:hAnsi="Times New Roman" w:cs="Times New Roman"/>
          <w:bCs/>
          <w:sz w:val="24"/>
          <w:szCs w:val="24"/>
        </w:rPr>
        <w:t>23 paveiksl</w:t>
      </w:r>
      <w:r>
        <w:rPr>
          <w:rFonts w:ascii="Times New Roman" w:hAnsi="Times New Roman" w:cs="Times New Roman"/>
          <w:bCs/>
          <w:sz w:val="24"/>
          <w:szCs w:val="24"/>
        </w:rPr>
        <w:t>as)</w:t>
      </w:r>
      <w:r w:rsidR="004D556F" w:rsidRPr="00B12D4B">
        <w:rPr>
          <w:rFonts w:ascii="Times New Roman" w:hAnsi="Times New Roman" w:cs="Times New Roman"/>
          <w:bCs/>
          <w:sz w:val="24"/>
          <w:szCs w:val="24"/>
        </w:rPr>
        <w:t>. Nustatyta, kad mažiausias pajamas gaunantys pacientai, t.</w:t>
      </w:r>
      <w:r>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y. pacientai</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nurodę, kad jų vienam šeimos nariui tenka iki 500 Lt ar 501</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1000 Lt, dažniau </w:t>
      </w:r>
      <w:r>
        <w:rPr>
          <w:rFonts w:ascii="Times New Roman" w:hAnsi="Times New Roman" w:cs="Times New Roman"/>
          <w:bCs/>
          <w:sz w:val="24"/>
          <w:szCs w:val="24"/>
        </w:rPr>
        <w:t>atsakė</w:t>
      </w:r>
      <w:r w:rsidR="004D556F" w:rsidRPr="00B12D4B">
        <w:rPr>
          <w:rFonts w:ascii="Times New Roman" w:hAnsi="Times New Roman" w:cs="Times New Roman"/>
          <w:bCs/>
          <w:sz w:val="24"/>
          <w:szCs w:val="24"/>
        </w:rPr>
        <w:t xml:space="preserve">, kad gydytojas juos siunčia į registratūrą užsiregistruoti </w:t>
      </w:r>
      <w:r>
        <w:rPr>
          <w:rFonts w:ascii="Times New Roman" w:hAnsi="Times New Roman" w:cs="Times New Roman"/>
          <w:bCs/>
          <w:sz w:val="24"/>
          <w:szCs w:val="24"/>
        </w:rPr>
        <w:t xml:space="preserve">dėl </w:t>
      </w:r>
      <w:r w:rsidRPr="00B12D4B">
        <w:rPr>
          <w:rFonts w:ascii="Times New Roman" w:hAnsi="Times New Roman" w:cs="Times New Roman"/>
          <w:bCs/>
          <w:sz w:val="24"/>
          <w:szCs w:val="24"/>
        </w:rPr>
        <w:t>kit</w:t>
      </w:r>
      <w:r>
        <w:rPr>
          <w:rFonts w:ascii="Times New Roman" w:hAnsi="Times New Roman" w:cs="Times New Roman"/>
          <w:bCs/>
          <w:sz w:val="24"/>
          <w:szCs w:val="24"/>
        </w:rPr>
        <w:t>o</w:t>
      </w:r>
      <w:r w:rsidRPr="00B12D4B">
        <w:rPr>
          <w:rFonts w:ascii="Times New Roman" w:hAnsi="Times New Roman" w:cs="Times New Roman"/>
          <w:bCs/>
          <w:sz w:val="24"/>
          <w:szCs w:val="24"/>
        </w:rPr>
        <w:t xml:space="preserve"> apsilankym</w:t>
      </w:r>
      <w:r>
        <w:rPr>
          <w:rFonts w:ascii="Times New Roman" w:hAnsi="Times New Roman" w:cs="Times New Roman"/>
          <w:bCs/>
          <w:sz w:val="24"/>
          <w:szCs w:val="24"/>
        </w:rPr>
        <w:t>o</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ar gydytojo specialisto </w:t>
      </w:r>
      <w:r w:rsidRPr="00B12D4B">
        <w:rPr>
          <w:rFonts w:ascii="Times New Roman" w:hAnsi="Times New Roman" w:cs="Times New Roman"/>
          <w:bCs/>
          <w:sz w:val="24"/>
          <w:szCs w:val="24"/>
        </w:rPr>
        <w:t>konsultacij</w:t>
      </w:r>
      <w:r>
        <w:rPr>
          <w:rFonts w:ascii="Times New Roman" w:hAnsi="Times New Roman" w:cs="Times New Roman"/>
          <w:bCs/>
          <w:sz w:val="24"/>
          <w:szCs w:val="24"/>
        </w:rPr>
        <w:t>os</w:t>
      </w:r>
      <w:r w:rsidR="004D556F" w:rsidRPr="00B12D4B">
        <w:rPr>
          <w:rFonts w:ascii="Times New Roman" w:hAnsi="Times New Roman" w:cs="Times New Roman"/>
          <w:bCs/>
          <w:sz w:val="24"/>
          <w:szCs w:val="24"/>
        </w:rPr>
        <w:t>. Taip pat šie respondentai dažniau nurodė nežin</w:t>
      </w:r>
      <w:r>
        <w:rPr>
          <w:rFonts w:ascii="Times New Roman" w:hAnsi="Times New Roman" w:cs="Times New Roman"/>
          <w:bCs/>
          <w:sz w:val="24"/>
          <w:szCs w:val="24"/>
        </w:rPr>
        <w:t>antys</w:t>
      </w:r>
      <w:r w:rsidR="004D556F" w:rsidRPr="00B12D4B">
        <w:rPr>
          <w:rFonts w:ascii="Times New Roman" w:hAnsi="Times New Roman" w:cs="Times New Roman"/>
          <w:bCs/>
          <w:sz w:val="24"/>
          <w:szCs w:val="24"/>
        </w:rPr>
        <w:t>, kaip gydytojas juos užregistruoja. Aukštesnes pajamas gaunantys respondentai, t.</w:t>
      </w:r>
      <w:r>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y. didėjant pajamų dydžiui vienam šeimos nariui, dažniau buvo nurodoma, kad gydytojas</w:t>
      </w:r>
      <w:r>
        <w:rPr>
          <w:rFonts w:ascii="Times New Roman" w:hAnsi="Times New Roman" w:cs="Times New Roman"/>
          <w:bCs/>
          <w:sz w:val="24"/>
          <w:szCs w:val="24"/>
        </w:rPr>
        <w:t>, skirdamas</w:t>
      </w:r>
      <w:r w:rsidR="004D556F"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kit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apsilankym</w:t>
      </w:r>
      <w:r>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ar </w:t>
      </w:r>
      <w:r>
        <w:rPr>
          <w:rFonts w:ascii="Times New Roman" w:hAnsi="Times New Roman" w:cs="Times New Roman"/>
          <w:bCs/>
          <w:sz w:val="24"/>
          <w:szCs w:val="24"/>
        </w:rPr>
        <w:t xml:space="preserve">siųsdamas pas gydytoją </w:t>
      </w:r>
      <w:r w:rsidR="004D556F" w:rsidRPr="00B12D4B">
        <w:rPr>
          <w:rFonts w:ascii="Times New Roman" w:hAnsi="Times New Roman" w:cs="Times New Roman"/>
          <w:bCs/>
          <w:sz w:val="24"/>
          <w:szCs w:val="24"/>
        </w:rPr>
        <w:t>specialist</w:t>
      </w:r>
      <w:r>
        <w:rPr>
          <w:rFonts w:ascii="Times New Roman" w:hAnsi="Times New Roman" w:cs="Times New Roman"/>
          <w:bCs/>
          <w:sz w:val="24"/>
          <w:szCs w:val="24"/>
        </w:rPr>
        <w:t>ą</w:t>
      </w:r>
      <w:r w:rsidR="004D556F"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konsultacij</w:t>
      </w:r>
      <w:r>
        <w:rPr>
          <w:rFonts w:ascii="Times New Roman" w:hAnsi="Times New Roman" w:cs="Times New Roman"/>
          <w:bCs/>
          <w:sz w:val="24"/>
          <w:szCs w:val="24"/>
        </w:rPr>
        <w:t>os,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registravo kompiuter</w:t>
      </w:r>
      <w:r>
        <w:rPr>
          <w:rFonts w:ascii="Times New Roman" w:hAnsi="Times New Roman" w:cs="Times New Roman"/>
          <w:bCs/>
          <w:sz w:val="24"/>
          <w:szCs w:val="24"/>
        </w:rPr>
        <w:t>iu</w:t>
      </w:r>
      <w:r w:rsidR="004D556F" w:rsidRPr="00B12D4B">
        <w:rPr>
          <w:rFonts w:ascii="Times New Roman" w:hAnsi="Times New Roman" w:cs="Times New Roman"/>
          <w:bCs/>
          <w:sz w:val="24"/>
          <w:szCs w:val="24"/>
        </w:rPr>
        <w:t xml:space="preserve"> savo darbo vietoje. </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lastRenderedPageBreak/>
        <w:t>Nustatytas statistiškai reikšmingas skirtumas tarp respondento veiklos ir atsakymų į klausimą, kaip gydytojas</w:t>
      </w:r>
      <w:r w:rsidR="009662EA">
        <w:rPr>
          <w:rFonts w:ascii="Times New Roman" w:hAnsi="Times New Roman" w:cs="Times New Roman"/>
          <w:bCs/>
          <w:sz w:val="24"/>
          <w:szCs w:val="24"/>
        </w:rPr>
        <w:t>, skirdamas</w:t>
      </w:r>
      <w:r w:rsidRPr="00B12D4B">
        <w:rPr>
          <w:rFonts w:ascii="Times New Roman" w:hAnsi="Times New Roman" w:cs="Times New Roman"/>
          <w:bCs/>
          <w:sz w:val="24"/>
          <w:szCs w:val="24"/>
        </w:rPr>
        <w:t xml:space="preserve"> </w:t>
      </w:r>
      <w:r w:rsidR="009662EA" w:rsidRPr="00B12D4B">
        <w:rPr>
          <w:rFonts w:ascii="Times New Roman" w:hAnsi="Times New Roman" w:cs="Times New Roman"/>
          <w:bCs/>
          <w:sz w:val="24"/>
          <w:szCs w:val="24"/>
        </w:rPr>
        <w:t>kit</w:t>
      </w:r>
      <w:r w:rsidR="009662EA">
        <w:rPr>
          <w:rFonts w:ascii="Times New Roman" w:hAnsi="Times New Roman" w:cs="Times New Roman"/>
          <w:bCs/>
          <w:sz w:val="24"/>
          <w:szCs w:val="24"/>
        </w:rPr>
        <w:t>ą</w:t>
      </w:r>
      <w:r w:rsidR="009662EA" w:rsidRPr="00B12D4B">
        <w:rPr>
          <w:rFonts w:ascii="Times New Roman" w:hAnsi="Times New Roman" w:cs="Times New Roman"/>
          <w:bCs/>
          <w:sz w:val="24"/>
          <w:szCs w:val="24"/>
        </w:rPr>
        <w:t xml:space="preserve"> apsilankym</w:t>
      </w:r>
      <w:r w:rsidR="009662EA">
        <w:rPr>
          <w:rFonts w:ascii="Times New Roman" w:hAnsi="Times New Roman" w:cs="Times New Roman"/>
          <w:bCs/>
          <w:sz w:val="24"/>
          <w:szCs w:val="24"/>
        </w:rPr>
        <w:t>ą</w:t>
      </w:r>
      <w:r w:rsidR="009662EA"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ar </w:t>
      </w:r>
      <w:r w:rsidR="009662EA">
        <w:rPr>
          <w:rFonts w:ascii="Times New Roman" w:hAnsi="Times New Roman" w:cs="Times New Roman"/>
          <w:bCs/>
          <w:sz w:val="24"/>
          <w:szCs w:val="24"/>
        </w:rPr>
        <w:t xml:space="preserve">siųsdamas </w:t>
      </w:r>
      <w:r w:rsidRPr="00B12D4B">
        <w:rPr>
          <w:rFonts w:ascii="Times New Roman" w:hAnsi="Times New Roman" w:cs="Times New Roman"/>
          <w:bCs/>
          <w:sz w:val="24"/>
          <w:szCs w:val="24"/>
        </w:rPr>
        <w:t xml:space="preserve">gydytojo specialisto </w:t>
      </w:r>
      <w:r w:rsidR="009662EA" w:rsidRPr="00B12D4B">
        <w:rPr>
          <w:rFonts w:ascii="Times New Roman" w:hAnsi="Times New Roman" w:cs="Times New Roman"/>
          <w:bCs/>
          <w:sz w:val="24"/>
          <w:szCs w:val="24"/>
        </w:rPr>
        <w:t>konsultacij</w:t>
      </w:r>
      <w:r w:rsidR="009662EA">
        <w:rPr>
          <w:rFonts w:ascii="Times New Roman" w:hAnsi="Times New Roman" w:cs="Times New Roman"/>
          <w:bCs/>
          <w:sz w:val="24"/>
          <w:szCs w:val="24"/>
        </w:rPr>
        <w:t>os,</w:t>
      </w:r>
      <w:r w:rsidR="009662EA" w:rsidRPr="00B12D4B">
        <w:rPr>
          <w:rFonts w:ascii="Times New Roman" w:hAnsi="Times New Roman" w:cs="Times New Roman"/>
          <w:bCs/>
          <w:sz w:val="24"/>
          <w:szCs w:val="24"/>
        </w:rPr>
        <w:t xml:space="preserve"> pacientą registruoja</w:t>
      </w:r>
      <w:r w:rsidR="009662EA" w:rsidRPr="00B12D4B">
        <w:rPr>
          <w:rFonts w:ascii="Times New Roman" w:hAnsi="Times New Roman" w:cs="Times New Roman"/>
          <w:b/>
          <w:bCs/>
          <w:sz w:val="24"/>
          <w:szCs w:val="24"/>
        </w:rPr>
        <w:t xml:space="preserve"> </w:t>
      </w:r>
      <w:r w:rsidRPr="00B12D4B">
        <w:rPr>
          <w:rFonts w:ascii="Times New Roman" w:hAnsi="Times New Roman" w:cs="Times New Roman"/>
          <w:b/>
          <w:bCs/>
          <w:sz w:val="24"/>
          <w:szCs w:val="24"/>
        </w:rPr>
        <w:t>(χ²</w:t>
      </w:r>
      <w:r w:rsidR="009662EA">
        <w:rPr>
          <w:rFonts w:ascii="Times New Roman" w:hAnsi="Times New Roman" w:cs="Times New Roman"/>
          <w:b/>
          <w:bCs/>
          <w:sz w:val="24"/>
          <w:szCs w:val="24"/>
        </w:rPr>
        <w:t xml:space="preserve"> </w:t>
      </w:r>
      <w:r w:rsidRPr="00B12D4B">
        <w:rPr>
          <w:rFonts w:ascii="Times New Roman" w:hAnsi="Times New Roman" w:cs="Times New Roman"/>
          <w:b/>
          <w:bCs/>
          <w:sz w:val="24"/>
          <w:szCs w:val="24"/>
        </w:rPr>
        <w:t>= 33.511, df</w:t>
      </w:r>
      <w:r w:rsidR="009662EA">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9662EA">
        <w:rPr>
          <w:rFonts w:ascii="Times New Roman" w:hAnsi="Times New Roman" w:cs="Times New Roman"/>
          <w:b/>
          <w:bCs/>
          <w:sz w:val="24"/>
          <w:szCs w:val="24"/>
        </w:rPr>
        <w:t xml:space="preserve"> </w:t>
      </w:r>
      <w:r w:rsidRPr="00B12D4B">
        <w:rPr>
          <w:rFonts w:ascii="Times New Roman" w:hAnsi="Times New Roman" w:cs="Times New Roman"/>
          <w:b/>
          <w:bCs/>
          <w:sz w:val="24"/>
          <w:szCs w:val="24"/>
        </w:rPr>
        <w:t>14, p</w:t>
      </w:r>
      <w:r w:rsidR="009662EA">
        <w:rPr>
          <w:rFonts w:ascii="Times New Roman" w:hAnsi="Times New Roman" w:cs="Times New Roman"/>
          <w:b/>
          <w:bCs/>
          <w:sz w:val="24"/>
          <w:szCs w:val="24"/>
        </w:rPr>
        <w:t xml:space="preserve"> </w:t>
      </w:r>
      <w:r w:rsidRPr="00B12D4B">
        <w:rPr>
          <w:rFonts w:ascii="Times New Roman" w:hAnsi="Times New Roman" w:cs="Times New Roman"/>
          <w:b/>
          <w:bCs/>
          <w:sz w:val="24"/>
          <w:szCs w:val="24"/>
        </w:rPr>
        <w:t xml:space="preserve">= 0,002) </w:t>
      </w:r>
      <w:r w:rsidRPr="00B12D4B">
        <w:rPr>
          <w:rFonts w:ascii="Times New Roman" w:hAnsi="Times New Roman" w:cs="Times New Roman"/>
          <w:bCs/>
          <w:sz w:val="24"/>
          <w:szCs w:val="24"/>
        </w:rPr>
        <w:t>(24 paveikslas)</w:t>
      </w:r>
      <w:r w:rsidRPr="00B12D4B">
        <w:rPr>
          <w:rFonts w:ascii="Times New Roman" w:hAnsi="Times New Roman" w:cs="Times New Roman"/>
          <w:b/>
          <w:bCs/>
          <w:sz w:val="24"/>
          <w:szCs w:val="24"/>
        </w:rPr>
        <w:t xml:space="preserve">. </w:t>
      </w:r>
      <w:r w:rsidRPr="00B12D4B">
        <w:rPr>
          <w:rFonts w:ascii="Times New Roman" w:hAnsi="Times New Roman" w:cs="Times New Roman"/>
          <w:bCs/>
          <w:sz w:val="24"/>
          <w:szCs w:val="24"/>
        </w:rPr>
        <w:t xml:space="preserve">Nustatyta, kad darbininkai ir techniniai darbuotojai bei pensininkai dažniau nurodydavo, kad gydytojas juos užsiregistruoti siųsdavo į registratūrą, </w:t>
      </w:r>
      <w:r w:rsidR="009662EA">
        <w:rPr>
          <w:rFonts w:ascii="Times New Roman" w:hAnsi="Times New Roman" w:cs="Times New Roman"/>
          <w:bCs/>
          <w:sz w:val="24"/>
          <w:szCs w:val="24"/>
        </w:rPr>
        <w:t>ir</w:t>
      </w:r>
      <w:r w:rsidRPr="00B12D4B">
        <w:rPr>
          <w:rFonts w:ascii="Times New Roman" w:hAnsi="Times New Roman" w:cs="Times New Roman"/>
          <w:bCs/>
          <w:sz w:val="24"/>
          <w:szCs w:val="24"/>
        </w:rPr>
        <w:t xml:space="preserve"> net 88,6 proc. specialistų ir tarnautojų nurodė, kad gydytojas juos užregistravo savo darbo vietoje kompiuteri</w:t>
      </w:r>
      <w:r w:rsidR="009662EA">
        <w:rPr>
          <w:rFonts w:ascii="Times New Roman" w:hAnsi="Times New Roman" w:cs="Times New Roman"/>
          <w:bCs/>
          <w:sz w:val="24"/>
          <w:szCs w:val="24"/>
        </w:rPr>
        <w:t>u</w:t>
      </w:r>
      <w:r w:rsidRPr="00B12D4B">
        <w:rPr>
          <w:rFonts w:ascii="Times New Roman" w:hAnsi="Times New Roman" w:cs="Times New Roman"/>
          <w:bCs/>
          <w:sz w:val="24"/>
          <w:szCs w:val="24"/>
        </w:rPr>
        <w:t xml:space="preserve">.   </w:t>
      </w:r>
    </w:p>
    <w:p w:rsidR="004D556F" w:rsidRPr="00B12D4B" w:rsidRDefault="00D00194" w:rsidP="004D556F">
      <w:pPr>
        <w:autoSpaceDE w:val="0"/>
        <w:autoSpaceDN w:val="0"/>
        <w:adjustRightInd w:val="0"/>
        <w:spacing w:line="400" w:lineRule="atLeast"/>
        <w:rPr>
          <w:rFonts w:ascii="Times New Roman" w:hAnsi="Times New Roman" w:cs="Times New Roman"/>
          <w:b/>
          <w:bCs/>
        </w:rPr>
      </w:pPr>
      <w:r>
        <w:rPr>
          <w:noProof/>
        </w:rPr>
        <w:drawing>
          <wp:inline distT="0" distB="0" distL="0" distR="0">
            <wp:extent cx="6120130" cy="3624635"/>
            <wp:effectExtent l="19050" t="19050" r="13970" b="13915"/>
            <wp:docPr id="28" name="Chart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
                    <pic:cNvPicPr>
                      <a:picLocks noChangeArrowheads="1"/>
                    </pic:cNvPicPr>
                  </pic:nvPicPr>
                  <pic:blipFill>
                    <a:blip r:embed="rId45" cstate="print"/>
                    <a:srcRect/>
                    <a:stretch>
                      <a:fillRect/>
                    </a:stretch>
                  </pic:blipFill>
                  <pic:spPr bwMode="auto">
                    <a:xfrm>
                      <a:off x="0" y="0"/>
                      <a:ext cx="6120130" cy="362463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rPr>
      </w:pPr>
      <w:r w:rsidRPr="00B12D4B">
        <w:rPr>
          <w:rFonts w:ascii="Times New Roman" w:hAnsi="Times New Roman" w:cs="Times New Roman"/>
          <w:b/>
          <w:bCs/>
          <w:i/>
          <w:sz w:val="20"/>
          <w:szCs w:val="20"/>
        </w:rPr>
        <w:t xml:space="preserve"> </w:t>
      </w:r>
      <w:r w:rsidRPr="00B12D4B">
        <w:rPr>
          <w:rFonts w:ascii="Times New Roman" w:hAnsi="Times New Roman" w:cs="Times New Roman"/>
          <w:b/>
          <w:bCs/>
          <w:sz w:val="20"/>
          <w:szCs w:val="20"/>
        </w:rPr>
        <w:t>χ²</w:t>
      </w:r>
      <w:r w:rsidR="009662E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33.511</w:t>
      </w:r>
      <w:r w:rsidRPr="00B12D4B">
        <w:rPr>
          <w:rFonts w:ascii="Times New Roman" w:hAnsi="Times New Roman" w:cs="Times New Roman"/>
          <w:b/>
          <w:bCs/>
          <w:sz w:val="20"/>
          <w:szCs w:val="20"/>
        </w:rPr>
        <w:t>, df</w:t>
      </w:r>
      <w:r w:rsidR="009662E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9662EA">
        <w:rPr>
          <w:rFonts w:ascii="Times New Roman" w:hAnsi="Times New Roman" w:cs="Times New Roman"/>
          <w:b/>
          <w:bCs/>
          <w:sz w:val="20"/>
          <w:szCs w:val="20"/>
        </w:rPr>
        <w:t xml:space="preserve"> </w:t>
      </w:r>
      <w:r w:rsidRPr="00B12D4B">
        <w:rPr>
          <w:rFonts w:ascii="Times New Roman" w:hAnsi="Times New Roman" w:cs="Times New Roman"/>
          <w:b/>
          <w:bCs/>
          <w:sz w:val="20"/>
          <w:szCs w:val="20"/>
        </w:rPr>
        <w:t>14, p</w:t>
      </w:r>
      <w:r w:rsidR="009662EA">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0,002</w:t>
      </w:r>
    </w:p>
    <w:p w:rsidR="004D556F" w:rsidRPr="00B12D4B" w:rsidRDefault="004D556F" w:rsidP="004D556F">
      <w:pPr>
        <w:autoSpaceDE w:val="0"/>
        <w:autoSpaceDN w:val="0"/>
        <w:adjustRightInd w:val="0"/>
        <w:jc w:val="center"/>
        <w:rPr>
          <w:rFonts w:ascii="Times New Roman" w:hAnsi="Times New Roman" w:cs="Times New Roman"/>
          <w:bCs/>
          <w:i/>
          <w:sz w:val="24"/>
          <w:szCs w:val="24"/>
        </w:rPr>
      </w:pPr>
      <w:r w:rsidRPr="00B12D4B">
        <w:rPr>
          <w:rFonts w:ascii="Times New Roman" w:hAnsi="Times New Roman" w:cs="Times New Roman"/>
          <w:b/>
          <w:bCs/>
          <w:sz w:val="24"/>
          <w:szCs w:val="24"/>
        </w:rPr>
        <w:t xml:space="preserve">24 pav. </w:t>
      </w:r>
      <w:r w:rsidRPr="00B12D4B">
        <w:rPr>
          <w:rFonts w:ascii="Times New Roman" w:hAnsi="Times New Roman" w:cs="Times New Roman"/>
          <w:bCs/>
          <w:sz w:val="24"/>
          <w:szCs w:val="24"/>
        </w:rPr>
        <w:t>Respondentų atsakymų į klausimą, ar ambulatorinėje gydymo įstaigoje gydytojas</w:t>
      </w:r>
      <w:r w:rsidR="009662EA">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9662EA">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9662EA">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9662EA">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9662EA" w:rsidRPr="00B12D4B">
        <w:rPr>
          <w:rFonts w:ascii="Times New Roman" w:hAnsi="Times New Roman" w:cs="Times New Roman"/>
          <w:bCs/>
          <w:sz w:val="24"/>
          <w:szCs w:val="24"/>
        </w:rPr>
        <w:t>konsultacij</w:t>
      </w:r>
      <w:r w:rsidR="009662EA">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9662EA">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respondentų veiklą</w:t>
      </w:r>
    </w:p>
    <w:p w:rsidR="004D556F" w:rsidRPr="00B12D4B" w:rsidRDefault="00F006C2" w:rsidP="004D556F">
      <w:pPr>
        <w:autoSpaceDE w:val="0"/>
        <w:autoSpaceDN w:val="0"/>
        <w:adjustRightInd w:val="0"/>
        <w:spacing w:line="400" w:lineRule="atLeast"/>
        <w:ind w:firstLine="1296"/>
        <w:jc w:val="both"/>
        <w:rPr>
          <w:rFonts w:ascii="Times New Roman" w:hAnsi="Times New Roman" w:cs="Times New Roman"/>
          <w:bCs/>
          <w:sz w:val="24"/>
          <w:szCs w:val="24"/>
        </w:rPr>
      </w:pPr>
      <w:r>
        <w:rPr>
          <w:rFonts w:ascii="Times New Roman" w:hAnsi="Times New Roman" w:cs="Times New Roman"/>
          <w:bCs/>
          <w:sz w:val="24"/>
          <w:szCs w:val="24"/>
        </w:rPr>
        <w:t>A</w:t>
      </w:r>
      <w:r w:rsidR="004D556F" w:rsidRPr="00B12D4B">
        <w:rPr>
          <w:rFonts w:ascii="Times New Roman" w:hAnsi="Times New Roman" w:cs="Times New Roman"/>
          <w:bCs/>
          <w:sz w:val="24"/>
          <w:szCs w:val="24"/>
        </w:rPr>
        <w:t xml:space="preserve">nalizuojant respondentų atsakymus į klausimą, kaip gydytojas juos registruoja skirdamas kitą apsilankymą ar siųsdamas specialisto </w:t>
      </w:r>
      <w:r w:rsidRPr="00B12D4B">
        <w:rPr>
          <w:rFonts w:ascii="Times New Roman" w:hAnsi="Times New Roman" w:cs="Times New Roman"/>
          <w:bCs/>
          <w:sz w:val="24"/>
          <w:szCs w:val="24"/>
        </w:rPr>
        <w:t>konsultacij</w:t>
      </w:r>
      <w:r>
        <w:rPr>
          <w:rFonts w:ascii="Times New Roman" w:hAnsi="Times New Roman" w:cs="Times New Roman"/>
          <w:bCs/>
          <w:sz w:val="24"/>
          <w:szCs w:val="24"/>
        </w:rPr>
        <w:t>os,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pagal respondentų apsilankymų gydymo įstaigose dažnumą per dvejus paskutinius metus nustatytas reikšmingas skirtumas tarp respondentų apsilankymų įstaigose dažnumo </w:t>
      </w:r>
      <w:r>
        <w:rPr>
          <w:rFonts w:ascii="Times New Roman" w:hAnsi="Times New Roman" w:cs="Times New Roman"/>
          <w:bCs/>
          <w:sz w:val="24"/>
          <w:szCs w:val="24"/>
        </w:rPr>
        <w:t>ir</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atsakymų į šį klausimą pasiskirstymo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23.605,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10,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0,009</w:t>
      </w:r>
      <w:r w:rsidR="004D556F" w:rsidRPr="00B12D4B">
        <w:rPr>
          <w:rFonts w:ascii="Times New Roman" w:hAnsi="Times New Roman" w:cs="Times New Roman"/>
          <w:bCs/>
          <w:sz w:val="24"/>
          <w:szCs w:val="24"/>
        </w:rPr>
        <w:t>). Pastebima, kad respondentai</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asmens sveikatos priežiūros įstaigose besilankantys kartą per kelis mėnesius bei kelis kartus per mėnesį, reikšmingai dažniau nurodė, kad gydytojai</w:t>
      </w:r>
      <w:r>
        <w:rPr>
          <w:rFonts w:ascii="Times New Roman" w:hAnsi="Times New Roman" w:cs="Times New Roman"/>
          <w:bCs/>
          <w:sz w:val="24"/>
          <w:szCs w:val="24"/>
        </w:rPr>
        <w:t>, skirdami</w:t>
      </w:r>
      <w:r w:rsidR="004D556F"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kit</w:t>
      </w:r>
      <w:r>
        <w:rPr>
          <w:rFonts w:ascii="Times New Roman" w:hAnsi="Times New Roman" w:cs="Times New Roman"/>
          <w:bCs/>
          <w:sz w:val="24"/>
          <w:szCs w:val="24"/>
        </w:rPr>
        <w:t>ą</w:t>
      </w:r>
      <w:r w:rsidRPr="00B12D4B">
        <w:rPr>
          <w:rFonts w:ascii="Times New Roman" w:hAnsi="Times New Roman" w:cs="Times New Roman"/>
          <w:bCs/>
          <w:sz w:val="24"/>
          <w:szCs w:val="24"/>
        </w:rPr>
        <w:t xml:space="preserve"> apsilankym</w:t>
      </w:r>
      <w:r>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bei </w:t>
      </w:r>
      <w:r>
        <w:rPr>
          <w:rFonts w:ascii="Times New Roman" w:hAnsi="Times New Roman" w:cs="Times New Roman"/>
          <w:bCs/>
          <w:sz w:val="24"/>
          <w:szCs w:val="24"/>
        </w:rPr>
        <w:t xml:space="preserve">siųsdami </w:t>
      </w:r>
      <w:r w:rsidRPr="00B12D4B">
        <w:rPr>
          <w:rFonts w:ascii="Times New Roman" w:hAnsi="Times New Roman" w:cs="Times New Roman"/>
          <w:bCs/>
          <w:sz w:val="24"/>
          <w:szCs w:val="24"/>
        </w:rPr>
        <w:t>konsultacij</w:t>
      </w:r>
      <w:r>
        <w:rPr>
          <w:rFonts w:ascii="Times New Roman" w:hAnsi="Times New Roman" w:cs="Times New Roman"/>
          <w:bCs/>
          <w:sz w:val="24"/>
          <w:szCs w:val="24"/>
        </w:rPr>
        <w:t>ų,</w:t>
      </w:r>
      <w:r w:rsidRPr="00B12D4B">
        <w:rPr>
          <w:rFonts w:ascii="Times New Roman" w:hAnsi="Times New Roman" w:cs="Times New Roman"/>
          <w:bCs/>
          <w:sz w:val="24"/>
          <w:szCs w:val="24"/>
        </w:rPr>
        <w:t xml:space="preserve"> </w:t>
      </w:r>
      <w:r>
        <w:rPr>
          <w:rFonts w:ascii="Times New Roman" w:hAnsi="Times New Roman" w:cs="Times New Roman"/>
          <w:bCs/>
          <w:sz w:val="24"/>
          <w:szCs w:val="24"/>
        </w:rPr>
        <w:t xml:space="preserve">juos </w:t>
      </w:r>
      <w:r w:rsidR="004D556F" w:rsidRPr="00B12D4B">
        <w:rPr>
          <w:rFonts w:ascii="Times New Roman" w:hAnsi="Times New Roman" w:cs="Times New Roman"/>
          <w:bCs/>
          <w:sz w:val="24"/>
          <w:szCs w:val="24"/>
        </w:rPr>
        <w:t>registravo darbo vietoje kompiuteri</w:t>
      </w:r>
      <w:r>
        <w:rPr>
          <w:rFonts w:ascii="Times New Roman" w:hAnsi="Times New Roman" w:cs="Times New Roman"/>
          <w:bCs/>
          <w:sz w:val="24"/>
          <w:szCs w:val="24"/>
        </w:rPr>
        <w:t>u</w:t>
      </w:r>
      <w:r w:rsidR="004D556F" w:rsidRPr="00B12D4B">
        <w:rPr>
          <w:rFonts w:ascii="Times New Roman" w:hAnsi="Times New Roman" w:cs="Times New Roman"/>
          <w:bCs/>
          <w:sz w:val="24"/>
          <w:szCs w:val="24"/>
        </w:rPr>
        <w:t xml:space="preserve">, </w:t>
      </w:r>
      <w:r>
        <w:rPr>
          <w:rFonts w:ascii="Times New Roman" w:hAnsi="Times New Roman" w:cs="Times New Roman"/>
          <w:bCs/>
          <w:sz w:val="24"/>
          <w:szCs w:val="24"/>
        </w:rPr>
        <w:t>pa</w:t>
      </w:r>
      <w:r w:rsidR="004D556F" w:rsidRPr="00B12D4B">
        <w:rPr>
          <w:rFonts w:ascii="Times New Roman" w:hAnsi="Times New Roman" w:cs="Times New Roman"/>
          <w:bCs/>
          <w:sz w:val="24"/>
          <w:szCs w:val="24"/>
        </w:rPr>
        <w:t>lygin</w:t>
      </w:r>
      <w:r>
        <w:rPr>
          <w:rFonts w:ascii="Times New Roman" w:hAnsi="Times New Roman" w:cs="Times New Roman"/>
          <w:bCs/>
          <w:sz w:val="24"/>
          <w:szCs w:val="24"/>
        </w:rPr>
        <w:t>ti</w:t>
      </w:r>
      <w:r w:rsidR="004D556F" w:rsidRPr="00B12D4B">
        <w:rPr>
          <w:rFonts w:ascii="Times New Roman" w:hAnsi="Times New Roman" w:cs="Times New Roman"/>
          <w:bCs/>
          <w:sz w:val="24"/>
          <w:szCs w:val="24"/>
        </w:rPr>
        <w:t xml:space="preserve"> su respondentais, kurie nurodė, kad asmens sveikatos priežiūros įstaigose lankėsi kartą per pusmetį ar per paskutinius dvejus metus </w:t>
      </w:r>
      <w:r>
        <w:rPr>
          <w:rFonts w:ascii="Times New Roman" w:hAnsi="Times New Roman" w:cs="Times New Roman"/>
          <w:bCs/>
          <w:sz w:val="24"/>
          <w:szCs w:val="24"/>
        </w:rPr>
        <w:t xml:space="preserve">išvis </w:t>
      </w:r>
      <w:r w:rsidR="004D556F" w:rsidRPr="00B12D4B">
        <w:rPr>
          <w:rFonts w:ascii="Times New Roman" w:hAnsi="Times New Roman" w:cs="Times New Roman"/>
          <w:bCs/>
          <w:sz w:val="24"/>
          <w:szCs w:val="24"/>
        </w:rPr>
        <w:t>nesilankė. Respondentai, kurie asmens sveikatos priežiūros įstaigose lankėsi retai, dažniau atsakė, kad jie nežino</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kaip gydytojas</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skirdamas kitą</w:t>
      </w:r>
      <w:r w:rsidRPr="00B12D4B">
        <w:rPr>
          <w:rFonts w:ascii="Times New Roman" w:hAnsi="Times New Roman" w:cs="Times New Roman"/>
          <w:bCs/>
          <w:sz w:val="24"/>
          <w:szCs w:val="24"/>
        </w:rPr>
        <w:t xml:space="preserve"> apsilankym</w:t>
      </w:r>
      <w:r>
        <w:rPr>
          <w:rFonts w:ascii="Times New Roman" w:hAnsi="Times New Roman" w:cs="Times New Roman"/>
          <w:bCs/>
          <w:sz w:val="24"/>
          <w:szCs w:val="24"/>
        </w:rPr>
        <w:t>ą</w:t>
      </w:r>
      <w:r w:rsidRPr="00B12D4B">
        <w:rPr>
          <w:rFonts w:ascii="Times New Roman" w:hAnsi="Times New Roman" w:cs="Times New Roman"/>
          <w:bCs/>
          <w:sz w:val="24"/>
          <w:szCs w:val="24"/>
        </w:rPr>
        <w:t xml:space="preserve"> ar </w:t>
      </w:r>
      <w:r>
        <w:rPr>
          <w:rFonts w:ascii="Times New Roman" w:hAnsi="Times New Roman" w:cs="Times New Roman"/>
          <w:bCs/>
          <w:sz w:val="24"/>
          <w:szCs w:val="24"/>
        </w:rPr>
        <w:t>siųsdamas pas kitą gydytoją</w:t>
      </w:r>
      <w:r w:rsidRPr="00B12D4B">
        <w:rPr>
          <w:rFonts w:ascii="Times New Roman" w:hAnsi="Times New Roman" w:cs="Times New Roman"/>
          <w:bCs/>
          <w:sz w:val="24"/>
          <w:szCs w:val="24"/>
        </w:rPr>
        <w:t xml:space="preserve"> konsultacij</w:t>
      </w:r>
      <w:r>
        <w:rPr>
          <w:rFonts w:ascii="Times New Roman" w:hAnsi="Times New Roman" w:cs="Times New Roman"/>
          <w:bCs/>
          <w:sz w:val="24"/>
          <w:szCs w:val="24"/>
        </w:rPr>
        <w:t>os,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juos registravo, taip pat šie respondentai dažniau atsakė, kad užsiregistruoti jie buvo siunčiami į registratūrą</w:t>
      </w:r>
      <w:r w:rsidRPr="00F006C2">
        <w:rPr>
          <w:rFonts w:ascii="Times New Roman" w:hAnsi="Times New Roman" w:cs="Times New Roman"/>
          <w:bCs/>
          <w:sz w:val="24"/>
          <w:szCs w:val="24"/>
        </w:rPr>
        <w:t xml:space="preserve"> </w:t>
      </w:r>
      <w:r>
        <w:rPr>
          <w:rFonts w:ascii="Times New Roman" w:hAnsi="Times New Roman" w:cs="Times New Roman"/>
          <w:bCs/>
          <w:sz w:val="24"/>
          <w:szCs w:val="24"/>
        </w:rPr>
        <w:t>(</w:t>
      </w:r>
      <w:r w:rsidRPr="00B12D4B">
        <w:rPr>
          <w:rFonts w:ascii="Times New Roman" w:hAnsi="Times New Roman" w:cs="Times New Roman"/>
          <w:bCs/>
          <w:sz w:val="24"/>
          <w:szCs w:val="24"/>
        </w:rPr>
        <w:t>25 paveiksle</w:t>
      </w:r>
      <w:r>
        <w:rPr>
          <w:rFonts w:ascii="Times New Roman" w:hAnsi="Times New Roman" w:cs="Times New Roman"/>
          <w:bCs/>
          <w:sz w:val="24"/>
          <w:szCs w:val="24"/>
        </w:rPr>
        <w:t>).</w:t>
      </w:r>
    </w:p>
    <w:p w:rsidR="004D556F" w:rsidRPr="00B12D4B" w:rsidRDefault="000173BB" w:rsidP="004D556F">
      <w:pPr>
        <w:autoSpaceDE w:val="0"/>
        <w:autoSpaceDN w:val="0"/>
        <w:adjustRightInd w:val="0"/>
        <w:jc w:val="right"/>
        <w:rPr>
          <w:rFonts w:ascii="Times New Roman" w:hAnsi="Times New Roman" w:cs="Times New Roman"/>
          <w:b/>
          <w:sz w:val="20"/>
          <w:szCs w:val="20"/>
        </w:rPr>
      </w:pPr>
      <w:r>
        <w:rPr>
          <w:noProof/>
        </w:rPr>
        <w:drawing>
          <wp:inline distT="0" distB="0" distL="0" distR="0">
            <wp:extent cx="6116955" cy="3489325"/>
            <wp:effectExtent l="19050" t="19050" r="17145" b="15875"/>
            <wp:docPr id="114" name="Chart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9"/>
                    <pic:cNvPicPr>
                      <a:picLocks noChangeArrowheads="1"/>
                    </pic:cNvPicPr>
                  </pic:nvPicPr>
                  <pic:blipFill>
                    <a:blip r:embed="rId46" cstate="print"/>
                    <a:srcRect/>
                    <a:stretch>
                      <a:fillRect/>
                    </a:stretch>
                  </pic:blipFill>
                  <pic:spPr bwMode="auto">
                    <a:xfrm>
                      <a:off x="0" y="0"/>
                      <a:ext cx="6116955" cy="3489325"/>
                    </a:xfrm>
                    <a:prstGeom prst="rect">
                      <a:avLst/>
                    </a:prstGeom>
                    <a:noFill/>
                    <a:ln w="9525">
                      <a:solidFill>
                        <a:schemeClr val="tx1"/>
                      </a:solidFill>
                      <a:miter lim="800000"/>
                      <a:headEnd/>
                      <a:tailEnd/>
                    </a:ln>
                  </pic:spPr>
                </pic:pic>
              </a:graphicData>
            </a:graphic>
          </wp:inline>
        </w:drawing>
      </w:r>
      <w:r w:rsidR="004D556F" w:rsidRPr="00B12D4B">
        <w:rPr>
          <w:rFonts w:ascii="Times New Roman" w:hAnsi="Times New Roman" w:cs="Times New Roman"/>
          <w:b/>
          <w:bCs/>
          <w:i/>
          <w:sz w:val="20"/>
          <w:szCs w:val="20"/>
        </w:rPr>
        <w:t xml:space="preserve"> </w:t>
      </w:r>
      <w:r w:rsidR="004D556F" w:rsidRPr="00B12D4B">
        <w:rPr>
          <w:rFonts w:ascii="Times New Roman" w:hAnsi="Times New Roman" w:cs="Times New Roman"/>
          <w:b/>
          <w:bCs/>
          <w:sz w:val="20"/>
          <w:szCs w:val="20"/>
        </w:rPr>
        <w:t>χ²</w:t>
      </w:r>
      <w:r w:rsidR="006E1D42">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w:t>
      </w:r>
      <w:r w:rsidR="004D556F" w:rsidRPr="00B12D4B">
        <w:rPr>
          <w:rFonts w:ascii="Times New Roman" w:hAnsi="Times New Roman" w:cs="Times New Roman"/>
          <w:b/>
          <w:sz w:val="20"/>
          <w:szCs w:val="20"/>
        </w:rPr>
        <w:t xml:space="preserve"> 23.605</w:t>
      </w:r>
      <w:r w:rsidR="004D556F" w:rsidRPr="00B12D4B">
        <w:rPr>
          <w:rFonts w:ascii="Times New Roman" w:hAnsi="Times New Roman" w:cs="Times New Roman"/>
          <w:b/>
          <w:bCs/>
          <w:sz w:val="20"/>
          <w:szCs w:val="20"/>
        </w:rPr>
        <w:t>, df</w:t>
      </w:r>
      <w:r w:rsidR="006E1D42">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w:t>
      </w:r>
      <w:r w:rsidR="006E1D42">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10, p</w:t>
      </w:r>
      <w:r w:rsidR="006E1D42">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w:t>
      </w:r>
      <w:r w:rsidR="004D556F" w:rsidRPr="00B12D4B">
        <w:rPr>
          <w:rFonts w:ascii="Times New Roman" w:hAnsi="Times New Roman" w:cs="Times New Roman"/>
          <w:b/>
          <w:sz w:val="20"/>
          <w:szCs w:val="20"/>
        </w:rPr>
        <w:t xml:space="preserve"> 0,009</w:t>
      </w:r>
    </w:p>
    <w:p w:rsidR="004D556F" w:rsidRPr="00B12D4B" w:rsidRDefault="004D556F" w:rsidP="004D556F">
      <w:pPr>
        <w:autoSpaceDE w:val="0"/>
        <w:autoSpaceDN w:val="0"/>
        <w:adjustRightInd w:val="0"/>
        <w:jc w:val="center"/>
        <w:rPr>
          <w:rFonts w:ascii="Times New Roman" w:hAnsi="Times New Roman" w:cs="Times New Roman"/>
          <w:b/>
          <w:bCs/>
          <w:sz w:val="24"/>
          <w:szCs w:val="24"/>
        </w:rPr>
      </w:pPr>
      <w:r w:rsidRPr="00B12D4B">
        <w:rPr>
          <w:rFonts w:ascii="Times New Roman" w:hAnsi="Times New Roman" w:cs="Times New Roman"/>
          <w:b/>
          <w:bCs/>
          <w:sz w:val="24"/>
          <w:szCs w:val="24"/>
        </w:rPr>
        <w:t xml:space="preserve">25 pav. </w:t>
      </w:r>
      <w:r w:rsidRPr="00B12D4B">
        <w:rPr>
          <w:rFonts w:ascii="Times New Roman" w:hAnsi="Times New Roman" w:cs="Times New Roman"/>
          <w:bCs/>
          <w:sz w:val="24"/>
          <w:szCs w:val="24"/>
        </w:rPr>
        <w:t>Respondentų atsakymų į klausimą, ar gydytojas</w:t>
      </w:r>
      <w:r w:rsidR="006E1D42">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6E1D42">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6E1D42">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6E1D42">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sidR="006E1D42">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6E1D42">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pacientų apsilankymo asmens sveiktos priežiūros įstaigose dažnumą</w:t>
      </w:r>
    </w:p>
    <w:p w:rsidR="004D556F" w:rsidRPr="00B12D4B" w:rsidRDefault="000173BB" w:rsidP="004D556F">
      <w:pPr>
        <w:autoSpaceDE w:val="0"/>
        <w:autoSpaceDN w:val="0"/>
        <w:adjustRightInd w:val="0"/>
        <w:spacing w:line="400" w:lineRule="atLeast"/>
        <w:rPr>
          <w:rFonts w:ascii="Times New Roman" w:hAnsi="Times New Roman" w:cs="Times New Roman"/>
          <w:bCs/>
        </w:rPr>
      </w:pPr>
      <w:r>
        <w:rPr>
          <w:noProof/>
        </w:rPr>
        <w:drawing>
          <wp:inline distT="0" distB="0" distL="0" distR="0">
            <wp:extent cx="6106795" cy="2595880"/>
            <wp:effectExtent l="19050" t="19050" r="27305" b="13970"/>
            <wp:docPr id="117" name="Chart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2"/>
                    <pic:cNvPicPr>
                      <a:picLocks noChangeArrowheads="1"/>
                    </pic:cNvPicPr>
                  </pic:nvPicPr>
                  <pic:blipFill>
                    <a:blip r:embed="rId47" cstate="print"/>
                    <a:srcRect/>
                    <a:stretch>
                      <a:fillRect/>
                    </a:stretch>
                  </pic:blipFill>
                  <pic:spPr bwMode="auto">
                    <a:xfrm>
                      <a:off x="0" y="0"/>
                      <a:ext cx="6106795" cy="259588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10.262, </w:t>
      </w:r>
      <w:r w:rsidRPr="00B12D4B">
        <w:rPr>
          <w:rFonts w:ascii="Times New Roman" w:hAnsi="Times New Roman" w:cs="Times New Roman"/>
          <w:b/>
          <w:bCs/>
          <w:sz w:val="20"/>
          <w:szCs w:val="20"/>
        </w:rPr>
        <w:t>df</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0,006</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26 pav. </w:t>
      </w:r>
      <w:r w:rsidRPr="00B12D4B">
        <w:rPr>
          <w:rFonts w:ascii="Times New Roman" w:hAnsi="Times New Roman" w:cs="Times New Roman"/>
          <w:bCs/>
          <w:sz w:val="24"/>
          <w:szCs w:val="24"/>
        </w:rPr>
        <w:t>Respondentų atsakymų į klausimą, ar gydytojas</w:t>
      </w:r>
      <w:r w:rsidR="006E1D42">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w:t>
      </w:r>
      <w:r w:rsidR="006E1D42">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siųsdamas </w:t>
      </w:r>
      <w:r w:rsidR="006E1D42">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6E1D42">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6E1D42" w:rsidRPr="00B12D4B">
        <w:rPr>
          <w:rFonts w:ascii="Times New Roman" w:hAnsi="Times New Roman" w:cs="Times New Roman"/>
          <w:bCs/>
          <w:sz w:val="24"/>
          <w:szCs w:val="24"/>
        </w:rPr>
        <w:t>specialist</w:t>
      </w:r>
      <w:r w:rsidR="006E1D42">
        <w:rPr>
          <w:rFonts w:ascii="Times New Roman" w:hAnsi="Times New Roman" w:cs="Times New Roman"/>
          <w:bCs/>
          <w:sz w:val="24"/>
          <w:szCs w:val="24"/>
        </w:rPr>
        <w:t>ą</w:t>
      </w:r>
      <w:r w:rsidR="006E1D42" w:rsidRPr="00B12D4B">
        <w:rPr>
          <w:rFonts w:ascii="Times New Roman" w:hAnsi="Times New Roman" w:cs="Times New Roman"/>
          <w:bCs/>
          <w:sz w:val="24"/>
          <w:szCs w:val="24"/>
        </w:rPr>
        <w:t xml:space="preserve"> konsultacij</w:t>
      </w:r>
      <w:r w:rsidR="006E1D42">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6E1D42">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poliklinikas</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lastRenderedPageBreak/>
        <w:t>Atskirai išanalizavus Šeškinės poliklinikos ir Centro poliklinikos pacientų atsakymus į klausimą, kaip gydytojas juos registravo</w:t>
      </w:r>
      <w:r w:rsidR="006E1D42">
        <w:rPr>
          <w:rFonts w:ascii="Times New Roman" w:hAnsi="Times New Roman" w:cs="Times New Roman"/>
          <w:bCs/>
          <w:sz w:val="24"/>
          <w:szCs w:val="24"/>
        </w:rPr>
        <w:t xml:space="preserve"> skirdamas</w:t>
      </w:r>
      <w:r w:rsidRPr="00B12D4B">
        <w:rPr>
          <w:rFonts w:ascii="Times New Roman" w:hAnsi="Times New Roman" w:cs="Times New Roman"/>
          <w:bCs/>
          <w:sz w:val="24"/>
          <w:szCs w:val="24"/>
        </w:rPr>
        <w:t xml:space="preserve"> kit</w:t>
      </w:r>
      <w:r w:rsidR="006E1D42">
        <w:rPr>
          <w:rFonts w:ascii="Times New Roman" w:hAnsi="Times New Roman" w:cs="Times New Roman"/>
          <w:bCs/>
          <w:sz w:val="24"/>
          <w:szCs w:val="24"/>
        </w:rPr>
        <w:t>ą</w:t>
      </w:r>
      <w:r w:rsidRPr="00B12D4B">
        <w:rPr>
          <w:rFonts w:ascii="Times New Roman" w:hAnsi="Times New Roman" w:cs="Times New Roman"/>
          <w:bCs/>
          <w:sz w:val="24"/>
          <w:szCs w:val="24"/>
        </w:rPr>
        <w:t xml:space="preserve"> vizit</w:t>
      </w:r>
      <w:r w:rsidR="006E1D42">
        <w:rPr>
          <w:rFonts w:ascii="Times New Roman" w:hAnsi="Times New Roman" w:cs="Times New Roman"/>
          <w:bCs/>
          <w:sz w:val="24"/>
          <w:szCs w:val="24"/>
        </w:rPr>
        <w:t>ą</w:t>
      </w:r>
      <w:r w:rsidRPr="00B12D4B">
        <w:rPr>
          <w:rFonts w:ascii="Times New Roman" w:hAnsi="Times New Roman" w:cs="Times New Roman"/>
          <w:bCs/>
          <w:sz w:val="24"/>
          <w:szCs w:val="24"/>
        </w:rPr>
        <w:t xml:space="preserve"> ar </w:t>
      </w:r>
      <w:r w:rsidR="006E1D42">
        <w:rPr>
          <w:rFonts w:ascii="Times New Roman" w:hAnsi="Times New Roman" w:cs="Times New Roman"/>
          <w:bCs/>
          <w:sz w:val="24"/>
          <w:szCs w:val="24"/>
        </w:rPr>
        <w:t xml:space="preserve">siųsdamas pas </w:t>
      </w:r>
      <w:r w:rsidRPr="00B12D4B">
        <w:rPr>
          <w:rFonts w:ascii="Times New Roman" w:hAnsi="Times New Roman" w:cs="Times New Roman"/>
          <w:bCs/>
          <w:sz w:val="24"/>
          <w:szCs w:val="24"/>
        </w:rPr>
        <w:t>specialist</w:t>
      </w:r>
      <w:r w:rsidR="006E1D42">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6E1D42" w:rsidRPr="00B12D4B">
        <w:rPr>
          <w:rFonts w:ascii="Times New Roman" w:hAnsi="Times New Roman" w:cs="Times New Roman"/>
          <w:bCs/>
          <w:sz w:val="24"/>
          <w:szCs w:val="24"/>
        </w:rPr>
        <w:t>konsultacij</w:t>
      </w:r>
      <w:r w:rsidR="006E1D42">
        <w:rPr>
          <w:rFonts w:ascii="Times New Roman" w:hAnsi="Times New Roman" w:cs="Times New Roman"/>
          <w:bCs/>
          <w:sz w:val="24"/>
          <w:szCs w:val="24"/>
        </w:rPr>
        <w:t>os</w:t>
      </w:r>
      <w:r w:rsidRPr="00B12D4B">
        <w:rPr>
          <w:rFonts w:ascii="Times New Roman" w:hAnsi="Times New Roman" w:cs="Times New Roman"/>
          <w:bCs/>
          <w:sz w:val="24"/>
          <w:szCs w:val="24"/>
        </w:rPr>
        <w:t>, nustatyta, kad Centro poliklinikos pacientai statistiškai reikšmingai dažniau nei Šeškinės poliklinikos pacientai (</w:t>
      </w:r>
      <w:r w:rsidRPr="00B12D4B">
        <w:rPr>
          <w:rFonts w:ascii="Times New Roman" w:hAnsi="Times New Roman" w:cs="Times New Roman"/>
          <w:b/>
          <w:bCs/>
          <w:sz w:val="24"/>
          <w:szCs w:val="24"/>
        </w:rPr>
        <w:t>χ²</w:t>
      </w:r>
      <w:r w:rsidR="006E1D42">
        <w:rPr>
          <w:rFonts w:ascii="Times New Roman" w:hAnsi="Times New Roman" w:cs="Times New Roman"/>
          <w:b/>
          <w:bCs/>
          <w:sz w:val="24"/>
          <w:szCs w:val="24"/>
        </w:rPr>
        <w:t xml:space="preserve"> </w:t>
      </w:r>
      <w:r w:rsidRPr="00B12D4B">
        <w:rPr>
          <w:rFonts w:ascii="Times New Roman" w:hAnsi="Times New Roman" w:cs="Times New Roman"/>
          <w:b/>
          <w:bCs/>
          <w:sz w:val="24"/>
          <w:szCs w:val="24"/>
        </w:rPr>
        <w:t>= 10.262, df</w:t>
      </w:r>
      <w:r w:rsidR="006E1D42">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6E1D42">
        <w:rPr>
          <w:rFonts w:ascii="Times New Roman" w:hAnsi="Times New Roman" w:cs="Times New Roman"/>
          <w:b/>
          <w:bCs/>
          <w:sz w:val="24"/>
          <w:szCs w:val="24"/>
        </w:rPr>
        <w:t xml:space="preserve"> </w:t>
      </w:r>
      <w:r w:rsidRPr="00B12D4B">
        <w:rPr>
          <w:rFonts w:ascii="Times New Roman" w:hAnsi="Times New Roman" w:cs="Times New Roman"/>
          <w:b/>
          <w:bCs/>
          <w:sz w:val="24"/>
          <w:szCs w:val="24"/>
        </w:rPr>
        <w:t>2, p</w:t>
      </w:r>
      <w:r w:rsidR="006E1D42">
        <w:rPr>
          <w:rFonts w:ascii="Times New Roman" w:hAnsi="Times New Roman" w:cs="Times New Roman"/>
          <w:b/>
          <w:bCs/>
          <w:sz w:val="24"/>
          <w:szCs w:val="24"/>
        </w:rPr>
        <w:t xml:space="preserve"> </w:t>
      </w:r>
      <w:r w:rsidRPr="00B12D4B">
        <w:rPr>
          <w:rFonts w:ascii="Times New Roman" w:hAnsi="Times New Roman" w:cs="Times New Roman"/>
          <w:b/>
          <w:bCs/>
          <w:sz w:val="24"/>
          <w:szCs w:val="24"/>
        </w:rPr>
        <w:t>= 0,006</w:t>
      </w:r>
      <w:r w:rsidRPr="00B12D4B">
        <w:rPr>
          <w:rFonts w:ascii="Times New Roman" w:hAnsi="Times New Roman" w:cs="Times New Roman"/>
          <w:bCs/>
          <w:sz w:val="24"/>
          <w:szCs w:val="24"/>
        </w:rPr>
        <w:t xml:space="preserve">) nurodė, kad gydytojas juos užregistravo savo darbo vietoje, pasinaudodamas kompiuteriu. Taip atsakė net 85,6 proc. apklaustų Centro poliklinikos pacientų, </w:t>
      </w:r>
      <w:r w:rsidR="006E1D42">
        <w:rPr>
          <w:rFonts w:ascii="Times New Roman" w:hAnsi="Times New Roman" w:cs="Times New Roman"/>
          <w:bCs/>
          <w:sz w:val="24"/>
          <w:szCs w:val="24"/>
        </w:rPr>
        <w:t>o</w:t>
      </w:r>
      <w:r w:rsidRPr="00B12D4B">
        <w:rPr>
          <w:rFonts w:ascii="Times New Roman" w:hAnsi="Times New Roman" w:cs="Times New Roman"/>
          <w:bCs/>
          <w:sz w:val="24"/>
          <w:szCs w:val="24"/>
        </w:rPr>
        <w:t xml:space="preserve"> Šeškinės poliklinikos pacientai dažniau nurodė, kad registruotis buvo siunčiami į registratūrą arba iš viso nežinojo, kaip buvo registruojami </w:t>
      </w:r>
      <w:r w:rsidR="006E1D42">
        <w:rPr>
          <w:rFonts w:ascii="Times New Roman" w:hAnsi="Times New Roman" w:cs="Times New Roman"/>
          <w:bCs/>
          <w:sz w:val="24"/>
          <w:szCs w:val="24"/>
        </w:rPr>
        <w:t>(</w:t>
      </w:r>
      <w:r w:rsidR="006E1D42" w:rsidRPr="00B12D4B">
        <w:rPr>
          <w:rFonts w:ascii="Times New Roman" w:hAnsi="Times New Roman" w:cs="Times New Roman"/>
          <w:bCs/>
          <w:sz w:val="24"/>
          <w:szCs w:val="24"/>
        </w:rPr>
        <w:t>26 paveiksl</w:t>
      </w:r>
      <w:r w:rsidR="006E1D42">
        <w:rPr>
          <w:rFonts w:ascii="Times New Roman" w:hAnsi="Times New Roman" w:cs="Times New Roman"/>
          <w:bCs/>
          <w:sz w:val="24"/>
          <w:szCs w:val="24"/>
        </w:rPr>
        <w:t>as).</w:t>
      </w:r>
      <w:r w:rsidRPr="00B12D4B">
        <w:rPr>
          <w:rFonts w:ascii="Times New Roman" w:hAnsi="Times New Roman" w:cs="Times New Roman"/>
          <w:bCs/>
          <w:sz w:val="24"/>
          <w:szCs w:val="24"/>
        </w:rPr>
        <w:t xml:space="preserve"> </w:t>
      </w:r>
    </w:p>
    <w:p w:rsidR="004D556F" w:rsidRPr="00B12D4B" w:rsidRDefault="000173BB" w:rsidP="004D556F">
      <w:pPr>
        <w:autoSpaceDE w:val="0"/>
        <w:autoSpaceDN w:val="0"/>
        <w:adjustRightInd w:val="0"/>
        <w:jc w:val="center"/>
        <w:rPr>
          <w:rFonts w:ascii="Times New Roman" w:hAnsi="Times New Roman" w:cs="Times New Roman"/>
          <w:b/>
          <w:bCs/>
          <w:i/>
          <w:sz w:val="20"/>
          <w:szCs w:val="20"/>
        </w:rPr>
      </w:pPr>
      <w:r>
        <w:rPr>
          <w:noProof/>
        </w:rPr>
        <w:drawing>
          <wp:inline distT="0" distB="0" distL="0" distR="0">
            <wp:extent cx="6116955" cy="2543810"/>
            <wp:effectExtent l="19050" t="19050" r="17145" b="27940"/>
            <wp:docPr id="120" name="Char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0"/>
                    <pic:cNvPicPr>
                      <a:picLocks noChangeArrowheads="1"/>
                    </pic:cNvPicPr>
                  </pic:nvPicPr>
                  <pic:blipFill>
                    <a:blip r:embed="rId48" cstate="print"/>
                    <a:srcRect/>
                    <a:stretch>
                      <a:fillRect/>
                    </a:stretch>
                  </pic:blipFill>
                  <pic:spPr bwMode="auto">
                    <a:xfrm>
                      <a:off x="0" y="0"/>
                      <a:ext cx="6116955" cy="254381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6.368</w:t>
      </w:r>
      <w:r w:rsidRPr="00B12D4B">
        <w:rPr>
          <w:rFonts w:ascii="Times New Roman" w:hAnsi="Times New Roman" w:cs="Times New Roman"/>
          <w:b/>
          <w:bCs/>
          <w:sz w:val="20"/>
          <w:szCs w:val="20"/>
        </w:rPr>
        <w:t>, df</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0,044</w:t>
      </w:r>
    </w:p>
    <w:p w:rsidR="004D556F" w:rsidRPr="00B12D4B" w:rsidRDefault="004D556F" w:rsidP="00937176">
      <w:pPr>
        <w:autoSpaceDE w:val="0"/>
        <w:autoSpaceDN w:val="0"/>
        <w:adjustRightInd w:val="0"/>
        <w:spacing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27 pav. </w:t>
      </w:r>
      <w:r w:rsidRPr="00B12D4B">
        <w:rPr>
          <w:rFonts w:ascii="Times New Roman" w:hAnsi="Times New Roman" w:cs="Times New Roman"/>
          <w:bCs/>
          <w:sz w:val="24"/>
          <w:szCs w:val="24"/>
        </w:rPr>
        <w:t>Respondentų, kuriems yra iki 20 m., atsakymų į klausimą, ar gydytojas</w:t>
      </w:r>
      <w:r w:rsidR="006E1D42">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6E1D42">
        <w:rPr>
          <w:rFonts w:ascii="Times New Roman" w:hAnsi="Times New Roman" w:cs="Times New Roman"/>
          <w:bCs/>
          <w:sz w:val="24"/>
          <w:szCs w:val="24"/>
        </w:rPr>
        <w:t xml:space="preserve">pas </w:t>
      </w:r>
      <w:r w:rsidR="006E1D42" w:rsidRPr="00B12D4B">
        <w:rPr>
          <w:rFonts w:ascii="Times New Roman" w:hAnsi="Times New Roman" w:cs="Times New Roman"/>
          <w:bCs/>
          <w:sz w:val="24"/>
          <w:szCs w:val="24"/>
        </w:rPr>
        <w:t>gydytoj</w:t>
      </w:r>
      <w:r w:rsidR="006E1D42">
        <w:rPr>
          <w:rFonts w:ascii="Times New Roman" w:hAnsi="Times New Roman" w:cs="Times New Roman"/>
          <w:bCs/>
          <w:sz w:val="24"/>
          <w:szCs w:val="24"/>
        </w:rPr>
        <w:t>ą</w:t>
      </w:r>
      <w:r w:rsidR="006E1D42" w:rsidRPr="00B12D4B">
        <w:rPr>
          <w:rFonts w:ascii="Times New Roman" w:hAnsi="Times New Roman" w:cs="Times New Roman"/>
          <w:bCs/>
          <w:sz w:val="24"/>
          <w:szCs w:val="24"/>
        </w:rPr>
        <w:t xml:space="preserve"> specialist</w:t>
      </w:r>
      <w:r w:rsidR="006E1D42">
        <w:rPr>
          <w:rFonts w:ascii="Times New Roman" w:hAnsi="Times New Roman" w:cs="Times New Roman"/>
          <w:bCs/>
          <w:sz w:val="24"/>
          <w:szCs w:val="24"/>
        </w:rPr>
        <w:t>ą</w:t>
      </w:r>
      <w:r w:rsidR="006E1D42"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konsultacij</w:t>
      </w:r>
      <w:r w:rsidR="006E1D42">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6E1D42">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poliklinikas</w:t>
      </w:r>
    </w:p>
    <w:p w:rsidR="004D556F" w:rsidRPr="00B12D4B" w:rsidRDefault="000173BB" w:rsidP="004D556F">
      <w:pPr>
        <w:autoSpaceDE w:val="0"/>
        <w:autoSpaceDN w:val="0"/>
        <w:adjustRightInd w:val="0"/>
        <w:spacing w:line="400" w:lineRule="atLeast"/>
        <w:rPr>
          <w:rFonts w:ascii="Times New Roman" w:hAnsi="Times New Roman" w:cs="Times New Roman"/>
          <w:b/>
          <w:bCs/>
        </w:rPr>
      </w:pPr>
      <w:r>
        <w:rPr>
          <w:noProof/>
        </w:rPr>
        <w:drawing>
          <wp:inline distT="0" distB="0" distL="0" distR="0">
            <wp:extent cx="6116955" cy="2627630"/>
            <wp:effectExtent l="19050" t="19050" r="17145" b="20320"/>
            <wp:docPr id="123" name="Chart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1"/>
                    <pic:cNvPicPr>
                      <a:picLocks noChangeArrowheads="1"/>
                    </pic:cNvPicPr>
                  </pic:nvPicPr>
                  <pic:blipFill>
                    <a:blip r:embed="rId49" cstate="print"/>
                    <a:srcRect/>
                    <a:stretch>
                      <a:fillRect/>
                    </a:stretch>
                  </pic:blipFill>
                  <pic:spPr bwMode="auto">
                    <a:xfrm>
                      <a:off x="0" y="0"/>
                      <a:ext cx="6116955" cy="262763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6,107</w:t>
      </w:r>
      <w:r w:rsidRPr="00B12D4B">
        <w:rPr>
          <w:rFonts w:ascii="Times New Roman" w:hAnsi="Times New Roman" w:cs="Times New Roman"/>
          <w:b/>
          <w:bCs/>
          <w:sz w:val="20"/>
          <w:szCs w:val="20"/>
        </w:rPr>
        <w:t>, df</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6E1D4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0,047</w:t>
      </w:r>
    </w:p>
    <w:p w:rsidR="004D556F" w:rsidRPr="00B12D4B" w:rsidRDefault="004D556F" w:rsidP="00937176">
      <w:pPr>
        <w:autoSpaceDE w:val="0"/>
        <w:autoSpaceDN w:val="0"/>
        <w:adjustRightInd w:val="0"/>
        <w:spacing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28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kurie yra 21</w:t>
      </w:r>
      <w:r w:rsidR="002930BC">
        <w:rPr>
          <w:rFonts w:ascii="Times New Roman" w:hAnsi="Times New Roman" w:cs="Times New Roman"/>
          <w:bCs/>
          <w:sz w:val="24"/>
          <w:szCs w:val="24"/>
        </w:rPr>
        <w:t>–</w:t>
      </w:r>
      <w:r w:rsidRPr="00B12D4B">
        <w:rPr>
          <w:rFonts w:ascii="Times New Roman" w:hAnsi="Times New Roman" w:cs="Times New Roman"/>
          <w:bCs/>
          <w:sz w:val="24"/>
          <w:szCs w:val="24"/>
        </w:rPr>
        <w:t>30 m. amžiaus, atsakymų į klausimą, ar gydytojas</w:t>
      </w:r>
      <w:r w:rsidR="002930BC">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2930BC">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2930BC">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2930BC">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sidR="002930BC">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2930BC">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poliklinikas</w:t>
      </w: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27 ir 28 paveiksluose matome, kad reikšmingai skiriasi Šeškinės ir Centro poliklinikos pacientų, kurių amžius iki 20 m. ir 21</w:t>
      </w:r>
      <w:r w:rsidR="002930BC">
        <w:rPr>
          <w:rFonts w:ascii="Times New Roman" w:hAnsi="Times New Roman" w:cs="Times New Roman"/>
          <w:bCs/>
          <w:sz w:val="24"/>
          <w:szCs w:val="24"/>
        </w:rPr>
        <w:t>–</w:t>
      </w:r>
      <w:r w:rsidRPr="00B12D4B">
        <w:rPr>
          <w:rFonts w:ascii="Times New Roman" w:hAnsi="Times New Roman" w:cs="Times New Roman"/>
          <w:bCs/>
          <w:sz w:val="24"/>
          <w:szCs w:val="24"/>
        </w:rPr>
        <w:t>30 m., atsakymai į klausimą, ar gydytojas</w:t>
      </w:r>
      <w:r w:rsidR="002930BC">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2930BC">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2930BC">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2930BC">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sidR="002930BC">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2930BC">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18 paveiksle matome, kad beveik visi (91,3 proc.) apklausti jauniausi </w:t>
      </w:r>
      <w:r w:rsidR="002930BC">
        <w:rPr>
          <w:rFonts w:ascii="Times New Roman" w:hAnsi="Times New Roman" w:cs="Times New Roman"/>
          <w:bCs/>
          <w:sz w:val="24"/>
          <w:szCs w:val="24"/>
        </w:rPr>
        <w:t>(</w:t>
      </w:r>
      <w:r w:rsidRPr="00B12D4B">
        <w:rPr>
          <w:rFonts w:ascii="Times New Roman" w:hAnsi="Times New Roman" w:cs="Times New Roman"/>
          <w:bCs/>
          <w:sz w:val="24"/>
          <w:szCs w:val="24"/>
        </w:rPr>
        <w:t>iki 20 m.</w:t>
      </w:r>
      <w:r w:rsidR="002930BC">
        <w:rPr>
          <w:rFonts w:ascii="Times New Roman" w:hAnsi="Times New Roman" w:cs="Times New Roman"/>
          <w:bCs/>
          <w:sz w:val="24"/>
          <w:szCs w:val="24"/>
        </w:rPr>
        <w:t xml:space="preserve"> amžiaus)</w:t>
      </w:r>
      <w:r w:rsidRPr="00B12D4B">
        <w:rPr>
          <w:rFonts w:ascii="Times New Roman" w:hAnsi="Times New Roman" w:cs="Times New Roman"/>
          <w:bCs/>
          <w:sz w:val="24"/>
          <w:szCs w:val="24"/>
        </w:rPr>
        <w:t xml:space="preserve"> Centro poliklinikos pacientai nurodė, kad gydytojas juos užregistravo savo darbo vietoje pasinaudodamas kompiuteriu</w:t>
      </w:r>
      <w:r w:rsidR="00A13820">
        <w:rPr>
          <w:rFonts w:ascii="Times New Roman" w:hAnsi="Times New Roman" w:cs="Times New Roman"/>
          <w:bCs/>
          <w:sz w:val="24"/>
          <w:szCs w:val="24"/>
        </w:rPr>
        <w:t>,</w:t>
      </w:r>
      <w:r w:rsidRPr="00B12D4B">
        <w:rPr>
          <w:rFonts w:ascii="Times New Roman" w:hAnsi="Times New Roman" w:cs="Times New Roman"/>
          <w:bCs/>
          <w:sz w:val="24"/>
          <w:szCs w:val="24"/>
        </w:rPr>
        <w:t xml:space="preserve"> ir tik 8,7 proc. nurodė, kad nežino, kaip buvo užregistruoti</w:t>
      </w:r>
      <w:r w:rsidR="002930BC">
        <w:rPr>
          <w:rFonts w:ascii="Times New Roman" w:hAnsi="Times New Roman" w:cs="Times New Roman"/>
          <w:bCs/>
          <w:sz w:val="24"/>
          <w:szCs w:val="24"/>
        </w:rPr>
        <w:t xml:space="preserve"> jiems skiriant</w:t>
      </w:r>
      <w:r w:rsidRPr="00B12D4B">
        <w:rPr>
          <w:rFonts w:ascii="Times New Roman" w:hAnsi="Times New Roman" w:cs="Times New Roman"/>
          <w:bCs/>
          <w:sz w:val="24"/>
          <w:szCs w:val="24"/>
        </w:rPr>
        <w:t xml:space="preserve"> kit</w:t>
      </w:r>
      <w:r w:rsidR="002930BC">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2930BC" w:rsidRPr="00B12D4B">
        <w:rPr>
          <w:rFonts w:ascii="Times New Roman" w:hAnsi="Times New Roman" w:cs="Times New Roman"/>
          <w:bCs/>
          <w:sz w:val="24"/>
          <w:szCs w:val="24"/>
        </w:rPr>
        <w:t>apsilankym</w:t>
      </w:r>
      <w:r w:rsidR="002930BC">
        <w:rPr>
          <w:rFonts w:ascii="Times New Roman" w:hAnsi="Times New Roman" w:cs="Times New Roman"/>
          <w:bCs/>
          <w:sz w:val="24"/>
          <w:szCs w:val="24"/>
        </w:rPr>
        <w:t>ą</w:t>
      </w:r>
      <w:r w:rsidR="002930BC"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ar gydytojo </w:t>
      </w:r>
      <w:r w:rsidR="002930BC" w:rsidRPr="00B12D4B">
        <w:rPr>
          <w:rFonts w:ascii="Times New Roman" w:hAnsi="Times New Roman" w:cs="Times New Roman"/>
          <w:bCs/>
          <w:sz w:val="24"/>
          <w:szCs w:val="24"/>
        </w:rPr>
        <w:t>konsultacij</w:t>
      </w:r>
      <w:r w:rsidR="002930BC">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2930BC">
        <w:rPr>
          <w:rFonts w:ascii="Times New Roman" w:hAnsi="Times New Roman" w:cs="Times New Roman"/>
          <w:bCs/>
          <w:sz w:val="24"/>
          <w:szCs w:val="24"/>
        </w:rPr>
        <w:t>N</w:t>
      </w:r>
      <w:r w:rsidRPr="00B12D4B">
        <w:rPr>
          <w:rFonts w:ascii="Times New Roman" w:hAnsi="Times New Roman" w:cs="Times New Roman"/>
          <w:bCs/>
          <w:sz w:val="24"/>
          <w:szCs w:val="24"/>
        </w:rPr>
        <w:t xml:space="preserve">et 23,5 proc. jauniausių Šeškinės poliklinikos pacientų nurodė, kad </w:t>
      </w:r>
      <w:r w:rsidR="002930BC" w:rsidRPr="00B12D4B">
        <w:rPr>
          <w:rFonts w:ascii="Times New Roman" w:hAnsi="Times New Roman" w:cs="Times New Roman"/>
          <w:bCs/>
          <w:sz w:val="24"/>
          <w:szCs w:val="24"/>
        </w:rPr>
        <w:t xml:space="preserve">užsiregistruoti </w:t>
      </w:r>
      <w:r w:rsidR="002930BC">
        <w:rPr>
          <w:rFonts w:ascii="Times New Roman" w:hAnsi="Times New Roman" w:cs="Times New Roman"/>
          <w:bCs/>
          <w:sz w:val="24"/>
          <w:szCs w:val="24"/>
        </w:rPr>
        <w:t xml:space="preserve">į </w:t>
      </w:r>
      <w:r w:rsidRPr="00B12D4B">
        <w:rPr>
          <w:rFonts w:ascii="Times New Roman" w:hAnsi="Times New Roman" w:cs="Times New Roman"/>
          <w:bCs/>
          <w:sz w:val="24"/>
          <w:szCs w:val="24"/>
        </w:rPr>
        <w:t>kit</w:t>
      </w:r>
      <w:r w:rsidR="002930BC">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2930BC" w:rsidRPr="00B12D4B">
        <w:rPr>
          <w:rFonts w:ascii="Times New Roman" w:hAnsi="Times New Roman" w:cs="Times New Roman"/>
          <w:bCs/>
          <w:sz w:val="24"/>
          <w:szCs w:val="24"/>
        </w:rPr>
        <w:t>vizit</w:t>
      </w:r>
      <w:r w:rsidR="002930BC">
        <w:rPr>
          <w:rFonts w:ascii="Times New Roman" w:hAnsi="Times New Roman" w:cs="Times New Roman"/>
          <w:bCs/>
          <w:sz w:val="24"/>
          <w:szCs w:val="24"/>
        </w:rPr>
        <w:t>ą</w:t>
      </w:r>
      <w:r w:rsidR="002930BC" w:rsidRPr="00B12D4B">
        <w:rPr>
          <w:rFonts w:ascii="Times New Roman" w:hAnsi="Times New Roman" w:cs="Times New Roman"/>
          <w:bCs/>
          <w:sz w:val="24"/>
          <w:szCs w:val="24"/>
        </w:rPr>
        <w:t xml:space="preserve"> </w:t>
      </w:r>
      <w:r w:rsidR="002930BC">
        <w:rPr>
          <w:rFonts w:ascii="Times New Roman" w:hAnsi="Times New Roman" w:cs="Times New Roman"/>
          <w:bCs/>
          <w:sz w:val="24"/>
          <w:szCs w:val="24"/>
        </w:rPr>
        <w:t>ir</w:t>
      </w:r>
      <w:r w:rsidR="002930BC" w:rsidRPr="00B12D4B">
        <w:rPr>
          <w:rFonts w:ascii="Times New Roman" w:hAnsi="Times New Roman" w:cs="Times New Roman"/>
          <w:bCs/>
          <w:sz w:val="24"/>
          <w:szCs w:val="24"/>
        </w:rPr>
        <w:t xml:space="preserve"> </w:t>
      </w:r>
      <w:r w:rsidR="002930BC">
        <w:rPr>
          <w:rFonts w:ascii="Times New Roman" w:hAnsi="Times New Roman" w:cs="Times New Roman"/>
          <w:bCs/>
          <w:sz w:val="24"/>
          <w:szCs w:val="24"/>
        </w:rPr>
        <w:t xml:space="preserve">į </w:t>
      </w:r>
      <w:r w:rsidRPr="00B12D4B">
        <w:rPr>
          <w:rFonts w:ascii="Times New Roman" w:hAnsi="Times New Roman" w:cs="Times New Roman"/>
          <w:bCs/>
          <w:sz w:val="24"/>
          <w:szCs w:val="24"/>
        </w:rPr>
        <w:t xml:space="preserve">gydytojo </w:t>
      </w:r>
      <w:r w:rsidR="002930BC" w:rsidRPr="00B12D4B">
        <w:rPr>
          <w:rFonts w:ascii="Times New Roman" w:hAnsi="Times New Roman" w:cs="Times New Roman"/>
          <w:bCs/>
          <w:sz w:val="24"/>
          <w:szCs w:val="24"/>
        </w:rPr>
        <w:t>konsultacij</w:t>
      </w:r>
      <w:r w:rsidR="002930BC">
        <w:rPr>
          <w:rFonts w:ascii="Times New Roman" w:hAnsi="Times New Roman" w:cs="Times New Roman"/>
          <w:bCs/>
          <w:sz w:val="24"/>
          <w:szCs w:val="24"/>
        </w:rPr>
        <w:t>ą</w:t>
      </w:r>
      <w:r w:rsidR="002930BC"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buvo siunčiami į registratūrą, 11,8 proc. nežinojo, kaip buvo registruojami. Nustatyta, kad Centro poliklinikos </w:t>
      </w:r>
      <w:r w:rsidR="002930BC">
        <w:rPr>
          <w:rFonts w:ascii="Times New Roman" w:hAnsi="Times New Roman" w:cs="Times New Roman"/>
          <w:bCs/>
          <w:sz w:val="24"/>
          <w:szCs w:val="24"/>
        </w:rPr>
        <w:t>ir</w:t>
      </w:r>
      <w:r w:rsidR="002930BC"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Šeškinės poliklinikos jauniausių (iki 20 m. amžiaus) respondentų atsakymai į šį klausimą reikšmingai skyrėsi (</w:t>
      </w:r>
      <w:r w:rsidRPr="00B12D4B">
        <w:rPr>
          <w:rFonts w:ascii="Times New Roman" w:hAnsi="Times New Roman" w:cs="Times New Roman"/>
          <w:b/>
          <w:bCs/>
          <w:sz w:val="24"/>
          <w:szCs w:val="24"/>
        </w:rPr>
        <w:t>χ²</w:t>
      </w:r>
      <w:r w:rsidR="002930BC">
        <w:rPr>
          <w:rFonts w:ascii="Times New Roman" w:hAnsi="Times New Roman" w:cs="Times New Roman"/>
          <w:b/>
          <w:bCs/>
          <w:sz w:val="24"/>
          <w:szCs w:val="24"/>
        </w:rPr>
        <w:t xml:space="preserve"> </w:t>
      </w:r>
      <w:r w:rsidRPr="00B12D4B">
        <w:rPr>
          <w:rFonts w:ascii="Times New Roman" w:hAnsi="Times New Roman" w:cs="Times New Roman"/>
          <w:b/>
          <w:bCs/>
          <w:sz w:val="24"/>
          <w:szCs w:val="24"/>
        </w:rPr>
        <w:t>= 6.368, df</w:t>
      </w:r>
      <w:r w:rsidR="002930BC">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2930BC">
        <w:rPr>
          <w:rFonts w:ascii="Times New Roman" w:hAnsi="Times New Roman" w:cs="Times New Roman"/>
          <w:b/>
          <w:bCs/>
          <w:sz w:val="24"/>
          <w:szCs w:val="24"/>
        </w:rPr>
        <w:t xml:space="preserve"> </w:t>
      </w:r>
      <w:r w:rsidRPr="00B12D4B">
        <w:rPr>
          <w:rFonts w:ascii="Times New Roman" w:hAnsi="Times New Roman" w:cs="Times New Roman"/>
          <w:b/>
          <w:bCs/>
          <w:sz w:val="24"/>
          <w:szCs w:val="24"/>
        </w:rPr>
        <w:t>2, p</w:t>
      </w:r>
      <w:r w:rsidR="002930BC">
        <w:rPr>
          <w:rFonts w:ascii="Times New Roman" w:hAnsi="Times New Roman" w:cs="Times New Roman"/>
          <w:b/>
          <w:bCs/>
          <w:sz w:val="24"/>
          <w:szCs w:val="24"/>
        </w:rPr>
        <w:t xml:space="preserve"> </w:t>
      </w:r>
      <w:r w:rsidRPr="00B12D4B">
        <w:rPr>
          <w:rFonts w:ascii="Times New Roman" w:hAnsi="Times New Roman" w:cs="Times New Roman"/>
          <w:b/>
          <w:bCs/>
          <w:sz w:val="24"/>
          <w:szCs w:val="24"/>
        </w:rPr>
        <w:t>= 0,044</w:t>
      </w:r>
      <w:r w:rsidRPr="00B12D4B">
        <w:rPr>
          <w:rFonts w:ascii="Times New Roman" w:hAnsi="Times New Roman" w:cs="Times New Roman"/>
          <w:bCs/>
          <w:sz w:val="24"/>
          <w:szCs w:val="24"/>
        </w:rPr>
        <w:t xml:space="preserve">). </w:t>
      </w:r>
      <w:r w:rsidR="002930BC">
        <w:rPr>
          <w:rFonts w:ascii="Times New Roman" w:hAnsi="Times New Roman" w:cs="Times New Roman"/>
          <w:bCs/>
          <w:sz w:val="24"/>
          <w:szCs w:val="24"/>
        </w:rPr>
        <w:t>N</w:t>
      </w:r>
      <w:r w:rsidR="002930BC" w:rsidRPr="00B12D4B">
        <w:rPr>
          <w:rFonts w:ascii="Times New Roman" w:hAnsi="Times New Roman" w:cs="Times New Roman"/>
          <w:bCs/>
          <w:sz w:val="24"/>
          <w:szCs w:val="24"/>
        </w:rPr>
        <w:t xml:space="preserve">ustatytas reikšmingas skirtumas </w:t>
      </w:r>
      <w:r w:rsidRPr="00B12D4B">
        <w:rPr>
          <w:rFonts w:ascii="Times New Roman" w:hAnsi="Times New Roman" w:cs="Times New Roman"/>
          <w:bCs/>
          <w:sz w:val="24"/>
          <w:szCs w:val="24"/>
        </w:rPr>
        <w:t>ir tarp 21</w:t>
      </w:r>
      <w:r w:rsidR="002930BC">
        <w:rPr>
          <w:rFonts w:ascii="Times New Roman" w:hAnsi="Times New Roman" w:cs="Times New Roman"/>
          <w:bCs/>
          <w:sz w:val="24"/>
          <w:szCs w:val="24"/>
        </w:rPr>
        <w:t>–</w:t>
      </w:r>
      <w:r w:rsidRPr="00B12D4B">
        <w:rPr>
          <w:rFonts w:ascii="Times New Roman" w:hAnsi="Times New Roman" w:cs="Times New Roman"/>
          <w:bCs/>
          <w:sz w:val="24"/>
          <w:szCs w:val="24"/>
        </w:rPr>
        <w:t>30 m. amžiaus Šeškinės poliklinikos ir Centro poliklinikos respondentų atsakymų į šį klausimą (</w:t>
      </w:r>
      <w:r w:rsidRPr="00B12D4B">
        <w:rPr>
          <w:rFonts w:ascii="Times New Roman" w:hAnsi="Times New Roman" w:cs="Times New Roman"/>
          <w:b/>
          <w:bCs/>
          <w:sz w:val="24"/>
          <w:szCs w:val="24"/>
        </w:rPr>
        <w:t>χ²</w:t>
      </w:r>
      <w:r w:rsidR="002930BC">
        <w:rPr>
          <w:rFonts w:ascii="Times New Roman" w:hAnsi="Times New Roman" w:cs="Times New Roman"/>
          <w:b/>
          <w:bCs/>
          <w:sz w:val="24"/>
          <w:szCs w:val="24"/>
        </w:rPr>
        <w:t xml:space="preserve"> </w:t>
      </w:r>
      <w:r w:rsidRPr="00B12D4B">
        <w:rPr>
          <w:rFonts w:ascii="Times New Roman" w:hAnsi="Times New Roman" w:cs="Times New Roman"/>
          <w:b/>
          <w:bCs/>
          <w:sz w:val="24"/>
          <w:szCs w:val="24"/>
        </w:rPr>
        <w:t>= 6,107, d2, = 0,047</w:t>
      </w:r>
      <w:r w:rsidRPr="00B12D4B">
        <w:rPr>
          <w:rFonts w:ascii="Times New Roman" w:hAnsi="Times New Roman" w:cs="Times New Roman"/>
          <w:bCs/>
          <w:sz w:val="24"/>
          <w:szCs w:val="24"/>
        </w:rPr>
        <w:t>): net 12,7 proc. 21</w:t>
      </w:r>
      <w:r w:rsidR="002930BC">
        <w:rPr>
          <w:rFonts w:ascii="Times New Roman" w:hAnsi="Times New Roman" w:cs="Times New Roman"/>
          <w:bCs/>
          <w:sz w:val="24"/>
          <w:szCs w:val="24"/>
        </w:rPr>
        <w:t>–</w:t>
      </w:r>
      <w:r w:rsidRPr="00B12D4B">
        <w:rPr>
          <w:rFonts w:ascii="Times New Roman" w:hAnsi="Times New Roman" w:cs="Times New Roman"/>
          <w:bCs/>
          <w:sz w:val="24"/>
          <w:szCs w:val="24"/>
        </w:rPr>
        <w:t xml:space="preserve">30 m. amžiaus apklaustų Šeškinės poliklinikos respondentų nurodė, kad registruotis pas savo gydytoją ar </w:t>
      </w:r>
      <w:r w:rsidR="00A13820">
        <w:rPr>
          <w:rFonts w:ascii="Times New Roman" w:hAnsi="Times New Roman" w:cs="Times New Roman"/>
          <w:bCs/>
          <w:sz w:val="24"/>
          <w:szCs w:val="24"/>
        </w:rPr>
        <w:t xml:space="preserve">į </w:t>
      </w:r>
      <w:r w:rsidRPr="00B12D4B">
        <w:rPr>
          <w:rFonts w:ascii="Times New Roman" w:hAnsi="Times New Roman" w:cs="Times New Roman"/>
          <w:bCs/>
          <w:sz w:val="24"/>
          <w:szCs w:val="24"/>
        </w:rPr>
        <w:t xml:space="preserve">specialisto </w:t>
      </w:r>
      <w:r w:rsidR="00A13820" w:rsidRPr="00B12D4B">
        <w:rPr>
          <w:rFonts w:ascii="Times New Roman" w:hAnsi="Times New Roman" w:cs="Times New Roman"/>
          <w:bCs/>
          <w:sz w:val="24"/>
          <w:szCs w:val="24"/>
        </w:rPr>
        <w:t>konsultacij</w:t>
      </w:r>
      <w:r w:rsidR="00A13820">
        <w:rPr>
          <w:rFonts w:ascii="Times New Roman" w:hAnsi="Times New Roman" w:cs="Times New Roman"/>
          <w:bCs/>
          <w:sz w:val="24"/>
          <w:szCs w:val="24"/>
        </w:rPr>
        <w:t>ą</w:t>
      </w:r>
      <w:r w:rsidR="00A1382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buvo nusiųsti į registratūrą, </w:t>
      </w:r>
      <w:r w:rsidR="00A13820">
        <w:rPr>
          <w:rFonts w:ascii="Times New Roman" w:hAnsi="Times New Roman" w:cs="Times New Roman"/>
          <w:bCs/>
          <w:sz w:val="24"/>
          <w:szCs w:val="24"/>
        </w:rPr>
        <w:t>ir</w:t>
      </w:r>
      <w:r w:rsidR="00A1382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tik 4,0 proc. šio amžiaus Centro poliklinikos respondentų</w:t>
      </w:r>
      <w:r w:rsidR="00A13820" w:rsidRPr="00A13820">
        <w:rPr>
          <w:rFonts w:ascii="Times New Roman" w:hAnsi="Times New Roman" w:cs="Times New Roman"/>
          <w:bCs/>
          <w:sz w:val="24"/>
          <w:szCs w:val="24"/>
        </w:rPr>
        <w:t xml:space="preserve"> </w:t>
      </w:r>
      <w:r w:rsidR="00A13820" w:rsidRPr="00B12D4B">
        <w:rPr>
          <w:rFonts w:ascii="Times New Roman" w:hAnsi="Times New Roman" w:cs="Times New Roman"/>
          <w:bCs/>
          <w:sz w:val="24"/>
          <w:szCs w:val="24"/>
        </w:rPr>
        <w:t>nurodė</w:t>
      </w:r>
      <w:r w:rsidR="00A13820">
        <w:rPr>
          <w:rFonts w:ascii="Times New Roman" w:hAnsi="Times New Roman" w:cs="Times New Roman"/>
          <w:bCs/>
          <w:sz w:val="24"/>
          <w:szCs w:val="24"/>
        </w:rPr>
        <w:t xml:space="preserve"> taip pat (</w:t>
      </w:r>
      <w:r w:rsidR="004C466D">
        <w:rPr>
          <w:rFonts w:ascii="Times New Roman" w:hAnsi="Times New Roman" w:cs="Times New Roman"/>
          <w:bCs/>
          <w:sz w:val="24"/>
          <w:szCs w:val="24"/>
        </w:rPr>
        <w:t>28</w:t>
      </w:r>
      <w:r w:rsidR="00A13820" w:rsidRPr="00B12D4B">
        <w:rPr>
          <w:rFonts w:ascii="Times New Roman" w:hAnsi="Times New Roman" w:cs="Times New Roman"/>
          <w:bCs/>
          <w:sz w:val="24"/>
          <w:szCs w:val="24"/>
        </w:rPr>
        <w:t xml:space="preserve"> paveiks</w:t>
      </w:r>
      <w:r w:rsidR="00A13820">
        <w:rPr>
          <w:rFonts w:ascii="Times New Roman" w:hAnsi="Times New Roman" w:cs="Times New Roman"/>
          <w:bCs/>
          <w:sz w:val="24"/>
          <w:szCs w:val="24"/>
        </w:rPr>
        <w:t>las)</w:t>
      </w:r>
      <w:r w:rsidRPr="00B12D4B">
        <w:rPr>
          <w:rFonts w:ascii="Times New Roman" w:hAnsi="Times New Roman" w:cs="Times New Roman"/>
          <w:bCs/>
          <w:sz w:val="24"/>
          <w:szCs w:val="24"/>
        </w:rPr>
        <w:t xml:space="preserve">. </w:t>
      </w:r>
    </w:p>
    <w:p w:rsidR="004D556F" w:rsidRPr="00B12D4B" w:rsidRDefault="004D2DD7" w:rsidP="004D556F">
      <w:pPr>
        <w:autoSpaceDE w:val="0"/>
        <w:autoSpaceDN w:val="0"/>
        <w:adjustRightInd w:val="0"/>
        <w:spacing w:line="400" w:lineRule="atLeast"/>
        <w:rPr>
          <w:rFonts w:ascii="Times New Roman" w:hAnsi="Times New Roman" w:cs="Times New Roman"/>
          <w:b/>
          <w:bCs/>
        </w:rPr>
      </w:pPr>
      <w:r>
        <w:rPr>
          <w:rFonts w:ascii="Times New Roman" w:hAnsi="Times New Roman"/>
          <w:b/>
          <w:noProof/>
          <w:sz w:val="20"/>
          <w:szCs w:val="20"/>
        </w:rPr>
        <w:drawing>
          <wp:inline distT="0" distB="0" distL="0" distR="0">
            <wp:extent cx="6116955" cy="2753995"/>
            <wp:effectExtent l="19050" t="19050" r="17145" b="27305"/>
            <wp:docPr id="126" name="Chart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3"/>
                    <pic:cNvPicPr>
                      <a:picLocks noChangeArrowheads="1"/>
                    </pic:cNvPicPr>
                  </pic:nvPicPr>
                  <pic:blipFill>
                    <a:blip r:embed="rId50" cstate="print"/>
                    <a:srcRect b="-44"/>
                    <a:stretch>
                      <a:fillRect/>
                    </a:stretch>
                  </pic:blipFill>
                  <pic:spPr bwMode="auto">
                    <a:xfrm>
                      <a:off x="0" y="0"/>
                      <a:ext cx="6116955" cy="275399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A13820">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6.033</w:t>
      </w:r>
      <w:r w:rsidRPr="00B12D4B">
        <w:rPr>
          <w:rFonts w:ascii="Times New Roman" w:hAnsi="Times New Roman" w:cs="Times New Roman"/>
          <w:b/>
          <w:bCs/>
          <w:sz w:val="20"/>
          <w:szCs w:val="20"/>
        </w:rPr>
        <w:t>, df</w:t>
      </w:r>
      <w:r w:rsidR="00A13820">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A13820">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A13820">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rPr>
        <w:t xml:space="preserve"> </w:t>
      </w:r>
      <w:r w:rsidRPr="00B12D4B">
        <w:rPr>
          <w:rFonts w:ascii="Times New Roman" w:hAnsi="Times New Roman" w:cs="Times New Roman"/>
          <w:b/>
          <w:sz w:val="20"/>
          <w:szCs w:val="20"/>
        </w:rPr>
        <w:t>0,049</w:t>
      </w:r>
    </w:p>
    <w:p w:rsidR="004D556F" w:rsidRPr="00B12D4B" w:rsidRDefault="004D556F" w:rsidP="004D556F">
      <w:pPr>
        <w:autoSpaceDE w:val="0"/>
        <w:autoSpaceDN w:val="0"/>
        <w:adjustRightInd w:val="0"/>
        <w:jc w:val="center"/>
        <w:rPr>
          <w:rFonts w:ascii="Times New Roman" w:hAnsi="Times New Roman" w:cs="Times New Roman"/>
          <w:sz w:val="24"/>
          <w:szCs w:val="24"/>
        </w:rPr>
      </w:pPr>
      <w:r w:rsidRPr="00B12D4B">
        <w:rPr>
          <w:rFonts w:ascii="Times New Roman" w:hAnsi="Times New Roman" w:cs="Times New Roman"/>
          <w:b/>
          <w:bCs/>
          <w:sz w:val="24"/>
          <w:szCs w:val="24"/>
        </w:rPr>
        <w:t>29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kurių šeimos pajamos</w:t>
      </w:r>
      <w:r w:rsidR="00A13820">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asmeniui</w:t>
      </w:r>
      <w:r w:rsidR="00A13820">
        <w:rPr>
          <w:rFonts w:ascii="Times New Roman" w:hAnsi="Times New Roman" w:cs="Times New Roman"/>
          <w:bCs/>
          <w:sz w:val="24"/>
          <w:szCs w:val="24"/>
        </w:rPr>
        <w:t>,</w:t>
      </w:r>
      <w:r w:rsidRPr="00B12D4B">
        <w:rPr>
          <w:rFonts w:ascii="Times New Roman" w:hAnsi="Times New Roman" w:cs="Times New Roman"/>
          <w:bCs/>
          <w:sz w:val="24"/>
          <w:szCs w:val="24"/>
        </w:rPr>
        <w:t xml:space="preserve"> yra iki 500 Lt, atsakymų į klausimą, ar gydytojas</w:t>
      </w:r>
      <w:r w:rsidR="00A13820">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A13820">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A13820">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A13820">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sidR="00A13820">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A13820">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poliklinikas</w:t>
      </w:r>
    </w:p>
    <w:p w:rsidR="004D556F" w:rsidRPr="00B12D4B" w:rsidRDefault="004D556F" w:rsidP="004D556F">
      <w:pPr>
        <w:autoSpaceDE w:val="0"/>
        <w:autoSpaceDN w:val="0"/>
        <w:adjustRightInd w:val="0"/>
        <w:jc w:val="both"/>
        <w:rPr>
          <w:rFonts w:ascii="Times New Roman" w:hAnsi="Times New Roman" w:cs="Times New Roman"/>
          <w:i/>
          <w:sz w:val="24"/>
          <w:szCs w:val="24"/>
        </w:rPr>
      </w:pPr>
    </w:p>
    <w:p w:rsidR="004D556F" w:rsidRDefault="004D556F" w:rsidP="004D556F">
      <w:pPr>
        <w:autoSpaceDE w:val="0"/>
        <w:autoSpaceDN w:val="0"/>
        <w:adjustRightInd w:val="0"/>
        <w:spacing w:line="360" w:lineRule="auto"/>
        <w:ind w:firstLine="567"/>
        <w:jc w:val="both"/>
        <w:rPr>
          <w:rFonts w:ascii="Times New Roman" w:hAnsi="Times New Roman" w:cs="Times New Roman"/>
          <w:bCs/>
          <w:sz w:val="24"/>
          <w:szCs w:val="24"/>
        </w:rPr>
      </w:pPr>
      <w:r w:rsidRPr="00B12D4B">
        <w:rPr>
          <w:rFonts w:ascii="Times New Roman" w:hAnsi="Times New Roman" w:cs="Times New Roman"/>
          <w:bCs/>
          <w:sz w:val="24"/>
          <w:szCs w:val="24"/>
        </w:rPr>
        <w:lastRenderedPageBreak/>
        <w:t>29 ir 30 paveiksluose matome, kad reikšmingai skiriasi Šeškinės ir Centro poliklinikos pacientų, kurių pajamos</w:t>
      </w:r>
      <w:r w:rsidR="00A13820">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šeimos nariui</w:t>
      </w:r>
      <w:r w:rsidR="00A13820">
        <w:rPr>
          <w:rFonts w:ascii="Times New Roman" w:hAnsi="Times New Roman" w:cs="Times New Roman"/>
          <w:bCs/>
          <w:sz w:val="24"/>
          <w:szCs w:val="24"/>
        </w:rPr>
        <w:t>,</w:t>
      </w:r>
      <w:r w:rsidRPr="00B12D4B">
        <w:rPr>
          <w:rFonts w:ascii="Times New Roman" w:hAnsi="Times New Roman" w:cs="Times New Roman"/>
          <w:bCs/>
          <w:sz w:val="24"/>
          <w:szCs w:val="24"/>
        </w:rPr>
        <w:t xml:space="preserve"> yra iki 500 Lt ir 1501</w:t>
      </w:r>
      <w:r w:rsidR="00A13820">
        <w:rPr>
          <w:rFonts w:ascii="Times New Roman" w:hAnsi="Times New Roman" w:cs="Times New Roman"/>
          <w:bCs/>
          <w:sz w:val="24"/>
          <w:szCs w:val="24"/>
        </w:rPr>
        <w:t>–</w:t>
      </w:r>
      <w:r w:rsidRPr="00B12D4B">
        <w:rPr>
          <w:rFonts w:ascii="Times New Roman" w:hAnsi="Times New Roman" w:cs="Times New Roman"/>
          <w:bCs/>
          <w:sz w:val="24"/>
          <w:szCs w:val="24"/>
        </w:rPr>
        <w:t>2000 Lt, atsakymai į klausimą, ar gydytojas</w:t>
      </w:r>
      <w:r w:rsidR="00A13820">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A13820">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A13820">
        <w:rPr>
          <w:rFonts w:ascii="Times New Roman" w:hAnsi="Times New Roman" w:cs="Times New Roman"/>
          <w:bCs/>
          <w:sz w:val="24"/>
          <w:szCs w:val="24"/>
        </w:rPr>
        <w:t>ą</w:t>
      </w:r>
      <w:r w:rsidRPr="00B12D4B">
        <w:rPr>
          <w:rFonts w:ascii="Times New Roman" w:hAnsi="Times New Roman" w:cs="Times New Roman"/>
          <w:bCs/>
          <w:sz w:val="24"/>
          <w:szCs w:val="24"/>
        </w:rPr>
        <w:t xml:space="preserve"> specialist</w:t>
      </w:r>
      <w:r w:rsidR="00A13820">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A13820" w:rsidRPr="00B12D4B">
        <w:rPr>
          <w:rFonts w:ascii="Times New Roman" w:hAnsi="Times New Roman" w:cs="Times New Roman"/>
          <w:bCs/>
          <w:sz w:val="24"/>
          <w:szCs w:val="24"/>
        </w:rPr>
        <w:t>konsultacij</w:t>
      </w:r>
      <w:r w:rsidR="00A13820">
        <w:rPr>
          <w:rFonts w:ascii="Times New Roman" w:hAnsi="Times New Roman" w:cs="Times New Roman"/>
          <w:bCs/>
          <w:sz w:val="24"/>
          <w:szCs w:val="24"/>
        </w:rPr>
        <w:t>os</w:t>
      </w:r>
      <w:r w:rsidRPr="00B12D4B">
        <w:rPr>
          <w:rFonts w:ascii="Times New Roman" w:hAnsi="Times New Roman" w:cs="Times New Roman"/>
          <w:bCs/>
          <w:sz w:val="24"/>
          <w:szCs w:val="24"/>
        </w:rPr>
        <w:t xml:space="preserve">, registruoja pacientą savo darbo vietoje </w:t>
      </w:r>
      <w:r w:rsidR="00A13820" w:rsidRPr="00B12D4B">
        <w:rPr>
          <w:rFonts w:ascii="Times New Roman" w:hAnsi="Times New Roman" w:cs="Times New Roman"/>
          <w:bCs/>
          <w:sz w:val="24"/>
          <w:szCs w:val="24"/>
        </w:rPr>
        <w:t>kompiuteri</w:t>
      </w:r>
      <w:r w:rsidR="00A13820">
        <w:rPr>
          <w:rFonts w:ascii="Times New Roman" w:hAnsi="Times New Roman" w:cs="Times New Roman"/>
          <w:bCs/>
          <w:sz w:val="24"/>
          <w:szCs w:val="24"/>
        </w:rPr>
        <w:t>u</w:t>
      </w:r>
      <w:r w:rsidR="00A1382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ar siunčia į registratūrą. 20 paveiksle matome, kad 80,4 proc. apklaustų Centro poliklinikos pacientų, kurių pajamos</w:t>
      </w:r>
      <w:r w:rsidR="00A13820">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šeimos nariui</w:t>
      </w:r>
      <w:r w:rsidR="00A13820">
        <w:rPr>
          <w:rFonts w:ascii="Times New Roman" w:hAnsi="Times New Roman" w:cs="Times New Roman"/>
          <w:bCs/>
          <w:sz w:val="24"/>
          <w:szCs w:val="24"/>
        </w:rPr>
        <w:t>, yra</w:t>
      </w:r>
      <w:r w:rsidRPr="00B12D4B">
        <w:rPr>
          <w:rFonts w:ascii="Times New Roman" w:hAnsi="Times New Roman" w:cs="Times New Roman"/>
          <w:bCs/>
          <w:sz w:val="24"/>
          <w:szCs w:val="24"/>
        </w:rPr>
        <w:t xml:space="preserve"> iki 500 Lt, nurodė, kad gydytojas juos užregistravo savo darbo vietoje pasinaudodamas kompiuteriu, o 9,8 proc. nurodė, kad buvo nusiųsti užsiregistruoti į registratūrą </w:t>
      </w:r>
      <w:r w:rsidR="00A13820">
        <w:rPr>
          <w:rFonts w:ascii="Times New Roman" w:hAnsi="Times New Roman" w:cs="Times New Roman"/>
          <w:bCs/>
          <w:sz w:val="24"/>
          <w:szCs w:val="24"/>
        </w:rPr>
        <w:t>ir</w:t>
      </w:r>
      <w:r w:rsidR="00A1382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nežino, kaip buvo užregistruoti </w:t>
      </w:r>
      <w:r w:rsidR="00A13820">
        <w:rPr>
          <w:rFonts w:ascii="Times New Roman" w:hAnsi="Times New Roman" w:cs="Times New Roman"/>
          <w:bCs/>
          <w:sz w:val="24"/>
          <w:szCs w:val="24"/>
        </w:rPr>
        <w:t xml:space="preserve">į </w:t>
      </w:r>
      <w:r w:rsidR="00A13820" w:rsidRPr="00B12D4B">
        <w:rPr>
          <w:rFonts w:ascii="Times New Roman" w:hAnsi="Times New Roman" w:cs="Times New Roman"/>
          <w:bCs/>
          <w:sz w:val="24"/>
          <w:szCs w:val="24"/>
        </w:rPr>
        <w:t>kit</w:t>
      </w:r>
      <w:r w:rsidR="00A13820">
        <w:rPr>
          <w:rFonts w:ascii="Times New Roman" w:hAnsi="Times New Roman" w:cs="Times New Roman"/>
          <w:bCs/>
          <w:sz w:val="24"/>
          <w:szCs w:val="24"/>
        </w:rPr>
        <w:t>ą</w:t>
      </w:r>
      <w:r w:rsidR="00A13820" w:rsidRPr="00B12D4B">
        <w:rPr>
          <w:rFonts w:ascii="Times New Roman" w:hAnsi="Times New Roman" w:cs="Times New Roman"/>
          <w:bCs/>
          <w:sz w:val="24"/>
          <w:szCs w:val="24"/>
        </w:rPr>
        <w:t xml:space="preserve"> </w:t>
      </w:r>
      <w:r w:rsidR="00A13820">
        <w:rPr>
          <w:rFonts w:ascii="Times New Roman" w:hAnsi="Times New Roman" w:cs="Times New Roman"/>
          <w:bCs/>
          <w:sz w:val="24"/>
          <w:szCs w:val="24"/>
        </w:rPr>
        <w:t>priėmimą</w:t>
      </w:r>
      <w:r w:rsidR="00A1382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ar gydytojo </w:t>
      </w:r>
      <w:r w:rsidR="00A13820" w:rsidRPr="00B12D4B">
        <w:rPr>
          <w:rFonts w:ascii="Times New Roman" w:hAnsi="Times New Roman" w:cs="Times New Roman"/>
          <w:bCs/>
          <w:sz w:val="24"/>
          <w:szCs w:val="24"/>
        </w:rPr>
        <w:t>konsultacij</w:t>
      </w:r>
      <w:r w:rsidR="00A13820">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975586">
        <w:rPr>
          <w:rFonts w:ascii="Times New Roman" w:hAnsi="Times New Roman" w:cs="Times New Roman"/>
          <w:bCs/>
          <w:sz w:val="24"/>
          <w:szCs w:val="24"/>
        </w:rPr>
        <w:t xml:space="preserve">O </w:t>
      </w:r>
      <w:r w:rsidRPr="00B12D4B">
        <w:rPr>
          <w:rFonts w:ascii="Times New Roman" w:hAnsi="Times New Roman" w:cs="Times New Roman"/>
          <w:bCs/>
          <w:sz w:val="24"/>
          <w:szCs w:val="24"/>
        </w:rPr>
        <w:t>net 22,2 proc. apklaustų Šeškinės poliklinikos pacientų, kurių pajamos</w:t>
      </w:r>
      <w:r w:rsidR="00975586">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šeimos nariui</w:t>
      </w:r>
      <w:r w:rsidR="00975586">
        <w:rPr>
          <w:rFonts w:ascii="Times New Roman" w:hAnsi="Times New Roman" w:cs="Times New Roman"/>
          <w:bCs/>
          <w:sz w:val="24"/>
          <w:szCs w:val="24"/>
        </w:rPr>
        <w:t>, yra</w:t>
      </w:r>
      <w:r w:rsidRPr="00B12D4B">
        <w:rPr>
          <w:rFonts w:ascii="Times New Roman" w:hAnsi="Times New Roman" w:cs="Times New Roman"/>
          <w:bCs/>
          <w:sz w:val="24"/>
          <w:szCs w:val="24"/>
        </w:rPr>
        <w:t xml:space="preserve"> iki 500 Lt, nurodė, kad</w:t>
      </w:r>
      <w:r w:rsidR="00975586">
        <w:rPr>
          <w:rFonts w:ascii="Times New Roman" w:hAnsi="Times New Roman" w:cs="Times New Roman"/>
          <w:bCs/>
          <w:sz w:val="24"/>
          <w:szCs w:val="24"/>
        </w:rPr>
        <w:t xml:space="preserve"> registruotis</w:t>
      </w:r>
      <w:r w:rsidRPr="00B12D4B">
        <w:rPr>
          <w:rFonts w:ascii="Times New Roman" w:hAnsi="Times New Roman" w:cs="Times New Roman"/>
          <w:bCs/>
          <w:sz w:val="24"/>
          <w:szCs w:val="24"/>
        </w:rPr>
        <w:t xml:space="preserve"> buvo siunčiami į registratūrą, 11,1 proc. nežinojo, kaip buvo registruojami. Nustatyta, kad Centro poliklinikos </w:t>
      </w:r>
      <w:r w:rsidR="00975586">
        <w:rPr>
          <w:rFonts w:ascii="Times New Roman" w:hAnsi="Times New Roman" w:cs="Times New Roman"/>
          <w:bCs/>
          <w:sz w:val="24"/>
          <w:szCs w:val="24"/>
        </w:rPr>
        <w:t>ir</w:t>
      </w:r>
      <w:r w:rsidR="00975586"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Šeškinės poliklinikos respondentų, kurių pajamos</w:t>
      </w:r>
      <w:r w:rsidR="00975586">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šeimos nariui</w:t>
      </w:r>
      <w:r w:rsidR="00975586">
        <w:rPr>
          <w:rFonts w:ascii="Times New Roman" w:hAnsi="Times New Roman" w:cs="Times New Roman"/>
          <w:bCs/>
          <w:sz w:val="24"/>
          <w:szCs w:val="24"/>
        </w:rPr>
        <w:t>, yra</w:t>
      </w:r>
      <w:r w:rsidRPr="00B12D4B">
        <w:rPr>
          <w:rFonts w:ascii="Times New Roman" w:hAnsi="Times New Roman" w:cs="Times New Roman"/>
          <w:bCs/>
          <w:sz w:val="24"/>
          <w:szCs w:val="24"/>
        </w:rPr>
        <w:t xml:space="preserve"> iki 500 Lt, atsakymai į šį klausimą reikšmingai skyrėsi (</w:t>
      </w:r>
      <w:r w:rsidRPr="00B12D4B">
        <w:rPr>
          <w:rFonts w:ascii="Times New Roman" w:hAnsi="Times New Roman" w:cs="Times New Roman"/>
          <w:b/>
          <w:bCs/>
          <w:sz w:val="24"/>
          <w:szCs w:val="24"/>
        </w:rPr>
        <w:t>χ²</w:t>
      </w:r>
      <w:r w:rsidR="00975586">
        <w:rPr>
          <w:rFonts w:ascii="Times New Roman" w:hAnsi="Times New Roman" w:cs="Times New Roman"/>
          <w:b/>
          <w:bCs/>
          <w:sz w:val="24"/>
          <w:szCs w:val="24"/>
        </w:rPr>
        <w:t xml:space="preserve"> </w:t>
      </w:r>
      <w:r w:rsidRPr="00B12D4B">
        <w:rPr>
          <w:rFonts w:ascii="Times New Roman" w:hAnsi="Times New Roman" w:cs="Times New Roman"/>
          <w:b/>
          <w:bCs/>
          <w:sz w:val="24"/>
          <w:szCs w:val="24"/>
        </w:rPr>
        <w:t>= 6.033, df</w:t>
      </w:r>
      <w:r w:rsidR="00975586">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975586">
        <w:rPr>
          <w:rFonts w:ascii="Times New Roman" w:hAnsi="Times New Roman" w:cs="Times New Roman"/>
          <w:b/>
          <w:bCs/>
          <w:sz w:val="24"/>
          <w:szCs w:val="24"/>
        </w:rPr>
        <w:t xml:space="preserve"> </w:t>
      </w:r>
      <w:r w:rsidRPr="00B12D4B">
        <w:rPr>
          <w:rFonts w:ascii="Times New Roman" w:hAnsi="Times New Roman" w:cs="Times New Roman"/>
          <w:b/>
          <w:bCs/>
          <w:sz w:val="24"/>
          <w:szCs w:val="24"/>
        </w:rPr>
        <w:t>2, p</w:t>
      </w:r>
      <w:r w:rsidR="00975586">
        <w:rPr>
          <w:rFonts w:ascii="Times New Roman" w:hAnsi="Times New Roman" w:cs="Times New Roman"/>
          <w:b/>
          <w:bCs/>
          <w:sz w:val="24"/>
          <w:szCs w:val="24"/>
        </w:rPr>
        <w:t xml:space="preserve"> </w:t>
      </w:r>
      <w:r w:rsidRPr="00B12D4B">
        <w:rPr>
          <w:rFonts w:ascii="Times New Roman" w:hAnsi="Times New Roman" w:cs="Times New Roman"/>
          <w:b/>
          <w:bCs/>
          <w:sz w:val="24"/>
          <w:szCs w:val="24"/>
        </w:rPr>
        <w:t>= 0,049</w:t>
      </w:r>
      <w:r w:rsidRPr="00B12D4B">
        <w:rPr>
          <w:rFonts w:ascii="Times New Roman" w:hAnsi="Times New Roman" w:cs="Times New Roman"/>
          <w:bCs/>
          <w:sz w:val="24"/>
          <w:szCs w:val="24"/>
        </w:rPr>
        <w:t xml:space="preserve">). </w:t>
      </w:r>
      <w:r w:rsidR="00975586">
        <w:rPr>
          <w:rFonts w:ascii="Times New Roman" w:hAnsi="Times New Roman" w:cs="Times New Roman"/>
          <w:bCs/>
          <w:sz w:val="24"/>
          <w:szCs w:val="24"/>
        </w:rPr>
        <w:t>R</w:t>
      </w:r>
      <w:r w:rsidR="00975586" w:rsidRPr="00B12D4B">
        <w:rPr>
          <w:rFonts w:ascii="Times New Roman" w:hAnsi="Times New Roman" w:cs="Times New Roman"/>
          <w:bCs/>
          <w:sz w:val="24"/>
          <w:szCs w:val="24"/>
        </w:rPr>
        <w:t xml:space="preserve">eikšmingas </w:t>
      </w:r>
      <w:r w:rsidRPr="00B12D4B">
        <w:rPr>
          <w:rFonts w:ascii="Times New Roman" w:hAnsi="Times New Roman" w:cs="Times New Roman"/>
          <w:bCs/>
          <w:sz w:val="24"/>
          <w:szCs w:val="24"/>
        </w:rPr>
        <w:t>skirtumas nustatytas ir tarp Šeškinės poliklinikos ir Centro poliklinikos respondentų, kurių šeimos pajamos</w:t>
      </w:r>
      <w:r w:rsidR="00975586">
        <w:rPr>
          <w:rFonts w:ascii="Times New Roman" w:hAnsi="Times New Roman" w:cs="Times New Roman"/>
          <w:bCs/>
          <w:sz w:val="24"/>
          <w:szCs w:val="24"/>
        </w:rPr>
        <w:t>, tenkančios vienam šeimos nariui,</w:t>
      </w:r>
      <w:r w:rsidRPr="00B12D4B">
        <w:rPr>
          <w:rFonts w:ascii="Times New Roman" w:hAnsi="Times New Roman" w:cs="Times New Roman"/>
          <w:bCs/>
          <w:sz w:val="24"/>
          <w:szCs w:val="24"/>
        </w:rPr>
        <w:t xml:space="preserve"> </w:t>
      </w:r>
      <w:r w:rsidR="00975586">
        <w:rPr>
          <w:rFonts w:ascii="Times New Roman" w:hAnsi="Times New Roman" w:cs="Times New Roman"/>
          <w:bCs/>
          <w:sz w:val="24"/>
          <w:szCs w:val="24"/>
        </w:rPr>
        <w:t xml:space="preserve">yra </w:t>
      </w:r>
      <w:r w:rsidRPr="00B12D4B">
        <w:rPr>
          <w:rFonts w:ascii="Times New Roman" w:hAnsi="Times New Roman" w:cs="Times New Roman"/>
          <w:bCs/>
          <w:sz w:val="24"/>
          <w:szCs w:val="24"/>
        </w:rPr>
        <w:t>1501</w:t>
      </w:r>
      <w:r w:rsidR="00975586">
        <w:rPr>
          <w:rFonts w:ascii="Times New Roman" w:hAnsi="Times New Roman" w:cs="Times New Roman"/>
          <w:bCs/>
          <w:sz w:val="24"/>
          <w:szCs w:val="24"/>
        </w:rPr>
        <w:t>–</w:t>
      </w:r>
      <w:r w:rsidRPr="00B12D4B">
        <w:rPr>
          <w:rFonts w:ascii="Times New Roman" w:hAnsi="Times New Roman" w:cs="Times New Roman"/>
          <w:bCs/>
          <w:sz w:val="24"/>
          <w:szCs w:val="24"/>
        </w:rPr>
        <w:t>2000 Lt, atsakymų į šį klausimą (</w:t>
      </w:r>
      <w:r w:rsidRPr="00B12D4B">
        <w:rPr>
          <w:rFonts w:ascii="Times New Roman" w:hAnsi="Times New Roman" w:cs="Times New Roman"/>
          <w:b/>
          <w:bCs/>
          <w:sz w:val="24"/>
          <w:szCs w:val="24"/>
        </w:rPr>
        <w:t>χ²</w:t>
      </w:r>
      <w:r w:rsidR="00975586">
        <w:rPr>
          <w:rFonts w:ascii="Times New Roman" w:hAnsi="Times New Roman" w:cs="Times New Roman"/>
          <w:b/>
          <w:bCs/>
          <w:sz w:val="24"/>
          <w:szCs w:val="24"/>
        </w:rPr>
        <w:t xml:space="preserve"> </w:t>
      </w:r>
      <w:r w:rsidRPr="00B12D4B">
        <w:rPr>
          <w:rFonts w:ascii="Times New Roman" w:hAnsi="Times New Roman" w:cs="Times New Roman"/>
          <w:b/>
          <w:bCs/>
          <w:sz w:val="24"/>
          <w:szCs w:val="24"/>
        </w:rPr>
        <w:t>= 6,107, df</w:t>
      </w:r>
      <w:r w:rsidR="00975586">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975586">
        <w:rPr>
          <w:rFonts w:ascii="Times New Roman" w:hAnsi="Times New Roman" w:cs="Times New Roman"/>
          <w:b/>
          <w:bCs/>
          <w:sz w:val="24"/>
          <w:szCs w:val="24"/>
        </w:rPr>
        <w:t xml:space="preserve"> </w:t>
      </w:r>
      <w:r w:rsidRPr="00B12D4B">
        <w:rPr>
          <w:rFonts w:ascii="Times New Roman" w:hAnsi="Times New Roman" w:cs="Times New Roman"/>
          <w:b/>
          <w:bCs/>
          <w:sz w:val="24"/>
          <w:szCs w:val="24"/>
        </w:rPr>
        <w:t>2, p</w:t>
      </w:r>
      <w:r w:rsidR="00975586">
        <w:rPr>
          <w:rFonts w:ascii="Times New Roman" w:hAnsi="Times New Roman" w:cs="Times New Roman"/>
          <w:b/>
          <w:bCs/>
          <w:sz w:val="24"/>
          <w:szCs w:val="24"/>
        </w:rPr>
        <w:t xml:space="preserve"> </w:t>
      </w:r>
      <w:r w:rsidRPr="00B12D4B">
        <w:rPr>
          <w:rFonts w:ascii="Times New Roman" w:hAnsi="Times New Roman" w:cs="Times New Roman"/>
          <w:b/>
          <w:bCs/>
          <w:sz w:val="24"/>
          <w:szCs w:val="24"/>
        </w:rPr>
        <w:t>= 0,047</w:t>
      </w:r>
      <w:r w:rsidRPr="00B12D4B">
        <w:rPr>
          <w:rFonts w:ascii="Times New Roman" w:hAnsi="Times New Roman" w:cs="Times New Roman"/>
          <w:bCs/>
          <w:sz w:val="24"/>
          <w:szCs w:val="24"/>
        </w:rPr>
        <w:t>): 11,6 proc. apklaustų Šeškinės poliklinikos respondentų, kurių</w:t>
      </w:r>
      <w:r w:rsidR="00975586">
        <w:rPr>
          <w:rFonts w:ascii="Times New Roman" w:hAnsi="Times New Roman" w:cs="Times New Roman"/>
          <w:bCs/>
          <w:sz w:val="24"/>
          <w:szCs w:val="24"/>
        </w:rPr>
        <w:t xml:space="preserve"> pajamos, tenkančios vienam</w:t>
      </w:r>
      <w:r w:rsidRPr="00B12D4B">
        <w:rPr>
          <w:rFonts w:ascii="Times New Roman" w:hAnsi="Times New Roman" w:cs="Times New Roman"/>
          <w:bCs/>
          <w:sz w:val="24"/>
          <w:szCs w:val="24"/>
        </w:rPr>
        <w:t xml:space="preserve"> šeimos</w:t>
      </w:r>
      <w:r w:rsidR="00975586">
        <w:rPr>
          <w:rFonts w:ascii="Times New Roman" w:hAnsi="Times New Roman" w:cs="Times New Roman"/>
          <w:bCs/>
          <w:sz w:val="24"/>
          <w:szCs w:val="24"/>
        </w:rPr>
        <w:t xml:space="preserve"> nariui, yra</w:t>
      </w:r>
      <w:r w:rsidRPr="00B12D4B">
        <w:rPr>
          <w:rFonts w:ascii="Times New Roman" w:hAnsi="Times New Roman" w:cs="Times New Roman"/>
          <w:bCs/>
          <w:sz w:val="24"/>
          <w:szCs w:val="24"/>
        </w:rPr>
        <w:t xml:space="preserve"> 1501</w:t>
      </w:r>
      <w:r w:rsidR="00975586">
        <w:rPr>
          <w:rFonts w:ascii="Times New Roman" w:hAnsi="Times New Roman" w:cs="Times New Roman"/>
          <w:bCs/>
          <w:sz w:val="24"/>
          <w:szCs w:val="24"/>
        </w:rPr>
        <w:t>–</w:t>
      </w:r>
      <w:r w:rsidRPr="00B12D4B">
        <w:rPr>
          <w:rFonts w:ascii="Times New Roman" w:hAnsi="Times New Roman" w:cs="Times New Roman"/>
          <w:bCs/>
          <w:sz w:val="24"/>
          <w:szCs w:val="24"/>
        </w:rPr>
        <w:t xml:space="preserve">2000 Lt, nurodė, kad registruotis pas savo gydytoją ar </w:t>
      </w:r>
      <w:r w:rsidR="00975586">
        <w:rPr>
          <w:rFonts w:ascii="Times New Roman" w:hAnsi="Times New Roman" w:cs="Times New Roman"/>
          <w:bCs/>
          <w:sz w:val="24"/>
          <w:szCs w:val="24"/>
        </w:rPr>
        <w:t xml:space="preserve">į </w:t>
      </w:r>
      <w:r w:rsidRPr="00B12D4B">
        <w:rPr>
          <w:rFonts w:ascii="Times New Roman" w:hAnsi="Times New Roman" w:cs="Times New Roman"/>
          <w:bCs/>
          <w:sz w:val="24"/>
          <w:szCs w:val="24"/>
        </w:rPr>
        <w:t xml:space="preserve">specialisto </w:t>
      </w:r>
      <w:r w:rsidR="00975586" w:rsidRPr="00B12D4B">
        <w:rPr>
          <w:rFonts w:ascii="Times New Roman" w:hAnsi="Times New Roman" w:cs="Times New Roman"/>
          <w:bCs/>
          <w:sz w:val="24"/>
          <w:szCs w:val="24"/>
        </w:rPr>
        <w:t>konsultacij</w:t>
      </w:r>
      <w:r w:rsidR="00975586">
        <w:rPr>
          <w:rFonts w:ascii="Times New Roman" w:hAnsi="Times New Roman" w:cs="Times New Roman"/>
          <w:bCs/>
          <w:sz w:val="24"/>
          <w:szCs w:val="24"/>
        </w:rPr>
        <w:t>ą</w:t>
      </w:r>
      <w:r w:rsidR="00975586"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buvo nusiųsti į registratūrą</w:t>
      </w:r>
      <w:r w:rsidR="00975586">
        <w:rPr>
          <w:rFonts w:ascii="Times New Roman" w:hAnsi="Times New Roman" w:cs="Times New Roman"/>
          <w:bCs/>
          <w:sz w:val="24"/>
          <w:szCs w:val="24"/>
        </w:rPr>
        <w:t>,</w:t>
      </w:r>
      <w:r w:rsidRPr="00B12D4B">
        <w:rPr>
          <w:rFonts w:ascii="Times New Roman" w:hAnsi="Times New Roman" w:cs="Times New Roman"/>
          <w:bCs/>
          <w:sz w:val="24"/>
          <w:szCs w:val="24"/>
        </w:rPr>
        <w:t xml:space="preserve"> 5,8 proc. nežinojo, kaip juos užregistravo, </w:t>
      </w:r>
      <w:r w:rsidR="00975586">
        <w:rPr>
          <w:rFonts w:ascii="Times New Roman" w:hAnsi="Times New Roman" w:cs="Times New Roman"/>
          <w:bCs/>
          <w:sz w:val="24"/>
          <w:szCs w:val="24"/>
        </w:rPr>
        <w:t>ir</w:t>
      </w:r>
      <w:r w:rsidRPr="00B12D4B">
        <w:rPr>
          <w:rFonts w:ascii="Times New Roman" w:hAnsi="Times New Roman" w:cs="Times New Roman"/>
          <w:bCs/>
          <w:sz w:val="24"/>
          <w:szCs w:val="24"/>
        </w:rPr>
        <w:t xml:space="preserve"> tik 4,7 proc. </w:t>
      </w:r>
      <w:r w:rsidR="00975586">
        <w:rPr>
          <w:rFonts w:ascii="Times New Roman" w:hAnsi="Times New Roman" w:cs="Times New Roman"/>
          <w:bCs/>
          <w:sz w:val="24"/>
          <w:szCs w:val="24"/>
        </w:rPr>
        <w:t>tokių</w:t>
      </w:r>
      <w:r w:rsidR="00975586"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Centro poliklinikos respondentų nurodė, kad buvo nusiųsti registruotis į registratūrą. Net 95,3 proc. Centro poliklinikos respondentų, kurių vienam šeimos nariui tenka 1501</w:t>
      </w:r>
      <w:r w:rsidR="00975586">
        <w:rPr>
          <w:rFonts w:ascii="Times New Roman" w:hAnsi="Times New Roman" w:cs="Times New Roman"/>
          <w:bCs/>
          <w:sz w:val="24"/>
          <w:szCs w:val="24"/>
        </w:rPr>
        <w:t>–</w:t>
      </w:r>
      <w:r w:rsidRPr="00B12D4B">
        <w:rPr>
          <w:rFonts w:ascii="Times New Roman" w:hAnsi="Times New Roman" w:cs="Times New Roman"/>
          <w:bCs/>
          <w:sz w:val="24"/>
          <w:szCs w:val="24"/>
        </w:rPr>
        <w:t xml:space="preserve">2000 Lt, nurodė, kad </w:t>
      </w:r>
      <w:r w:rsidR="00975586">
        <w:rPr>
          <w:rFonts w:ascii="Times New Roman" w:hAnsi="Times New Roman" w:cs="Times New Roman"/>
          <w:bCs/>
          <w:sz w:val="24"/>
          <w:szCs w:val="24"/>
        </w:rPr>
        <w:t xml:space="preserve">į kitą priėmimą ir į specialistų konsultaciją </w:t>
      </w:r>
      <w:r w:rsidRPr="00B12D4B">
        <w:rPr>
          <w:rFonts w:ascii="Times New Roman" w:hAnsi="Times New Roman" w:cs="Times New Roman"/>
          <w:bCs/>
          <w:sz w:val="24"/>
          <w:szCs w:val="24"/>
        </w:rPr>
        <w:t>gydantis gydytojas juos užregistravo savo darbo vietoje pasinaudodamas kompiuteriu</w:t>
      </w:r>
      <w:r w:rsidR="00266320">
        <w:rPr>
          <w:rFonts w:ascii="Times New Roman" w:hAnsi="Times New Roman" w:cs="Times New Roman"/>
          <w:bCs/>
          <w:sz w:val="24"/>
          <w:szCs w:val="24"/>
        </w:rPr>
        <w:t xml:space="preserve"> (</w:t>
      </w:r>
      <w:r w:rsidR="00F71945">
        <w:rPr>
          <w:rFonts w:ascii="Times New Roman" w:hAnsi="Times New Roman" w:cs="Times New Roman"/>
          <w:bCs/>
          <w:sz w:val="24"/>
          <w:szCs w:val="24"/>
        </w:rPr>
        <w:t>30</w:t>
      </w:r>
      <w:r w:rsidR="00266320" w:rsidRPr="00B12D4B">
        <w:rPr>
          <w:rFonts w:ascii="Times New Roman" w:hAnsi="Times New Roman" w:cs="Times New Roman"/>
          <w:bCs/>
          <w:sz w:val="24"/>
          <w:szCs w:val="24"/>
        </w:rPr>
        <w:t xml:space="preserve"> paveiksle</w:t>
      </w:r>
      <w:r w:rsidR="00266320">
        <w:rPr>
          <w:rFonts w:ascii="Times New Roman" w:hAnsi="Times New Roman" w:cs="Times New Roman"/>
          <w:bCs/>
          <w:sz w:val="24"/>
          <w:szCs w:val="24"/>
        </w:rPr>
        <w:t>)</w:t>
      </w:r>
      <w:r w:rsidRPr="00B12D4B">
        <w:rPr>
          <w:rFonts w:ascii="Times New Roman" w:hAnsi="Times New Roman" w:cs="Times New Roman"/>
          <w:bCs/>
          <w:sz w:val="24"/>
          <w:szCs w:val="24"/>
        </w:rPr>
        <w:t xml:space="preserve">.  </w:t>
      </w:r>
    </w:p>
    <w:p w:rsidR="004D556F" w:rsidRPr="00B12D4B" w:rsidRDefault="004D2DD7" w:rsidP="004D556F">
      <w:pPr>
        <w:autoSpaceDE w:val="0"/>
        <w:autoSpaceDN w:val="0"/>
        <w:adjustRightInd w:val="0"/>
        <w:spacing w:line="400" w:lineRule="atLeast"/>
        <w:rPr>
          <w:rFonts w:ascii="Times New Roman" w:hAnsi="Times New Roman" w:cs="Times New Roman"/>
          <w:b/>
          <w:bCs/>
        </w:rPr>
      </w:pPr>
      <w:r>
        <w:rPr>
          <w:rFonts w:ascii="Times New Roman" w:hAnsi="Times New Roman"/>
          <w:noProof/>
          <w:sz w:val="24"/>
          <w:szCs w:val="24"/>
        </w:rPr>
        <w:drawing>
          <wp:inline distT="0" distB="0" distL="0" distR="0">
            <wp:extent cx="6115050" cy="2219325"/>
            <wp:effectExtent l="19050" t="19050" r="19050" b="28575"/>
            <wp:docPr id="129" name="Chart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4"/>
                    <pic:cNvPicPr>
                      <a:picLocks noChangeArrowheads="1"/>
                    </pic:cNvPicPr>
                  </pic:nvPicPr>
                  <pic:blipFill>
                    <a:blip r:embed="rId51" cstate="print"/>
                    <a:srcRect/>
                    <a:stretch>
                      <a:fillRect/>
                    </a:stretch>
                  </pic:blipFill>
                  <pic:spPr bwMode="auto">
                    <a:xfrm>
                      <a:off x="0" y="0"/>
                      <a:ext cx="6115050" cy="2219325"/>
                    </a:xfrm>
                    <a:prstGeom prst="rect">
                      <a:avLst/>
                    </a:prstGeom>
                    <a:noFill/>
                    <a:ln w="9525">
                      <a:solidFill>
                        <a:schemeClr val="tx1"/>
                      </a:solidFill>
                      <a:miter lim="800000"/>
                      <a:headEnd/>
                      <a:tailEnd/>
                    </a:ln>
                  </pic:spPr>
                </pic:pic>
              </a:graphicData>
            </a:graphic>
          </wp:inline>
        </w:drawing>
      </w:r>
    </w:p>
    <w:p w:rsidR="004D556F" w:rsidRPr="00B12D4B" w:rsidRDefault="004D556F" w:rsidP="00937176">
      <w:pPr>
        <w:autoSpaceDE w:val="0"/>
        <w:autoSpaceDN w:val="0"/>
        <w:adjustRightInd w:val="0"/>
        <w:spacing w:line="240" w:lineRule="auto"/>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266320">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6.229</w:t>
      </w:r>
      <w:r w:rsidRPr="00B12D4B">
        <w:rPr>
          <w:rFonts w:ascii="Times New Roman" w:hAnsi="Times New Roman" w:cs="Times New Roman"/>
          <w:b/>
          <w:bCs/>
          <w:sz w:val="20"/>
          <w:szCs w:val="20"/>
        </w:rPr>
        <w:t>, df</w:t>
      </w:r>
      <w:r w:rsidR="00266320">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266320">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266320">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0,044</w:t>
      </w:r>
    </w:p>
    <w:p w:rsidR="004D556F" w:rsidRPr="00B12D4B" w:rsidRDefault="004D556F" w:rsidP="00937176">
      <w:pPr>
        <w:autoSpaceDE w:val="0"/>
        <w:autoSpaceDN w:val="0"/>
        <w:adjustRightInd w:val="0"/>
        <w:spacing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30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kurių šeimos pajamos</w:t>
      </w:r>
      <w:r w:rsidR="00266320">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asmeniui</w:t>
      </w:r>
      <w:r w:rsidR="00266320">
        <w:rPr>
          <w:rFonts w:ascii="Times New Roman" w:hAnsi="Times New Roman" w:cs="Times New Roman"/>
          <w:bCs/>
          <w:sz w:val="24"/>
          <w:szCs w:val="24"/>
        </w:rPr>
        <w:t>,</w:t>
      </w:r>
      <w:r w:rsidRPr="00B12D4B">
        <w:rPr>
          <w:rFonts w:ascii="Times New Roman" w:hAnsi="Times New Roman" w:cs="Times New Roman"/>
          <w:bCs/>
          <w:sz w:val="24"/>
          <w:szCs w:val="24"/>
        </w:rPr>
        <w:t xml:space="preserve"> yra nuo 1501 Lt iki 2000 Lt, atsakymų į klausimą, ar gydytojas</w:t>
      </w:r>
      <w:r w:rsidR="00266320">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266320">
        <w:rPr>
          <w:rFonts w:ascii="Times New Roman" w:hAnsi="Times New Roman" w:cs="Times New Roman"/>
          <w:bCs/>
          <w:sz w:val="24"/>
          <w:szCs w:val="24"/>
        </w:rPr>
        <w:t xml:space="preserve">pas </w:t>
      </w:r>
      <w:r w:rsidR="00266320" w:rsidRPr="00B12D4B">
        <w:rPr>
          <w:rFonts w:ascii="Times New Roman" w:hAnsi="Times New Roman" w:cs="Times New Roman"/>
          <w:bCs/>
          <w:sz w:val="24"/>
          <w:szCs w:val="24"/>
        </w:rPr>
        <w:t>gydytoj</w:t>
      </w:r>
      <w:r w:rsidR="00266320">
        <w:rPr>
          <w:rFonts w:ascii="Times New Roman" w:hAnsi="Times New Roman" w:cs="Times New Roman"/>
          <w:bCs/>
          <w:sz w:val="24"/>
          <w:szCs w:val="24"/>
        </w:rPr>
        <w:t xml:space="preserve">ą </w:t>
      </w:r>
      <w:r w:rsidR="00266320" w:rsidRPr="00B12D4B">
        <w:rPr>
          <w:rFonts w:ascii="Times New Roman" w:hAnsi="Times New Roman" w:cs="Times New Roman"/>
          <w:bCs/>
          <w:sz w:val="24"/>
          <w:szCs w:val="24"/>
        </w:rPr>
        <w:t>specialist</w:t>
      </w:r>
      <w:r w:rsidR="00266320">
        <w:rPr>
          <w:rFonts w:ascii="Times New Roman" w:hAnsi="Times New Roman" w:cs="Times New Roman"/>
          <w:bCs/>
          <w:sz w:val="24"/>
          <w:szCs w:val="24"/>
        </w:rPr>
        <w:t>ą</w:t>
      </w:r>
      <w:r w:rsidR="00266320" w:rsidRPr="00B12D4B">
        <w:rPr>
          <w:rFonts w:ascii="Times New Roman" w:hAnsi="Times New Roman" w:cs="Times New Roman"/>
          <w:bCs/>
          <w:sz w:val="24"/>
          <w:szCs w:val="24"/>
        </w:rPr>
        <w:t xml:space="preserve"> konsultacij</w:t>
      </w:r>
      <w:r w:rsidR="00266320">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266320">
        <w:rPr>
          <w:rFonts w:ascii="Times New Roman" w:hAnsi="Times New Roman" w:cs="Times New Roman"/>
          <w:bCs/>
          <w:sz w:val="24"/>
          <w:szCs w:val="24"/>
        </w:rPr>
        <w:t>u</w:t>
      </w:r>
      <w:r w:rsidRPr="00B12D4B">
        <w:rPr>
          <w:rFonts w:ascii="Times New Roman" w:hAnsi="Times New Roman" w:cs="Times New Roman"/>
          <w:bCs/>
          <w:sz w:val="24"/>
          <w:szCs w:val="24"/>
        </w:rPr>
        <w:t xml:space="preserve"> ar siunčia į registratūrą, pasiskirstymas pagal poliklinikas</w:t>
      </w: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sz w:val="24"/>
          <w:szCs w:val="24"/>
        </w:rPr>
      </w:pPr>
      <w:r w:rsidRPr="00B12D4B">
        <w:rPr>
          <w:rFonts w:ascii="Times New Roman" w:hAnsi="Times New Roman" w:cs="Times New Roman"/>
          <w:bCs/>
          <w:sz w:val="24"/>
          <w:szCs w:val="24"/>
        </w:rPr>
        <w:lastRenderedPageBreak/>
        <w:t xml:space="preserve">Išanalizavus Šeškinės ir Centro poliklinikos pacientų </w:t>
      </w:r>
      <w:r w:rsidR="00266320" w:rsidRPr="00B12D4B">
        <w:rPr>
          <w:rFonts w:ascii="Times New Roman" w:hAnsi="Times New Roman" w:cs="Times New Roman"/>
          <w:bCs/>
          <w:sz w:val="24"/>
          <w:szCs w:val="24"/>
        </w:rPr>
        <w:t xml:space="preserve">pagal jų veiklą </w:t>
      </w:r>
      <w:r w:rsidRPr="00B12D4B">
        <w:rPr>
          <w:rFonts w:ascii="Times New Roman" w:hAnsi="Times New Roman" w:cs="Times New Roman"/>
          <w:bCs/>
          <w:sz w:val="24"/>
          <w:szCs w:val="24"/>
        </w:rPr>
        <w:t>atsakymus į šį klausimą, nustatyta, kad poliklinikose besilankančių studentų atsakymai reikšmingai skyrėsi (</w:t>
      </w:r>
      <w:r w:rsidRPr="00B12D4B">
        <w:rPr>
          <w:rFonts w:ascii="Times New Roman" w:hAnsi="Times New Roman" w:cs="Times New Roman"/>
          <w:b/>
          <w:bCs/>
          <w:sz w:val="24"/>
          <w:szCs w:val="24"/>
        </w:rPr>
        <w:t>χ²</w:t>
      </w:r>
      <w:r w:rsidR="00266320">
        <w:rPr>
          <w:rFonts w:ascii="Times New Roman" w:hAnsi="Times New Roman" w:cs="Times New Roman"/>
          <w:b/>
          <w:bCs/>
          <w:sz w:val="24"/>
          <w:szCs w:val="24"/>
        </w:rPr>
        <w:t xml:space="preserve"> </w:t>
      </w:r>
      <w:r w:rsidRPr="00B12D4B">
        <w:rPr>
          <w:rFonts w:ascii="Times New Roman" w:hAnsi="Times New Roman" w:cs="Times New Roman"/>
          <w:b/>
          <w:bCs/>
          <w:sz w:val="24"/>
          <w:szCs w:val="24"/>
        </w:rPr>
        <w:t>= 9.062, df</w:t>
      </w:r>
      <w:r w:rsidR="00266320">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266320">
        <w:rPr>
          <w:rFonts w:ascii="Times New Roman" w:hAnsi="Times New Roman" w:cs="Times New Roman"/>
          <w:b/>
          <w:bCs/>
          <w:sz w:val="24"/>
          <w:szCs w:val="24"/>
        </w:rPr>
        <w:t xml:space="preserve"> </w:t>
      </w:r>
      <w:r w:rsidRPr="00B12D4B">
        <w:rPr>
          <w:rFonts w:ascii="Times New Roman" w:hAnsi="Times New Roman" w:cs="Times New Roman"/>
          <w:b/>
          <w:bCs/>
          <w:sz w:val="24"/>
          <w:szCs w:val="24"/>
        </w:rPr>
        <w:t>2, p</w:t>
      </w:r>
      <w:r w:rsidR="00266320">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266320">
        <w:rPr>
          <w:rFonts w:ascii="Times New Roman" w:hAnsi="Times New Roman" w:cs="Times New Roman"/>
          <w:b/>
          <w:bCs/>
          <w:sz w:val="24"/>
          <w:szCs w:val="24"/>
        </w:rPr>
        <w:t xml:space="preserve"> </w:t>
      </w:r>
      <w:r w:rsidRPr="00B12D4B">
        <w:rPr>
          <w:rFonts w:ascii="Times New Roman" w:hAnsi="Times New Roman" w:cs="Times New Roman"/>
          <w:b/>
          <w:bCs/>
          <w:sz w:val="24"/>
          <w:szCs w:val="24"/>
        </w:rPr>
        <w:t>0,011</w:t>
      </w:r>
      <w:r w:rsidRPr="00B12D4B">
        <w:rPr>
          <w:rFonts w:ascii="Times New Roman" w:hAnsi="Times New Roman" w:cs="Times New Roman"/>
          <w:bCs/>
          <w:sz w:val="24"/>
          <w:szCs w:val="24"/>
        </w:rPr>
        <w:t xml:space="preserve">). Centro poliklinikoje besilankantys studentai dažniau nei Šeškinės poliklinikoje besilankantys studentai nurodė, kad </w:t>
      </w:r>
      <w:r w:rsidR="00266320">
        <w:rPr>
          <w:rFonts w:ascii="Times New Roman" w:hAnsi="Times New Roman" w:cs="Times New Roman"/>
          <w:bCs/>
          <w:sz w:val="24"/>
          <w:szCs w:val="24"/>
        </w:rPr>
        <w:t>skirdamas kitą</w:t>
      </w:r>
      <w:r w:rsidR="00266320" w:rsidRPr="00B12D4B">
        <w:rPr>
          <w:rFonts w:ascii="Times New Roman" w:hAnsi="Times New Roman" w:cs="Times New Roman"/>
          <w:bCs/>
          <w:sz w:val="24"/>
          <w:szCs w:val="24"/>
        </w:rPr>
        <w:t xml:space="preserve"> vizit</w:t>
      </w:r>
      <w:r w:rsidR="00266320">
        <w:rPr>
          <w:rFonts w:ascii="Times New Roman" w:hAnsi="Times New Roman" w:cs="Times New Roman"/>
          <w:bCs/>
          <w:sz w:val="24"/>
          <w:szCs w:val="24"/>
        </w:rPr>
        <w:t>ą</w:t>
      </w:r>
      <w:r w:rsidR="00266320" w:rsidRPr="00B12D4B">
        <w:rPr>
          <w:rFonts w:ascii="Times New Roman" w:hAnsi="Times New Roman" w:cs="Times New Roman"/>
          <w:bCs/>
          <w:sz w:val="24"/>
          <w:szCs w:val="24"/>
        </w:rPr>
        <w:t xml:space="preserve"> </w:t>
      </w:r>
      <w:r w:rsidR="00266320">
        <w:rPr>
          <w:rFonts w:ascii="Times New Roman" w:hAnsi="Times New Roman" w:cs="Times New Roman"/>
          <w:bCs/>
          <w:sz w:val="24"/>
          <w:szCs w:val="24"/>
        </w:rPr>
        <w:t>ir</w:t>
      </w:r>
      <w:r w:rsidR="00266320" w:rsidRPr="00B12D4B">
        <w:rPr>
          <w:rFonts w:ascii="Times New Roman" w:hAnsi="Times New Roman" w:cs="Times New Roman"/>
          <w:bCs/>
          <w:sz w:val="24"/>
          <w:szCs w:val="24"/>
        </w:rPr>
        <w:t xml:space="preserve"> </w:t>
      </w:r>
      <w:r w:rsidR="00266320">
        <w:rPr>
          <w:rFonts w:ascii="Times New Roman" w:hAnsi="Times New Roman" w:cs="Times New Roman"/>
          <w:bCs/>
          <w:sz w:val="24"/>
          <w:szCs w:val="24"/>
        </w:rPr>
        <w:t xml:space="preserve">siųsdamas pas </w:t>
      </w:r>
      <w:r w:rsidRPr="00B12D4B">
        <w:rPr>
          <w:rFonts w:ascii="Times New Roman" w:hAnsi="Times New Roman" w:cs="Times New Roman"/>
          <w:bCs/>
          <w:sz w:val="24"/>
          <w:szCs w:val="24"/>
        </w:rPr>
        <w:t>specialist</w:t>
      </w:r>
      <w:r w:rsidR="00266320">
        <w:rPr>
          <w:rFonts w:ascii="Times New Roman" w:hAnsi="Times New Roman" w:cs="Times New Roman"/>
          <w:bCs/>
          <w:sz w:val="24"/>
          <w:szCs w:val="24"/>
        </w:rPr>
        <w:t>ą</w:t>
      </w:r>
      <w:r w:rsidRPr="00B12D4B">
        <w:rPr>
          <w:rFonts w:ascii="Times New Roman" w:hAnsi="Times New Roman" w:cs="Times New Roman"/>
          <w:bCs/>
          <w:sz w:val="24"/>
          <w:szCs w:val="24"/>
        </w:rPr>
        <w:t xml:space="preserve"> konsultacij</w:t>
      </w:r>
      <w:r w:rsidR="00266320">
        <w:rPr>
          <w:rFonts w:ascii="Times New Roman" w:hAnsi="Times New Roman" w:cs="Times New Roman"/>
          <w:bCs/>
          <w:sz w:val="24"/>
          <w:szCs w:val="24"/>
        </w:rPr>
        <w:t>os</w:t>
      </w:r>
      <w:r w:rsidRPr="00B12D4B">
        <w:rPr>
          <w:rFonts w:ascii="Times New Roman" w:hAnsi="Times New Roman" w:cs="Times New Roman"/>
          <w:bCs/>
          <w:sz w:val="24"/>
          <w:szCs w:val="24"/>
        </w:rPr>
        <w:t xml:space="preserve"> gydantis gydytojas </w:t>
      </w:r>
      <w:r w:rsidR="00266320">
        <w:rPr>
          <w:rFonts w:ascii="Times New Roman" w:hAnsi="Times New Roman" w:cs="Times New Roman"/>
          <w:bCs/>
          <w:sz w:val="24"/>
          <w:szCs w:val="24"/>
        </w:rPr>
        <w:t xml:space="preserve">juos </w:t>
      </w:r>
      <w:r w:rsidRPr="00B12D4B">
        <w:rPr>
          <w:rFonts w:ascii="Times New Roman" w:hAnsi="Times New Roman" w:cs="Times New Roman"/>
          <w:bCs/>
          <w:sz w:val="24"/>
          <w:szCs w:val="24"/>
        </w:rPr>
        <w:t>užregistravo savo darbo vietoje pasinaudodamas kompiuteriu, 13,2 proc. Centro poliklinikoje apklaustų studentų nurodė nežinantys, kaip buvo užregistruoti</w:t>
      </w:r>
      <w:r w:rsidR="00266320">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ir tik 2,6 proc. nurodė, kad užsiregistruoti </w:t>
      </w:r>
      <w:r w:rsidR="00266320">
        <w:rPr>
          <w:rFonts w:ascii="Times New Roman" w:hAnsi="Times New Roman" w:cs="Times New Roman"/>
          <w:bCs/>
          <w:sz w:val="24"/>
          <w:szCs w:val="24"/>
        </w:rPr>
        <w:t xml:space="preserve">į </w:t>
      </w:r>
      <w:r w:rsidR="00266320" w:rsidRPr="00B12D4B">
        <w:rPr>
          <w:rFonts w:ascii="Times New Roman" w:hAnsi="Times New Roman" w:cs="Times New Roman"/>
          <w:bCs/>
          <w:sz w:val="24"/>
          <w:szCs w:val="24"/>
        </w:rPr>
        <w:t>kit</w:t>
      </w:r>
      <w:r w:rsidR="00266320">
        <w:rPr>
          <w:rFonts w:ascii="Times New Roman" w:hAnsi="Times New Roman" w:cs="Times New Roman"/>
          <w:bCs/>
          <w:sz w:val="24"/>
          <w:szCs w:val="24"/>
        </w:rPr>
        <w:t>ą</w:t>
      </w:r>
      <w:r w:rsidR="00266320" w:rsidRPr="00B12D4B">
        <w:rPr>
          <w:rFonts w:ascii="Times New Roman" w:hAnsi="Times New Roman" w:cs="Times New Roman"/>
          <w:bCs/>
          <w:sz w:val="24"/>
          <w:szCs w:val="24"/>
        </w:rPr>
        <w:t xml:space="preserve"> </w:t>
      </w:r>
      <w:r w:rsidR="00266320">
        <w:rPr>
          <w:rFonts w:ascii="Times New Roman" w:hAnsi="Times New Roman" w:cs="Times New Roman"/>
          <w:bCs/>
          <w:sz w:val="24"/>
          <w:szCs w:val="24"/>
        </w:rPr>
        <w:t>priėmimą</w:t>
      </w:r>
      <w:r w:rsidR="00266320" w:rsidRPr="00B12D4B">
        <w:rPr>
          <w:rFonts w:ascii="Times New Roman" w:hAnsi="Times New Roman" w:cs="Times New Roman"/>
          <w:bCs/>
          <w:sz w:val="24"/>
          <w:szCs w:val="24"/>
        </w:rPr>
        <w:t xml:space="preserve"> </w:t>
      </w:r>
      <w:r w:rsidR="00266320">
        <w:rPr>
          <w:rFonts w:ascii="Times New Roman" w:hAnsi="Times New Roman" w:cs="Times New Roman"/>
          <w:bCs/>
          <w:sz w:val="24"/>
          <w:szCs w:val="24"/>
        </w:rPr>
        <w:t>ir į</w:t>
      </w:r>
      <w:r w:rsidR="0026632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specialisto </w:t>
      </w:r>
      <w:r w:rsidR="00266320" w:rsidRPr="00B12D4B">
        <w:rPr>
          <w:rFonts w:ascii="Times New Roman" w:hAnsi="Times New Roman" w:cs="Times New Roman"/>
          <w:bCs/>
          <w:sz w:val="24"/>
          <w:szCs w:val="24"/>
        </w:rPr>
        <w:t>konsultacij</w:t>
      </w:r>
      <w:r w:rsidR="00266320">
        <w:rPr>
          <w:rFonts w:ascii="Times New Roman" w:hAnsi="Times New Roman" w:cs="Times New Roman"/>
          <w:bCs/>
          <w:sz w:val="24"/>
          <w:szCs w:val="24"/>
        </w:rPr>
        <w:t>ą</w:t>
      </w:r>
      <w:r w:rsidR="0026632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buvo siunčiami į registratūrą. </w:t>
      </w:r>
      <w:r w:rsidR="00266320">
        <w:rPr>
          <w:rFonts w:ascii="Times New Roman" w:hAnsi="Times New Roman" w:cs="Times New Roman"/>
          <w:bCs/>
          <w:sz w:val="24"/>
          <w:szCs w:val="24"/>
        </w:rPr>
        <w:t>T</w:t>
      </w:r>
      <w:r w:rsidRPr="00B12D4B">
        <w:rPr>
          <w:rFonts w:ascii="Times New Roman" w:hAnsi="Times New Roman" w:cs="Times New Roman"/>
          <w:bCs/>
          <w:sz w:val="24"/>
          <w:szCs w:val="24"/>
        </w:rPr>
        <w:t>ik 69,2 proc. Šeškinės poliklinikoje besilankančių studentų nurodė, kad gydytojas</w:t>
      </w:r>
      <w:r w:rsidR="00266320">
        <w:rPr>
          <w:rFonts w:ascii="Times New Roman" w:hAnsi="Times New Roman" w:cs="Times New Roman"/>
          <w:bCs/>
          <w:sz w:val="24"/>
          <w:szCs w:val="24"/>
        </w:rPr>
        <w:t>, skirdamas kitą vizitą ir siųsdamas pas</w:t>
      </w:r>
      <w:r w:rsidRPr="00B12D4B">
        <w:rPr>
          <w:rFonts w:ascii="Times New Roman" w:hAnsi="Times New Roman" w:cs="Times New Roman"/>
          <w:bCs/>
          <w:sz w:val="24"/>
          <w:szCs w:val="24"/>
        </w:rPr>
        <w:t xml:space="preserve"> specialist</w:t>
      </w:r>
      <w:r w:rsidR="00266320">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266320" w:rsidRPr="00B12D4B">
        <w:rPr>
          <w:rFonts w:ascii="Times New Roman" w:hAnsi="Times New Roman" w:cs="Times New Roman"/>
          <w:bCs/>
          <w:sz w:val="24"/>
          <w:szCs w:val="24"/>
        </w:rPr>
        <w:t>konsultacij</w:t>
      </w:r>
      <w:r w:rsidR="00266320">
        <w:rPr>
          <w:rFonts w:ascii="Times New Roman" w:hAnsi="Times New Roman" w:cs="Times New Roman"/>
          <w:bCs/>
          <w:sz w:val="24"/>
          <w:szCs w:val="24"/>
        </w:rPr>
        <w:t>os,</w:t>
      </w:r>
      <w:r w:rsidR="0026632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užregistravo savo darbo vietoje pasinaudodamas kompiuteriu, 25,6 proc. nurodė, kad užsiregistruoti buvo siunčiami į registratūrą, 5,1 proc. Šeškinės poliklinikoje apklaustų studentų nurodė nežinantys, kaip buvo užregistruoti</w:t>
      </w:r>
      <w:r w:rsidR="00266320">
        <w:rPr>
          <w:rFonts w:ascii="Times New Roman" w:hAnsi="Times New Roman" w:cs="Times New Roman"/>
          <w:bCs/>
          <w:sz w:val="24"/>
          <w:szCs w:val="24"/>
        </w:rPr>
        <w:t>.</w:t>
      </w:r>
      <w:r w:rsidRPr="00B12D4B">
        <w:rPr>
          <w:rFonts w:ascii="Times New Roman" w:hAnsi="Times New Roman" w:cs="Times New Roman"/>
          <w:bCs/>
          <w:sz w:val="24"/>
          <w:szCs w:val="24"/>
        </w:rPr>
        <w:t xml:space="preserve"> (31 pav</w:t>
      </w:r>
      <w:r w:rsidR="00266320">
        <w:rPr>
          <w:rFonts w:ascii="Times New Roman" w:hAnsi="Times New Roman" w:cs="Times New Roman"/>
          <w:bCs/>
          <w:sz w:val="24"/>
          <w:szCs w:val="24"/>
        </w:rPr>
        <w:t>eikslas</w:t>
      </w:r>
      <w:r w:rsidRPr="00B12D4B">
        <w:rPr>
          <w:rFonts w:ascii="Times New Roman" w:hAnsi="Times New Roman" w:cs="Times New Roman"/>
          <w:bCs/>
          <w:sz w:val="24"/>
          <w:szCs w:val="24"/>
        </w:rPr>
        <w:t>).</w:t>
      </w:r>
    </w:p>
    <w:p w:rsidR="004D556F" w:rsidRPr="00B12D4B" w:rsidRDefault="004D2DD7" w:rsidP="004D556F">
      <w:pPr>
        <w:autoSpaceDE w:val="0"/>
        <w:autoSpaceDN w:val="0"/>
        <w:adjustRightInd w:val="0"/>
        <w:spacing w:line="400" w:lineRule="atLeast"/>
        <w:jc w:val="right"/>
        <w:rPr>
          <w:rFonts w:ascii="Times New Roman" w:hAnsi="Times New Roman" w:cs="Times New Roman"/>
          <w:b/>
          <w:bCs/>
          <w:i/>
          <w:sz w:val="20"/>
          <w:szCs w:val="20"/>
        </w:rPr>
      </w:pPr>
      <w:r>
        <w:rPr>
          <w:rFonts w:ascii="Times New Roman" w:hAnsi="Times New Roman"/>
          <w:b/>
          <w:noProof/>
          <w:sz w:val="20"/>
          <w:szCs w:val="20"/>
        </w:rPr>
        <w:drawing>
          <wp:inline distT="0" distB="0" distL="0" distR="0">
            <wp:extent cx="6115050" cy="2752725"/>
            <wp:effectExtent l="19050" t="19050" r="19050" b="28575"/>
            <wp:docPr id="132" name="Chart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5"/>
                    <pic:cNvPicPr>
                      <a:picLocks noChangeArrowheads="1"/>
                    </pic:cNvPicPr>
                  </pic:nvPicPr>
                  <pic:blipFill>
                    <a:blip r:embed="rId52" cstate="print"/>
                    <a:srcRect b="-44"/>
                    <a:stretch>
                      <a:fillRect/>
                    </a:stretch>
                  </pic:blipFill>
                  <pic:spPr bwMode="auto">
                    <a:xfrm>
                      <a:off x="0" y="0"/>
                      <a:ext cx="6115050" cy="275272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spacing w:line="400" w:lineRule="atLeast"/>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5206FD">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9.062</w:t>
      </w:r>
      <w:r w:rsidRPr="00B12D4B">
        <w:rPr>
          <w:rFonts w:ascii="Times New Roman" w:hAnsi="Times New Roman" w:cs="Times New Roman"/>
          <w:b/>
          <w:bCs/>
          <w:sz w:val="20"/>
          <w:szCs w:val="20"/>
        </w:rPr>
        <w:t>, df</w:t>
      </w:r>
      <w:r w:rsidR="005206FD">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5206FD">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5206FD">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0,011</w:t>
      </w:r>
    </w:p>
    <w:p w:rsidR="00693FB6" w:rsidRPr="00693FB6" w:rsidRDefault="004D556F" w:rsidP="00693FB6">
      <w:pPr>
        <w:autoSpaceDE w:val="0"/>
        <w:autoSpaceDN w:val="0"/>
        <w:adjustRightInd w:val="0"/>
        <w:jc w:val="center"/>
        <w:rPr>
          <w:rFonts w:ascii="Times New Roman" w:hAnsi="Times New Roman" w:cs="Times New Roman"/>
          <w:sz w:val="24"/>
          <w:szCs w:val="24"/>
        </w:rPr>
      </w:pPr>
      <w:r w:rsidRPr="00B12D4B">
        <w:rPr>
          <w:rFonts w:ascii="Times New Roman" w:hAnsi="Times New Roman" w:cs="Times New Roman"/>
          <w:b/>
          <w:bCs/>
          <w:sz w:val="24"/>
          <w:szCs w:val="24"/>
        </w:rPr>
        <w:t>31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Studentų</w:t>
      </w:r>
      <w:r w:rsidRPr="00B12D4B">
        <w:rPr>
          <w:rFonts w:ascii="Times New Roman" w:hAnsi="Times New Roman" w:cs="Times New Roman"/>
          <w:bCs/>
          <w:i/>
          <w:sz w:val="24"/>
          <w:szCs w:val="24"/>
        </w:rPr>
        <w:t xml:space="preserve"> </w:t>
      </w:r>
      <w:r w:rsidRPr="00B12D4B">
        <w:rPr>
          <w:rFonts w:ascii="Times New Roman" w:hAnsi="Times New Roman" w:cs="Times New Roman"/>
          <w:bCs/>
          <w:sz w:val="24"/>
          <w:szCs w:val="24"/>
        </w:rPr>
        <w:t>atsakymų į klausimą, ar gydytojas</w:t>
      </w:r>
      <w:r w:rsidR="005206FD">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5206FD">
        <w:rPr>
          <w:rFonts w:ascii="Times New Roman" w:hAnsi="Times New Roman" w:cs="Times New Roman"/>
          <w:bCs/>
          <w:sz w:val="24"/>
          <w:szCs w:val="24"/>
        </w:rPr>
        <w:t xml:space="preserve">pas </w:t>
      </w:r>
      <w:r w:rsidR="005206FD" w:rsidRPr="00B12D4B">
        <w:rPr>
          <w:rFonts w:ascii="Times New Roman" w:hAnsi="Times New Roman" w:cs="Times New Roman"/>
          <w:bCs/>
          <w:sz w:val="24"/>
          <w:szCs w:val="24"/>
        </w:rPr>
        <w:t>gydytoj</w:t>
      </w:r>
      <w:r w:rsidR="005206FD">
        <w:rPr>
          <w:rFonts w:ascii="Times New Roman" w:hAnsi="Times New Roman" w:cs="Times New Roman"/>
          <w:bCs/>
          <w:sz w:val="24"/>
          <w:szCs w:val="24"/>
        </w:rPr>
        <w:t>ą</w:t>
      </w:r>
      <w:r w:rsidR="005206FD" w:rsidRPr="00B12D4B">
        <w:rPr>
          <w:rFonts w:ascii="Times New Roman" w:hAnsi="Times New Roman" w:cs="Times New Roman"/>
          <w:bCs/>
          <w:sz w:val="24"/>
          <w:szCs w:val="24"/>
        </w:rPr>
        <w:t xml:space="preserve"> specialist</w:t>
      </w:r>
      <w:r w:rsidR="005206FD">
        <w:rPr>
          <w:rFonts w:ascii="Times New Roman" w:hAnsi="Times New Roman" w:cs="Times New Roman"/>
          <w:bCs/>
          <w:sz w:val="24"/>
          <w:szCs w:val="24"/>
        </w:rPr>
        <w:t>ą</w:t>
      </w:r>
      <w:r w:rsidR="005206FD" w:rsidRPr="00B12D4B">
        <w:rPr>
          <w:rFonts w:ascii="Times New Roman" w:hAnsi="Times New Roman" w:cs="Times New Roman"/>
          <w:bCs/>
          <w:sz w:val="24"/>
          <w:szCs w:val="24"/>
        </w:rPr>
        <w:t xml:space="preserve"> konsultacij</w:t>
      </w:r>
      <w:r w:rsidR="005206FD">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5206FD">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poliklinikas</w:t>
      </w:r>
    </w:p>
    <w:p w:rsidR="004D556F" w:rsidRPr="00B12D4B" w:rsidRDefault="004D556F" w:rsidP="004D556F">
      <w:pPr>
        <w:autoSpaceDE w:val="0"/>
        <w:autoSpaceDN w:val="0"/>
        <w:adjustRightInd w:val="0"/>
        <w:spacing w:line="400" w:lineRule="atLeast"/>
        <w:ind w:firstLine="1296"/>
        <w:jc w:val="both"/>
        <w:rPr>
          <w:rFonts w:ascii="Times New Roman" w:hAnsi="Times New Roman" w:cs="Times New Roman"/>
          <w:sz w:val="24"/>
          <w:szCs w:val="24"/>
        </w:rPr>
      </w:pPr>
      <w:r w:rsidRPr="00B12D4B">
        <w:rPr>
          <w:rFonts w:ascii="Times New Roman" w:hAnsi="Times New Roman" w:cs="Times New Roman"/>
          <w:bCs/>
          <w:sz w:val="24"/>
          <w:szCs w:val="24"/>
        </w:rPr>
        <w:t>Išanalizavus Šeškinės ir Centro poliklinikos pacientų atsakymus į klausimą, ar gydytojas</w:t>
      </w:r>
      <w:r w:rsidR="005206FD">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5206FD">
        <w:rPr>
          <w:rFonts w:ascii="Times New Roman" w:hAnsi="Times New Roman" w:cs="Times New Roman"/>
          <w:bCs/>
          <w:sz w:val="24"/>
          <w:szCs w:val="24"/>
        </w:rPr>
        <w:t xml:space="preserve">pas </w:t>
      </w:r>
      <w:r w:rsidRPr="00B12D4B">
        <w:rPr>
          <w:rFonts w:ascii="Times New Roman" w:hAnsi="Times New Roman" w:cs="Times New Roman"/>
          <w:bCs/>
          <w:sz w:val="24"/>
          <w:szCs w:val="24"/>
        </w:rPr>
        <w:t>gydytoj</w:t>
      </w:r>
      <w:r w:rsidR="005206FD">
        <w:rPr>
          <w:rFonts w:ascii="Times New Roman" w:hAnsi="Times New Roman" w:cs="Times New Roman"/>
          <w:bCs/>
          <w:sz w:val="24"/>
          <w:szCs w:val="24"/>
        </w:rPr>
        <w:t>ą</w:t>
      </w:r>
      <w:r w:rsidRPr="00B12D4B">
        <w:rPr>
          <w:rFonts w:ascii="Times New Roman" w:hAnsi="Times New Roman" w:cs="Times New Roman"/>
          <w:bCs/>
          <w:sz w:val="24"/>
          <w:szCs w:val="24"/>
        </w:rPr>
        <w:t xml:space="preserve"> </w:t>
      </w:r>
      <w:r w:rsidR="005206FD" w:rsidRPr="00B12D4B">
        <w:rPr>
          <w:rFonts w:ascii="Times New Roman" w:hAnsi="Times New Roman" w:cs="Times New Roman"/>
          <w:bCs/>
          <w:sz w:val="24"/>
          <w:szCs w:val="24"/>
        </w:rPr>
        <w:t>specialist</w:t>
      </w:r>
      <w:r w:rsidR="005206FD">
        <w:rPr>
          <w:rFonts w:ascii="Times New Roman" w:hAnsi="Times New Roman" w:cs="Times New Roman"/>
          <w:bCs/>
          <w:sz w:val="24"/>
          <w:szCs w:val="24"/>
        </w:rPr>
        <w:t>ą</w:t>
      </w:r>
      <w:r w:rsidR="005206FD" w:rsidRPr="00B12D4B">
        <w:rPr>
          <w:rFonts w:ascii="Times New Roman" w:hAnsi="Times New Roman" w:cs="Times New Roman"/>
          <w:bCs/>
          <w:sz w:val="24"/>
          <w:szCs w:val="24"/>
        </w:rPr>
        <w:t xml:space="preserve"> konsultacij</w:t>
      </w:r>
      <w:r w:rsidR="005206FD">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5206FD">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pagal pacientų apsilankymų asmens sveikatos priežiūros įstaigose skaičių per paskutinius dvejus metus nustatyta, kad reikšmingai skyrėsi Šeškinės ir Centro poliklinikos pacientų, kurie gydymo įstaigose lankėsi kartą per mėnesį, atsakymai į šį klausimą (</w:t>
      </w:r>
      <w:r w:rsidRPr="00B12D4B">
        <w:rPr>
          <w:rFonts w:ascii="Times New Roman" w:hAnsi="Times New Roman" w:cs="Times New Roman"/>
          <w:b/>
          <w:bCs/>
          <w:sz w:val="24"/>
          <w:szCs w:val="24"/>
        </w:rPr>
        <w:t>χ²</w:t>
      </w:r>
      <w:r w:rsidR="005206FD">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Pr="00B12D4B">
        <w:rPr>
          <w:rFonts w:ascii="Times New Roman" w:hAnsi="Times New Roman" w:cs="Times New Roman"/>
          <w:b/>
          <w:sz w:val="24"/>
          <w:szCs w:val="24"/>
        </w:rPr>
        <w:t xml:space="preserve"> 6.904</w:t>
      </w:r>
      <w:r w:rsidRPr="00B12D4B">
        <w:rPr>
          <w:rFonts w:ascii="Times New Roman" w:hAnsi="Times New Roman" w:cs="Times New Roman"/>
          <w:b/>
          <w:bCs/>
          <w:sz w:val="24"/>
          <w:szCs w:val="24"/>
        </w:rPr>
        <w:t>, df</w:t>
      </w:r>
      <w:r w:rsidR="005206FD">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5206FD">
        <w:rPr>
          <w:rFonts w:ascii="Times New Roman" w:hAnsi="Times New Roman" w:cs="Times New Roman"/>
          <w:b/>
          <w:bCs/>
          <w:sz w:val="24"/>
          <w:szCs w:val="24"/>
        </w:rPr>
        <w:t xml:space="preserve"> </w:t>
      </w:r>
      <w:r w:rsidRPr="00B12D4B">
        <w:rPr>
          <w:rFonts w:ascii="Times New Roman" w:hAnsi="Times New Roman" w:cs="Times New Roman"/>
          <w:b/>
          <w:bCs/>
          <w:sz w:val="24"/>
          <w:szCs w:val="24"/>
        </w:rPr>
        <w:t>2, p</w:t>
      </w:r>
      <w:r w:rsidR="005206FD">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Pr="00B12D4B">
        <w:rPr>
          <w:rFonts w:ascii="Times New Roman" w:hAnsi="Times New Roman" w:cs="Times New Roman"/>
          <w:b/>
          <w:sz w:val="24"/>
          <w:szCs w:val="24"/>
        </w:rPr>
        <w:t xml:space="preserve"> 0,032</w:t>
      </w:r>
      <w:r w:rsidRPr="00B12D4B">
        <w:rPr>
          <w:rFonts w:ascii="Times New Roman" w:hAnsi="Times New Roman" w:cs="Times New Roman"/>
          <w:sz w:val="24"/>
          <w:szCs w:val="24"/>
        </w:rPr>
        <w:t xml:space="preserve">). Pastebėta, kad Centro poliklinikos pacientai, kurie gydymo įstaigose lankėsi kartą per mėnesį, statistiškai reikšmingai </w:t>
      </w:r>
      <w:r w:rsidRPr="00B12D4B">
        <w:rPr>
          <w:rFonts w:ascii="Times New Roman" w:hAnsi="Times New Roman" w:cs="Times New Roman"/>
          <w:sz w:val="24"/>
          <w:szCs w:val="24"/>
        </w:rPr>
        <w:lastRenderedPageBreak/>
        <w:t xml:space="preserve">mažiau (tik 6,6 proc.) nurodė, kad užsiregistruoti </w:t>
      </w:r>
      <w:r w:rsidR="005206FD">
        <w:rPr>
          <w:rFonts w:ascii="Times New Roman" w:hAnsi="Times New Roman" w:cs="Times New Roman"/>
          <w:sz w:val="24"/>
          <w:szCs w:val="24"/>
        </w:rPr>
        <w:t>į kitą priėmimą</w:t>
      </w:r>
      <w:r w:rsidRPr="00B12D4B">
        <w:rPr>
          <w:rFonts w:ascii="Times New Roman" w:hAnsi="Times New Roman" w:cs="Times New Roman"/>
          <w:sz w:val="24"/>
          <w:szCs w:val="24"/>
        </w:rPr>
        <w:t xml:space="preserve"> ar </w:t>
      </w:r>
      <w:r w:rsidR="005206FD">
        <w:rPr>
          <w:rFonts w:ascii="Times New Roman" w:hAnsi="Times New Roman" w:cs="Times New Roman"/>
          <w:sz w:val="24"/>
          <w:szCs w:val="24"/>
        </w:rPr>
        <w:t xml:space="preserve">į </w:t>
      </w:r>
      <w:r w:rsidRPr="00B12D4B">
        <w:rPr>
          <w:rFonts w:ascii="Times New Roman" w:hAnsi="Times New Roman" w:cs="Times New Roman"/>
          <w:sz w:val="24"/>
          <w:szCs w:val="24"/>
        </w:rPr>
        <w:t xml:space="preserve">specialisto </w:t>
      </w:r>
      <w:r w:rsidR="005206FD" w:rsidRPr="00B12D4B">
        <w:rPr>
          <w:rFonts w:ascii="Times New Roman" w:hAnsi="Times New Roman" w:cs="Times New Roman"/>
          <w:sz w:val="24"/>
          <w:szCs w:val="24"/>
        </w:rPr>
        <w:t>konsultacij</w:t>
      </w:r>
      <w:r w:rsidR="005206FD">
        <w:rPr>
          <w:rFonts w:ascii="Times New Roman" w:hAnsi="Times New Roman" w:cs="Times New Roman"/>
          <w:sz w:val="24"/>
          <w:szCs w:val="24"/>
        </w:rPr>
        <w:t xml:space="preserve">ą </w:t>
      </w:r>
      <w:r w:rsidRPr="00B12D4B">
        <w:rPr>
          <w:rFonts w:ascii="Times New Roman" w:hAnsi="Times New Roman" w:cs="Times New Roman"/>
          <w:sz w:val="24"/>
          <w:szCs w:val="24"/>
        </w:rPr>
        <w:t>buvo nusiųsti į registratūrą, nei Šeškinės poliklinikos pacientai (22,0 proc.).</w:t>
      </w:r>
    </w:p>
    <w:p w:rsidR="004D2DD7" w:rsidRDefault="004D2DD7" w:rsidP="004D556F">
      <w:pPr>
        <w:autoSpaceDE w:val="0"/>
        <w:autoSpaceDN w:val="0"/>
        <w:adjustRightInd w:val="0"/>
        <w:jc w:val="right"/>
        <w:rPr>
          <w:rFonts w:ascii="Times New Roman" w:hAnsi="Times New Roman" w:cs="Times New Roman"/>
          <w:b/>
          <w:bCs/>
          <w:i/>
          <w:sz w:val="20"/>
          <w:szCs w:val="20"/>
        </w:rPr>
      </w:pPr>
      <w:r>
        <w:rPr>
          <w:rFonts w:ascii="Times New Roman" w:hAnsi="Times New Roman"/>
          <w:noProof/>
          <w:sz w:val="24"/>
          <w:szCs w:val="24"/>
        </w:rPr>
        <w:drawing>
          <wp:inline distT="0" distB="0" distL="0" distR="0">
            <wp:extent cx="5822950" cy="2953385"/>
            <wp:effectExtent l="19050" t="19050" r="25400" b="18415"/>
            <wp:docPr id="135" name="Chart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6"/>
                    <pic:cNvPicPr>
                      <a:picLocks noChangeArrowheads="1"/>
                    </pic:cNvPicPr>
                  </pic:nvPicPr>
                  <pic:blipFill>
                    <a:blip r:embed="rId53" cstate="print"/>
                    <a:srcRect b="-64"/>
                    <a:stretch>
                      <a:fillRect/>
                    </a:stretch>
                  </pic:blipFill>
                  <pic:spPr bwMode="auto">
                    <a:xfrm>
                      <a:off x="0" y="0"/>
                      <a:ext cx="5822950" cy="295338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rPr>
      </w:pPr>
      <w:r w:rsidRPr="00B12D4B">
        <w:rPr>
          <w:rFonts w:ascii="Times New Roman" w:hAnsi="Times New Roman" w:cs="Times New Roman"/>
          <w:b/>
          <w:bCs/>
          <w:i/>
          <w:sz w:val="20"/>
          <w:szCs w:val="20"/>
        </w:rPr>
        <w:t xml:space="preserve"> </w:t>
      </w:r>
      <w:r w:rsidRPr="00B12D4B">
        <w:rPr>
          <w:rFonts w:ascii="Times New Roman" w:hAnsi="Times New Roman" w:cs="Times New Roman"/>
          <w:b/>
          <w:bCs/>
          <w:sz w:val="20"/>
          <w:szCs w:val="20"/>
        </w:rPr>
        <w:t>χ²</w:t>
      </w:r>
      <w:r w:rsidR="005206FD">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6.904</w:t>
      </w:r>
      <w:r w:rsidRPr="00B12D4B">
        <w:rPr>
          <w:rFonts w:ascii="Times New Roman" w:hAnsi="Times New Roman" w:cs="Times New Roman"/>
          <w:b/>
          <w:bCs/>
          <w:sz w:val="20"/>
          <w:szCs w:val="20"/>
        </w:rPr>
        <w:t>, df</w:t>
      </w:r>
      <w:r w:rsidR="005206FD">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5206FD">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5206FD">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5206FD">
        <w:rPr>
          <w:rFonts w:ascii="Times New Roman" w:hAnsi="Times New Roman" w:cs="Times New Roman"/>
          <w:b/>
          <w:bCs/>
          <w:sz w:val="20"/>
          <w:szCs w:val="20"/>
        </w:rPr>
        <w:t xml:space="preserve"> </w:t>
      </w:r>
      <w:r w:rsidRPr="00B12D4B">
        <w:rPr>
          <w:rFonts w:ascii="Times New Roman" w:hAnsi="Times New Roman" w:cs="Times New Roman"/>
          <w:b/>
          <w:sz w:val="20"/>
          <w:szCs w:val="20"/>
        </w:rPr>
        <w:t xml:space="preserve"> 0,032</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32 pav. </w:t>
      </w:r>
      <w:r w:rsidRPr="00B12D4B">
        <w:rPr>
          <w:rFonts w:ascii="Times New Roman" w:hAnsi="Times New Roman" w:cs="Times New Roman"/>
          <w:bCs/>
          <w:sz w:val="24"/>
          <w:szCs w:val="24"/>
        </w:rPr>
        <w:t>Respondentų, kurie gydymo įstaigose lankosi kartą per mėnesį, atsakymų į klausimą, ar gydytojas</w:t>
      </w:r>
      <w:r w:rsidR="005206FD">
        <w:rPr>
          <w:rFonts w:ascii="Times New Roman" w:hAnsi="Times New Roman" w:cs="Times New Roman"/>
          <w:bCs/>
          <w:sz w:val="24"/>
          <w:szCs w:val="24"/>
        </w:rPr>
        <w:t>,</w:t>
      </w:r>
      <w:r w:rsidRPr="00B12D4B">
        <w:rPr>
          <w:rFonts w:ascii="Times New Roman" w:hAnsi="Times New Roman" w:cs="Times New Roman"/>
          <w:bCs/>
          <w:sz w:val="24"/>
          <w:szCs w:val="24"/>
        </w:rPr>
        <w:t xml:space="preserve"> skirdamas kitą apsilankymą arba siųsdamas </w:t>
      </w:r>
      <w:r w:rsidR="005206FD">
        <w:rPr>
          <w:rFonts w:ascii="Times New Roman" w:hAnsi="Times New Roman" w:cs="Times New Roman"/>
          <w:bCs/>
          <w:sz w:val="24"/>
          <w:szCs w:val="24"/>
        </w:rPr>
        <w:t xml:space="preserve">pas </w:t>
      </w:r>
      <w:r w:rsidR="005206FD" w:rsidRPr="00B12D4B">
        <w:rPr>
          <w:rFonts w:ascii="Times New Roman" w:hAnsi="Times New Roman" w:cs="Times New Roman"/>
          <w:bCs/>
          <w:sz w:val="24"/>
          <w:szCs w:val="24"/>
        </w:rPr>
        <w:t>gydytoj</w:t>
      </w:r>
      <w:r w:rsidR="005206FD">
        <w:rPr>
          <w:rFonts w:ascii="Times New Roman" w:hAnsi="Times New Roman" w:cs="Times New Roman"/>
          <w:bCs/>
          <w:sz w:val="24"/>
          <w:szCs w:val="24"/>
        </w:rPr>
        <w:t>ą</w:t>
      </w:r>
      <w:r w:rsidR="005206FD" w:rsidRPr="00B12D4B">
        <w:rPr>
          <w:rFonts w:ascii="Times New Roman" w:hAnsi="Times New Roman" w:cs="Times New Roman"/>
          <w:bCs/>
          <w:sz w:val="24"/>
          <w:szCs w:val="24"/>
        </w:rPr>
        <w:t xml:space="preserve"> specialist</w:t>
      </w:r>
      <w:r w:rsidR="005206FD">
        <w:rPr>
          <w:rFonts w:ascii="Times New Roman" w:hAnsi="Times New Roman" w:cs="Times New Roman"/>
          <w:bCs/>
          <w:sz w:val="24"/>
          <w:szCs w:val="24"/>
        </w:rPr>
        <w:t>ą</w:t>
      </w:r>
      <w:r w:rsidR="005206FD" w:rsidRPr="00B12D4B">
        <w:rPr>
          <w:rFonts w:ascii="Times New Roman" w:hAnsi="Times New Roman" w:cs="Times New Roman"/>
          <w:bCs/>
          <w:sz w:val="24"/>
          <w:szCs w:val="24"/>
        </w:rPr>
        <w:t xml:space="preserve"> konsultacij</w:t>
      </w:r>
      <w:r w:rsidR="005206FD">
        <w:rPr>
          <w:rFonts w:ascii="Times New Roman" w:hAnsi="Times New Roman" w:cs="Times New Roman"/>
          <w:bCs/>
          <w:sz w:val="24"/>
          <w:szCs w:val="24"/>
        </w:rPr>
        <w:t>os</w:t>
      </w:r>
      <w:r w:rsidRPr="00B12D4B">
        <w:rPr>
          <w:rFonts w:ascii="Times New Roman" w:hAnsi="Times New Roman" w:cs="Times New Roman"/>
          <w:bCs/>
          <w:sz w:val="24"/>
          <w:szCs w:val="24"/>
        </w:rPr>
        <w:t>, registruoja pacientą savo darbo vietoje kompiuteri</w:t>
      </w:r>
      <w:r w:rsidR="005206FD">
        <w:rPr>
          <w:rFonts w:ascii="Times New Roman" w:hAnsi="Times New Roman" w:cs="Times New Roman"/>
          <w:bCs/>
          <w:sz w:val="24"/>
          <w:szCs w:val="24"/>
        </w:rPr>
        <w:t xml:space="preserve">u </w:t>
      </w:r>
      <w:r w:rsidRPr="00B12D4B">
        <w:rPr>
          <w:rFonts w:ascii="Times New Roman" w:hAnsi="Times New Roman" w:cs="Times New Roman"/>
          <w:bCs/>
          <w:sz w:val="24"/>
          <w:szCs w:val="24"/>
        </w:rPr>
        <w:t>ar siunčia į registratūrą, pasiskirstymas pagal poliklinikas</w:t>
      </w:r>
    </w:p>
    <w:p w:rsidR="004D556F" w:rsidRPr="00B12D4B" w:rsidRDefault="004D556F" w:rsidP="004D556F">
      <w:pPr>
        <w:autoSpaceDE w:val="0"/>
        <w:autoSpaceDN w:val="0"/>
        <w:adjustRightInd w:val="0"/>
        <w:jc w:val="center"/>
        <w:rPr>
          <w:rFonts w:ascii="Times New Roman" w:hAnsi="Times New Roman" w:cs="Times New Roman"/>
          <w:sz w:val="24"/>
          <w:szCs w:val="24"/>
        </w:rPr>
      </w:pPr>
    </w:p>
    <w:p w:rsidR="004D556F" w:rsidRPr="00B12D4B" w:rsidRDefault="004D556F" w:rsidP="004D556F">
      <w:pPr>
        <w:autoSpaceDE w:val="0"/>
        <w:autoSpaceDN w:val="0"/>
        <w:adjustRightInd w:val="0"/>
        <w:spacing w:line="400" w:lineRule="atLeast"/>
        <w:ind w:firstLine="567"/>
        <w:jc w:val="both"/>
        <w:rPr>
          <w:rFonts w:ascii="Times New Roman" w:hAnsi="Times New Roman" w:cs="Times New Roman"/>
          <w:bCs/>
          <w:sz w:val="24"/>
          <w:szCs w:val="24"/>
        </w:rPr>
      </w:pPr>
      <w:r w:rsidRPr="00B12D4B">
        <w:rPr>
          <w:rFonts w:ascii="Times New Roman" w:hAnsi="Times New Roman" w:cs="Times New Roman"/>
          <w:bCs/>
          <w:sz w:val="24"/>
          <w:szCs w:val="24"/>
        </w:rPr>
        <w:t xml:space="preserve">Atsakymų į šį klausimą analizė pateikiama 5 </w:t>
      </w:r>
      <w:r w:rsidR="009D3732">
        <w:rPr>
          <w:rFonts w:ascii="Times New Roman" w:hAnsi="Times New Roman" w:cs="Times New Roman"/>
          <w:bCs/>
          <w:sz w:val="24"/>
          <w:szCs w:val="24"/>
        </w:rPr>
        <w:t>p</w:t>
      </w:r>
      <w:r w:rsidRPr="00B12D4B">
        <w:rPr>
          <w:rFonts w:ascii="Times New Roman" w:hAnsi="Times New Roman" w:cs="Times New Roman"/>
          <w:bCs/>
          <w:sz w:val="24"/>
          <w:szCs w:val="24"/>
        </w:rPr>
        <w:t>riedo 5.2.1–5.2.7 lentelėse.</w:t>
      </w:r>
    </w:p>
    <w:p w:rsidR="004D556F" w:rsidRPr="00B12D4B" w:rsidRDefault="004D556F" w:rsidP="004D556F">
      <w:pPr>
        <w:autoSpaceDE w:val="0"/>
        <w:autoSpaceDN w:val="0"/>
        <w:adjustRightInd w:val="0"/>
        <w:spacing w:line="400" w:lineRule="atLeast"/>
        <w:ind w:firstLine="567"/>
        <w:jc w:val="both"/>
        <w:rPr>
          <w:rFonts w:ascii="Times New Roman" w:hAnsi="Times New Roman" w:cs="Times New Roman"/>
          <w:bCs/>
        </w:rPr>
      </w:pPr>
    </w:p>
    <w:p w:rsidR="004D556F" w:rsidRPr="00B12D4B" w:rsidRDefault="004D556F" w:rsidP="004D556F">
      <w:pPr>
        <w:pStyle w:val="Heading4"/>
        <w:rPr>
          <w:rFonts w:cs="Times New Roman"/>
          <w:szCs w:val="26"/>
        </w:rPr>
      </w:pPr>
      <w:bookmarkStart w:id="76" w:name="_Toc293908108"/>
      <w:r w:rsidRPr="00B12D4B">
        <w:rPr>
          <w:rFonts w:cs="Times New Roman"/>
          <w:szCs w:val="26"/>
        </w:rPr>
        <w:t>3.2.1.3. Paciento registracija atvykus į asmens sveikatos priežiūros įstaigos registratūrą</w:t>
      </w:r>
      <w:bookmarkEnd w:id="76"/>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Apklausoje dalyvavusių pacientų paklausus, kaip juos</w:t>
      </w:r>
      <w:r w:rsidR="005206FD">
        <w:rPr>
          <w:rFonts w:ascii="Times New Roman" w:hAnsi="Times New Roman" w:cs="Times New Roman"/>
          <w:sz w:val="24"/>
          <w:szCs w:val="24"/>
        </w:rPr>
        <w:t>,</w:t>
      </w:r>
      <w:r w:rsidRPr="00B12D4B">
        <w:rPr>
          <w:rFonts w:ascii="Times New Roman" w:hAnsi="Times New Roman" w:cs="Times New Roman"/>
          <w:sz w:val="24"/>
          <w:szCs w:val="24"/>
        </w:rPr>
        <w:t xml:space="preserve"> atvykus</w:t>
      </w:r>
      <w:r w:rsidR="005206FD">
        <w:rPr>
          <w:rFonts w:ascii="Times New Roman" w:hAnsi="Times New Roman" w:cs="Times New Roman"/>
          <w:sz w:val="24"/>
          <w:szCs w:val="24"/>
        </w:rPr>
        <w:t>ius</w:t>
      </w:r>
      <w:r w:rsidRPr="00B12D4B">
        <w:rPr>
          <w:rFonts w:ascii="Times New Roman" w:hAnsi="Times New Roman" w:cs="Times New Roman"/>
          <w:sz w:val="24"/>
          <w:szCs w:val="24"/>
        </w:rPr>
        <w:t xml:space="preserve"> į ambulatorinės gydymo įstaigos registratūrą</w:t>
      </w:r>
      <w:r w:rsidR="005206FD">
        <w:rPr>
          <w:rFonts w:ascii="Times New Roman" w:hAnsi="Times New Roman" w:cs="Times New Roman"/>
          <w:sz w:val="24"/>
          <w:szCs w:val="24"/>
        </w:rPr>
        <w:t>,</w:t>
      </w:r>
      <w:r w:rsidRPr="00B12D4B">
        <w:rPr>
          <w:rFonts w:ascii="Times New Roman" w:hAnsi="Times New Roman" w:cs="Times New Roman"/>
          <w:sz w:val="24"/>
          <w:szCs w:val="24"/>
        </w:rPr>
        <w:t xml:space="preserve"> užregistr</w:t>
      </w:r>
      <w:r w:rsidR="005206FD">
        <w:rPr>
          <w:rFonts w:ascii="Times New Roman" w:hAnsi="Times New Roman" w:cs="Times New Roman"/>
          <w:sz w:val="24"/>
          <w:szCs w:val="24"/>
        </w:rPr>
        <w:t>avo</w:t>
      </w:r>
      <w:r w:rsidRPr="00B12D4B">
        <w:rPr>
          <w:rFonts w:ascii="Times New Roman" w:hAnsi="Times New Roman" w:cs="Times New Roman"/>
          <w:sz w:val="24"/>
          <w:szCs w:val="24"/>
        </w:rPr>
        <w:t xml:space="preserve"> pas gydytoją, dauguma respondentų (80,3 proc.) nurodė, kad registratūroje buvo </w:t>
      </w:r>
      <w:r w:rsidR="005206FD" w:rsidRPr="00B12D4B">
        <w:rPr>
          <w:rFonts w:ascii="Times New Roman" w:hAnsi="Times New Roman" w:cs="Times New Roman"/>
          <w:sz w:val="24"/>
          <w:szCs w:val="24"/>
        </w:rPr>
        <w:t>užregistruo</w:t>
      </w:r>
      <w:r w:rsidR="005206FD">
        <w:rPr>
          <w:rFonts w:ascii="Times New Roman" w:hAnsi="Times New Roman" w:cs="Times New Roman"/>
          <w:sz w:val="24"/>
          <w:szCs w:val="24"/>
        </w:rPr>
        <w:t xml:space="preserve">ti </w:t>
      </w:r>
      <w:r w:rsidRPr="00B12D4B">
        <w:rPr>
          <w:rFonts w:ascii="Times New Roman" w:hAnsi="Times New Roman" w:cs="Times New Roman"/>
          <w:sz w:val="24"/>
          <w:szCs w:val="24"/>
        </w:rPr>
        <w:t>kompiut</w:t>
      </w:r>
      <w:r w:rsidR="005206FD">
        <w:rPr>
          <w:rFonts w:ascii="Times New Roman" w:hAnsi="Times New Roman" w:cs="Times New Roman"/>
          <w:sz w:val="24"/>
          <w:szCs w:val="24"/>
        </w:rPr>
        <w:t>eriu</w:t>
      </w:r>
      <w:r w:rsidRPr="00B12D4B">
        <w:rPr>
          <w:rFonts w:ascii="Times New Roman" w:hAnsi="Times New Roman" w:cs="Times New Roman"/>
          <w:sz w:val="24"/>
          <w:szCs w:val="24"/>
        </w:rPr>
        <w:t>, 16,4 proc. nurodė</w:t>
      </w:r>
      <w:r w:rsidR="005206FD">
        <w:rPr>
          <w:rFonts w:ascii="Times New Roman" w:hAnsi="Times New Roman" w:cs="Times New Roman"/>
          <w:sz w:val="24"/>
          <w:szCs w:val="24"/>
        </w:rPr>
        <w:t xml:space="preserve"> </w:t>
      </w:r>
      <w:r w:rsidRPr="00B12D4B">
        <w:rPr>
          <w:rFonts w:ascii="Times New Roman" w:hAnsi="Times New Roman" w:cs="Times New Roman"/>
          <w:sz w:val="24"/>
          <w:szCs w:val="24"/>
        </w:rPr>
        <w:t>nežin</w:t>
      </w:r>
      <w:r w:rsidR="005206FD">
        <w:rPr>
          <w:rFonts w:ascii="Times New Roman" w:hAnsi="Times New Roman" w:cs="Times New Roman"/>
          <w:sz w:val="24"/>
          <w:szCs w:val="24"/>
        </w:rPr>
        <w:t>antys,</w:t>
      </w:r>
      <w:r w:rsidRPr="00B12D4B">
        <w:rPr>
          <w:rFonts w:ascii="Times New Roman" w:hAnsi="Times New Roman" w:cs="Times New Roman"/>
          <w:sz w:val="24"/>
          <w:szCs w:val="24"/>
        </w:rPr>
        <w:t xml:space="preserve"> kaip juos registratūroje užregistruoja</w:t>
      </w:r>
      <w:r w:rsidR="005206FD">
        <w:rPr>
          <w:rFonts w:ascii="Times New Roman" w:hAnsi="Times New Roman" w:cs="Times New Roman"/>
          <w:sz w:val="24"/>
          <w:szCs w:val="24"/>
        </w:rPr>
        <w:t>,</w:t>
      </w:r>
      <w:r w:rsidRPr="00B12D4B">
        <w:rPr>
          <w:rFonts w:ascii="Times New Roman" w:hAnsi="Times New Roman" w:cs="Times New Roman"/>
          <w:sz w:val="24"/>
          <w:szCs w:val="24"/>
        </w:rPr>
        <w:t xml:space="preserve"> ir tik 3,4 proc. nurodė, kad buvo užregistruoti „popieriniu </w:t>
      </w:r>
      <w:r w:rsidR="005206FD">
        <w:rPr>
          <w:rFonts w:ascii="Times New Roman" w:hAnsi="Times New Roman" w:cs="Times New Roman"/>
          <w:sz w:val="24"/>
          <w:szCs w:val="24"/>
        </w:rPr>
        <w:t>būdu</w:t>
      </w:r>
      <w:r w:rsidRPr="00B12D4B">
        <w:rPr>
          <w:rFonts w:ascii="Times New Roman" w:hAnsi="Times New Roman" w:cs="Times New Roman"/>
          <w:sz w:val="24"/>
          <w:szCs w:val="24"/>
        </w:rPr>
        <w:t>“. Analizuojant respondentų atsakymus pagal respondentų lyt</w:t>
      </w:r>
      <w:r w:rsidR="005206FD">
        <w:rPr>
          <w:rFonts w:ascii="Times New Roman" w:hAnsi="Times New Roman" w:cs="Times New Roman"/>
          <w:sz w:val="24"/>
          <w:szCs w:val="24"/>
        </w:rPr>
        <w:t>į,</w:t>
      </w:r>
      <w:r w:rsidRPr="00B12D4B">
        <w:rPr>
          <w:rFonts w:ascii="Times New Roman" w:hAnsi="Times New Roman" w:cs="Times New Roman"/>
          <w:sz w:val="24"/>
          <w:szCs w:val="24"/>
        </w:rPr>
        <w:t xml:space="preserve"> nenustatyta, kad reikšmingai skirtųsi vyrų ir moterų atsakymai į šį klausimą </w:t>
      </w:r>
      <w:r w:rsidRPr="00B12D4B">
        <w:rPr>
          <w:rFonts w:ascii="Times New Roman" w:hAnsi="Times New Roman" w:cs="Times New Roman"/>
          <w:i/>
          <w:sz w:val="24"/>
          <w:szCs w:val="24"/>
        </w:rPr>
        <w:t>(χ²</w:t>
      </w:r>
      <w:r w:rsidR="005206FD">
        <w:rPr>
          <w:rFonts w:ascii="Times New Roman" w:hAnsi="Times New Roman" w:cs="Times New Roman"/>
          <w:i/>
          <w:sz w:val="24"/>
          <w:szCs w:val="24"/>
        </w:rPr>
        <w:t xml:space="preserve"> </w:t>
      </w:r>
      <w:r w:rsidRPr="00B12D4B">
        <w:rPr>
          <w:rFonts w:ascii="Times New Roman" w:hAnsi="Times New Roman" w:cs="Times New Roman"/>
          <w:i/>
          <w:sz w:val="24"/>
          <w:szCs w:val="24"/>
        </w:rPr>
        <w:t>= 2,610, df</w:t>
      </w:r>
      <w:r w:rsidR="005206FD">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5206FD">
        <w:rPr>
          <w:rFonts w:ascii="Times New Roman" w:hAnsi="Times New Roman" w:cs="Times New Roman"/>
          <w:i/>
          <w:sz w:val="24"/>
          <w:szCs w:val="24"/>
        </w:rPr>
        <w:t xml:space="preserve"> </w:t>
      </w:r>
      <w:r w:rsidRPr="00B12D4B">
        <w:rPr>
          <w:rFonts w:ascii="Times New Roman" w:hAnsi="Times New Roman" w:cs="Times New Roman"/>
          <w:i/>
          <w:sz w:val="24"/>
          <w:szCs w:val="24"/>
        </w:rPr>
        <w:t>2, p</w:t>
      </w:r>
      <w:r w:rsidR="005206FD">
        <w:rPr>
          <w:rFonts w:ascii="Times New Roman" w:hAnsi="Times New Roman" w:cs="Times New Roman"/>
          <w:i/>
          <w:sz w:val="24"/>
          <w:szCs w:val="24"/>
        </w:rPr>
        <w:t xml:space="preserve"> </w:t>
      </w:r>
      <w:r w:rsidRPr="00B12D4B">
        <w:rPr>
          <w:rFonts w:ascii="Times New Roman" w:hAnsi="Times New Roman" w:cs="Times New Roman"/>
          <w:i/>
          <w:sz w:val="24"/>
          <w:szCs w:val="24"/>
        </w:rPr>
        <w:t>= 0,271)</w:t>
      </w:r>
      <w:r w:rsidRPr="00B12D4B">
        <w:rPr>
          <w:rFonts w:ascii="Times New Roman" w:hAnsi="Times New Roman" w:cs="Times New Roman"/>
          <w:sz w:val="24"/>
          <w:szCs w:val="24"/>
        </w:rPr>
        <w:t xml:space="preserve"> (33 paveikslas).</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išanalizavus respondentų atsakymus</w:t>
      </w:r>
      <w:r w:rsidR="0029534A">
        <w:rPr>
          <w:rFonts w:ascii="Times New Roman" w:hAnsi="Times New Roman" w:cs="Times New Roman"/>
          <w:sz w:val="24"/>
          <w:szCs w:val="24"/>
        </w:rPr>
        <w:t xml:space="preserve"> į klausimą</w:t>
      </w:r>
      <w:r w:rsidRPr="00B12D4B">
        <w:rPr>
          <w:rFonts w:ascii="Times New Roman" w:hAnsi="Times New Roman" w:cs="Times New Roman"/>
          <w:sz w:val="24"/>
          <w:szCs w:val="24"/>
        </w:rPr>
        <w:t>, kaip jie buvo registruojami tik atvykę į registratūrą, pagal respondentų išsilavinimą, nustatytas statistiškai reikšmingas skirtumas tarp respondentų išsilavinimo ir pateiktų atsakymų variantų (</w:t>
      </w:r>
      <w:r w:rsidRPr="00B12D4B">
        <w:rPr>
          <w:rFonts w:ascii="Times New Roman" w:hAnsi="Times New Roman" w:cs="Times New Roman"/>
          <w:b/>
          <w:sz w:val="24"/>
          <w:szCs w:val="24"/>
        </w:rPr>
        <w:t>χ²</w:t>
      </w:r>
      <w:r w:rsidR="0029534A">
        <w:rPr>
          <w:rFonts w:ascii="Times New Roman" w:hAnsi="Times New Roman" w:cs="Times New Roman"/>
          <w:b/>
          <w:sz w:val="24"/>
          <w:szCs w:val="24"/>
        </w:rPr>
        <w:t xml:space="preserve"> </w:t>
      </w:r>
      <w:r w:rsidRPr="00B12D4B">
        <w:rPr>
          <w:rFonts w:ascii="Times New Roman" w:hAnsi="Times New Roman" w:cs="Times New Roman"/>
          <w:b/>
          <w:sz w:val="24"/>
          <w:szCs w:val="24"/>
        </w:rPr>
        <w:t>= 15,884, df</w:t>
      </w:r>
      <w:r w:rsidR="0029534A">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29534A">
        <w:rPr>
          <w:rFonts w:ascii="Times New Roman" w:hAnsi="Times New Roman" w:cs="Times New Roman"/>
          <w:b/>
          <w:sz w:val="24"/>
          <w:szCs w:val="24"/>
        </w:rPr>
        <w:t xml:space="preserve"> </w:t>
      </w:r>
      <w:r w:rsidRPr="00B12D4B">
        <w:rPr>
          <w:rFonts w:ascii="Times New Roman" w:hAnsi="Times New Roman" w:cs="Times New Roman"/>
          <w:b/>
          <w:sz w:val="24"/>
          <w:szCs w:val="24"/>
        </w:rPr>
        <w:t>4, p</w:t>
      </w:r>
      <w:r w:rsidR="0029534A">
        <w:rPr>
          <w:rFonts w:ascii="Times New Roman" w:hAnsi="Times New Roman" w:cs="Times New Roman"/>
          <w:b/>
          <w:sz w:val="24"/>
          <w:szCs w:val="24"/>
        </w:rPr>
        <w:t xml:space="preserve"> </w:t>
      </w:r>
      <w:r w:rsidRPr="00B12D4B">
        <w:rPr>
          <w:rFonts w:ascii="Times New Roman" w:hAnsi="Times New Roman" w:cs="Times New Roman"/>
          <w:b/>
          <w:sz w:val="24"/>
          <w:szCs w:val="24"/>
        </w:rPr>
        <w:t>= 0,003</w:t>
      </w:r>
      <w:r w:rsidRPr="00B12D4B">
        <w:rPr>
          <w:rFonts w:ascii="Times New Roman" w:hAnsi="Times New Roman" w:cs="Times New Roman"/>
          <w:sz w:val="24"/>
          <w:szCs w:val="24"/>
        </w:rPr>
        <w:t>). 30,8 proc. respondentų, kurie buvo nebaigę viduriniojo išsilavinimo, nurodė, kad nežino</w:t>
      </w:r>
      <w:r w:rsidR="0029534A">
        <w:rPr>
          <w:rFonts w:ascii="Times New Roman" w:hAnsi="Times New Roman" w:cs="Times New Roman"/>
          <w:sz w:val="24"/>
          <w:szCs w:val="24"/>
        </w:rPr>
        <w:t>,</w:t>
      </w:r>
      <w:r w:rsidRPr="00B12D4B">
        <w:rPr>
          <w:rFonts w:ascii="Times New Roman" w:hAnsi="Times New Roman" w:cs="Times New Roman"/>
          <w:sz w:val="24"/>
          <w:szCs w:val="24"/>
        </w:rPr>
        <w:t xml:space="preserve"> kaip juos</w:t>
      </w:r>
      <w:r w:rsidR="0029534A">
        <w:rPr>
          <w:rFonts w:ascii="Times New Roman" w:hAnsi="Times New Roman" w:cs="Times New Roman"/>
          <w:sz w:val="24"/>
          <w:szCs w:val="24"/>
        </w:rPr>
        <w:t>, atvykusius</w:t>
      </w:r>
      <w:r w:rsidRPr="00B12D4B">
        <w:rPr>
          <w:rFonts w:ascii="Times New Roman" w:hAnsi="Times New Roman" w:cs="Times New Roman"/>
          <w:sz w:val="24"/>
          <w:szCs w:val="24"/>
        </w:rPr>
        <w:t xml:space="preserve"> </w:t>
      </w:r>
      <w:r w:rsidR="0029534A">
        <w:rPr>
          <w:rFonts w:ascii="Times New Roman" w:hAnsi="Times New Roman" w:cs="Times New Roman"/>
          <w:sz w:val="24"/>
          <w:szCs w:val="24"/>
        </w:rPr>
        <w:lastRenderedPageBreak/>
        <w:t xml:space="preserve">į </w:t>
      </w:r>
      <w:r w:rsidRPr="00B12D4B">
        <w:rPr>
          <w:rFonts w:ascii="Times New Roman" w:hAnsi="Times New Roman" w:cs="Times New Roman"/>
          <w:sz w:val="24"/>
          <w:szCs w:val="24"/>
        </w:rPr>
        <w:t xml:space="preserve">registratūrą, </w:t>
      </w:r>
      <w:r w:rsidR="0029534A" w:rsidRPr="00B12D4B">
        <w:rPr>
          <w:rFonts w:ascii="Times New Roman" w:hAnsi="Times New Roman" w:cs="Times New Roman"/>
          <w:sz w:val="24"/>
          <w:szCs w:val="24"/>
        </w:rPr>
        <w:t>užregistravo</w:t>
      </w:r>
      <w:r w:rsidR="0029534A">
        <w:rPr>
          <w:rFonts w:ascii="Times New Roman" w:hAnsi="Times New Roman" w:cs="Times New Roman"/>
          <w:sz w:val="24"/>
          <w:szCs w:val="24"/>
        </w:rPr>
        <w:t>,</w:t>
      </w:r>
      <w:r w:rsidR="0029534A" w:rsidRPr="00B12D4B">
        <w:rPr>
          <w:rFonts w:ascii="Times New Roman" w:hAnsi="Times New Roman" w:cs="Times New Roman"/>
          <w:sz w:val="24"/>
          <w:szCs w:val="24"/>
        </w:rPr>
        <w:t xml:space="preserve"> </w:t>
      </w:r>
      <w:r w:rsidR="0029534A">
        <w:rPr>
          <w:rFonts w:ascii="Times New Roman" w:hAnsi="Times New Roman" w:cs="Times New Roman"/>
          <w:sz w:val="24"/>
          <w:szCs w:val="24"/>
        </w:rPr>
        <w:t xml:space="preserve">o </w:t>
      </w:r>
      <w:r w:rsidRPr="00B12D4B">
        <w:rPr>
          <w:rFonts w:ascii="Times New Roman" w:hAnsi="Times New Roman" w:cs="Times New Roman"/>
          <w:sz w:val="24"/>
          <w:szCs w:val="24"/>
        </w:rPr>
        <w:t xml:space="preserve">aukštąjį ar nebaigtą aukštąjį išsilavinimą </w:t>
      </w:r>
      <w:r w:rsidR="0029534A" w:rsidRPr="00B12D4B">
        <w:rPr>
          <w:rFonts w:ascii="Times New Roman" w:hAnsi="Times New Roman" w:cs="Times New Roman"/>
          <w:sz w:val="24"/>
          <w:szCs w:val="24"/>
        </w:rPr>
        <w:t>turin</w:t>
      </w:r>
      <w:r w:rsidR="0029534A">
        <w:rPr>
          <w:rFonts w:ascii="Times New Roman" w:hAnsi="Times New Roman" w:cs="Times New Roman"/>
          <w:sz w:val="24"/>
          <w:szCs w:val="24"/>
        </w:rPr>
        <w:t>čių</w:t>
      </w:r>
      <w:r w:rsidR="0029534A" w:rsidRPr="00B12D4B">
        <w:rPr>
          <w:rFonts w:ascii="Times New Roman" w:hAnsi="Times New Roman" w:cs="Times New Roman"/>
          <w:sz w:val="24"/>
          <w:szCs w:val="24"/>
        </w:rPr>
        <w:t xml:space="preserve"> respondent</w:t>
      </w:r>
      <w:r w:rsidR="0029534A">
        <w:rPr>
          <w:rFonts w:ascii="Times New Roman" w:hAnsi="Times New Roman" w:cs="Times New Roman"/>
          <w:sz w:val="24"/>
          <w:szCs w:val="24"/>
        </w:rPr>
        <w:t>ų</w:t>
      </w:r>
      <w:r w:rsidR="0029534A" w:rsidRPr="00B12D4B">
        <w:rPr>
          <w:rFonts w:ascii="Times New Roman" w:hAnsi="Times New Roman" w:cs="Times New Roman"/>
          <w:sz w:val="24"/>
          <w:szCs w:val="24"/>
        </w:rPr>
        <w:t xml:space="preserve"> 18,3 proc. </w:t>
      </w:r>
      <w:r w:rsidR="0029534A">
        <w:rPr>
          <w:rFonts w:ascii="Times New Roman" w:hAnsi="Times New Roman" w:cs="Times New Roman"/>
          <w:sz w:val="24"/>
          <w:szCs w:val="24"/>
        </w:rPr>
        <w:t xml:space="preserve">ir </w:t>
      </w:r>
      <w:r w:rsidR="0029534A" w:rsidRPr="00B12D4B">
        <w:rPr>
          <w:rFonts w:ascii="Times New Roman" w:hAnsi="Times New Roman" w:cs="Times New Roman"/>
          <w:sz w:val="24"/>
          <w:szCs w:val="24"/>
        </w:rPr>
        <w:t>vidurinį ir spec. vidurinį išsilavinimą turin</w:t>
      </w:r>
      <w:r w:rsidR="0029534A">
        <w:rPr>
          <w:rFonts w:ascii="Times New Roman" w:hAnsi="Times New Roman" w:cs="Times New Roman"/>
          <w:sz w:val="24"/>
          <w:szCs w:val="24"/>
        </w:rPr>
        <w:t>čių</w:t>
      </w:r>
      <w:r w:rsidR="0029534A" w:rsidRPr="00B12D4B">
        <w:rPr>
          <w:rFonts w:ascii="Times New Roman" w:hAnsi="Times New Roman" w:cs="Times New Roman"/>
          <w:sz w:val="24"/>
          <w:szCs w:val="24"/>
        </w:rPr>
        <w:t xml:space="preserve"> asmen</w:t>
      </w:r>
      <w:r w:rsidR="0029534A">
        <w:rPr>
          <w:rFonts w:ascii="Times New Roman" w:hAnsi="Times New Roman" w:cs="Times New Roman"/>
          <w:sz w:val="24"/>
          <w:szCs w:val="24"/>
        </w:rPr>
        <w:t>ų</w:t>
      </w:r>
      <w:r w:rsidR="0029534A" w:rsidRPr="00B12D4B" w:rsidDel="0029534A">
        <w:rPr>
          <w:rFonts w:ascii="Times New Roman" w:hAnsi="Times New Roman" w:cs="Times New Roman"/>
          <w:sz w:val="24"/>
          <w:szCs w:val="24"/>
        </w:rPr>
        <w:t xml:space="preserve"> </w:t>
      </w:r>
      <w:r w:rsidRPr="00B12D4B">
        <w:rPr>
          <w:rFonts w:ascii="Times New Roman" w:hAnsi="Times New Roman" w:cs="Times New Roman"/>
          <w:sz w:val="24"/>
          <w:szCs w:val="24"/>
        </w:rPr>
        <w:t>12,1 proc</w:t>
      </w:r>
      <w:r w:rsidR="0029534A">
        <w:rPr>
          <w:rFonts w:ascii="Times New Roman" w:hAnsi="Times New Roman" w:cs="Times New Roman"/>
          <w:sz w:val="24"/>
          <w:szCs w:val="24"/>
        </w:rPr>
        <w:t>.</w:t>
      </w:r>
      <w:r w:rsidR="0029534A" w:rsidRPr="0029534A">
        <w:rPr>
          <w:rFonts w:ascii="Times New Roman" w:hAnsi="Times New Roman" w:cs="Times New Roman"/>
          <w:sz w:val="24"/>
          <w:szCs w:val="24"/>
        </w:rPr>
        <w:t xml:space="preserve"> </w:t>
      </w:r>
      <w:r w:rsidR="0029534A" w:rsidRPr="00B12D4B">
        <w:rPr>
          <w:rFonts w:ascii="Times New Roman" w:hAnsi="Times New Roman" w:cs="Times New Roman"/>
          <w:sz w:val="24"/>
          <w:szCs w:val="24"/>
        </w:rPr>
        <w:t>nežinojo</w:t>
      </w:r>
      <w:r w:rsidR="0029534A">
        <w:rPr>
          <w:rFonts w:ascii="Times New Roman" w:hAnsi="Times New Roman" w:cs="Times New Roman"/>
          <w:sz w:val="24"/>
          <w:szCs w:val="24"/>
        </w:rPr>
        <w:t>,</w:t>
      </w:r>
      <w:r w:rsidR="0029534A" w:rsidRPr="00B12D4B">
        <w:rPr>
          <w:rFonts w:ascii="Times New Roman" w:hAnsi="Times New Roman" w:cs="Times New Roman"/>
          <w:sz w:val="24"/>
          <w:szCs w:val="24"/>
        </w:rPr>
        <w:t xml:space="preserve"> kaip juos užregistravo registratūroje</w:t>
      </w:r>
      <w:r w:rsidRPr="00B12D4B">
        <w:rPr>
          <w:rFonts w:ascii="Times New Roman" w:hAnsi="Times New Roman" w:cs="Times New Roman"/>
          <w:sz w:val="24"/>
          <w:szCs w:val="24"/>
        </w:rPr>
        <w:t>.</w:t>
      </w:r>
      <w:r w:rsidR="0029534A">
        <w:rPr>
          <w:rFonts w:ascii="Times New Roman" w:hAnsi="Times New Roman" w:cs="Times New Roman"/>
          <w:sz w:val="24"/>
          <w:szCs w:val="24"/>
        </w:rPr>
        <w:t xml:space="preserve"> </w:t>
      </w:r>
      <w:r w:rsidRPr="00B12D4B">
        <w:rPr>
          <w:rFonts w:ascii="Times New Roman" w:hAnsi="Times New Roman" w:cs="Times New Roman"/>
          <w:sz w:val="24"/>
          <w:szCs w:val="24"/>
        </w:rPr>
        <w:t>77,5 proc. aukštąjį ar nebaigtą aukštąjį turinčių respondentų, 83,0 proc. vidurinį ir spec. vidurinį išsilavinimą turinčių respondentų bei 66,7 proc. nebaigusių vidurinio išsilavinimo respondentų nurodė, kad ambulatorinės asmens sveikatos priežiūros įstaigos registratūroje buvo užregistruoti kompiuterini</w:t>
      </w:r>
      <w:r w:rsidR="0029534A">
        <w:rPr>
          <w:rFonts w:ascii="Times New Roman" w:hAnsi="Times New Roman" w:cs="Times New Roman"/>
          <w:sz w:val="24"/>
          <w:szCs w:val="24"/>
        </w:rPr>
        <w:t xml:space="preserve">u </w:t>
      </w:r>
      <w:r w:rsidR="005206FD">
        <w:rPr>
          <w:rFonts w:ascii="Times New Roman" w:hAnsi="Times New Roman" w:cs="Times New Roman"/>
          <w:sz w:val="24"/>
          <w:szCs w:val="24"/>
        </w:rPr>
        <w:t>(</w:t>
      </w:r>
      <w:r w:rsidR="005206FD" w:rsidRPr="00B12D4B">
        <w:rPr>
          <w:rFonts w:ascii="Times New Roman" w:hAnsi="Times New Roman" w:cs="Times New Roman"/>
          <w:sz w:val="24"/>
          <w:szCs w:val="24"/>
        </w:rPr>
        <w:t>34 paveiksl</w:t>
      </w:r>
      <w:r w:rsidR="005206FD">
        <w:rPr>
          <w:rFonts w:ascii="Times New Roman" w:hAnsi="Times New Roman" w:cs="Times New Roman"/>
          <w:sz w:val="24"/>
          <w:szCs w:val="24"/>
        </w:rPr>
        <w:t>as)</w:t>
      </w:r>
      <w:r w:rsidRPr="00B12D4B">
        <w:rPr>
          <w:rFonts w:ascii="Times New Roman" w:hAnsi="Times New Roman" w:cs="Times New Roman"/>
          <w:sz w:val="24"/>
          <w:szCs w:val="24"/>
        </w:rPr>
        <w:t xml:space="preserve">.  </w:t>
      </w:r>
    </w:p>
    <w:p w:rsidR="004D556F" w:rsidRPr="00B12D4B" w:rsidRDefault="009D4E59" w:rsidP="004D556F">
      <w:pPr>
        <w:autoSpaceDE w:val="0"/>
        <w:autoSpaceDN w:val="0"/>
        <w:adjustRightInd w:val="0"/>
        <w:jc w:val="center"/>
        <w:rPr>
          <w:rFonts w:ascii="Times New Roman" w:hAnsi="Times New Roman" w:cs="Times New Roman"/>
          <w:b/>
        </w:rPr>
      </w:pPr>
      <w:r>
        <w:rPr>
          <w:rFonts w:ascii="Times New Roman" w:hAnsi="Times New Roman"/>
          <w:i/>
          <w:noProof/>
          <w:sz w:val="20"/>
          <w:szCs w:val="20"/>
        </w:rPr>
        <w:drawing>
          <wp:inline distT="0" distB="0" distL="0" distR="0">
            <wp:extent cx="5360035" cy="2890520"/>
            <wp:effectExtent l="19050" t="19050" r="12065" b="24130"/>
            <wp:docPr id="138" name="Chart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7"/>
                    <pic:cNvPicPr>
                      <a:picLocks noChangeArrowheads="1"/>
                    </pic:cNvPicPr>
                  </pic:nvPicPr>
                  <pic:blipFill>
                    <a:blip r:embed="rId54" cstate="print"/>
                    <a:srcRect b="-89"/>
                    <a:stretch>
                      <a:fillRect/>
                    </a:stretch>
                  </pic:blipFill>
                  <pic:spPr bwMode="auto">
                    <a:xfrm>
                      <a:off x="0" y="0"/>
                      <a:ext cx="5360035" cy="2890520"/>
                    </a:xfrm>
                    <a:prstGeom prst="rect">
                      <a:avLst/>
                    </a:prstGeom>
                    <a:noFill/>
                    <a:ln w="9525">
                      <a:solidFill>
                        <a:schemeClr val="tx1"/>
                      </a:solidFill>
                      <a:miter lim="800000"/>
                      <a:headEnd/>
                      <a:tailEnd/>
                    </a:ln>
                  </pic:spPr>
                </pic:pic>
              </a:graphicData>
            </a:graphic>
          </wp:inline>
        </w:drawing>
      </w:r>
    </w:p>
    <w:p w:rsidR="004D556F" w:rsidRPr="00937176" w:rsidRDefault="004D556F" w:rsidP="004D556F">
      <w:pPr>
        <w:autoSpaceDE w:val="0"/>
        <w:autoSpaceDN w:val="0"/>
        <w:adjustRightInd w:val="0"/>
        <w:jc w:val="right"/>
        <w:rPr>
          <w:rFonts w:ascii="Times New Roman" w:hAnsi="Times New Roman" w:cs="Times New Roman"/>
          <w:b/>
          <w:sz w:val="20"/>
          <w:szCs w:val="20"/>
        </w:rPr>
      </w:pPr>
      <w:r w:rsidRPr="00937176">
        <w:rPr>
          <w:rFonts w:ascii="Times New Roman" w:hAnsi="Times New Roman" w:cs="Times New Roman"/>
          <w:b/>
          <w:bCs/>
          <w:sz w:val="20"/>
          <w:szCs w:val="20"/>
        </w:rPr>
        <w:t>χ²=</w:t>
      </w:r>
      <w:r w:rsidRPr="00937176">
        <w:rPr>
          <w:rFonts w:ascii="Times New Roman" w:hAnsi="Times New Roman" w:cs="Times New Roman"/>
          <w:b/>
          <w:sz w:val="20"/>
          <w:szCs w:val="20"/>
        </w:rPr>
        <w:t xml:space="preserve"> 2,610</w:t>
      </w:r>
      <w:r w:rsidRPr="00937176">
        <w:rPr>
          <w:rFonts w:ascii="Times New Roman" w:hAnsi="Times New Roman" w:cs="Times New Roman"/>
          <w:b/>
          <w:bCs/>
          <w:sz w:val="20"/>
          <w:szCs w:val="20"/>
        </w:rPr>
        <w:t>, df=2, p=</w:t>
      </w:r>
      <w:r w:rsidRPr="00937176">
        <w:rPr>
          <w:rFonts w:ascii="Times New Roman" w:hAnsi="Times New Roman" w:cs="Times New Roman"/>
          <w:b/>
          <w:sz w:val="20"/>
          <w:szCs w:val="20"/>
        </w:rPr>
        <w:t xml:space="preserve"> 0,271</w:t>
      </w:r>
    </w:p>
    <w:p w:rsidR="004D556F" w:rsidRPr="00B12D4B" w:rsidRDefault="004D556F" w:rsidP="00937176">
      <w:pPr>
        <w:autoSpaceDE w:val="0"/>
        <w:autoSpaceDN w:val="0"/>
        <w:adjustRightInd w:val="0"/>
        <w:spacing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33 pav. </w:t>
      </w:r>
      <w:r w:rsidRPr="00B12D4B">
        <w:rPr>
          <w:rFonts w:ascii="Times New Roman" w:hAnsi="Times New Roman" w:cs="Times New Roman"/>
          <w:bCs/>
          <w:sz w:val="24"/>
          <w:szCs w:val="24"/>
        </w:rPr>
        <w:t>Respondentų atsakymų į klausimą, kaip juos</w:t>
      </w:r>
      <w:r w:rsidR="000B3E65">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sidR="000B3E65">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sidR="000B3E65">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lytį</w:t>
      </w:r>
    </w:p>
    <w:p w:rsidR="00937176" w:rsidRDefault="009D4E59" w:rsidP="00937176">
      <w:pPr>
        <w:autoSpaceDE w:val="0"/>
        <w:autoSpaceDN w:val="0"/>
        <w:adjustRightInd w:val="0"/>
        <w:jc w:val="center"/>
        <w:rPr>
          <w:rFonts w:ascii="Times New Roman" w:hAnsi="Times New Roman" w:cs="Times New Roman"/>
          <w:b/>
          <w:bCs/>
          <w:sz w:val="20"/>
          <w:szCs w:val="20"/>
        </w:rPr>
      </w:pPr>
      <w:r>
        <w:rPr>
          <w:noProof/>
        </w:rPr>
        <w:drawing>
          <wp:inline distT="0" distB="0" distL="0" distR="0">
            <wp:extent cx="5391785" cy="2771775"/>
            <wp:effectExtent l="19050" t="19050" r="18415" b="28575"/>
            <wp:docPr id="141" name="Chart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8"/>
                    <pic:cNvPicPr>
                      <a:picLocks noChangeArrowheads="1"/>
                    </pic:cNvPicPr>
                  </pic:nvPicPr>
                  <pic:blipFill>
                    <a:blip r:embed="rId55" cstate="print"/>
                    <a:srcRect/>
                    <a:stretch>
                      <a:fillRect/>
                    </a:stretch>
                  </pic:blipFill>
                  <pic:spPr bwMode="auto">
                    <a:xfrm>
                      <a:off x="0" y="0"/>
                      <a:ext cx="5391785" cy="2771775"/>
                    </a:xfrm>
                    <a:prstGeom prst="rect">
                      <a:avLst/>
                    </a:prstGeom>
                    <a:noFill/>
                    <a:ln w="9525">
                      <a:solidFill>
                        <a:schemeClr val="tx1"/>
                      </a:solidFill>
                      <a:miter lim="800000"/>
                      <a:headEnd/>
                      <a:tailEnd/>
                    </a:ln>
                  </pic:spPr>
                </pic:pic>
              </a:graphicData>
            </a:graphic>
          </wp:inline>
        </w:drawing>
      </w:r>
    </w:p>
    <w:p w:rsidR="004D556F" w:rsidRPr="00B12D4B" w:rsidRDefault="004D556F" w:rsidP="00937176">
      <w:pPr>
        <w:autoSpaceDE w:val="0"/>
        <w:autoSpaceDN w:val="0"/>
        <w:adjustRightInd w:val="0"/>
        <w:jc w:val="right"/>
        <w:rPr>
          <w:rFonts w:ascii="Times New Roman" w:hAnsi="Times New Roman" w:cs="Times New Roman"/>
          <w:b/>
        </w:rPr>
      </w:pPr>
      <w:r w:rsidRPr="00B12D4B">
        <w:rPr>
          <w:rFonts w:ascii="Times New Roman" w:hAnsi="Times New Roman" w:cs="Times New Roman"/>
          <w:b/>
          <w:bCs/>
          <w:sz w:val="20"/>
          <w:szCs w:val="20"/>
        </w:rPr>
        <w:t>χ²</w:t>
      </w:r>
      <w:r w:rsidR="000B3E65">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w:t>
      </w:r>
      <w:r w:rsidRPr="00B12D4B">
        <w:rPr>
          <w:rFonts w:ascii="Times New Roman" w:hAnsi="Times New Roman" w:cs="Times New Roman"/>
          <w:b/>
          <w:sz w:val="18"/>
          <w:szCs w:val="18"/>
        </w:rPr>
        <w:t>15,884</w:t>
      </w:r>
      <w:r w:rsidRPr="00B12D4B">
        <w:rPr>
          <w:rFonts w:ascii="Times New Roman" w:hAnsi="Times New Roman" w:cs="Times New Roman"/>
          <w:b/>
          <w:bCs/>
          <w:sz w:val="20"/>
          <w:szCs w:val="20"/>
        </w:rPr>
        <w:t>, df</w:t>
      </w:r>
      <w:r w:rsidR="000B3E65">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0B3E65">
        <w:rPr>
          <w:rFonts w:ascii="Times New Roman" w:hAnsi="Times New Roman" w:cs="Times New Roman"/>
          <w:b/>
          <w:bCs/>
          <w:sz w:val="20"/>
          <w:szCs w:val="20"/>
        </w:rPr>
        <w:t xml:space="preserve"> </w:t>
      </w:r>
      <w:r w:rsidRPr="00B12D4B">
        <w:rPr>
          <w:rFonts w:ascii="Times New Roman" w:hAnsi="Times New Roman" w:cs="Times New Roman"/>
          <w:b/>
          <w:bCs/>
          <w:sz w:val="20"/>
          <w:szCs w:val="20"/>
        </w:rPr>
        <w:t>4, p</w:t>
      </w:r>
      <w:r w:rsidR="000B3E65">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rPr>
        <w:t xml:space="preserve"> </w:t>
      </w:r>
      <w:r w:rsidRPr="00B12D4B">
        <w:rPr>
          <w:rFonts w:ascii="Times New Roman" w:hAnsi="Times New Roman" w:cs="Times New Roman"/>
          <w:b/>
          <w:sz w:val="20"/>
          <w:szCs w:val="20"/>
        </w:rPr>
        <w:t>0</w:t>
      </w:r>
      <w:r w:rsidRPr="00B12D4B">
        <w:rPr>
          <w:rFonts w:ascii="Times New Roman" w:hAnsi="Times New Roman" w:cs="Times New Roman"/>
          <w:b/>
          <w:sz w:val="18"/>
          <w:szCs w:val="18"/>
        </w:rPr>
        <w:t>,003</w:t>
      </w:r>
    </w:p>
    <w:p w:rsidR="004D556F" w:rsidRPr="00B12D4B" w:rsidRDefault="004D556F" w:rsidP="00937176">
      <w:pPr>
        <w:autoSpaceDE w:val="0"/>
        <w:autoSpaceDN w:val="0"/>
        <w:adjustRightInd w:val="0"/>
        <w:spacing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34 pav. </w:t>
      </w:r>
      <w:r w:rsidRPr="00B12D4B">
        <w:rPr>
          <w:rFonts w:ascii="Times New Roman" w:hAnsi="Times New Roman" w:cs="Times New Roman"/>
          <w:bCs/>
          <w:sz w:val="24"/>
          <w:szCs w:val="24"/>
        </w:rPr>
        <w:t>Respondentų atsakymų į klausimą, kaip juos</w:t>
      </w:r>
      <w:r w:rsidR="007619BD">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sidR="007619BD">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sidR="007619BD">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išsilavinimą</w:t>
      </w:r>
    </w:p>
    <w:p w:rsidR="004D556F" w:rsidRPr="00B12D4B" w:rsidRDefault="004D556F" w:rsidP="004D556F">
      <w:pPr>
        <w:autoSpaceDE w:val="0"/>
        <w:autoSpaceDN w:val="0"/>
        <w:adjustRightInd w:val="0"/>
        <w:rPr>
          <w:rFonts w:ascii="Times New Roman" w:hAnsi="Times New Roman" w:cs="Times New Roman"/>
        </w:rPr>
      </w:pPr>
    </w:p>
    <w:p w:rsidR="004D556F" w:rsidRPr="00B12D4B" w:rsidRDefault="007619BD" w:rsidP="004D556F">
      <w:pPr>
        <w:autoSpaceDE w:val="0"/>
        <w:autoSpaceDN w:val="0"/>
        <w:adjustRightInd w:val="0"/>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I</w:t>
      </w:r>
      <w:r w:rsidRPr="00B12D4B">
        <w:rPr>
          <w:rFonts w:ascii="Times New Roman" w:hAnsi="Times New Roman" w:cs="Times New Roman"/>
          <w:sz w:val="24"/>
          <w:szCs w:val="24"/>
        </w:rPr>
        <w:t xml:space="preserve">šanalizavus </w:t>
      </w:r>
      <w:r w:rsidR="004D556F" w:rsidRPr="00B12D4B">
        <w:rPr>
          <w:rFonts w:ascii="Times New Roman" w:hAnsi="Times New Roman" w:cs="Times New Roman"/>
          <w:sz w:val="24"/>
          <w:szCs w:val="24"/>
        </w:rPr>
        <w:t>atsakymų į šį klausimą pasiskirstymą pagal respondentų amžiaus grupes, nenustatyta, kad atsakymai reikšmingai skirtųs</w:t>
      </w:r>
      <w:r>
        <w:rPr>
          <w:rFonts w:ascii="Times New Roman" w:hAnsi="Times New Roman" w:cs="Times New Roman"/>
          <w:sz w:val="24"/>
          <w:szCs w:val="24"/>
        </w:rPr>
        <w:t>i</w:t>
      </w:r>
      <w:r w:rsidR="004D556F" w:rsidRPr="00B12D4B">
        <w:rPr>
          <w:rFonts w:ascii="Times New Roman" w:hAnsi="Times New Roman" w:cs="Times New Roman"/>
          <w:sz w:val="24"/>
          <w:szCs w:val="24"/>
        </w:rPr>
        <w:t xml:space="preserve"> (χ²</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 15.637, df</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10, p</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 0,111), tačiau pastebima, kad 31</w:t>
      </w:r>
      <w:r>
        <w:rPr>
          <w:rFonts w:ascii="Times New Roman" w:hAnsi="Times New Roman" w:cs="Times New Roman"/>
          <w:sz w:val="24"/>
          <w:szCs w:val="24"/>
        </w:rPr>
        <w:t>–</w:t>
      </w:r>
      <w:r w:rsidR="004D556F" w:rsidRPr="00B12D4B">
        <w:rPr>
          <w:rFonts w:ascii="Times New Roman" w:hAnsi="Times New Roman" w:cs="Times New Roman"/>
          <w:sz w:val="24"/>
          <w:szCs w:val="24"/>
        </w:rPr>
        <w:t>40 m. ir 41</w:t>
      </w:r>
      <w:r>
        <w:rPr>
          <w:rFonts w:ascii="Times New Roman" w:hAnsi="Times New Roman" w:cs="Times New Roman"/>
          <w:sz w:val="24"/>
          <w:szCs w:val="24"/>
        </w:rPr>
        <w:t>–</w:t>
      </w:r>
      <w:r w:rsidR="004D556F" w:rsidRPr="00B12D4B">
        <w:rPr>
          <w:rFonts w:ascii="Times New Roman" w:hAnsi="Times New Roman" w:cs="Times New Roman"/>
          <w:sz w:val="24"/>
          <w:szCs w:val="24"/>
        </w:rPr>
        <w:t>50 m. amžiaus respondentai dažniau nurodo, kad registratūroje juos užregistravo kompiuteri</w:t>
      </w:r>
      <w:r>
        <w:rPr>
          <w:rFonts w:ascii="Times New Roman" w:hAnsi="Times New Roman" w:cs="Times New Roman"/>
          <w:sz w:val="24"/>
          <w:szCs w:val="24"/>
        </w:rPr>
        <w:t>u (</w:t>
      </w:r>
      <w:r w:rsidRPr="00B12D4B">
        <w:rPr>
          <w:rFonts w:ascii="Times New Roman" w:hAnsi="Times New Roman" w:cs="Times New Roman"/>
          <w:sz w:val="24"/>
          <w:szCs w:val="24"/>
        </w:rPr>
        <w:t>35 paveiksl</w:t>
      </w:r>
      <w:r>
        <w:rPr>
          <w:rFonts w:ascii="Times New Roman" w:hAnsi="Times New Roman" w:cs="Times New Roman"/>
          <w:sz w:val="24"/>
          <w:szCs w:val="24"/>
        </w:rPr>
        <w:t>as)</w:t>
      </w:r>
      <w:r w:rsidR="004D556F" w:rsidRPr="00B12D4B">
        <w:rPr>
          <w:rFonts w:ascii="Times New Roman" w:hAnsi="Times New Roman" w:cs="Times New Roman"/>
          <w:sz w:val="24"/>
          <w:szCs w:val="24"/>
        </w:rPr>
        <w:t>.</w:t>
      </w:r>
    </w:p>
    <w:p w:rsidR="004D556F" w:rsidRPr="00B12D4B" w:rsidRDefault="009D4E59" w:rsidP="004D556F">
      <w:pPr>
        <w:autoSpaceDE w:val="0"/>
        <w:autoSpaceDN w:val="0"/>
        <w:adjustRightInd w:val="0"/>
        <w:rPr>
          <w:rFonts w:ascii="Times New Roman" w:hAnsi="Times New Roman" w:cs="Times New Roman"/>
          <w:b/>
        </w:rPr>
      </w:pPr>
      <w:r>
        <w:rPr>
          <w:noProof/>
        </w:rPr>
        <w:drawing>
          <wp:inline distT="0" distB="0" distL="0" distR="0">
            <wp:extent cx="5884493" cy="2886632"/>
            <wp:effectExtent l="19050" t="19050" r="21007" b="28018"/>
            <wp:docPr id="144" name="Chart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9"/>
                    <pic:cNvPicPr>
                      <a:picLocks noChangeArrowheads="1"/>
                    </pic:cNvPicPr>
                  </pic:nvPicPr>
                  <pic:blipFill>
                    <a:blip r:embed="rId56" cstate="print"/>
                    <a:srcRect/>
                    <a:stretch>
                      <a:fillRect/>
                    </a:stretch>
                  </pic:blipFill>
                  <pic:spPr bwMode="auto">
                    <a:xfrm>
                      <a:off x="0" y="0"/>
                      <a:ext cx="5892419" cy="2890520"/>
                    </a:xfrm>
                    <a:prstGeom prst="rect">
                      <a:avLst/>
                    </a:prstGeom>
                    <a:noFill/>
                    <a:ln w="9525">
                      <a:solidFill>
                        <a:schemeClr val="tx1"/>
                      </a:solidFill>
                      <a:miter lim="800000"/>
                      <a:headEnd/>
                      <a:tailEnd/>
                    </a:ln>
                  </pic:spPr>
                </pic:pic>
              </a:graphicData>
            </a:graphic>
          </wp:inline>
        </w:drawing>
      </w:r>
    </w:p>
    <w:p w:rsidR="004D556F" w:rsidRPr="00937176" w:rsidRDefault="004D556F" w:rsidP="004D556F">
      <w:pPr>
        <w:autoSpaceDE w:val="0"/>
        <w:autoSpaceDN w:val="0"/>
        <w:adjustRightInd w:val="0"/>
        <w:jc w:val="right"/>
        <w:rPr>
          <w:rFonts w:ascii="Times New Roman" w:hAnsi="Times New Roman" w:cs="Times New Roman"/>
          <w:b/>
          <w:sz w:val="20"/>
          <w:szCs w:val="20"/>
        </w:rPr>
      </w:pPr>
      <w:r w:rsidRPr="00937176">
        <w:rPr>
          <w:rFonts w:ascii="Times New Roman" w:hAnsi="Times New Roman" w:cs="Times New Roman"/>
          <w:b/>
          <w:bCs/>
          <w:sz w:val="20"/>
          <w:szCs w:val="20"/>
        </w:rPr>
        <w:t>χ²</w:t>
      </w:r>
      <w:r w:rsidR="007619BD" w:rsidRPr="00937176">
        <w:rPr>
          <w:rFonts w:ascii="Times New Roman" w:hAnsi="Times New Roman" w:cs="Times New Roman"/>
          <w:b/>
          <w:bCs/>
          <w:sz w:val="20"/>
          <w:szCs w:val="20"/>
        </w:rPr>
        <w:t xml:space="preserve"> </w:t>
      </w:r>
      <w:r w:rsidRPr="00937176">
        <w:rPr>
          <w:rFonts w:ascii="Times New Roman" w:hAnsi="Times New Roman" w:cs="Times New Roman"/>
          <w:b/>
          <w:bCs/>
          <w:sz w:val="20"/>
          <w:szCs w:val="20"/>
        </w:rPr>
        <w:t>=</w:t>
      </w:r>
      <w:r w:rsidRPr="00937176">
        <w:rPr>
          <w:rFonts w:ascii="Times New Roman" w:hAnsi="Times New Roman" w:cs="Times New Roman"/>
          <w:b/>
          <w:sz w:val="20"/>
          <w:szCs w:val="20"/>
        </w:rPr>
        <w:t xml:space="preserve"> 15.637</w:t>
      </w:r>
      <w:r w:rsidRPr="00937176">
        <w:rPr>
          <w:rFonts w:ascii="Times New Roman" w:hAnsi="Times New Roman" w:cs="Times New Roman"/>
          <w:b/>
          <w:bCs/>
          <w:sz w:val="20"/>
          <w:szCs w:val="20"/>
        </w:rPr>
        <w:t>, df</w:t>
      </w:r>
      <w:r w:rsidR="007619BD" w:rsidRPr="00937176">
        <w:rPr>
          <w:rFonts w:ascii="Times New Roman" w:hAnsi="Times New Roman" w:cs="Times New Roman"/>
          <w:b/>
          <w:bCs/>
          <w:sz w:val="20"/>
          <w:szCs w:val="20"/>
        </w:rPr>
        <w:t xml:space="preserve"> </w:t>
      </w:r>
      <w:r w:rsidRPr="00937176">
        <w:rPr>
          <w:rFonts w:ascii="Times New Roman" w:hAnsi="Times New Roman" w:cs="Times New Roman"/>
          <w:b/>
          <w:bCs/>
          <w:sz w:val="20"/>
          <w:szCs w:val="20"/>
        </w:rPr>
        <w:t>=</w:t>
      </w:r>
      <w:r w:rsidR="007619BD" w:rsidRPr="00937176">
        <w:rPr>
          <w:rFonts w:ascii="Times New Roman" w:hAnsi="Times New Roman" w:cs="Times New Roman"/>
          <w:b/>
          <w:bCs/>
          <w:sz w:val="20"/>
          <w:szCs w:val="20"/>
        </w:rPr>
        <w:t xml:space="preserve"> </w:t>
      </w:r>
      <w:r w:rsidRPr="00937176">
        <w:rPr>
          <w:rFonts w:ascii="Times New Roman" w:hAnsi="Times New Roman" w:cs="Times New Roman"/>
          <w:b/>
          <w:bCs/>
          <w:sz w:val="20"/>
          <w:szCs w:val="20"/>
        </w:rPr>
        <w:t>10, p</w:t>
      </w:r>
      <w:r w:rsidR="007619BD" w:rsidRPr="00937176">
        <w:rPr>
          <w:rFonts w:ascii="Times New Roman" w:hAnsi="Times New Roman" w:cs="Times New Roman"/>
          <w:b/>
          <w:bCs/>
          <w:sz w:val="20"/>
          <w:szCs w:val="20"/>
        </w:rPr>
        <w:t xml:space="preserve"> </w:t>
      </w:r>
      <w:r w:rsidRPr="00937176">
        <w:rPr>
          <w:rFonts w:ascii="Times New Roman" w:hAnsi="Times New Roman" w:cs="Times New Roman"/>
          <w:b/>
          <w:bCs/>
          <w:sz w:val="20"/>
          <w:szCs w:val="20"/>
        </w:rPr>
        <w:t>=</w:t>
      </w:r>
      <w:r w:rsidRPr="00937176">
        <w:rPr>
          <w:rFonts w:ascii="Times New Roman" w:hAnsi="Times New Roman" w:cs="Times New Roman"/>
          <w:b/>
          <w:sz w:val="20"/>
          <w:szCs w:val="20"/>
        </w:rPr>
        <w:t xml:space="preserve"> 0,111</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35 pav. </w:t>
      </w:r>
      <w:r w:rsidRPr="00B12D4B">
        <w:rPr>
          <w:rFonts w:ascii="Times New Roman" w:hAnsi="Times New Roman" w:cs="Times New Roman"/>
          <w:bCs/>
          <w:sz w:val="24"/>
          <w:szCs w:val="24"/>
        </w:rPr>
        <w:t>Respondentų atsakymų į klausimą, kaip juos</w:t>
      </w:r>
      <w:r w:rsidR="007619BD">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sidR="007619BD">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sidR="007619BD">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amžiaus grupėse</w:t>
      </w:r>
    </w:p>
    <w:p w:rsidR="004D556F" w:rsidRPr="00B12D4B" w:rsidRDefault="009D4E59" w:rsidP="004D556F">
      <w:pPr>
        <w:autoSpaceDE w:val="0"/>
        <w:autoSpaceDN w:val="0"/>
        <w:adjustRightInd w:val="0"/>
        <w:rPr>
          <w:rFonts w:ascii="Times New Roman" w:hAnsi="Times New Roman" w:cs="Times New Roman"/>
          <w:b/>
        </w:rPr>
      </w:pPr>
      <w:r>
        <w:rPr>
          <w:rFonts w:ascii="Times New Roman" w:hAnsi="Times New Roman"/>
          <w:noProof/>
          <w:sz w:val="24"/>
          <w:szCs w:val="24"/>
        </w:rPr>
        <w:drawing>
          <wp:inline distT="0" distB="0" distL="0" distR="0">
            <wp:extent cx="5955963" cy="2697689"/>
            <wp:effectExtent l="19050" t="19050" r="25737" b="26461"/>
            <wp:docPr id="147" name="Chart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0"/>
                    <pic:cNvPicPr>
                      <a:picLocks noChangeArrowheads="1"/>
                    </pic:cNvPicPr>
                  </pic:nvPicPr>
                  <pic:blipFill>
                    <a:blip r:embed="rId57" cstate="print"/>
                    <a:srcRect b="-134"/>
                    <a:stretch>
                      <a:fillRect/>
                    </a:stretch>
                  </pic:blipFill>
                  <pic:spPr bwMode="auto">
                    <a:xfrm>
                      <a:off x="0" y="0"/>
                      <a:ext cx="5963912" cy="2701290"/>
                    </a:xfrm>
                    <a:prstGeom prst="rect">
                      <a:avLst/>
                    </a:prstGeom>
                    <a:noFill/>
                    <a:ln w="9525">
                      <a:solidFill>
                        <a:schemeClr val="tx1"/>
                      </a:solidFill>
                      <a:miter lim="800000"/>
                      <a:headEnd/>
                      <a:tailEnd/>
                    </a:ln>
                  </pic:spPr>
                </pic:pic>
              </a:graphicData>
            </a:graphic>
          </wp:inline>
        </w:drawing>
      </w:r>
    </w:p>
    <w:p w:rsidR="004D556F" w:rsidRPr="00937176" w:rsidRDefault="004D556F" w:rsidP="004D556F">
      <w:pPr>
        <w:autoSpaceDE w:val="0"/>
        <w:autoSpaceDN w:val="0"/>
        <w:adjustRightInd w:val="0"/>
        <w:jc w:val="right"/>
        <w:rPr>
          <w:rFonts w:ascii="Times New Roman" w:hAnsi="Times New Roman" w:cs="Times New Roman"/>
          <w:b/>
          <w:sz w:val="20"/>
          <w:szCs w:val="20"/>
        </w:rPr>
      </w:pPr>
      <w:r w:rsidRPr="00937176">
        <w:rPr>
          <w:rFonts w:ascii="Times New Roman" w:hAnsi="Times New Roman" w:cs="Times New Roman"/>
          <w:b/>
          <w:bCs/>
          <w:sz w:val="20"/>
          <w:szCs w:val="20"/>
        </w:rPr>
        <w:t>χ²</w:t>
      </w:r>
      <w:r w:rsidR="007619BD" w:rsidRPr="00937176">
        <w:rPr>
          <w:rFonts w:ascii="Times New Roman" w:hAnsi="Times New Roman" w:cs="Times New Roman"/>
          <w:b/>
          <w:bCs/>
          <w:sz w:val="20"/>
          <w:szCs w:val="20"/>
        </w:rPr>
        <w:t xml:space="preserve"> </w:t>
      </w:r>
      <w:r w:rsidRPr="00937176">
        <w:rPr>
          <w:rFonts w:ascii="Times New Roman" w:hAnsi="Times New Roman" w:cs="Times New Roman"/>
          <w:b/>
          <w:bCs/>
          <w:sz w:val="20"/>
          <w:szCs w:val="20"/>
        </w:rPr>
        <w:t>=</w:t>
      </w:r>
      <w:r w:rsidRPr="00937176">
        <w:rPr>
          <w:rFonts w:ascii="Times New Roman" w:hAnsi="Times New Roman" w:cs="Times New Roman"/>
          <w:b/>
          <w:sz w:val="20"/>
          <w:szCs w:val="20"/>
        </w:rPr>
        <w:t xml:space="preserve"> 15.410</w:t>
      </w:r>
      <w:r w:rsidRPr="00937176">
        <w:rPr>
          <w:rFonts w:ascii="Times New Roman" w:hAnsi="Times New Roman" w:cs="Times New Roman"/>
          <w:b/>
          <w:bCs/>
          <w:sz w:val="20"/>
          <w:szCs w:val="20"/>
        </w:rPr>
        <w:t>, d</w:t>
      </w:r>
      <w:r w:rsidR="007619BD" w:rsidRPr="00937176">
        <w:rPr>
          <w:rFonts w:ascii="Times New Roman" w:hAnsi="Times New Roman" w:cs="Times New Roman"/>
          <w:b/>
          <w:bCs/>
          <w:sz w:val="20"/>
          <w:szCs w:val="20"/>
        </w:rPr>
        <w:t xml:space="preserve"> </w:t>
      </w:r>
      <w:r w:rsidRPr="00937176">
        <w:rPr>
          <w:rFonts w:ascii="Times New Roman" w:hAnsi="Times New Roman" w:cs="Times New Roman"/>
          <w:b/>
          <w:bCs/>
          <w:sz w:val="20"/>
          <w:szCs w:val="20"/>
        </w:rPr>
        <w:t>f=</w:t>
      </w:r>
      <w:r w:rsidR="007619BD" w:rsidRPr="00937176">
        <w:rPr>
          <w:rFonts w:ascii="Times New Roman" w:hAnsi="Times New Roman" w:cs="Times New Roman"/>
          <w:b/>
          <w:bCs/>
          <w:sz w:val="20"/>
          <w:szCs w:val="20"/>
        </w:rPr>
        <w:t xml:space="preserve"> </w:t>
      </w:r>
      <w:r w:rsidRPr="00937176">
        <w:rPr>
          <w:rFonts w:ascii="Times New Roman" w:hAnsi="Times New Roman" w:cs="Times New Roman"/>
          <w:b/>
          <w:bCs/>
          <w:sz w:val="20"/>
          <w:szCs w:val="20"/>
        </w:rPr>
        <w:t>8, p</w:t>
      </w:r>
      <w:r w:rsidR="007619BD" w:rsidRPr="00937176">
        <w:rPr>
          <w:rFonts w:ascii="Times New Roman" w:hAnsi="Times New Roman" w:cs="Times New Roman"/>
          <w:b/>
          <w:bCs/>
          <w:sz w:val="20"/>
          <w:szCs w:val="20"/>
        </w:rPr>
        <w:t xml:space="preserve"> </w:t>
      </w:r>
      <w:r w:rsidRPr="00937176">
        <w:rPr>
          <w:rFonts w:ascii="Times New Roman" w:hAnsi="Times New Roman" w:cs="Times New Roman"/>
          <w:b/>
          <w:bCs/>
          <w:sz w:val="20"/>
          <w:szCs w:val="20"/>
        </w:rPr>
        <w:t>=</w:t>
      </w:r>
      <w:r w:rsidRPr="00937176">
        <w:rPr>
          <w:rFonts w:ascii="Times New Roman" w:hAnsi="Times New Roman" w:cs="Times New Roman"/>
          <w:b/>
          <w:sz w:val="20"/>
          <w:szCs w:val="20"/>
        </w:rPr>
        <w:t xml:space="preserve"> 0,052</w:t>
      </w:r>
    </w:p>
    <w:p w:rsidR="004D556F" w:rsidRPr="00B12D4B" w:rsidRDefault="004D556F" w:rsidP="004D556F">
      <w:pPr>
        <w:autoSpaceDE w:val="0"/>
        <w:autoSpaceDN w:val="0"/>
        <w:adjustRightInd w:val="0"/>
        <w:jc w:val="center"/>
        <w:rPr>
          <w:rFonts w:ascii="Times New Roman" w:hAnsi="Times New Roman" w:cs="Times New Roman"/>
          <w:b/>
          <w:bCs/>
          <w:sz w:val="24"/>
          <w:szCs w:val="24"/>
        </w:rPr>
      </w:pPr>
      <w:r w:rsidRPr="00B12D4B">
        <w:rPr>
          <w:rFonts w:ascii="Times New Roman" w:hAnsi="Times New Roman" w:cs="Times New Roman"/>
          <w:b/>
          <w:bCs/>
          <w:sz w:val="24"/>
          <w:szCs w:val="24"/>
        </w:rPr>
        <w:t xml:space="preserve">36 pav. </w:t>
      </w:r>
      <w:r w:rsidRPr="00B12D4B">
        <w:rPr>
          <w:rFonts w:ascii="Times New Roman" w:hAnsi="Times New Roman" w:cs="Times New Roman"/>
          <w:bCs/>
          <w:sz w:val="24"/>
          <w:szCs w:val="24"/>
        </w:rPr>
        <w:t>Respondentų atsakymų į klausimą, kaip juos</w:t>
      </w:r>
      <w:r w:rsidR="007619BD">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sidR="007619BD">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sidR="007619BD">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pajamas</w:t>
      </w:r>
      <w:r w:rsidR="007619BD">
        <w:rPr>
          <w:rFonts w:ascii="Times New Roman" w:hAnsi="Times New Roman" w:cs="Times New Roman"/>
          <w:bCs/>
          <w:sz w:val="24"/>
          <w:szCs w:val="24"/>
        </w:rPr>
        <w:t>,</w:t>
      </w:r>
      <w:r w:rsidRPr="00B12D4B">
        <w:rPr>
          <w:rFonts w:ascii="Times New Roman" w:hAnsi="Times New Roman" w:cs="Times New Roman"/>
          <w:bCs/>
          <w:sz w:val="24"/>
          <w:szCs w:val="24"/>
        </w:rPr>
        <w:t xml:space="preserve"> tenkančias vienam šeimos nariui</w:t>
      </w:r>
    </w:p>
    <w:p w:rsidR="004D556F" w:rsidRPr="00B12D4B" w:rsidRDefault="004D556F" w:rsidP="004D556F">
      <w:pPr>
        <w:autoSpaceDE w:val="0"/>
        <w:autoSpaceDN w:val="0"/>
        <w:adjustRightInd w:val="0"/>
        <w:jc w:val="both"/>
        <w:rPr>
          <w:rFonts w:ascii="Times New Roman" w:hAnsi="Times New Roman" w:cs="Times New Roman"/>
          <w:b/>
        </w:rPr>
      </w:pPr>
    </w:p>
    <w:p w:rsidR="004D556F" w:rsidRPr="00B12D4B" w:rsidRDefault="007619BD" w:rsidP="004D556F">
      <w:pPr>
        <w:autoSpaceDE w:val="0"/>
        <w:autoSpaceDN w:val="0"/>
        <w:adjustRightInd w:val="0"/>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I</w:t>
      </w:r>
      <w:r w:rsidR="004D556F" w:rsidRPr="00B12D4B">
        <w:rPr>
          <w:rFonts w:ascii="Times New Roman" w:hAnsi="Times New Roman" w:cs="Times New Roman"/>
          <w:sz w:val="24"/>
          <w:szCs w:val="24"/>
        </w:rPr>
        <w:t>šanalizavus respondentų atsakymus į klausimą, kaip juos</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atvykus</w:t>
      </w:r>
      <w:r>
        <w:rPr>
          <w:rFonts w:ascii="Times New Roman" w:hAnsi="Times New Roman" w:cs="Times New Roman"/>
          <w:sz w:val="24"/>
          <w:szCs w:val="24"/>
        </w:rPr>
        <w:t>ius</w:t>
      </w:r>
      <w:r w:rsidR="004D556F" w:rsidRPr="00B12D4B">
        <w:rPr>
          <w:rFonts w:ascii="Times New Roman" w:hAnsi="Times New Roman" w:cs="Times New Roman"/>
          <w:sz w:val="24"/>
          <w:szCs w:val="24"/>
        </w:rPr>
        <w:t xml:space="preserve"> į ambulatorinės gydymo įstaigos registratūrą</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užregistravo pas gydytoją, pagal apklaustųjų pajamas</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tenkančias vienam šeimos nariui, nenustatyta, kad atsakymų pasiskirstymas į šį klausimą reikšmingai skirtųsi priklausomai nuo šeimos nariui tenkančių pajamų dydžio (χ²</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 15.410, df</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8, p</w:t>
      </w:r>
      <w:r>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 0,052), tačiau galima pastebėti, kad </w:t>
      </w:r>
      <w:r>
        <w:rPr>
          <w:rFonts w:ascii="Times New Roman" w:hAnsi="Times New Roman" w:cs="Times New Roman"/>
          <w:sz w:val="24"/>
          <w:szCs w:val="24"/>
        </w:rPr>
        <w:t>palyginti</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didesnes pajamas gaunantys respondentai dažniau nurodė, kad juos registratūroje pas gydytoją </w:t>
      </w:r>
      <w:r w:rsidRPr="00B12D4B">
        <w:rPr>
          <w:rFonts w:ascii="Times New Roman" w:hAnsi="Times New Roman" w:cs="Times New Roman"/>
          <w:sz w:val="24"/>
          <w:szCs w:val="24"/>
        </w:rPr>
        <w:t xml:space="preserve">užregistravo </w:t>
      </w:r>
      <w:r w:rsidR="004D556F" w:rsidRPr="00B12D4B">
        <w:rPr>
          <w:rFonts w:ascii="Times New Roman" w:hAnsi="Times New Roman" w:cs="Times New Roman"/>
          <w:sz w:val="24"/>
          <w:szCs w:val="24"/>
        </w:rPr>
        <w:t>kompiut</w:t>
      </w:r>
      <w:r>
        <w:rPr>
          <w:rFonts w:ascii="Times New Roman" w:hAnsi="Times New Roman" w:cs="Times New Roman"/>
          <w:sz w:val="24"/>
          <w:szCs w:val="24"/>
        </w:rPr>
        <w:t>eriu (</w:t>
      </w:r>
      <w:r w:rsidRPr="00B12D4B">
        <w:rPr>
          <w:rFonts w:ascii="Times New Roman" w:hAnsi="Times New Roman" w:cs="Times New Roman"/>
          <w:sz w:val="24"/>
          <w:szCs w:val="24"/>
        </w:rPr>
        <w:t>36 paveiksl</w:t>
      </w:r>
      <w:r>
        <w:rPr>
          <w:rFonts w:ascii="Times New Roman" w:hAnsi="Times New Roman" w:cs="Times New Roman"/>
          <w:sz w:val="24"/>
          <w:szCs w:val="24"/>
        </w:rPr>
        <w:t>as)</w:t>
      </w:r>
      <w:r w:rsidR="004D556F" w:rsidRPr="00B12D4B">
        <w:rPr>
          <w:rFonts w:ascii="Times New Roman" w:hAnsi="Times New Roman" w:cs="Times New Roman"/>
          <w:sz w:val="24"/>
          <w:szCs w:val="24"/>
        </w:rPr>
        <w:t xml:space="preserve">. </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Analizuojant respondentų atsakymus į klausimą, kaip jie buvo užregistruoti atvykę į polikliniką, pagal respondentų vykdomą veiklą, nustatyta, kad atsakymai tarp grupių reikšmingai skiriasi (</w:t>
      </w:r>
      <w:r w:rsidRPr="00B12D4B">
        <w:rPr>
          <w:rFonts w:ascii="Times New Roman" w:hAnsi="Times New Roman" w:cs="Times New Roman"/>
          <w:b/>
          <w:bCs/>
          <w:sz w:val="24"/>
          <w:szCs w:val="24"/>
        </w:rPr>
        <w:t>χ²</w:t>
      </w:r>
      <w:r w:rsidR="007619BD">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Pr="00B12D4B">
        <w:rPr>
          <w:rFonts w:ascii="Times New Roman" w:hAnsi="Times New Roman" w:cs="Times New Roman"/>
          <w:b/>
          <w:sz w:val="24"/>
          <w:szCs w:val="24"/>
        </w:rPr>
        <w:t xml:space="preserve"> 35.571</w:t>
      </w:r>
      <w:r w:rsidRPr="00B12D4B">
        <w:rPr>
          <w:rFonts w:ascii="Times New Roman" w:hAnsi="Times New Roman" w:cs="Times New Roman"/>
          <w:b/>
          <w:bCs/>
          <w:sz w:val="24"/>
          <w:szCs w:val="24"/>
        </w:rPr>
        <w:t>, df</w:t>
      </w:r>
      <w:r w:rsidR="007619BD">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7619BD">
        <w:rPr>
          <w:rFonts w:ascii="Times New Roman" w:hAnsi="Times New Roman" w:cs="Times New Roman"/>
          <w:b/>
          <w:bCs/>
          <w:sz w:val="24"/>
          <w:szCs w:val="24"/>
        </w:rPr>
        <w:t xml:space="preserve"> </w:t>
      </w:r>
      <w:r w:rsidRPr="00B12D4B">
        <w:rPr>
          <w:rFonts w:ascii="Times New Roman" w:hAnsi="Times New Roman" w:cs="Times New Roman"/>
          <w:b/>
          <w:bCs/>
          <w:sz w:val="24"/>
          <w:szCs w:val="24"/>
        </w:rPr>
        <w:t>14, p</w:t>
      </w:r>
      <w:r w:rsidR="007619BD">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Pr="00B12D4B">
        <w:rPr>
          <w:rFonts w:ascii="Times New Roman" w:hAnsi="Times New Roman" w:cs="Times New Roman"/>
          <w:b/>
          <w:sz w:val="24"/>
          <w:szCs w:val="24"/>
        </w:rPr>
        <w:t xml:space="preserve"> 0.001</w:t>
      </w:r>
      <w:r w:rsidRPr="00B12D4B">
        <w:rPr>
          <w:rFonts w:ascii="Times New Roman" w:hAnsi="Times New Roman" w:cs="Times New Roman"/>
          <w:sz w:val="24"/>
          <w:szCs w:val="24"/>
        </w:rPr>
        <w:t>) (37 paveikslas). Labiausiai nustatytas skirtumas priklausė nuo to, kad net 32,5 proc. apklaustų aukščiausio ir vidutinio lygio vadovų nežinojo, kaip juos</w:t>
      </w:r>
      <w:r w:rsidR="007619BD">
        <w:rPr>
          <w:rFonts w:ascii="Times New Roman" w:hAnsi="Times New Roman" w:cs="Times New Roman"/>
          <w:sz w:val="24"/>
          <w:szCs w:val="24"/>
        </w:rPr>
        <w:t>,</w:t>
      </w:r>
      <w:r w:rsidRPr="00B12D4B">
        <w:rPr>
          <w:rFonts w:ascii="Times New Roman" w:hAnsi="Times New Roman" w:cs="Times New Roman"/>
          <w:sz w:val="24"/>
          <w:szCs w:val="24"/>
        </w:rPr>
        <w:t xml:space="preserve"> </w:t>
      </w:r>
      <w:proofErr w:type="spellStart"/>
      <w:r w:rsidRPr="00B12D4B">
        <w:rPr>
          <w:rFonts w:ascii="Times New Roman" w:hAnsi="Times New Roman" w:cs="Times New Roman"/>
          <w:sz w:val="24"/>
          <w:szCs w:val="24"/>
        </w:rPr>
        <w:t>atvykusius</w:t>
      </w:r>
      <w:r w:rsidR="007619BD">
        <w:rPr>
          <w:rFonts w:ascii="Times New Roman" w:hAnsi="Times New Roman" w:cs="Times New Roman"/>
          <w:sz w:val="24"/>
          <w:szCs w:val="24"/>
        </w:rPr>
        <w:t>ius</w:t>
      </w:r>
      <w:proofErr w:type="spellEnd"/>
      <w:r w:rsidRPr="00B12D4B">
        <w:rPr>
          <w:rFonts w:ascii="Times New Roman" w:hAnsi="Times New Roman" w:cs="Times New Roman"/>
          <w:sz w:val="24"/>
          <w:szCs w:val="24"/>
        </w:rPr>
        <w:t xml:space="preserve"> į registratūrą</w:t>
      </w:r>
      <w:r w:rsidR="007619BD">
        <w:rPr>
          <w:rFonts w:ascii="Times New Roman" w:hAnsi="Times New Roman" w:cs="Times New Roman"/>
          <w:sz w:val="24"/>
          <w:szCs w:val="24"/>
        </w:rPr>
        <w:t>,</w:t>
      </w:r>
      <w:r w:rsidRPr="00B12D4B">
        <w:rPr>
          <w:rFonts w:ascii="Times New Roman" w:hAnsi="Times New Roman" w:cs="Times New Roman"/>
          <w:sz w:val="24"/>
          <w:szCs w:val="24"/>
        </w:rPr>
        <w:t xml:space="preserve"> užregistruoja pas gydytoją. 10,5 proc. apklausoje dalyvavusių namų šeimininkių nurodė, kad registratūroje buvo </w:t>
      </w:r>
      <w:r w:rsidR="007619BD" w:rsidRPr="00B12D4B">
        <w:rPr>
          <w:rFonts w:ascii="Times New Roman" w:hAnsi="Times New Roman" w:cs="Times New Roman"/>
          <w:sz w:val="24"/>
          <w:szCs w:val="24"/>
        </w:rPr>
        <w:t>užregistruot</w:t>
      </w:r>
      <w:r w:rsidR="007619BD">
        <w:rPr>
          <w:rFonts w:ascii="Times New Roman" w:hAnsi="Times New Roman" w:cs="Times New Roman"/>
          <w:sz w:val="24"/>
          <w:szCs w:val="24"/>
        </w:rPr>
        <w:t>os</w:t>
      </w:r>
      <w:r w:rsidR="007619B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pas </w:t>
      </w:r>
      <w:r w:rsidR="007619BD" w:rsidRPr="00B12D4B">
        <w:rPr>
          <w:rFonts w:ascii="Times New Roman" w:hAnsi="Times New Roman" w:cs="Times New Roman"/>
          <w:sz w:val="24"/>
          <w:szCs w:val="24"/>
        </w:rPr>
        <w:t>gydytoj</w:t>
      </w:r>
      <w:r w:rsidR="007619BD">
        <w:rPr>
          <w:rFonts w:ascii="Times New Roman" w:hAnsi="Times New Roman" w:cs="Times New Roman"/>
          <w:sz w:val="24"/>
          <w:szCs w:val="24"/>
        </w:rPr>
        <w:t>ą</w:t>
      </w:r>
      <w:r w:rsidR="007619B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„popieriniu variantu“.  </w:t>
      </w:r>
    </w:p>
    <w:p w:rsidR="004D556F" w:rsidRPr="00B12D4B" w:rsidRDefault="004D556F" w:rsidP="004D556F">
      <w:pPr>
        <w:autoSpaceDE w:val="0"/>
        <w:autoSpaceDN w:val="0"/>
        <w:adjustRightInd w:val="0"/>
        <w:ind w:firstLine="567"/>
        <w:jc w:val="both"/>
        <w:rPr>
          <w:rFonts w:ascii="Times New Roman" w:hAnsi="Times New Roman" w:cs="Times New Roman"/>
        </w:rPr>
      </w:pPr>
    </w:p>
    <w:p w:rsidR="004D556F" w:rsidRPr="00B12D4B" w:rsidRDefault="009D4E59" w:rsidP="004D556F">
      <w:pPr>
        <w:autoSpaceDE w:val="0"/>
        <w:autoSpaceDN w:val="0"/>
        <w:adjustRightInd w:val="0"/>
        <w:jc w:val="right"/>
        <w:rPr>
          <w:rFonts w:ascii="Times New Roman" w:hAnsi="Times New Roman" w:cs="Times New Roman"/>
          <w:b/>
        </w:rPr>
      </w:pPr>
      <w:r>
        <w:rPr>
          <w:rFonts w:ascii="Times New Roman" w:hAnsi="Times New Roman"/>
          <w:noProof/>
          <w:sz w:val="24"/>
          <w:szCs w:val="24"/>
        </w:rPr>
        <w:drawing>
          <wp:inline distT="0" distB="0" distL="0" distR="0">
            <wp:extent cx="6116955" cy="3468370"/>
            <wp:effectExtent l="19050" t="19050" r="17145" b="17780"/>
            <wp:docPr id="150" name="Chart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1"/>
                    <pic:cNvPicPr>
                      <a:picLocks noChangeArrowheads="1"/>
                    </pic:cNvPicPr>
                  </pic:nvPicPr>
                  <pic:blipFill>
                    <a:blip r:embed="rId58" cstate="print"/>
                    <a:srcRect/>
                    <a:stretch>
                      <a:fillRect/>
                    </a:stretch>
                  </pic:blipFill>
                  <pic:spPr bwMode="auto">
                    <a:xfrm>
                      <a:off x="0" y="0"/>
                      <a:ext cx="6116955" cy="3468370"/>
                    </a:xfrm>
                    <a:prstGeom prst="rect">
                      <a:avLst/>
                    </a:prstGeom>
                    <a:noFill/>
                    <a:ln w="9525">
                      <a:solidFill>
                        <a:schemeClr val="tx1"/>
                      </a:solidFill>
                      <a:miter lim="800000"/>
                      <a:headEnd/>
                      <a:tailEnd/>
                    </a:ln>
                  </pic:spPr>
                </pic:pic>
              </a:graphicData>
            </a:graphic>
          </wp:inline>
        </w:drawing>
      </w:r>
      <w:r w:rsidR="004D556F" w:rsidRPr="00B12D4B">
        <w:rPr>
          <w:rFonts w:ascii="Times New Roman" w:hAnsi="Times New Roman" w:cs="Times New Roman"/>
          <w:bCs/>
          <w:i/>
          <w:sz w:val="20"/>
          <w:szCs w:val="20"/>
        </w:rPr>
        <w:t xml:space="preserve"> </w:t>
      </w:r>
      <w:r w:rsidR="004D556F" w:rsidRPr="00B12D4B">
        <w:rPr>
          <w:rFonts w:ascii="Times New Roman" w:hAnsi="Times New Roman" w:cs="Times New Roman"/>
          <w:b/>
          <w:bCs/>
          <w:sz w:val="20"/>
          <w:szCs w:val="20"/>
        </w:rPr>
        <w:t>χ²</w:t>
      </w:r>
      <w:r w:rsidR="000B72ED">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w:t>
      </w:r>
      <w:r w:rsidR="004D556F" w:rsidRPr="00B12D4B">
        <w:rPr>
          <w:rFonts w:ascii="Times New Roman" w:hAnsi="Times New Roman" w:cs="Times New Roman"/>
          <w:b/>
          <w:sz w:val="20"/>
          <w:szCs w:val="20"/>
        </w:rPr>
        <w:t xml:space="preserve"> 35.571</w:t>
      </w:r>
      <w:r w:rsidR="004D556F" w:rsidRPr="00B12D4B">
        <w:rPr>
          <w:rFonts w:ascii="Times New Roman" w:hAnsi="Times New Roman" w:cs="Times New Roman"/>
          <w:b/>
          <w:bCs/>
          <w:sz w:val="20"/>
          <w:szCs w:val="20"/>
        </w:rPr>
        <w:t>, df</w:t>
      </w:r>
      <w:r w:rsidR="000B72ED">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w:t>
      </w:r>
      <w:r w:rsidR="000B72ED">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14, p</w:t>
      </w:r>
      <w:r w:rsidR="000B72ED">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w:t>
      </w:r>
      <w:r w:rsidR="004D556F" w:rsidRPr="00B12D4B">
        <w:rPr>
          <w:rFonts w:ascii="Times New Roman" w:hAnsi="Times New Roman" w:cs="Times New Roman"/>
          <w:b/>
          <w:sz w:val="20"/>
          <w:szCs w:val="20"/>
        </w:rPr>
        <w:t xml:space="preserve"> 0.001</w:t>
      </w:r>
    </w:p>
    <w:p w:rsidR="004D556F" w:rsidRPr="00B12D4B" w:rsidRDefault="004D556F" w:rsidP="004D556F">
      <w:pPr>
        <w:autoSpaceDE w:val="0"/>
        <w:autoSpaceDN w:val="0"/>
        <w:adjustRightInd w:val="0"/>
        <w:jc w:val="center"/>
        <w:rPr>
          <w:rFonts w:ascii="Times New Roman" w:hAnsi="Times New Roman" w:cs="Times New Roman"/>
          <w:b/>
          <w:bCs/>
          <w:sz w:val="24"/>
          <w:szCs w:val="24"/>
        </w:rPr>
      </w:pPr>
      <w:r w:rsidRPr="00B12D4B">
        <w:rPr>
          <w:rFonts w:ascii="Times New Roman" w:hAnsi="Times New Roman" w:cs="Times New Roman"/>
          <w:b/>
          <w:bCs/>
          <w:sz w:val="24"/>
          <w:szCs w:val="24"/>
        </w:rPr>
        <w:t xml:space="preserve">37 pav. </w:t>
      </w:r>
      <w:r w:rsidRPr="00B12D4B">
        <w:rPr>
          <w:rFonts w:ascii="Times New Roman" w:hAnsi="Times New Roman" w:cs="Times New Roman"/>
          <w:bCs/>
          <w:sz w:val="24"/>
          <w:szCs w:val="24"/>
        </w:rPr>
        <w:t>Respondentų atsakymų į klausimą, kaip juos</w:t>
      </w:r>
      <w:r w:rsidR="000B72ED">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sidR="000B72ED">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sidR="000B72ED">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vykdomą veiklą</w:t>
      </w:r>
    </w:p>
    <w:p w:rsidR="004D556F" w:rsidRPr="00B12D4B" w:rsidRDefault="004D556F" w:rsidP="004D556F">
      <w:pPr>
        <w:autoSpaceDE w:val="0"/>
        <w:autoSpaceDN w:val="0"/>
        <w:adjustRightInd w:val="0"/>
        <w:rPr>
          <w:rFonts w:ascii="Times New Roman" w:hAnsi="Times New Roman" w:cs="Times New Roman"/>
          <w:b/>
        </w:rPr>
      </w:pPr>
    </w:p>
    <w:p w:rsidR="004D556F"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Atsakymai į klausimą, kaip atvykusius į poliklinikos registratūrą </w:t>
      </w:r>
      <w:r w:rsidR="000B72ED" w:rsidRPr="00B12D4B">
        <w:rPr>
          <w:rFonts w:ascii="Times New Roman" w:hAnsi="Times New Roman" w:cs="Times New Roman"/>
          <w:sz w:val="24"/>
          <w:szCs w:val="24"/>
        </w:rPr>
        <w:t xml:space="preserve">pacientus </w:t>
      </w:r>
      <w:r w:rsidRPr="00B12D4B">
        <w:rPr>
          <w:rFonts w:ascii="Times New Roman" w:hAnsi="Times New Roman" w:cs="Times New Roman"/>
          <w:sz w:val="24"/>
          <w:szCs w:val="24"/>
        </w:rPr>
        <w:t xml:space="preserve">užregistravo pas gydytoją, statistiškai reikšmingai nesiskyrė, analizuojant </w:t>
      </w:r>
      <w:r w:rsidR="000B72ED">
        <w:rPr>
          <w:rFonts w:ascii="Times New Roman" w:hAnsi="Times New Roman" w:cs="Times New Roman"/>
          <w:sz w:val="24"/>
          <w:szCs w:val="24"/>
        </w:rPr>
        <w:t xml:space="preserve">juos </w:t>
      </w:r>
      <w:r w:rsidRPr="00B12D4B">
        <w:rPr>
          <w:rFonts w:ascii="Times New Roman" w:hAnsi="Times New Roman" w:cs="Times New Roman"/>
          <w:sz w:val="24"/>
          <w:szCs w:val="24"/>
        </w:rPr>
        <w:t xml:space="preserve">pagal pacientų </w:t>
      </w:r>
      <w:r w:rsidRPr="00B12D4B">
        <w:rPr>
          <w:rFonts w:ascii="Times New Roman" w:hAnsi="Times New Roman" w:cs="Times New Roman"/>
          <w:sz w:val="24"/>
          <w:szCs w:val="24"/>
        </w:rPr>
        <w:lastRenderedPageBreak/>
        <w:t>apsilankymų poliklinikoje per paskutinius dvejus metus dažnumą (χ²</w:t>
      </w:r>
      <w:r w:rsidR="000B72ED">
        <w:rPr>
          <w:rFonts w:ascii="Times New Roman" w:hAnsi="Times New Roman" w:cs="Times New Roman"/>
          <w:sz w:val="24"/>
          <w:szCs w:val="24"/>
        </w:rPr>
        <w:t xml:space="preserve"> </w:t>
      </w:r>
      <w:r w:rsidRPr="00B12D4B">
        <w:rPr>
          <w:rFonts w:ascii="Times New Roman" w:hAnsi="Times New Roman" w:cs="Times New Roman"/>
          <w:sz w:val="24"/>
          <w:szCs w:val="24"/>
        </w:rPr>
        <w:t>= 15.317, df</w:t>
      </w:r>
      <w:r w:rsidR="000B72ED">
        <w:rPr>
          <w:rFonts w:ascii="Times New Roman" w:hAnsi="Times New Roman" w:cs="Times New Roman"/>
          <w:sz w:val="24"/>
          <w:szCs w:val="24"/>
        </w:rPr>
        <w:t xml:space="preserve"> </w:t>
      </w:r>
      <w:r w:rsidRPr="00B12D4B">
        <w:rPr>
          <w:rFonts w:ascii="Times New Roman" w:hAnsi="Times New Roman" w:cs="Times New Roman"/>
          <w:sz w:val="24"/>
          <w:szCs w:val="24"/>
        </w:rPr>
        <w:t>=</w:t>
      </w:r>
      <w:r w:rsidR="000B72ED">
        <w:rPr>
          <w:rFonts w:ascii="Times New Roman" w:hAnsi="Times New Roman" w:cs="Times New Roman"/>
          <w:sz w:val="24"/>
          <w:szCs w:val="24"/>
        </w:rPr>
        <w:t xml:space="preserve"> </w:t>
      </w:r>
      <w:r w:rsidRPr="00B12D4B">
        <w:rPr>
          <w:rFonts w:ascii="Times New Roman" w:hAnsi="Times New Roman" w:cs="Times New Roman"/>
          <w:sz w:val="24"/>
          <w:szCs w:val="24"/>
        </w:rPr>
        <w:t>10, p</w:t>
      </w:r>
      <w:r w:rsidR="000B72ED">
        <w:rPr>
          <w:rFonts w:ascii="Times New Roman" w:hAnsi="Times New Roman" w:cs="Times New Roman"/>
          <w:sz w:val="24"/>
          <w:szCs w:val="24"/>
        </w:rPr>
        <w:t xml:space="preserve"> </w:t>
      </w:r>
      <w:r w:rsidRPr="00B12D4B">
        <w:rPr>
          <w:rFonts w:ascii="Times New Roman" w:hAnsi="Times New Roman" w:cs="Times New Roman"/>
          <w:sz w:val="24"/>
          <w:szCs w:val="24"/>
        </w:rPr>
        <w:t xml:space="preserve">= 0.121). Tačiau 38 paveiksle grafiškai pavaizdavus atsakymų pasiskirstymą pagal respondentų lankymosi sveikatos priežiūros įstaigose dažnumą, pastebime, kad dažniau poliklinikoje besilankantys pacientai dažniau nurodo, kad pas gydytoją registratūroje buvo užregistruoti </w:t>
      </w:r>
      <w:r w:rsidR="000B72ED" w:rsidRPr="00B12D4B">
        <w:rPr>
          <w:rFonts w:ascii="Times New Roman" w:hAnsi="Times New Roman" w:cs="Times New Roman"/>
          <w:sz w:val="24"/>
          <w:szCs w:val="24"/>
        </w:rPr>
        <w:t>kompiuteri</w:t>
      </w:r>
      <w:r w:rsidR="000B72ED">
        <w:rPr>
          <w:rFonts w:ascii="Times New Roman" w:hAnsi="Times New Roman" w:cs="Times New Roman"/>
          <w:sz w:val="24"/>
          <w:szCs w:val="24"/>
        </w:rPr>
        <w:t>u</w:t>
      </w:r>
      <w:r w:rsidRPr="00B12D4B">
        <w:rPr>
          <w:rFonts w:ascii="Times New Roman" w:hAnsi="Times New Roman" w:cs="Times New Roman"/>
          <w:sz w:val="24"/>
          <w:szCs w:val="24"/>
        </w:rPr>
        <w:t xml:space="preserve">. Retėjant pacientų apsilankymų poliklinikoje skaičiui, dažniau atsakoma, kad nežinoma, kaip registratūroje juos užregistruoja pas </w:t>
      </w:r>
      <w:r w:rsidR="000B72ED" w:rsidRPr="00B12D4B">
        <w:rPr>
          <w:rFonts w:ascii="Times New Roman" w:hAnsi="Times New Roman" w:cs="Times New Roman"/>
          <w:sz w:val="24"/>
          <w:szCs w:val="24"/>
        </w:rPr>
        <w:t>gydytoj</w:t>
      </w:r>
      <w:r w:rsidR="000B72ED">
        <w:rPr>
          <w:rFonts w:ascii="Times New Roman" w:hAnsi="Times New Roman" w:cs="Times New Roman"/>
          <w:sz w:val="24"/>
          <w:szCs w:val="24"/>
        </w:rPr>
        <w:t>ą</w:t>
      </w:r>
      <w:r w:rsidRPr="00B12D4B">
        <w:rPr>
          <w:rFonts w:ascii="Times New Roman" w:hAnsi="Times New Roman" w:cs="Times New Roman"/>
          <w:sz w:val="24"/>
          <w:szCs w:val="24"/>
        </w:rPr>
        <w:t>.</w:t>
      </w:r>
    </w:p>
    <w:p w:rsidR="00CF4201" w:rsidRPr="00B12D4B" w:rsidRDefault="00CF4201" w:rsidP="00693FB6">
      <w:pPr>
        <w:autoSpaceDE w:val="0"/>
        <w:autoSpaceDN w:val="0"/>
        <w:adjustRightInd w:val="0"/>
        <w:spacing w:line="360" w:lineRule="auto"/>
        <w:jc w:val="center"/>
        <w:rPr>
          <w:rFonts w:ascii="Times New Roman" w:hAnsi="Times New Roman" w:cs="Times New Roman"/>
          <w:sz w:val="24"/>
          <w:szCs w:val="24"/>
        </w:rPr>
      </w:pPr>
      <w:r>
        <w:rPr>
          <w:noProof/>
        </w:rPr>
        <w:drawing>
          <wp:inline distT="0" distB="0" distL="0" distR="0">
            <wp:extent cx="6116955" cy="3352800"/>
            <wp:effectExtent l="19050" t="19050" r="17145" b="19050"/>
            <wp:docPr id="153" name="Chart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3"/>
                    <pic:cNvPicPr>
                      <a:picLocks noChangeArrowheads="1"/>
                    </pic:cNvPicPr>
                  </pic:nvPicPr>
                  <pic:blipFill>
                    <a:blip r:embed="rId59" cstate="print"/>
                    <a:srcRect/>
                    <a:stretch>
                      <a:fillRect/>
                    </a:stretch>
                  </pic:blipFill>
                  <pic:spPr bwMode="auto">
                    <a:xfrm>
                      <a:off x="0" y="0"/>
                      <a:ext cx="6116955" cy="3352800"/>
                    </a:xfrm>
                    <a:prstGeom prst="rect">
                      <a:avLst/>
                    </a:prstGeom>
                    <a:noFill/>
                    <a:ln w="9525">
                      <a:solidFill>
                        <a:schemeClr val="tx1"/>
                      </a:solidFill>
                      <a:miter lim="800000"/>
                      <a:headEnd/>
                      <a:tailEnd/>
                    </a:ln>
                  </pic:spPr>
                </pic:pic>
              </a:graphicData>
            </a:graphic>
          </wp:inline>
        </w:drawing>
      </w:r>
    </w:p>
    <w:p w:rsidR="004D556F" w:rsidRPr="00CF4201" w:rsidRDefault="004D556F" w:rsidP="004D556F">
      <w:pPr>
        <w:autoSpaceDE w:val="0"/>
        <w:autoSpaceDN w:val="0"/>
        <w:adjustRightInd w:val="0"/>
        <w:jc w:val="right"/>
        <w:rPr>
          <w:rFonts w:ascii="Times New Roman" w:hAnsi="Times New Roman" w:cs="Times New Roman"/>
          <w:b/>
          <w:sz w:val="20"/>
          <w:szCs w:val="20"/>
        </w:rPr>
      </w:pPr>
      <w:r w:rsidRPr="00CF4201">
        <w:rPr>
          <w:rFonts w:ascii="Times New Roman" w:hAnsi="Times New Roman" w:cs="Times New Roman"/>
          <w:b/>
          <w:bCs/>
          <w:sz w:val="20"/>
          <w:szCs w:val="20"/>
        </w:rPr>
        <w:t xml:space="preserve"> χ²</w:t>
      </w:r>
      <w:r w:rsidR="000B72ED" w:rsidRPr="00CF4201">
        <w:rPr>
          <w:rFonts w:ascii="Times New Roman" w:hAnsi="Times New Roman" w:cs="Times New Roman"/>
          <w:b/>
          <w:bCs/>
          <w:sz w:val="20"/>
          <w:szCs w:val="20"/>
        </w:rPr>
        <w:t xml:space="preserve"> </w:t>
      </w:r>
      <w:r w:rsidRPr="00CF4201">
        <w:rPr>
          <w:rFonts w:ascii="Times New Roman" w:hAnsi="Times New Roman" w:cs="Times New Roman"/>
          <w:b/>
          <w:bCs/>
          <w:sz w:val="20"/>
          <w:szCs w:val="20"/>
        </w:rPr>
        <w:t>=</w:t>
      </w:r>
      <w:r w:rsidRPr="00CF4201">
        <w:rPr>
          <w:rFonts w:ascii="Times New Roman" w:hAnsi="Times New Roman" w:cs="Times New Roman"/>
          <w:b/>
          <w:sz w:val="20"/>
          <w:szCs w:val="20"/>
        </w:rPr>
        <w:t xml:space="preserve"> 15.317</w:t>
      </w:r>
      <w:r w:rsidRPr="00CF4201">
        <w:rPr>
          <w:rFonts w:ascii="Times New Roman" w:hAnsi="Times New Roman" w:cs="Times New Roman"/>
          <w:b/>
          <w:bCs/>
          <w:sz w:val="20"/>
          <w:szCs w:val="20"/>
        </w:rPr>
        <w:t>, df</w:t>
      </w:r>
      <w:r w:rsidR="000B72ED" w:rsidRPr="00CF4201">
        <w:rPr>
          <w:rFonts w:ascii="Times New Roman" w:hAnsi="Times New Roman" w:cs="Times New Roman"/>
          <w:b/>
          <w:bCs/>
          <w:sz w:val="20"/>
          <w:szCs w:val="20"/>
        </w:rPr>
        <w:t xml:space="preserve"> </w:t>
      </w:r>
      <w:r w:rsidRPr="00CF4201">
        <w:rPr>
          <w:rFonts w:ascii="Times New Roman" w:hAnsi="Times New Roman" w:cs="Times New Roman"/>
          <w:b/>
          <w:bCs/>
          <w:sz w:val="20"/>
          <w:szCs w:val="20"/>
        </w:rPr>
        <w:t>=</w:t>
      </w:r>
      <w:r w:rsidR="000B72ED" w:rsidRPr="00CF4201">
        <w:rPr>
          <w:rFonts w:ascii="Times New Roman" w:hAnsi="Times New Roman" w:cs="Times New Roman"/>
          <w:b/>
          <w:bCs/>
          <w:sz w:val="20"/>
          <w:szCs w:val="20"/>
        </w:rPr>
        <w:t xml:space="preserve"> </w:t>
      </w:r>
      <w:r w:rsidRPr="00CF4201">
        <w:rPr>
          <w:rFonts w:ascii="Times New Roman" w:hAnsi="Times New Roman" w:cs="Times New Roman"/>
          <w:b/>
          <w:bCs/>
          <w:sz w:val="20"/>
          <w:szCs w:val="20"/>
        </w:rPr>
        <w:t>10, p</w:t>
      </w:r>
      <w:r w:rsidR="000B72ED" w:rsidRPr="00CF4201">
        <w:rPr>
          <w:rFonts w:ascii="Times New Roman" w:hAnsi="Times New Roman" w:cs="Times New Roman"/>
          <w:b/>
          <w:bCs/>
          <w:sz w:val="20"/>
          <w:szCs w:val="20"/>
        </w:rPr>
        <w:t xml:space="preserve"> </w:t>
      </w:r>
      <w:r w:rsidRPr="00CF4201">
        <w:rPr>
          <w:rFonts w:ascii="Times New Roman" w:hAnsi="Times New Roman" w:cs="Times New Roman"/>
          <w:b/>
          <w:bCs/>
          <w:sz w:val="20"/>
          <w:szCs w:val="20"/>
        </w:rPr>
        <w:t>=</w:t>
      </w:r>
      <w:r w:rsidRPr="00CF4201">
        <w:rPr>
          <w:rFonts w:ascii="Times New Roman" w:hAnsi="Times New Roman" w:cs="Times New Roman"/>
          <w:b/>
          <w:sz w:val="20"/>
          <w:szCs w:val="20"/>
        </w:rPr>
        <w:t xml:space="preserve"> 0.121</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38 pav. </w:t>
      </w:r>
      <w:r w:rsidRPr="00B12D4B">
        <w:rPr>
          <w:rFonts w:ascii="Times New Roman" w:hAnsi="Times New Roman" w:cs="Times New Roman"/>
          <w:bCs/>
          <w:sz w:val="24"/>
          <w:szCs w:val="24"/>
        </w:rPr>
        <w:t>Respondentų atsakymų į klausimą, kaip juos</w:t>
      </w:r>
      <w:r w:rsidR="000B72ED">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sidR="000B72ED">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sidR="000B72ED">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apsilankymų asmens sveikatos priežiūros įstaigose dažnumą</w:t>
      </w:r>
    </w:p>
    <w:p w:rsidR="004D556F" w:rsidRPr="00B12D4B" w:rsidRDefault="004D556F" w:rsidP="004D556F">
      <w:pPr>
        <w:autoSpaceDE w:val="0"/>
        <w:autoSpaceDN w:val="0"/>
        <w:adjustRightInd w:val="0"/>
        <w:ind w:firstLine="567"/>
        <w:rPr>
          <w:rFonts w:ascii="Times New Roman" w:hAnsi="Times New Roman" w:cs="Times New Roman"/>
          <w:b/>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
        </w:rPr>
      </w:pPr>
      <w:r w:rsidRPr="00B12D4B">
        <w:rPr>
          <w:rFonts w:ascii="Times New Roman" w:hAnsi="Times New Roman" w:cs="Times New Roman"/>
          <w:sz w:val="24"/>
          <w:szCs w:val="24"/>
        </w:rPr>
        <w:t>Išanalizavus Šeškinės poliklinikos ir Centro poliklinikos pacientų atsakymus į klausimą, kaip jie</w:t>
      </w:r>
      <w:r w:rsidR="000B72ED">
        <w:rPr>
          <w:rFonts w:ascii="Times New Roman" w:hAnsi="Times New Roman" w:cs="Times New Roman"/>
          <w:sz w:val="24"/>
          <w:szCs w:val="24"/>
        </w:rPr>
        <w:t>,</w:t>
      </w:r>
      <w:r w:rsidRPr="00B12D4B">
        <w:rPr>
          <w:rFonts w:ascii="Times New Roman" w:hAnsi="Times New Roman" w:cs="Times New Roman"/>
          <w:sz w:val="24"/>
          <w:szCs w:val="24"/>
        </w:rPr>
        <w:t xml:space="preserve"> </w:t>
      </w:r>
      <w:r w:rsidR="000B72ED" w:rsidRPr="00B12D4B">
        <w:rPr>
          <w:rFonts w:ascii="Times New Roman" w:hAnsi="Times New Roman" w:cs="Times New Roman"/>
          <w:sz w:val="24"/>
          <w:szCs w:val="24"/>
        </w:rPr>
        <w:t xml:space="preserve">atvykę į įstaigos registratūrą, </w:t>
      </w:r>
      <w:r w:rsidRPr="00B12D4B">
        <w:rPr>
          <w:rFonts w:ascii="Times New Roman" w:hAnsi="Times New Roman" w:cs="Times New Roman"/>
          <w:sz w:val="24"/>
          <w:szCs w:val="24"/>
        </w:rPr>
        <w:t>buvo registruojami pas gydytoją</w:t>
      </w:r>
      <w:r w:rsidR="000B72ED">
        <w:rPr>
          <w:rFonts w:ascii="Times New Roman" w:hAnsi="Times New Roman" w:cs="Times New Roman"/>
          <w:sz w:val="24"/>
          <w:szCs w:val="24"/>
        </w:rPr>
        <w:t>,</w:t>
      </w:r>
      <w:r w:rsidRPr="00B12D4B">
        <w:rPr>
          <w:rFonts w:ascii="Times New Roman" w:hAnsi="Times New Roman" w:cs="Times New Roman"/>
          <w:sz w:val="24"/>
          <w:szCs w:val="24"/>
        </w:rPr>
        <w:t xml:space="preserve"> dauguma tiek vienos, tiek kitos poliklinikos pacientų nurodė, kad registratūroje pas gydytoją jie buvo užregistruoti kompiuteri</w:t>
      </w:r>
      <w:r w:rsidR="000B72ED">
        <w:rPr>
          <w:rFonts w:ascii="Times New Roman" w:hAnsi="Times New Roman" w:cs="Times New Roman"/>
          <w:sz w:val="24"/>
          <w:szCs w:val="24"/>
        </w:rPr>
        <w:t xml:space="preserve">u </w:t>
      </w:r>
      <w:r w:rsidRPr="00B12D4B">
        <w:rPr>
          <w:rFonts w:ascii="Times New Roman" w:hAnsi="Times New Roman" w:cs="Times New Roman"/>
          <w:sz w:val="24"/>
          <w:szCs w:val="24"/>
        </w:rPr>
        <w:t>– statistiškai reikšmingo skirtumo tarp skirtingų poliklinikų respondentų nuomonės šiuo klausimu nebuvo nustatyta (39 pav</w:t>
      </w:r>
      <w:r w:rsidR="000B72ED">
        <w:rPr>
          <w:rFonts w:ascii="Times New Roman" w:hAnsi="Times New Roman" w:cs="Times New Roman"/>
          <w:sz w:val="24"/>
          <w:szCs w:val="24"/>
        </w:rPr>
        <w:t>eikslas</w:t>
      </w:r>
      <w:r w:rsidRPr="00B12D4B">
        <w:rPr>
          <w:rFonts w:ascii="Times New Roman" w:hAnsi="Times New Roman" w:cs="Times New Roman"/>
          <w:sz w:val="24"/>
          <w:szCs w:val="24"/>
        </w:rPr>
        <w:t>) (χ²</w:t>
      </w:r>
      <w:r w:rsidR="000B72ED">
        <w:rPr>
          <w:rFonts w:ascii="Times New Roman" w:hAnsi="Times New Roman" w:cs="Times New Roman"/>
          <w:sz w:val="24"/>
          <w:szCs w:val="24"/>
        </w:rPr>
        <w:t xml:space="preserve"> </w:t>
      </w:r>
      <w:r w:rsidRPr="00B12D4B">
        <w:rPr>
          <w:rFonts w:ascii="Times New Roman" w:hAnsi="Times New Roman" w:cs="Times New Roman"/>
          <w:sz w:val="24"/>
          <w:szCs w:val="24"/>
        </w:rPr>
        <w:t>= 2.274, df</w:t>
      </w:r>
      <w:r w:rsidR="000B72ED">
        <w:rPr>
          <w:rFonts w:ascii="Times New Roman" w:hAnsi="Times New Roman" w:cs="Times New Roman"/>
          <w:sz w:val="24"/>
          <w:szCs w:val="24"/>
        </w:rPr>
        <w:t xml:space="preserve"> </w:t>
      </w:r>
      <w:r w:rsidRPr="00B12D4B">
        <w:rPr>
          <w:rFonts w:ascii="Times New Roman" w:hAnsi="Times New Roman" w:cs="Times New Roman"/>
          <w:sz w:val="24"/>
          <w:szCs w:val="24"/>
        </w:rPr>
        <w:t>=</w:t>
      </w:r>
      <w:r w:rsidR="000B72ED">
        <w:rPr>
          <w:rFonts w:ascii="Times New Roman" w:hAnsi="Times New Roman" w:cs="Times New Roman"/>
          <w:sz w:val="24"/>
          <w:szCs w:val="24"/>
        </w:rPr>
        <w:t xml:space="preserve"> </w:t>
      </w:r>
      <w:r w:rsidRPr="00B12D4B">
        <w:rPr>
          <w:rFonts w:ascii="Times New Roman" w:hAnsi="Times New Roman" w:cs="Times New Roman"/>
          <w:sz w:val="24"/>
          <w:szCs w:val="24"/>
        </w:rPr>
        <w:t>2, p</w:t>
      </w:r>
      <w:r w:rsidR="000B72ED">
        <w:rPr>
          <w:rFonts w:ascii="Times New Roman" w:hAnsi="Times New Roman" w:cs="Times New Roman"/>
          <w:sz w:val="24"/>
          <w:szCs w:val="24"/>
        </w:rPr>
        <w:t xml:space="preserve"> </w:t>
      </w:r>
      <w:r w:rsidRPr="00B12D4B">
        <w:rPr>
          <w:rFonts w:ascii="Times New Roman" w:hAnsi="Times New Roman" w:cs="Times New Roman"/>
          <w:sz w:val="24"/>
          <w:szCs w:val="24"/>
        </w:rPr>
        <w:t>= 0.321).</w:t>
      </w:r>
    </w:p>
    <w:p w:rsidR="004D556F" w:rsidRPr="00B12D4B" w:rsidRDefault="00CF4201" w:rsidP="004D556F">
      <w:pPr>
        <w:autoSpaceDE w:val="0"/>
        <w:autoSpaceDN w:val="0"/>
        <w:adjustRightInd w:val="0"/>
        <w:jc w:val="center"/>
        <w:rPr>
          <w:rFonts w:ascii="Times New Roman" w:hAnsi="Times New Roman" w:cs="Times New Roman"/>
          <w:b/>
        </w:rPr>
      </w:pPr>
      <w:r>
        <w:rPr>
          <w:rFonts w:ascii="Times New Roman" w:hAnsi="Times New Roman"/>
          <w:i/>
          <w:noProof/>
          <w:sz w:val="20"/>
          <w:szCs w:val="20"/>
        </w:rPr>
        <w:lastRenderedPageBreak/>
        <w:drawing>
          <wp:inline distT="0" distB="0" distL="0" distR="0">
            <wp:extent cx="5702907" cy="2127803"/>
            <wp:effectExtent l="19050" t="19050" r="12093" b="24847"/>
            <wp:docPr id="156" name="Chart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5"/>
                    <pic:cNvPicPr>
                      <a:picLocks noChangeArrowheads="1"/>
                    </pic:cNvPicPr>
                  </pic:nvPicPr>
                  <pic:blipFill>
                    <a:blip r:embed="rId60" cstate="print"/>
                    <a:srcRect b="-64"/>
                    <a:stretch>
                      <a:fillRect/>
                    </a:stretch>
                  </pic:blipFill>
                  <pic:spPr bwMode="auto">
                    <a:xfrm>
                      <a:off x="0" y="0"/>
                      <a:ext cx="5728335" cy="2137290"/>
                    </a:xfrm>
                    <a:prstGeom prst="rect">
                      <a:avLst/>
                    </a:prstGeom>
                    <a:noFill/>
                    <a:ln w="9525">
                      <a:solidFill>
                        <a:schemeClr val="tx1"/>
                      </a:solidFill>
                      <a:miter lim="800000"/>
                      <a:headEnd/>
                      <a:tailEnd/>
                    </a:ln>
                  </pic:spPr>
                </pic:pic>
              </a:graphicData>
            </a:graphic>
          </wp:inline>
        </w:drawing>
      </w:r>
    </w:p>
    <w:p w:rsidR="004D556F" w:rsidRPr="00CF4201" w:rsidRDefault="004D556F" w:rsidP="00DD6CD1">
      <w:pPr>
        <w:autoSpaceDE w:val="0"/>
        <w:autoSpaceDN w:val="0"/>
        <w:adjustRightInd w:val="0"/>
        <w:spacing w:line="240" w:lineRule="auto"/>
        <w:jc w:val="right"/>
        <w:rPr>
          <w:rFonts w:ascii="Times New Roman" w:hAnsi="Times New Roman" w:cs="Times New Roman"/>
          <w:b/>
          <w:sz w:val="20"/>
          <w:szCs w:val="20"/>
        </w:rPr>
      </w:pPr>
      <w:r w:rsidRPr="00CF4201">
        <w:rPr>
          <w:rFonts w:ascii="Times New Roman" w:hAnsi="Times New Roman" w:cs="Times New Roman"/>
          <w:b/>
          <w:bCs/>
          <w:sz w:val="20"/>
          <w:szCs w:val="20"/>
        </w:rPr>
        <w:t>χ²</w:t>
      </w:r>
      <w:r w:rsidR="000B72ED" w:rsidRPr="00CF4201">
        <w:rPr>
          <w:rFonts w:ascii="Times New Roman" w:hAnsi="Times New Roman" w:cs="Times New Roman"/>
          <w:b/>
          <w:bCs/>
          <w:sz w:val="20"/>
          <w:szCs w:val="20"/>
        </w:rPr>
        <w:t xml:space="preserve"> </w:t>
      </w:r>
      <w:r w:rsidRPr="00CF4201">
        <w:rPr>
          <w:rFonts w:ascii="Times New Roman" w:hAnsi="Times New Roman" w:cs="Times New Roman"/>
          <w:b/>
          <w:bCs/>
          <w:sz w:val="20"/>
          <w:szCs w:val="20"/>
        </w:rPr>
        <w:t>=</w:t>
      </w:r>
      <w:r w:rsidRPr="00CF4201">
        <w:rPr>
          <w:rFonts w:ascii="Times New Roman" w:hAnsi="Times New Roman" w:cs="Times New Roman"/>
          <w:b/>
          <w:sz w:val="20"/>
          <w:szCs w:val="20"/>
        </w:rPr>
        <w:t xml:space="preserve"> 2.274</w:t>
      </w:r>
      <w:r w:rsidRPr="00CF4201">
        <w:rPr>
          <w:rFonts w:ascii="Times New Roman" w:hAnsi="Times New Roman" w:cs="Times New Roman"/>
          <w:b/>
          <w:bCs/>
          <w:sz w:val="20"/>
          <w:szCs w:val="20"/>
        </w:rPr>
        <w:t>, df</w:t>
      </w:r>
      <w:r w:rsidR="000B72ED" w:rsidRPr="00CF4201">
        <w:rPr>
          <w:rFonts w:ascii="Times New Roman" w:hAnsi="Times New Roman" w:cs="Times New Roman"/>
          <w:b/>
          <w:bCs/>
          <w:sz w:val="20"/>
          <w:szCs w:val="20"/>
        </w:rPr>
        <w:t xml:space="preserve"> </w:t>
      </w:r>
      <w:r w:rsidRPr="00CF4201">
        <w:rPr>
          <w:rFonts w:ascii="Times New Roman" w:hAnsi="Times New Roman" w:cs="Times New Roman"/>
          <w:b/>
          <w:bCs/>
          <w:sz w:val="20"/>
          <w:szCs w:val="20"/>
        </w:rPr>
        <w:t>=2, p</w:t>
      </w:r>
      <w:r w:rsidR="000B72ED" w:rsidRPr="00CF4201">
        <w:rPr>
          <w:rFonts w:ascii="Times New Roman" w:hAnsi="Times New Roman" w:cs="Times New Roman"/>
          <w:b/>
          <w:bCs/>
          <w:sz w:val="20"/>
          <w:szCs w:val="20"/>
        </w:rPr>
        <w:t xml:space="preserve"> </w:t>
      </w:r>
      <w:r w:rsidRPr="00CF4201">
        <w:rPr>
          <w:rFonts w:ascii="Times New Roman" w:hAnsi="Times New Roman" w:cs="Times New Roman"/>
          <w:b/>
          <w:bCs/>
          <w:sz w:val="20"/>
          <w:szCs w:val="20"/>
        </w:rPr>
        <w:t>=</w:t>
      </w:r>
      <w:r w:rsidRPr="00CF4201">
        <w:rPr>
          <w:rFonts w:ascii="Times New Roman" w:hAnsi="Times New Roman" w:cs="Times New Roman"/>
          <w:b/>
          <w:sz w:val="20"/>
          <w:szCs w:val="20"/>
        </w:rPr>
        <w:t xml:space="preserve"> 0.321</w:t>
      </w:r>
    </w:p>
    <w:p w:rsidR="004D556F" w:rsidRPr="00B12D4B" w:rsidRDefault="004D556F" w:rsidP="00DD6CD1">
      <w:pPr>
        <w:autoSpaceDE w:val="0"/>
        <w:autoSpaceDN w:val="0"/>
        <w:adjustRightInd w:val="0"/>
        <w:spacing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39 pav. </w:t>
      </w:r>
      <w:r w:rsidRPr="00B12D4B">
        <w:rPr>
          <w:rFonts w:ascii="Times New Roman" w:hAnsi="Times New Roman" w:cs="Times New Roman"/>
          <w:bCs/>
          <w:sz w:val="24"/>
          <w:szCs w:val="24"/>
        </w:rPr>
        <w:t>Respondentų atsakymų į klausimą, kaip juos</w:t>
      </w:r>
      <w:r w:rsidR="000B72ED">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sidR="000B72ED">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sidR="000B72ED">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poliklinikas</w:t>
      </w:r>
    </w:p>
    <w:p w:rsidR="004D556F" w:rsidRPr="00B12D4B" w:rsidRDefault="000B72ED" w:rsidP="004D556F">
      <w:pPr>
        <w:autoSpaceDE w:val="0"/>
        <w:autoSpaceDN w:val="0"/>
        <w:adjustRightInd w:val="0"/>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I</w:t>
      </w:r>
      <w:r w:rsidR="004D556F" w:rsidRPr="00B12D4B">
        <w:rPr>
          <w:rFonts w:ascii="Times New Roman" w:hAnsi="Times New Roman" w:cs="Times New Roman"/>
          <w:sz w:val="24"/>
          <w:szCs w:val="24"/>
        </w:rPr>
        <w:t>šanalizavus Šeškinės ir Centro poliklinikų respondentų, kurių šeimos narių pajamos yra iki 500 Lt, nustatytas statistiškai reikšmingas skirtumas tarp poliklinikos pacientų atsakymų į klausimą, kaip jie registratūroje buvo užregistruoti pas gydytoją (</w:t>
      </w:r>
      <w:r w:rsidR="004D556F" w:rsidRPr="00B12D4B">
        <w:rPr>
          <w:rFonts w:ascii="Times New Roman" w:hAnsi="Times New Roman" w:cs="Times New Roman"/>
          <w:b/>
          <w:sz w:val="24"/>
          <w:szCs w:val="24"/>
        </w:rPr>
        <w:t>χ²</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 6,132, df</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2, p</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 0.047</w:t>
      </w:r>
      <w:r w:rsidR="004D556F" w:rsidRPr="00B12D4B">
        <w:rPr>
          <w:rFonts w:ascii="Times New Roman" w:hAnsi="Times New Roman" w:cs="Times New Roman"/>
          <w:sz w:val="24"/>
          <w:szCs w:val="24"/>
        </w:rPr>
        <w:t>). 9,0 proc. Šeškinės poliklinikos pacientų, kurių šeimos pajamos</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tenkančios vienam nariui</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w:t>
      </w:r>
      <w:r>
        <w:rPr>
          <w:rFonts w:ascii="Times New Roman" w:hAnsi="Times New Roman" w:cs="Times New Roman"/>
          <w:sz w:val="24"/>
          <w:szCs w:val="24"/>
        </w:rPr>
        <w:t>yra</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iki 500 </w:t>
      </w:r>
      <w:r>
        <w:rPr>
          <w:rFonts w:ascii="Times New Roman" w:hAnsi="Times New Roman" w:cs="Times New Roman"/>
          <w:sz w:val="24"/>
          <w:szCs w:val="24"/>
        </w:rPr>
        <w:t>L</w:t>
      </w:r>
      <w:r w:rsidRPr="00B12D4B">
        <w:rPr>
          <w:rFonts w:ascii="Times New Roman" w:hAnsi="Times New Roman" w:cs="Times New Roman"/>
          <w:sz w:val="24"/>
          <w:szCs w:val="24"/>
        </w:rPr>
        <w:t>t</w:t>
      </w:r>
      <w:r w:rsidR="004D556F" w:rsidRPr="00B12D4B">
        <w:rPr>
          <w:rFonts w:ascii="Times New Roman" w:hAnsi="Times New Roman" w:cs="Times New Roman"/>
          <w:sz w:val="24"/>
          <w:szCs w:val="24"/>
        </w:rPr>
        <w:t xml:space="preserve">, nurodė, kad registratūroje pas gydytoją buvo užregistruoti „popieriniu variantu“, </w:t>
      </w:r>
      <w:r>
        <w:rPr>
          <w:rFonts w:ascii="Times New Roman" w:hAnsi="Times New Roman" w:cs="Times New Roman"/>
          <w:sz w:val="24"/>
          <w:szCs w:val="24"/>
        </w:rPr>
        <w:t>ir tik</w:t>
      </w:r>
      <w:r w:rsidR="004D556F" w:rsidRPr="00B12D4B">
        <w:rPr>
          <w:rFonts w:ascii="Times New Roman" w:hAnsi="Times New Roman" w:cs="Times New Roman"/>
          <w:sz w:val="24"/>
          <w:szCs w:val="24"/>
        </w:rPr>
        <w:t xml:space="preserve"> </w:t>
      </w:r>
      <w:r w:rsidRPr="00B12D4B">
        <w:rPr>
          <w:rFonts w:ascii="Times New Roman" w:hAnsi="Times New Roman" w:cs="Times New Roman"/>
          <w:sz w:val="24"/>
          <w:szCs w:val="24"/>
        </w:rPr>
        <w:t>3,2 proc. Centro poliklinikos pacientų, kurių pajamos</w:t>
      </w:r>
      <w:r>
        <w:rPr>
          <w:rFonts w:ascii="Times New Roman" w:hAnsi="Times New Roman" w:cs="Times New Roman"/>
          <w:sz w:val="24"/>
          <w:szCs w:val="24"/>
        </w:rPr>
        <w:t>,</w:t>
      </w:r>
      <w:r w:rsidRPr="00B12D4B">
        <w:rPr>
          <w:rFonts w:ascii="Times New Roman" w:hAnsi="Times New Roman" w:cs="Times New Roman"/>
          <w:sz w:val="24"/>
          <w:szCs w:val="24"/>
        </w:rPr>
        <w:t xml:space="preserve"> tenkančios vienam šeimos nariui</w:t>
      </w:r>
      <w:r>
        <w:rPr>
          <w:rFonts w:ascii="Times New Roman" w:hAnsi="Times New Roman" w:cs="Times New Roman"/>
          <w:sz w:val="24"/>
          <w:szCs w:val="24"/>
        </w:rPr>
        <w:t>,</w:t>
      </w:r>
      <w:r w:rsidRPr="00B12D4B">
        <w:rPr>
          <w:rFonts w:ascii="Times New Roman" w:hAnsi="Times New Roman" w:cs="Times New Roman"/>
          <w:sz w:val="24"/>
          <w:szCs w:val="24"/>
        </w:rPr>
        <w:t xml:space="preserve"> </w:t>
      </w:r>
      <w:r>
        <w:rPr>
          <w:rFonts w:ascii="Times New Roman" w:hAnsi="Times New Roman" w:cs="Times New Roman"/>
          <w:sz w:val="24"/>
          <w:szCs w:val="24"/>
        </w:rPr>
        <w:t>yra</w:t>
      </w:r>
      <w:r w:rsidRPr="00B12D4B">
        <w:rPr>
          <w:rFonts w:ascii="Times New Roman" w:hAnsi="Times New Roman" w:cs="Times New Roman"/>
          <w:sz w:val="24"/>
          <w:szCs w:val="24"/>
        </w:rPr>
        <w:t xml:space="preserve"> iki 500 Lt</w:t>
      </w:r>
      <w:r>
        <w:rPr>
          <w:rFonts w:ascii="Times New Roman" w:hAnsi="Times New Roman" w:cs="Times New Roman"/>
          <w:sz w:val="24"/>
          <w:szCs w:val="24"/>
        </w:rPr>
        <w:t>,</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nurodė </w:t>
      </w:r>
      <w:r>
        <w:rPr>
          <w:rFonts w:ascii="Times New Roman" w:hAnsi="Times New Roman" w:cs="Times New Roman"/>
          <w:sz w:val="24"/>
          <w:szCs w:val="24"/>
        </w:rPr>
        <w:t>taip pat</w:t>
      </w:r>
      <w:r w:rsidR="004D556F" w:rsidRPr="00B12D4B">
        <w:rPr>
          <w:rFonts w:ascii="Times New Roman" w:hAnsi="Times New Roman" w:cs="Times New Roman"/>
          <w:sz w:val="24"/>
          <w:szCs w:val="24"/>
        </w:rPr>
        <w:t>. 18,9 proc. Šeškinės poliklinikos pacientų nurodė, kad nežino, kaip juos registratūroje užregistravo pas gydytoją</w:t>
      </w:r>
      <w:r>
        <w:rPr>
          <w:rFonts w:ascii="Times New Roman" w:hAnsi="Times New Roman" w:cs="Times New Roman"/>
          <w:sz w:val="24"/>
          <w:szCs w:val="24"/>
        </w:rPr>
        <w:t>,</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Centro poliklinikoje apklaustų pacientų, kurių vienam šeimos nariui tenkančio</w:t>
      </w:r>
      <w:r>
        <w:rPr>
          <w:rFonts w:ascii="Times New Roman" w:hAnsi="Times New Roman" w:cs="Times New Roman"/>
          <w:sz w:val="24"/>
          <w:szCs w:val="24"/>
        </w:rPr>
        <w:t>s</w:t>
      </w:r>
      <w:r w:rsidR="004D556F" w:rsidRPr="00B12D4B">
        <w:rPr>
          <w:rFonts w:ascii="Times New Roman" w:hAnsi="Times New Roman" w:cs="Times New Roman"/>
          <w:sz w:val="24"/>
          <w:szCs w:val="24"/>
        </w:rPr>
        <w:t xml:space="preserve"> pajamos </w:t>
      </w:r>
      <w:r>
        <w:rPr>
          <w:rFonts w:ascii="Times New Roman" w:hAnsi="Times New Roman" w:cs="Times New Roman"/>
          <w:sz w:val="24"/>
          <w:szCs w:val="24"/>
        </w:rPr>
        <w:t>yra</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iki 500 Lt, nežinančių</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kaip juos registratūroje užregistravo pas gydytoją</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buvo 10,8 proc.</w:t>
      </w:r>
      <w:r w:rsidRPr="000B72ED">
        <w:rPr>
          <w:rFonts w:ascii="Times New Roman" w:hAnsi="Times New Roman" w:cs="Times New Roman"/>
          <w:sz w:val="24"/>
          <w:szCs w:val="24"/>
        </w:rPr>
        <w:t xml:space="preserve"> </w:t>
      </w:r>
      <w:r>
        <w:rPr>
          <w:rFonts w:ascii="Times New Roman" w:hAnsi="Times New Roman" w:cs="Times New Roman"/>
          <w:sz w:val="24"/>
          <w:szCs w:val="24"/>
        </w:rPr>
        <w:t>(40 paveikslas).</w:t>
      </w:r>
    </w:p>
    <w:p w:rsidR="004D556F" w:rsidRPr="00B12D4B" w:rsidRDefault="00CF4201" w:rsidP="004D556F">
      <w:pPr>
        <w:autoSpaceDE w:val="0"/>
        <w:autoSpaceDN w:val="0"/>
        <w:adjustRightInd w:val="0"/>
        <w:jc w:val="center"/>
        <w:rPr>
          <w:rFonts w:ascii="Times New Roman" w:hAnsi="Times New Roman" w:cs="Times New Roman"/>
          <w:b/>
        </w:rPr>
      </w:pPr>
      <w:r>
        <w:rPr>
          <w:rFonts w:ascii="Times New Roman" w:hAnsi="Times New Roman"/>
          <w:noProof/>
          <w:sz w:val="24"/>
          <w:szCs w:val="24"/>
        </w:rPr>
        <w:lastRenderedPageBreak/>
        <w:drawing>
          <wp:inline distT="0" distB="0" distL="0" distR="0">
            <wp:extent cx="5832972" cy="2048289"/>
            <wp:effectExtent l="19050" t="19050" r="15378" b="28161"/>
            <wp:docPr id="159" name="Chart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6"/>
                    <pic:cNvPicPr>
                      <a:picLocks noChangeArrowheads="1"/>
                    </pic:cNvPicPr>
                  </pic:nvPicPr>
                  <pic:blipFill>
                    <a:blip r:embed="rId61" cstate="print"/>
                    <a:srcRect b="-64"/>
                    <a:stretch>
                      <a:fillRect/>
                    </a:stretch>
                  </pic:blipFill>
                  <pic:spPr bwMode="auto">
                    <a:xfrm>
                      <a:off x="0" y="0"/>
                      <a:ext cx="5854065" cy="2055696"/>
                    </a:xfrm>
                    <a:prstGeom prst="rect">
                      <a:avLst/>
                    </a:prstGeom>
                    <a:noFill/>
                    <a:ln w="9525">
                      <a:solidFill>
                        <a:schemeClr val="tx1"/>
                      </a:solidFill>
                      <a:miter lim="800000"/>
                      <a:headEnd/>
                      <a:tailEnd/>
                    </a:ln>
                  </pic:spPr>
                </pic:pic>
              </a:graphicData>
            </a:graphic>
          </wp:inline>
        </w:drawing>
      </w:r>
    </w:p>
    <w:p w:rsidR="004D556F" w:rsidRPr="00B12D4B" w:rsidRDefault="004D556F" w:rsidP="00DD6CD1">
      <w:pPr>
        <w:autoSpaceDE w:val="0"/>
        <w:autoSpaceDN w:val="0"/>
        <w:adjustRightInd w:val="0"/>
        <w:spacing w:line="240" w:lineRule="auto"/>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0B72ED">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6,132</w:t>
      </w:r>
      <w:r w:rsidRPr="00B12D4B">
        <w:rPr>
          <w:rFonts w:ascii="Times New Roman" w:hAnsi="Times New Roman" w:cs="Times New Roman"/>
          <w:b/>
          <w:bCs/>
          <w:sz w:val="20"/>
          <w:szCs w:val="20"/>
        </w:rPr>
        <w:t>, df</w:t>
      </w:r>
      <w:r w:rsidR="000B72ED">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0B72ED">
        <w:rPr>
          <w:rFonts w:ascii="Times New Roman" w:hAnsi="Times New Roman" w:cs="Times New Roman"/>
          <w:b/>
          <w:bCs/>
          <w:sz w:val="20"/>
          <w:szCs w:val="20"/>
        </w:rPr>
        <w:t xml:space="preserve"> </w:t>
      </w:r>
      <w:r w:rsidRPr="00B12D4B">
        <w:rPr>
          <w:rFonts w:ascii="Times New Roman" w:hAnsi="Times New Roman" w:cs="Times New Roman"/>
          <w:b/>
          <w:bCs/>
          <w:sz w:val="20"/>
          <w:szCs w:val="20"/>
        </w:rPr>
        <w:t>2, p</w:t>
      </w:r>
      <w:r w:rsidR="000B72ED">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0.047</w:t>
      </w:r>
    </w:p>
    <w:p w:rsidR="004D556F" w:rsidRPr="00B12D4B" w:rsidRDefault="004D556F" w:rsidP="00DD6CD1">
      <w:pPr>
        <w:autoSpaceDE w:val="0"/>
        <w:autoSpaceDN w:val="0"/>
        <w:adjustRightInd w:val="0"/>
        <w:spacing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 xml:space="preserve">40 pav. </w:t>
      </w:r>
      <w:r w:rsidRPr="00B12D4B">
        <w:rPr>
          <w:rFonts w:ascii="Times New Roman" w:hAnsi="Times New Roman" w:cs="Times New Roman"/>
          <w:bCs/>
          <w:sz w:val="24"/>
          <w:szCs w:val="24"/>
        </w:rPr>
        <w:t>Respondentų, kurių šeimos pajamos</w:t>
      </w:r>
      <w:r w:rsidR="000B72ED">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asmeniui</w:t>
      </w:r>
      <w:r w:rsidR="000B72ED">
        <w:rPr>
          <w:rFonts w:ascii="Times New Roman" w:hAnsi="Times New Roman" w:cs="Times New Roman"/>
          <w:bCs/>
          <w:sz w:val="24"/>
          <w:szCs w:val="24"/>
        </w:rPr>
        <w:t>,</w:t>
      </w:r>
      <w:r w:rsidRPr="00B12D4B">
        <w:rPr>
          <w:rFonts w:ascii="Times New Roman" w:hAnsi="Times New Roman" w:cs="Times New Roman"/>
          <w:bCs/>
          <w:sz w:val="24"/>
          <w:szCs w:val="24"/>
        </w:rPr>
        <w:t xml:space="preserve"> yra iki 500 Lt, atsakymų į klausimą, kaip juos</w:t>
      </w:r>
      <w:r w:rsidR="000B72ED">
        <w:rPr>
          <w:rFonts w:ascii="Times New Roman" w:hAnsi="Times New Roman" w:cs="Times New Roman"/>
          <w:bCs/>
          <w:sz w:val="24"/>
          <w:szCs w:val="24"/>
        </w:rPr>
        <w:t>,</w:t>
      </w:r>
      <w:r w:rsidRPr="00B12D4B">
        <w:rPr>
          <w:rFonts w:ascii="Times New Roman" w:hAnsi="Times New Roman" w:cs="Times New Roman"/>
          <w:bCs/>
          <w:sz w:val="24"/>
          <w:szCs w:val="24"/>
        </w:rPr>
        <w:t xml:space="preserve"> atvykus</w:t>
      </w:r>
      <w:r w:rsidR="000B72ED">
        <w:rPr>
          <w:rFonts w:ascii="Times New Roman" w:hAnsi="Times New Roman" w:cs="Times New Roman"/>
          <w:bCs/>
          <w:sz w:val="24"/>
          <w:szCs w:val="24"/>
        </w:rPr>
        <w:t>ius</w:t>
      </w:r>
      <w:r w:rsidRPr="00B12D4B">
        <w:rPr>
          <w:rFonts w:ascii="Times New Roman" w:hAnsi="Times New Roman" w:cs="Times New Roman"/>
          <w:bCs/>
          <w:sz w:val="24"/>
          <w:szCs w:val="24"/>
        </w:rPr>
        <w:t xml:space="preserve"> į ambulatorinės gydymo įstaigos registratūrą</w:t>
      </w:r>
      <w:r w:rsidR="000B72ED">
        <w:rPr>
          <w:rFonts w:ascii="Times New Roman" w:hAnsi="Times New Roman" w:cs="Times New Roman"/>
          <w:bCs/>
          <w:sz w:val="24"/>
          <w:szCs w:val="24"/>
        </w:rPr>
        <w:t>,</w:t>
      </w:r>
      <w:r w:rsidRPr="00B12D4B">
        <w:rPr>
          <w:rFonts w:ascii="Times New Roman" w:hAnsi="Times New Roman" w:cs="Times New Roman"/>
          <w:bCs/>
          <w:sz w:val="24"/>
          <w:szCs w:val="24"/>
        </w:rPr>
        <w:t xml:space="preserve"> užregistravo pas gydytoją, pasiskirstymas pagal poliklinikas</w:t>
      </w:r>
    </w:p>
    <w:p w:rsidR="004D556F" w:rsidRPr="00B12D4B" w:rsidRDefault="004D556F" w:rsidP="004D556F">
      <w:pPr>
        <w:autoSpaceDE w:val="0"/>
        <w:autoSpaceDN w:val="0"/>
        <w:adjustRightInd w:val="0"/>
        <w:spacing w:line="400" w:lineRule="atLeast"/>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 xml:space="preserve">Atsakymų į šį klausimą analizė pateikiama 5 </w:t>
      </w:r>
      <w:r w:rsidR="009D3732">
        <w:rPr>
          <w:rFonts w:ascii="Times New Roman" w:hAnsi="Times New Roman" w:cs="Times New Roman"/>
          <w:bCs/>
          <w:sz w:val="24"/>
          <w:szCs w:val="24"/>
        </w:rPr>
        <w:t>p</w:t>
      </w:r>
      <w:r w:rsidR="009D3732" w:rsidRPr="00B12D4B">
        <w:rPr>
          <w:rFonts w:ascii="Times New Roman" w:hAnsi="Times New Roman" w:cs="Times New Roman"/>
          <w:bCs/>
          <w:sz w:val="24"/>
          <w:szCs w:val="24"/>
        </w:rPr>
        <w:t xml:space="preserve">riedo </w:t>
      </w:r>
      <w:r w:rsidRPr="00B12D4B">
        <w:rPr>
          <w:rFonts w:ascii="Times New Roman" w:hAnsi="Times New Roman" w:cs="Times New Roman"/>
          <w:bCs/>
          <w:sz w:val="24"/>
          <w:szCs w:val="24"/>
        </w:rPr>
        <w:t>5.3.1–5.3.7 lentelėse.</w:t>
      </w:r>
    </w:p>
    <w:p w:rsidR="004D556F" w:rsidRPr="00B12D4B" w:rsidRDefault="004D556F" w:rsidP="004D556F">
      <w:pPr>
        <w:autoSpaceDE w:val="0"/>
        <w:autoSpaceDN w:val="0"/>
        <w:adjustRightInd w:val="0"/>
        <w:rPr>
          <w:rFonts w:ascii="Times New Roman" w:hAnsi="Times New Roman" w:cs="Times New Roman"/>
        </w:rPr>
      </w:pPr>
    </w:p>
    <w:p w:rsidR="004D556F" w:rsidRPr="00B12D4B" w:rsidRDefault="004D556F" w:rsidP="004D556F">
      <w:pPr>
        <w:pStyle w:val="Heading4"/>
        <w:rPr>
          <w:rFonts w:cs="Times New Roman"/>
          <w:szCs w:val="26"/>
        </w:rPr>
      </w:pPr>
      <w:bookmarkStart w:id="77" w:name="OLE_LINK9"/>
      <w:bookmarkStart w:id="78" w:name="OLE_LINK10"/>
      <w:bookmarkStart w:id="79" w:name="_Toc293908109"/>
      <w:r w:rsidRPr="00B12D4B">
        <w:rPr>
          <w:rFonts w:cs="Times New Roman"/>
          <w:szCs w:val="26"/>
        </w:rPr>
        <w:t>3.2.1.4. Paciento informavimas apie vizito laiką</w:t>
      </w:r>
      <w:bookmarkEnd w:id="79"/>
    </w:p>
    <w:bookmarkEnd w:id="77"/>
    <w:bookmarkEnd w:id="78"/>
    <w:p w:rsidR="004D556F" w:rsidRPr="00B12D4B" w:rsidRDefault="004D556F" w:rsidP="004D556F">
      <w:pPr>
        <w:autoSpaceDE w:val="0"/>
        <w:autoSpaceDN w:val="0"/>
        <w:adjustRightInd w:val="0"/>
        <w:rPr>
          <w:rFonts w:ascii="Times New Roman" w:hAnsi="Times New Roman" w:cs="Times New Roman"/>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Apklausoje dalyvavusių pacientų paklausus, </w:t>
      </w:r>
      <w:bookmarkStart w:id="80" w:name="OLE_LINK7"/>
      <w:bookmarkStart w:id="81" w:name="OLE_LINK8"/>
      <w:r w:rsidRPr="00B12D4B">
        <w:rPr>
          <w:rFonts w:ascii="Times New Roman" w:hAnsi="Times New Roman" w:cs="Times New Roman"/>
          <w:sz w:val="24"/>
          <w:szCs w:val="24"/>
        </w:rPr>
        <w:t xml:space="preserve">kaip </w:t>
      </w:r>
      <w:r w:rsidR="009B5632" w:rsidRPr="00B12D4B">
        <w:rPr>
          <w:rFonts w:ascii="Times New Roman" w:hAnsi="Times New Roman" w:cs="Times New Roman"/>
          <w:sz w:val="24"/>
          <w:szCs w:val="24"/>
        </w:rPr>
        <w:t>ji</w:t>
      </w:r>
      <w:r w:rsidR="009B5632">
        <w:rPr>
          <w:rFonts w:ascii="Times New Roman" w:hAnsi="Times New Roman" w:cs="Times New Roman"/>
          <w:sz w:val="24"/>
          <w:szCs w:val="24"/>
        </w:rPr>
        <w:t>e</w:t>
      </w:r>
      <w:r w:rsidR="009B5632" w:rsidRPr="00B12D4B">
        <w:rPr>
          <w:rFonts w:ascii="Times New Roman" w:hAnsi="Times New Roman" w:cs="Times New Roman"/>
          <w:sz w:val="24"/>
          <w:szCs w:val="24"/>
        </w:rPr>
        <w:t xml:space="preserve"> </w:t>
      </w:r>
      <w:r w:rsidRPr="00B12D4B">
        <w:rPr>
          <w:rFonts w:ascii="Times New Roman" w:hAnsi="Times New Roman" w:cs="Times New Roman"/>
          <w:sz w:val="24"/>
          <w:szCs w:val="24"/>
        </w:rPr>
        <w:t>gali sužinoti vizito į polikliniką laiką, jei jį pamiršo ar pametė vizito lapelį</w:t>
      </w:r>
      <w:bookmarkEnd w:id="80"/>
      <w:bookmarkEnd w:id="81"/>
      <w:r w:rsidRPr="00B12D4B">
        <w:rPr>
          <w:rFonts w:ascii="Times New Roman" w:hAnsi="Times New Roman" w:cs="Times New Roman"/>
          <w:sz w:val="24"/>
          <w:szCs w:val="24"/>
        </w:rPr>
        <w:t>, dauguma respondentų (64,4 proc.) nurodė, kad gali paskambinti ir taip sužinoti atvykimo į polikliniką laiką, 17,0 proc. apklaustųjų nurodė, kad vizito laiką gali sužinoti internetu</w:t>
      </w:r>
      <w:r w:rsidR="009B5632">
        <w:rPr>
          <w:rFonts w:ascii="Times New Roman" w:hAnsi="Times New Roman" w:cs="Times New Roman"/>
          <w:sz w:val="24"/>
          <w:szCs w:val="24"/>
        </w:rPr>
        <w:t>,</w:t>
      </w:r>
      <w:r w:rsidRPr="00B12D4B">
        <w:rPr>
          <w:rFonts w:ascii="Times New Roman" w:hAnsi="Times New Roman" w:cs="Times New Roman"/>
          <w:sz w:val="24"/>
          <w:szCs w:val="24"/>
        </w:rPr>
        <w:t xml:space="preserve"> prisijungę prie poliklinikos duomenų bazės, 3,1 proc. apklaustųjų nurodė, kad vizito laiko priminimą iš poliklinikos gauna elektroniniu paštu. 8,5 proc. respondentų nežinojo, ką daryti, kai pamiršta savo apsilankymo laiką ar pameta vizito lapelį. 6,0 proc. apklaustųjų nurodė, kad pamiršę savo apsilankymo poliklinikoje laiką ar pametę vizito lapelį jie registruojasi iš naujo. 1,1 proc. apklaustų pacientų nurodė, kad </w:t>
      </w:r>
      <w:r w:rsidR="009B5632" w:rsidRPr="00B12D4B">
        <w:rPr>
          <w:rFonts w:ascii="Times New Roman" w:hAnsi="Times New Roman" w:cs="Times New Roman"/>
          <w:sz w:val="24"/>
          <w:szCs w:val="24"/>
        </w:rPr>
        <w:t>paskambin</w:t>
      </w:r>
      <w:r w:rsidR="009B5632">
        <w:rPr>
          <w:rFonts w:ascii="Times New Roman" w:hAnsi="Times New Roman" w:cs="Times New Roman"/>
          <w:sz w:val="24"/>
          <w:szCs w:val="24"/>
        </w:rPr>
        <w:t>ę</w:t>
      </w:r>
      <w:r w:rsidR="009B5632"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į polikliniką jie negauna informacijos apie </w:t>
      </w:r>
      <w:r w:rsidR="009B5632">
        <w:rPr>
          <w:rFonts w:ascii="Times New Roman" w:hAnsi="Times New Roman" w:cs="Times New Roman"/>
          <w:sz w:val="24"/>
          <w:szCs w:val="24"/>
        </w:rPr>
        <w:t>savo</w:t>
      </w:r>
      <w:r w:rsidR="009B5632"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vizito laiką. Analizuojant respondentų atsakymus pagal respondentų </w:t>
      </w:r>
      <w:r w:rsidR="009B5632" w:rsidRPr="00B12D4B">
        <w:rPr>
          <w:rFonts w:ascii="Times New Roman" w:hAnsi="Times New Roman" w:cs="Times New Roman"/>
          <w:sz w:val="24"/>
          <w:szCs w:val="24"/>
        </w:rPr>
        <w:t>lyt</w:t>
      </w:r>
      <w:r w:rsidR="009B5632">
        <w:rPr>
          <w:rFonts w:ascii="Times New Roman" w:hAnsi="Times New Roman" w:cs="Times New Roman"/>
          <w:sz w:val="24"/>
          <w:szCs w:val="24"/>
        </w:rPr>
        <w:t>į,</w:t>
      </w:r>
      <w:r w:rsidR="009B5632"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nustatyta, kad vyrų ir moterų atsakymai reikšmingai skiriasi </w:t>
      </w:r>
      <w:r w:rsidRPr="00B12D4B">
        <w:rPr>
          <w:rFonts w:ascii="Times New Roman" w:hAnsi="Times New Roman" w:cs="Times New Roman"/>
          <w:b/>
          <w:sz w:val="24"/>
          <w:szCs w:val="24"/>
        </w:rPr>
        <w:t>(χ²</w:t>
      </w:r>
      <w:r w:rsidR="009B5632">
        <w:rPr>
          <w:rFonts w:ascii="Times New Roman" w:hAnsi="Times New Roman" w:cs="Times New Roman"/>
          <w:b/>
          <w:sz w:val="24"/>
          <w:szCs w:val="24"/>
        </w:rPr>
        <w:t xml:space="preserve"> </w:t>
      </w:r>
      <w:r w:rsidRPr="00B12D4B">
        <w:rPr>
          <w:rFonts w:ascii="Times New Roman" w:hAnsi="Times New Roman" w:cs="Times New Roman"/>
          <w:b/>
          <w:sz w:val="24"/>
          <w:szCs w:val="24"/>
        </w:rPr>
        <w:t>= 41,922, df</w:t>
      </w:r>
      <w:r w:rsidR="009B5632">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9B5632">
        <w:rPr>
          <w:rFonts w:ascii="Times New Roman" w:hAnsi="Times New Roman" w:cs="Times New Roman"/>
          <w:b/>
          <w:sz w:val="24"/>
          <w:szCs w:val="24"/>
        </w:rPr>
        <w:t xml:space="preserve"> </w:t>
      </w:r>
      <w:r w:rsidRPr="00B12D4B">
        <w:rPr>
          <w:rFonts w:ascii="Times New Roman" w:hAnsi="Times New Roman" w:cs="Times New Roman"/>
          <w:b/>
          <w:sz w:val="24"/>
          <w:szCs w:val="24"/>
        </w:rPr>
        <w:t>5, p</w:t>
      </w:r>
      <w:r w:rsidR="009B5632">
        <w:rPr>
          <w:rFonts w:ascii="Times New Roman" w:hAnsi="Times New Roman" w:cs="Times New Roman"/>
          <w:b/>
          <w:sz w:val="24"/>
          <w:szCs w:val="24"/>
        </w:rPr>
        <w:t xml:space="preserve"> </w:t>
      </w:r>
      <w:r w:rsidRPr="00B12D4B">
        <w:rPr>
          <w:rFonts w:ascii="Times New Roman" w:hAnsi="Times New Roman" w:cs="Times New Roman"/>
          <w:b/>
          <w:sz w:val="24"/>
          <w:szCs w:val="24"/>
        </w:rPr>
        <w:t>= 0,001)</w:t>
      </w:r>
      <w:r w:rsidRPr="00B12D4B">
        <w:rPr>
          <w:rFonts w:ascii="Times New Roman" w:hAnsi="Times New Roman" w:cs="Times New Roman"/>
          <w:sz w:val="24"/>
          <w:szCs w:val="24"/>
        </w:rPr>
        <w:t xml:space="preserve"> (41 paveikslas) – moterys dažniau nei vyrai nurodė, kad apsilankymo poliklinikoje laiką pasitikslina internetu, </w:t>
      </w:r>
      <w:r w:rsidR="009B5632">
        <w:rPr>
          <w:rFonts w:ascii="Times New Roman" w:hAnsi="Times New Roman" w:cs="Times New Roman"/>
          <w:sz w:val="24"/>
          <w:szCs w:val="24"/>
        </w:rPr>
        <w:t>o</w:t>
      </w:r>
      <w:r w:rsidRPr="00B12D4B">
        <w:rPr>
          <w:rFonts w:ascii="Times New Roman" w:hAnsi="Times New Roman" w:cs="Times New Roman"/>
          <w:sz w:val="24"/>
          <w:szCs w:val="24"/>
        </w:rPr>
        <w:t xml:space="preserve"> vyrai dažniau nei moterys nežinojo</w:t>
      </w:r>
      <w:r w:rsidR="009B5632">
        <w:rPr>
          <w:rFonts w:ascii="Times New Roman" w:hAnsi="Times New Roman" w:cs="Times New Roman"/>
          <w:sz w:val="24"/>
          <w:szCs w:val="24"/>
        </w:rPr>
        <w:t>,</w:t>
      </w:r>
      <w:r w:rsidRPr="00B12D4B">
        <w:rPr>
          <w:rFonts w:ascii="Times New Roman" w:hAnsi="Times New Roman" w:cs="Times New Roman"/>
          <w:sz w:val="24"/>
          <w:szCs w:val="24"/>
        </w:rPr>
        <w:t xml:space="preserve"> ką daryti, kai pamiršta apsilankymo poliklinikoje laiką ar pameta vizito lapelį. Taip pat vyrai dažniau nei moterys nurodė, kad </w:t>
      </w:r>
      <w:r w:rsidR="009B5632" w:rsidRPr="00B12D4B">
        <w:rPr>
          <w:rFonts w:ascii="Times New Roman" w:hAnsi="Times New Roman" w:cs="Times New Roman"/>
          <w:sz w:val="24"/>
          <w:szCs w:val="24"/>
        </w:rPr>
        <w:t>pamirš</w:t>
      </w:r>
      <w:r w:rsidR="009B5632">
        <w:rPr>
          <w:rFonts w:ascii="Times New Roman" w:hAnsi="Times New Roman" w:cs="Times New Roman"/>
          <w:sz w:val="24"/>
          <w:szCs w:val="24"/>
        </w:rPr>
        <w:t>ę</w:t>
      </w:r>
      <w:r w:rsidR="009B5632"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vizito laiką jie registruojasi iš naujo. </w:t>
      </w:r>
    </w:p>
    <w:p w:rsidR="004D556F" w:rsidRPr="00B12D4B" w:rsidRDefault="00CF4201" w:rsidP="004D556F">
      <w:pPr>
        <w:autoSpaceDE w:val="0"/>
        <w:autoSpaceDN w:val="0"/>
        <w:adjustRightInd w:val="0"/>
        <w:jc w:val="center"/>
        <w:rPr>
          <w:rFonts w:ascii="Times New Roman" w:hAnsi="Times New Roman" w:cs="Times New Roman"/>
          <w:b/>
          <w:bCs/>
          <w:sz w:val="26"/>
          <w:szCs w:val="26"/>
        </w:rPr>
      </w:pPr>
      <w:r>
        <w:rPr>
          <w:rFonts w:ascii="Times New Roman" w:hAnsi="Times New Roman"/>
          <w:b/>
          <w:noProof/>
          <w:sz w:val="20"/>
          <w:szCs w:val="20"/>
        </w:rPr>
        <w:lastRenderedPageBreak/>
        <w:drawing>
          <wp:inline distT="0" distB="0" distL="0" distR="0">
            <wp:extent cx="5939265" cy="3339970"/>
            <wp:effectExtent l="19050" t="19050" r="23385" b="12830"/>
            <wp:docPr id="162" name="Chart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7"/>
                    <pic:cNvPicPr>
                      <a:picLocks noChangeArrowheads="1"/>
                    </pic:cNvPicPr>
                  </pic:nvPicPr>
                  <pic:blipFill>
                    <a:blip r:embed="rId62" cstate="print"/>
                    <a:srcRect/>
                    <a:stretch>
                      <a:fillRect/>
                    </a:stretch>
                  </pic:blipFill>
                  <pic:spPr bwMode="auto">
                    <a:xfrm>
                      <a:off x="0" y="0"/>
                      <a:ext cx="5948680" cy="334526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9B563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41,922</w:t>
      </w:r>
      <w:r w:rsidRPr="00B12D4B">
        <w:rPr>
          <w:rFonts w:ascii="Times New Roman" w:hAnsi="Times New Roman" w:cs="Times New Roman"/>
          <w:b/>
          <w:bCs/>
          <w:sz w:val="20"/>
          <w:szCs w:val="20"/>
        </w:rPr>
        <w:t>, df</w:t>
      </w:r>
      <w:r w:rsidR="009B563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9B5632">
        <w:rPr>
          <w:rFonts w:ascii="Times New Roman" w:hAnsi="Times New Roman" w:cs="Times New Roman"/>
          <w:b/>
          <w:bCs/>
          <w:sz w:val="20"/>
          <w:szCs w:val="20"/>
        </w:rPr>
        <w:t xml:space="preserve"> </w:t>
      </w:r>
      <w:r w:rsidRPr="00B12D4B">
        <w:rPr>
          <w:rFonts w:ascii="Times New Roman" w:hAnsi="Times New Roman" w:cs="Times New Roman"/>
          <w:b/>
          <w:bCs/>
          <w:sz w:val="20"/>
          <w:szCs w:val="20"/>
        </w:rPr>
        <w:t>5, p</w:t>
      </w:r>
      <w:r w:rsidR="009B5632">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0,001</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41 pav.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lytį</w:t>
      </w:r>
    </w:p>
    <w:p w:rsidR="004D556F" w:rsidRPr="00B12D4B" w:rsidRDefault="004D556F" w:rsidP="004D556F">
      <w:pPr>
        <w:autoSpaceDE w:val="0"/>
        <w:autoSpaceDN w:val="0"/>
        <w:adjustRightInd w:val="0"/>
        <w:rPr>
          <w:rFonts w:ascii="Times New Roman" w:hAnsi="Times New Roman" w:cs="Times New Roman"/>
          <w:b/>
          <w:bCs/>
          <w:i/>
          <w:sz w:val="26"/>
          <w:szCs w:val="26"/>
        </w:rPr>
      </w:pPr>
    </w:p>
    <w:p w:rsidR="004D556F" w:rsidRPr="00B12D4B" w:rsidRDefault="009B5632"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I</w:t>
      </w:r>
      <w:r w:rsidRPr="00B12D4B">
        <w:rPr>
          <w:rFonts w:ascii="Times New Roman" w:hAnsi="Times New Roman" w:cs="Times New Roman"/>
          <w:bCs/>
          <w:sz w:val="24"/>
          <w:szCs w:val="24"/>
        </w:rPr>
        <w:t xml:space="preserve">šanalizavus </w:t>
      </w:r>
      <w:r w:rsidR="004D556F" w:rsidRPr="00B12D4B">
        <w:rPr>
          <w:rFonts w:ascii="Times New Roman" w:hAnsi="Times New Roman" w:cs="Times New Roman"/>
          <w:bCs/>
          <w:sz w:val="24"/>
          <w:szCs w:val="24"/>
        </w:rPr>
        <w:t xml:space="preserve">apklausoje dalyvavusių pacientų atsakymus į klausimą, kaip </w:t>
      </w:r>
      <w:r w:rsidRPr="00B12D4B">
        <w:rPr>
          <w:rFonts w:ascii="Times New Roman" w:hAnsi="Times New Roman" w:cs="Times New Roman"/>
          <w:bCs/>
          <w:sz w:val="24"/>
          <w:szCs w:val="24"/>
        </w:rPr>
        <w:t>ji</w:t>
      </w:r>
      <w:r>
        <w:rPr>
          <w:rFonts w:ascii="Times New Roman" w:hAnsi="Times New Roman" w:cs="Times New Roman"/>
          <w:bCs/>
          <w:sz w:val="24"/>
          <w:szCs w:val="24"/>
        </w:rPr>
        <w:t>e</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gali sužinoti vizito į polikliniką laiką, jei jį pamiršo ar pametė vizito lapelį, pagal </w:t>
      </w:r>
      <w:r w:rsidRPr="00B12D4B">
        <w:rPr>
          <w:rFonts w:ascii="Times New Roman" w:hAnsi="Times New Roman" w:cs="Times New Roman"/>
          <w:bCs/>
          <w:sz w:val="24"/>
          <w:szCs w:val="24"/>
        </w:rPr>
        <w:t>respondent</w:t>
      </w:r>
      <w:r>
        <w:rPr>
          <w:rFonts w:ascii="Times New Roman" w:hAnsi="Times New Roman" w:cs="Times New Roman"/>
          <w:bCs/>
          <w:sz w:val="24"/>
          <w:szCs w:val="24"/>
        </w:rPr>
        <w:t>ų</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išsilavinimą, nustatyta, kad atsakymai reikšmingai skiriasi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65,381,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10,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0,001</w:t>
      </w:r>
      <w:r w:rsidR="004D556F" w:rsidRPr="00B12D4B">
        <w:rPr>
          <w:rFonts w:ascii="Times New Roman" w:hAnsi="Times New Roman" w:cs="Times New Roman"/>
          <w:bCs/>
          <w:sz w:val="24"/>
          <w:szCs w:val="24"/>
        </w:rPr>
        <w:t xml:space="preserve">). </w:t>
      </w:r>
      <w:r>
        <w:rPr>
          <w:rFonts w:ascii="Times New Roman" w:hAnsi="Times New Roman" w:cs="Times New Roman"/>
          <w:bCs/>
          <w:sz w:val="24"/>
          <w:szCs w:val="24"/>
        </w:rPr>
        <w:t>R</w:t>
      </w:r>
      <w:r w:rsidR="004D556F" w:rsidRPr="00B12D4B">
        <w:rPr>
          <w:rFonts w:ascii="Times New Roman" w:hAnsi="Times New Roman" w:cs="Times New Roman"/>
          <w:bCs/>
          <w:sz w:val="24"/>
          <w:szCs w:val="24"/>
        </w:rPr>
        <w:t>espondentai, ne</w:t>
      </w:r>
      <w:r>
        <w:rPr>
          <w:rFonts w:ascii="Times New Roman" w:hAnsi="Times New Roman" w:cs="Times New Roman"/>
          <w:bCs/>
          <w:sz w:val="24"/>
          <w:szCs w:val="24"/>
        </w:rPr>
        <w:t>turintys</w:t>
      </w:r>
      <w:r w:rsidR="004D556F" w:rsidRPr="00B12D4B">
        <w:rPr>
          <w:rFonts w:ascii="Times New Roman" w:hAnsi="Times New Roman" w:cs="Times New Roman"/>
          <w:bCs/>
          <w:sz w:val="24"/>
          <w:szCs w:val="24"/>
        </w:rPr>
        <w:t xml:space="preserve"> vidurinio </w:t>
      </w:r>
      <w:r w:rsidRPr="00B12D4B">
        <w:rPr>
          <w:rFonts w:ascii="Times New Roman" w:hAnsi="Times New Roman" w:cs="Times New Roman"/>
          <w:bCs/>
          <w:sz w:val="24"/>
          <w:szCs w:val="24"/>
        </w:rPr>
        <w:t>išsilavinim</w:t>
      </w:r>
      <w:r>
        <w:rPr>
          <w:rFonts w:ascii="Times New Roman" w:hAnsi="Times New Roman" w:cs="Times New Roman"/>
          <w:bCs/>
          <w:sz w:val="24"/>
          <w:szCs w:val="24"/>
        </w:rPr>
        <w:t>o</w:t>
      </w:r>
      <w:r w:rsidR="004D556F" w:rsidRPr="00B12D4B">
        <w:rPr>
          <w:rFonts w:ascii="Times New Roman" w:hAnsi="Times New Roman" w:cs="Times New Roman"/>
          <w:bCs/>
          <w:sz w:val="24"/>
          <w:szCs w:val="24"/>
        </w:rPr>
        <w:t>, pamiršę apsilankymo poliklinikoje laiką ar pamatę vizito lapelį</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dažniau nežinojo</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ką daryti</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arba poliklinikoje registravosi iš naujo, </w:t>
      </w:r>
      <w:r>
        <w:rPr>
          <w:rFonts w:ascii="Times New Roman" w:hAnsi="Times New Roman" w:cs="Times New Roman"/>
          <w:bCs/>
          <w:sz w:val="24"/>
          <w:szCs w:val="24"/>
        </w:rPr>
        <w:t>palyginti</w:t>
      </w:r>
      <w:r w:rsidR="004D556F" w:rsidRPr="00B12D4B">
        <w:rPr>
          <w:rFonts w:ascii="Times New Roman" w:hAnsi="Times New Roman" w:cs="Times New Roman"/>
          <w:bCs/>
          <w:sz w:val="24"/>
          <w:szCs w:val="24"/>
        </w:rPr>
        <w:t xml:space="preserve"> su vidurinį ar spec. vidurinį išsilavinimą bei aukštąjį ar nebaigtą aukštąjį išsilavinimą turinčiais respondentais. Aukštąjį ir nebaigtą aukštąjį išsilavinimą turintys respondentai dažniau nei žemesnio išsilavinimo respondentai, pamiršę savo vizito poliklinikoje laiką, jį pasitikslindavo internete arba gaudavo priminimą elektroniniu paštu</w:t>
      </w:r>
      <w:r>
        <w:rPr>
          <w:rFonts w:ascii="Times New Roman" w:hAnsi="Times New Roman" w:cs="Times New Roman"/>
          <w:bCs/>
          <w:sz w:val="24"/>
          <w:szCs w:val="24"/>
        </w:rPr>
        <w:t xml:space="preserve"> (</w:t>
      </w:r>
      <w:r w:rsidRPr="00B12D4B">
        <w:rPr>
          <w:rFonts w:ascii="Times New Roman" w:hAnsi="Times New Roman" w:cs="Times New Roman"/>
          <w:bCs/>
          <w:sz w:val="24"/>
          <w:szCs w:val="24"/>
        </w:rPr>
        <w:t>42 paveiksl</w:t>
      </w:r>
      <w:r>
        <w:rPr>
          <w:rFonts w:ascii="Times New Roman" w:hAnsi="Times New Roman" w:cs="Times New Roman"/>
          <w:bCs/>
          <w:sz w:val="24"/>
          <w:szCs w:val="24"/>
        </w:rPr>
        <w:t>as)</w:t>
      </w:r>
      <w:r w:rsidR="004D556F" w:rsidRPr="00B12D4B">
        <w:rPr>
          <w:rFonts w:ascii="Times New Roman" w:hAnsi="Times New Roman" w:cs="Times New Roman"/>
          <w:bCs/>
          <w:sz w:val="24"/>
          <w:szCs w:val="24"/>
        </w:rPr>
        <w:t>.</w:t>
      </w:r>
    </w:p>
    <w:p w:rsidR="004D556F" w:rsidRPr="00B12D4B" w:rsidRDefault="00FF3E31" w:rsidP="004D556F">
      <w:pPr>
        <w:autoSpaceDE w:val="0"/>
        <w:autoSpaceDN w:val="0"/>
        <w:adjustRightInd w:val="0"/>
        <w:jc w:val="right"/>
        <w:rPr>
          <w:rFonts w:ascii="Times New Roman" w:hAnsi="Times New Roman" w:cs="Times New Roman"/>
          <w:b/>
          <w:bCs/>
          <w:sz w:val="26"/>
          <w:szCs w:val="26"/>
        </w:rPr>
      </w:pPr>
      <w:r>
        <w:rPr>
          <w:noProof/>
        </w:rPr>
        <w:drawing>
          <wp:inline distT="0" distB="0" distL="0" distR="0">
            <wp:extent cx="6116955" cy="3521075"/>
            <wp:effectExtent l="19050" t="19050" r="17145" b="22225"/>
            <wp:docPr id="165" name="Chart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8"/>
                    <pic:cNvPicPr>
                      <a:picLocks noChangeArrowheads="1"/>
                    </pic:cNvPicPr>
                  </pic:nvPicPr>
                  <pic:blipFill>
                    <a:blip r:embed="rId63" cstate="print"/>
                    <a:srcRect b="-52"/>
                    <a:stretch>
                      <a:fillRect/>
                    </a:stretch>
                  </pic:blipFill>
                  <pic:spPr bwMode="auto">
                    <a:xfrm>
                      <a:off x="0" y="0"/>
                      <a:ext cx="6116955" cy="352107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CE31B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65,381</w:t>
      </w:r>
      <w:r w:rsidRPr="00B12D4B">
        <w:rPr>
          <w:rFonts w:ascii="Times New Roman" w:hAnsi="Times New Roman" w:cs="Times New Roman"/>
          <w:b/>
          <w:bCs/>
          <w:sz w:val="20"/>
          <w:szCs w:val="20"/>
        </w:rPr>
        <w:t>, df</w:t>
      </w:r>
      <w:r w:rsidR="00CE31B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CE31B7">
        <w:rPr>
          <w:rFonts w:ascii="Times New Roman" w:hAnsi="Times New Roman" w:cs="Times New Roman"/>
          <w:b/>
          <w:bCs/>
          <w:sz w:val="20"/>
          <w:szCs w:val="20"/>
        </w:rPr>
        <w:t xml:space="preserve"> </w:t>
      </w:r>
      <w:r w:rsidRPr="00B12D4B">
        <w:rPr>
          <w:rFonts w:ascii="Times New Roman" w:hAnsi="Times New Roman" w:cs="Times New Roman"/>
          <w:b/>
          <w:bCs/>
          <w:sz w:val="20"/>
          <w:szCs w:val="20"/>
        </w:rPr>
        <w:t>10, p</w:t>
      </w:r>
      <w:r w:rsidR="00CE31B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0,001</w:t>
      </w:r>
    </w:p>
    <w:p w:rsidR="004D556F" w:rsidRPr="00B12D4B" w:rsidRDefault="004D556F" w:rsidP="004D556F">
      <w:pPr>
        <w:autoSpaceDE w:val="0"/>
        <w:autoSpaceDN w:val="0"/>
        <w:adjustRightInd w:val="0"/>
        <w:jc w:val="center"/>
        <w:rPr>
          <w:rFonts w:ascii="Times New Roman" w:hAnsi="Times New Roman" w:cs="Times New Roman"/>
          <w:bCs/>
          <w:i/>
          <w:sz w:val="24"/>
          <w:szCs w:val="24"/>
        </w:rPr>
      </w:pPr>
      <w:r w:rsidRPr="00B12D4B">
        <w:rPr>
          <w:rFonts w:ascii="Times New Roman" w:hAnsi="Times New Roman" w:cs="Times New Roman"/>
          <w:b/>
          <w:bCs/>
          <w:sz w:val="24"/>
          <w:szCs w:val="24"/>
        </w:rPr>
        <w:t>42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išsilavinimą</w:t>
      </w:r>
    </w:p>
    <w:p w:rsidR="004D556F" w:rsidRPr="00B12D4B" w:rsidRDefault="004D556F" w:rsidP="004D556F">
      <w:pPr>
        <w:autoSpaceDE w:val="0"/>
        <w:autoSpaceDN w:val="0"/>
        <w:adjustRightInd w:val="0"/>
        <w:rPr>
          <w:rFonts w:ascii="Times New Roman" w:hAnsi="Times New Roman" w:cs="Times New Roman"/>
          <w:b/>
          <w:bCs/>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 xml:space="preserve">Analizuojant apklausoje dalyvavusių pacientų atsakymus į klausimą, kaip jis gali sužinoti vizito į polikliniką laiką, jei jį pamiršo ar pametė vizito lapelį, </w:t>
      </w:r>
      <w:r w:rsidR="00CE31B7">
        <w:rPr>
          <w:rFonts w:ascii="Times New Roman" w:hAnsi="Times New Roman" w:cs="Times New Roman"/>
          <w:bCs/>
          <w:sz w:val="24"/>
          <w:szCs w:val="24"/>
        </w:rPr>
        <w:t xml:space="preserve">pagal </w:t>
      </w:r>
      <w:r w:rsidRPr="00B12D4B">
        <w:rPr>
          <w:rFonts w:ascii="Times New Roman" w:hAnsi="Times New Roman" w:cs="Times New Roman"/>
          <w:bCs/>
          <w:sz w:val="24"/>
          <w:szCs w:val="24"/>
        </w:rPr>
        <w:t>respondentų amžiaus grup</w:t>
      </w:r>
      <w:r w:rsidR="00CE31B7">
        <w:rPr>
          <w:rFonts w:ascii="Times New Roman" w:hAnsi="Times New Roman" w:cs="Times New Roman"/>
          <w:bCs/>
          <w:sz w:val="24"/>
          <w:szCs w:val="24"/>
        </w:rPr>
        <w:t>es</w:t>
      </w:r>
      <w:r w:rsidRPr="00B12D4B">
        <w:rPr>
          <w:rFonts w:ascii="Times New Roman" w:hAnsi="Times New Roman" w:cs="Times New Roman"/>
          <w:bCs/>
          <w:sz w:val="24"/>
          <w:szCs w:val="24"/>
        </w:rPr>
        <w:t xml:space="preserve"> (43 paveikslas), nustatyta, kad atsakymai į šį klausimą reikšmingai skiriasi (</w:t>
      </w:r>
      <w:r w:rsidRPr="00B12D4B">
        <w:rPr>
          <w:rFonts w:ascii="Times New Roman" w:hAnsi="Times New Roman" w:cs="Times New Roman"/>
          <w:b/>
          <w:bCs/>
          <w:sz w:val="24"/>
          <w:szCs w:val="24"/>
        </w:rPr>
        <w:t>χ²</w:t>
      </w:r>
      <w:r w:rsidR="00CE31B7">
        <w:rPr>
          <w:rFonts w:ascii="Times New Roman" w:hAnsi="Times New Roman" w:cs="Times New Roman"/>
          <w:b/>
          <w:bCs/>
          <w:sz w:val="24"/>
          <w:szCs w:val="24"/>
        </w:rPr>
        <w:t xml:space="preserve"> </w:t>
      </w:r>
      <w:r w:rsidRPr="00B12D4B">
        <w:rPr>
          <w:rFonts w:ascii="Times New Roman" w:hAnsi="Times New Roman" w:cs="Times New Roman"/>
          <w:b/>
          <w:bCs/>
          <w:sz w:val="24"/>
          <w:szCs w:val="24"/>
        </w:rPr>
        <w:t>= 74.750, df</w:t>
      </w:r>
      <w:r w:rsidR="00CE31B7">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CE31B7">
        <w:rPr>
          <w:rFonts w:ascii="Times New Roman" w:hAnsi="Times New Roman" w:cs="Times New Roman"/>
          <w:b/>
          <w:bCs/>
          <w:sz w:val="24"/>
          <w:szCs w:val="24"/>
        </w:rPr>
        <w:t xml:space="preserve"> </w:t>
      </w:r>
      <w:r w:rsidRPr="00B12D4B">
        <w:rPr>
          <w:rFonts w:ascii="Times New Roman" w:hAnsi="Times New Roman" w:cs="Times New Roman"/>
          <w:b/>
          <w:bCs/>
          <w:sz w:val="24"/>
          <w:szCs w:val="24"/>
        </w:rPr>
        <w:t>25, p</w:t>
      </w:r>
      <w:r w:rsidR="00CE31B7">
        <w:rPr>
          <w:rFonts w:ascii="Times New Roman" w:hAnsi="Times New Roman" w:cs="Times New Roman"/>
          <w:b/>
          <w:bCs/>
          <w:sz w:val="24"/>
          <w:szCs w:val="24"/>
        </w:rPr>
        <w:t xml:space="preserve"> </w:t>
      </w:r>
      <w:r w:rsidRPr="00B12D4B">
        <w:rPr>
          <w:rFonts w:ascii="Times New Roman" w:hAnsi="Times New Roman" w:cs="Times New Roman"/>
          <w:b/>
          <w:bCs/>
          <w:sz w:val="24"/>
          <w:szCs w:val="24"/>
        </w:rPr>
        <w:t>= 0,001</w:t>
      </w:r>
      <w:r w:rsidRPr="00B12D4B">
        <w:rPr>
          <w:rFonts w:ascii="Times New Roman" w:hAnsi="Times New Roman" w:cs="Times New Roman"/>
          <w:bCs/>
          <w:sz w:val="24"/>
          <w:szCs w:val="24"/>
        </w:rPr>
        <w:t>). Pastebima, kad vyresni respondentai dažniau nei jaunesni apklausoje dalyvavę pacientai skambina į polikliniką norėdami pasitikslinti vizito laiką, taip pat, pamiršę savo vizito laiką, dažniau iš naujo registruojasi. Jaunesni pacientai dažniau nei vyresni nurodo, kad vizito laiką gali pasitikslinti internetu, taip pat dažniau nurodo, kad gauna priminimą elektroniniu paštu.</w:t>
      </w: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rFonts w:ascii="Times New Roman" w:hAnsi="Times New Roman"/>
          <w:noProof/>
          <w:sz w:val="24"/>
          <w:szCs w:val="24"/>
        </w:rPr>
        <w:lastRenderedPageBreak/>
        <w:drawing>
          <wp:inline distT="0" distB="0" distL="0" distR="0">
            <wp:extent cx="6116955" cy="3695700"/>
            <wp:effectExtent l="19050" t="19050" r="17145" b="19050"/>
            <wp:docPr id="32" name="Chart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2"/>
                    <pic:cNvPicPr>
                      <a:picLocks noChangeArrowheads="1"/>
                    </pic:cNvPicPr>
                  </pic:nvPicPr>
                  <pic:blipFill>
                    <a:blip r:embed="rId64" cstate="print"/>
                    <a:srcRect b="-37"/>
                    <a:stretch>
                      <a:fillRect/>
                    </a:stretch>
                  </pic:blipFill>
                  <pic:spPr bwMode="auto">
                    <a:xfrm>
                      <a:off x="0" y="0"/>
                      <a:ext cx="6116955" cy="369570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CE31B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74.750</w:t>
      </w:r>
      <w:r w:rsidRPr="00B12D4B">
        <w:rPr>
          <w:rFonts w:ascii="Times New Roman" w:hAnsi="Times New Roman" w:cs="Times New Roman"/>
          <w:b/>
          <w:bCs/>
          <w:sz w:val="20"/>
          <w:szCs w:val="20"/>
        </w:rPr>
        <w:t>, df</w:t>
      </w:r>
      <w:r w:rsidR="00CE31B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CE31B7">
        <w:rPr>
          <w:rFonts w:ascii="Times New Roman" w:hAnsi="Times New Roman" w:cs="Times New Roman"/>
          <w:b/>
          <w:bCs/>
          <w:sz w:val="20"/>
          <w:szCs w:val="20"/>
        </w:rPr>
        <w:t xml:space="preserve"> </w:t>
      </w:r>
      <w:r w:rsidRPr="00B12D4B">
        <w:rPr>
          <w:rFonts w:ascii="Times New Roman" w:hAnsi="Times New Roman" w:cs="Times New Roman"/>
          <w:b/>
          <w:bCs/>
          <w:sz w:val="20"/>
          <w:szCs w:val="20"/>
        </w:rPr>
        <w:t>25, p</w:t>
      </w:r>
      <w:r w:rsidR="00CE31B7">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0,001</w:t>
      </w:r>
    </w:p>
    <w:p w:rsidR="004D556F" w:rsidRPr="00B12D4B" w:rsidRDefault="004D556F" w:rsidP="004D556F">
      <w:pPr>
        <w:autoSpaceDE w:val="0"/>
        <w:autoSpaceDN w:val="0"/>
        <w:adjustRightInd w:val="0"/>
        <w:jc w:val="center"/>
        <w:rPr>
          <w:rFonts w:ascii="Times New Roman" w:hAnsi="Times New Roman" w:cs="Times New Roman"/>
          <w:bCs/>
          <w:i/>
          <w:sz w:val="24"/>
          <w:szCs w:val="24"/>
        </w:rPr>
      </w:pPr>
      <w:r w:rsidRPr="00B12D4B">
        <w:rPr>
          <w:rFonts w:ascii="Times New Roman" w:hAnsi="Times New Roman" w:cs="Times New Roman"/>
          <w:b/>
          <w:bCs/>
          <w:sz w:val="24"/>
          <w:szCs w:val="24"/>
        </w:rPr>
        <w:t>43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 xml:space="preserve">Respondentų atsakymų į klausimą, kaip gali sužinoti vizito į polikliniką laiką, jei jį pamiršo ar pametė vizito lapelį, pasiskirstymas </w:t>
      </w:r>
      <w:r w:rsidR="00CE31B7">
        <w:rPr>
          <w:rFonts w:ascii="Times New Roman" w:hAnsi="Times New Roman" w:cs="Times New Roman"/>
          <w:bCs/>
          <w:sz w:val="24"/>
          <w:szCs w:val="24"/>
        </w:rPr>
        <w:t xml:space="preserve">pagal </w:t>
      </w:r>
      <w:r w:rsidRPr="00B12D4B">
        <w:rPr>
          <w:rFonts w:ascii="Times New Roman" w:hAnsi="Times New Roman" w:cs="Times New Roman"/>
          <w:bCs/>
          <w:sz w:val="24"/>
          <w:szCs w:val="24"/>
        </w:rPr>
        <w:t>amžiaus grup</w:t>
      </w:r>
      <w:r w:rsidR="00CE31B7">
        <w:rPr>
          <w:rFonts w:ascii="Times New Roman" w:hAnsi="Times New Roman" w:cs="Times New Roman"/>
          <w:bCs/>
          <w:sz w:val="24"/>
          <w:szCs w:val="24"/>
        </w:rPr>
        <w:t>es</w:t>
      </w:r>
    </w:p>
    <w:p w:rsidR="004D556F" w:rsidRPr="00B12D4B" w:rsidRDefault="004D556F" w:rsidP="004D556F">
      <w:pPr>
        <w:autoSpaceDE w:val="0"/>
        <w:autoSpaceDN w:val="0"/>
        <w:adjustRightInd w:val="0"/>
        <w:ind w:firstLine="709"/>
        <w:rPr>
          <w:rFonts w:ascii="Times New Roman" w:hAnsi="Times New Roman" w:cs="Times New Roman"/>
          <w:b/>
          <w:bCs/>
          <w:sz w:val="24"/>
          <w:szCs w:val="24"/>
        </w:rPr>
      </w:pPr>
    </w:p>
    <w:p w:rsidR="004D556F" w:rsidRPr="00B12D4B" w:rsidRDefault="00CE31B7"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I</w:t>
      </w:r>
      <w:r w:rsidRPr="00B12D4B">
        <w:rPr>
          <w:rFonts w:ascii="Times New Roman" w:hAnsi="Times New Roman" w:cs="Times New Roman"/>
          <w:bCs/>
          <w:sz w:val="24"/>
          <w:szCs w:val="24"/>
        </w:rPr>
        <w:t xml:space="preserve">šanalizavus </w:t>
      </w:r>
      <w:r w:rsidR="004D556F" w:rsidRPr="00B12D4B">
        <w:rPr>
          <w:rFonts w:ascii="Times New Roman" w:hAnsi="Times New Roman" w:cs="Times New Roman"/>
          <w:bCs/>
          <w:sz w:val="24"/>
          <w:szCs w:val="24"/>
        </w:rPr>
        <w:t xml:space="preserve">apklausoje dalyvavusių pacientų atsakymus į klausimą, kaip </w:t>
      </w:r>
      <w:r w:rsidRPr="00B12D4B">
        <w:rPr>
          <w:rFonts w:ascii="Times New Roman" w:hAnsi="Times New Roman" w:cs="Times New Roman"/>
          <w:bCs/>
          <w:sz w:val="24"/>
          <w:szCs w:val="24"/>
        </w:rPr>
        <w:t>ji</w:t>
      </w:r>
      <w:r>
        <w:rPr>
          <w:rFonts w:ascii="Times New Roman" w:hAnsi="Times New Roman" w:cs="Times New Roman"/>
          <w:bCs/>
          <w:sz w:val="24"/>
          <w:szCs w:val="24"/>
        </w:rPr>
        <w:t>e</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gali sužinoti vizito į polikliniką laiką, jei jį pamiršo ar pametė vizito lapelį, pagal respondento vienam šeimos nariui tenkančių pajamų dydį, nustatyta, kad </w:t>
      </w:r>
      <w:r w:rsidR="00F73E88">
        <w:rPr>
          <w:rFonts w:ascii="Times New Roman" w:hAnsi="Times New Roman" w:cs="Times New Roman"/>
          <w:bCs/>
          <w:sz w:val="24"/>
          <w:szCs w:val="24"/>
        </w:rPr>
        <w:t>pacientų grupių</w:t>
      </w:r>
      <w:r w:rsidR="00F73E88" w:rsidRPr="00B12D4B">
        <w:rPr>
          <w:rFonts w:ascii="Times New Roman" w:hAnsi="Times New Roman" w:cs="Times New Roman"/>
          <w:bCs/>
          <w:sz w:val="24"/>
          <w:szCs w:val="24"/>
        </w:rPr>
        <w:t>, sudaryt</w:t>
      </w:r>
      <w:r w:rsidR="00F73E88">
        <w:rPr>
          <w:rFonts w:ascii="Times New Roman" w:hAnsi="Times New Roman" w:cs="Times New Roman"/>
          <w:bCs/>
          <w:sz w:val="24"/>
          <w:szCs w:val="24"/>
        </w:rPr>
        <w:t>ų</w:t>
      </w:r>
      <w:r w:rsidR="00F73E88" w:rsidRPr="00B12D4B">
        <w:rPr>
          <w:rFonts w:ascii="Times New Roman" w:hAnsi="Times New Roman" w:cs="Times New Roman"/>
          <w:bCs/>
          <w:sz w:val="24"/>
          <w:szCs w:val="24"/>
        </w:rPr>
        <w:t xml:space="preserve"> vertinant gaunamas pajamas</w:t>
      </w:r>
      <w:r w:rsidR="00F73E88">
        <w:rPr>
          <w:rFonts w:ascii="Times New Roman" w:hAnsi="Times New Roman" w:cs="Times New Roman"/>
          <w:bCs/>
          <w:sz w:val="24"/>
          <w:szCs w:val="24"/>
        </w:rPr>
        <w:t>,</w:t>
      </w:r>
      <w:r w:rsidR="00F73E88"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atsakymai į šį klausimą reikšmingai skiriasi (</w:t>
      </w:r>
      <w:r w:rsidR="004D556F" w:rsidRPr="00B12D4B">
        <w:rPr>
          <w:rFonts w:ascii="Times New Roman" w:hAnsi="Times New Roman" w:cs="Times New Roman"/>
          <w:b/>
          <w:bCs/>
          <w:sz w:val="24"/>
          <w:szCs w:val="24"/>
        </w:rPr>
        <w:t>χ²</w:t>
      </w:r>
      <w:r w:rsidR="00F73E88">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sidR="004D556F" w:rsidRPr="00B12D4B">
        <w:rPr>
          <w:rFonts w:ascii="Times New Roman" w:hAnsi="Times New Roman" w:cs="Times New Roman"/>
          <w:b/>
          <w:sz w:val="24"/>
          <w:szCs w:val="24"/>
        </w:rPr>
        <w:t xml:space="preserve"> 40.095</w:t>
      </w:r>
      <w:r w:rsidR="004D556F" w:rsidRPr="00B12D4B">
        <w:rPr>
          <w:rFonts w:ascii="Times New Roman" w:hAnsi="Times New Roman" w:cs="Times New Roman"/>
          <w:b/>
          <w:bCs/>
          <w:sz w:val="24"/>
          <w:szCs w:val="24"/>
        </w:rPr>
        <w:t>, df</w:t>
      </w:r>
      <w:r w:rsidR="00F73E88">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sidR="00F73E88">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25, p</w:t>
      </w:r>
      <w:r w:rsidR="00F73E88">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sidR="004D556F" w:rsidRPr="00B12D4B">
        <w:rPr>
          <w:rFonts w:ascii="Times New Roman" w:hAnsi="Times New Roman" w:cs="Times New Roman"/>
          <w:b/>
          <w:sz w:val="24"/>
          <w:szCs w:val="24"/>
        </w:rPr>
        <w:t xml:space="preserve"> 0,005</w:t>
      </w:r>
      <w:r w:rsidR="004D556F" w:rsidRPr="00B12D4B">
        <w:rPr>
          <w:rFonts w:ascii="Times New Roman" w:hAnsi="Times New Roman" w:cs="Times New Roman"/>
          <w:bCs/>
          <w:sz w:val="24"/>
          <w:szCs w:val="24"/>
        </w:rPr>
        <w:t>). Pastebima, kad mažesnes pajamas gaunantys respondentai dažniau nei didesnes pajamas gaunantys apklausoje dalyvavę pacientai skambina į polikliniką norėdami pasitikslinti vizito laiką. Didesnes pajamas gaunantys respondentai</w:t>
      </w:r>
      <w:r w:rsidR="00F73E88">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pamiršę savo apsilankymo poliklinikoje laiką, rečiau nei mažesnes pajamas gaunantys pacientai skambina norėdami jį patikslinti, </w:t>
      </w:r>
      <w:r w:rsidR="00F73E88">
        <w:rPr>
          <w:rFonts w:ascii="Times New Roman" w:hAnsi="Times New Roman" w:cs="Times New Roman"/>
          <w:bCs/>
          <w:sz w:val="24"/>
          <w:szCs w:val="24"/>
        </w:rPr>
        <w:t xml:space="preserve">jie </w:t>
      </w:r>
      <w:r w:rsidR="004D556F" w:rsidRPr="00B12D4B">
        <w:rPr>
          <w:rFonts w:ascii="Times New Roman" w:hAnsi="Times New Roman" w:cs="Times New Roman"/>
          <w:bCs/>
          <w:sz w:val="24"/>
          <w:szCs w:val="24"/>
        </w:rPr>
        <w:t>dažniau norėdami patikslinti vizito laiką naudojasi internetu ir gauna priminimą elektroniniu paštu</w:t>
      </w:r>
      <w:r w:rsidR="00F73E88">
        <w:rPr>
          <w:rFonts w:ascii="Times New Roman" w:hAnsi="Times New Roman" w:cs="Times New Roman"/>
          <w:bCs/>
          <w:sz w:val="24"/>
          <w:szCs w:val="24"/>
        </w:rPr>
        <w:t xml:space="preserve"> (</w:t>
      </w:r>
      <w:r w:rsidR="00F73E88" w:rsidRPr="00B12D4B">
        <w:rPr>
          <w:rFonts w:ascii="Times New Roman" w:hAnsi="Times New Roman" w:cs="Times New Roman"/>
          <w:bCs/>
          <w:sz w:val="24"/>
          <w:szCs w:val="24"/>
        </w:rPr>
        <w:t>44 paveiks</w:t>
      </w:r>
      <w:r w:rsidR="005F70FD">
        <w:rPr>
          <w:rFonts w:ascii="Times New Roman" w:hAnsi="Times New Roman" w:cs="Times New Roman"/>
          <w:bCs/>
          <w:sz w:val="24"/>
          <w:szCs w:val="24"/>
        </w:rPr>
        <w:t>l</w:t>
      </w:r>
      <w:r w:rsidR="00F73E88">
        <w:rPr>
          <w:rFonts w:ascii="Times New Roman" w:hAnsi="Times New Roman" w:cs="Times New Roman"/>
          <w:bCs/>
          <w:sz w:val="24"/>
          <w:szCs w:val="24"/>
        </w:rPr>
        <w:t>as)</w:t>
      </w:r>
      <w:r w:rsidR="004D556F" w:rsidRPr="00B12D4B">
        <w:rPr>
          <w:rFonts w:ascii="Times New Roman" w:hAnsi="Times New Roman" w:cs="Times New Roman"/>
          <w:bCs/>
          <w:sz w:val="24"/>
          <w:szCs w:val="24"/>
        </w:rPr>
        <w:t xml:space="preserve">. </w:t>
      </w:r>
    </w:p>
    <w:p w:rsidR="004D556F" w:rsidRPr="00B12D4B" w:rsidRDefault="004D556F" w:rsidP="004D556F">
      <w:pPr>
        <w:autoSpaceDE w:val="0"/>
        <w:autoSpaceDN w:val="0"/>
        <w:adjustRightInd w:val="0"/>
        <w:ind w:firstLine="709"/>
        <w:rPr>
          <w:rFonts w:ascii="Times New Roman" w:hAnsi="Times New Roman" w:cs="Times New Roman"/>
          <w:b/>
          <w:bCs/>
          <w:sz w:val="26"/>
          <w:szCs w:val="26"/>
        </w:rPr>
      </w:pPr>
    </w:p>
    <w:p w:rsidR="004D556F" w:rsidRPr="00B12D4B" w:rsidRDefault="004D556F" w:rsidP="004D556F">
      <w:pPr>
        <w:autoSpaceDE w:val="0"/>
        <w:autoSpaceDN w:val="0"/>
        <w:adjustRightInd w:val="0"/>
        <w:rPr>
          <w:rFonts w:ascii="Times New Roman" w:hAnsi="Times New Roman" w:cs="Times New Roman"/>
          <w:b/>
          <w:bCs/>
          <w:sz w:val="26"/>
          <w:szCs w:val="26"/>
        </w:rPr>
      </w:pP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rFonts w:ascii="Times New Roman" w:hAnsi="Times New Roman"/>
          <w:b/>
          <w:noProof/>
          <w:sz w:val="20"/>
          <w:szCs w:val="20"/>
        </w:rPr>
        <w:lastRenderedPageBreak/>
        <w:drawing>
          <wp:inline distT="0" distB="0" distL="0" distR="0">
            <wp:extent cx="5643880" cy="3286125"/>
            <wp:effectExtent l="19050" t="19050" r="13970" b="28575"/>
            <wp:docPr id="33" name="Chart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3"/>
                    <pic:cNvPicPr>
                      <a:picLocks noChangeArrowheads="1"/>
                    </pic:cNvPicPr>
                  </pic:nvPicPr>
                  <pic:blipFill>
                    <a:blip r:embed="rId65" cstate="print"/>
                    <a:srcRect b="-95"/>
                    <a:stretch>
                      <a:fillRect/>
                    </a:stretch>
                  </pic:blipFill>
                  <pic:spPr bwMode="auto">
                    <a:xfrm>
                      <a:off x="0" y="0"/>
                      <a:ext cx="5643880" cy="328612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40.095</w:t>
      </w:r>
      <w:r w:rsidRPr="00B12D4B">
        <w:rPr>
          <w:rFonts w:ascii="Times New Roman" w:hAnsi="Times New Roman" w:cs="Times New Roman"/>
          <w:b/>
          <w:bCs/>
          <w:sz w:val="20"/>
          <w:szCs w:val="20"/>
        </w:rPr>
        <w:t>, df</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25, p</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0,005</w:t>
      </w:r>
    </w:p>
    <w:p w:rsidR="004D556F" w:rsidRPr="00B12D4B" w:rsidRDefault="004D556F" w:rsidP="004D556F">
      <w:pPr>
        <w:autoSpaceDE w:val="0"/>
        <w:autoSpaceDN w:val="0"/>
        <w:adjustRightInd w:val="0"/>
        <w:jc w:val="center"/>
        <w:rPr>
          <w:rFonts w:ascii="Times New Roman" w:hAnsi="Times New Roman" w:cs="Times New Roman"/>
          <w:bCs/>
          <w:i/>
          <w:sz w:val="24"/>
          <w:szCs w:val="24"/>
        </w:rPr>
      </w:pPr>
      <w:r w:rsidRPr="00B12D4B">
        <w:rPr>
          <w:rFonts w:ascii="Times New Roman" w:hAnsi="Times New Roman" w:cs="Times New Roman"/>
          <w:b/>
          <w:bCs/>
          <w:sz w:val="24"/>
          <w:szCs w:val="24"/>
        </w:rPr>
        <w:t>44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pajamas</w:t>
      </w:r>
      <w:r w:rsidR="00F73E88">
        <w:rPr>
          <w:rFonts w:ascii="Times New Roman" w:hAnsi="Times New Roman" w:cs="Times New Roman"/>
          <w:bCs/>
          <w:sz w:val="24"/>
          <w:szCs w:val="24"/>
        </w:rPr>
        <w:t>,</w:t>
      </w:r>
      <w:r w:rsidRPr="00B12D4B">
        <w:rPr>
          <w:rFonts w:ascii="Times New Roman" w:hAnsi="Times New Roman" w:cs="Times New Roman"/>
          <w:bCs/>
          <w:sz w:val="24"/>
          <w:szCs w:val="24"/>
        </w:rPr>
        <w:t xml:space="preserve"> tenkančias vienam šeimos nariui</w:t>
      </w:r>
    </w:p>
    <w:p w:rsidR="004D556F" w:rsidRPr="00B12D4B" w:rsidRDefault="004D556F" w:rsidP="004D556F">
      <w:pPr>
        <w:autoSpaceDE w:val="0"/>
        <w:autoSpaceDN w:val="0"/>
        <w:adjustRightInd w:val="0"/>
        <w:rPr>
          <w:rFonts w:ascii="Times New Roman" w:hAnsi="Times New Roman" w:cs="Times New Roman"/>
          <w:b/>
          <w:bCs/>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 xml:space="preserve">Išanalizavus respondentų atsakymus į klausimą, kaip jis gali sužinoti vizito į polikliniką laiką, jei jį pamiršo ar pametė vizito lapelį, pagal respondento veiklą (45 </w:t>
      </w:r>
      <w:r w:rsidR="00F73E88" w:rsidRPr="00B12D4B">
        <w:rPr>
          <w:rFonts w:ascii="Times New Roman" w:hAnsi="Times New Roman" w:cs="Times New Roman"/>
          <w:bCs/>
          <w:sz w:val="24"/>
          <w:szCs w:val="24"/>
        </w:rPr>
        <w:t>paveiksl</w:t>
      </w:r>
      <w:r w:rsidR="00F73E88">
        <w:rPr>
          <w:rFonts w:ascii="Times New Roman" w:hAnsi="Times New Roman" w:cs="Times New Roman"/>
          <w:bCs/>
          <w:sz w:val="24"/>
          <w:szCs w:val="24"/>
        </w:rPr>
        <w:t>as</w:t>
      </w:r>
      <w:r w:rsidRPr="00B12D4B">
        <w:rPr>
          <w:rFonts w:ascii="Times New Roman" w:hAnsi="Times New Roman" w:cs="Times New Roman"/>
          <w:bCs/>
          <w:sz w:val="24"/>
          <w:szCs w:val="24"/>
        </w:rPr>
        <w:t>), nustatyta, kad atsakymai į šį klausimą reikšmingai skiriasi pacientų grupėse, sudarytose pagal jų vykdomą veiklą (</w:t>
      </w:r>
      <w:r w:rsidRPr="00B12D4B">
        <w:rPr>
          <w:rFonts w:ascii="Times New Roman" w:hAnsi="Times New Roman" w:cs="Times New Roman"/>
          <w:b/>
          <w:bCs/>
          <w:sz w:val="24"/>
          <w:szCs w:val="24"/>
        </w:rPr>
        <w:t>χ²</w:t>
      </w:r>
      <w:r w:rsidR="00F73E88">
        <w:rPr>
          <w:rFonts w:ascii="Times New Roman" w:hAnsi="Times New Roman" w:cs="Times New Roman"/>
          <w:b/>
          <w:bCs/>
          <w:sz w:val="24"/>
          <w:szCs w:val="24"/>
        </w:rPr>
        <w:t xml:space="preserve"> </w:t>
      </w:r>
      <w:r w:rsidRPr="00B12D4B">
        <w:rPr>
          <w:rFonts w:ascii="Times New Roman" w:hAnsi="Times New Roman" w:cs="Times New Roman"/>
          <w:b/>
          <w:bCs/>
          <w:sz w:val="24"/>
          <w:szCs w:val="24"/>
        </w:rPr>
        <w:t>= 72.865, df</w:t>
      </w:r>
      <w:r w:rsidR="00F73E88">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F73E88">
        <w:rPr>
          <w:rFonts w:ascii="Times New Roman" w:hAnsi="Times New Roman" w:cs="Times New Roman"/>
          <w:b/>
          <w:bCs/>
          <w:sz w:val="24"/>
          <w:szCs w:val="24"/>
        </w:rPr>
        <w:t xml:space="preserve"> </w:t>
      </w:r>
      <w:r w:rsidRPr="00B12D4B">
        <w:rPr>
          <w:rFonts w:ascii="Times New Roman" w:hAnsi="Times New Roman" w:cs="Times New Roman"/>
          <w:b/>
          <w:bCs/>
          <w:sz w:val="24"/>
          <w:szCs w:val="24"/>
        </w:rPr>
        <w:t>35, p</w:t>
      </w:r>
      <w:r w:rsidR="00F73E88">
        <w:rPr>
          <w:rFonts w:ascii="Times New Roman" w:hAnsi="Times New Roman" w:cs="Times New Roman"/>
          <w:b/>
          <w:bCs/>
          <w:sz w:val="24"/>
          <w:szCs w:val="24"/>
        </w:rPr>
        <w:t xml:space="preserve"> </w:t>
      </w:r>
      <w:r w:rsidRPr="00B12D4B">
        <w:rPr>
          <w:rFonts w:ascii="Times New Roman" w:hAnsi="Times New Roman" w:cs="Times New Roman"/>
          <w:b/>
          <w:bCs/>
          <w:sz w:val="24"/>
          <w:szCs w:val="24"/>
        </w:rPr>
        <w:t>= 0,001</w:t>
      </w:r>
      <w:r w:rsidRPr="00B12D4B">
        <w:rPr>
          <w:rFonts w:ascii="Times New Roman" w:hAnsi="Times New Roman" w:cs="Times New Roman"/>
          <w:bCs/>
          <w:sz w:val="24"/>
          <w:szCs w:val="24"/>
        </w:rPr>
        <w:t>). Nustatyta, kad darbininkai ir techniniai darbuotojai</w:t>
      </w:r>
      <w:r w:rsidR="00F73E88">
        <w:rPr>
          <w:rFonts w:ascii="Times New Roman" w:hAnsi="Times New Roman" w:cs="Times New Roman"/>
          <w:bCs/>
          <w:sz w:val="24"/>
          <w:szCs w:val="24"/>
        </w:rPr>
        <w:t>,</w:t>
      </w:r>
      <w:r w:rsidRPr="00B12D4B">
        <w:rPr>
          <w:rFonts w:ascii="Times New Roman" w:hAnsi="Times New Roman" w:cs="Times New Roman"/>
          <w:bCs/>
          <w:sz w:val="24"/>
          <w:szCs w:val="24"/>
        </w:rPr>
        <w:t xml:space="preserve"> pamiršę vizito poliklinikoje laiką, dažniau nei kiti respondentai pas gydytoją registruojasi iš naujo. Studentai, aukščiausio ir vidutinio lygio vadovai, specialistai bei tarnautojai dažniau nei kiti respondentai nurodė, kad pamiršę vizito laiką jį gali pasitikslinti internetu. Taip pat daugiau studentų ir aukščiausio ir vidutinio lygio vadovų, </w:t>
      </w:r>
      <w:r w:rsidR="00F73E88">
        <w:rPr>
          <w:rFonts w:ascii="Times New Roman" w:hAnsi="Times New Roman" w:cs="Times New Roman"/>
          <w:bCs/>
          <w:sz w:val="24"/>
          <w:szCs w:val="24"/>
        </w:rPr>
        <w:t>pa</w:t>
      </w:r>
      <w:r w:rsidR="00F73E88" w:rsidRPr="00B12D4B">
        <w:rPr>
          <w:rFonts w:ascii="Times New Roman" w:hAnsi="Times New Roman" w:cs="Times New Roman"/>
          <w:bCs/>
          <w:sz w:val="24"/>
          <w:szCs w:val="24"/>
        </w:rPr>
        <w:t>lygin</w:t>
      </w:r>
      <w:r w:rsidR="00F73E88">
        <w:rPr>
          <w:rFonts w:ascii="Times New Roman" w:hAnsi="Times New Roman" w:cs="Times New Roman"/>
          <w:bCs/>
          <w:sz w:val="24"/>
          <w:szCs w:val="24"/>
        </w:rPr>
        <w:t>ti</w:t>
      </w:r>
      <w:r w:rsidR="00F73E88"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su kitais respondentais</w:t>
      </w:r>
      <w:r w:rsidR="00F73E88">
        <w:rPr>
          <w:rFonts w:ascii="Times New Roman" w:hAnsi="Times New Roman" w:cs="Times New Roman"/>
          <w:bCs/>
          <w:sz w:val="24"/>
          <w:szCs w:val="24"/>
        </w:rPr>
        <w:t>,</w:t>
      </w:r>
      <w:r w:rsidRPr="00B12D4B">
        <w:rPr>
          <w:rFonts w:ascii="Times New Roman" w:hAnsi="Times New Roman" w:cs="Times New Roman"/>
          <w:bCs/>
          <w:sz w:val="24"/>
          <w:szCs w:val="24"/>
        </w:rPr>
        <w:t xml:space="preserve"> nurodė, kad vizito poliklinikoje priminimą gauna elektroniniu paštu. Dauguma pensininkų ir namų šeimininkių, pamiršę vizito poliklinikoje laiką, jį tikslina paskambinę telefonu.</w:t>
      </w:r>
    </w:p>
    <w:p w:rsidR="004D556F" w:rsidRPr="00B12D4B" w:rsidRDefault="00F73E88" w:rsidP="004D556F">
      <w:pPr>
        <w:autoSpaceDE w:val="0"/>
        <w:autoSpaceDN w:val="0"/>
        <w:adjustRightInd w:val="0"/>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I</w:t>
      </w:r>
      <w:r w:rsidRPr="00B12D4B">
        <w:rPr>
          <w:rFonts w:ascii="Times New Roman" w:hAnsi="Times New Roman" w:cs="Times New Roman"/>
          <w:bCs/>
          <w:sz w:val="24"/>
          <w:szCs w:val="24"/>
        </w:rPr>
        <w:t xml:space="preserve">šanalizavus </w:t>
      </w:r>
      <w:r w:rsidR="004D556F" w:rsidRPr="00B12D4B">
        <w:rPr>
          <w:rFonts w:ascii="Times New Roman" w:hAnsi="Times New Roman" w:cs="Times New Roman"/>
          <w:bCs/>
          <w:sz w:val="24"/>
          <w:szCs w:val="24"/>
        </w:rPr>
        <w:t xml:space="preserve">respondentų atsakymus į klausimą, kaip </w:t>
      </w:r>
      <w:r w:rsidRPr="00B12D4B">
        <w:rPr>
          <w:rFonts w:ascii="Times New Roman" w:hAnsi="Times New Roman" w:cs="Times New Roman"/>
          <w:bCs/>
          <w:sz w:val="24"/>
          <w:szCs w:val="24"/>
        </w:rPr>
        <w:t>ji</w:t>
      </w:r>
      <w:r>
        <w:rPr>
          <w:rFonts w:ascii="Times New Roman" w:hAnsi="Times New Roman" w:cs="Times New Roman"/>
          <w:bCs/>
          <w:sz w:val="24"/>
          <w:szCs w:val="24"/>
        </w:rPr>
        <w:t>e</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gali sužinoti vizito į polikliniką laiką, jei jį pamiršo ar pametė vizito lapelį,</w:t>
      </w:r>
      <w:r w:rsidR="004D556F" w:rsidRPr="00B12D4B">
        <w:rPr>
          <w:rFonts w:ascii="Times New Roman" w:hAnsi="Times New Roman" w:cs="Times New Roman"/>
          <w:sz w:val="24"/>
          <w:szCs w:val="24"/>
        </w:rPr>
        <w:t xml:space="preserve"> </w:t>
      </w:r>
      <w:r w:rsidR="004D556F" w:rsidRPr="00B12D4B">
        <w:rPr>
          <w:rFonts w:ascii="Times New Roman" w:hAnsi="Times New Roman" w:cs="Times New Roman"/>
          <w:bCs/>
          <w:sz w:val="24"/>
          <w:szCs w:val="24"/>
        </w:rPr>
        <w:t>pagal apsilankymų asmens sveikatos priežiūros įstaigoje skaičių, nenustatyta</w:t>
      </w:r>
      <w:r>
        <w:rPr>
          <w:rFonts w:ascii="Times New Roman" w:hAnsi="Times New Roman" w:cs="Times New Roman"/>
          <w:bCs/>
          <w:sz w:val="24"/>
          <w:szCs w:val="24"/>
        </w:rPr>
        <w:t>s</w:t>
      </w:r>
      <w:r w:rsidR="004D556F"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reikšming</w:t>
      </w:r>
      <w:r>
        <w:rPr>
          <w:rFonts w:ascii="Times New Roman" w:hAnsi="Times New Roman" w:cs="Times New Roman"/>
          <w:bCs/>
          <w:sz w:val="24"/>
          <w:szCs w:val="24"/>
        </w:rPr>
        <w:t>a</w:t>
      </w:r>
      <w:r w:rsidRPr="00B12D4B">
        <w:rPr>
          <w:rFonts w:ascii="Times New Roman" w:hAnsi="Times New Roman" w:cs="Times New Roman"/>
          <w:bCs/>
          <w:sz w:val="24"/>
          <w:szCs w:val="24"/>
        </w:rPr>
        <w:t>s skirtum</w:t>
      </w:r>
      <w:r>
        <w:rPr>
          <w:rFonts w:ascii="Times New Roman" w:hAnsi="Times New Roman" w:cs="Times New Roman"/>
          <w:bCs/>
          <w:sz w:val="24"/>
          <w:szCs w:val="24"/>
        </w:rPr>
        <w:t>as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tarp grupių (</w:t>
      </w:r>
      <w:r w:rsidR="004D556F" w:rsidRPr="00B12D4B">
        <w:rPr>
          <w:rFonts w:ascii="Times New Roman" w:hAnsi="Times New Roman" w:cs="Times New Roman"/>
          <w:bCs/>
          <w:i/>
          <w:sz w:val="24"/>
          <w:szCs w:val="24"/>
        </w:rPr>
        <w:t>χ²= 33.662, df=25, p= 0,115</w:t>
      </w:r>
      <w:r w:rsidR="004D556F" w:rsidRPr="00B12D4B">
        <w:rPr>
          <w:rFonts w:ascii="Times New Roman" w:hAnsi="Times New Roman" w:cs="Times New Roman"/>
          <w:bCs/>
          <w:sz w:val="24"/>
          <w:szCs w:val="24"/>
        </w:rPr>
        <w:t>)</w:t>
      </w:r>
      <w:r>
        <w:rPr>
          <w:rFonts w:ascii="Times New Roman" w:hAnsi="Times New Roman" w:cs="Times New Roman"/>
          <w:bCs/>
          <w:sz w:val="24"/>
          <w:szCs w:val="24"/>
        </w:rPr>
        <w:t xml:space="preserve"> (</w:t>
      </w:r>
      <w:r w:rsidRPr="00B12D4B">
        <w:rPr>
          <w:rFonts w:ascii="Times New Roman" w:hAnsi="Times New Roman" w:cs="Times New Roman"/>
          <w:bCs/>
          <w:sz w:val="24"/>
          <w:szCs w:val="24"/>
        </w:rPr>
        <w:t>46 paveiks</w:t>
      </w:r>
      <w:r>
        <w:rPr>
          <w:rFonts w:ascii="Times New Roman" w:hAnsi="Times New Roman" w:cs="Times New Roman"/>
          <w:bCs/>
          <w:sz w:val="24"/>
          <w:szCs w:val="24"/>
        </w:rPr>
        <w:t>las).</w:t>
      </w: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rFonts w:ascii="Times New Roman" w:hAnsi="Times New Roman"/>
          <w:noProof/>
          <w:sz w:val="24"/>
          <w:szCs w:val="24"/>
        </w:rPr>
        <w:lastRenderedPageBreak/>
        <w:drawing>
          <wp:inline distT="0" distB="0" distL="0" distR="0">
            <wp:extent cx="6116955" cy="3258185"/>
            <wp:effectExtent l="19050" t="19050" r="17145" b="18415"/>
            <wp:docPr id="34" name="Chart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5"/>
                    <pic:cNvPicPr>
                      <a:picLocks noChangeArrowheads="1"/>
                    </pic:cNvPicPr>
                  </pic:nvPicPr>
                  <pic:blipFill>
                    <a:blip r:embed="rId66" cstate="print"/>
                    <a:srcRect/>
                    <a:stretch>
                      <a:fillRect/>
                    </a:stretch>
                  </pic:blipFill>
                  <pic:spPr bwMode="auto">
                    <a:xfrm>
                      <a:off x="0" y="0"/>
                      <a:ext cx="6116955" cy="325818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rPr>
      </w:pPr>
      <w:r w:rsidRPr="00B12D4B">
        <w:rPr>
          <w:rFonts w:ascii="Times New Roman" w:hAnsi="Times New Roman" w:cs="Times New Roman"/>
          <w:b/>
          <w:bCs/>
          <w:sz w:val="20"/>
          <w:szCs w:val="20"/>
        </w:rPr>
        <w:t>χ²</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w:t>
      </w:r>
      <w:r w:rsidRPr="00B12D4B">
        <w:rPr>
          <w:rFonts w:ascii="Times New Roman" w:hAnsi="Times New Roman" w:cs="Times New Roman"/>
          <w:b/>
          <w:sz w:val="18"/>
          <w:szCs w:val="18"/>
        </w:rPr>
        <w:t>72.865</w:t>
      </w:r>
      <w:r w:rsidRPr="00B12D4B">
        <w:rPr>
          <w:rFonts w:ascii="Times New Roman" w:hAnsi="Times New Roman" w:cs="Times New Roman"/>
          <w:b/>
          <w:bCs/>
          <w:sz w:val="20"/>
          <w:szCs w:val="20"/>
        </w:rPr>
        <w:t>, df</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35, p</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rPr>
        <w:t xml:space="preserve"> </w:t>
      </w:r>
      <w:r w:rsidRPr="00B12D4B">
        <w:rPr>
          <w:rFonts w:ascii="Times New Roman" w:hAnsi="Times New Roman" w:cs="Times New Roman"/>
          <w:b/>
          <w:sz w:val="20"/>
          <w:szCs w:val="20"/>
        </w:rPr>
        <w:t>0,001</w:t>
      </w:r>
    </w:p>
    <w:p w:rsidR="004D556F" w:rsidRPr="00B12D4B" w:rsidRDefault="004D556F" w:rsidP="004D556F">
      <w:pPr>
        <w:autoSpaceDE w:val="0"/>
        <w:autoSpaceDN w:val="0"/>
        <w:adjustRightInd w:val="0"/>
        <w:jc w:val="center"/>
        <w:rPr>
          <w:rFonts w:ascii="Times New Roman" w:hAnsi="Times New Roman" w:cs="Times New Roman"/>
          <w:b/>
          <w:bCs/>
          <w:i/>
          <w:sz w:val="24"/>
          <w:szCs w:val="24"/>
        </w:rPr>
      </w:pPr>
      <w:r w:rsidRPr="00B12D4B">
        <w:rPr>
          <w:rFonts w:ascii="Times New Roman" w:hAnsi="Times New Roman" w:cs="Times New Roman"/>
          <w:b/>
          <w:bCs/>
          <w:sz w:val="24"/>
          <w:szCs w:val="24"/>
        </w:rPr>
        <w:t>45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vykdomą veiklą</w:t>
      </w: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rFonts w:ascii="Times New Roman" w:hAnsi="Times New Roman"/>
          <w:i/>
          <w:noProof/>
          <w:sz w:val="24"/>
          <w:szCs w:val="24"/>
        </w:rPr>
        <w:drawing>
          <wp:inline distT="0" distB="0" distL="0" distR="0">
            <wp:extent cx="6116955" cy="3457575"/>
            <wp:effectExtent l="19050" t="19050" r="17145" b="28575"/>
            <wp:docPr id="35" name="Chart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6"/>
                    <pic:cNvPicPr>
                      <a:picLocks noChangeArrowheads="1"/>
                    </pic:cNvPicPr>
                  </pic:nvPicPr>
                  <pic:blipFill>
                    <a:blip r:embed="rId67" cstate="print"/>
                    <a:srcRect/>
                    <a:stretch>
                      <a:fillRect/>
                    </a:stretch>
                  </pic:blipFill>
                  <pic:spPr bwMode="auto">
                    <a:xfrm>
                      <a:off x="0" y="0"/>
                      <a:ext cx="6116955" cy="3457575"/>
                    </a:xfrm>
                    <a:prstGeom prst="rect">
                      <a:avLst/>
                    </a:prstGeom>
                    <a:noFill/>
                    <a:ln w="9525">
                      <a:solidFill>
                        <a:schemeClr val="tx1"/>
                      </a:solidFill>
                      <a:miter lim="800000"/>
                      <a:headEnd/>
                      <a:tailEnd/>
                    </a:ln>
                  </pic:spPr>
                </pic:pic>
              </a:graphicData>
            </a:graphic>
          </wp:inline>
        </w:drawing>
      </w:r>
    </w:p>
    <w:p w:rsidR="004D556F" w:rsidRPr="00FF3E31" w:rsidRDefault="004D556F" w:rsidP="004D556F">
      <w:pPr>
        <w:autoSpaceDE w:val="0"/>
        <w:autoSpaceDN w:val="0"/>
        <w:adjustRightInd w:val="0"/>
        <w:jc w:val="right"/>
        <w:rPr>
          <w:rFonts w:ascii="Times New Roman" w:hAnsi="Times New Roman" w:cs="Times New Roman"/>
          <w:b/>
          <w:bCs/>
          <w:sz w:val="20"/>
          <w:szCs w:val="20"/>
        </w:rPr>
      </w:pPr>
      <w:r w:rsidRPr="00FF3E31">
        <w:rPr>
          <w:rFonts w:ascii="Times New Roman" w:hAnsi="Times New Roman" w:cs="Times New Roman"/>
          <w:b/>
          <w:bCs/>
          <w:sz w:val="20"/>
          <w:szCs w:val="20"/>
        </w:rPr>
        <w:t>χ²</w:t>
      </w:r>
      <w:r w:rsidR="00F73E88" w:rsidRPr="00FF3E31">
        <w:rPr>
          <w:rFonts w:ascii="Times New Roman" w:hAnsi="Times New Roman" w:cs="Times New Roman"/>
          <w:b/>
          <w:bCs/>
          <w:sz w:val="20"/>
          <w:szCs w:val="20"/>
        </w:rPr>
        <w:t xml:space="preserve"> </w:t>
      </w:r>
      <w:r w:rsidRPr="00FF3E31">
        <w:rPr>
          <w:rFonts w:ascii="Times New Roman" w:hAnsi="Times New Roman" w:cs="Times New Roman"/>
          <w:b/>
          <w:bCs/>
          <w:sz w:val="20"/>
          <w:szCs w:val="20"/>
        </w:rPr>
        <w:t>=</w:t>
      </w:r>
      <w:r w:rsidRPr="00FF3E31">
        <w:rPr>
          <w:rFonts w:ascii="Times New Roman" w:hAnsi="Times New Roman" w:cs="Times New Roman"/>
          <w:b/>
          <w:sz w:val="20"/>
          <w:szCs w:val="20"/>
        </w:rPr>
        <w:t xml:space="preserve"> 33.662</w:t>
      </w:r>
      <w:r w:rsidRPr="00FF3E31">
        <w:rPr>
          <w:rFonts w:ascii="Times New Roman" w:hAnsi="Times New Roman" w:cs="Times New Roman"/>
          <w:b/>
          <w:bCs/>
          <w:sz w:val="20"/>
          <w:szCs w:val="20"/>
        </w:rPr>
        <w:t>, df</w:t>
      </w:r>
      <w:r w:rsidR="00F73E88" w:rsidRPr="00FF3E31">
        <w:rPr>
          <w:rFonts w:ascii="Times New Roman" w:hAnsi="Times New Roman" w:cs="Times New Roman"/>
          <w:b/>
          <w:bCs/>
          <w:sz w:val="20"/>
          <w:szCs w:val="20"/>
        </w:rPr>
        <w:t xml:space="preserve"> </w:t>
      </w:r>
      <w:r w:rsidRPr="00FF3E31">
        <w:rPr>
          <w:rFonts w:ascii="Times New Roman" w:hAnsi="Times New Roman" w:cs="Times New Roman"/>
          <w:b/>
          <w:bCs/>
          <w:sz w:val="20"/>
          <w:szCs w:val="20"/>
        </w:rPr>
        <w:t>=</w:t>
      </w:r>
      <w:r w:rsidR="00F73E88" w:rsidRPr="00FF3E31">
        <w:rPr>
          <w:rFonts w:ascii="Times New Roman" w:hAnsi="Times New Roman" w:cs="Times New Roman"/>
          <w:b/>
          <w:bCs/>
          <w:sz w:val="20"/>
          <w:szCs w:val="20"/>
        </w:rPr>
        <w:t xml:space="preserve"> </w:t>
      </w:r>
      <w:r w:rsidRPr="00FF3E31">
        <w:rPr>
          <w:rFonts w:ascii="Times New Roman" w:hAnsi="Times New Roman" w:cs="Times New Roman"/>
          <w:b/>
          <w:bCs/>
          <w:sz w:val="20"/>
          <w:szCs w:val="20"/>
        </w:rPr>
        <w:t>25, p</w:t>
      </w:r>
      <w:r w:rsidR="00F73E88" w:rsidRPr="00FF3E31">
        <w:rPr>
          <w:rFonts w:ascii="Times New Roman" w:hAnsi="Times New Roman" w:cs="Times New Roman"/>
          <w:b/>
          <w:bCs/>
          <w:sz w:val="20"/>
          <w:szCs w:val="20"/>
        </w:rPr>
        <w:t xml:space="preserve"> </w:t>
      </w:r>
      <w:r w:rsidRPr="00FF3E31">
        <w:rPr>
          <w:rFonts w:ascii="Times New Roman" w:hAnsi="Times New Roman" w:cs="Times New Roman"/>
          <w:b/>
          <w:bCs/>
          <w:sz w:val="20"/>
          <w:szCs w:val="20"/>
        </w:rPr>
        <w:t>=</w:t>
      </w:r>
      <w:r w:rsidRPr="00FF3E31">
        <w:rPr>
          <w:rFonts w:ascii="Times New Roman" w:hAnsi="Times New Roman" w:cs="Times New Roman"/>
          <w:b/>
          <w:sz w:val="20"/>
          <w:szCs w:val="20"/>
        </w:rPr>
        <w:t xml:space="preserve"> 0,115</w:t>
      </w:r>
    </w:p>
    <w:p w:rsidR="004D556F" w:rsidRPr="00B12D4B" w:rsidRDefault="004D556F" w:rsidP="004D556F">
      <w:pPr>
        <w:autoSpaceDE w:val="0"/>
        <w:autoSpaceDN w:val="0"/>
        <w:adjustRightInd w:val="0"/>
        <w:jc w:val="center"/>
        <w:rPr>
          <w:rFonts w:ascii="Times New Roman" w:hAnsi="Times New Roman" w:cs="Times New Roman"/>
          <w:bCs/>
          <w:i/>
          <w:sz w:val="24"/>
          <w:szCs w:val="24"/>
        </w:rPr>
      </w:pPr>
      <w:r w:rsidRPr="00B12D4B">
        <w:rPr>
          <w:rFonts w:ascii="Times New Roman" w:hAnsi="Times New Roman" w:cs="Times New Roman"/>
          <w:b/>
          <w:bCs/>
          <w:sz w:val="24"/>
          <w:szCs w:val="24"/>
        </w:rPr>
        <w:t>46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apsilankymų asmens sveikatos priežiūros įstaigoje skaičių</w:t>
      </w:r>
    </w:p>
    <w:p w:rsidR="004D556F" w:rsidRPr="00B12D4B" w:rsidRDefault="004D556F" w:rsidP="004D556F">
      <w:pPr>
        <w:autoSpaceDE w:val="0"/>
        <w:autoSpaceDN w:val="0"/>
        <w:adjustRightInd w:val="0"/>
        <w:rPr>
          <w:rFonts w:ascii="Times New Roman" w:hAnsi="Times New Roman" w:cs="Times New Roman"/>
          <w:b/>
          <w:bCs/>
          <w:sz w:val="24"/>
          <w:szCs w:val="24"/>
        </w:rPr>
      </w:pPr>
    </w:p>
    <w:p w:rsidR="004D556F" w:rsidRPr="00B12D4B" w:rsidRDefault="00F73E88"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lastRenderedPageBreak/>
        <w:t>I</w:t>
      </w:r>
      <w:r w:rsidR="004D556F" w:rsidRPr="00B12D4B">
        <w:rPr>
          <w:rFonts w:ascii="Times New Roman" w:hAnsi="Times New Roman" w:cs="Times New Roman"/>
          <w:bCs/>
          <w:sz w:val="24"/>
          <w:szCs w:val="24"/>
        </w:rPr>
        <w:t>šanalizavus Šeškinės ir Centro poliklinikų pacientų atsakymus į klausimą, kaip ji</w:t>
      </w:r>
      <w:r>
        <w:rPr>
          <w:rFonts w:ascii="Times New Roman" w:hAnsi="Times New Roman" w:cs="Times New Roman"/>
          <w:bCs/>
          <w:sz w:val="24"/>
          <w:szCs w:val="24"/>
        </w:rPr>
        <w:t>e</w:t>
      </w:r>
      <w:r w:rsidR="004D556F" w:rsidRPr="00B12D4B">
        <w:rPr>
          <w:rFonts w:ascii="Times New Roman" w:hAnsi="Times New Roman" w:cs="Times New Roman"/>
          <w:bCs/>
          <w:sz w:val="24"/>
          <w:szCs w:val="24"/>
        </w:rPr>
        <w:t xml:space="preserve"> gali sužinoti vizito į polikliniką laiką, jei jį pamiršo ar pametė vizito lapelį,</w:t>
      </w:r>
      <w:r w:rsidR="004D556F" w:rsidRPr="00B12D4B">
        <w:rPr>
          <w:rFonts w:ascii="Times New Roman" w:hAnsi="Times New Roman" w:cs="Times New Roman"/>
          <w:sz w:val="24"/>
          <w:szCs w:val="24"/>
        </w:rPr>
        <w:t xml:space="preserve"> </w:t>
      </w:r>
      <w:r w:rsidR="004D556F" w:rsidRPr="00B12D4B">
        <w:rPr>
          <w:rFonts w:ascii="Times New Roman" w:hAnsi="Times New Roman" w:cs="Times New Roman"/>
          <w:bCs/>
          <w:sz w:val="24"/>
          <w:szCs w:val="24"/>
        </w:rPr>
        <w:t>pagal polikliniką, nustatyta, kad apklaustų pacientų atsakymai reikšmingai skiriasi (</w:t>
      </w:r>
      <w:r w:rsidR="004D556F" w:rsidRPr="00B12D4B">
        <w:rPr>
          <w:rFonts w:ascii="Times New Roman" w:hAnsi="Times New Roman" w:cs="Times New Roman"/>
          <w:b/>
          <w:bCs/>
          <w:sz w:val="24"/>
          <w:szCs w:val="24"/>
        </w:rPr>
        <w:t>χ²= 50.050,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5,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0,001</w:t>
      </w:r>
      <w:r w:rsidR="004D556F" w:rsidRPr="00B12D4B">
        <w:rPr>
          <w:rFonts w:ascii="Times New Roman" w:hAnsi="Times New Roman" w:cs="Times New Roman"/>
          <w:bCs/>
          <w:sz w:val="24"/>
          <w:szCs w:val="24"/>
        </w:rPr>
        <w:t xml:space="preserve">). 6,1 proc. Centro poliklinikos apklaustų pacientų nurodė, kad priminimą apie vizito poliklinikoje laiką jie gauna elektroniniu paštu, </w:t>
      </w:r>
      <w:r>
        <w:rPr>
          <w:rFonts w:ascii="Times New Roman" w:hAnsi="Times New Roman" w:cs="Times New Roman"/>
          <w:bCs/>
          <w:sz w:val="24"/>
          <w:szCs w:val="24"/>
        </w:rPr>
        <w:t>o</w:t>
      </w:r>
      <w:r w:rsidR="004D556F" w:rsidRPr="00B12D4B">
        <w:rPr>
          <w:rFonts w:ascii="Times New Roman" w:hAnsi="Times New Roman" w:cs="Times New Roman"/>
          <w:bCs/>
          <w:sz w:val="24"/>
          <w:szCs w:val="24"/>
        </w:rPr>
        <w:t xml:space="preserve"> apklausti Šeškinės poliklinikos pacientai nenurodė, kad jie turi tokią galimybę. Apklausti Šeškinės poliklinikos pacientai dažniau nei Centro poliklinikos pacientai nurodė</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kad pamiršę vizito poliklinikoje laiką, jie registruojasi iš naujo arba nežino, k</w:t>
      </w:r>
      <w:r>
        <w:rPr>
          <w:rFonts w:ascii="Times New Roman" w:hAnsi="Times New Roman" w:cs="Times New Roman"/>
          <w:bCs/>
          <w:sz w:val="24"/>
          <w:szCs w:val="24"/>
        </w:rPr>
        <w:t>ą</w:t>
      </w:r>
      <w:r w:rsidR="004D556F" w:rsidRPr="00B12D4B">
        <w:rPr>
          <w:rFonts w:ascii="Times New Roman" w:hAnsi="Times New Roman" w:cs="Times New Roman"/>
          <w:bCs/>
          <w:sz w:val="24"/>
          <w:szCs w:val="24"/>
        </w:rPr>
        <w:t xml:space="preserve"> daryti</w:t>
      </w:r>
      <w:r>
        <w:rPr>
          <w:rFonts w:ascii="Times New Roman" w:hAnsi="Times New Roman" w:cs="Times New Roman"/>
          <w:bCs/>
          <w:sz w:val="24"/>
          <w:szCs w:val="24"/>
        </w:rPr>
        <w:t xml:space="preserve"> (</w:t>
      </w:r>
      <w:r w:rsidRPr="00B12D4B">
        <w:rPr>
          <w:rFonts w:ascii="Times New Roman" w:hAnsi="Times New Roman" w:cs="Times New Roman"/>
          <w:bCs/>
          <w:sz w:val="24"/>
          <w:szCs w:val="24"/>
        </w:rPr>
        <w:t>47 paveiksl</w:t>
      </w:r>
      <w:r>
        <w:rPr>
          <w:rFonts w:ascii="Times New Roman" w:hAnsi="Times New Roman" w:cs="Times New Roman"/>
          <w:bCs/>
          <w:sz w:val="24"/>
          <w:szCs w:val="24"/>
        </w:rPr>
        <w:t>as)</w:t>
      </w:r>
      <w:r w:rsidR="004D556F" w:rsidRPr="00B12D4B">
        <w:rPr>
          <w:rFonts w:ascii="Times New Roman" w:hAnsi="Times New Roman" w:cs="Times New Roman"/>
          <w:bCs/>
          <w:sz w:val="24"/>
          <w:szCs w:val="24"/>
        </w:rPr>
        <w:t xml:space="preserve">.  </w:t>
      </w:r>
    </w:p>
    <w:p w:rsidR="004D556F" w:rsidRPr="00B12D4B" w:rsidRDefault="004D556F" w:rsidP="004D556F">
      <w:pPr>
        <w:autoSpaceDE w:val="0"/>
        <w:autoSpaceDN w:val="0"/>
        <w:adjustRightInd w:val="0"/>
        <w:rPr>
          <w:rFonts w:ascii="Times New Roman" w:hAnsi="Times New Roman" w:cs="Times New Roman"/>
          <w:bCs/>
        </w:rPr>
      </w:pP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noProof/>
        </w:rPr>
        <w:drawing>
          <wp:inline distT="0" distB="0" distL="0" distR="0">
            <wp:extent cx="6106795" cy="3384550"/>
            <wp:effectExtent l="19050" t="19050" r="27305" b="25400"/>
            <wp:docPr id="36" name="Chart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7"/>
                    <pic:cNvPicPr>
                      <a:picLocks noChangeArrowheads="1"/>
                    </pic:cNvPicPr>
                  </pic:nvPicPr>
                  <pic:blipFill>
                    <a:blip r:embed="rId68" cstate="print"/>
                    <a:srcRect b="-43"/>
                    <a:stretch>
                      <a:fillRect/>
                    </a:stretch>
                  </pic:blipFill>
                  <pic:spPr bwMode="auto">
                    <a:xfrm>
                      <a:off x="0" y="0"/>
                      <a:ext cx="6106795" cy="338455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50.050</w:t>
      </w:r>
      <w:r w:rsidRPr="00B12D4B">
        <w:rPr>
          <w:rFonts w:ascii="Times New Roman" w:hAnsi="Times New Roman" w:cs="Times New Roman"/>
          <w:b/>
          <w:bCs/>
          <w:sz w:val="20"/>
          <w:szCs w:val="20"/>
        </w:rPr>
        <w:t>, df</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5, p</w:t>
      </w:r>
      <w:r w:rsidR="00F73E88">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0,001</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47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 kaip gali sužinoti vizito į polikliniką laiką, jei jį pamiršo ar pametė vizito lapelį, pasiskirstymas pagal poliklinikas</w:t>
      </w:r>
    </w:p>
    <w:p w:rsidR="004D556F" w:rsidRPr="00B12D4B" w:rsidRDefault="004D556F" w:rsidP="004D556F">
      <w:pPr>
        <w:autoSpaceDE w:val="0"/>
        <w:autoSpaceDN w:val="0"/>
        <w:adjustRightInd w:val="0"/>
        <w:jc w:val="right"/>
        <w:rPr>
          <w:rFonts w:ascii="Times New Roman" w:hAnsi="Times New Roman" w:cs="Times New Roman"/>
          <w:bCs/>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Išanalizavus šių poliklinikų pacientų atsakymus į klausimą, kaip ji</w:t>
      </w:r>
      <w:r w:rsidR="00F73E88">
        <w:rPr>
          <w:rFonts w:ascii="Times New Roman" w:hAnsi="Times New Roman" w:cs="Times New Roman"/>
          <w:bCs/>
          <w:sz w:val="24"/>
          <w:szCs w:val="24"/>
        </w:rPr>
        <w:t>e</w:t>
      </w:r>
      <w:r w:rsidRPr="00B12D4B">
        <w:rPr>
          <w:rFonts w:ascii="Times New Roman" w:hAnsi="Times New Roman" w:cs="Times New Roman"/>
          <w:bCs/>
          <w:sz w:val="24"/>
          <w:szCs w:val="24"/>
        </w:rPr>
        <w:t xml:space="preserve"> gali sužinoti vizito į polikliniką laiką, jei jį pamiršo ar pametė vizito lapelį, pagal amžiaus grupes, nustatytas reikšmingas skirtumas tarp Šeškinės ir Centro poliklinikos apklaustų pacientų, kurių amžius 31</w:t>
      </w:r>
      <w:r w:rsidR="00F73E88">
        <w:rPr>
          <w:rFonts w:ascii="Times New Roman" w:hAnsi="Times New Roman" w:cs="Times New Roman"/>
          <w:bCs/>
          <w:sz w:val="24"/>
          <w:szCs w:val="24"/>
        </w:rPr>
        <w:t>–</w:t>
      </w:r>
      <w:r w:rsidRPr="00B12D4B">
        <w:rPr>
          <w:rFonts w:ascii="Times New Roman" w:hAnsi="Times New Roman" w:cs="Times New Roman"/>
          <w:bCs/>
          <w:sz w:val="24"/>
          <w:szCs w:val="24"/>
        </w:rPr>
        <w:t>40 m., atsakymų (</w:t>
      </w:r>
      <w:r w:rsidRPr="00B12D4B">
        <w:rPr>
          <w:rFonts w:ascii="Times New Roman" w:hAnsi="Times New Roman" w:cs="Times New Roman"/>
          <w:b/>
          <w:bCs/>
          <w:sz w:val="24"/>
          <w:szCs w:val="24"/>
        </w:rPr>
        <w:t>χ²</w:t>
      </w:r>
      <w:r w:rsidR="00F73E88">
        <w:rPr>
          <w:rFonts w:ascii="Times New Roman" w:hAnsi="Times New Roman" w:cs="Times New Roman"/>
          <w:b/>
          <w:bCs/>
          <w:sz w:val="24"/>
          <w:szCs w:val="24"/>
        </w:rPr>
        <w:t xml:space="preserve"> </w:t>
      </w:r>
      <w:r w:rsidRPr="00B12D4B">
        <w:rPr>
          <w:rFonts w:ascii="Times New Roman" w:hAnsi="Times New Roman" w:cs="Times New Roman"/>
          <w:b/>
          <w:bCs/>
          <w:sz w:val="24"/>
          <w:szCs w:val="24"/>
        </w:rPr>
        <w:t>= 18,479, df</w:t>
      </w:r>
      <w:r w:rsidR="00F73E88">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F73E88">
        <w:rPr>
          <w:rFonts w:ascii="Times New Roman" w:hAnsi="Times New Roman" w:cs="Times New Roman"/>
          <w:b/>
          <w:bCs/>
          <w:sz w:val="24"/>
          <w:szCs w:val="24"/>
        </w:rPr>
        <w:t xml:space="preserve"> </w:t>
      </w:r>
      <w:r w:rsidRPr="00B12D4B">
        <w:rPr>
          <w:rFonts w:ascii="Times New Roman" w:hAnsi="Times New Roman" w:cs="Times New Roman"/>
          <w:b/>
          <w:bCs/>
          <w:sz w:val="24"/>
          <w:szCs w:val="24"/>
        </w:rPr>
        <w:t>5, p</w:t>
      </w:r>
      <w:r w:rsidR="00F73E88">
        <w:rPr>
          <w:rFonts w:ascii="Times New Roman" w:hAnsi="Times New Roman" w:cs="Times New Roman"/>
          <w:b/>
          <w:bCs/>
          <w:sz w:val="24"/>
          <w:szCs w:val="24"/>
        </w:rPr>
        <w:t xml:space="preserve"> </w:t>
      </w:r>
      <w:r w:rsidRPr="00B12D4B">
        <w:rPr>
          <w:rFonts w:ascii="Times New Roman" w:hAnsi="Times New Roman" w:cs="Times New Roman"/>
          <w:b/>
          <w:bCs/>
          <w:sz w:val="24"/>
          <w:szCs w:val="24"/>
        </w:rPr>
        <w:t>= 0,002</w:t>
      </w:r>
      <w:r w:rsidRPr="00B12D4B">
        <w:rPr>
          <w:rFonts w:ascii="Times New Roman" w:hAnsi="Times New Roman" w:cs="Times New Roman"/>
          <w:bCs/>
          <w:sz w:val="24"/>
          <w:szCs w:val="24"/>
        </w:rPr>
        <w:t xml:space="preserve">) (48 paveikslas). Centro poliklinikos šios amžiaus grupės respondentai nurodė, kad priminimus apie vizitus gauna elektroniniu paštu, </w:t>
      </w:r>
      <w:r w:rsidR="00F73E88">
        <w:rPr>
          <w:rFonts w:ascii="Times New Roman" w:hAnsi="Times New Roman" w:cs="Times New Roman"/>
          <w:bCs/>
          <w:sz w:val="24"/>
          <w:szCs w:val="24"/>
        </w:rPr>
        <w:t>o</w:t>
      </w:r>
      <w:r w:rsidRPr="00B12D4B">
        <w:rPr>
          <w:rFonts w:ascii="Times New Roman" w:hAnsi="Times New Roman" w:cs="Times New Roman"/>
          <w:bCs/>
          <w:sz w:val="24"/>
          <w:szCs w:val="24"/>
        </w:rPr>
        <w:t xml:space="preserve"> Šeškinės poliklinikos šio amžiaus pacientai dažniau nei Centro poliklinikos pacientai nurodė, kad informaciją apie vizito laiką gali pasitikslinti internetu arba registruojasi iš naujo. </w:t>
      </w:r>
    </w:p>
    <w:p w:rsidR="004D556F" w:rsidRPr="00B12D4B" w:rsidRDefault="00FF3E31" w:rsidP="004D556F">
      <w:pPr>
        <w:autoSpaceDE w:val="0"/>
        <w:autoSpaceDN w:val="0"/>
        <w:adjustRightInd w:val="0"/>
        <w:jc w:val="right"/>
        <w:rPr>
          <w:rFonts w:ascii="Times New Roman" w:hAnsi="Times New Roman" w:cs="Times New Roman"/>
          <w:b/>
          <w:bCs/>
        </w:rPr>
      </w:pPr>
      <w:r>
        <w:rPr>
          <w:noProof/>
        </w:rPr>
        <w:lastRenderedPageBreak/>
        <w:drawing>
          <wp:inline distT="0" distB="0" distL="0" distR="0">
            <wp:extent cx="6106795" cy="2942590"/>
            <wp:effectExtent l="19050" t="19050" r="27305" b="10160"/>
            <wp:docPr id="37" name="Chart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8"/>
                    <pic:cNvPicPr>
                      <a:picLocks noChangeArrowheads="1"/>
                    </pic:cNvPicPr>
                  </pic:nvPicPr>
                  <pic:blipFill>
                    <a:blip r:embed="rId69" cstate="print"/>
                    <a:srcRect/>
                    <a:stretch>
                      <a:fillRect/>
                    </a:stretch>
                  </pic:blipFill>
                  <pic:spPr bwMode="auto">
                    <a:xfrm>
                      <a:off x="0" y="0"/>
                      <a:ext cx="6106795" cy="2942590"/>
                    </a:xfrm>
                    <a:prstGeom prst="rect">
                      <a:avLst/>
                    </a:prstGeom>
                    <a:noFill/>
                    <a:ln w="9525">
                      <a:solidFill>
                        <a:schemeClr val="tx1"/>
                      </a:solidFill>
                      <a:miter lim="800000"/>
                      <a:headEnd/>
                      <a:tailEnd/>
                    </a:ln>
                  </pic:spPr>
                </pic:pic>
              </a:graphicData>
            </a:graphic>
          </wp:inline>
        </w:drawing>
      </w:r>
      <w:r w:rsidR="004D556F" w:rsidRPr="00B12D4B">
        <w:rPr>
          <w:rFonts w:ascii="Times New Roman" w:hAnsi="Times New Roman" w:cs="Times New Roman"/>
          <w:b/>
          <w:bCs/>
          <w:sz w:val="20"/>
          <w:szCs w:val="20"/>
        </w:rPr>
        <w:t>χ²</w:t>
      </w:r>
      <w:r w:rsidR="00F73E88">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w:t>
      </w:r>
      <w:r w:rsidR="004D556F" w:rsidRPr="00B12D4B">
        <w:rPr>
          <w:rFonts w:ascii="Times New Roman" w:hAnsi="Times New Roman" w:cs="Times New Roman"/>
          <w:b/>
          <w:sz w:val="20"/>
          <w:szCs w:val="20"/>
        </w:rPr>
        <w:t xml:space="preserve"> 18,479</w:t>
      </w:r>
      <w:r w:rsidR="004D556F" w:rsidRPr="00B12D4B">
        <w:rPr>
          <w:rFonts w:ascii="Times New Roman" w:hAnsi="Times New Roman" w:cs="Times New Roman"/>
          <w:b/>
          <w:bCs/>
          <w:sz w:val="20"/>
          <w:szCs w:val="20"/>
        </w:rPr>
        <w:t>, df</w:t>
      </w:r>
      <w:r w:rsidR="00F73E88">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w:t>
      </w:r>
      <w:r w:rsidR="00F73E88">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5, p</w:t>
      </w:r>
      <w:r w:rsidR="00F73E88">
        <w:rPr>
          <w:rFonts w:ascii="Times New Roman" w:hAnsi="Times New Roman" w:cs="Times New Roman"/>
          <w:b/>
          <w:bCs/>
          <w:sz w:val="20"/>
          <w:szCs w:val="20"/>
        </w:rPr>
        <w:t xml:space="preserve"> </w:t>
      </w:r>
      <w:r w:rsidR="004D556F" w:rsidRPr="00B12D4B">
        <w:rPr>
          <w:rFonts w:ascii="Times New Roman" w:hAnsi="Times New Roman" w:cs="Times New Roman"/>
          <w:b/>
          <w:bCs/>
          <w:sz w:val="20"/>
          <w:szCs w:val="20"/>
        </w:rPr>
        <w:t>=</w:t>
      </w:r>
      <w:r w:rsidR="004D556F" w:rsidRPr="00B12D4B">
        <w:rPr>
          <w:rFonts w:ascii="Times New Roman" w:hAnsi="Times New Roman" w:cs="Times New Roman"/>
          <w:b/>
          <w:sz w:val="20"/>
          <w:szCs w:val="20"/>
        </w:rPr>
        <w:t xml:space="preserve"> 0,002</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48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31</w:t>
      </w:r>
      <w:r w:rsidR="00F73E88">
        <w:rPr>
          <w:rFonts w:ascii="Times New Roman" w:hAnsi="Times New Roman" w:cs="Times New Roman"/>
          <w:bCs/>
          <w:sz w:val="24"/>
          <w:szCs w:val="24"/>
        </w:rPr>
        <w:t>–</w:t>
      </w:r>
      <w:r w:rsidRPr="00B12D4B">
        <w:rPr>
          <w:rFonts w:ascii="Times New Roman" w:hAnsi="Times New Roman" w:cs="Times New Roman"/>
          <w:bCs/>
          <w:sz w:val="24"/>
          <w:szCs w:val="24"/>
        </w:rPr>
        <w:t>40 m. amžiaus respondentų atsakymų į klausimą, kaip gali sužinoti vizito į polikliniką laiką, jei jį pamiršo ar pametė vizito lapelį, pasiskirstymas pagal poliklinikas</w:t>
      </w:r>
    </w:p>
    <w:p w:rsidR="004D556F" w:rsidRPr="00B12D4B" w:rsidRDefault="004D556F" w:rsidP="004D556F">
      <w:pPr>
        <w:autoSpaceDE w:val="0"/>
        <w:autoSpaceDN w:val="0"/>
        <w:adjustRightInd w:val="0"/>
        <w:rPr>
          <w:rFonts w:ascii="Times New Roman" w:hAnsi="Times New Roman" w:cs="Times New Roman"/>
          <w:b/>
          <w:bCs/>
          <w:sz w:val="26"/>
          <w:szCs w:val="26"/>
        </w:rPr>
      </w:pP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noProof/>
        </w:rPr>
        <w:drawing>
          <wp:inline distT="0" distB="0" distL="0" distR="0">
            <wp:extent cx="6106795" cy="3058795"/>
            <wp:effectExtent l="19050" t="19050" r="27305" b="27305"/>
            <wp:docPr id="38" name="Chart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39"/>
                    <pic:cNvPicPr>
                      <a:picLocks noChangeArrowheads="1"/>
                    </pic:cNvPicPr>
                  </pic:nvPicPr>
                  <pic:blipFill>
                    <a:blip r:embed="rId70" cstate="print"/>
                    <a:srcRect/>
                    <a:stretch>
                      <a:fillRect/>
                    </a:stretch>
                  </pic:blipFill>
                  <pic:spPr bwMode="auto">
                    <a:xfrm>
                      <a:off x="0" y="0"/>
                      <a:ext cx="6106795" cy="305879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884F5B">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19,535</w:t>
      </w:r>
      <w:r w:rsidRPr="00B12D4B">
        <w:rPr>
          <w:rFonts w:ascii="Times New Roman" w:hAnsi="Times New Roman" w:cs="Times New Roman"/>
          <w:b/>
          <w:bCs/>
          <w:sz w:val="20"/>
          <w:szCs w:val="20"/>
        </w:rPr>
        <w:t>, df</w:t>
      </w:r>
      <w:r w:rsidR="00884F5B">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884F5B">
        <w:rPr>
          <w:rFonts w:ascii="Times New Roman" w:hAnsi="Times New Roman" w:cs="Times New Roman"/>
          <w:b/>
          <w:bCs/>
          <w:sz w:val="20"/>
          <w:szCs w:val="20"/>
        </w:rPr>
        <w:t xml:space="preserve"> </w:t>
      </w:r>
      <w:r w:rsidRPr="00B12D4B">
        <w:rPr>
          <w:rFonts w:ascii="Times New Roman" w:hAnsi="Times New Roman" w:cs="Times New Roman"/>
          <w:b/>
          <w:bCs/>
          <w:sz w:val="20"/>
          <w:szCs w:val="20"/>
        </w:rPr>
        <w:t>5, p</w:t>
      </w:r>
      <w:r w:rsidR="00884F5B">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0,002</w:t>
      </w:r>
    </w:p>
    <w:p w:rsidR="004D556F" w:rsidRPr="00B12D4B" w:rsidRDefault="004D556F" w:rsidP="004D556F">
      <w:pPr>
        <w:autoSpaceDE w:val="0"/>
        <w:autoSpaceDN w:val="0"/>
        <w:adjustRightInd w:val="0"/>
        <w:jc w:val="center"/>
        <w:rPr>
          <w:rFonts w:ascii="Times New Roman" w:hAnsi="Times New Roman" w:cs="Times New Roman"/>
          <w:b/>
          <w:bCs/>
          <w:sz w:val="24"/>
          <w:szCs w:val="24"/>
        </w:rPr>
      </w:pPr>
      <w:r w:rsidRPr="00B12D4B">
        <w:rPr>
          <w:rFonts w:ascii="Times New Roman" w:hAnsi="Times New Roman" w:cs="Times New Roman"/>
          <w:b/>
          <w:bCs/>
          <w:sz w:val="24"/>
          <w:szCs w:val="24"/>
        </w:rPr>
        <w:t>49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kurių šeimos pajamos</w:t>
      </w:r>
      <w:r w:rsidR="00884F5B">
        <w:rPr>
          <w:rFonts w:ascii="Times New Roman" w:hAnsi="Times New Roman" w:cs="Times New Roman"/>
          <w:bCs/>
          <w:sz w:val="24"/>
          <w:szCs w:val="24"/>
        </w:rPr>
        <w:t>,</w:t>
      </w:r>
      <w:r w:rsidRPr="00B12D4B">
        <w:rPr>
          <w:rFonts w:ascii="Times New Roman" w:hAnsi="Times New Roman" w:cs="Times New Roman"/>
          <w:bCs/>
          <w:sz w:val="24"/>
          <w:szCs w:val="24"/>
        </w:rPr>
        <w:t xml:space="preserve"> tenkančios vienam šeimos </w:t>
      </w:r>
      <w:r w:rsidR="00884F5B" w:rsidRPr="00B12D4B">
        <w:rPr>
          <w:rFonts w:ascii="Times New Roman" w:hAnsi="Times New Roman" w:cs="Times New Roman"/>
          <w:bCs/>
          <w:sz w:val="24"/>
          <w:szCs w:val="24"/>
        </w:rPr>
        <w:t>nariu</w:t>
      </w:r>
      <w:r w:rsidR="00884F5B">
        <w:rPr>
          <w:rFonts w:ascii="Times New Roman" w:hAnsi="Times New Roman" w:cs="Times New Roman"/>
          <w:bCs/>
          <w:sz w:val="24"/>
          <w:szCs w:val="24"/>
        </w:rPr>
        <w:t>,</w:t>
      </w:r>
      <w:r w:rsidR="00884F5B"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yra 501–1000 Lt, atsakymų į klausimą, kaip gali sužinoti vizito į polikliniką laiką, jei jį pamiršo ar pametė vizito lapelį, pasiskirstymas pagal poliklinikas</w:t>
      </w:r>
    </w:p>
    <w:p w:rsidR="00DD6CD1" w:rsidRDefault="00DD6CD1" w:rsidP="004D556F">
      <w:pPr>
        <w:autoSpaceDE w:val="0"/>
        <w:autoSpaceDN w:val="0"/>
        <w:adjustRightInd w:val="0"/>
        <w:spacing w:line="360" w:lineRule="auto"/>
        <w:ind w:firstLine="1296"/>
        <w:jc w:val="both"/>
        <w:rPr>
          <w:rFonts w:ascii="Times New Roman" w:hAnsi="Times New Roman" w:cs="Times New Roman"/>
          <w:bCs/>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bCs/>
          <w:sz w:val="24"/>
          <w:szCs w:val="24"/>
        </w:rPr>
        <w:t>Išanalizavus Šeškinės ir Centro poliklinikų pacientų atsakymus į klausimą, kaip ji</w:t>
      </w:r>
      <w:r w:rsidR="00884F5B">
        <w:rPr>
          <w:rFonts w:ascii="Times New Roman" w:hAnsi="Times New Roman" w:cs="Times New Roman"/>
          <w:bCs/>
          <w:sz w:val="24"/>
          <w:szCs w:val="24"/>
        </w:rPr>
        <w:t>e</w:t>
      </w:r>
      <w:r w:rsidRPr="00B12D4B">
        <w:rPr>
          <w:rFonts w:ascii="Times New Roman" w:hAnsi="Times New Roman" w:cs="Times New Roman"/>
          <w:bCs/>
          <w:sz w:val="24"/>
          <w:szCs w:val="24"/>
        </w:rPr>
        <w:t xml:space="preserve"> gali sužinoti vizito į polikliniką laiką, jei jį pamiršo ar pametė vizito lapelį, pagal vienam šeimos nariui tenkančias pajamas, nustatytas reikšmingas skirtumas tarp Šeškinės ir Centro poliklinikos </w:t>
      </w:r>
      <w:r w:rsidRPr="00B12D4B">
        <w:rPr>
          <w:rFonts w:ascii="Times New Roman" w:hAnsi="Times New Roman" w:cs="Times New Roman"/>
          <w:bCs/>
          <w:sz w:val="24"/>
          <w:szCs w:val="24"/>
        </w:rPr>
        <w:lastRenderedPageBreak/>
        <w:t>apklaustų pacientų, kurių pajamos</w:t>
      </w:r>
      <w:r w:rsidR="00884F5B">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šeimos nariui</w:t>
      </w:r>
      <w:r w:rsidR="00884F5B">
        <w:rPr>
          <w:rFonts w:ascii="Times New Roman" w:hAnsi="Times New Roman" w:cs="Times New Roman"/>
          <w:bCs/>
          <w:sz w:val="24"/>
          <w:szCs w:val="24"/>
        </w:rPr>
        <w:t>,</w:t>
      </w:r>
      <w:r w:rsidRPr="00B12D4B">
        <w:rPr>
          <w:rFonts w:ascii="Times New Roman" w:hAnsi="Times New Roman" w:cs="Times New Roman"/>
          <w:bCs/>
          <w:sz w:val="24"/>
          <w:szCs w:val="24"/>
        </w:rPr>
        <w:t xml:space="preserve"> yra 501</w:t>
      </w:r>
      <w:r w:rsidR="00884F5B">
        <w:rPr>
          <w:rFonts w:ascii="Times New Roman" w:hAnsi="Times New Roman" w:cs="Times New Roman"/>
          <w:bCs/>
          <w:sz w:val="24"/>
          <w:szCs w:val="24"/>
        </w:rPr>
        <w:t>–</w:t>
      </w:r>
      <w:r w:rsidRPr="00B12D4B">
        <w:rPr>
          <w:rFonts w:ascii="Times New Roman" w:hAnsi="Times New Roman" w:cs="Times New Roman"/>
          <w:bCs/>
          <w:sz w:val="24"/>
          <w:szCs w:val="24"/>
        </w:rPr>
        <w:t>1000 Lt, atsakymų (</w:t>
      </w:r>
      <w:r w:rsidRPr="00B12D4B">
        <w:rPr>
          <w:rFonts w:ascii="Times New Roman" w:hAnsi="Times New Roman" w:cs="Times New Roman"/>
          <w:b/>
          <w:bCs/>
          <w:sz w:val="24"/>
          <w:szCs w:val="24"/>
        </w:rPr>
        <w:t>χ²</w:t>
      </w:r>
      <w:r w:rsidR="00884F5B">
        <w:rPr>
          <w:rFonts w:ascii="Times New Roman" w:hAnsi="Times New Roman" w:cs="Times New Roman"/>
          <w:b/>
          <w:bCs/>
          <w:sz w:val="24"/>
          <w:szCs w:val="24"/>
        </w:rPr>
        <w:t xml:space="preserve"> </w:t>
      </w:r>
      <w:r w:rsidRPr="00B12D4B">
        <w:rPr>
          <w:rFonts w:ascii="Times New Roman" w:hAnsi="Times New Roman" w:cs="Times New Roman"/>
          <w:b/>
          <w:bCs/>
          <w:sz w:val="24"/>
          <w:szCs w:val="24"/>
        </w:rPr>
        <w:t>= 19,535, df</w:t>
      </w:r>
      <w:r w:rsidR="00884F5B">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884F5B">
        <w:rPr>
          <w:rFonts w:ascii="Times New Roman" w:hAnsi="Times New Roman" w:cs="Times New Roman"/>
          <w:b/>
          <w:bCs/>
          <w:sz w:val="24"/>
          <w:szCs w:val="24"/>
        </w:rPr>
        <w:t xml:space="preserve"> </w:t>
      </w:r>
      <w:r w:rsidRPr="00B12D4B">
        <w:rPr>
          <w:rFonts w:ascii="Times New Roman" w:hAnsi="Times New Roman" w:cs="Times New Roman"/>
          <w:b/>
          <w:bCs/>
          <w:sz w:val="24"/>
          <w:szCs w:val="24"/>
        </w:rPr>
        <w:t>5, p</w:t>
      </w:r>
      <w:r w:rsidR="00884F5B">
        <w:rPr>
          <w:rFonts w:ascii="Times New Roman" w:hAnsi="Times New Roman" w:cs="Times New Roman"/>
          <w:b/>
          <w:bCs/>
          <w:sz w:val="24"/>
          <w:szCs w:val="24"/>
        </w:rPr>
        <w:t xml:space="preserve"> </w:t>
      </w:r>
      <w:r w:rsidRPr="00B12D4B">
        <w:rPr>
          <w:rFonts w:ascii="Times New Roman" w:hAnsi="Times New Roman" w:cs="Times New Roman"/>
          <w:b/>
          <w:bCs/>
          <w:sz w:val="24"/>
          <w:szCs w:val="24"/>
        </w:rPr>
        <w:t>= 0,002</w:t>
      </w:r>
      <w:r w:rsidRPr="00B12D4B">
        <w:rPr>
          <w:rFonts w:ascii="Times New Roman" w:hAnsi="Times New Roman" w:cs="Times New Roman"/>
          <w:bCs/>
          <w:sz w:val="24"/>
          <w:szCs w:val="24"/>
        </w:rPr>
        <w:t xml:space="preserve">) (49 paveikslas). Centro poliklinikos respondentai nurodė, kad priminimus apie vizitus gauna elektroniniu paštu, </w:t>
      </w:r>
      <w:r w:rsidR="00884F5B">
        <w:rPr>
          <w:rFonts w:ascii="Times New Roman" w:hAnsi="Times New Roman" w:cs="Times New Roman"/>
          <w:bCs/>
          <w:sz w:val="24"/>
          <w:szCs w:val="24"/>
        </w:rPr>
        <w:t>o</w:t>
      </w:r>
      <w:r w:rsidRPr="00B12D4B">
        <w:rPr>
          <w:rFonts w:ascii="Times New Roman" w:hAnsi="Times New Roman" w:cs="Times New Roman"/>
          <w:bCs/>
          <w:sz w:val="24"/>
          <w:szCs w:val="24"/>
        </w:rPr>
        <w:t xml:space="preserve"> Šeškinės poliklinikos šios grupės pacientai dažniau nei Centro poliklinikos pacientai nurodė, kad informaciją apie vizito laiką gali pasitikslinti </w:t>
      </w:r>
      <w:proofErr w:type="spellStart"/>
      <w:r w:rsidRPr="00B12D4B">
        <w:rPr>
          <w:rFonts w:ascii="Times New Roman" w:hAnsi="Times New Roman" w:cs="Times New Roman"/>
          <w:bCs/>
          <w:sz w:val="24"/>
          <w:szCs w:val="24"/>
        </w:rPr>
        <w:t>internetu,arba</w:t>
      </w:r>
      <w:proofErr w:type="spellEnd"/>
      <w:r w:rsidRPr="00B12D4B">
        <w:rPr>
          <w:rFonts w:ascii="Times New Roman" w:hAnsi="Times New Roman" w:cs="Times New Roman"/>
          <w:bCs/>
          <w:sz w:val="24"/>
          <w:szCs w:val="24"/>
        </w:rPr>
        <w:t xml:space="preserve"> registruojasi iš naujo. </w:t>
      </w:r>
    </w:p>
    <w:p w:rsidR="004D556F" w:rsidRPr="00B12D4B" w:rsidRDefault="004D556F" w:rsidP="004D556F">
      <w:pPr>
        <w:autoSpaceDE w:val="0"/>
        <w:autoSpaceDN w:val="0"/>
        <w:adjustRightInd w:val="0"/>
        <w:rPr>
          <w:rFonts w:ascii="Times New Roman" w:hAnsi="Times New Roman" w:cs="Times New Roman"/>
          <w:b/>
          <w:bCs/>
          <w:sz w:val="26"/>
          <w:szCs w:val="26"/>
        </w:rPr>
      </w:pP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rFonts w:ascii="Times New Roman" w:hAnsi="Times New Roman"/>
          <w:b/>
          <w:noProof/>
          <w:sz w:val="20"/>
          <w:szCs w:val="20"/>
        </w:rPr>
        <w:drawing>
          <wp:inline distT="0" distB="0" distL="0" distR="0">
            <wp:extent cx="6106795" cy="3216275"/>
            <wp:effectExtent l="19050" t="19050" r="27305" b="22225"/>
            <wp:docPr id="39" name="Chart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0"/>
                    <pic:cNvPicPr>
                      <a:picLocks noChangeArrowheads="1"/>
                    </pic:cNvPicPr>
                  </pic:nvPicPr>
                  <pic:blipFill>
                    <a:blip r:embed="rId71" cstate="print"/>
                    <a:srcRect b="-43"/>
                    <a:stretch>
                      <a:fillRect/>
                    </a:stretch>
                  </pic:blipFill>
                  <pic:spPr bwMode="auto">
                    <a:xfrm>
                      <a:off x="0" y="0"/>
                      <a:ext cx="6106795" cy="321627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χ²</w:t>
      </w:r>
      <w:r w:rsidR="00884F5B">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30,854</w:t>
      </w:r>
      <w:r w:rsidRPr="00B12D4B">
        <w:rPr>
          <w:rFonts w:ascii="Times New Roman" w:hAnsi="Times New Roman" w:cs="Times New Roman"/>
          <w:b/>
          <w:bCs/>
          <w:sz w:val="20"/>
          <w:szCs w:val="20"/>
        </w:rPr>
        <w:t>, df</w:t>
      </w:r>
      <w:r w:rsidR="00884F5B">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884F5B">
        <w:rPr>
          <w:rFonts w:ascii="Times New Roman" w:hAnsi="Times New Roman" w:cs="Times New Roman"/>
          <w:b/>
          <w:bCs/>
          <w:sz w:val="20"/>
          <w:szCs w:val="20"/>
        </w:rPr>
        <w:t xml:space="preserve"> </w:t>
      </w:r>
      <w:r w:rsidRPr="00B12D4B">
        <w:rPr>
          <w:rFonts w:ascii="Times New Roman" w:hAnsi="Times New Roman" w:cs="Times New Roman"/>
          <w:b/>
          <w:bCs/>
          <w:sz w:val="20"/>
          <w:szCs w:val="20"/>
        </w:rPr>
        <w:t>5, p</w:t>
      </w:r>
      <w:r w:rsidR="00884F5B">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0,001</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50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Specialistų ir tarnautojų</w:t>
      </w:r>
      <w:r w:rsidRPr="00B12D4B">
        <w:rPr>
          <w:rFonts w:ascii="Times New Roman" w:hAnsi="Times New Roman" w:cs="Times New Roman"/>
          <w:bCs/>
          <w:i/>
          <w:sz w:val="24"/>
          <w:szCs w:val="24"/>
        </w:rPr>
        <w:t xml:space="preserve"> </w:t>
      </w:r>
      <w:r w:rsidRPr="00B12D4B">
        <w:rPr>
          <w:rFonts w:ascii="Times New Roman" w:hAnsi="Times New Roman" w:cs="Times New Roman"/>
          <w:bCs/>
          <w:sz w:val="24"/>
          <w:szCs w:val="24"/>
        </w:rPr>
        <w:t>atsakymų į klausimą, kaip gali sužinoti vizito į polikliniką laiką, jei jį pamiršo ar pametė vizito lapelį, pasiskirstymas pagal poliklinikas</w:t>
      </w:r>
    </w:p>
    <w:p w:rsidR="004D556F" w:rsidRPr="00B12D4B" w:rsidRDefault="004D556F" w:rsidP="004D556F">
      <w:pPr>
        <w:autoSpaceDE w:val="0"/>
        <w:autoSpaceDN w:val="0"/>
        <w:adjustRightInd w:val="0"/>
        <w:jc w:val="both"/>
        <w:rPr>
          <w:rFonts w:ascii="Times New Roman" w:hAnsi="Times New Roman" w:cs="Times New Roman"/>
          <w:b/>
          <w:bCs/>
          <w:sz w:val="24"/>
          <w:szCs w:val="24"/>
        </w:rPr>
      </w:pPr>
    </w:p>
    <w:p w:rsidR="004D556F" w:rsidRPr="00B12D4B" w:rsidRDefault="00884F5B"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I</w:t>
      </w:r>
      <w:r w:rsidRPr="00B12D4B">
        <w:rPr>
          <w:rFonts w:ascii="Times New Roman" w:hAnsi="Times New Roman" w:cs="Times New Roman"/>
          <w:bCs/>
          <w:sz w:val="24"/>
          <w:szCs w:val="24"/>
        </w:rPr>
        <w:t xml:space="preserve">šanalizavus </w:t>
      </w:r>
      <w:r w:rsidR="004D556F" w:rsidRPr="00B12D4B">
        <w:rPr>
          <w:rFonts w:ascii="Times New Roman" w:hAnsi="Times New Roman" w:cs="Times New Roman"/>
          <w:bCs/>
          <w:sz w:val="24"/>
          <w:szCs w:val="24"/>
        </w:rPr>
        <w:t>šių poliklinikų pacientų atsakymus į klausimą, kaip ji</w:t>
      </w:r>
      <w:r>
        <w:rPr>
          <w:rFonts w:ascii="Times New Roman" w:hAnsi="Times New Roman" w:cs="Times New Roman"/>
          <w:bCs/>
          <w:sz w:val="24"/>
          <w:szCs w:val="24"/>
        </w:rPr>
        <w:t>e</w:t>
      </w:r>
      <w:r w:rsidR="004D556F" w:rsidRPr="00B12D4B">
        <w:rPr>
          <w:rFonts w:ascii="Times New Roman" w:hAnsi="Times New Roman" w:cs="Times New Roman"/>
          <w:bCs/>
          <w:sz w:val="24"/>
          <w:szCs w:val="24"/>
        </w:rPr>
        <w:t xml:space="preserve"> gali sužinoti vizito į polikliniką laiką, jei jį pamiršo ar pametė vizito lapelį, pagal vykdomas veiklas, nustatytas reikšmingas skirtumas tarp Šeškinės ir Centro poliklinikos apklaustų specialistų / tarnautojų atsakymų (</w:t>
      </w:r>
      <w:r w:rsidR="004D556F" w:rsidRPr="00B12D4B">
        <w:rPr>
          <w:rFonts w:ascii="Times New Roman" w:hAnsi="Times New Roman" w:cs="Times New Roman"/>
          <w:b/>
          <w:bCs/>
          <w:sz w:val="24"/>
          <w:szCs w:val="24"/>
        </w:rPr>
        <w:t>χ²= 30,854, df=5, p= 0,001</w:t>
      </w:r>
      <w:r w:rsidR="004D556F" w:rsidRPr="00B12D4B">
        <w:rPr>
          <w:rFonts w:ascii="Times New Roman" w:hAnsi="Times New Roman" w:cs="Times New Roman"/>
          <w:bCs/>
          <w:sz w:val="24"/>
          <w:szCs w:val="24"/>
        </w:rPr>
        <w:t xml:space="preserve">). Centro poliklinikos respondentai nurodė, kad priminimus apie vizitus gauna elektroniniu paštu </w:t>
      </w:r>
      <w:r>
        <w:rPr>
          <w:rFonts w:ascii="Times New Roman" w:hAnsi="Times New Roman" w:cs="Times New Roman"/>
          <w:bCs/>
          <w:sz w:val="24"/>
          <w:szCs w:val="24"/>
        </w:rPr>
        <w:t>ir</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gali pasitikslinti internetu, </w:t>
      </w:r>
      <w:r>
        <w:rPr>
          <w:rFonts w:ascii="Times New Roman" w:hAnsi="Times New Roman" w:cs="Times New Roman"/>
          <w:bCs/>
          <w:sz w:val="24"/>
          <w:szCs w:val="24"/>
        </w:rPr>
        <w:t>o</w:t>
      </w:r>
      <w:r w:rsidR="004D556F" w:rsidRPr="00B12D4B">
        <w:rPr>
          <w:rFonts w:ascii="Times New Roman" w:hAnsi="Times New Roman" w:cs="Times New Roman"/>
          <w:bCs/>
          <w:sz w:val="24"/>
          <w:szCs w:val="24"/>
        </w:rPr>
        <w:t xml:space="preserve"> Šeškinės poliklinikos šios grupės pacientai dažniau nei Centro poliklinikos pacientai nurodė, kad registruojasi iš naujo </w:t>
      </w:r>
      <w:r>
        <w:rPr>
          <w:rFonts w:ascii="Times New Roman" w:hAnsi="Times New Roman" w:cs="Times New Roman"/>
          <w:bCs/>
          <w:sz w:val="24"/>
          <w:szCs w:val="24"/>
        </w:rPr>
        <w:t>(</w:t>
      </w:r>
      <w:r w:rsidRPr="00B12D4B">
        <w:rPr>
          <w:rFonts w:ascii="Times New Roman" w:hAnsi="Times New Roman" w:cs="Times New Roman"/>
          <w:bCs/>
          <w:sz w:val="24"/>
          <w:szCs w:val="24"/>
        </w:rPr>
        <w:t>50 paveiks</w:t>
      </w:r>
      <w:r>
        <w:rPr>
          <w:rFonts w:ascii="Times New Roman" w:hAnsi="Times New Roman" w:cs="Times New Roman"/>
          <w:bCs/>
          <w:sz w:val="24"/>
          <w:szCs w:val="24"/>
        </w:rPr>
        <w:t>las).</w:t>
      </w:r>
    </w:p>
    <w:p w:rsidR="004D556F" w:rsidRPr="00B12D4B" w:rsidRDefault="004D556F" w:rsidP="004D556F">
      <w:pPr>
        <w:autoSpaceDE w:val="0"/>
        <w:autoSpaceDN w:val="0"/>
        <w:adjustRightInd w:val="0"/>
        <w:jc w:val="both"/>
        <w:rPr>
          <w:rFonts w:ascii="Times New Roman" w:hAnsi="Times New Roman" w:cs="Times New Roman"/>
          <w:b/>
          <w:bCs/>
        </w:rPr>
      </w:pP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noProof/>
        </w:rPr>
        <w:lastRenderedPageBreak/>
        <w:drawing>
          <wp:inline distT="0" distB="0" distL="0" distR="0">
            <wp:extent cx="6075045" cy="3058795"/>
            <wp:effectExtent l="19050" t="19050" r="20955" b="27305"/>
            <wp:docPr id="40" name="Chart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1"/>
                    <pic:cNvPicPr>
                      <a:picLocks noChangeArrowheads="1"/>
                    </pic:cNvPicPr>
                  </pic:nvPicPr>
                  <pic:blipFill>
                    <a:blip r:embed="rId72" cstate="print"/>
                    <a:srcRect b="-96"/>
                    <a:stretch>
                      <a:fillRect/>
                    </a:stretch>
                  </pic:blipFill>
                  <pic:spPr bwMode="auto">
                    <a:xfrm>
                      <a:off x="0" y="0"/>
                      <a:ext cx="6075045" cy="305879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Pr="00B12D4B">
        <w:rPr>
          <w:rFonts w:ascii="Times New Roman" w:hAnsi="Times New Roman" w:cs="Times New Roman"/>
          <w:b/>
          <w:sz w:val="20"/>
          <w:szCs w:val="20"/>
        </w:rPr>
        <w:t xml:space="preserve"> 18,288</w:t>
      </w:r>
      <w:r w:rsidRPr="00B12D4B">
        <w:rPr>
          <w:rFonts w:ascii="Times New Roman" w:hAnsi="Times New Roman" w:cs="Times New Roman"/>
          <w:b/>
          <w:bCs/>
          <w:sz w:val="20"/>
          <w:szCs w:val="20"/>
        </w:rPr>
        <w:t>, df=5, p=</w:t>
      </w:r>
      <w:r w:rsidRPr="00B12D4B">
        <w:rPr>
          <w:rFonts w:ascii="Times New Roman" w:hAnsi="Times New Roman" w:cs="Times New Roman"/>
          <w:b/>
          <w:sz w:val="20"/>
          <w:szCs w:val="20"/>
        </w:rPr>
        <w:t xml:space="preserve"> 0,003</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51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kurie sveikatos priežiūros įstaigose lankosi kartą per kelis mėnesius, atsakymų į klausimą, kaip gali sužinoti vizito į polikliniką laiką, jei jį pamiršo ar pametė vizito lapelį, pasiskirstymas pagal poliklinikas</w:t>
      </w:r>
    </w:p>
    <w:p w:rsidR="004D556F" w:rsidRPr="00B12D4B" w:rsidRDefault="004D556F" w:rsidP="004D556F">
      <w:pPr>
        <w:autoSpaceDE w:val="0"/>
        <w:autoSpaceDN w:val="0"/>
        <w:adjustRightInd w:val="0"/>
        <w:jc w:val="right"/>
        <w:rPr>
          <w:rFonts w:ascii="Times New Roman" w:hAnsi="Times New Roman" w:cs="Times New Roman"/>
          <w:b/>
          <w:sz w:val="20"/>
          <w:szCs w:val="20"/>
        </w:rPr>
      </w:pPr>
    </w:p>
    <w:p w:rsidR="004D556F" w:rsidRPr="00B12D4B" w:rsidRDefault="00FF3E31" w:rsidP="004D556F">
      <w:pPr>
        <w:autoSpaceDE w:val="0"/>
        <w:autoSpaceDN w:val="0"/>
        <w:adjustRightInd w:val="0"/>
        <w:rPr>
          <w:rFonts w:ascii="Times New Roman" w:hAnsi="Times New Roman" w:cs="Times New Roman"/>
          <w:b/>
          <w:bCs/>
          <w:sz w:val="26"/>
          <w:szCs w:val="26"/>
        </w:rPr>
      </w:pPr>
      <w:r>
        <w:rPr>
          <w:rFonts w:ascii="Times New Roman" w:hAnsi="Times New Roman"/>
          <w:b/>
          <w:noProof/>
          <w:sz w:val="20"/>
          <w:szCs w:val="20"/>
        </w:rPr>
        <w:drawing>
          <wp:inline distT="0" distB="0" distL="0" distR="0">
            <wp:extent cx="6104217" cy="3078713"/>
            <wp:effectExtent l="19050" t="19050" r="10833" b="26437"/>
            <wp:docPr id="41" name="Chart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3"/>
                    <pic:cNvPicPr>
                      <a:picLocks noChangeArrowheads="1"/>
                    </pic:cNvPicPr>
                  </pic:nvPicPr>
                  <pic:blipFill>
                    <a:blip r:embed="rId73" cstate="print"/>
                    <a:srcRect b="-47"/>
                    <a:stretch>
                      <a:fillRect/>
                    </a:stretch>
                  </pic:blipFill>
                  <pic:spPr bwMode="auto">
                    <a:xfrm>
                      <a:off x="0" y="0"/>
                      <a:ext cx="6106795" cy="3080013"/>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4"/>
          <w:szCs w:val="24"/>
        </w:rPr>
      </w:pPr>
      <w:r w:rsidRPr="00B12D4B">
        <w:rPr>
          <w:rFonts w:ascii="Times New Roman" w:hAnsi="Times New Roman" w:cs="Times New Roman"/>
          <w:b/>
          <w:bCs/>
          <w:sz w:val="24"/>
          <w:szCs w:val="24"/>
        </w:rPr>
        <w:t>χ²</w:t>
      </w:r>
      <w:r w:rsidR="009B46DC">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Pr="00B12D4B">
        <w:rPr>
          <w:rFonts w:ascii="Times New Roman" w:hAnsi="Times New Roman" w:cs="Times New Roman"/>
          <w:b/>
          <w:sz w:val="24"/>
          <w:szCs w:val="24"/>
        </w:rPr>
        <w:t xml:space="preserve"> 12,380</w:t>
      </w:r>
      <w:r w:rsidRPr="00B12D4B">
        <w:rPr>
          <w:rFonts w:ascii="Times New Roman" w:hAnsi="Times New Roman" w:cs="Times New Roman"/>
          <w:b/>
          <w:bCs/>
          <w:sz w:val="24"/>
          <w:szCs w:val="24"/>
        </w:rPr>
        <w:t>, df</w:t>
      </w:r>
      <w:r w:rsidR="009B46DC">
        <w:rPr>
          <w:rFonts w:ascii="Times New Roman" w:hAnsi="Times New Roman" w:cs="Times New Roman"/>
          <w:b/>
          <w:bCs/>
          <w:sz w:val="24"/>
          <w:szCs w:val="24"/>
        </w:rPr>
        <w:t xml:space="preserve"> </w:t>
      </w:r>
      <w:r w:rsidRPr="00B12D4B">
        <w:rPr>
          <w:rFonts w:ascii="Times New Roman" w:hAnsi="Times New Roman" w:cs="Times New Roman"/>
          <w:b/>
          <w:bCs/>
          <w:sz w:val="24"/>
          <w:szCs w:val="24"/>
        </w:rPr>
        <w:t>=5, p</w:t>
      </w:r>
      <w:r w:rsidR="009B46DC">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Pr="00B12D4B">
        <w:rPr>
          <w:rFonts w:ascii="Times New Roman" w:hAnsi="Times New Roman" w:cs="Times New Roman"/>
          <w:b/>
          <w:sz w:val="24"/>
          <w:szCs w:val="24"/>
        </w:rPr>
        <w:t xml:space="preserve"> 0,03</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52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kurie sveikatos priežiūros įstaigose lankosi kartą per pusmetį, atsakymų į klausimą, kaip gali sužinoti vizito į polikliniką laiką, jei jį pamiršo ar pametė vizito lapelį, pasiskirstymas pagal poliklinikas</w:t>
      </w:r>
    </w:p>
    <w:p w:rsidR="004D556F" w:rsidRPr="00B12D4B" w:rsidRDefault="00FF3E31" w:rsidP="004D556F">
      <w:pPr>
        <w:autoSpaceDE w:val="0"/>
        <w:autoSpaceDN w:val="0"/>
        <w:adjustRightInd w:val="0"/>
        <w:rPr>
          <w:rFonts w:ascii="Times New Roman" w:hAnsi="Times New Roman" w:cs="Times New Roman"/>
          <w:i/>
          <w:sz w:val="20"/>
          <w:szCs w:val="20"/>
        </w:rPr>
      </w:pPr>
      <w:r>
        <w:rPr>
          <w:rFonts w:ascii="Times New Roman" w:hAnsi="Times New Roman"/>
          <w:b/>
          <w:noProof/>
          <w:sz w:val="20"/>
          <w:szCs w:val="20"/>
        </w:rPr>
        <w:lastRenderedPageBreak/>
        <w:drawing>
          <wp:inline distT="0" distB="0" distL="0" distR="0">
            <wp:extent cx="6106795" cy="3006090"/>
            <wp:effectExtent l="19050" t="19050" r="27305" b="22860"/>
            <wp:docPr id="42" name="Chart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2"/>
                    <pic:cNvPicPr>
                      <a:picLocks noChangeArrowheads="1"/>
                    </pic:cNvPicPr>
                  </pic:nvPicPr>
                  <pic:blipFill>
                    <a:blip r:embed="rId74" cstate="print"/>
                    <a:srcRect b="-47"/>
                    <a:stretch>
                      <a:fillRect/>
                    </a:stretch>
                  </pic:blipFill>
                  <pic:spPr bwMode="auto">
                    <a:xfrm>
                      <a:off x="0" y="0"/>
                      <a:ext cx="6106795" cy="300609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bCs/>
          <w:sz w:val="20"/>
          <w:szCs w:val="20"/>
        </w:rPr>
      </w:pPr>
      <w:r w:rsidRPr="00B12D4B">
        <w:rPr>
          <w:rFonts w:ascii="Times New Roman" w:hAnsi="Times New Roman" w:cs="Times New Roman"/>
          <w:b/>
          <w:bCs/>
          <w:sz w:val="20"/>
          <w:szCs w:val="20"/>
        </w:rPr>
        <w:t xml:space="preserve"> χ²</w:t>
      </w:r>
      <w:r w:rsidR="009B46DC">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11,527</w:t>
      </w:r>
      <w:r w:rsidRPr="00B12D4B">
        <w:rPr>
          <w:rFonts w:ascii="Times New Roman" w:hAnsi="Times New Roman" w:cs="Times New Roman"/>
          <w:b/>
          <w:bCs/>
          <w:sz w:val="20"/>
          <w:szCs w:val="20"/>
        </w:rPr>
        <w:t>, df</w:t>
      </w:r>
      <w:r w:rsidR="009B46DC">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9B46DC">
        <w:rPr>
          <w:rFonts w:ascii="Times New Roman" w:hAnsi="Times New Roman" w:cs="Times New Roman"/>
          <w:b/>
          <w:bCs/>
          <w:sz w:val="20"/>
          <w:szCs w:val="20"/>
        </w:rPr>
        <w:t xml:space="preserve"> </w:t>
      </w:r>
      <w:r w:rsidRPr="00B12D4B">
        <w:rPr>
          <w:rFonts w:ascii="Times New Roman" w:hAnsi="Times New Roman" w:cs="Times New Roman"/>
          <w:b/>
          <w:bCs/>
          <w:sz w:val="20"/>
          <w:szCs w:val="20"/>
        </w:rPr>
        <w:t>5, p</w:t>
      </w:r>
      <w:r w:rsidR="009B46DC">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0,042</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53 pav. </w:t>
      </w:r>
      <w:r w:rsidRPr="00B12D4B">
        <w:rPr>
          <w:rFonts w:ascii="Times New Roman" w:hAnsi="Times New Roman" w:cs="Times New Roman"/>
          <w:bCs/>
          <w:sz w:val="24"/>
          <w:szCs w:val="24"/>
        </w:rPr>
        <w:t>Respondentų, kurie sveikatos priežiūros įstaigose lankosi kartą per metus, atsakymų į klausimą, kaip gali sužinoti vizito į polikliniką laiką, jei jį pamiršo ar pametė vizito lapelį, pasiskirstymas pagal poliklinikas</w:t>
      </w:r>
    </w:p>
    <w:p w:rsidR="004D556F" w:rsidRPr="00B12D4B" w:rsidRDefault="004D556F" w:rsidP="004D556F">
      <w:pPr>
        <w:autoSpaceDE w:val="0"/>
        <w:autoSpaceDN w:val="0"/>
        <w:adjustRightInd w:val="0"/>
        <w:jc w:val="center"/>
        <w:rPr>
          <w:rFonts w:ascii="Times New Roman" w:hAnsi="Times New Roman" w:cs="Times New Roman"/>
          <w:b/>
          <w:bCs/>
          <w:sz w:val="24"/>
          <w:szCs w:val="24"/>
        </w:rPr>
      </w:pPr>
    </w:p>
    <w:p w:rsidR="004D556F" w:rsidRPr="00B12D4B" w:rsidRDefault="009B46DC"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I</w:t>
      </w:r>
      <w:r w:rsidRPr="00B12D4B">
        <w:rPr>
          <w:rFonts w:ascii="Times New Roman" w:hAnsi="Times New Roman" w:cs="Times New Roman"/>
          <w:bCs/>
          <w:sz w:val="24"/>
          <w:szCs w:val="24"/>
        </w:rPr>
        <w:t xml:space="preserve">šanalizavus </w:t>
      </w:r>
      <w:r w:rsidR="004D556F" w:rsidRPr="00B12D4B">
        <w:rPr>
          <w:rFonts w:ascii="Times New Roman" w:hAnsi="Times New Roman" w:cs="Times New Roman"/>
          <w:bCs/>
          <w:sz w:val="24"/>
          <w:szCs w:val="24"/>
        </w:rPr>
        <w:t>Šeškinės ir Centro poliklinikų pacientų atsakymus į klausimą, kaip ji</w:t>
      </w:r>
      <w:r>
        <w:rPr>
          <w:rFonts w:ascii="Times New Roman" w:hAnsi="Times New Roman" w:cs="Times New Roman"/>
          <w:bCs/>
          <w:sz w:val="24"/>
          <w:szCs w:val="24"/>
        </w:rPr>
        <w:t>e</w:t>
      </w:r>
      <w:r w:rsidR="004D556F" w:rsidRPr="00B12D4B">
        <w:rPr>
          <w:rFonts w:ascii="Times New Roman" w:hAnsi="Times New Roman" w:cs="Times New Roman"/>
          <w:bCs/>
          <w:sz w:val="24"/>
          <w:szCs w:val="24"/>
        </w:rPr>
        <w:t xml:space="preserve"> gali sužinoti vizito į polikliniką laiką, jei jį pamiršo ar pametė vizito lapelį, pagal aps</w:t>
      </w:r>
      <w:r>
        <w:rPr>
          <w:rFonts w:ascii="Times New Roman" w:hAnsi="Times New Roman" w:cs="Times New Roman"/>
          <w:bCs/>
          <w:sz w:val="24"/>
          <w:szCs w:val="24"/>
        </w:rPr>
        <w:t>i</w:t>
      </w:r>
      <w:r w:rsidR="004D556F" w:rsidRPr="00B12D4B">
        <w:rPr>
          <w:rFonts w:ascii="Times New Roman" w:hAnsi="Times New Roman" w:cs="Times New Roman"/>
          <w:bCs/>
          <w:sz w:val="24"/>
          <w:szCs w:val="24"/>
        </w:rPr>
        <w:t>lankymų asmens sveikatos priežiūros įstaigoje skaičių per paskutinius dvejus metus, nustatytas reikšmingas skirtumas tarp Šeškinės ir Centro poliklinikos apklaustų pacientų, kurie lankėsi kartą per kelis mėnesius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18,288,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5,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0,003</w:t>
      </w:r>
      <w:r w:rsidR="004D556F" w:rsidRPr="00B12D4B">
        <w:rPr>
          <w:rFonts w:ascii="Times New Roman" w:hAnsi="Times New Roman" w:cs="Times New Roman"/>
          <w:bCs/>
          <w:sz w:val="24"/>
          <w:szCs w:val="24"/>
        </w:rPr>
        <w:t>), kartą per pusmetį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12,380,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5,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0,03</w:t>
      </w:r>
      <w:r w:rsidR="004D556F" w:rsidRPr="00B12D4B">
        <w:rPr>
          <w:rFonts w:ascii="Times New Roman" w:hAnsi="Times New Roman" w:cs="Times New Roman"/>
          <w:bCs/>
          <w:sz w:val="24"/>
          <w:szCs w:val="24"/>
        </w:rPr>
        <w:t xml:space="preserve">) </w:t>
      </w:r>
      <w:r>
        <w:rPr>
          <w:rFonts w:ascii="Times New Roman" w:hAnsi="Times New Roman" w:cs="Times New Roman"/>
          <w:bCs/>
          <w:sz w:val="24"/>
          <w:szCs w:val="24"/>
        </w:rPr>
        <w:t>ir</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kartą per metus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11,527,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5,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0,042</w:t>
      </w:r>
      <w:r w:rsidR="004D556F" w:rsidRPr="00B12D4B">
        <w:rPr>
          <w:rFonts w:ascii="Times New Roman" w:hAnsi="Times New Roman" w:cs="Times New Roman"/>
          <w:bCs/>
          <w:sz w:val="24"/>
          <w:szCs w:val="24"/>
        </w:rPr>
        <w:t>)</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atsakymų. Centro poliklinikos respondentai nurodė, kad priminimus apie vizitus gauna elektroniniu paštu </w:t>
      </w:r>
      <w:r>
        <w:rPr>
          <w:rFonts w:ascii="Times New Roman" w:hAnsi="Times New Roman" w:cs="Times New Roman"/>
          <w:bCs/>
          <w:sz w:val="24"/>
          <w:szCs w:val="24"/>
        </w:rPr>
        <w:t>ir</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gali pasitikslinti internetu, </w:t>
      </w:r>
      <w:r>
        <w:rPr>
          <w:rFonts w:ascii="Times New Roman" w:hAnsi="Times New Roman" w:cs="Times New Roman"/>
          <w:bCs/>
          <w:sz w:val="24"/>
          <w:szCs w:val="24"/>
        </w:rPr>
        <w:t>o</w:t>
      </w:r>
      <w:r w:rsidR="004D556F" w:rsidRPr="00B12D4B">
        <w:rPr>
          <w:rFonts w:ascii="Times New Roman" w:hAnsi="Times New Roman" w:cs="Times New Roman"/>
          <w:bCs/>
          <w:sz w:val="24"/>
          <w:szCs w:val="24"/>
        </w:rPr>
        <w:t xml:space="preserve"> Šeškinės poliklinikos šios grupės pacientai dažniau nei Centro poliklinikos pacientai nurodė, kad registruojasi iš naujo arba nežino, ką daryti, kai pamiršta savo vizito laiką</w:t>
      </w:r>
      <w:r>
        <w:rPr>
          <w:rFonts w:ascii="Times New Roman" w:hAnsi="Times New Roman" w:cs="Times New Roman"/>
          <w:bCs/>
          <w:sz w:val="24"/>
          <w:szCs w:val="24"/>
        </w:rPr>
        <w:t xml:space="preserve"> (</w:t>
      </w:r>
      <w:r w:rsidRPr="00B12D4B">
        <w:rPr>
          <w:rFonts w:ascii="Times New Roman" w:hAnsi="Times New Roman" w:cs="Times New Roman"/>
          <w:bCs/>
          <w:sz w:val="24"/>
          <w:szCs w:val="24"/>
        </w:rPr>
        <w:t>51, 52, 53 paveiksl</w:t>
      </w:r>
      <w:r>
        <w:rPr>
          <w:rFonts w:ascii="Times New Roman" w:hAnsi="Times New Roman" w:cs="Times New Roman"/>
          <w:bCs/>
          <w:sz w:val="24"/>
          <w:szCs w:val="24"/>
        </w:rPr>
        <w:t>ai)</w:t>
      </w:r>
      <w:r w:rsidR="004D556F" w:rsidRPr="00B12D4B">
        <w:rPr>
          <w:rFonts w:ascii="Times New Roman" w:hAnsi="Times New Roman" w:cs="Times New Roman"/>
          <w:bCs/>
          <w:sz w:val="24"/>
          <w:szCs w:val="24"/>
        </w:rPr>
        <w:t xml:space="preserve">. </w:t>
      </w:r>
    </w:p>
    <w:p w:rsidR="004D556F" w:rsidRPr="00B12D4B" w:rsidRDefault="004D556F" w:rsidP="004D556F">
      <w:pPr>
        <w:autoSpaceDE w:val="0"/>
        <w:autoSpaceDN w:val="0"/>
        <w:adjustRightInd w:val="0"/>
        <w:spacing w:line="400" w:lineRule="atLeast"/>
        <w:ind w:firstLine="567"/>
        <w:jc w:val="both"/>
        <w:rPr>
          <w:rFonts w:ascii="Times New Roman" w:hAnsi="Times New Roman" w:cs="Times New Roman"/>
          <w:bCs/>
          <w:sz w:val="24"/>
          <w:szCs w:val="24"/>
        </w:rPr>
      </w:pPr>
      <w:r w:rsidRPr="00B12D4B">
        <w:rPr>
          <w:rFonts w:ascii="Times New Roman" w:hAnsi="Times New Roman" w:cs="Times New Roman"/>
          <w:bCs/>
          <w:sz w:val="24"/>
          <w:szCs w:val="24"/>
        </w:rPr>
        <w:t xml:space="preserve">Atsakymų į šį klausimą analizė pateikiama 5 </w:t>
      </w:r>
      <w:r w:rsidR="003D32E7">
        <w:rPr>
          <w:rFonts w:ascii="Times New Roman" w:hAnsi="Times New Roman" w:cs="Times New Roman"/>
          <w:bCs/>
          <w:sz w:val="24"/>
          <w:szCs w:val="24"/>
        </w:rPr>
        <w:t>p</w:t>
      </w:r>
      <w:r w:rsidRPr="00B12D4B">
        <w:rPr>
          <w:rFonts w:ascii="Times New Roman" w:hAnsi="Times New Roman" w:cs="Times New Roman"/>
          <w:bCs/>
          <w:sz w:val="24"/>
          <w:szCs w:val="24"/>
        </w:rPr>
        <w:t>riedo 5.4.1–5.4.7 lentelėse.</w:t>
      </w:r>
    </w:p>
    <w:p w:rsidR="004D556F" w:rsidRPr="00B12D4B" w:rsidRDefault="004D556F" w:rsidP="004D556F">
      <w:pPr>
        <w:autoSpaceDE w:val="0"/>
        <w:autoSpaceDN w:val="0"/>
        <w:adjustRightInd w:val="0"/>
        <w:spacing w:line="400" w:lineRule="atLeast"/>
        <w:ind w:firstLine="567"/>
        <w:jc w:val="both"/>
        <w:rPr>
          <w:rFonts w:ascii="Times New Roman" w:hAnsi="Times New Roman" w:cs="Times New Roman"/>
          <w:bCs/>
        </w:rPr>
      </w:pPr>
    </w:p>
    <w:p w:rsidR="004D556F" w:rsidRPr="00B12D4B" w:rsidRDefault="004D556F" w:rsidP="004D556F">
      <w:pPr>
        <w:pStyle w:val="Heading4"/>
        <w:rPr>
          <w:rFonts w:cs="Times New Roman"/>
          <w:szCs w:val="26"/>
        </w:rPr>
      </w:pPr>
      <w:bookmarkStart w:id="82" w:name="_Toc293908110"/>
      <w:r w:rsidRPr="00B12D4B">
        <w:rPr>
          <w:rFonts w:cs="Times New Roman"/>
          <w:szCs w:val="26"/>
        </w:rPr>
        <w:t>3.2.1.5. Atsakymas elektroniniu paštu</w:t>
      </w:r>
      <w:bookmarkEnd w:id="82"/>
      <w:r w:rsidRPr="00B12D4B">
        <w:rPr>
          <w:rFonts w:cs="Times New Roman"/>
          <w:szCs w:val="26"/>
        </w:rPr>
        <w:t xml:space="preserve"> </w:t>
      </w:r>
    </w:p>
    <w:p w:rsidR="004D556F" w:rsidRPr="00B12D4B" w:rsidRDefault="004D556F" w:rsidP="004D556F">
      <w:pPr>
        <w:autoSpaceDE w:val="0"/>
        <w:autoSpaceDN w:val="0"/>
        <w:adjustRightInd w:val="0"/>
        <w:jc w:val="center"/>
        <w:rPr>
          <w:rFonts w:ascii="Times New Roman" w:hAnsi="Times New Roman" w:cs="Times New Roman"/>
        </w:rPr>
      </w:pP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sz w:val="24"/>
          <w:szCs w:val="24"/>
        </w:rPr>
      </w:pPr>
      <w:r w:rsidRPr="00B12D4B">
        <w:rPr>
          <w:rFonts w:ascii="Times New Roman" w:hAnsi="Times New Roman" w:cs="Times New Roman"/>
          <w:sz w:val="24"/>
          <w:szCs w:val="24"/>
        </w:rPr>
        <w:t xml:space="preserve">Apklausoje dalyvavusių pacientų paklausus, ar </w:t>
      </w:r>
      <w:r w:rsidR="00B9519E">
        <w:rPr>
          <w:rFonts w:ascii="Times New Roman" w:hAnsi="Times New Roman" w:cs="Times New Roman"/>
          <w:sz w:val="24"/>
          <w:szCs w:val="24"/>
        </w:rPr>
        <w:t>parašę</w:t>
      </w:r>
      <w:r w:rsidR="009B46DC" w:rsidRPr="00B12D4B">
        <w:rPr>
          <w:rFonts w:ascii="Times New Roman" w:hAnsi="Times New Roman" w:cs="Times New Roman"/>
          <w:sz w:val="24"/>
          <w:szCs w:val="24"/>
        </w:rPr>
        <w:t xml:space="preserve"> </w:t>
      </w:r>
      <w:r w:rsidRPr="00B12D4B">
        <w:rPr>
          <w:rFonts w:ascii="Times New Roman" w:hAnsi="Times New Roman" w:cs="Times New Roman"/>
          <w:sz w:val="24"/>
          <w:szCs w:val="24"/>
        </w:rPr>
        <w:t>gydymo įstaig</w:t>
      </w:r>
      <w:r w:rsidR="00B9519E">
        <w:rPr>
          <w:rFonts w:ascii="Times New Roman" w:hAnsi="Times New Roman" w:cs="Times New Roman"/>
          <w:sz w:val="24"/>
          <w:szCs w:val="24"/>
        </w:rPr>
        <w:t>ai</w:t>
      </w:r>
      <w:r w:rsidRPr="00B12D4B">
        <w:rPr>
          <w:rFonts w:ascii="Times New Roman" w:hAnsi="Times New Roman" w:cs="Times New Roman"/>
          <w:sz w:val="24"/>
          <w:szCs w:val="24"/>
        </w:rPr>
        <w:t xml:space="preserve"> </w:t>
      </w:r>
      <w:r w:rsidR="00B9519E" w:rsidRPr="00B12D4B">
        <w:rPr>
          <w:rFonts w:ascii="Times New Roman" w:hAnsi="Times New Roman" w:cs="Times New Roman"/>
          <w:sz w:val="24"/>
          <w:szCs w:val="24"/>
        </w:rPr>
        <w:t>elektronin</w:t>
      </w:r>
      <w:r w:rsidR="00B9519E">
        <w:rPr>
          <w:rFonts w:ascii="Times New Roman" w:hAnsi="Times New Roman" w:cs="Times New Roman"/>
          <w:sz w:val="24"/>
          <w:szCs w:val="24"/>
        </w:rPr>
        <w:t xml:space="preserve">į </w:t>
      </w:r>
      <w:r w:rsidR="00B9519E" w:rsidRPr="00B12D4B">
        <w:rPr>
          <w:rFonts w:ascii="Times New Roman" w:hAnsi="Times New Roman" w:cs="Times New Roman"/>
          <w:sz w:val="24"/>
          <w:szCs w:val="24"/>
        </w:rPr>
        <w:t xml:space="preserve">laišką </w:t>
      </w:r>
      <w:r w:rsidRPr="00B12D4B">
        <w:rPr>
          <w:rFonts w:ascii="Times New Roman" w:hAnsi="Times New Roman" w:cs="Times New Roman"/>
          <w:sz w:val="24"/>
          <w:szCs w:val="24"/>
        </w:rPr>
        <w:t xml:space="preserve">gauna atsakymą, dauguma respondentų (75,1 proc.) nurodė, kad </w:t>
      </w:r>
      <w:r w:rsidR="009B46DC">
        <w:rPr>
          <w:rFonts w:ascii="Times New Roman" w:hAnsi="Times New Roman" w:cs="Times New Roman"/>
          <w:sz w:val="24"/>
          <w:szCs w:val="24"/>
        </w:rPr>
        <w:t xml:space="preserve">nėra </w:t>
      </w:r>
      <w:r w:rsidRPr="00B12D4B">
        <w:rPr>
          <w:rFonts w:ascii="Times New Roman" w:hAnsi="Times New Roman" w:cs="Times New Roman"/>
          <w:sz w:val="24"/>
          <w:szCs w:val="24"/>
        </w:rPr>
        <w:t xml:space="preserve">rašę </w:t>
      </w:r>
      <w:r w:rsidR="00B9519E">
        <w:rPr>
          <w:rFonts w:ascii="Times New Roman" w:hAnsi="Times New Roman" w:cs="Times New Roman"/>
          <w:sz w:val="24"/>
          <w:szCs w:val="24"/>
        </w:rPr>
        <w:t>gydymo įstaigai</w:t>
      </w:r>
      <w:r w:rsidR="00B9519E" w:rsidRPr="00B12D4B" w:rsidDel="009B46DC">
        <w:rPr>
          <w:rFonts w:ascii="Times New Roman" w:hAnsi="Times New Roman" w:cs="Times New Roman"/>
          <w:sz w:val="24"/>
          <w:szCs w:val="24"/>
        </w:rPr>
        <w:t xml:space="preserve"> </w:t>
      </w:r>
      <w:r w:rsidR="009B46DC" w:rsidRPr="00B12D4B">
        <w:rPr>
          <w:rFonts w:ascii="Times New Roman" w:hAnsi="Times New Roman" w:cs="Times New Roman"/>
          <w:sz w:val="24"/>
          <w:szCs w:val="24"/>
        </w:rPr>
        <w:t>elektronini</w:t>
      </w:r>
      <w:r w:rsidR="009B46DC">
        <w:rPr>
          <w:rFonts w:ascii="Times New Roman" w:hAnsi="Times New Roman" w:cs="Times New Roman"/>
          <w:sz w:val="24"/>
          <w:szCs w:val="24"/>
        </w:rPr>
        <w:t>o</w:t>
      </w:r>
      <w:r w:rsidR="009B46DC" w:rsidRPr="00B12D4B">
        <w:rPr>
          <w:rFonts w:ascii="Times New Roman" w:hAnsi="Times New Roman" w:cs="Times New Roman"/>
          <w:sz w:val="24"/>
          <w:szCs w:val="24"/>
        </w:rPr>
        <w:t xml:space="preserve"> laiško</w:t>
      </w:r>
      <w:r w:rsidRPr="00B12D4B">
        <w:rPr>
          <w:rFonts w:ascii="Times New Roman" w:hAnsi="Times New Roman" w:cs="Times New Roman"/>
          <w:sz w:val="24"/>
          <w:szCs w:val="24"/>
        </w:rPr>
        <w:t xml:space="preserve">, 6,7 proc. apklaustųjų nurodė, kad atsakymą gauna, 2,4 proc. apklaustųjų nurodė, kad atsakymo negauna, 14,6 proc. respondentų nežinojo, kad į įstaigą galima kreiptis elektroniniu </w:t>
      </w:r>
      <w:r w:rsidR="009B46DC">
        <w:rPr>
          <w:rFonts w:ascii="Times New Roman" w:hAnsi="Times New Roman" w:cs="Times New Roman"/>
          <w:sz w:val="24"/>
          <w:szCs w:val="24"/>
        </w:rPr>
        <w:lastRenderedPageBreak/>
        <w:t>laišku,</w:t>
      </w:r>
      <w:r w:rsidR="009B46D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1,2 proc. apklaustųjų nurodė, kad pati įstaiga nenurodo galimybės pacientui kreiptis elektroniniu </w:t>
      </w:r>
      <w:r w:rsidR="009B46DC">
        <w:rPr>
          <w:rFonts w:ascii="Times New Roman" w:hAnsi="Times New Roman" w:cs="Times New Roman"/>
          <w:sz w:val="24"/>
          <w:szCs w:val="24"/>
        </w:rPr>
        <w:t>laišku</w:t>
      </w:r>
      <w:r w:rsidRPr="00B12D4B">
        <w:rPr>
          <w:rFonts w:ascii="Times New Roman" w:hAnsi="Times New Roman" w:cs="Times New Roman"/>
          <w:sz w:val="24"/>
          <w:szCs w:val="24"/>
        </w:rPr>
        <w:t xml:space="preserve">. Analizuojant respondentų atsakymus pagal respondentų </w:t>
      </w:r>
      <w:r w:rsidR="009B46DC" w:rsidRPr="00B12D4B">
        <w:rPr>
          <w:rFonts w:ascii="Times New Roman" w:hAnsi="Times New Roman" w:cs="Times New Roman"/>
          <w:sz w:val="24"/>
          <w:szCs w:val="24"/>
        </w:rPr>
        <w:t>lyt</w:t>
      </w:r>
      <w:r w:rsidR="009B46DC">
        <w:rPr>
          <w:rFonts w:ascii="Times New Roman" w:hAnsi="Times New Roman" w:cs="Times New Roman"/>
          <w:sz w:val="24"/>
          <w:szCs w:val="24"/>
        </w:rPr>
        <w:t>į,</w:t>
      </w:r>
      <w:r w:rsidR="009B46D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nustatyta, kad vyrų ir moterų atsakymai reikšmingai skiriasi </w:t>
      </w:r>
      <w:r w:rsidRPr="00B12D4B">
        <w:rPr>
          <w:rFonts w:ascii="Times New Roman" w:hAnsi="Times New Roman" w:cs="Times New Roman"/>
          <w:b/>
          <w:sz w:val="24"/>
          <w:szCs w:val="24"/>
        </w:rPr>
        <w:t>(χ²</w:t>
      </w:r>
      <w:r w:rsidR="009B46DC">
        <w:rPr>
          <w:rFonts w:ascii="Times New Roman" w:hAnsi="Times New Roman" w:cs="Times New Roman"/>
          <w:b/>
          <w:sz w:val="24"/>
          <w:szCs w:val="24"/>
        </w:rPr>
        <w:t xml:space="preserve"> </w:t>
      </w:r>
      <w:r w:rsidRPr="00B12D4B">
        <w:rPr>
          <w:rFonts w:ascii="Times New Roman" w:hAnsi="Times New Roman" w:cs="Times New Roman"/>
          <w:b/>
          <w:sz w:val="24"/>
          <w:szCs w:val="24"/>
        </w:rPr>
        <w:t>= 15,763, df</w:t>
      </w:r>
      <w:r w:rsidR="009B46DC">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9B46DC">
        <w:rPr>
          <w:rFonts w:ascii="Times New Roman" w:hAnsi="Times New Roman" w:cs="Times New Roman"/>
          <w:b/>
          <w:sz w:val="24"/>
          <w:szCs w:val="24"/>
        </w:rPr>
        <w:t xml:space="preserve"> </w:t>
      </w:r>
      <w:r w:rsidRPr="00B12D4B">
        <w:rPr>
          <w:rFonts w:ascii="Times New Roman" w:hAnsi="Times New Roman" w:cs="Times New Roman"/>
          <w:b/>
          <w:sz w:val="24"/>
          <w:szCs w:val="24"/>
        </w:rPr>
        <w:t>4, p</w:t>
      </w:r>
      <w:r w:rsidR="009B46DC">
        <w:rPr>
          <w:rFonts w:ascii="Times New Roman" w:hAnsi="Times New Roman" w:cs="Times New Roman"/>
          <w:b/>
          <w:sz w:val="24"/>
          <w:szCs w:val="24"/>
        </w:rPr>
        <w:t xml:space="preserve"> </w:t>
      </w:r>
      <w:r w:rsidRPr="00B12D4B">
        <w:rPr>
          <w:rFonts w:ascii="Times New Roman" w:hAnsi="Times New Roman" w:cs="Times New Roman"/>
          <w:b/>
          <w:sz w:val="24"/>
          <w:szCs w:val="24"/>
        </w:rPr>
        <w:t>= 0,003)</w:t>
      </w:r>
      <w:r w:rsidRPr="00B12D4B">
        <w:rPr>
          <w:rFonts w:ascii="Times New Roman" w:hAnsi="Times New Roman" w:cs="Times New Roman"/>
          <w:sz w:val="24"/>
          <w:szCs w:val="24"/>
        </w:rPr>
        <w:t xml:space="preserve"> (54 paveikslas) – moterys dažniau nei vyrai nurodė, kad atsakymą elektroniniu paštu iš gydymo įstaigos gauna, </w:t>
      </w:r>
      <w:r w:rsidR="009B46DC">
        <w:rPr>
          <w:rFonts w:ascii="Times New Roman" w:hAnsi="Times New Roman" w:cs="Times New Roman"/>
          <w:sz w:val="24"/>
          <w:szCs w:val="24"/>
        </w:rPr>
        <w:t>o</w:t>
      </w:r>
      <w:r w:rsidRPr="00B12D4B">
        <w:rPr>
          <w:rFonts w:ascii="Times New Roman" w:hAnsi="Times New Roman" w:cs="Times New Roman"/>
          <w:sz w:val="24"/>
          <w:szCs w:val="24"/>
        </w:rPr>
        <w:t xml:space="preserve"> vyrai</w:t>
      </w:r>
      <w:r w:rsidR="009B46DC">
        <w:rPr>
          <w:rFonts w:ascii="Times New Roman" w:hAnsi="Times New Roman" w:cs="Times New Roman"/>
          <w:sz w:val="24"/>
          <w:szCs w:val="24"/>
        </w:rPr>
        <w:t xml:space="preserve"> </w:t>
      </w:r>
      <w:r w:rsidRPr="00B12D4B">
        <w:rPr>
          <w:rFonts w:ascii="Times New Roman" w:hAnsi="Times New Roman" w:cs="Times New Roman"/>
          <w:sz w:val="24"/>
          <w:szCs w:val="24"/>
        </w:rPr>
        <w:t>dažniau nei moterys nežinojo tokios galimybės.</w:t>
      </w:r>
    </w:p>
    <w:p w:rsidR="004D556F" w:rsidRPr="00B12D4B" w:rsidRDefault="004D556F" w:rsidP="004D556F">
      <w:pPr>
        <w:autoSpaceDE w:val="0"/>
        <w:autoSpaceDN w:val="0"/>
        <w:adjustRightInd w:val="0"/>
        <w:spacing w:line="400" w:lineRule="atLeast"/>
        <w:jc w:val="center"/>
        <w:rPr>
          <w:rFonts w:ascii="Times New Roman" w:hAnsi="Times New Roman" w:cs="Times New Roman"/>
        </w:rPr>
      </w:pP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rFonts w:ascii="Times New Roman" w:hAnsi="Times New Roman"/>
          <w:b/>
          <w:noProof/>
          <w:sz w:val="20"/>
          <w:szCs w:val="20"/>
        </w:rPr>
        <w:drawing>
          <wp:inline distT="0" distB="0" distL="0" distR="0">
            <wp:extent cx="6116955" cy="3363595"/>
            <wp:effectExtent l="19050" t="19050" r="17145" b="27305"/>
            <wp:docPr id="201" name="Chart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8"/>
                    <pic:cNvPicPr>
                      <a:picLocks noChangeArrowheads="1"/>
                    </pic:cNvPicPr>
                  </pic:nvPicPr>
                  <pic:blipFill>
                    <a:blip r:embed="rId75" cstate="print"/>
                    <a:srcRect/>
                    <a:stretch>
                      <a:fillRect/>
                    </a:stretch>
                  </pic:blipFill>
                  <pic:spPr bwMode="auto">
                    <a:xfrm>
                      <a:off x="0" y="0"/>
                      <a:ext cx="6116955" cy="336359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9B46DC">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15,763</w:t>
      </w:r>
      <w:r w:rsidRPr="00B12D4B">
        <w:rPr>
          <w:rFonts w:ascii="Times New Roman" w:hAnsi="Times New Roman" w:cs="Times New Roman"/>
          <w:b/>
          <w:bCs/>
          <w:sz w:val="20"/>
          <w:szCs w:val="20"/>
        </w:rPr>
        <w:t>, df</w:t>
      </w:r>
      <w:r w:rsidR="009B46DC">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9B46DC">
        <w:rPr>
          <w:rFonts w:ascii="Times New Roman" w:hAnsi="Times New Roman" w:cs="Times New Roman"/>
          <w:b/>
          <w:bCs/>
          <w:sz w:val="20"/>
          <w:szCs w:val="20"/>
        </w:rPr>
        <w:t xml:space="preserve"> </w:t>
      </w:r>
      <w:r w:rsidRPr="00B12D4B">
        <w:rPr>
          <w:rFonts w:ascii="Times New Roman" w:hAnsi="Times New Roman" w:cs="Times New Roman"/>
          <w:b/>
          <w:bCs/>
          <w:sz w:val="20"/>
          <w:szCs w:val="20"/>
        </w:rPr>
        <w:t>4, p</w:t>
      </w:r>
      <w:r w:rsidR="009B46DC">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0,003</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54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 xml:space="preserve">Respondentų atsakymų į klausimą, ar </w:t>
      </w:r>
      <w:r w:rsidR="00B9519E">
        <w:rPr>
          <w:rFonts w:ascii="Times New Roman" w:hAnsi="Times New Roman" w:cs="Times New Roman"/>
          <w:bCs/>
          <w:sz w:val="24"/>
          <w:szCs w:val="24"/>
        </w:rPr>
        <w:t xml:space="preserve">parašę </w:t>
      </w:r>
      <w:r w:rsidR="00B9519E" w:rsidRPr="00B12D4B">
        <w:rPr>
          <w:rFonts w:ascii="Times New Roman" w:hAnsi="Times New Roman" w:cs="Times New Roman"/>
          <w:bCs/>
          <w:sz w:val="24"/>
          <w:szCs w:val="24"/>
        </w:rPr>
        <w:t>gydymo įstaig</w:t>
      </w:r>
      <w:r w:rsidR="00B9519E">
        <w:rPr>
          <w:rFonts w:ascii="Times New Roman" w:hAnsi="Times New Roman" w:cs="Times New Roman"/>
          <w:bCs/>
          <w:sz w:val="24"/>
          <w:szCs w:val="24"/>
        </w:rPr>
        <w:t>ai</w:t>
      </w:r>
      <w:r w:rsidR="00B9519E" w:rsidRPr="00B12D4B" w:rsidDel="009B46DC">
        <w:rPr>
          <w:rFonts w:ascii="Times New Roman" w:hAnsi="Times New Roman" w:cs="Times New Roman"/>
          <w:bCs/>
          <w:sz w:val="24"/>
          <w:szCs w:val="24"/>
        </w:rPr>
        <w:t xml:space="preserve"> </w:t>
      </w:r>
      <w:r w:rsidR="009B46DC" w:rsidRPr="00B12D4B">
        <w:rPr>
          <w:rFonts w:ascii="Times New Roman" w:hAnsi="Times New Roman" w:cs="Times New Roman"/>
          <w:bCs/>
          <w:sz w:val="24"/>
          <w:szCs w:val="24"/>
        </w:rPr>
        <w:t>elektronin</w:t>
      </w:r>
      <w:r w:rsidR="009B46DC">
        <w:rPr>
          <w:rFonts w:ascii="Times New Roman" w:hAnsi="Times New Roman" w:cs="Times New Roman"/>
          <w:bCs/>
          <w:sz w:val="24"/>
          <w:szCs w:val="24"/>
        </w:rPr>
        <w:t>į</w:t>
      </w:r>
      <w:r w:rsidR="009B46DC"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laišką gauna atsakymą, pasiskirstymas pagal lytį</w:t>
      </w:r>
    </w:p>
    <w:p w:rsidR="004D556F" w:rsidRPr="00B12D4B" w:rsidRDefault="004D556F" w:rsidP="004D556F">
      <w:pPr>
        <w:autoSpaceDE w:val="0"/>
        <w:autoSpaceDN w:val="0"/>
        <w:adjustRightInd w:val="0"/>
        <w:jc w:val="both"/>
        <w:rPr>
          <w:rFonts w:ascii="Times New Roman" w:hAnsi="Times New Roman" w:cs="Times New Roman"/>
          <w:b/>
          <w:bCs/>
          <w:i/>
          <w:sz w:val="24"/>
          <w:szCs w:val="24"/>
        </w:rPr>
      </w:pPr>
    </w:p>
    <w:p w:rsidR="004D556F" w:rsidRPr="00B12D4B" w:rsidRDefault="00B9519E"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Į</w:t>
      </w:r>
      <w:r w:rsidRPr="00B12D4B">
        <w:rPr>
          <w:rFonts w:ascii="Times New Roman" w:hAnsi="Times New Roman" w:cs="Times New Roman"/>
          <w:bCs/>
          <w:sz w:val="24"/>
          <w:szCs w:val="24"/>
        </w:rPr>
        <w:t xml:space="preserve">vertinus </w:t>
      </w:r>
      <w:r w:rsidR="004D556F" w:rsidRPr="00B12D4B">
        <w:rPr>
          <w:rFonts w:ascii="Times New Roman" w:hAnsi="Times New Roman" w:cs="Times New Roman"/>
          <w:bCs/>
          <w:sz w:val="24"/>
          <w:szCs w:val="24"/>
        </w:rPr>
        <w:t xml:space="preserve">respondentų atsakymų </w:t>
      </w:r>
      <w:r w:rsidRPr="00B12D4B">
        <w:rPr>
          <w:rFonts w:ascii="Times New Roman" w:hAnsi="Times New Roman" w:cs="Times New Roman"/>
          <w:bCs/>
          <w:sz w:val="24"/>
          <w:szCs w:val="24"/>
        </w:rPr>
        <w:t xml:space="preserve">į šį klausimą </w:t>
      </w:r>
      <w:r w:rsidR="004D556F" w:rsidRPr="00B12D4B">
        <w:rPr>
          <w:rFonts w:ascii="Times New Roman" w:hAnsi="Times New Roman" w:cs="Times New Roman"/>
          <w:bCs/>
          <w:sz w:val="24"/>
          <w:szCs w:val="24"/>
        </w:rPr>
        <w:t>pasiskirstymą pagal respondentų išsilavinimą</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nustatytas statistiškai reikšmingas skirtumas tarp respondentų išsilavinimo ir atsakymų į klausimą, ar </w:t>
      </w:r>
      <w:r>
        <w:rPr>
          <w:rFonts w:ascii="Times New Roman" w:hAnsi="Times New Roman" w:cs="Times New Roman"/>
          <w:bCs/>
          <w:sz w:val="24"/>
          <w:szCs w:val="24"/>
        </w:rPr>
        <w:t>parašę</w:t>
      </w:r>
      <w:r w:rsidRPr="00B12D4B">
        <w:rPr>
          <w:rFonts w:ascii="Times New Roman" w:hAnsi="Times New Roman" w:cs="Times New Roman"/>
          <w:bCs/>
          <w:sz w:val="24"/>
          <w:szCs w:val="24"/>
        </w:rPr>
        <w:t xml:space="preserve"> </w:t>
      </w:r>
      <w:r>
        <w:rPr>
          <w:rFonts w:ascii="Times New Roman" w:hAnsi="Times New Roman" w:cs="Times New Roman"/>
          <w:bCs/>
          <w:sz w:val="24"/>
          <w:szCs w:val="24"/>
        </w:rPr>
        <w:t>gydymo įstaigai</w:t>
      </w:r>
      <w:r w:rsidRPr="00B12D4B">
        <w:rPr>
          <w:rFonts w:ascii="Times New Roman" w:hAnsi="Times New Roman" w:cs="Times New Roman"/>
          <w:bCs/>
          <w:sz w:val="24"/>
          <w:szCs w:val="24"/>
        </w:rPr>
        <w:t xml:space="preserve"> elektronin</w:t>
      </w:r>
      <w:r>
        <w:rPr>
          <w:rFonts w:ascii="Times New Roman" w:hAnsi="Times New Roman" w:cs="Times New Roman"/>
          <w:bCs/>
          <w:sz w:val="24"/>
          <w:szCs w:val="24"/>
        </w:rPr>
        <w:t>į</w:t>
      </w:r>
      <w:r w:rsidRPr="00B12D4B">
        <w:rPr>
          <w:rFonts w:ascii="Times New Roman" w:hAnsi="Times New Roman" w:cs="Times New Roman"/>
          <w:bCs/>
          <w:sz w:val="24"/>
          <w:szCs w:val="24"/>
        </w:rPr>
        <w:t xml:space="preserve"> </w:t>
      </w:r>
      <w:r>
        <w:rPr>
          <w:rFonts w:ascii="Times New Roman" w:hAnsi="Times New Roman" w:cs="Times New Roman"/>
          <w:bCs/>
          <w:sz w:val="24"/>
          <w:szCs w:val="24"/>
        </w:rPr>
        <w:t>į</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laišką gauna atsakymą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28,343,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=8,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0,0001</w:t>
      </w:r>
      <w:r w:rsidR="004D556F" w:rsidRPr="00B12D4B">
        <w:rPr>
          <w:rFonts w:ascii="Times New Roman" w:hAnsi="Times New Roman" w:cs="Times New Roman"/>
          <w:bCs/>
          <w:sz w:val="24"/>
          <w:szCs w:val="24"/>
        </w:rPr>
        <w:t>). Nustatyta, kad aukštąjį ir nebaigtą aukštąjį išsilavinimą turintys respondentai dažniau nurodė,</w:t>
      </w:r>
      <w:r w:rsidR="004D556F" w:rsidRPr="00B12D4B">
        <w:rPr>
          <w:rFonts w:ascii="Times New Roman" w:hAnsi="Times New Roman" w:cs="Times New Roman"/>
          <w:bCs/>
        </w:rPr>
        <w:t xml:space="preserve"> </w:t>
      </w:r>
      <w:r w:rsidR="004D556F" w:rsidRPr="00B12D4B">
        <w:rPr>
          <w:rFonts w:ascii="Times New Roman" w:hAnsi="Times New Roman" w:cs="Times New Roman"/>
          <w:bCs/>
          <w:sz w:val="24"/>
          <w:szCs w:val="24"/>
        </w:rPr>
        <w:t>kad gauna atsakymus</w:t>
      </w:r>
      <w:r>
        <w:rPr>
          <w:rFonts w:ascii="Times New Roman" w:hAnsi="Times New Roman" w:cs="Times New Roman"/>
          <w:bCs/>
          <w:sz w:val="24"/>
          <w:szCs w:val="24"/>
        </w:rPr>
        <w:t>, o</w:t>
      </w:r>
      <w:r w:rsidR="004D556F" w:rsidRPr="00B12D4B">
        <w:rPr>
          <w:rFonts w:ascii="Times New Roman" w:hAnsi="Times New Roman" w:cs="Times New Roman"/>
          <w:bCs/>
          <w:sz w:val="24"/>
          <w:szCs w:val="24"/>
        </w:rPr>
        <w:t xml:space="preserve"> nebaigtą vidurinį </w:t>
      </w:r>
      <w:r>
        <w:rPr>
          <w:rFonts w:ascii="Times New Roman" w:hAnsi="Times New Roman" w:cs="Times New Roman"/>
          <w:bCs/>
          <w:sz w:val="24"/>
          <w:szCs w:val="24"/>
        </w:rPr>
        <w:t xml:space="preserve">išsilavinimą </w:t>
      </w:r>
      <w:r w:rsidR="004D556F" w:rsidRPr="00B12D4B">
        <w:rPr>
          <w:rFonts w:ascii="Times New Roman" w:hAnsi="Times New Roman" w:cs="Times New Roman"/>
          <w:bCs/>
          <w:sz w:val="24"/>
          <w:szCs w:val="24"/>
        </w:rPr>
        <w:t>turintys respondentai dažniau nurodė, kad tokios galimybės nežino</w:t>
      </w:r>
      <w:r>
        <w:rPr>
          <w:rFonts w:ascii="Times New Roman" w:hAnsi="Times New Roman" w:cs="Times New Roman"/>
          <w:bCs/>
          <w:sz w:val="24"/>
          <w:szCs w:val="24"/>
        </w:rPr>
        <w:t xml:space="preserve"> (</w:t>
      </w:r>
      <w:r w:rsidRPr="00B12D4B">
        <w:rPr>
          <w:rFonts w:ascii="Times New Roman" w:hAnsi="Times New Roman" w:cs="Times New Roman"/>
          <w:bCs/>
          <w:sz w:val="24"/>
          <w:szCs w:val="24"/>
        </w:rPr>
        <w:t>55 paveiksl</w:t>
      </w:r>
      <w:r>
        <w:rPr>
          <w:rFonts w:ascii="Times New Roman" w:hAnsi="Times New Roman" w:cs="Times New Roman"/>
          <w:bCs/>
          <w:sz w:val="24"/>
          <w:szCs w:val="24"/>
        </w:rPr>
        <w:t>as)</w:t>
      </w:r>
      <w:r w:rsidR="004D556F" w:rsidRPr="00B12D4B">
        <w:rPr>
          <w:rFonts w:ascii="Times New Roman" w:hAnsi="Times New Roman" w:cs="Times New Roman"/>
          <w:bCs/>
          <w:sz w:val="24"/>
          <w:szCs w:val="24"/>
        </w:rPr>
        <w:t>.</w:t>
      </w: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sz w:val="24"/>
          <w:szCs w:val="24"/>
        </w:rPr>
      </w:pPr>
      <w:r w:rsidRPr="00B12D4B">
        <w:rPr>
          <w:rFonts w:ascii="Times New Roman" w:hAnsi="Times New Roman" w:cs="Times New Roman"/>
          <w:bCs/>
          <w:sz w:val="24"/>
          <w:szCs w:val="24"/>
        </w:rPr>
        <w:t xml:space="preserve"> </w:t>
      </w:r>
      <w:r w:rsidR="00B9519E">
        <w:rPr>
          <w:rFonts w:ascii="Times New Roman" w:hAnsi="Times New Roman" w:cs="Times New Roman"/>
          <w:bCs/>
          <w:sz w:val="24"/>
          <w:szCs w:val="24"/>
        </w:rPr>
        <w:t>Išanalizavus</w:t>
      </w:r>
      <w:r w:rsidR="00B9519E"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respondentų atsakymų pasiskirstymą į šį klausimą pagal respondentų amžiaus grupes</w:t>
      </w:r>
      <w:r w:rsidR="00747A24">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 nustatytas statistiškai reikšmingas skirtumas tarp respondentų amžiaus grupės ir atsakymų į klausimą, ar </w:t>
      </w:r>
      <w:r w:rsidR="00747A24" w:rsidRPr="00B12D4B">
        <w:rPr>
          <w:rFonts w:ascii="Times New Roman" w:hAnsi="Times New Roman" w:cs="Times New Roman"/>
          <w:bCs/>
          <w:sz w:val="24"/>
          <w:szCs w:val="24"/>
        </w:rPr>
        <w:t>paraš</w:t>
      </w:r>
      <w:r w:rsidR="00747A24">
        <w:rPr>
          <w:rFonts w:ascii="Times New Roman" w:hAnsi="Times New Roman" w:cs="Times New Roman"/>
          <w:bCs/>
          <w:sz w:val="24"/>
          <w:szCs w:val="24"/>
        </w:rPr>
        <w:t>ę</w:t>
      </w:r>
      <w:r w:rsidR="00747A24" w:rsidRPr="00B12D4B">
        <w:rPr>
          <w:rFonts w:ascii="Times New Roman" w:hAnsi="Times New Roman" w:cs="Times New Roman"/>
          <w:bCs/>
          <w:sz w:val="24"/>
          <w:szCs w:val="24"/>
        </w:rPr>
        <w:t xml:space="preserve"> </w:t>
      </w:r>
      <w:r w:rsidR="00747A24">
        <w:rPr>
          <w:rFonts w:ascii="Times New Roman" w:hAnsi="Times New Roman" w:cs="Times New Roman"/>
          <w:bCs/>
          <w:sz w:val="24"/>
          <w:szCs w:val="24"/>
        </w:rPr>
        <w:t>gydymo įstaigai</w:t>
      </w:r>
      <w:r w:rsidR="00747A24" w:rsidRPr="00B12D4B">
        <w:rPr>
          <w:rFonts w:ascii="Times New Roman" w:hAnsi="Times New Roman" w:cs="Times New Roman"/>
          <w:bCs/>
          <w:sz w:val="24"/>
          <w:szCs w:val="24"/>
        </w:rPr>
        <w:t xml:space="preserve"> elektronin</w:t>
      </w:r>
      <w:r w:rsidR="00747A24">
        <w:rPr>
          <w:rFonts w:ascii="Times New Roman" w:hAnsi="Times New Roman" w:cs="Times New Roman"/>
          <w:bCs/>
          <w:sz w:val="24"/>
          <w:szCs w:val="24"/>
        </w:rPr>
        <w:t>į</w:t>
      </w:r>
      <w:r w:rsidR="00747A24"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laišką gauna atsakymą (</w:t>
      </w:r>
      <w:r w:rsidRPr="00B12D4B">
        <w:rPr>
          <w:rFonts w:ascii="Times New Roman" w:hAnsi="Times New Roman" w:cs="Times New Roman"/>
          <w:b/>
          <w:bCs/>
          <w:sz w:val="24"/>
          <w:szCs w:val="24"/>
        </w:rPr>
        <w:t>χ²</w:t>
      </w:r>
      <w:r w:rsidR="00747A24">
        <w:rPr>
          <w:rFonts w:ascii="Times New Roman" w:hAnsi="Times New Roman" w:cs="Times New Roman"/>
          <w:b/>
          <w:bCs/>
          <w:sz w:val="24"/>
          <w:szCs w:val="24"/>
        </w:rPr>
        <w:t xml:space="preserve"> </w:t>
      </w:r>
      <w:r w:rsidRPr="00B12D4B">
        <w:rPr>
          <w:rFonts w:ascii="Times New Roman" w:hAnsi="Times New Roman" w:cs="Times New Roman"/>
          <w:b/>
          <w:bCs/>
          <w:sz w:val="24"/>
          <w:szCs w:val="24"/>
        </w:rPr>
        <w:t>= 33.291, df</w:t>
      </w:r>
      <w:r w:rsidR="00747A24">
        <w:rPr>
          <w:rFonts w:ascii="Times New Roman" w:hAnsi="Times New Roman" w:cs="Times New Roman"/>
          <w:b/>
          <w:bCs/>
          <w:sz w:val="24"/>
          <w:szCs w:val="24"/>
        </w:rPr>
        <w:t xml:space="preserve"> </w:t>
      </w:r>
      <w:r w:rsidRPr="00B12D4B">
        <w:rPr>
          <w:rFonts w:ascii="Times New Roman" w:hAnsi="Times New Roman" w:cs="Times New Roman"/>
          <w:b/>
          <w:bCs/>
          <w:sz w:val="24"/>
          <w:szCs w:val="24"/>
        </w:rPr>
        <w:t>=</w:t>
      </w:r>
      <w:r w:rsidR="00747A24">
        <w:rPr>
          <w:rFonts w:ascii="Times New Roman" w:hAnsi="Times New Roman" w:cs="Times New Roman"/>
          <w:b/>
          <w:bCs/>
          <w:sz w:val="24"/>
          <w:szCs w:val="24"/>
        </w:rPr>
        <w:t xml:space="preserve"> </w:t>
      </w:r>
      <w:r w:rsidRPr="00B12D4B">
        <w:rPr>
          <w:rFonts w:ascii="Times New Roman" w:hAnsi="Times New Roman" w:cs="Times New Roman"/>
          <w:b/>
          <w:bCs/>
          <w:sz w:val="24"/>
          <w:szCs w:val="24"/>
        </w:rPr>
        <w:t>20, p</w:t>
      </w:r>
      <w:r w:rsidR="00747A24">
        <w:rPr>
          <w:rFonts w:ascii="Times New Roman" w:hAnsi="Times New Roman" w:cs="Times New Roman"/>
          <w:b/>
          <w:bCs/>
          <w:sz w:val="24"/>
          <w:szCs w:val="24"/>
        </w:rPr>
        <w:t xml:space="preserve"> </w:t>
      </w:r>
      <w:r w:rsidRPr="00B12D4B">
        <w:rPr>
          <w:rFonts w:ascii="Times New Roman" w:hAnsi="Times New Roman" w:cs="Times New Roman"/>
          <w:b/>
          <w:bCs/>
          <w:sz w:val="24"/>
          <w:szCs w:val="24"/>
        </w:rPr>
        <w:t xml:space="preserve">= </w:t>
      </w:r>
      <w:r w:rsidRPr="00B12D4B">
        <w:rPr>
          <w:rFonts w:ascii="Times New Roman" w:hAnsi="Times New Roman" w:cs="Times New Roman"/>
          <w:b/>
          <w:bCs/>
          <w:sz w:val="24"/>
          <w:szCs w:val="24"/>
        </w:rPr>
        <w:lastRenderedPageBreak/>
        <w:t>0,031</w:t>
      </w:r>
      <w:r w:rsidRPr="00B12D4B">
        <w:rPr>
          <w:rFonts w:ascii="Times New Roman" w:hAnsi="Times New Roman" w:cs="Times New Roman"/>
          <w:bCs/>
          <w:sz w:val="24"/>
          <w:szCs w:val="24"/>
        </w:rPr>
        <w:t>). Nustatyta, kad jaunesnio amžiaus respondentai dažniau nurodė, kad gauna atsakymus</w:t>
      </w:r>
      <w:r w:rsidR="00747A24">
        <w:rPr>
          <w:rFonts w:ascii="Times New Roman" w:hAnsi="Times New Roman" w:cs="Times New Roman"/>
          <w:bCs/>
          <w:sz w:val="24"/>
          <w:szCs w:val="24"/>
        </w:rPr>
        <w:t>, o</w:t>
      </w:r>
      <w:r w:rsidRPr="00B12D4B">
        <w:rPr>
          <w:rFonts w:ascii="Times New Roman" w:hAnsi="Times New Roman" w:cs="Times New Roman"/>
          <w:bCs/>
          <w:sz w:val="24"/>
          <w:szCs w:val="24"/>
        </w:rPr>
        <w:t xml:space="preserve"> vyresni respondentai dažniau nurodė, kad tokios galimybės nežino</w:t>
      </w:r>
      <w:r w:rsidR="00747A24">
        <w:rPr>
          <w:rFonts w:ascii="Times New Roman" w:hAnsi="Times New Roman" w:cs="Times New Roman"/>
          <w:bCs/>
          <w:sz w:val="24"/>
          <w:szCs w:val="24"/>
        </w:rPr>
        <w:t xml:space="preserve"> (</w:t>
      </w:r>
      <w:r w:rsidR="00747A24" w:rsidRPr="00B12D4B">
        <w:rPr>
          <w:rFonts w:ascii="Times New Roman" w:hAnsi="Times New Roman" w:cs="Times New Roman"/>
          <w:bCs/>
          <w:sz w:val="24"/>
          <w:szCs w:val="24"/>
        </w:rPr>
        <w:t>56 paveiksl</w:t>
      </w:r>
      <w:r w:rsidR="00747A24">
        <w:rPr>
          <w:rFonts w:ascii="Times New Roman" w:hAnsi="Times New Roman" w:cs="Times New Roman"/>
          <w:bCs/>
          <w:sz w:val="24"/>
          <w:szCs w:val="24"/>
        </w:rPr>
        <w:t>as)</w:t>
      </w:r>
      <w:r w:rsidRPr="00B12D4B">
        <w:rPr>
          <w:rFonts w:ascii="Times New Roman" w:hAnsi="Times New Roman" w:cs="Times New Roman"/>
          <w:bCs/>
          <w:sz w:val="24"/>
          <w:szCs w:val="24"/>
        </w:rPr>
        <w:t>.</w:t>
      </w: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noProof/>
        </w:rPr>
        <w:drawing>
          <wp:inline distT="0" distB="0" distL="0" distR="0">
            <wp:extent cx="6116955" cy="3342005"/>
            <wp:effectExtent l="19050" t="19050" r="17145" b="10795"/>
            <wp:docPr id="204" name="Chart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49"/>
                    <pic:cNvPicPr>
                      <a:picLocks noChangeArrowheads="1"/>
                    </pic:cNvPicPr>
                  </pic:nvPicPr>
                  <pic:blipFill>
                    <a:blip r:embed="rId76" cstate="print"/>
                    <a:srcRect/>
                    <a:stretch>
                      <a:fillRect/>
                    </a:stretch>
                  </pic:blipFill>
                  <pic:spPr bwMode="auto">
                    <a:xfrm>
                      <a:off x="0" y="0"/>
                      <a:ext cx="6116955" cy="334200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747A24">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28,343, </w:t>
      </w:r>
      <w:r w:rsidRPr="00B12D4B">
        <w:rPr>
          <w:rFonts w:ascii="Times New Roman" w:hAnsi="Times New Roman" w:cs="Times New Roman"/>
          <w:b/>
          <w:bCs/>
          <w:sz w:val="20"/>
          <w:szCs w:val="20"/>
        </w:rPr>
        <w:t>df</w:t>
      </w:r>
      <w:r w:rsidR="00747A24">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747A24">
        <w:rPr>
          <w:rFonts w:ascii="Times New Roman" w:hAnsi="Times New Roman" w:cs="Times New Roman"/>
          <w:b/>
          <w:bCs/>
          <w:sz w:val="20"/>
          <w:szCs w:val="20"/>
        </w:rPr>
        <w:t xml:space="preserve"> </w:t>
      </w:r>
      <w:r w:rsidRPr="00B12D4B">
        <w:rPr>
          <w:rFonts w:ascii="Times New Roman" w:hAnsi="Times New Roman" w:cs="Times New Roman"/>
          <w:b/>
          <w:bCs/>
          <w:sz w:val="20"/>
          <w:szCs w:val="20"/>
        </w:rPr>
        <w:t>8, p</w:t>
      </w:r>
      <w:r w:rsidR="00747A24">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0,0001</w:t>
      </w:r>
    </w:p>
    <w:p w:rsidR="004D556F" w:rsidRPr="00B12D4B" w:rsidRDefault="004D556F" w:rsidP="004D556F">
      <w:pPr>
        <w:autoSpaceDE w:val="0"/>
        <w:autoSpaceDN w:val="0"/>
        <w:adjustRightInd w:val="0"/>
        <w:jc w:val="center"/>
        <w:rPr>
          <w:rFonts w:ascii="Times New Roman" w:hAnsi="Times New Roman" w:cs="Times New Roman"/>
          <w:bCs/>
          <w:i/>
          <w:sz w:val="24"/>
          <w:szCs w:val="24"/>
        </w:rPr>
      </w:pPr>
      <w:r w:rsidRPr="00B12D4B">
        <w:rPr>
          <w:rFonts w:ascii="Times New Roman" w:hAnsi="Times New Roman" w:cs="Times New Roman"/>
          <w:b/>
          <w:bCs/>
          <w:sz w:val="24"/>
          <w:szCs w:val="24"/>
        </w:rPr>
        <w:t xml:space="preserve">55 pav. </w:t>
      </w:r>
      <w:r w:rsidRPr="00B12D4B">
        <w:rPr>
          <w:rFonts w:ascii="Times New Roman" w:hAnsi="Times New Roman" w:cs="Times New Roman"/>
          <w:bCs/>
          <w:sz w:val="24"/>
          <w:szCs w:val="24"/>
        </w:rPr>
        <w:t xml:space="preserve">Respondentų atsakymų į klausimą, ar </w:t>
      </w:r>
      <w:r w:rsidR="00747A24" w:rsidRPr="00B12D4B">
        <w:rPr>
          <w:rFonts w:ascii="Times New Roman" w:hAnsi="Times New Roman" w:cs="Times New Roman"/>
          <w:bCs/>
          <w:sz w:val="24"/>
          <w:szCs w:val="24"/>
        </w:rPr>
        <w:t>paraš</w:t>
      </w:r>
      <w:r w:rsidR="00747A24">
        <w:rPr>
          <w:rFonts w:ascii="Times New Roman" w:hAnsi="Times New Roman" w:cs="Times New Roman"/>
          <w:bCs/>
          <w:sz w:val="24"/>
          <w:szCs w:val="24"/>
        </w:rPr>
        <w:t>ę</w:t>
      </w:r>
      <w:r w:rsidR="00747A24" w:rsidRPr="00B12D4B">
        <w:rPr>
          <w:rFonts w:ascii="Times New Roman" w:hAnsi="Times New Roman" w:cs="Times New Roman"/>
          <w:bCs/>
          <w:sz w:val="24"/>
          <w:szCs w:val="24"/>
        </w:rPr>
        <w:t xml:space="preserve"> gydymo</w:t>
      </w:r>
      <w:r w:rsidR="00747A24" w:rsidRPr="00B12D4B">
        <w:rPr>
          <w:rFonts w:ascii="Times New Roman" w:hAnsi="Times New Roman" w:cs="Times New Roman"/>
          <w:bCs/>
        </w:rPr>
        <w:t xml:space="preserve"> </w:t>
      </w:r>
      <w:r w:rsidR="00747A24">
        <w:rPr>
          <w:rFonts w:ascii="Times New Roman" w:hAnsi="Times New Roman" w:cs="Times New Roman"/>
          <w:bCs/>
          <w:sz w:val="24"/>
          <w:szCs w:val="24"/>
        </w:rPr>
        <w:t>įstaigai</w:t>
      </w:r>
      <w:r w:rsidR="00747A24" w:rsidRPr="00B12D4B">
        <w:rPr>
          <w:rFonts w:ascii="Times New Roman" w:hAnsi="Times New Roman" w:cs="Times New Roman"/>
          <w:bCs/>
          <w:sz w:val="24"/>
          <w:szCs w:val="24"/>
        </w:rPr>
        <w:t xml:space="preserve"> elektronin</w:t>
      </w:r>
      <w:r w:rsidR="00747A24">
        <w:rPr>
          <w:rFonts w:ascii="Times New Roman" w:hAnsi="Times New Roman" w:cs="Times New Roman"/>
          <w:bCs/>
          <w:sz w:val="24"/>
          <w:szCs w:val="24"/>
        </w:rPr>
        <w:t>į</w:t>
      </w:r>
      <w:r w:rsidR="00747A24"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laišką gauna atsakymą, pasiskirstymas pagal išsilavinimą</w:t>
      </w:r>
    </w:p>
    <w:p w:rsidR="004D556F" w:rsidRPr="00B12D4B" w:rsidRDefault="00FF3E31" w:rsidP="004D556F">
      <w:pPr>
        <w:autoSpaceDE w:val="0"/>
        <w:autoSpaceDN w:val="0"/>
        <w:adjustRightInd w:val="0"/>
        <w:jc w:val="center"/>
        <w:rPr>
          <w:rFonts w:ascii="Times New Roman" w:hAnsi="Times New Roman" w:cs="Times New Roman"/>
          <w:b/>
          <w:bCs/>
          <w:sz w:val="26"/>
          <w:szCs w:val="26"/>
        </w:rPr>
      </w:pPr>
      <w:r>
        <w:rPr>
          <w:noProof/>
        </w:rPr>
        <w:drawing>
          <wp:inline distT="0" distB="0" distL="0" distR="0">
            <wp:extent cx="6116955" cy="3163570"/>
            <wp:effectExtent l="19050" t="19050" r="17145" b="17780"/>
            <wp:docPr id="207" name="Chart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0"/>
                    <pic:cNvPicPr>
                      <a:picLocks noChangeArrowheads="1"/>
                    </pic:cNvPicPr>
                  </pic:nvPicPr>
                  <pic:blipFill>
                    <a:blip r:embed="rId77" cstate="print"/>
                    <a:srcRect/>
                    <a:stretch>
                      <a:fillRect/>
                    </a:stretch>
                  </pic:blipFill>
                  <pic:spPr bwMode="auto">
                    <a:xfrm>
                      <a:off x="0" y="0"/>
                      <a:ext cx="6116955" cy="316357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jc w:val="right"/>
        <w:rPr>
          <w:rFonts w:ascii="Times New Roman" w:hAnsi="Times New Roman" w:cs="Times New Roman"/>
          <w:b/>
          <w:sz w:val="20"/>
          <w:szCs w:val="20"/>
        </w:rPr>
      </w:pPr>
      <w:r w:rsidRPr="00B12D4B">
        <w:rPr>
          <w:rFonts w:ascii="Times New Roman" w:hAnsi="Times New Roman" w:cs="Times New Roman"/>
          <w:b/>
          <w:bCs/>
          <w:sz w:val="20"/>
          <w:szCs w:val="20"/>
        </w:rPr>
        <w:t>χ²</w:t>
      </w:r>
      <w:r w:rsidR="00747A24">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33.291, </w:t>
      </w:r>
      <w:r w:rsidRPr="00B12D4B">
        <w:rPr>
          <w:rFonts w:ascii="Times New Roman" w:hAnsi="Times New Roman" w:cs="Times New Roman"/>
          <w:b/>
          <w:bCs/>
          <w:sz w:val="20"/>
          <w:szCs w:val="20"/>
        </w:rPr>
        <w:t>df</w:t>
      </w:r>
      <w:r w:rsidR="00747A24">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00747A24">
        <w:rPr>
          <w:rFonts w:ascii="Times New Roman" w:hAnsi="Times New Roman" w:cs="Times New Roman"/>
          <w:b/>
          <w:bCs/>
          <w:sz w:val="20"/>
          <w:szCs w:val="20"/>
        </w:rPr>
        <w:t xml:space="preserve"> </w:t>
      </w:r>
      <w:r w:rsidRPr="00B12D4B">
        <w:rPr>
          <w:rFonts w:ascii="Times New Roman" w:hAnsi="Times New Roman" w:cs="Times New Roman"/>
          <w:b/>
          <w:bCs/>
          <w:sz w:val="20"/>
          <w:szCs w:val="20"/>
        </w:rPr>
        <w:t>20, p</w:t>
      </w:r>
      <w:r w:rsidR="00747A24">
        <w:rPr>
          <w:rFonts w:ascii="Times New Roman" w:hAnsi="Times New Roman" w:cs="Times New Roman"/>
          <w:b/>
          <w:bCs/>
          <w:sz w:val="20"/>
          <w:szCs w:val="20"/>
        </w:rPr>
        <w:t xml:space="preserve"> </w:t>
      </w:r>
      <w:r w:rsidRPr="00B12D4B">
        <w:rPr>
          <w:rFonts w:ascii="Times New Roman" w:hAnsi="Times New Roman" w:cs="Times New Roman"/>
          <w:b/>
          <w:bCs/>
          <w:sz w:val="20"/>
          <w:szCs w:val="20"/>
        </w:rPr>
        <w:t>=</w:t>
      </w:r>
      <w:r w:rsidRPr="00B12D4B">
        <w:rPr>
          <w:rFonts w:ascii="Times New Roman" w:hAnsi="Times New Roman" w:cs="Times New Roman"/>
          <w:b/>
          <w:sz w:val="20"/>
          <w:szCs w:val="20"/>
        </w:rPr>
        <w:t xml:space="preserve"> 0,031</w:t>
      </w:r>
    </w:p>
    <w:p w:rsidR="004D556F" w:rsidRPr="00B12D4B" w:rsidRDefault="004D556F" w:rsidP="004D556F">
      <w:pPr>
        <w:autoSpaceDE w:val="0"/>
        <w:autoSpaceDN w:val="0"/>
        <w:adjustRightInd w:val="0"/>
        <w:jc w:val="center"/>
        <w:rPr>
          <w:rFonts w:ascii="Times New Roman" w:hAnsi="Times New Roman" w:cs="Times New Roman"/>
          <w:bCs/>
          <w:i/>
          <w:sz w:val="24"/>
          <w:szCs w:val="24"/>
        </w:rPr>
      </w:pPr>
      <w:r w:rsidRPr="00B12D4B">
        <w:rPr>
          <w:rFonts w:ascii="Times New Roman" w:hAnsi="Times New Roman" w:cs="Times New Roman"/>
          <w:b/>
          <w:bCs/>
          <w:sz w:val="24"/>
          <w:szCs w:val="24"/>
        </w:rPr>
        <w:t>56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 xml:space="preserve">Respondentų atsakymų į klausimą, ar </w:t>
      </w:r>
      <w:r w:rsidR="00747A24" w:rsidRPr="00B12D4B">
        <w:rPr>
          <w:rFonts w:ascii="Times New Roman" w:hAnsi="Times New Roman" w:cs="Times New Roman"/>
          <w:bCs/>
          <w:sz w:val="24"/>
          <w:szCs w:val="24"/>
        </w:rPr>
        <w:t>paraš</w:t>
      </w:r>
      <w:r w:rsidR="00747A24">
        <w:rPr>
          <w:rFonts w:ascii="Times New Roman" w:hAnsi="Times New Roman" w:cs="Times New Roman"/>
          <w:bCs/>
          <w:sz w:val="24"/>
          <w:szCs w:val="24"/>
        </w:rPr>
        <w:t>ę</w:t>
      </w:r>
      <w:r w:rsidR="00747A24" w:rsidRPr="00B12D4B">
        <w:rPr>
          <w:rFonts w:ascii="Times New Roman" w:hAnsi="Times New Roman" w:cs="Times New Roman"/>
          <w:bCs/>
          <w:sz w:val="24"/>
          <w:szCs w:val="24"/>
        </w:rPr>
        <w:t xml:space="preserve"> </w:t>
      </w:r>
      <w:r w:rsidR="00747A24">
        <w:rPr>
          <w:rFonts w:ascii="Times New Roman" w:hAnsi="Times New Roman" w:cs="Times New Roman"/>
          <w:bCs/>
          <w:sz w:val="24"/>
          <w:szCs w:val="24"/>
        </w:rPr>
        <w:t>gydymo įstaigai</w:t>
      </w:r>
      <w:r w:rsidR="00747A24" w:rsidRPr="00B12D4B">
        <w:rPr>
          <w:rFonts w:ascii="Times New Roman" w:hAnsi="Times New Roman" w:cs="Times New Roman"/>
          <w:bCs/>
          <w:sz w:val="24"/>
          <w:szCs w:val="24"/>
        </w:rPr>
        <w:t xml:space="preserve"> elektronin</w:t>
      </w:r>
      <w:r w:rsidR="00747A24">
        <w:rPr>
          <w:rFonts w:ascii="Times New Roman" w:hAnsi="Times New Roman" w:cs="Times New Roman"/>
          <w:bCs/>
          <w:sz w:val="24"/>
          <w:szCs w:val="24"/>
        </w:rPr>
        <w:t>į</w:t>
      </w:r>
      <w:r w:rsidR="00747A24"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laišką gauna atsakymą, pasiskirstymas </w:t>
      </w:r>
      <w:r w:rsidR="00747A24">
        <w:rPr>
          <w:rFonts w:ascii="Times New Roman" w:hAnsi="Times New Roman" w:cs="Times New Roman"/>
          <w:bCs/>
          <w:sz w:val="24"/>
          <w:szCs w:val="24"/>
        </w:rPr>
        <w:t xml:space="preserve">pagal amžiaus </w:t>
      </w:r>
      <w:r w:rsidRPr="00B12D4B">
        <w:rPr>
          <w:rFonts w:ascii="Times New Roman" w:hAnsi="Times New Roman" w:cs="Times New Roman"/>
          <w:bCs/>
          <w:sz w:val="24"/>
          <w:szCs w:val="24"/>
        </w:rPr>
        <w:t>grup</w:t>
      </w:r>
      <w:r w:rsidR="00747A24">
        <w:rPr>
          <w:rFonts w:ascii="Times New Roman" w:hAnsi="Times New Roman" w:cs="Times New Roman"/>
          <w:bCs/>
          <w:sz w:val="24"/>
          <w:szCs w:val="24"/>
        </w:rPr>
        <w:t>es</w:t>
      </w:r>
    </w:p>
    <w:p w:rsidR="004D556F" w:rsidRPr="00B12D4B" w:rsidRDefault="004255BB" w:rsidP="004D556F">
      <w:pPr>
        <w:autoSpaceDE w:val="0"/>
        <w:autoSpaceDN w:val="0"/>
        <w:adjustRightInd w:val="0"/>
        <w:jc w:val="center"/>
        <w:rPr>
          <w:rFonts w:ascii="Times New Roman" w:hAnsi="Times New Roman" w:cs="Times New Roman"/>
          <w:b/>
          <w:bCs/>
          <w:sz w:val="26"/>
          <w:szCs w:val="26"/>
        </w:rPr>
      </w:pPr>
      <w:r>
        <w:rPr>
          <w:noProof/>
        </w:rPr>
        <w:lastRenderedPageBreak/>
        <w:drawing>
          <wp:inline distT="0" distB="0" distL="0" distR="0">
            <wp:extent cx="6116955" cy="3057525"/>
            <wp:effectExtent l="19050" t="19050" r="17145" b="28575"/>
            <wp:docPr id="210" name="Chart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1"/>
                    <pic:cNvPicPr>
                      <a:picLocks noChangeArrowheads="1"/>
                    </pic:cNvPicPr>
                  </pic:nvPicPr>
                  <pic:blipFill>
                    <a:blip r:embed="rId78" cstate="print"/>
                    <a:srcRect/>
                    <a:stretch>
                      <a:fillRect/>
                    </a:stretch>
                  </pic:blipFill>
                  <pic:spPr bwMode="auto">
                    <a:xfrm>
                      <a:off x="0" y="0"/>
                      <a:ext cx="6116955" cy="3057525"/>
                    </a:xfrm>
                    <a:prstGeom prst="rect">
                      <a:avLst/>
                    </a:prstGeom>
                    <a:noFill/>
                    <a:ln w="9525">
                      <a:solidFill>
                        <a:schemeClr val="tx1"/>
                      </a:solidFill>
                      <a:miter lim="800000"/>
                      <a:headEnd/>
                      <a:tailEnd/>
                    </a:ln>
                  </pic:spPr>
                </pic:pic>
              </a:graphicData>
            </a:graphic>
          </wp:inline>
        </w:drawing>
      </w:r>
    </w:p>
    <w:p w:rsidR="004D556F" w:rsidRPr="004255BB" w:rsidRDefault="004D556F" w:rsidP="004D556F">
      <w:pPr>
        <w:autoSpaceDE w:val="0"/>
        <w:autoSpaceDN w:val="0"/>
        <w:adjustRightInd w:val="0"/>
        <w:jc w:val="right"/>
        <w:rPr>
          <w:rFonts w:ascii="Times New Roman" w:hAnsi="Times New Roman" w:cs="Times New Roman"/>
          <w:b/>
          <w:sz w:val="20"/>
          <w:szCs w:val="20"/>
        </w:rPr>
      </w:pPr>
      <w:r w:rsidRPr="004255BB">
        <w:rPr>
          <w:rFonts w:ascii="Times New Roman" w:hAnsi="Times New Roman" w:cs="Times New Roman"/>
          <w:b/>
          <w:bCs/>
          <w:sz w:val="20"/>
          <w:szCs w:val="20"/>
        </w:rPr>
        <w:t>χ²</w:t>
      </w:r>
      <w:r w:rsidR="00747A24" w:rsidRPr="004255BB">
        <w:rPr>
          <w:rFonts w:ascii="Times New Roman" w:hAnsi="Times New Roman" w:cs="Times New Roman"/>
          <w:b/>
          <w:bCs/>
          <w:sz w:val="20"/>
          <w:szCs w:val="20"/>
        </w:rPr>
        <w:t xml:space="preserve"> </w:t>
      </w:r>
      <w:r w:rsidRPr="004255BB">
        <w:rPr>
          <w:rFonts w:ascii="Times New Roman" w:hAnsi="Times New Roman" w:cs="Times New Roman"/>
          <w:b/>
          <w:bCs/>
          <w:sz w:val="20"/>
          <w:szCs w:val="20"/>
        </w:rPr>
        <w:t>=</w:t>
      </w:r>
      <w:r w:rsidRPr="004255BB">
        <w:rPr>
          <w:rFonts w:ascii="Times New Roman" w:hAnsi="Times New Roman" w:cs="Times New Roman"/>
          <w:b/>
          <w:sz w:val="20"/>
          <w:szCs w:val="20"/>
        </w:rPr>
        <w:t xml:space="preserve"> 2.348, </w:t>
      </w:r>
      <w:r w:rsidRPr="004255BB">
        <w:rPr>
          <w:rFonts w:ascii="Times New Roman" w:hAnsi="Times New Roman" w:cs="Times New Roman"/>
          <w:b/>
          <w:bCs/>
          <w:sz w:val="20"/>
          <w:szCs w:val="20"/>
        </w:rPr>
        <w:t>df</w:t>
      </w:r>
      <w:r w:rsidR="00747A24" w:rsidRPr="004255BB">
        <w:rPr>
          <w:rFonts w:ascii="Times New Roman" w:hAnsi="Times New Roman" w:cs="Times New Roman"/>
          <w:b/>
          <w:bCs/>
          <w:sz w:val="20"/>
          <w:szCs w:val="20"/>
        </w:rPr>
        <w:t xml:space="preserve"> </w:t>
      </w:r>
      <w:r w:rsidRPr="004255BB">
        <w:rPr>
          <w:rFonts w:ascii="Times New Roman" w:hAnsi="Times New Roman" w:cs="Times New Roman"/>
          <w:b/>
          <w:bCs/>
          <w:sz w:val="20"/>
          <w:szCs w:val="20"/>
        </w:rPr>
        <w:t>=</w:t>
      </w:r>
      <w:r w:rsidR="00747A24" w:rsidRPr="004255BB">
        <w:rPr>
          <w:rFonts w:ascii="Times New Roman" w:hAnsi="Times New Roman" w:cs="Times New Roman"/>
          <w:b/>
          <w:bCs/>
          <w:sz w:val="20"/>
          <w:szCs w:val="20"/>
        </w:rPr>
        <w:t xml:space="preserve"> </w:t>
      </w:r>
      <w:r w:rsidRPr="004255BB">
        <w:rPr>
          <w:rFonts w:ascii="Times New Roman" w:hAnsi="Times New Roman" w:cs="Times New Roman"/>
          <w:b/>
          <w:bCs/>
          <w:sz w:val="20"/>
          <w:szCs w:val="20"/>
        </w:rPr>
        <w:t>4, p</w:t>
      </w:r>
      <w:r w:rsidR="00747A24" w:rsidRPr="004255BB">
        <w:rPr>
          <w:rFonts w:ascii="Times New Roman" w:hAnsi="Times New Roman" w:cs="Times New Roman"/>
          <w:b/>
          <w:bCs/>
          <w:sz w:val="20"/>
          <w:szCs w:val="20"/>
        </w:rPr>
        <w:t xml:space="preserve"> </w:t>
      </w:r>
      <w:r w:rsidRPr="004255BB">
        <w:rPr>
          <w:rFonts w:ascii="Times New Roman" w:hAnsi="Times New Roman" w:cs="Times New Roman"/>
          <w:b/>
          <w:bCs/>
          <w:sz w:val="20"/>
          <w:szCs w:val="20"/>
        </w:rPr>
        <w:t>=</w:t>
      </w:r>
      <w:r w:rsidRPr="004255BB">
        <w:rPr>
          <w:rFonts w:ascii="Times New Roman" w:hAnsi="Times New Roman" w:cs="Times New Roman"/>
          <w:b/>
          <w:sz w:val="20"/>
          <w:szCs w:val="20"/>
        </w:rPr>
        <w:t xml:space="preserve"> 0,672</w:t>
      </w:r>
    </w:p>
    <w:p w:rsidR="004D556F" w:rsidRPr="00B12D4B" w:rsidRDefault="004D556F" w:rsidP="004D556F">
      <w:pPr>
        <w:autoSpaceDE w:val="0"/>
        <w:autoSpaceDN w:val="0"/>
        <w:adjustRightInd w:val="0"/>
        <w:jc w:val="center"/>
        <w:rPr>
          <w:rFonts w:ascii="Times New Roman" w:hAnsi="Times New Roman" w:cs="Times New Roman"/>
          <w:bCs/>
          <w:sz w:val="24"/>
          <w:szCs w:val="24"/>
        </w:rPr>
      </w:pPr>
      <w:r w:rsidRPr="00B12D4B">
        <w:rPr>
          <w:rFonts w:ascii="Times New Roman" w:hAnsi="Times New Roman" w:cs="Times New Roman"/>
          <w:b/>
          <w:bCs/>
          <w:sz w:val="24"/>
          <w:szCs w:val="24"/>
        </w:rPr>
        <w:t>57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Respondentų atsakymų į klausimą,</w:t>
      </w:r>
      <w:r w:rsidR="00747A24" w:rsidRPr="00747A24">
        <w:rPr>
          <w:rFonts w:ascii="Times New Roman" w:hAnsi="Times New Roman" w:cs="Times New Roman"/>
          <w:bCs/>
          <w:sz w:val="24"/>
          <w:szCs w:val="24"/>
        </w:rPr>
        <w:t xml:space="preserve"> </w:t>
      </w:r>
      <w:r w:rsidR="00747A24" w:rsidRPr="00B12D4B">
        <w:rPr>
          <w:rFonts w:ascii="Times New Roman" w:hAnsi="Times New Roman" w:cs="Times New Roman"/>
          <w:bCs/>
          <w:sz w:val="24"/>
          <w:szCs w:val="24"/>
        </w:rPr>
        <w:t>ar paraš</w:t>
      </w:r>
      <w:r w:rsidR="00747A24">
        <w:rPr>
          <w:rFonts w:ascii="Times New Roman" w:hAnsi="Times New Roman" w:cs="Times New Roman"/>
          <w:bCs/>
          <w:sz w:val="24"/>
          <w:szCs w:val="24"/>
        </w:rPr>
        <w:t>ę</w:t>
      </w:r>
      <w:r w:rsidR="00747A24" w:rsidRPr="00B12D4B">
        <w:rPr>
          <w:rFonts w:ascii="Times New Roman" w:hAnsi="Times New Roman" w:cs="Times New Roman"/>
          <w:bCs/>
          <w:sz w:val="24"/>
          <w:szCs w:val="24"/>
        </w:rPr>
        <w:t xml:space="preserve"> </w:t>
      </w:r>
      <w:r w:rsidR="00747A24">
        <w:rPr>
          <w:rFonts w:ascii="Times New Roman" w:hAnsi="Times New Roman" w:cs="Times New Roman"/>
          <w:bCs/>
          <w:sz w:val="24"/>
          <w:szCs w:val="24"/>
        </w:rPr>
        <w:t>gydymo įstaigai</w:t>
      </w:r>
      <w:r w:rsidR="00747A24" w:rsidRPr="00B12D4B">
        <w:rPr>
          <w:rFonts w:ascii="Times New Roman" w:hAnsi="Times New Roman" w:cs="Times New Roman"/>
          <w:bCs/>
          <w:sz w:val="24"/>
          <w:szCs w:val="24"/>
        </w:rPr>
        <w:t xml:space="preserve"> elektronin</w:t>
      </w:r>
      <w:r w:rsidR="00747A24">
        <w:rPr>
          <w:rFonts w:ascii="Times New Roman" w:hAnsi="Times New Roman" w:cs="Times New Roman"/>
          <w:bCs/>
          <w:sz w:val="24"/>
          <w:szCs w:val="24"/>
        </w:rPr>
        <w:t>į</w:t>
      </w:r>
      <w:r w:rsidR="00747A24" w:rsidRPr="00B12D4B">
        <w:rPr>
          <w:rFonts w:ascii="Times New Roman" w:hAnsi="Times New Roman" w:cs="Times New Roman"/>
          <w:bCs/>
          <w:sz w:val="24"/>
          <w:szCs w:val="24"/>
        </w:rPr>
        <w:t xml:space="preserve"> laišką gauna atsakymą, pasiskirstymas</w:t>
      </w:r>
      <w:r w:rsidRPr="00B12D4B">
        <w:rPr>
          <w:rFonts w:ascii="Times New Roman" w:hAnsi="Times New Roman" w:cs="Times New Roman"/>
          <w:bCs/>
          <w:sz w:val="24"/>
          <w:szCs w:val="24"/>
        </w:rPr>
        <w:t xml:space="preserve"> pagal poliklinikas</w:t>
      </w:r>
    </w:p>
    <w:p w:rsidR="004D556F" w:rsidRPr="00B12D4B" w:rsidRDefault="004D556F" w:rsidP="004D556F">
      <w:pPr>
        <w:autoSpaceDE w:val="0"/>
        <w:autoSpaceDN w:val="0"/>
        <w:adjustRightInd w:val="0"/>
        <w:rPr>
          <w:rFonts w:ascii="Times New Roman" w:hAnsi="Times New Roman" w:cs="Times New Roman"/>
          <w:b/>
          <w:bCs/>
          <w:sz w:val="24"/>
          <w:szCs w:val="24"/>
        </w:rPr>
      </w:pPr>
    </w:p>
    <w:p w:rsidR="004D556F" w:rsidRPr="00B12D4B" w:rsidRDefault="00747A24" w:rsidP="004D556F">
      <w:pPr>
        <w:autoSpaceDE w:val="0"/>
        <w:autoSpaceDN w:val="0"/>
        <w:adjustRightInd w:val="0"/>
        <w:spacing w:line="360" w:lineRule="auto"/>
        <w:ind w:firstLine="1296"/>
        <w:jc w:val="both"/>
        <w:rPr>
          <w:rFonts w:ascii="Times New Roman" w:hAnsi="Times New Roman" w:cs="Times New Roman"/>
          <w:b/>
          <w:bCs/>
          <w:sz w:val="24"/>
          <w:szCs w:val="24"/>
        </w:rPr>
      </w:pPr>
      <w:r>
        <w:rPr>
          <w:rFonts w:ascii="Times New Roman" w:hAnsi="Times New Roman" w:cs="Times New Roman"/>
          <w:bCs/>
          <w:sz w:val="24"/>
          <w:szCs w:val="24"/>
        </w:rPr>
        <w:t>Į</w:t>
      </w:r>
      <w:r w:rsidRPr="00B12D4B">
        <w:rPr>
          <w:rFonts w:ascii="Times New Roman" w:hAnsi="Times New Roman" w:cs="Times New Roman"/>
          <w:bCs/>
          <w:sz w:val="24"/>
          <w:szCs w:val="24"/>
        </w:rPr>
        <w:t xml:space="preserve">vertinus </w:t>
      </w:r>
      <w:r w:rsidR="004D556F" w:rsidRPr="00B12D4B">
        <w:rPr>
          <w:rFonts w:ascii="Times New Roman" w:hAnsi="Times New Roman" w:cs="Times New Roman"/>
          <w:bCs/>
          <w:sz w:val="24"/>
          <w:szCs w:val="24"/>
        </w:rPr>
        <w:t>Šeškinės poliklinikos ir Centro poliklinikos respondentų atsakymus į klausimą</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ar </w:t>
      </w:r>
      <w:r w:rsidRPr="00B12D4B">
        <w:rPr>
          <w:rFonts w:ascii="Times New Roman" w:hAnsi="Times New Roman" w:cs="Times New Roman"/>
          <w:bCs/>
          <w:sz w:val="24"/>
          <w:szCs w:val="24"/>
        </w:rPr>
        <w:t>paraš</w:t>
      </w:r>
      <w:r>
        <w:rPr>
          <w:rFonts w:ascii="Times New Roman" w:hAnsi="Times New Roman" w:cs="Times New Roman"/>
          <w:bCs/>
          <w:sz w:val="24"/>
          <w:szCs w:val="24"/>
        </w:rPr>
        <w:t>ę</w:t>
      </w:r>
      <w:r w:rsidRPr="00B12D4B">
        <w:rPr>
          <w:rFonts w:ascii="Times New Roman" w:hAnsi="Times New Roman" w:cs="Times New Roman"/>
          <w:bCs/>
          <w:sz w:val="24"/>
          <w:szCs w:val="24"/>
        </w:rPr>
        <w:t xml:space="preserve"> </w:t>
      </w:r>
      <w:r>
        <w:rPr>
          <w:rFonts w:ascii="Times New Roman" w:hAnsi="Times New Roman" w:cs="Times New Roman"/>
          <w:bCs/>
          <w:sz w:val="24"/>
          <w:szCs w:val="24"/>
        </w:rPr>
        <w:t>gydymo įstaigai</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elektronin</w:t>
      </w:r>
      <w:r>
        <w:rPr>
          <w:rFonts w:ascii="Times New Roman" w:hAnsi="Times New Roman" w:cs="Times New Roman"/>
          <w:bCs/>
          <w:sz w:val="24"/>
          <w:szCs w:val="24"/>
        </w:rPr>
        <w:t>į</w:t>
      </w:r>
      <w:r w:rsidR="004D556F" w:rsidRPr="00B12D4B">
        <w:rPr>
          <w:rFonts w:ascii="Times New Roman" w:hAnsi="Times New Roman" w:cs="Times New Roman"/>
          <w:bCs/>
          <w:sz w:val="24"/>
          <w:szCs w:val="24"/>
        </w:rPr>
        <w:t xml:space="preserve"> laišką gauna atsakymą, reikšmingo skirtumo nebuvo nustatyta (</w:t>
      </w:r>
      <w:r w:rsidR="004D556F" w:rsidRPr="00B12D4B">
        <w:rPr>
          <w:rFonts w:ascii="Times New Roman" w:hAnsi="Times New Roman" w:cs="Times New Roman"/>
          <w:bCs/>
          <w:i/>
          <w:sz w:val="24"/>
          <w:szCs w:val="24"/>
        </w:rPr>
        <w:t>χ²= 2.348, df=4, p= 0,672</w:t>
      </w:r>
      <w:r w:rsidR="004D556F" w:rsidRPr="00B12D4B">
        <w:rPr>
          <w:rFonts w:ascii="Times New Roman" w:hAnsi="Times New Roman" w:cs="Times New Roman"/>
          <w:bCs/>
          <w:sz w:val="24"/>
          <w:szCs w:val="24"/>
        </w:rPr>
        <w:t xml:space="preserve">) – tiek dauguma apklaustų Šeškinės poliklinikos pacientų, tiek dauguma apklaustų Centro poliklinikos pacientų nurodė, kad nėra rašę elektroninio laiško gydymo įstaigai. Tyrimo metu nustatyta, kad </w:t>
      </w:r>
      <w:r w:rsidRPr="00B12D4B">
        <w:rPr>
          <w:rFonts w:ascii="Times New Roman" w:hAnsi="Times New Roman" w:cs="Times New Roman"/>
          <w:bCs/>
          <w:sz w:val="24"/>
          <w:szCs w:val="24"/>
        </w:rPr>
        <w:t>skirting</w:t>
      </w:r>
      <w:r>
        <w:rPr>
          <w:rFonts w:ascii="Times New Roman" w:hAnsi="Times New Roman" w:cs="Times New Roman"/>
          <w:bCs/>
          <w:sz w:val="24"/>
          <w:szCs w:val="24"/>
        </w:rPr>
        <w:t>us atsakymus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į šį klausimą </w:t>
      </w:r>
      <w:r>
        <w:rPr>
          <w:rFonts w:ascii="Times New Roman" w:hAnsi="Times New Roman" w:cs="Times New Roman"/>
          <w:bCs/>
          <w:sz w:val="24"/>
          <w:szCs w:val="24"/>
        </w:rPr>
        <w:t>pateikė</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Šeškinės ir Centro poliklinikos pacientai aukščiausio ir vidutinio lygio vadovai (</w:t>
      </w:r>
      <w:r w:rsidR="004D556F" w:rsidRPr="00B12D4B">
        <w:rPr>
          <w:rFonts w:ascii="Times New Roman" w:hAnsi="Times New Roman" w:cs="Times New Roman"/>
          <w:b/>
          <w:bCs/>
          <w:sz w:val="24"/>
          <w:szCs w:val="24"/>
        </w:rPr>
        <w:t>χ²</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10,278, df</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4, p</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0,036</w:t>
      </w:r>
      <w:r w:rsidR="004D556F" w:rsidRPr="00B12D4B">
        <w:rPr>
          <w:rFonts w:ascii="Times New Roman" w:hAnsi="Times New Roman" w:cs="Times New Roman"/>
          <w:bCs/>
          <w:sz w:val="24"/>
          <w:szCs w:val="24"/>
        </w:rPr>
        <w:t xml:space="preserve">) – Šeškinės poliklinikoje besilankantys vadovai dažniau nei Centro poliklinikoje besilankantys vadovai nurodė, kad </w:t>
      </w:r>
      <w:r w:rsidR="007C4DA0">
        <w:rPr>
          <w:rFonts w:ascii="Times New Roman" w:hAnsi="Times New Roman" w:cs="Times New Roman"/>
          <w:bCs/>
          <w:sz w:val="24"/>
          <w:szCs w:val="24"/>
        </w:rPr>
        <w:t>išsiuntę</w:t>
      </w:r>
      <w:r w:rsidR="007C4DA0"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poliklinikai</w:t>
      </w:r>
      <w:r w:rsidR="007C4DA0" w:rsidRPr="007C4DA0">
        <w:rPr>
          <w:rFonts w:ascii="Times New Roman" w:hAnsi="Times New Roman" w:cs="Times New Roman"/>
          <w:bCs/>
          <w:sz w:val="24"/>
          <w:szCs w:val="24"/>
        </w:rPr>
        <w:t xml:space="preserve"> </w:t>
      </w:r>
      <w:r w:rsidR="007C4DA0" w:rsidRPr="00B12D4B">
        <w:rPr>
          <w:rFonts w:ascii="Times New Roman" w:hAnsi="Times New Roman" w:cs="Times New Roman"/>
          <w:bCs/>
          <w:sz w:val="24"/>
          <w:szCs w:val="24"/>
        </w:rPr>
        <w:t>elektroninį paklausimą</w:t>
      </w:r>
      <w:r w:rsidR="004D556F" w:rsidRPr="00B12D4B">
        <w:rPr>
          <w:rFonts w:ascii="Times New Roman" w:hAnsi="Times New Roman" w:cs="Times New Roman"/>
          <w:bCs/>
          <w:sz w:val="24"/>
          <w:szCs w:val="24"/>
        </w:rPr>
        <w:t xml:space="preserve"> gauna atsakymą elektroniniu paštu. Taip pat, skirtingą nuomonę šiuo klausimu turėjo poliklinikose besilankantys specialistai ir tarnautojai (</w:t>
      </w:r>
      <w:r w:rsidR="004D556F" w:rsidRPr="00B12D4B">
        <w:rPr>
          <w:rFonts w:ascii="Times New Roman" w:hAnsi="Times New Roman" w:cs="Times New Roman"/>
          <w:b/>
          <w:bCs/>
          <w:sz w:val="24"/>
          <w:szCs w:val="24"/>
        </w:rPr>
        <w:t>χ²</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13,788, df</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4, p</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0,008</w:t>
      </w:r>
      <w:r w:rsidR="004D556F" w:rsidRPr="00B12D4B">
        <w:rPr>
          <w:rFonts w:ascii="Times New Roman" w:hAnsi="Times New Roman" w:cs="Times New Roman"/>
          <w:bCs/>
          <w:sz w:val="24"/>
          <w:szCs w:val="24"/>
        </w:rPr>
        <w:t xml:space="preserve">) – Centro poliklinikoje besilankantys specialistai ir tarnautojai dažniau nei Šeškinės poliklinikoje besilankantys specialistai ir tarnautojai nurodė, kad </w:t>
      </w:r>
      <w:r w:rsidR="007C4DA0">
        <w:rPr>
          <w:rFonts w:ascii="Times New Roman" w:hAnsi="Times New Roman" w:cs="Times New Roman"/>
          <w:bCs/>
          <w:sz w:val="24"/>
          <w:szCs w:val="24"/>
        </w:rPr>
        <w:t>išsiuntę</w:t>
      </w:r>
      <w:r w:rsidR="007C4DA0" w:rsidRPr="00B12D4B">
        <w:rPr>
          <w:rFonts w:ascii="Times New Roman" w:hAnsi="Times New Roman" w:cs="Times New Roman"/>
          <w:bCs/>
          <w:sz w:val="24"/>
          <w:szCs w:val="24"/>
        </w:rPr>
        <w:t xml:space="preserve"> poliklinikai </w:t>
      </w:r>
      <w:r w:rsidR="004D556F" w:rsidRPr="00B12D4B">
        <w:rPr>
          <w:rFonts w:ascii="Times New Roman" w:hAnsi="Times New Roman" w:cs="Times New Roman"/>
          <w:bCs/>
          <w:sz w:val="24"/>
          <w:szCs w:val="24"/>
        </w:rPr>
        <w:t xml:space="preserve">elektroninį paklausimą gauna atsakymą elektroniniu paštu, </w:t>
      </w:r>
      <w:r w:rsidR="007C4DA0">
        <w:rPr>
          <w:rFonts w:ascii="Times New Roman" w:hAnsi="Times New Roman" w:cs="Times New Roman"/>
          <w:bCs/>
          <w:sz w:val="24"/>
          <w:szCs w:val="24"/>
        </w:rPr>
        <w:t>o</w:t>
      </w:r>
      <w:r w:rsidR="004D556F" w:rsidRPr="00B12D4B">
        <w:rPr>
          <w:rFonts w:ascii="Times New Roman" w:hAnsi="Times New Roman" w:cs="Times New Roman"/>
          <w:bCs/>
          <w:sz w:val="24"/>
          <w:szCs w:val="24"/>
        </w:rPr>
        <w:t xml:space="preserve"> didesnė dalis Šeškinės poliklinikoje besilankančiųjų nurodė, kad įstaiga tokios galimybės nenurodo. Skirtingai į šį klausimą </w:t>
      </w:r>
      <w:r w:rsidR="007C4DA0" w:rsidRPr="00B12D4B">
        <w:rPr>
          <w:rFonts w:ascii="Times New Roman" w:hAnsi="Times New Roman" w:cs="Times New Roman"/>
          <w:bCs/>
          <w:sz w:val="24"/>
          <w:szCs w:val="24"/>
        </w:rPr>
        <w:t>atsak</w:t>
      </w:r>
      <w:r w:rsidR="007C4DA0">
        <w:rPr>
          <w:rFonts w:ascii="Times New Roman" w:hAnsi="Times New Roman" w:cs="Times New Roman"/>
          <w:bCs/>
          <w:sz w:val="24"/>
          <w:szCs w:val="24"/>
        </w:rPr>
        <w:t>ė</w:t>
      </w:r>
      <w:r w:rsidR="007C4DA0"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ir pensininkai, besilankantys analizuojamuose poliklinikose (</w:t>
      </w:r>
      <w:r w:rsidR="004D556F" w:rsidRPr="00B12D4B">
        <w:rPr>
          <w:rFonts w:ascii="Times New Roman" w:hAnsi="Times New Roman" w:cs="Times New Roman"/>
          <w:b/>
          <w:bCs/>
          <w:sz w:val="24"/>
          <w:szCs w:val="24"/>
        </w:rPr>
        <w:t>χ²</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9,837, df</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3, p</w:t>
      </w:r>
      <w:r w:rsidR="007C4DA0">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0,02</w:t>
      </w:r>
      <w:r w:rsidR="004D556F" w:rsidRPr="00B12D4B">
        <w:rPr>
          <w:rFonts w:ascii="Times New Roman" w:hAnsi="Times New Roman" w:cs="Times New Roman"/>
          <w:bCs/>
          <w:sz w:val="24"/>
          <w:szCs w:val="24"/>
        </w:rPr>
        <w:t xml:space="preserve">) – Centro poliklinikoje besilankantys pensininkai dažniau nurodė, kad nėra rašę elektroninių laiškų poliklinikai, </w:t>
      </w:r>
      <w:r w:rsidR="007C4DA0">
        <w:rPr>
          <w:rFonts w:ascii="Times New Roman" w:hAnsi="Times New Roman" w:cs="Times New Roman"/>
          <w:bCs/>
          <w:sz w:val="24"/>
          <w:szCs w:val="24"/>
        </w:rPr>
        <w:t>o</w:t>
      </w:r>
      <w:r w:rsidR="004D556F" w:rsidRPr="00B12D4B">
        <w:rPr>
          <w:rFonts w:ascii="Times New Roman" w:hAnsi="Times New Roman" w:cs="Times New Roman"/>
          <w:bCs/>
          <w:sz w:val="24"/>
          <w:szCs w:val="24"/>
        </w:rPr>
        <w:t xml:space="preserve"> Šeškinės poliklinikoje besilankantys pensininkai dažniau neturėjo nuomonės šiuo klausimu</w:t>
      </w:r>
      <w:r w:rsidR="007C4DA0">
        <w:rPr>
          <w:rFonts w:ascii="Times New Roman" w:hAnsi="Times New Roman" w:cs="Times New Roman"/>
          <w:bCs/>
          <w:sz w:val="24"/>
          <w:szCs w:val="24"/>
        </w:rPr>
        <w:t xml:space="preserve"> (</w:t>
      </w:r>
      <w:r w:rsidR="007C4DA0" w:rsidRPr="00B12D4B">
        <w:rPr>
          <w:rFonts w:ascii="Times New Roman" w:hAnsi="Times New Roman" w:cs="Times New Roman"/>
          <w:bCs/>
          <w:sz w:val="24"/>
          <w:szCs w:val="24"/>
        </w:rPr>
        <w:t>57 paveiksl</w:t>
      </w:r>
      <w:r w:rsidR="007C4DA0">
        <w:rPr>
          <w:rFonts w:ascii="Times New Roman" w:hAnsi="Times New Roman" w:cs="Times New Roman"/>
          <w:bCs/>
          <w:sz w:val="24"/>
          <w:szCs w:val="24"/>
        </w:rPr>
        <w:t>as)</w:t>
      </w:r>
      <w:r w:rsidR="004D556F" w:rsidRPr="00B12D4B">
        <w:rPr>
          <w:rFonts w:ascii="Times New Roman" w:hAnsi="Times New Roman" w:cs="Times New Roman"/>
          <w:bCs/>
          <w:sz w:val="24"/>
          <w:szCs w:val="24"/>
        </w:rPr>
        <w:t>.</w:t>
      </w:r>
    </w:p>
    <w:p w:rsidR="004D556F" w:rsidRPr="00B12D4B" w:rsidRDefault="004D556F" w:rsidP="004D556F">
      <w:pPr>
        <w:autoSpaceDE w:val="0"/>
        <w:autoSpaceDN w:val="0"/>
        <w:adjustRightInd w:val="0"/>
        <w:spacing w:line="400" w:lineRule="atLeast"/>
        <w:ind w:firstLine="567"/>
        <w:jc w:val="both"/>
        <w:rPr>
          <w:rFonts w:ascii="Times New Roman" w:hAnsi="Times New Roman" w:cs="Times New Roman"/>
          <w:bCs/>
          <w:sz w:val="24"/>
          <w:szCs w:val="24"/>
        </w:rPr>
      </w:pPr>
      <w:r w:rsidRPr="00B12D4B">
        <w:rPr>
          <w:rFonts w:ascii="Times New Roman" w:hAnsi="Times New Roman" w:cs="Times New Roman"/>
          <w:bCs/>
          <w:sz w:val="24"/>
          <w:szCs w:val="24"/>
        </w:rPr>
        <w:t xml:space="preserve">Atsakymų į šį klausimą analizė pateikiama 5 </w:t>
      </w:r>
      <w:r w:rsidR="003D32E7">
        <w:rPr>
          <w:rFonts w:ascii="Times New Roman" w:hAnsi="Times New Roman" w:cs="Times New Roman"/>
          <w:bCs/>
          <w:sz w:val="24"/>
          <w:szCs w:val="24"/>
        </w:rPr>
        <w:t>p</w:t>
      </w:r>
      <w:r w:rsidRPr="00B12D4B">
        <w:rPr>
          <w:rFonts w:ascii="Times New Roman" w:hAnsi="Times New Roman" w:cs="Times New Roman"/>
          <w:bCs/>
          <w:sz w:val="24"/>
          <w:szCs w:val="24"/>
        </w:rPr>
        <w:t>riedo 5.5.1–5.5.7 lentelėse.</w:t>
      </w:r>
    </w:p>
    <w:p w:rsidR="004D556F" w:rsidRPr="00B12D4B" w:rsidRDefault="004D556F" w:rsidP="004D556F">
      <w:pPr>
        <w:pStyle w:val="Heading3"/>
        <w:rPr>
          <w:rFonts w:cs="Times New Roman"/>
        </w:rPr>
      </w:pPr>
      <w:bookmarkStart w:id="83" w:name="_Toc293908111"/>
      <w:r w:rsidRPr="00B12D4B">
        <w:rPr>
          <w:rFonts w:cs="Times New Roman"/>
        </w:rPr>
        <w:lastRenderedPageBreak/>
        <w:t>3.2.2. Asmens sveikatos priežiūros specialistų nuomonės tyrimo rezultatai</w:t>
      </w:r>
      <w:bookmarkEnd w:id="83"/>
    </w:p>
    <w:p w:rsidR="004D556F" w:rsidRPr="00B12D4B" w:rsidRDefault="004D556F" w:rsidP="004D556F">
      <w:pPr>
        <w:rPr>
          <w:rFonts w:ascii="Times New Roman" w:hAnsi="Times New Roman" w:cs="Times New Roman"/>
        </w:rPr>
      </w:pPr>
    </w:p>
    <w:p w:rsidR="004D556F" w:rsidRPr="00B12D4B" w:rsidRDefault="004D556F" w:rsidP="004D556F">
      <w:pPr>
        <w:pStyle w:val="Heading4"/>
        <w:rPr>
          <w:rFonts w:cs="Times New Roman"/>
        </w:rPr>
      </w:pPr>
      <w:bookmarkStart w:id="84" w:name="_Toc293908112"/>
      <w:r w:rsidRPr="00B12D4B">
        <w:rPr>
          <w:rFonts w:cs="Times New Roman"/>
        </w:rPr>
        <w:t>3.2.2.1. Informacinių technologijų įtaka sveikatos priežiūros paslaugų teikimui</w:t>
      </w:r>
      <w:bookmarkEnd w:id="84"/>
    </w:p>
    <w:p w:rsidR="004D556F" w:rsidRPr="00B12D4B" w:rsidRDefault="004D556F" w:rsidP="004D556F">
      <w:pPr>
        <w:spacing w:line="240" w:lineRule="auto"/>
        <w:ind w:firstLine="426"/>
        <w:jc w:val="both"/>
        <w:rPr>
          <w:rFonts w:ascii="Times New Roman" w:hAnsi="Times New Roman" w:cs="Times New Roman"/>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Siekiant išsiaiškinti Šeškinės ir Centro poliklinikų darbuotojų, teikiančių asmens sveikatos priežiūros paslaugas, nuomonę apie informacinių technologijų naudojimą, darbuotojams buvo užduotas klausimas, ar naudojimasis informacinėmis technologijomis palengvina sveikatos priežiūros paslaugų teikimą. 48,3 proc. apklaustų darbuotojų nurodė, kad </w:t>
      </w:r>
      <w:r w:rsidR="007C4DA0" w:rsidRPr="00B12D4B">
        <w:rPr>
          <w:rFonts w:ascii="Times New Roman" w:hAnsi="Times New Roman" w:cs="Times New Roman"/>
          <w:sz w:val="24"/>
          <w:szCs w:val="24"/>
        </w:rPr>
        <w:t xml:space="preserve">darbo vietoje naudojamos </w:t>
      </w:r>
      <w:r w:rsidRPr="00B12D4B">
        <w:rPr>
          <w:rFonts w:ascii="Times New Roman" w:hAnsi="Times New Roman" w:cs="Times New Roman"/>
          <w:sz w:val="24"/>
          <w:szCs w:val="24"/>
        </w:rPr>
        <w:t xml:space="preserve">informacinės technologijos labai palengvina sveikatos priežiūros paslaugų teikimą. 19,6 proc. respondentų nurodė, kad informacinės technologijos sveikatos priežiūros paslaugų teikimą palengvina vidutiniškai. 28,1 proc. apklausoje dalyvavusių poliklinikų darbuotojų nurodė, kad informacinių technologijų naudojimas darbo vietoje sveikatos priežiūros paslaugų teikimą palengvina iš dalies. Ir tik 3,9 proc. apklaustųjų </w:t>
      </w:r>
      <w:r w:rsidR="007C4DA0">
        <w:rPr>
          <w:rFonts w:ascii="Times New Roman" w:hAnsi="Times New Roman" w:cs="Times New Roman"/>
          <w:sz w:val="24"/>
          <w:szCs w:val="24"/>
        </w:rPr>
        <w:t>išreiškė nuomonę</w:t>
      </w:r>
      <w:r w:rsidRPr="00B12D4B">
        <w:rPr>
          <w:rFonts w:ascii="Times New Roman" w:hAnsi="Times New Roman" w:cs="Times New Roman"/>
          <w:sz w:val="24"/>
          <w:szCs w:val="24"/>
        </w:rPr>
        <w:t>, kad informacinių technologijų naudojimas asmens sveikatos priežiūros įstaigose visiškai nepalengvina sveikatos priežiūros paslaugų teikimo.</w:t>
      </w:r>
    </w:p>
    <w:p w:rsidR="00937176" w:rsidRDefault="00937176" w:rsidP="00937176">
      <w:pPr>
        <w:spacing w:after="0" w:line="240" w:lineRule="auto"/>
        <w:ind w:firstLine="426"/>
        <w:jc w:val="center"/>
        <w:rPr>
          <w:rFonts w:ascii="Times New Roman" w:hAnsi="Times New Roman" w:cs="Times New Roman"/>
          <w:b/>
        </w:rPr>
      </w:pPr>
      <w:r w:rsidRPr="00937176">
        <w:rPr>
          <w:rFonts w:ascii="Times New Roman" w:hAnsi="Times New Roman" w:cs="Times New Roman"/>
          <w:noProof/>
          <w:sz w:val="24"/>
          <w:szCs w:val="24"/>
        </w:rPr>
        <w:drawing>
          <wp:inline distT="0" distB="0" distL="0" distR="0">
            <wp:extent cx="5532120" cy="3253740"/>
            <wp:effectExtent l="19050" t="0" r="0" b="0"/>
            <wp:docPr id="2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cstate="print"/>
                    <a:srcRect/>
                    <a:stretch>
                      <a:fillRect/>
                    </a:stretch>
                  </pic:blipFill>
                  <pic:spPr bwMode="auto">
                    <a:xfrm>
                      <a:off x="0" y="0"/>
                      <a:ext cx="5532120" cy="3253740"/>
                    </a:xfrm>
                    <a:prstGeom prst="rect">
                      <a:avLst/>
                    </a:prstGeom>
                    <a:noFill/>
                  </pic:spPr>
                </pic:pic>
              </a:graphicData>
            </a:graphic>
          </wp:inline>
        </w:drawing>
      </w:r>
    </w:p>
    <w:p w:rsidR="004D556F" w:rsidRPr="00B12D4B" w:rsidRDefault="004D556F" w:rsidP="004D556F">
      <w:pPr>
        <w:autoSpaceDE w:val="0"/>
        <w:autoSpaceDN w:val="0"/>
        <w:adjustRightInd w:val="0"/>
        <w:spacing w:after="0"/>
        <w:jc w:val="right"/>
        <w:rPr>
          <w:rFonts w:ascii="Times New Roman" w:hAnsi="Times New Roman" w:cs="Times New Roman"/>
          <w:b/>
          <w:color w:val="000000"/>
        </w:rPr>
      </w:pPr>
      <w:r w:rsidRPr="00B12D4B">
        <w:rPr>
          <w:rFonts w:ascii="Times New Roman" w:hAnsi="Times New Roman" w:cs="Times New Roman"/>
          <w:b/>
        </w:rPr>
        <w:t>Mann-Whitney U</w:t>
      </w:r>
      <w:r w:rsidR="007C4DA0">
        <w:rPr>
          <w:rFonts w:ascii="Times New Roman" w:hAnsi="Times New Roman" w:cs="Times New Roman"/>
          <w:b/>
        </w:rPr>
        <w:t xml:space="preserve"> </w:t>
      </w:r>
      <w:r w:rsidRPr="00B12D4B">
        <w:rPr>
          <w:rFonts w:ascii="Times New Roman" w:hAnsi="Times New Roman" w:cs="Times New Roman"/>
          <w:b/>
        </w:rPr>
        <w:t xml:space="preserve">= 2562,0, </w:t>
      </w:r>
      <w:r w:rsidRPr="00B12D4B">
        <w:rPr>
          <w:rFonts w:ascii="Times New Roman" w:hAnsi="Times New Roman" w:cs="Times New Roman"/>
          <w:b/>
          <w:color w:val="000000"/>
        </w:rPr>
        <w:t>p</w:t>
      </w:r>
      <w:r w:rsidR="007C4DA0">
        <w:rPr>
          <w:rFonts w:ascii="Times New Roman" w:hAnsi="Times New Roman" w:cs="Times New Roman"/>
          <w:b/>
          <w:color w:val="000000"/>
        </w:rPr>
        <w:t xml:space="preserve"> </w:t>
      </w:r>
      <w:r w:rsidRPr="00B12D4B">
        <w:rPr>
          <w:rFonts w:ascii="Times New Roman" w:hAnsi="Times New Roman" w:cs="Times New Roman"/>
          <w:b/>
        </w:rPr>
        <w:t xml:space="preserve">= </w:t>
      </w:r>
      <w:r w:rsidRPr="00B12D4B">
        <w:rPr>
          <w:rFonts w:ascii="Times New Roman" w:hAnsi="Times New Roman" w:cs="Times New Roman"/>
          <w:b/>
          <w:color w:val="000000"/>
        </w:rPr>
        <w:t>0,037</w:t>
      </w:r>
    </w:p>
    <w:p w:rsidR="004D556F" w:rsidRPr="00B12D4B" w:rsidRDefault="004D556F" w:rsidP="004D556F">
      <w:pPr>
        <w:autoSpaceDE w:val="0"/>
        <w:autoSpaceDN w:val="0"/>
        <w:adjustRightInd w:val="0"/>
        <w:spacing w:after="0"/>
        <w:jc w:val="center"/>
        <w:rPr>
          <w:rFonts w:ascii="Times New Roman" w:hAnsi="Times New Roman" w:cs="Times New Roman"/>
          <w:bCs/>
          <w:sz w:val="24"/>
          <w:szCs w:val="24"/>
        </w:rPr>
      </w:pPr>
      <w:r w:rsidRPr="00B12D4B">
        <w:rPr>
          <w:rFonts w:ascii="Times New Roman" w:hAnsi="Times New Roman" w:cs="Times New Roman"/>
          <w:b/>
          <w:bCs/>
          <w:sz w:val="24"/>
          <w:szCs w:val="24"/>
        </w:rPr>
        <w:t>58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 xml:space="preserve">Darbuotojų atsakymų į klausimą, ar </w:t>
      </w:r>
      <w:r w:rsidR="007C4DA0" w:rsidRPr="00B12D4B">
        <w:rPr>
          <w:rFonts w:ascii="Times New Roman" w:hAnsi="Times New Roman" w:cs="Times New Roman"/>
          <w:bCs/>
          <w:sz w:val="24"/>
          <w:szCs w:val="24"/>
        </w:rPr>
        <w:t>informacin</w:t>
      </w:r>
      <w:r w:rsidR="007C4DA0">
        <w:rPr>
          <w:rFonts w:ascii="Times New Roman" w:hAnsi="Times New Roman" w:cs="Times New Roman"/>
          <w:bCs/>
          <w:sz w:val="24"/>
          <w:szCs w:val="24"/>
        </w:rPr>
        <w:t>ių</w:t>
      </w:r>
      <w:r w:rsidR="007C4DA0" w:rsidRPr="00B12D4B">
        <w:rPr>
          <w:rFonts w:ascii="Times New Roman" w:hAnsi="Times New Roman" w:cs="Times New Roman"/>
          <w:bCs/>
          <w:sz w:val="24"/>
          <w:szCs w:val="24"/>
        </w:rPr>
        <w:t xml:space="preserve"> technologij</w:t>
      </w:r>
      <w:r w:rsidR="007C4DA0">
        <w:rPr>
          <w:rFonts w:ascii="Times New Roman" w:hAnsi="Times New Roman" w:cs="Times New Roman"/>
          <w:bCs/>
          <w:sz w:val="24"/>
          <w:szCs w:val="24"/>
        </w:rPr>
        <w:t>ų</w:t>
      </w:r>
      <w:r w:rsidR="007C4DA0" w:rsidRPr="00B12D4B">
        <w:rPr>
          <w:rFonts w:ascii="Times New Roman" w:hAnsi="Times New Roman" w:cs="Times New Roman"/>
          <w:bCs/>
          <w:sz w:val="24"/>
          <w:szCs w:val="24"/>
        </w:rPr>
        <w:t xml:space="preserve"> </w:t>
      </w:r>
      <w:r w:rsidR="007C4DA0">
        <w:rPr>
          <w:rFonts w:ascii="Times New Roman" w:hAnsi="Times New Roman" w:cs="Times New Roman"/>
          <w:bCs/>
          <w:sz w:val="24"/>
          <w:szCs w:val="24"/>
        </w:rPr>
        <w:t>naudojimas</w:t>
      </w:r>
      <w:r w:rsidR="007C4DA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palengvina sveikatos priežiūros paslaugų teikimą, pasiskirstymas pagal lytį</w:t>
      </w:r>
    </w:p>
    <w:p w:rsidR="004D556F" w:rsidRPr="00B12D4B" w:rsidRDefault="004D556F" w:rsidP="004D556F">
      <w:pPr>
        <w:autoSpaceDE w:val="0"/>
        <w:autoSpaceDN w:val="0"/>
        <w:adjustRightInd w:val="0"/>
        <w:spacing w:after="0" w:line="240" w:lineRule="auto"/>
        <w:jc w:val="both"/>
        <w:rPr>
          <w:rFonts w:ascii="Times New Roman" w:hAnsi="Times New Roman" w:cs="Times New Roman"/>
          <w:i/>
          <w:sz w:val="24"/>
          <w:szCs w:val="24"/>
        </w:rPr>
      </w:pPr>
    </w:p>
    <w:p w:rsidR="004D556F" w:rsidRPr="00B12D4B" w:rsidRDefault="004D556F" w:rsidP="004D556F">
      <w:pPr>
        <w:autoSpaceDE w:val="0"/>
        <w:autoSpaceDN w:val="0"/>
        <w:adjustRightInd w:val="0"/>
        <w:spacing w:after="0" w:line="240" w:lineRule="auto"/>
        <w:jc w:val="both"/>
        <w:rPr>
          <w:rFonts w:ascii="Times New Roman" w:hAnsi="Times New Roman" w:cs="Times New Roman"/>
          <w:i/>
          <w:sz w:val="24"/>
          <w:szCs w:val="24"/>
        </w:rPr>
      </w:pP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Vertinant respondentų nuomonę pagal lytį (58 paveikslas), </w:t>
      </w:r>
      <w:r w:rsidR="00367BF7" w:rsidRPr="00B12D4B">
        <w:rPr>
          <w:rFonts w:ascii="Times New Roman" w:hAnsi="Times New Roman" w:cs="Times New Roman"/>
          <w:sz w:val="24"/>
          <w:szCs w:val="24"/>
        </w:rPr>
        <w:t>pasteb</w:t>
      </w:r>
      <w:r w:rsidR="00367BF7">
        <w:rPr>
          <w:rFonts w:ascii="Times New Roman" w:hAnsi="Times New Roman" w:cs="Times New Roman"/>
          <w:sz w:val="24"/>
          <w:szCs w:val="24"/>
        </w:rPr>
        <w:t>ėta</w:t>
      </w:r>
      <w:r w:rsidR="007C4DA0">
        <w:rPr>
          <w:rFonts w:ascii="Times New Roman" w:hAnsi="Times New Roman" w:cs="Times New Roman"/>
          <w:sz w:val="24"/>
          <w:szCs w:val="24"/>
        </w:rPr>
        <w:t>,</w:t>
      </w:r>
      <w:r w:rsidRPr="00B12D4B">
        <w:rPr>
          <w:rFonts w:ascii="Times New Roman" w:hAnsi="Times New Roman" w:cs="Times New Roman"/>
          <w:sz w:val="24"/>
          <w:szCs w:val="24"/>
        </w:rPr>
        <w:t xml:space="preserve"> kad 72,7 proc. apklausoje dalyvavusių vyrų nurodė, </w:t>
      </w:r>
      <w:r w:rsidR="00367BF7">
        <w:rPr>
          <w:rFonts w:ascii="Times New Roman" w:hAnsi="Times New Roman" w:cs="Times New Roman"/>
          <w:sz w:val="24"/>
          <w:szCs w:val="24"/>
        </w:rPr>
        <w:t>jog</w:t>
      </w:r>
      <w:r w:rsidR="00367BF7"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informacinių technologijų naudojimas darbo vietoje labai palengvina sveikatos priežiūros paslaugų teikimą, </w:t>
      </w:r>
      <w:r w:rsidR="00367BF7">
        <w:rPr>
          <w:rFonts w:ascii="Times New Roman" w:hAnsi="Times New Roman" w:cs="Times New Roman"/>
          <w:sz w:val="24"/>
          <w:szCs w:val="24"/>
        </w:rPr>
        <w:t xml:space="preserve">o </w:t>
      </w:r>
      <w:r w:rsidRPr="00B12D4B">
        <w:rPr>
          <w:rFonts w:ascii="Times New Roman" w:hAnsi="Times New Roman" w:cs="Times New Roman"/>
          <w:sz w:val="24"/>
          <w:szCs w:val="24"/>
        </w:rPr>
        <w:t xml:space="preserve">taip manančių moterų buvo gerokai mažiau (46,6 proc.). Moterys dažniau nei vyrai buvo linkusios manyti, kad informacinių technologijų </w:t>
      </w:r>
      <w:r w:rsidRPr="00B12D4B">
        <w:rPr>
          <w:rFonts w:ascii="Times New Roman" w:hAnsi="Times New Roman" w:cs="Times New Roman"/>
          <w:sz w:val="24"/>
          <w:szCs w:val="24"/>
        </w:rPr>
        <w:lastRenderedPageBreak/>
        <w:t>naudojimas tik iš dalies palengvina sveikatos priežiūros paslaugų teikimą.</w:t>
      </w:r>
      <w:r w:rsidR="005F70FD">
        <w:rPr>
          <w:rFonts w:ascii="Times New Roman" w:hAnsi="Times New Roman" w:cs="Times New Roman"/>
          <w:sz w:val="24"/>
          <w:szCs w:val="24"/>
        </w:rPr>
        <w:t xml:space="preserve"> </w:t>
      </w:r>
      <w:r w:rsidR="00367BF7">
        <w:rPr>
          <w:rFonts w:ascii="Times New Roman" w:hAnsi="Times New Roman" w:cs="Times New Roman"/>
          <w:sz w:val="24"/>
          <w:szCs w:val="24"/>
        </w:rPr>
        <w:t>N</w:t>
      </w:r>
      <w:r w:rsidRPr="00B12D4B">
        <w:rPr>
          <w:rFonts w:ascii="Times New Roman" w:hAnsi="Times New Roman" w:cs="Times New Roman"/>
          <w:sz w:val="24"/>
          <w:szCs w:val="24"/>
        </w:rPr>
        <w:t>ustatytas statistiškai reikšmingas rangų vidurkių skirtumas taikant Mann-Whitney testą (</w:t>
      </w:r>
      <w:r w:rsidRPr="00B12D4B">
        <w:rPr>
          <w:rFonts w:ascii="Times New Roman" w:hAnsi="Times New Roman" w:cs="Times New Roman"/>
          <w:b/>
          <w:sz w:val="24"/>
          <w:szCs w:val="24"/>
        </w:rPr>
        <w:t>Mann-Whitney U</w:t>
      </w:r>
      <w:r w:rsidR="00367BF7">
        <w:rPr>
          <w:rFonts w:ascii="Times New Roman" w:hAnsi="Times New Roman" w:cs="Times New Roman"/>
          <w:b/>
          <w:sz w:val="24"/>
          <w:szCs w:val="24"/>
        </w:rPr>
        <w:t xml:space="preserve"> </w:t>
      </w:r>
      <w:r w:rsidRPr="00B12D4B">
        <w:rPr>
          <w:rFonts w:ascii="Times New Roman" w:hAnsi="Times New Roman" w:cs="Times New Roman"/>
          <w:b/>
          <w:sz w:val="24"/>
          <w:szCs w:val="24"/>
        </w:rPr>
        <w:t xml:space="preserve">= 2562,0, </w:t>
      </w:r>
      <w:r w:rsidRPr="00B12D4B">
        <w:rPr>
          <w:rFonts w:ascii="Times New Roman" w:hAnsi="Times New Roman" w:cs="Times New Roman"/>
          <w:b/>
          <w:color w:val="000000"/>
          <w:sz w:val="24"/>
          <w:szCs w:val="24"/>
        </w:rPr>
        <w:t>p</w:t>
      </w:r>
      <w:r w:rsidR="00367BF7">
        <w:rPr>
          <w:rFonts w:ascii="Times New Roman" w:hAnsi="Times New Roman" w:cs="Times New Roman"/>
          <w:b/>
          <w:color w:val="000000"/>
          <w:sz w:val="24"/>
          <w:szCs w:val="24"/>
        </w:rPr>
        <w:t xml:space="preserve"> </w:t>
      </w:r>
      <w:r w:rsidRPr="00B12D4B">
        <w:rPr>
          <w:rFonts w:ascii="Times New Roman" w:hAnsi="Times New Roman" w:cs="Times New Roman"/>
          <w:b/>
          <w:sz w:val="24"/>
          <w:szCs w:val="24"/>
        </w:rPr>
        <w:t xml:space="preserve">= </w:t>
      </w:r>
      <w:r w:rsidRPr="00B12D4B">
        <w:rPr>
          <w:rFonts w:ascii="Times New Roman" w:hAnsi="Times New Roman" w:cs="Times New Roman"/>
          <w:b/>
          <w:color w:val="000000"/>
          <w:sz w:val="24"/>
          <w:szCs w:val="24"/>
        </w:rPr>
        <w:t>0,037</w:t>
      </w:r>
      <w:r w:rsidRPr="00B12D4B">
        <w:rPr>
          <w:rFonts w:ascii="Times New Roman" w:hAnsi="Times New Roman" w:cs="Times New Roman"/>
          <w:color w:val="000000"/>
          <w:sz w:val="24"/>
          <w:szCs w:val="24"/>
        </w:rPr>
        <w:t xml:space="preserve">, </w:t>
      </w:r>
      <w:r w:rsidRPr="00B12D4B">
        <w:rPr>
          <w:rFonts w:ascii="Times New Roman" w:hAnsi="Times New Roman" w:cs="Times New Roman"/>
          <w:sz w:val="24"/>
          <w:szCs w:val="24"/>
        </w:rPr>
        <w:t>vid. rangai: vyrų = 127,95, moterų = 168,75)., t.</w:t>
      </w:r>
      <w:r w:rsidR="00367BF7">
        <w:rPr>
          <w:rFonts w:ascii="Times New Roman" w:hAnsi="Times New Roman" w:cs="Times New Roman"/>
          <w:sz w:val="24"/>
          <w:szCs w:val="24"/>
        </w:rPr>
        <w:t xml:space="preserve"> </w:t>
      </w:r>
      <w:r w:rsidRPr="00B12D4B">
        <w:rPr>
          <w:rFonts w:ascii="Times New Roman" w:hAnsi="Times New Roman" w:cs="Times New Roman"/>
          <w:sz w:val="24"/>
          <w:szCs w:val="24"/>
        </w:rPr>
        <w:t xml:space="preserve">y. nustatyta, kad apklausoje dalyvavę vyrai reikšmingai dažniau nei moterys nurodė, kad sveikatos priežiūros paslaugų teikimą labai palengvina </w:t>
      </w:r>
      <w:r w:rsidR="00367BF7" w:rsidRPr="00B12D4B">
        <w:rPr>
          <w:rFonts w:ascii="Times New Roman" w:hAnsi="Times New Roman" w:cs="Times New Roman"/>
          <w:sz w:val="24"/>
          <w:szCs w:val="24"/>
        </w:rPr>
        <w:t>informacin</w:t>
      </w:r>
      <w:r w:rsidR="00367BF7">
        <w:rPr>
          <w:rFonts w:ascii="Times New Roman" w:hAnsi="Times New Roman" w:cs="Times New Roman"/>
          <w:sz w:val="24"/>
          <w:szCs w:val="24"/>
        </w:rPr>
        <w:t>ių</w:t>
      </w:r>
      <w:r w:rsidR="00367BF7" w:rsidRPr="00B12D4B">
        <w:rPr>
          <w:rFonts w:ascii="Times New Roman" w:hAnsi="Times New Roman" w:cs="Times New Roman"/>
          <w:sz w:val="24"/>
          <w:szCs w:val="24"/>
        </w:rPr>
        <w:t xml:space="preserve"> technologij</w:t>
      </w:r>
      <w:r w:rsidR="00367BF7">
        <w:rPr>
          <w:rFonts w:ascii="Times New Roman" w:hAnsi="Times New Roman" w:cs="Times New Roman"/>
          <w:sz w:val="24"/>
          <w:szCs w:val="24"/>
        </w:rPr>
        <w:t>ų</w:t>
      </w:r>
      <w:r w:rsidR="00367BF7" w:rsidRPr="00B12D4B">
        <w:rPr>
          <w:rFonts w:ascii="Times New Roman" w:hAnsi="Times New Roman" w:cs="Times New Roman"/>
          <w:sz w:val="24"/>
          <w:szCs w:val="24"/>
        </w:rPr>
        <w:t xml:space="preserve"> naudojimas </w:t>
      </w:r>
      <w:r w:rsidRPr="00B12D4B">
        <w:rPr>
          <w:rFonts w:ascii="Times New Roman" w:hAnsi="Times New Roman" w:cs="Times New Roman"/>
          <w:sz w:val="24"/>
          <w:szCs w:val="24"/>
        </w:rPr>
        <w:t xml:space="preserve">darbo </w:t>
      </w:r>
      <w:r w:rsidR="00367BF7" w:rsidRPr="00B12D4B">
        <w:rPr>
          <w:rFonts w:ascii="Times New Roman" w:hAnsi="Times New Roman" w:cs="Times New Roman"/>
          <w:sz w:val="24"/>
          <w:szCs w:val="24"/>
        </w:rPr>
        <w:t>vieto</w:t>
      </w:r>
      <w:r w:rsidR="00367BF7">
        <w:rPr>
          <w:rFonts w:ascii="Times New Roman" w:hAnsi="Times New Roman" w:cs="Times New Roman"/>
          <w:sz w:val="24"/>
          <w:szCs w:val="24"/>
        </w:rPr>
        <w:t>j</w:t>
      </w:r>
      <w:r w:rsidR="00367BF7" w:rsidRPr="00B12D4B">
        <w:rPr>
          <w:rFonts w:ascii="Times New Roman" w:hAnsi="Times New Roman" w:cs="Times New Roman"/>
          <w:sz w:val="24"/>
          <w:szCs w:val="24"/>
        </w:rPr>
        <w:t>e</w:t>
      </w:r>
      <w:r w:rsidRPr="00B12D4B">
        <w:rPr>
          <w:rFonts w:ascii="Times New Roman" w:hAnsi="Times New Roman" w:cs="Times New Roman"/>
          <w:sz w:val="24"/>
          <w:szCs w:val="24"/>
        </w:rPr>
        <w:t>.</w:t>
      </w:r>
    </w:p>
    <w:p w:rsidR="004D556F" w:rsidRPr="00B12D4B" w:rsidRDefault="004D556F" w:rsidP="004D556F">
      <w:pPr>
        <w:autoSpaceDE w:val="0"/>
        <w:autoSpaceDN w:val="0"/>
        <w:adjustRightInd w:val="0"/>
        <w:spacing w:after="0" w:line="360" w:lineRule="auto"/>
        <w:ind w:firstLine="567"/>
        <w:jc w:val="both"/>
        <w:rPr>
          <w:rFonts w:ascii="Times New Roman" w:hAnsi="Times New Roman" w:cs="Times New Roman"/>
          <w:sz w:val="24"/>
          <w:szCs w:val="24"/>
        </w:rPr>
      </w:pPr>
    </w:p>
    <w:p w:rsidR="004D556F" w:rsidRPr="00B12D4B" w:rsidRDefault="004255BB" w:rsidP="004D556F">
      <w:pPr>
        <w:spacing w:after="0" w:line="240" w:lineRule="auto"/>
        <w:rPr>
          <w:rFonts w:ascii="Times New Roman" w:hAnsi="Times New Roman" w:cs="Times New Roman"/>
        </w:rPr>
      </w:pPr>
      <w:r>
        <w:rPr>
          <w:rFonts w:ascii="Times New Roman" w:hAnsi="Times New Roman"/>
          <w:noProof/>
          <w:sz w:val="24"/>
          <w:szCs w:val="24"/>
        </w:rPr>
        <w:drawing>
          <wp:inline distT="0" distB="0" distL="0" distR="0">
            <wp:extent cx="6116955" cy="3289935"/>
            <wp:effectExtent l="19050" t="19050" r="17145" b="24765"/>
            <wp:docPr id="213" name="Chart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3"/>
                    <pic:cNvPicPr>
                      <a:picLocks noChangeArrowheads="1"/>
                    </pic:cNvPicPr>
                  </pic:nvPicPr>
                  <pic:blipFill>
                    <a:blip r:embed="rId80" cstate="print"/>
                    <a:srcRect/>
                    <a:stretch>
                      <a:fillRect/>
                    </a:stretch>
                  </pic:blipFill>
                  <pic:spPr bwMode="auto">
                    <a:xfrm>
                      <a:off x="0" y="0"/>
                      <a:ext cx="6116955" cy="3289935"/>
                    </a:xfrm>
                    <a:prstGeom prst="rect">
                      <a:avLst/>
                    </a:prstGeom>
                    <a:noFill/>
                    <a:ln w="9525">
                      <a:solidFill>
                        <a:schemeClr val="tx1"/>
                      </a:solidFill>
                      <a:miter lim="800000"/>
                      <a:headEnd/>
                      <a:tailEnd/>
                    </a:ln>
                  </pic:spPr>
                </pic:pic>
              </a:graphicData>
            </a:graphic>
          </wp:inline>
        </w:drawing>
      </w:r>
    </w:p>
    <w:p w:rsidR="004D556F" w:rsidRPr="004255BB" w:rsidRDefault="004D556F" w:rsidP="004D556F">
      <w:pPr>
        <w:autoSpaceDE w:val="0"/>
        <w:autoSpaceDN w:val="0"/>
        <w:adjustRightInd w:val="0"/>
        <w:spacing w:after="0" w:line="240" w:lineRule="auto"/>
        <w:jc w:val="right"/>
        <w:rPr>
          <w:rFonts w:ascii="Times New Roman" w:hAnsi="Times New Roman" w:cs="Times New Roman"/>
          <w:b/>
        </w:rPr>
      </w:pPr>
      <w:r w:rsidRPr="00B12D4B">
        <w:rPr>
          <w:rFonts w:ascii="Times New Roman" w:hAnsi="Times New Roman" w:cs="Times New Roman"/>
        </w:rPr>
        <w:tab/>
      </w:r>
      <w:r w:rsidRPr="004255BB">
        <w:rPr>
          <w:rFonts w:ascii="Times New Roman" w:hAnsi="Times New Roman" w:cs="Times New Roman"/>
          <w:b/>
        </w:rPr>
        <w:t>χ² (K-W) = 0.781, df</w:t>
      </w:r>
      <w:r w:rsidR="00367BF7" w:rsidRPr="004255BB">
        <w:rPr>
          <w:rFonts w:ascii="Times New Roman" w:hAnsi="Times New Roman" w:cs="Times New Roman"/>
          <w:b/>
        </w:rPr>
        <w:t xml:space="preserve"> </w:t>
      </w:r>
      <w:r w:rsidRPr="004255BB">
        <w:rPr>
          <w:rFonts w:ascii="Times New Roman" w:hAnsi="Times New Roman" w:cs="Times New Roman"/>
          <w:b/>
        </w:rPr>
        <w:t>= 2, p</w:t>
      </w:r>
      <w:r w:rsidR="00367BF7" w:rsidRPr="004255BB">
        <w:rPr>
          <w:rFonts w:ascii="Times New Roman" w:hAnsi="Times New Roman" w:cs="Times New Roman"/>
          <w:b/>
        </w:rPr>
        <w:t xml:space="preserve"> </w:t>
      </w:r>
      <w:r w:rsidRPr="004255BB">
        <w:rPr>
          <w:rFonts w:ascii="Times New Roman" w:hAnsi="Times New Roman" w:cs="Times New Roman"/>
          <w:b/>
        </w:rPr>
        <w:t>= 0,677</w:t>
      </w:r>
    </w:p>
    <w:p w:rsidR="004D556F" w:rsidRPr="00B12D4B" w:rsidRDefault="004D556F" w:rsidP="004D556F">
      <w:pPr>
        <w:autoSpaceDE w:val="0"/>
        <w:autoSpaceDN w:val="0"/>
        <w:adjustRightInd w:val="0"/>
        <w:spacing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59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w:t>
      </w:r>
      <w:r w:rsidR="00367BF7" w:rsidRPr="00B12D4B">
        <w:rPr>
          <w:rFonts w:ascii="Times New Roman" w:hAnsi="Times New Roman" w:cs="Times New Roman"/>
          <w:bCs/>
          <w:color w:val="000000"/>
          <w:sz w:val="24"/>
          <w:szCs w:val="24"/>
        </w:rPr>
        <w:t>informacin</w:t>
      </w:r>
      <w:r w:rsidR="00367BF7">
        <w:rPr>
          <w:rFonts w:ascii="Times New Roman" w:hAnsi="Times New Roman" w:cs="Times New Roman"/>
          <w:bCs/>
          <w:color w:val="000000"/>
          <w:sz w:val="24"/>
          <w:szCs w:val="24"/>
        </w:rPr>
        <w:t>ių</w:t>
      </w:r>
      <w:r w:rsidR="00367BF7" w:rsidRPr="00B12D4B">
        <w:rPr>
          <w:rFonts w:ascii="Times New Roman" w:hAnsi="Times New Roman" w:cs="Times New Roman"/>
          <w:bCs/>
          <w:color w:val="000000"/>
          <w:sz w:val="24"/>
          <w:szCs w:val="24"/>
        </w:rPr>
        <w:t xml:space="preserve"> technologij</w:t>
      </w:r>
      <w:r w:rsidR="00367BF7">
        <w:rPr>
          <w:rFonts w:ascii="Times New Roman" w:hAnsi="Times New Roman" w:cs="Times New Roman"/>
          <w:bCs/>
          <w:color w:val="000000"/>
          <w:sz w:val="24"/>
          <w:szCs w:val="24"/>
        </w:rPr>
        <w:t>ų</w:t>
      </w:r>
      <w:r w:rsidR="00367BF7" w:rsidRPr="00B12D4B">
        <w:rPr>
          <w:rFonts w:ascii="Times New Roman" w:hAnsi="Times New Roman" w:cs="Times New Roman"/>
          <w:bCs/>
          <w:color w:val="000000"/>
          <w:sz w:val="24"/>
          <w:szCs w:val="24"/>
        </w:rPr>
        <w:t xml:space="preserve"> </w:t>
      </w:r>
      <w:r w:rsidR="00367BF7">
        <w:rPr>
          <w:rFonts w:ascii="Times New Roman" w:hAnsi="Times New Roman" w:cs="Times New Roman"/>
          <w:bCs/>
          <w:color w:val="000000"/>
          <w:sz w:val="24"/>
          <w:szCs w:val="24"/>
        </w:rPr>
        <w:t>naudojimas</w:t>
      </w:r>
      <w:r w:rsidR="00367BF7"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palengvina sveikatos priežiūros paslaugų teikimą, pasiskirstymas pagal darbuotojo specializaciją</w:t>
      </w:r>
    </w:p>
    <w:p w:rsidR="004D556F" w:rsidRPr="00B12D4B" w:rsidRDefault="004D556F" w:rsidP="004D556F">
      <w:pPr>
        <w:autoSpaceDE w:val="0"/>
        <w:autoSpaceDN w:val="0"/>
        <w:adjustRightInd w:val="0"/>
        <w:spacing w:line="240" w:lineRule="auto"/>
        <w:ind w:firstLine="567"/>
        <w:jc w:val="both"/>
        <w:rPr>
          <w:rFonts w:ascii="Times New Roman" w:hAnsi="Times New Roman" w:cs="Times New Roman"/>
          <w:bCs/>
          <w:color w:val="000000"/>
          <w:sz w:val="24"/>
          <w:szCs w:val="24"/>
        </w:rPr>
      </w:pPr>
    </w:p>
    <w:p w:rsidR="004D556F" w:rsidRPr="00B12D4B" w:rsidRDefault="00367BF7" w:rsidP="004D556F">
      <w:pPr>
        <w:autoSpaceDE w:val="0"/>
        <w:autoSpaceDN w:val="0"/>
        <w:adjustRightInd w:val="0"/>
        <w:spacing w:line="360" w:lineRule="auto"/>
        <w:ind w:firstLine="129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Aiškinantis,</w:t>
      </w:r>
      <w:r w:rsidR="004D556F" w:rsidRPr="00B12D4B">
        <w:rPr>
          <w:rFonts w:ascii="Times New Roman" w:hAnsi="Times New Roman" w:cs="Times New Roman"/>
          <w:bCs/>
          <w:color w:val="000000"/>
          <w:sz w:val="24"/>
          <w:szCs w:val="24"/>
        </w:rPr>
        <w:t xml:space="preserve"> kaip informacinių technologijų naudojimo įtaką sveikatos priežiūros paslaugų teikimui vertina šeimos gydytojai, gydytojai specialistai ir slaugytojos, nenustatyta, kad skirtingų specializacijų asmens priežiūros specialistų nuomonė šiuo klausimu statistiškai reikšmin</w:t>
      </w:r>
      <w:r w:rsidR="00BF3F2D">
        <w:rPr>
          <w:rFonts w:ascii="Times New Roman" w:hAnsi="Times New Roman" w:cs="Times New Roman"/>
          <w:bCs/>
          <w:color w:val="000000"/>
          <w:sz w:val="24"/>
          <w:szCs w:val="24"/>
        </w:rPr>
        <w:t>g</w:t>
      </w:r>
      <w:r w:rsidR="004D556F" w:rsidRPr="00B12D4B">
        <w:rPr>
          <w:rFonts w:ascii="Times New Roman" w:hAnsi="Times New Roman" w:cs="Times New Roman"/>
          <w:bCs/>
          <w:color w:val="000000"/>
          <w:sz w:val="24"/>
          <w:szCs w:val="24"/>
        </w:rPr>
        <w:t xml:space="preserve">ai skirtųsi </w:t>
      </w:r>
      <w:r w:rsidR="004D556F" w:rsidRPr="00B12D4B">
        <w:rPr>
          <w:rFonts w:ascii="Times New Roman" w:hAnsi="Times New Roman" w:cs="Times New Roman"/>
          <w:bCs/>
          <w:i/>
          <w:color w:val="000000"/>
          <w:sz w:val="24"/>
          <w:szCs w:val="24"/>
        </w:rPr>
        <w:t>(χ² (K-W) = 0.781, df</w:t>
      </w:r>
      <w:r>
        <w:rPr>
          <w:rFonts w:ascii="Times New Roman" w:hAnsi="Times New Roman" w:cs="Times New Roman"/>
          <w:bCs/>
          <w:i/>
          <w:color w:val="000000"/>
          <w:sz w:val="24"/>
          <w:szCs w:val="24"/>
        </w:rPr>
        <w:t xml:space="preserve"> </w:t>
      </w:r>
      <w:r w:rsidR="004D556F" w:rsidRPr="00B12D4B">
        <w:rPr>
          <w:rFonts w:ascii="Times New Roman" w:hAnsi="Times New Roman" w:cs="Times New Roman"/>
          <w:bCs/>
          <w:i/>
          <w:color w:val="000000"/>
          <w:sz w:val="24"/>
          <w:szCs w:val="24"/>
        </w:rPr>
        <w:t>= 2, p</w:t>
      </w:r>
      <w:r>
        <w:rPr>
          <w:rFonts w:ascii="Times New Roman" w:hAnsi="Times New Roman" w:cs="Times New Roman"/>
          <w:bCs/>
          <w:i/>
          <w:color w:val="000000"/>
          <w:sz w:val="24"/>
          <w:szCs w:val="24"/>
        </w:rPr>
        <w:t xml:space="preserve"> </w:t>
      </w:r>
      <w:r w:rsidR="004D556F" w:rsidRPr="00B12D4B">
        <w:rPr>
          <w:rFonts w:ascii="Times New Roman" w:hAnsi="Times New Roman" w:cs="Times New Roman"/>
          <w:bCs/>
          <w:i/>
          <w:color w:val="000000"/>
          <w:sz w:val="24"/>
          <w:szCs w:val="24"/>
        </w:rPr>
        <w:t>= 0,677 (</w:t>
      </w:r>
      <w:r>
        <w:rPr>
          <w:rFonts w:ascii="Times New Roman" w:hAnsi="Times New Roman" w:cs="Times New Roman"/>
          <w:bCs/>
          <w:i/>
          <w:color w:val="000000"/>
          <w:sz w:val="24"/>
          <w:szCs w:val="24"/>
        </w:rPr>
        <w:t>v</w:t>
      </w:r>
      <w:r w:rsidRPr="00B12D4B">
        <w:rPr>
          <w:rFonts w:ascii="Times New Roman" w:hAnsi="Times New Roman" w:cs="Times New Roman"/>
          <w:bCs/>
          <w:i/>
          <w:color w:val="000000"/>
          <w:sz w:val="24"/>
          <w:szCs w:val="24"/>
        </w:rPr>
        <w:t>id</w:t>
      </w:r>
      <w:r w:rsidR="004D556F" w:rsidRPr="00B12D4B">
        <w:rPr>
          <w:rFonts w:ascii="Times New Roman" w:hAnsi="Times New Roman" w:cs="Times New Roman"/>
          <w:bCs/>
          <w:i/>
          <w:color w:val="000000"/>
          <w:sz w:val="24"/>
          <w:szCs w:val="24"/>
        </w:rPr>
        <w:t>. rangai: šeimos gydytojų = 156.54, gydytojų spec. = 164.377, slaugytojų = 167.437)</w:t>
      </w:r>
      <w:r w:rsidR="004D556F" w:rsidRPr="00B12D4B">
        <w:rPr>
          <w:rFonts w:ascii="Times New Roman" w:hAnsi="Times New Roman" w:cs="Times New Roman"/>
          <w:bCs/>
          <w:color w:val="000000"/>
          <w:sz w:val="24"/>
          <w:szCs w:val="24"/>
        </w:rPr>
        <w:t xml:space="preserve">. Tačiau </w:t>
      </w:r>
      <w:r w:rsidR="004D556F" w:rsidRPr="00B12D4B">
        <w:rPr>
          <w:rFonts w:ascii="Times New Roman" w:hAnsi="Times New Roman" w:cs="Times New Roman"/>
          <w:bCs/>
          <w:sz w:val="24"/>
          <w:szCs w:val="24"/>
        </w:rPr>
        <w:t xml:space="preserve">59 paveiksle </w:t>
      </w:r>
      <w:r>
        <w:rPr>
          <w:rFonts w:ascii="Times New Roman" w:hAnsi="Times New Roman" w:cs="Times New Roman"/>
          <w:bCs/>
          <w:sz w:val="24"/>
          <w:szCs w:val="24"/>
        </w:rPr>
        <w:t>matyti</w:t>
      </w:r>
      <w:r w:rsidR="004D556F" w:rsidRPr="00B12D4B">
        <w:rPr>
          <w:rFonts w:ascii="Times New Roman" w:hAnsi="Times New Roman" w:cs="Times New Roman"/>
          <w:bCs/>
          <w:color w:val="000000"/>
          <w:sz w:val="24"/>
          <w:szCs w:val="24"/>
        </w:rPr>
        <w:t>, kad slaugytojos linkusios kritiškiau vertinti informacinių technologijų naudojimo darbo vietoje naudą nei gydytojai specialistai ar šeimos gydytojai. Net 31,6 proc. apklausoje dalyvavusių slaugytojų nurodė, kad informacinių technologijų naudojimas tik iš dalies palengvina sveikatos priežiūros paslaugų teikimą.</w:t>
      </w:r>
    </w:p>
    <w:p w:rsidR="004D556F" w:rsidRPr="00B12D4B" w:rsidRDefault="00F71945"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F71945">
        <w:rPr>
          <w:rFonts w:ascii="Times New Roman" w:hAnsi="Times New Roman" w:cs="Times New Roman"/>
          <w:bCs/>
          <w:noProof/>
          <w:color w:val="000000"/>
          <w:sz w:val="24"/>
          <w:szCs w:val="24"/>
        </w:rPr>
        <w:lastRenderedPageBreak/>
        <w:drawing>
          <wp:inline distT="0" distB="0" distL="0" distR="0">
            <wp:extent cx="6120130" cy="3394166"/>
            <wp:effectExtent l="19050" t="0" r="0" b="0"/>
            <wp:docPr id="22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1" cstate="print"/>
                    <a:srcRect/>
                    <a:stretch>
                      <a:fillRect/>
                    </a:stretch>
                  </pic:blipFill>
                  <pic:spPr bwMode="auto">
                    <a:xfrm>
                      <a:off x="0" y="0"/>
                      <a:ext cx="6120130" cy="3394166"/>
                    </a:xfrm>
                    <a:prstGeom prst="rect">
                      <a:avLst/>
                    </a:prstGeom>
                    <a:noFill/>
                  </pic:spPr>
                </pic:pic>
              </a:graphicData>
            </a:graphic>
          </wp:inline>
        </w:drawing>
      </w:r>
    </w:p>
    <w:p w:rsidR="004D556F" w:rsidRPr="00B12D4B" w:rsidRDefault="004D556F" w:rsidP="004D556F">
      <w:pPr>
        <w:autoSpaceDE w:val="0"/>
        <w:autoSpaceDN w:val="0"/>
        <w:adjustRightInd w:val="0"/>
        <w:spacing w:after="0" w:line="240" w:lineRule="auto"/>
        <w:jc w:val="right"/>
        <w:rPr>
          <w:rFonts w:ascii="Times New Roman" w:hAnsi="Times New Roman" w:cs="Times New Roman"/>
          <w:b/>
          <w:bCs/>
          <w:i/>
          <w:color w:val="FF0000"/>
        </w:rPr>
      </w:pPr>
      <w:r w:rsidRPr="00B12D4B">
        <w:rPr>
          <w:rFonts w:ascii="Times New Roman" w:hAnsi="Times New Roman" w:cs="Times New Roman"/>
          <w:b/>
          <w:bCs/>
          <w:color w:val="000000"/>
        </w:rPr>
        <w:t>Mann-Whitney U</w:t>
      </w:r>
      <w:r w:rsidR="00EF4E91">
        <w:rPr>
          <w:rFonts w:ascii="Times New Roman" w:hAnsi="Times New Roman" w:cs="Times New Roman"/>
          <w:b/>
          <w:bCs/>
          <w:color w:val="000000"/>
        </w:rPr>
        <w:t xml:space="preserve"> </w:t>
      </w:r>
      <w:r w:rsidRPr="00B12D4B">
        <w:rPr>
          <w:rFonts w:ascii="Times New Roman" w:hAnsi="Times New Roman" w:cs="Times New Roman"/>
          <w:b/>
          <w:bCs/>
          <w:color w:val="000000"/>
        </w:rPr>
        <w:t>= 11145,5, p</w:t>
      </w:r>
      <w:r w:rsidR="00EF4E91">
        <w:rPr>
          <w:rFonts w:ascii="Times New Roman" w:hAnsi="Times New Roman" w:cs="Times New Roman"/>
          <w:b/>
          <w:bCs/>
          <w:color w:val="000000"/>
        </w:rPr>
        <w:t xml:space="preserve"> </w:t>
      </w:r>
      <w:r w:rsidRPr="00B12D4B">
        <w:rPr>
          <w:rFonts w:ascii="Times New Roman" w:hAnsi="Times New Roman" w:cs="Times New Roman"/>
          <w:b/>
          <w:bCs/>
          <w:color w:val="000000"/>
        </w:rPr>
        <w:t>=</w:t>
      </w:r>
      <w:r w:rsidR="00EF4E91">
        <w:rPr>
          <w:rFonts w:ascii="Times New Roman" w:hAnsi="Times New Roman" w:cs="Times New Roman"/>
          <w:b/>
          <w:bCs/>
          <w:color w:val="000000"/>
        </w:rPr>
        <w:t xml:space="preserve"> </w:t>
      </w:r>
      <w:r w:rsidRPr="00B12D4B">
        <w:rPr>
          <w:rFonts w:ascii="Times New Roman" w:hAnsi="Times New Roman" w:cs="Times New Roman"/>
          <w:b/>
          <w:bCs/>
          <w:color w:val="000000"/>
        </w:rPr>
        <w:t>0,005</w:t>
      </w:r>
    </w:p>
    <w:p w:rsidR="004D556F" w:rsidRPr="00B12D4B" w:rsidRDefault="004D556F" w:rsidP="004D556F">
      <w:pPr>
        <w:autoSpaceDE w:val="0"/>
        <w:autoSpaceDN w:val="0"/>
        <w:adjustRightInd w:val="0"/>
        <w:spacing w:after="0"/>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60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w:t>
      </w:r>
      <w:r w:rsidR="00EF4E91" w:rsidRPr="00B12D4B">
        <w:rPr>
          <w:rFonts w:ascii="Times New Roman" w:hAnsi="Times New Roman" w:cs="Times New Roman"/>
          <w:bCs/>
          <w:color w:val="000000"/>
          <w:sz w:val="24"/>
          <w:szCs w:val="24"/>
        </w:rPr>
        <w:t>informacin</w:t>
      </w:r>
      <w:r w:rsidR="00EF4E91">
        <w:rPr>
          <w:rFonts w:ascii="Times New Roman" w:hAnsi="Times New Roman" w:cs="Times New Roman"/>
          <w:bCs/>
          <w:color w:val="000000"/>
          <w:sz w:val="24"/>
          <w:szCs w:val="24"/>
        </w:rPr>
        <w:t>ių</w:t>
      </w:r>
      <w:r w:rsidR="00EF4E91" w:rsidRPr="00B12D4B">
        <w:rPr>
          <w:rFonts w:ascii="Times New Roman" w:hAnsi="Times New Roman" w:cs="Times New Roman"/>
          <w:bCs/>
          <w:color w:val="000000"/>
          <w:sz w:val="24"/>
          <w:szCs w:val="24"/>
        </w:rPr>
        <w:t xml:space="preserve"> technologij</w:t>
      </w:r>
      <w:r w:rsidR="00EF4E91">
        <w:rPr>
          <w:rFonts w:ascii="Times New Roman" w:hAnsi="Times New Roman" w:cs="Times New Roman"/>
          <w:bCs/>
          <w:color w:val="000000"/>
          <w:sz w:val="24"/>
          <w:szCs w:val="24"/>
        </w:rPr>
        <w:t>ų</w:t>
      </w:r>
      <w:r w:rsidR="00EF4E91" w:rsidRPr="00B12D4B">
        <w:rPr>
          <w:rFonts w:ascii="Times New Roman" w:hAnsi="Times New Roman" w:cs="Times New Roman"/>
          <w:bCs/>
          <w:color w:val="000000"/>
          <w:sz w:val="24"/>
          <w:szCs w:val="24"/>
        </w:rPr>
        <w:t xml:space="preserve"> </w:t>
      </w:r>
      <w:r w:rsidR="00EF4E91">
        <w:rPr>
          <w:rFonts w:ascii="Times New Roman" w:hAnsi="Times New Roman" w:cs="Times New Roman"/>
          <w:bCs/>
          <w:color w:val="000000"/>
          <w:sz w:val="24"/>
          <w:szCs w:val="24"/>
        </w:rPr>
        <w:t>naudojimas</w:t>
      </w:r>
      <w:r w:rsidR="00EF4E91"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palengvina sveikatos priežiūros paslaugų teikimą, pasiskirstymas pagal poliklinikas</w:t>
      </w:r>
    </w:p>
    <w:p w:rsidR="004D556F" w:rsidRPr="00B12D4B" w:rsidRDefault="004D556F" w:rsidP="004D556F">
      <w:pPr>
        <w:autoSpaceDE w:val="0"/>
        <w:autoSpaceDN w:val="0"/>
        <w:adjustRightInd w:val="0"/>
        <w:jc w:val="both"/>
        <w:rPr>
          <w:rFonts w:ascii="Times New Roman" w:hAnsi="Times New Roman" w:cs="Times New Roman"/>
          <w:b/>
          <w:bCs/>
          <w:color w:val="000000"/>
        </w:rPr>
      </w:pPr>
    </w:p>
    <w:p w:rsidR="004D556F" w:rsidRPr="00B12D4B" w:rsidRDefault="004D556F" w:rsidP="004D556F">
      <w:pPr>
        <w:autoSpaceDE w:val="0"/>
        <w:autoSpaceDN w:val="0"/>
        <w:adjustRightInd w:val="0"/>
        <w:spacing w:after="0" w:line="360" w:lineRule="auto"/>
        <w:ind w:firstLine="567"/>
        <w:jc w:val="both"/>
        <w:rPr>
          <w:rFonts w:ascii="Times New Roman" w:hAnsi="Times New Roman" w:cs="Times New Roman"/>
          <w:sz w:val="24"/>
          <w:szCs w:val="24"/>
        </w:rPr>
      </w:pPr>
      <w:r w:rsidRPr="00B12D4B">
        <w:rPr>
          <w:rFonts w:ascii="Times New Roman" w:hAnsi="Times New Roman" w:cs="Times New Roman"/>
          <w:bCs/>
          <w:color w:val="000000"/>
          <w:sz w:val="24"/>
          <w:szCs w:val="24"/>
        </w:rPr>
        <w:t xml:space="preserve">Vertinant darbuotojų atsakymus pagal poliklinikas, kuriose jie dirba </w:t>
      </w:r>
      <w:r w:rsidRPr="00B12D4B">
        <w:rPr>
          <w:rFonts w:ascii="Times New Roman" w:hAnsi="Times New Roman" w:cs="Times New Roman"/>
          <w:bCs/>
          <w:sz w:val="24"/>
          <w:szCs w:val="24"/>
        </w:rPr>
        <w:t>(60 paveikslas),</w:t>
      </w:r>
      <w:r w:rsidRPr="00B12D4B">
        <w:rPr>
          <w:rFonts w:ascii="Times New Roman" w:hAnsi="Times New Roman" w:cs="Times New Roman"/>
          <w:bCs/>
          <w:color w:val="000000"/>
          <w:sz w:val="24"/>
          <w:szCs w:val="24"/>
        </w:rPr>
        <w:t xml:space="preserve"> pastebima, kad 57,4 proc. Centro poliklinikos asmens sveikatos priežiūros paslaugas teikiančių darbuotojų </w:t>
      </w:r>
      <w:r w:rsidR="00EF4E91">
        <w:rPr>
          <w:rFonts w:ascii="Times New Roman" w:hAnsi="Times New Roman" w:cs="Times New Roman"/>
          <w:bCs/>
          <w:color w:val="000000"/>
          <w:sz w:val="24"/>
          <w:szCs w:val="24"/>
        </w:rPr>
        <w:t>mano</w:t>
      </w:r>
      <w:r w:rsidRPr="00B12D4B">
        <w:rPr>
          <w:rFonts w:ascii="Times New Roman" w:hAnsi="Times New Roman" w:cs="Times New Roman"/>
          <w:bCs/>
          <w:color w:val="000000"/>
          <w:sz w:val="24"/>
          <w:szCs w:val="24"/>
        </w:rPr>
        <w:t xml:space="preserve">, kad informacinių technologijų naudojimas labai palengvina šių paslaugų teikimą, </w:t>
      </w:r>
      <w:r w:rsidR="00EF4E91">
        <w:rPr>
          <w:rFonts w:ascii="Times New Roman" w:hAnsi="Times New Roman" w:cs="Times New Roman"/>
          <w:bCs/>
          <w:color w:val="000000"/>
          <w:sz w:val="24"/>
          <w:szCs w:val="24"/>
        </w:rPr>
        <w:t>taip pat mano</w:t>
      </w:r>
      <w:r w:rsidRPr="00B12D4B">
        <w:rPr>
          <w:rFonts w:ascii="Times New Roman" w:hAnsi="Times New Roman" w:cs="Times New Roman"/>
          <w:bCs/>
          <w:color w:val="000000"/>
          <w:sz w:val="24"/>
          <w:szCs w:val="24"/>
        </w:rPr>
        <w:t xml:space="preserve"> tik 41,6 proc. Šeškinės poliklinikos darbuotojų. Taip pat matome, kad Šeškinės poliklinikos darbuotojai (4,7 proc.) dažniau nei Centro poliklinikos darbuotojai (2,8 proc.) nurodė, kad informacinių technologijų naudojimas darbo </w:t>
      </w:r>
      <w:r w:rsidR="00EF4E91" w:rsidRPr="00B12D4B">
        <w:rPr>
          <w:rFonts w:ascii="Times New Roman" w:hAnsi="Times New Roman" w:cs="Times New Roman"/>
          <w:bCs/>
          <w:color w:val="000000"/>
          <w:sz w:val="24"/>
          <w:szCs w:val="24"/>
        </w:rPr>
        <w:t>vieto</w:t>
      </w:r>
      <w:r w:rsidR="00EF4E91">
        <w:rPr>
          <w:rFonts w:ascii="Times New Roman" w:hAnsi="Times New Roman" w:cs="Times New Roman"/>
          <w:bCs/>
          <w:color w:val="000000"/>
          <w:sz w:val="24"/>
          <w:szCs w:val="24"/>
        </w:rPr>
        <w:t>j</w:t>
      </w:r>
      <w:r w:rsidR="00EF4E91" w:rsidRPr="00B12D4B">
        <w:rPr>
          <w:rFonts w:ascii="Times New Roman" w:hAnsi="Times New Roman" w:cs="Times New Roman"/>
          <w:bCs/>
          <w:color w:val="000000"/>
          <w:sz w:val="24"/>
          <w:szCs w:val="24"/>
        </w:rPr>
        <w:t xml:space="preserve">e </w:t>
      </w:r>
      <w:r w:rsidRPr="00B12D4B">
        <w:rPr>
          <w:rFonts w:ascii="Times New Roman" w:hAnsi="Times New Roman" w:cs="Times New Roman"/>
          <w:bCs/>
          <w:color w:val="000000"/>
          <w:sz w:val="24"/>
          <w:szCs w:val="24"/>
        </w:rPr>
        <w:t xml:space="preserve">visiškai nepalengvina sveikatos priežiūros paslaugų teikimo. </w:t>
      </w:r>
      <w:r w:rsidR="00EF4E91">
        <w:rPr>
          <w:rFonts w:ascii="Times New Roman" w:hAnsi="Times New Roman" w:cs="Times New Roman"/>
          <w:sz w:val="24"/>
          <w:szCs w:val="24"/>
        </w:rPr>
        <w:t>N</w:t>
      </w:r>
      <w:r w:rsidRPr="00B12D4B">
        <w:rPr>
          <w:rFonts w:ascii="Times New Roman" w:hAnsi="Times New Roman" w:cs="Times New Roman"/>
          <w:sz w:val="24"/>
          <w:szCs w:val="24"/>
        </w:rPr>
        <w:t>ustatytas statistiškai reikšmingas rangų vidurkių skirtumas taikant Mann-Whitney testą (</w:t>
      </w:r>
      <w:r w:rsidRPr="00B12D4B">
        <w:rPr>
          <w:rFonts w:ascii="Times New Roman" w:hAnsi="Times New Roman" w:cs="Times New Roman"/>
          <w:b/>
          <w:bCs/>
          <w:color w:val="000000"/>
          <w:sz w:val="24"/>
          <w:szCs w:val="24"/>
        </w:rPr>
        <w:t>Mann-Whitney U</w:t>
      </w:r>
      <w:r w:rsidR="00EF4E91">
        <w:rPr>
          <w:rFonts w:ascii="Times New Roman" w:hAnsi="Times New Roman" w:cs="Times New Roman"/>
          <w:b/>
          <w:bCs/>
          <w:color w:val="000000"/>
          <w:sz w:val="24"/>
          <w:szCs w:val="24"/>
        </w:rPr>
        <w:t xml:space="preserve"> </w:t>
      </w:r>
      <w:r w:rsidRPr="00B12D4B">
        <w:rPr>
          <w:rFonts w:ascii="Times New Roman" w:hAnsi="Times New Roman" w:cs="Times New Roman"/>
          <w:b/>
          <w:bCs/>
          <w:color w:val="000000"/>
          <w:sz w:val="24"/>
          <w:szCs w:val="24"/>
        </w:rPr>
        <w:t>= 11145,5, p</w:t>
      </w:r>
      <w:r w:rsidR="00EF4E91">
        <w:rPr>
          <w:rFonts w:ascii="Times New Roman" w:hAnsi="Times New Roman" w:cs="Times New Roman"/>
          <w:b/>
          <w:bCs/>
          <w:color w:val="000000"/>
          <w:sz w:val="24"/>
          <w:szCs w:val="24"/>
        </w:rPr>
        <w:t xml:space="preserve"> </w:t>
      </w:r>
      <w:r w:rsidRPr="00B12D4B">
        <w:rPr>
          <w:rFonts w:ascii="Times New Roman" w:hAnsi="Times New Roman" w:cs="Times New Roman"/>
          <w:b/>
          <w:bCs/>
          <w:color w:val="000000"/>
          <w:sz w:val="24"/>
          <w:szCs w:val="24"/>
        </w:rPr>
        <w:t>=</w:t>
      </w:r>
      <w:r w:rsidR="00EF4E91">
        <w:rPr>
          <w:rFonts w:ascii="Times New Roman" w:hAnsi="Times New Roman" w:cs="Times New Roman"/>
          <w:b/>
          <w:bCs/>
          <w:color w:val="000000"/>
          <w:sz w:val="24"/>
          <w:szCs w:val="24"/>
        </w:rPr>
        <w:t xml:space="preserve"> </w:t>
      </w:r>
      <w:r w:rsidRPr="00B12D4B">
        <w:rPr>
          <w:rFonts w:ascii="Times New Roman" w:hAnsi="Times New Roman" w:cs="Times New Roman"/>
          <w:b/>
          <w:bCs/>
          <w:color w:val="000000"/>
          <w:sz w:val="24"/>
          <w:szCs w:val="24"/>
        </w:rPr>
        <w:t xml:space="preserve">0,005 </w:t>
      </w:r>
      <w:r w:rsidRPr="00B12D4B">
        <w:rPr>
          <w:rFonts w:ascii="Times New Roman" w:hAnsi="Times New Roman" w:cs="Times New Roman"/>
          <w:bCs/>
          <w:color w:val="000000"/>
          <w:sz w:val="24"/>
          <w:szCs w:val="24"/>
        </w:rPr>
        <w:t>(</w:t>
      </w:r>
      <w:bookmarkStart w:id="85" w:name="OLE_LINK16"/>
      <w:bookmarkStart w:id="86" w:name="OLE_LINK17"/>
      <w:r w:rsidR="00EF4E91">
        <w:rPr>
          <w:rFonts w:ascii="Times New Roman" w:hAnsi="Times New Roman" w:cs="Times New Roman"/>
          <w:bCs/>
          <w:color w:val="000000"/>
          <w:sz w:val="24"/>
          <w:szCs w:val="24"/>
        </w:rPr>
        <w:t>v</w:t>
      </w:r>
      <w:r w:rsidR="00EF4E91" w:rsidRPr="00B12D4B">
        <w:rPr>
          <w:rFonts w:ascii="Times New Roman" w:hAnsi="Times New Roman" w:cs="Times New Roman"/>
          <w:bCs/>
          <w:color w:val="000000"/>
          <w:sz w:val="24"/>
          <w:szCs w:val="24"/>
        </w:rPr>
        <w:t>id</w:t>
      </w:r>
      <w:r w:rsidRPr="00B12D4B">
        <w:rPr>
          <w:rFonts w:ascii="Times New Roman" w:hAnsi="Times New Roman" w:cs="Times New Roman"/>
          <w:bCs/>
          <w:color w:val="000000"/>
          <w:sz w:val="24"/>
          <w:szCs w:val="24"/>
        </w:rPr>
        <w:t>. rangai:</w:t>
      </w:r>
      <w:bookmarkEnd w:id="85"/>
      <w:bookmarkEnd w:id="86"/>
      <w:r w:rsidRPr="00B12D4B">
        <w:rPr>
          <w:rFonts w:ascii="Times New Roman" w:hAnsi="Times New Roman" w:cs="Times New Roman"/>
          <w:bCs/>
          <w:color w:val="000000"/>
          <w:sz w:val="24"/>
          <w:szCs w:val="24"/>
        </w:rPr>
        <w:t xml:space="preserve"> Centro pol.</w:t>
      </w:r>
      <w:r w:rsidR="00EF4E91">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w:t>
      </w:r>
      <w:r w:rsidR="00EF4E91">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150.05,  Šeškinės pol.=177.84</w:t>
      </w:r>
      <w:r w:rsidRPr="00B12D4B">
        <w:rPr>
          <w:rFonts w:ascii="Times New Roman" w:hAnsi="Times New Roman" w:cs="Times New Roman"/>
          <w:sz w:val="24"/>
          <w:szCs w:val="24"/>
        </w:rPr>
        <w:t>), t.</w:t>
      </w:r>
      <w:r w:rsidR="00EF4E91">
        <w:rPr>
          <w:rFonts w:ascii="Times New Roman" w:hAnsi="Times New Roman" w:cs="Times New Roman"/>
          <w:sz w:val="24"/>
          <w:szCs w:val="24"/>
        </w:rPr>
        <w:t xml:space="preserve"> </w:t>
      </w:r>
      <w:r w:rsidRPr="00B12D4B">
        <w:rPr>
          <w:rFonts w:ascii="Times New Roman" w:hAnsi="Times New Roman" w:cs="Times New Roman"/>
          <w:sz w:val="24"/>
          <w:szCs w:val="24"/>
        </w:rPr>
        <w:t xml:space="preserve">y. nustatyta, kad apklausoje dalyvavę Centro poliklinikos darbuotojai reikšmingai dažniau nei Šeškinės poliklinikos darbuotojai nurodė, kad sveikatos priežiūros paslaugų teikimą labai palengvina </w:t>
      </w:r>
      <w:r w:rsidR="00EF4E91" w:rsidRPr="00B12D4B">
        <w:rPr>
          <w:rFonts w:ascii="Times New Roman" w:hAnsi="Times New Roman" w:cs="Times New Roman"/>
          <w:sz w:val="24"/>
          <w:szCs w:val="24"/>
        </w:rPr>
        <w:t>informacin</w:t>
      </w:r>
      <w:r w:rsidR="00EF4E91">
        <w:rPr>
          <w:rFonts w:ascii="Times New Roman" w:hAnsi="Times New Roman" w:cs="Times New Roman"/>
          <w:sz w:val="24"/>
          <w:szCs w:val="24"/>
        </w:rPr>
        <w:t>ių</w:t>
      </w:r>
      <w:r w:rsidR="00EF4E91" w:rsidRPr="00B12D4B">
        <w:rPr>
          <w:rFonts w:ascii="Times New Roman" w:hAnsi="Times New Roman" w:cs="Times New Roman"/>
          <w:sz w:val="24"/>
          <w:szCs w:val="24"/>
        </w:rPr>
        <w:t xml:space="preserve"> technologij</w:t>
      </w:r>
      <w:r w:rsidR="00EF4E91">
        <w:rPr>
          <w:rFonts w:ascii="Times New Roman" w:hAnsi="Times New Roman" w:cs="Times New Roman"/>
          <w:sz w:val="24"/>
          <w:szCs w:val="24"/>
        </w:rPr>
        <w:t>ų</w:t>
      </w:r>
      <w:r w:rsidR="00EF4E91" w:rsidRPr="00B12D4B">
        <w:rPr>
          <w:rFonts w:ascii="Times New Roman" w:hAnsi="Times New Roman" w:cs="Times New Roman"/>
          <w:sz w:val="24"/>
          <w:szCs w:val="24"/>
        </w:rPr>
        <w:t xml:space="preserve"> </w:t>
      </w:r>
      <w:r w:rsidR="00EF4E91">
        <w:rPr>
          <w:rFonts w:ascii="Times New Roman" w:hAnsi="Times New Roman" w:cs="Times New Roman"/>
          <w:sz w:val="24"/>
          <w:szCs w:val="24"/>
        </w:rPr>
        <w:t>naudojimas</w:t>
      </w:r>
      <w:r w:rsidR="00EF4E91"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darbo </w:t>
      </w:r>
      <w:r w:rsidR="00EF4E91" w:rsidRPr="00B12D4B">
        <w:rPr>
          <w:rFonts w:ascii="Times New Roman" w:hAnsi="Times New Roman" w:cs="Times New Roman"/>
          <w:sz w:val="24"/>
          <w:szCs w:val="24"/>
        </w:rPr>
        <w:t>vieto</w:t>
      </w:r>
      <w:r w:rsidR="00EF4E91">
        <w:rPr>
          <w:rFonts w:ascii="Times New Roman" w:hAnsi="Times New Roman" w:cs="Times New Roman"/>
          <w:sz w:val="24"/>
          <w:szCs w:val="24"/>
        </w:rPr>
        <w:t>j</w:t>
      </w:r>
      <w:r w:rsidR="00EF4E91" w:rsidRPr="00B12D4B">
        <w:rPr>
          <w:rFonts w:ascii="Times New Roman" w:hAnsi="Times New Roman" w:cs="Times New Roman"/>
          <w:sz w:val="24"/>
          <w:szCs w:val="24"/>
        </w:rPr>
        <w:t>e</w:t>
      </w:r>
      <w:r w:rsidRPr="00B12D4B">
        <w:rPr>
          <w:rFonts w:ascii="Times New Roman" w:hAnsi="Times New Roman" w:cs="Times New Roman"/>
          <w:sz w:val="24"/>
          <w:szCs w:val="24"/>
        </w:rPr>
        <w:t>.</w:t>
      </w:r>
    </w:p>
    <w:p w:rsidR="004D556F" w:rsidRPr="00693FB6" w:rsidRDefault="00EF4E91" w:rsidP="004D556F">
      <w:pPr>
        <w:autoSpaceDE w:val="0"/>
        <w:autoSpaceDN w:val="0"/>
        <w:adjustRightInd w:val="0"/>
        <w:spacing w:line="360" w:lineRule="auto"/>
        <w:ind w:firstLine="567"/>
        <w:jc w:val="both"/>
        <w:rPr>
          <w:rFonts w:ascii="Times New Roman" w:hAnsi="Times New Roman" w:cs="Times New Roman"/>
          <w:b/>
          <w:bCs/>
          <w:i/>
        </w:rPr>
      </w:pPr>
      <w:r>
        <w:rPr>
          <w:rFonts w:ascii="Times New Roman" w:hAnsi="Times New Roman" w:cs="Times New Roman"/>
          <w:bCs/>
          <w:sz w:val="24"/>
          <w:szCs w:val="24"/>
        </w:rPr>
        <w:t>A</w:t>
      </w:r>
      <w:r w:rsidRPr="00B12D4B">
        <w:rPr>
          <w:rFonts w:ascii="Times New Roman" w:hAnsi="Times New Roman" w:cs="Times New Roman"/>
          <w:bCs/>
          <w:sz w:val="24"/>
          <w:szCs w:val="24"/>
        </w:rPr>
        <w:t xml:space="preserve">nalizuojant </w:t>
      </w:r>
      <w:r w:rsidR="004D556F" w:rsidRPr="00B12D4B">
        <w:rPr>
          <w:rFonts w:ascii="Times New Roman" w:hAnsi="Times New Roman" w:cs="Times New Roman"/>
          <w:bCs/>
          <w:sz w:val="24"/>
          <w:szCs w:val="24"/>
        </w:rPr>
        <w:t xml:space="preserve">atsakymų į šį klausimą pasiskirstymą pagal darbuotojų amžiaus grupes, </w:t>
      </w:r>
      <w:r>
        <w:rPr>
          <w:rFonts w:ascii="Times New Roman" w:hAnsi="Times New Roman" w:cs="Times New Roman"/>
          <w:bCs/>
          <w:sz w:val="24"/>
          <w:szCs w:val="24"/>
        </w:rPr>
        <w:t>(</w:t>
      </w:r>
      <w:r w:rsidRPr="00B12D4B">
        <w:rPr>
          <w:rFonts w:ascii="Times New Roman" w:hAnsi="Times New Roman" w:cs="Times New Roman"/>
          <w:bCs/>
          <w:sz w:val="24"/>
          <w:szCs w:val="24"/>
        </w:rPr>
        <w:t>6</w:t>
      </w:r>
      <w:r w:rsidRPr="00B12D4B">
        <w:rPr>
          <w:rFonts w:ascii="Times New Roman" w:hAnsi="Times New Roman" w:cs="Times New Roman"/>
          <w:b/>
          <w:bCs/>
        </w:rPr>
        <w:t xml:space="preserve"> </w:t>
      </w:r>
      <w:r w:rsidRPr="00B12D4B">
        <w:rPr>
          <w:rFonts w:ascii="Times New Roman" w:hAnsi="Times New Roman" w:cs="Times New Roman"/>
          <w:bCs/>
          <w:sz w:val="24"/>
          <w:szCs w:val="24"/>
        </w:rPr>
        <w:t>lentelė</w:t>
      </w:r>
      <w:r>
        <w:rPr>
          <w:rFonts w:ascii="Times New Roman" w:hAnsi="Times New Roman" w:cs="Times New Roman"/>
          <w:bCs/>
          <w:sz w:val="24"/>
          <w:szCs w:val="24"/>
        </w:rPr>
        <w:t>)</w:t>
      </w:r>
      <w:r w:rsidR="00735245">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stati</w:t>
      </w:r>
      <w:r w:rsidR="00735245">
        <w:rPr>
          <w:rFonts w:ascii="Times New Roman" w:hAnsi="Times New Roman" w:cs="Times New Roman"/>
          <w:bCs/>
          <w:sz w:val="24"/>
          <w:szCs w:val="24"/>
        </w:rPr>
        <w:t>sti</w:t>
      </w:r>
      <w:r w:rsidR="004D556F" w:rsidRPr="00B12D4B">
        <w:rPr>
          <w:rFonts w:ascii="Times New Roman" w:hAnsi="Times New Roman" w:cs="Times New Roman"/>
          <w:bCs/>
          <w:sz w:val="24"/>
          <w:szCs w:val="24"/>
        </w:rPr>
        <w:t>škai reikšmingo skirtumo tarp grupių nuomonės nebuvo nustatyta – tiek dauguma jaunesnių darbuotojų, tiek dauguma vyresnių darbuotojų mano, kad informacinių technologijų naudojimas labai palengvina sveikatos priežiūros paslaugų teikimą. Taip pat nenustatytas koreliacinis ryšys tarp respondentų amžiaus ir informacinių technologijų naudos teikiant asmens sveikatos priežiūros paslaugas vertinimo. 6 lentelėje</w:t>
      </w:r>
      <w:r w:rsidR="004D556F" w:rsidRPr="00B12D4B">
        <w:rPr>
          <w:rFonts w:ascii="Times New Roman" w:hAnsi="Times New Roman" w:cs="Times New Roman"/>
          <w:bCs/>
          <w:color w:val="FF0000"/>
          <w:sz w:val="24"/>
          <w:szCs w:val="24"/>
        </w:rPr>
        <w:t xml:space="preserve"> </w:t>
      </w:r>
      <w:r w:rsidRPr="00B12D4B">
        <w:rPr>
          <w:rFonts w:ascii="Times New Roman" w:hAnsi="Times New Roman" w:cs="Times New Roman"/>
          <w:bCs/>
          <w:sz w:val="24"/>
          <w:szCs w:val="24"/>
        </w:rPr>
        <w:t>mat</w:t>
      </w:r>
      <w:r>
        <w:rPr>
          <w:rFonts w:ascii="Times New Roman" w:hAnsi="Times New Roman" w:cs="Times New Roman"/>
          <w:bCs/>
          <w:sz w:val="24"/>
          <w:szCs w:val="24"/>
        </w:rPr>
        <w:t>yti</w:t>
      </w:r>
      <w:r w:rsidR="004D556F" w:rsidRPr="00B12D4B">
        <w:rPr>
          <w:rFonts w:ascii="Times New Roman" w:hAnsi="Times New Roman" w:cs="Times New Roman"/>
          <w:bCs/>
          <w:sz w:val="24"/>
          <w:szCs w:val="24"/>
        </w:rPr>
        <w:t>, kad 41</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50 m. </w:t>
      </w:r>
      <w:r>
        <w:rPr>
          <w:rFonts w:ascii="Times New Roman" w:hAnsi="Times New Roman" w:cs="Times New Roman"/>
          <w:bCs/>
          <w:sz w:val="24"/>
          <w:szCs w:val="24"/>
        </w:rPr>
        <w:t>ir</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51</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60 m. darbuotojai dažniau nei kitų amžiaus grupių darbuotojai linkę manyti, kad informacinių technologijų </w:t>
      </w:r>
      <w:r w:rsidR="004D556F" w:rsidRPr="00B12D4B">
        <w:rPr>
          <w:rFonts w:ascii="Times New Roman" w:hAnsi="Times New Roman" w:cs="Times New Roman"/>
          <w:bCs/>
          <w:sz w:val="24"/>
          <w:szCs w:val="24"/>
        </w:rPr>
        <w:lastRenderedPageBreak/>
        <w:t xml:space="preserve">naudojimas tik iš dalies palengvina, arba visiškai nepalengvina sveikatos priežiūros paslaugų </w:t>
      </w:r>
      <w:r w:rsidR="004D556F" w:rsidRPr="00693FB6">
        <w:rPr>
          <w:rFonts w:ascii="Times New Roman" w:hAnsi="Times New Roman" w:cs="Times New Roman"/>
          <w:bCs/>
          <w:sz w:val="24"/>
          <w:szCs w:val="24"/>
        </w:rPr>
        <w:t>teikimo.</w:t>
      </w:r>
      <w:r w:rsidR="004D556F" w:rsidRPr="00693FB6">
        <w:rPr>
          <w:rFonts w:ascii="Times New Roman" w:hAnsi="Times New Roman" w:cs="Times New Roman"/>
          <w:b/>
          <w:bCs/>
          <w:i/>
        </w:rPr>
        <w:t xml:space="preserve"> </w:t>
      </w:r>
    </w:p>
    <w:p w:rsidR="004D556F" w:rsidRPr="00693FB6" w:rsidRDefault="004D556F" w:rsidP="004D556F">
      <w:pPr>
        <w:autoSpaceDE w:val="0"/>
        <w:autoSpaceDN w:val="0"/>
        <w:adjustRightInd w:val="0"/>
        <w:spacing w:after="0" w:line="240" w:lineRule="auto"/>
        <w:jc w:val="both"/>
        <w:rPr>
          <w:rFonts w:ascii="Times New Roman" w:hAnsi="Times New Roman" w:cs="Times New Roman"/>
          <w:b/>
          <w:bCs/>
          <w:i/>
        </w:rPr>
      </w:pPr>
    </w:p>
    <w:p w:rsidR="004D556F" w:rsidRPr="00B12D4B" w:rsidRDefault="004D556F" w:rsidP="004D556F">
      <w:pPr>
        <w:autoSpaceDE w:val="0"/>
        <w:autoSpaceDN w:val="0"/>
        <w:adjustRightInd w:val="0"/>
        <w:spacing w:after="0"/>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6 lentelė.</w:t>
      </w:r>
      <w:r w:rsidRPr="00B12D4B">
        <w:rPr>
          <w:rFonts w:ascii="Times New Roman" w:hAnsi="Times New Roman" w:cs="Times New Roman"/>
          <w:b/>
          <w:bCs/>
          <w:color w:val="000000"/>
          <w:sz w:val="24"/>
          <w:szCs w:val="24"/>
        </w:rPr>
        <w:t xml:space="preserve"> </w:t>
      </w:r>
      <w:r w:rsidRPr="00B12D4B">
        <w:rPr>
          <w:rFonts w:ascii="Times New Roman" w:hAnsi="Times New Roman" w:cs="Times New Roman"/>
          <w:bCs/>
          <w:color w:val="000000"/>
          <w:sz w:val="24"/>
          <w:szCs w:val="24"/>
        </w:rPr>
        <w:t xml:space="preserve">Darbuotojų atsakymų į klausimą, ar </w:t>
      </w:r>
      <w:r w:rsidR="00EF4E91" w:rsidRPr="00B12D4B">
        <w:rPr>
          <w:rFonts w:ascii="Times New Roman" w:hAnsi="Times New Roman" w:cs="Times New Roman"/>
          <w:bCs/>
          <w:color w:val="000000"/>
          <w:sz w:val="24"/>
          <w:szCs w:val="24"/>
        </w:rPr>
        <w:t>informacin</w:t>
      </w:r>
      <w:r w:rsidR="00EF4E91">
        <w:rPr>
          <w:rFonts w:ascii="Times New Roman" w:hAnsi="Times New Roman" w:cs="Times New Roman"/>
          <w:bCs/>
          <w:color w:val="000000"/>
          <w:sz w:val="24"/>
          <w:szCs w:val="24"/>
        </w:rPr>
        <w:t>ių</w:t>
      </w:r>
      <w:r w:rsidR="00EF4E91" w:rsidRPr="00B12D4B">
        <w:rPr>
          <w:rFonts w:ascii="Times New Roman" w:hAnsi="Times New Roman" w:cs="Times New Roman"/>
          <w:bCs/>
          <w:color w:val="000000"/>
          <w:sz w:val="24"/>
          <w:szCs w:val="24"/>
        </w:rPr>
        <w:t xml:space="preserve"> technologij</w:t>
      </w:r>
      <w:r w:rsidR="00EF4E91">
        <w:rPr>
          <w:rFonts w:ascii="Times New Roman" w:hAnsi="Times New Roman" w:cs="Times New Roman"/>
          <w:bCs/>
          <w:color w:val="000000"/>
          <w:sz w:val="24"/>
          <w:szCs w:val="24"/>
        </w:rPr>
        <w:t>ų</w:t>
      </w:r>
      <w:r w:rsidR="00EF4E91" w:rsidRPr="00B12D4B">
        <w:rPr>
          <w:rFonts w:ascii="Times New Roman" w:hAnsi="Times New Roman" w:cs="Times New Roman"/>
          <w:bCs/>
          <w:color w:val="000000"/>
          <w:sz w:val="24"/>
          <w:szCs w:val="24"/>
        </w:rPr>
        <w:t xml:space="preserve"> </w:t>
      </w:r>
      <w:r w:rsidR="00DE69AA">
        <w:rPr>
          <w:rFonts w:ascii="Times New Roman" w:hAnsi="Times New Roman" w:cs="Times New Roman"/>
          <w:bCs/>
          <w:color w:val="000000"/>
          <w:sz w:val="24"/>
          <w:szCs w:val="24"/>
        </w:rPr>
        <w:t>naudojimas</w:t>
      </w:r>
      <w:r w:rsidR="00EF4E91"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palengvina sveikatos priežiūros paslaugų teikimą, pasiskirstymas amžiaus grupėse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25"/>
        <w:gridCol w:w="700"/>
        <w:gridCol w:w="1569"/>
        <w:gridCol w:w="1683"/>
        <w:gridCol w:w="1685"/>
        <w:gridCol w:w="1686"/>
      </w:tblGrid>
      <w:tr w:rsidR="004D556F" w:rsidRPr="00B12D4B" w:rsidTr="000A1E1B">
        <w:trPr>
          <w:cantSplit/>
          <w:trHeight w:val="679"/>
          <w:tblHeader/>
        </w:trPr>
        <w:tc>
          <w:tcPr>
            <w:tcW w:w="3025" w:type="dxa"/>
            <w:gridSpan w:val="2"/>
            <w:tcBorders>
              <w:top w:val="single" w:sz="4" w:space="0" w:color="auto"/>
              <w:bottom w:val="single" w:sz="4" w:space="0" w:color="auto"/>
              <w:tr2bl w:val="double" w:sz="4" w:space="0" w:color="auto"/>
            </w:tcBorders>
            <w:shd w:val="clear" w:color="auto" w:fill="D9D9D9" w:themeFill="background1" w:themeFillShade="D9"/>
            <w:vAlign w:val="bottom"/>
          </w:tcPr>
          <w:p w:rsidR="004D556F" w:rsidRPr="00B12D4B" w:rsidRDefault="004D556F" w:rsidP="000A1E1B">
            <w:pPr>
              <w:autoSpaceDE w:val="0"/>
              <w:autoSpaceDN w:val="0"/>
              <w:adjustRightInd w:val="0"/>
              <w:spacing w:after="0"/>
              <w:rPr>
                <w:rFonts w:ascii="Times New Roman" w:hAnsi="Times New Roman" w:cs="Times New Roman"/>
                <w:b/>
                <w:color w:val="000000"/>
              </w:rPr>
            </w:pPr>
            <w:r w:rsidRPr="00B12D4B">
              <w:rPr>
                <w:rFonts w:ascii="Times New Roman" w:hAnsi="Times New Roman" w:cs="Times New Roman"/>
                <w:b/>
                <w:color w:val="000000"/>
              </w:rPr>
              <w:t xml:space="preserve">Amžius                      </w:t>
            </w:r>
            <w:r w:rsidRPr="00B12D4B">
              <w:rPr>
                <w:rFonts w:ascii="Times New Roman" w:hAnsi="Times New Roman" w:cs="Times New Roman"/>
                <w:b/>
                <w:i/>
                <w:color w:val="000000"/>
              </w:rPr>
              <w:t>vertinimas</w:t>
            </w:r>
          </w:p>
        </w:tc>
        <w:tc>
          <w:tcPr>
            <w:tcW w:w="1569" w:type="dxa"/>
            <w:tcBorders>
              <w:top w:val="single" w:sz="4" w:space="0" w:color="auto"/>
              <w:bottom w:val="single" w:sz="4" w:space="0" w:color="auto"/>
            </w:tcBorders>
            <w:shd w:val="clear" w:color="auto" w:fill="D9D9D9" w:themeFill="background1" w:themeFillShade="D9"/>
            <w:vAlign w:val="bottom"/>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i/>
                <w:color w:val="000000"/>
              </w:rPr>
            </w:pPr>
            <w:r w:rsidRPr="00B12D4B">
              <w:rPr>
                <w:rFonts w:ascii="Times New Roman" w:hAnsi="Times New Roman" w:cs="Times New Roman"/>
                <w:i/>
                <w:color w:val="000000"/>
              </w:rPr>
              <w:t>Labai palengvina</w:t>
            </w:r>
          </w:p>
        </w:tc>
        <w:tc>
          <w:tcPr>
            <w:tcW w:w="1683" w:type="dxa"/>
            <w:tcBorders>
              <w:top w:val="single" w:sz="4" w:space="0" w:color="auto"/>
              <w:bottom w:val="single" w:sz="4" w:space="0" w:color="auto"/>
            </w:tcBorders>
            <w:shd w:val="clear" w:color="auto" w:fill="D9D9D9" w:themeFill="background1" w:themeFillShade="D9"/>
            <w:vAlign w:val="bottom"/>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i/>
                <w:color w:val="000000"/>
              </w:rPr>
            </w:pPr>
            <w:r w:rsidRPr="00B12D4B">
              <w:rPr>
                <w:rFonts w:ascii="Times New Roman" w:hAnsi="Times New Roman" w:cs="Times New Roman"/>
                <w:i/>
                <w:color w:val="000000"/>
              </w:rPr>
              <w:t>Vidutiniškai palengvina</w:t>
            </w:r>
          </w:p>
        </w:tc>
        <w:tc>
          <w:tcPr>
            <w:tcW w:w="1685" w:type="dxa"/>
            <w:tcBorders>
              <w:top w:val="single" w:sz="4" w:space="0" w:color="auto"/>
              <w:bottom w:val="single" w:sz="4" w:space="0" w:color="auto"/>
            </w:tcBorders>
            <w:shd w:val="clear" w:color="auto" w:fill="D9D9D9" w:themeFill="background1" w:themeFillShade="D9"/>
            <w:vAlign w:val="bottom"/>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i/>
                <w:color w:val="000000"/>
              </w:rPr>
            </w:pPr>
            <w:r w:rsidRPr="00B12D4B">
              <w:rPr>
                <w:rFonts w:ascii="Times New Roman" w:hAnsi="Times New Roman" w:cs="Times New Roman"/>
                <w:i/>
                <w:color w:val="000000"/>
              </w:rPr>
              <w:t>Iš dalies palengvina</w:t>
            </w:r>
          </w:p>
        </w:tc>
        <w:tc>
          <w:tcPr>
            <w:tcW w:w="1686" w:type="dxa"/>
            <w:tcBorders>
              <w:top w:val="single" w:sz="4" w:space="0" w:color="auto"/>
              <w:bottom w:val="single" w:sz="4" w:space="0" w:color="auto"/>
            </w:tcBorders>
            <w:shd w:val="clear" w:color="auto" w:fill="D9D9D9" w:themeFill="background1" w:themeFillShade="D9"/>
            <w:vAlign w:val="bottom"/>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i/>
                <w:color w:val="000000"/>
              </w:rPr>
            </w:pPr>
            <w:r w:rsidRPr="00B12D4B">
              <w:rPr>
                <w:rFonts w:ascii="Times New Roman" w:hAnsi="Times New Roman" w:cs="Times New Roman"/>
                <w:i/>
                <w:color w:val="000000"/>
              </w:rPr>
              <w:t>Visiškai nepalengvina</w:t>
            </w:r>
          </w:p>
        </w:tc>
      </w:tr>
      <w:tr w:rsidR="004D556F" w:rsidRPr="00B12D4B" w:rsidTr="000A1E1B">
        <w:trPr>
          <w:cantSplit/>
          <w:tblHeader/>
        </w:trPr>
        <w:tc>
          <w:tcPr>
            <w:tcW w:w="3025" w:type="dxa"/>
            <w:gridSpan w:val="2"/>
            <w:tcBorders>
              <w:top w:val="single" w:sz="4" w:space="0" w:color="auto"/>
              <w:bottom w:val="single" w:sz="4" w:space="0" w:color="auto"/>
            </w:tcBorders>
            <w:shd w:val="clear" w:color="auto" w:fill="D9D9D9" w:themeFill="background1" w:themeFillShade="D9"/>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p>
        </w:tc>
        <w:tc>
          <w:tcPr>
            <w:tcW w:w="6623" w:type="dxa"/>
            <w:gridSpan w:val="4"/>
            <w:tcBorders>
              <w:top w:val="single" w:sz="4" w:space="0" w:color="auto"/>
              <w:bottom w:val="single" w:sz="4" w:space="0" w:color="auto"/>
            </w:tcBorders>
            <w:shd w:val="clear" w:color="auto" w:fill="D9D9D9" w:themeFill="background1" w:themeFillShade="D9"/>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i/>
                <w:color w:val="000000"/>
              </w:rPr>
            </w:pPr>
            <w:r w:rsidRPr="00B12D4B">
              <w:rPr>
                <w:rFonts w:ascii="Times New Roman" w:hAnsi="Times New Roman" w:cs="Times New Roman"/>
                <w:i/>
                <w:color w:val="000000"/>
              </w:rPr>
              <w:t>χ²=13,043, df=12, p=0,366 / Spearman'o rho=0,067, p=0,227</w:t>
            </w:r>
          </w:p>
        </w:tc>
      </w:tr>
      <w:tr w:rsidR="004D556F" w:rsidRPr="00B12D4B" w:rsidTr="000A1E1B">
        <w:trPr>
          <w:cantSplit/>
          <w:trHeight w:val="284"/>
          <w:tblHeader/>
        </w:trPr>
        <w:tc>
          <w:tcPr>
            <w:tcW w:w="2325" w:type="dxa"/>
            <w:vMerge w:val="restart"/>
            <w:tcBorders>
              <w:top w:val="single" w:sz="4" w:space="0" w:color="auto"/>
            </w:tcBorders>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iki 30 m.</w:t>
            </w:r>
          </w:p>
        </w:tc>
        <w:tc>
          <w:tcPr>
            <w:tcW w:w="700" w:type="dxa"/>
            <w:tcBorders>
              <w:top w:val="sing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tcBorders>
              <w:top w:val="sing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13</w:t>
            </w:r>
          </w:p>
        </w:tc>
        <w:tc>
          <w:tcPr>
            <w:tcW w:w="1683" w:type="dxa"/>
            <w:tcBorders>
              <w:top w:val="sing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4</w:t>
            </w:r>
          </w:p>
        </w:tc>
        <w:tc>
          <w:tcPr>
            <w:tcW w:w="1685" w:type="dxa"/>
            <w:tcBorders>
              <w:top w:val="sing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6</w:t>
            </w:r>
          </w:p>
        </w:tc>
        <w:tc>
          <w:tcPr>
            <w:tcW w:w="1686" w:type="dxa"/>
            <w:tcBorders>
              <w:top w:val="sing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0</w:t>
            </w:r>
          </w:p>
        </w:tc>
      </w:tr>
      <w:tr w:rsidR="004D556F" w:rsidRPr="00B12D4B" w:rsidTr="000A1E1B">
        <w:trPr>
          <w:cantSplit/>
          <w:trHeight w:val="313"/>
          <w:tblHeader/>
        </w:trPr>
        <w:tc>
          <w:tcPr>
            <w:tcW w:w="2325" w:type="dxa"/>
            <w:vMerge/>
            <w:tcBorders>
              <w:top w:val="nil"/>
            </w:tcBorders>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color w:val="000000"/>
              </w:rPr>
            </w:pP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56,5%</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17,4%</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26,1%</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,0%</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31 m–40 m.</w:t>
            </w: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38</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11</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16</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w:t>
            </w:r>
          </w:p>
        </w:tc>
      </w:tr>
      <w:tr w:rsidR="004D556F" w:rsidRPr="00B12D4B" w:rsidTr="000A1E1B">
        <w:trPr>
          <w:cantSplit/>
          <w:trHeight w:val="427"/>
          <w:tblHeader/>
        </w:trPr>
        <w:tc>
          <w:tcPr>
            <w:tcW w:w="2325" w:type="dxa"/>
            <w:vMerge/>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rPr>
            </w:pP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57,6%</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16,7%</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24,2%</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1,5%</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41 m.–50 m.</w:t>
            </w: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38</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22</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26</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6</w:t>
            </w:r>
          </w:p>
        </w:tc>
      </w:tr>
      <w:tr w:rsidR="004D556F" w:rsidRPr="00B12D4B" w:rsidTr="000A1E1B">
        <w:trPr>
          <w:cantSplit/>
          <w:trHeight w:val="284"/>
          <w:tblHeader/>
        </w:trPr>
        <w:tc>
          <w:tcPr>
            <w:tcW w:w="2325" w:type="dxa"/>
            <w:vMerge/>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rPr>
            </w:pP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41,3%</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23,9%</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28,3%</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6,5%</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51 m–60 m.</w:t>
            </w: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53</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17</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37</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3</w:t>
            </w:r>
          </w:p>
        </w:tc>
      </w:tr>
      <w:tr w:rsidR="004D556F" w:rsidRPr="00B12D4B" w:rsidTr="000A1E1B">
        <w:trPr>
          <w:cantSplit/>
          <w:trHeight w:val="284"/>
          <w:tblHeader/>
        </w:trPr>
        <w:tc>
          <w:tcPr>
            <w:tcW w:w="2325" w:type="dxa"/>
            <w:vMerge/>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rPr>
            </w:pP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48,2%</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15,5%</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33,6%</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2,7%</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61 m. ir daugiau</w:t>
            </w: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15</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10</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7</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2</w:t>
            </w:r>
          </w:p>
        </w:tc>
      </w:tr>
      <w:tr w:rsidR="004D556F" w:rsidRPr="00B12D4B" w:rsidTr="000A1E1B">
        <w:trPr>
          <w:cantSplit/>
          <w:trHeight w:val="284"/>
          <w:tblHeader/>
        </w:trPr>
        <w:tc>
          <w:tcPr>
            <w:tcW w:w="2325" w:type="dxa"/>
            <w:vMerge/>
            <w:tcBorders>
              <w:bottom w:val="single" w:sz="12" w:space="0" w:color="auto"/>
            </w:tcBorders>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rPr>
            </w:pPr>
          </w:p>
        </w:tc>
        <w:tc>
          <w:tcPr>
            <w:tcW w:w="700"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44,1%</w:t>
            </w:r>
          </w:p>
        </w:tc>
        <w:tc>
          <w:tcPr>
            <w:tcW w:w="1683"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29,4%</w:t>
            </w:r>
          </w:p>
        </w:tc>
        <w:tc>
          <w:tcPr>
            <w:tcW w:w="1685"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20,6%</w:t>
            </w:r>
          </w:p>
        </w:tc>
        <w:tc>
          <w:tcPr>
            <w:tcW w:w="1686"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5,9%</w:t>
            </w:r>
          </w:p>
        </w:tc>
      </w:tr>
      <w:tr w:rsidR="004D556F" w:rsidRPr="00B12D4B" w:rsidTr="000A1E1B">
        <w:trPr>
          <w:cantSplit/>
          <w:trHeight w:val="284"/>
          <w:tblHeader/>
        </w:trPr>
        <w:tc>
          <w:tcPr>
            <w:tcW w:w="2325" w:type="dxa"/>
            <w:vMerge w:val="restart"/>
            <w:tcBorders>
              <w:top w:val="single" w:sz="12" w:space="0" w:color="auto"/>
            </w:tcBorders>
            <w:shd w:val="clear" w:color="auto" w:fill="FFFFFF"/>
            <w:vAlign w:val="center"/>
          </w:tcPr>
          <w:p w:rsidR="004D556F" w:rsidRPr="00B12D4B" w:rsidRDefault="004D556F" w:rsidP="000A1E1B">
            <w:pPr>
              <w:autoSpaceDE w:val="0"/>
              <w:autoSpaceDN w:val="0"/>
              <w:adjustRightInd w:val="0"/>
              <w:spacing w:after="0" w:line="320" w:lineRule="atLeast"/>
              <w:ind w:right="60"/>
              <w:rPr>
                <w:rFonts w:ascii="Times New Roman" w:hAnsi="Times New Roman" w:cs="Times New Roman"/>
                <w:color w:val="000000"/>
              </w:rPr>
            </w:pPr>
            <w:r w:rsidRPr="00B12D4B">
              <w:rPr>
                <w:rFonts w:ascii="Times New Roman" w:hAnsi="Times New Roman" w:cs="Times New Roman"/>
                <w:color w:val="000000"/>
              </w:rPr>
              <w:t>Iš viso</w:t>
            </w:r>
          </w:p>
        </w:tc>
        <w:tc>
          <w:tcPr>
            <w:tcW w:w="700"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157</w:t>
            </w:r>
          </w:p>
        </w:tc>
        <w:tc>
          <w:tcPr>
            <w:tcW w:w="1683"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64</w:t>
            </w:r>
          </w:p>
        </w:tc>
        <w:tc>
          <w:tcPr>
            <w:tcW w:w="1685"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92</w:t>
            </w:r>
          </w:p>
        </w:tc>
        <w:tc>
          <w:tcPr>
            <w:tcW w:w="1686"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12</w:t>
            </w:r>
          </w:p>
        </w:tc>
      </w:tr>
      <w:tr w:rsidR="004D556F" w:rsidRPr="00B12D4B" w:rsidTr="000A1E1B">
        <w:trPr>
          <w:cantSplit/>
          <w:trHeight w:val="284"/>
        </w:trPr>
        <w:tc>
          <w:tcPr>
            <w:tcW w:w="2325" w:type="dxa"/>
            <w:vMerge/>
            <w:tcBorders>
              <w:bottom w:val="double" w:sz="4" w:space="0" w:color="auto"/>
            </w:tcBorders>
            <w:shd w:val="clear" w:color="auto" w:fill="FFFFFF"/>
          </w:tcPr>
          <w:p w:rsidR="004D556F" w:rsidRPr="00B12D4B" w:rsidRDefault="004D556F" w:rsidP="000A1E1B">
            <w:pPr>
              <w:autoSpaceDE w:val="0"/>
              <w:autoSpaceDN w:val="0"/>
              <w:adjustRightInd w:val="0"/>
              <w:spacing w:after="0"/>
              <w:rPr>
                <w:rFonts w:ascii="Times New Roman" w:hAnsi="Times New Roman" w:cs="Times New Roman"/>
                <w:color w:val="000000"/>
                <w:sz w:val="20"/>
                <w:szCs w:val="20"/>
              </w:rPr>
            </w:pPr>
          </w:p>
        </w:tc>
        <w:tc>
          <w:tcPr>
            <w:tcW w:w="700"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48,3%</w:t>
            </w:r>
          </w:p>
        </w:tc>
        <w:tc>
          <w:tcPr>
            <w:tcW w:w="1683"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19,7%</w:t>
            </w:r>
          </w:p>
        </w:tc>
        <w:tc>
          <w:tcPr>
            <w:tcW w:w="1685"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28,3%</w:t>
            </w:r>
          </w:p>
        </w:tc>
        <w:tc>
          <w:tcPr>
            <w:tcW w:w="1686"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3,7%</w:t>
            </w:r>
          </w:p>
        </w:tc>
      </w:tr>
    </w:tbl>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
          <w:bCs/>
          <w:color w:val="000000"/>
          <w:sz w:val="20"/>
          <w:szCs w:val="20"/>
        </w:rPr>
      </w:pP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sz w:val="24"/>
          <w:szCs w:val="24"/>
        </w:rPr>
      </w:pPr>
      <w:r w:rsidRPr="00B12D4B">
        <w:rPr>
          <w:rFonts w:ascii="Times New Roman" w:hAnsi="Times New Roman" w:cs="Times New Roman"/>
          <w:bCs/>
          <w:sz w:val="24"/>
          <w:szCs w:val="24"/>
        </w:rPr>
        <w:t>analizuojant atsakymų</w:t>
      </w:r>
      <w:r w:rsidRPr="00B12D4B">
        <w:rPr>
          <w:rFonts w:ascii="Times New Roman" w:hAnsi="Times New Roman" w:cs="Times New Roman"/>
          <w:bCs/>
          <w:color w:val="FF0000"/>
          <w:sz w:val="24"/>
          <w:szCs w:val="24"/>
        </w:rPr>
        <w:t xml:space="preserve"> </w:t>
      </w:r>
      <w:r w:rsidRPr="00B12D4B">
        <w:rPr>
          <w:rFonts w:ascii="Times New Roman" w:hAnsi="Times New Roman" w:cs="Times New Roman"/>
          <w:bCs/>
          <w:sz w:val="24"/>
          <w:szCs w:val="24"/>
        </w:rPr>
        <w:t xml:space="preserve">į klausimą, ar informacinių technologijų naudojimas darbo </w:t>
      </w:r>
      <w:r w:rsidR="00CE53C6" w:rsidRPr="00B12D4B">
        <w:rPr>
          <w:rFonts w:ascii="Times New Roman" w:hAnsi="Times New Roman" w:cs="Times New Roman"/>
          <w:bCs/>
          <w:sz w:val="24"/>
          <w:szCs w:val="24"/>
        </w:rPr>
        <w:t>vieto</w:t>
      </w:r>
      <w:r w:rsidR="00CE53C6">
        <w:rPr>
          <w:rFonts w:ascii="Times New Roman" w:hAnsi="Times New Roman" w:cs="Times New Roman"/>
          <w:bCs/>
          <w:sz w:val="24"/>
          <w:szCs w:val="24"/>
        </w:rPr>
        <w:t>j</w:t>
      </w:r>
      <w:r w:rsidR="00CE53C6" w:rsidRPr="00B12D4B">
        <w:rPr>
          <w:rFonts w:ascii="Times New Roman" w:hAnsi="Times New Roman" w:cs="Times New Roman"/>
          <w:bCs/>
          <w:sz w:val="24"/>
          <w:szCs w:val="24"/>
        </w:rPr>
        <w:t xml:space="preserve">e </w:t>
      </w:r>
      <w:r w:rsidR="00CE53C6">
        <w:rPr>
          <w:rFonts w:ascii="Times New Roman" w:hAnsi="Times New Roman" w:cs="Times New Roman"/>
          <w:bCs/>
          <w:sz w:val="24"/>
          <w:szCs w:val="24"/>
        </w:rPr>
        <w:t>turi įtakos</w:t>
      </w:r>
      <w:r w:rsidR="00CE53C6"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sveikatos priežiūros paslaugų </w:t>
      </w:r>
      <w:r w:rsidR="00CE53C6" w:rsidRPr="00B12D4B">
        <w:rPr>
          <w:rFonts w:ascii="Times New Roman" w:hAnsi="Times New Roman" w:cs="Times New Roman"/>
          <w:bCs/>
          <w:sz w:val="24"/>
          <w:szCs w:val="24"/>
        </w:rPr>
        <w:t>teikim</w:t>
      </w:r>
      <w:r w:rsidR="00CE53C6">
        <w:rPr>
          <w:rFonts w:ascii="Times New Roman" w:hAnsi="Times New Roman" w:cs="Times New Roman"/>
          <w:bCs/>
          <w:sz w:val="24"/>
          <w:szCs w:val="24"/>
        </w:rPr>
        <w:t>ui</w:t>
      </w:r>
      <w:r w:rsidRPr="00B12D4B">
        <w:rPr>
          <w:rFonts w:ascii="Times New Roman" w:hAnsi="Times New Roman" w:cs="Times New Roman"/>
          <w:bCs/>
          <w:sz w:val="24"/>
          <w:szCs w:val="24"/>
        </w:rPr>
        <w:t xml:space="preserve">, </w:t>
      </w:r>
      <w:r w:rsidR="00CE53C6">
        <w:rPr>
          <w:rFonts w:ascii="Times New Roman" w:hAnsi="Times New Roman" w:cs="Times New Roman"/>
          <w:bCs/>
          <w:sz w:val="24"/>
          <w:szCs w:val="24"/>
        </w:rPr>
        <w:t>(61 paveikslas)</w:t>
      </w:r>
      <w:r w:rsidR="00CE53C6"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pagal respondentų darbo stažą asmens sveikatos priežiūros įstaigose, nors statistiškai reikšmingo skirtumo tarp skirtingo stažo darbuotojų grupių nenustatyta (χ² (K-W) = 4.343, df</w:t>
      </w:r>
      <w:r w:rsidR="00CE53C6">
        <w:rPr>
          <w:rFonts w:ascii="Times New Roman" w:hAnsi="Times New Roman" w:cs="Times New Roman"/>
          <w:bCs/>
          <w:sz w:val="24"/>
          <w:szCs w:val="24"/>
        </w:rPr>
        <w:t xml:space="preserve"> </w:t>
      </w:r>
      <w:r w:rsidRPr="00B12D4B">
        <w:rPr>
          <w:rFonts w:ascii="Times New Roman" w:hAnsi="Times New Roman" w:cs="Times New Roman"/>
          <w:bCs/>
          <w:sz w:val="24"/>
          <w:szCs w:val="24"/>
        </w:rPr>
        <w:t>= 2, p</w:t>
      </w:r>
      <w:r w:rsidR="00CE53C6">
        <w:rPr>
          <w:rFonts w:ascii="Times New Roman" w:hAnsi="Times New Roman" w:cs="Times New Roman"/>
          <w:bCs/>
          <w:sz w:val="24"/>
          <w:szCs w:val="24"/>
        </w:rPr>
        <w:t xml:space="preserve"> </w:t>
      </w:r>
      <w:r w:rsidRPr="00B12D4B">
        <w:rPr>
          <w:rFonts w:ascii="Times New Roman" w:hAnsi="Times New Roman" w:cs="Times New Roman"/>
          <w:bCs/>
          <w:sz w:val="24"/>
          <w:szCs w:val="24"/>
        </w:rPr>
        <w:t>= 0,114 (</w:t>
      </w:r>
      <w:r w:rsidR="00CE53C6">
        <w:rPr>
          <w:rFonts w:ascii="Times New Roman" w:hAnsi="Times New Roman" w:cs="Times New Roman"/>
          <w:bCs/>
          <w:color w:val="000000"/>
          <w:sz w:val="24"/>
          <w:szCs w:val="24"/>
        </w:rPr>
        <w:t>v</w:t>
      </w:r>
      <w:r w:rsidR="00CE53C6" w:rsidRPr="00B12D4B">
        <w:rPr>
          <w:rFonts w:ascii="Times New Roman" w:hAnsi="Times New Roman" w:cs="Times New Roman"/>
          <w:bCs/>
          <w:color w:val="000000"/>
          <w:sz w:val="24"/>
          <w:szCs w:val="24"/>
        </w:rPr>
        <w:t>id</w:t>
      </w:r>
      <w:r w:rsidRPr="00B12D4B">
        <w:rPr>
          <w:rFonts w:ascii="Times New Roman" w:hAnsi="Times New Roman" w:cs="Times New Roman"/>
          <w:bCs/>
          <w:color w:val="000000"/>
          <w:sz w:val="24"/>
          <w:szCs w:val="24"/>
        </w:rPr>
        <w:t xml:space="preserve">. rangai: </w:t>
      </w:r>
      <w:r w:rsidRPr="00B12D4B">
        <w:rPr>
          <w:rFonts w:ascii="Times New Roman" w:hAnsi="Times New Roman" w:cs="Times New Roman"/>
          <w:bCs/>
          <w:sz w:val="24"/>
          <w:szCs w:val="24"/>
        </w:rPr>
        <w:t xml:space="preserve">iki 10 m. = 143.41, 11 m. – 20 m. = 153.61, 21 m. ir daugiau = 170.11), pastebima, kad didėjant darbo stažui </w:t>
      </w:r>
      <w:r w:rsidR="00CE53C6">
        <w:rPr>
          <w:rFonts w:ascii="Times New Roman" w:hAnsi="Times New Roman" w:cs="Times New Roman"/>
          <w:bCs/>
          <w:sz w:val="24"/>
          <w:szCs w:val="24"/>
        </w:rPr>
        <w:t>prastėja</w:t>
      </w:r>
      <w:r w:rsidR="00CE53C6"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darbuotojų nuomonė apie informacinių technologijų naudą teikiant sveikatos priežiūros paslaugas, t.</w:t>
      </w:r>
      <w:r w:rsidR="00CE53C6">
        <w:rPr>
          <w:rFonts w:ascii="Times New Roman" w:hAnsi="Times New Roman" w:cs="Times New Roman"/>
          <w:bCs/>
          <w:sz w:val="24"/>
          <w:szCs w:val="24"/>
        </w:rPr>
        <w:t xml:space="preserve"> </w:t>
      </w:r>
      <w:r w:rsidRPr="00B12D4B">
        <w:rPr>
          <w:rFonts w:ascii="Times New Roman" w:hAnsi="Times New Roman" w:cs="Times New Roman"/>
          <w:bCs/>
          <w:sz w:val="24"/>
          <w:szCs w:val="24"/>
        </w:rPr>
        <w:t>y. didesnį stažą turintys respondentai dažniau nei mažesnį stažą turintys respondentai nurodo, kad informacinės technologijos visiškai nepalengvina asmens sveikatos priežiūros paslaugų teikimo. Nustatytas mažesnis nei vidutinio stiprumo, tačiau patikimas teigiamas koreliacinis ryšys tarp darbuotojo stažo ir informacinių technologijų įtakos teikiant sveikatos priežiūros paslaugas vertinimo (</w:t>
      </w:r>
      <w:proofErr w:type="spellStart"/>
      <w:r w:rsidRPr="00B12D4B">
        <w:rPr>
          <w:rFonts w:ascii="Times New Roman" w:hAnsi="Times New Roman" w:cs="Times New Roman"/>
          <w:b/>
          <w:color w:val="000000"/>
          <w:sz w:val="24"/>
          <w:szCs w:val="24"/>
        </w:rPr>
        <w:t>Spearman</w:t>
      </w:r>
      <w:r w:rsidR="00CE53C6">
        <w:rPr>
          <w:rFonts w:ascii="Times New Roman" w:hAnsi="Times New Roman" w:cs="Times New Roman"/>
          <w:b/>
          <w:color w:val="000000"/>
          <w:sz w:val="24"/>
          <w:szCs w:val="24"/>
        </w:rPr>
        <w:t>ʼ</w:t>
      </w:r>
      <w:r w:rsidRPr="00B12D4B">
        <w:rPr>
          <w:rFonts w:ascii="Times New Roman" w:hAnsi="Times New Roman" w:cs="Times New Roman"/>
          <w:b/>
          <w:color w:val="000000"/>
          <w:sz w:val="24"/>
          <w:szCs w:val="24"/>
        </w:rPr>
        <w:t>o</w:t>
      </w:r>
      <w:proofErr w:type="spellEnd"/>
      <w:r w:rsidRPr="00B12D4B">
        <w:rPr>
          <w:rFonts w:ascii="Times New Roman" w:hAnsi="Times New Roman" w:cs="Times New Roman"/>
          <w:b/>
          <w:color w:val="000000"/>
          <w:sz w:val="24"/>
          <w:szCs w:val="24"/>
        </w:rPr>
        <w:t xml:space="preserve"> rho</w:t>
      </w:r>
      <w:r w:rsidR="00CE53C6">
        <w:rPr>
          <w:rFonts w:ascii="Times New Roman" w:hAnsi="Times New Roman" w:cs="Times New Roman"/>
          <w:b/>
          <w:color w:val="000000"/>
          <w:sz w:val="24"/>
          <w:szCs w:val="24"/>
        </w:rPr>
        <w:t xml:space="preserve"> </w:t>
      </w:r>
      <w:r w:rsidRPr="00B12D4B">
        <w:rPr>
          <w:rFonts w:ascii="Times New Roman" w:hAnsi="Times New Roman" w:cs="Times New Roman"/>
          <w:b/>
          <w:color w:val="000000"/>
          <w:sz w:val="24"/>
          <w:szCs w:val="24"/>
        </w:rPr>
        <w:t>=</w:t>
      </w:r>
      <w:r w:rsidR="00CE53C6">
        <w:rPr>
          <w:rFonts w:ascii="Times New Roman" w:hAnsi="Times New Roman" w:cs="Times New Roman"/>
          <w:b/>
          <w:color w:val="000000"/>
          <w:sz w:val="24"/>
          <w:szCs w:val="24"/>
        </w:rPr>
        <w:t xml:space="preserve"> </w:t>
      </w:r>
      <w:r w:rsidRPr="00B12D4B">
        <w:rPr>
          <w:rFonts w:ascii="Times New Roman" w:hAnsi="Times New Roman" w:cs="Times New Roman"/>
          <w:b/>
          <w:color w:val="000000"/>
          <w:sz w:val="24"/>
          <w:szCs w:val="24"/>
        </w:rPr>
        <w:t>0,115, p</w:t>
      </w:r>
      <w:r w:rsidR="00CE53C6">
        <w:rPr>
          <w:rFonts w:ascii="Times New Roman" w:hAnsi="Times New Roman" w:cs="Times New Roman"/>
          <w:b/>
          <w:color w:val="000000"/>
          <w:sz w:val="24"/>
          <w:szCs w:val="24"/>
        </w:rPr>
        <w:t xml:space="preserve"> </w:t>
      </w:r>
      <w:r w:rsidRPr="00B12D4B">
        <w:rPr>
          <w:rFonts w:ascii="Times New Roman" w:hAnsi="Times New Roman" w:cs="Times New Roman"/>
          <w:b/>
          <w:color w:val="000000"/>
          <w:sz w:val="24"/>
          <w:szCs w:val="24"/>
        </w:rPr>
        <w:t>=</w:t>
      </w:r>
      <w:r w:rsidR="00CE53C6">
        <w:rPr>
          <w:rFonts w:ascii="Times New Roman" w:hAnsi="Times New Roman" w:cs="Times New Roman"/>
          <w:b/>
          <w:color w:val="000000"/>
          <w:sz w:val="24"/>
          <w:szCs w:val="24"/>
        </w:rPr>
        <w:t xml:space="preserve"> </w:t>
      </w:r>
      <w:r w:rsidRPr="00B12D4B">
        <w:rPr>
          <w:rFonts w:ascii="Times New Roman" w:hAnsi="Times New Roman" w:cs="Times New Roman"/>
          <w:b/>
          <w:color w:val="000000"/>
          <w:sz w:val="24"/>
          <w:szCs w:val="24"/>
        </w:rPr>
        <w:t>0,038</w:t>
      </w:r>
      <w:r w:rsidRPr="00B12D4B">
        <w:rPr>
          <w:rFonts w:ascii="Times New Roman" w:hAnsi="Times New Roman" w:cs="Times New Roman"/>
          <w:bCs/>
          <w:sz w:val="24"/>
          <w:szCs w:val="24"/>
        </w:rPr>
        <w:t>), t.</w:t>
      </w:r>
      <w:r w:rsidR="00CE53C6">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y. nustatyta, kad didėjant respondentų stažui </w:t>
      </w:r>
      <w:r w:rsidR="00CE53C6">
        <w:rPr>
          <w:rFonts w:ascii="Times New Roman" w:hAnsi="Times New Roman" w:cs="Times New Roman"/>
          <w:bCs/>
          <w:sz w:val="24"/>
          <w:szCs w:val="24"/>
        </w:rPr>
        <w:t>prastėja</w:t>
      </w:r>
      <w:r w:rsidR="00CE53C6"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informacinių technologijų įtakos vertinimas.  </w:t>
      </w:r>
    </w:p>
    <w:p w:rsidR="004D556F" w:rsidRPr="00693FB6" w:rsidRDefault="004D556F" w:rsidP="004D556F">
      <w:pPr>
        <w:autoSpaceDE w:val="0"/>
        <w:autoSpaceDN w:val="0"/>
        <w:adjustRightInd w:val="0"/>
        <w:spacing w:after="0"/>
        <w:ind w:right="-1"/>
        <w:jc w:val="both"/>
        <w:rPr>
          <w:rFonts w:ascii="Times New Roman" w:hAnsi="Times New Roman" w:cs="Times New Roman"/>
          <w:b/>
          <w:bCs/>
          <w:i/>
        </w:rPr>
      </w:pPr>
      <w:r w:rsidRPr="00693FB6">
        <w:rPr>
          <w:rFonts w:ascii="Times New Roman" w:hAnsi="Times New Roman" w:cs="Times New Roman"/>
          <w:b/>
          <w:bCs/>
          <w:i/>
          <w:noProof/>
        </w:rPr>
        <w:lastRenderedPageBreak/>
        <w:drawing>
          <wp:inline distT="0" distB="0" distL="0" distR="0">
            <wp:extent cx="6107793" cy="3225217"/>
            <wp:effectExtent l="19050" t="0" r="26307" b="0"/>
            <wp:docPr id="170" name="Object 17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4D556F" w:rsidRPr="00693FB6" w:rsidRDefault="004D556F" w:rsidP="004D556F">
      <w:pPr>
        <w:autoSpaceDE w:val="0"/>
        <w:autoSpaceDN w:val="0"/>
        <w:adjustRightInd w:val="0"/>
        <w:spacing w:after="0"/>
        <w:jc w:val="right"/>
        <w:rPr>
          <w:rFonts w:ascii="Times New Roman" w:hAnsi="Times New Roman" w:cs="Times New Roman"/>
          <w:b/>
          <w:bCs/>
          <w:i/>
        </w:rPr>
      </w:pPr>
      <w:r w:rsidRPr="00693FB6">
        <w:rPr>
          <w:rFonts w:ascii="Times New Roman" w:eastAsia="Times New Roman" w:hAnsi="Times New Roman" w:cs="Times New Roman"/>
          <w:b/>
        </w:rPr>
        <w:t>χ² (K-W) = 4.343, df</w:t>
      </w:r>
      <w:r w:rsidR="00CE53C6" w:rsidRPr="00693FB6">
        <w:rPr>
          <w:rFonts w:ascii="Times New Roman" w:eastAsia="Times New Roman" w:hAnsi="Times New Roman" w:cs="Times New Roman"/>
          <w:b/>
        </w:rPr>
        <w:t xml:space="preserve"> </w:t>
      </w:r>
      <w:r w:rsidRPr="00693FB6">
        <w:rPr>
          <w:rFonts w:ascii="Times New Roman" w:eastAsia="Times New Roman" w:hAnsi="Times New Roman" w:cs="Times New Roman"/>
          <w:b/>
        </w:rPr>
        <w:t>= 2, p</w:t>
      </w:r>
      <w:r w:rsidR="00CE53C6" w:rsidRPr="00693FB6">
        <w:rPr>
          <w:rFonts w:ascii="Times New Roman" w:eastAsia="Times New Roman" w:hAnsi="Times New Roman" w:cs="Times New Roman"/>
          <w:b/>
        </w:rPr>
        <w:t xml:space="preserve"> </w:t>
      </w:r>
      <w:r w:rsidRPr="00693FB6">
        <w:rPr>
          <w:rFonts w:ascii="Times New Roman" w:eastAsia="Times New Roman" w:hAnsi="Times New Roman" w:cs="Times New Roman"/>
          <w:b/>
        </w:rPr>
        <w:t>= 0,114 /</w:t>
      </w:r>
      <w:r w:rsidRPr="00693FB6">
        <w:rPr>
          <w:rFonts w:ascii="Times New Roman" w:eastAsia="Times New Roman" w:hAnsi="Times New Roman" w:cs="Times New Roman"/>
          <w:i/>
        </w:rPr>
        <w:t xml:space="preserve"> </w:t>
      </w:r>
      <w:bookmarkStart w:id="87" w:name="OLE_LINK24"/>
      <w:bookmarkStart w:id="88" w:name="OLE_LINK25"/>
      <w:proofErr w:type="spellStart"/>
      <w:r w:rsidRPr="00693FB6">
        <w:rPr>
          <w:rFonts w:ascii="Times New Roman" w:hAnsi="Times New Roman" w:cs="Times New Roman"/>
          <w:b/>
        </w:rPr>
        <w:t>Spearman</w:t>
      </w:r>
      <w:r w:rsidR="00CE53C6" w:rsidRPr="00693FB6">
        <w:rPr>
          <w:rFonts w:ascii="Times New Roman" w:hAnsi="Times New Roman" w:cs="Times New Roman"/>
          <w:b/>
        </w:rPr>
        <w:t>ʼ</w:t>
      </w:r>
      <w:proofErr w:type="spellEnd"/>
      <w:r w:rsidR="00CE53C6" w:rsidRPr="00693FB6">
        <w:rPr>
          <w:rFonts w:ascii="Times New Roman" w:hAnsi="Times New Roman" w:cs="Times New Roman"/>
          <w:b/>
        </w:rPr>
        <w:t xml:space="preserve"> </w:t>
      </w:r>
      <w:r w:rsidRPr="00693FB6">
        <w:rPr>
          <w:rFonts w:ascii="Times New Roman" w:hAnsi="Times New Roman" w:cs="Times New Roman"/>
          <w:b/>
        </w:rPr>
        <w:t>o rho=</w:t>
      </w:r>
      <w:r w:rsidR="00CE53C6" w:rsidRPr="00693FB6">
        <w:rPr>
          <w:rFonts w:ascii="Times New Roman" w:hAnsi="Times New Roman" w:cs="Times New Roman"/>
          <w:b/>
        </w:rPr>
        <w:t xml:space="preserve"> </w:t>
      </w:r>
      <w:r w:rsidRPr="00693FB6">
        <w:rPr>
          <w:rFonts w:ascii="Times New Roman" w:hAnsi="Times New Roman" w:cs="Times New Roman"/>
          <w:b/>
        </w:rPr>
        <w:t>0,115, p</w:t>
      </w:r>
      <w:r w:rsidR="00CE53C6" w:rsidRPr="00693FB6">
        <w:rPr>
          <w:rFonts w:ascii="Times New Roman" w:hAnsi="Times New Roman" w:cs="Times New Roman"/>
          <w:b/>
        </w:rPr>
        <w:t xml:space="preserve"> </w:t>
      </w:r>
      <w:r w:rsidRPr="00693FB6">
        <w:rPr>
          <w:rFonts w:ascii="Times New Roman" w:hAnsi="Times New Roman" w:cs="Times New Roman"/>
          <w:b/>
        </w:rPr>
        <w:t>=</w:t>
      </w:r>
      <w:r w:rsidR="00CE53C6" w:rsidRPr="00693FB6">
        <w:rPr>
          <w:rFonts w:ascii="Times New Roman" w:hAnsi="Times New Roman" w:cs="Times New Roman"/>
          <w:b/>
        </w:rPr>
        <w:t xml:space="preserve"> </w:t>
      </w:r>
      <w:r w:rsidRPr="00693FB6">
        <w:rPr>
          <w:rFonts w:ascii="Times New Roman" w:hAnsi="Times New Roman" w:cs="Times New Roman"/>
          <w:b/>
        </w:rPr>
        <w:t>0,038</w:t>
      </w:r>
      <w:bookmarkEnd w:id="87"/>
      <w:bookmarkEnd w:id="88"/>
    </w:p>
    <w:p w:rsidR="004D556F" w:rsidRPr="00693FB6" w:rsidRDefault="004D556F" w:rsidP="004D556F">
      <w:pPr>
        <w:autoSpaceDE w:val="0"/>
        <w:autoSpaceDN w:val="0"/>
        <w:adjustRightInd w:val="0"/>
        <w:spacing w:after="0"/>
        <w:jc w:val="center"/>
        <w:rPr>
          <w:rFonts w:ascii="Times New Roman" w:hAnsi="Times New Roman" w:cs="Times New Roman"/>
          <w:bCs/>
          <w:sz w:val="24"/>
          <w:szCs w:val="24"/>
        </w:rPr>
      </w:pPr>
      <w:r w:rsidRPr="00693FB6">
        <w:rPr>
          <w:rFonts w:ascii="Times New Roman" w:hAnsi="Times New Roman" w:cs="Times New Roman"/>
          <w:b/>
          <w:bCs/>
          <w:sz w:val="24"/>
          <w:szCs w:val="24"/>
        </w:rPr>
        <w:t xml:space="preserve">61 pav. </w:t>
      </w:r>
      <w:r w:rsidRPr="00693FB6">
        <w:rPr>
          <w:rFonts w:ascii="Times New Roman" w:hAnsi="Times New Roman" w:cs="Times New Roman"/>
          <w:bCs/>
          <w:sz w:val="24"/>
          <w:szCs w:val="24"/>
        </w:rPr>
        <w:t xml:space="preserve">Darbuotojų atsakymų į klausimą, ar </w:t>
      </w:r>
      <w:r w:rsidR="00CE53C6" w:rsidRPr="00693FB6">
        <w:rPr>
          <w:rFonts w:ascii="Times New Roman" w:hAnsi="Times New Roman" w:cs="Times New Roman"/>
          <w:bCs/>
          <w:sz w:val="24"/>
          <w:szCs w:val="24"/>
        </w:rPr>
        <w:t xml:space="preserve">informacinių technologijų naudojimas </w:t>
      </w:r>
      <w:r w:rsidRPr="00693FB6">
        <w:rPr>
          <w:rFonts w:ascii="Times New Roman" w:hAnsi="Times New Roman" w:cs="Times New Roman"/>
          <w:bCs/>
          <w:sz w:val="24"/>
          <w:szCs w:val="24"/>
        </w:rPr>
        <w:t>palengvina sveikatos priežiūros paslaugų teikimą, pasiskirstymas pagal darbo stažą</w:t>
      </w:r>
    </w:p>
    <w:p w:rsidR="004D556F" w:rsidRPr="00693FB6" w:rsidRDefault="004D556F" w:rsidP="004D556F">
      <w:pPr>
        <w:autoSpaceDE w:val="0"/>
        <w:autoSpaceDN w:val="0"/>
        <w:adjustRightInd w:val="0"/>
        <w:spacing w:line="240" w:lineRule="auto"/>
        <w:ind w:firstLine="567"/>
        <w:jc w:val="center"/>
        <w:rPr>
          <w:rFonts w:ascii="Times New Roman" w:hAnsi="Times New Roman" w:cs="Times New Roman"/>
          <w:bCs/>
          <w:sz w:val="24"/>
          <w:szCs w:val="24"/>
        </w:rPr>
      </w:pPr>
    </w:p>
    <w:p w:rsidR="004D556F" w:rsidRPr="00B12D4B" w:rsidRDefault="00CE53C6" w:rsidP="004D556F">
      <w:pPr>
        <w:autoSpaceDE w:val="0"/>
        <w:autoSpaceDN w:val="0"/>
        <w:adjustRightInd w:val="0"/>
        <w:spacing w:line="360" w:lineRule="auto"/>
        <w:ind w:firstLine="567"/>
        <w:jc w:val="both"/>
        <w:rPr>
          <w:rFonts w:ascii="Times New Roman" w:hAnsi="Times New Roman" w:cs="Times New Roman"/>
          <w:bCs/>
          <w:sz w:val="24"/>
          <w:szCs w:val="24"/>
        </w:rPr>
      </w:pPr>
      <w:r w:rsidRPr="00693FB6">
        <w:rPr>
          <w:rFonts w:ascii="Times New Roman" w:hAnsi="Times New Roman" w:cs="Times New Roman"/>
          <w:bCs/>
          <w:sz w:val="24"/>
          <w:szCs w:val="24"/>
        </w:rPr>
        <w:t xml:space="preserve">Analizuojant </w:t>
      </w:r>
      <w:r w:rsidR="004D556F" w:rsidRPr="00693FB6">
        <w:rPr>
          <w:rFonts w:ascii="Times New Roman" w:hAnsi="Times New Roman" w:cs="Times New Roman"/>
          <w:bCs/>
          <w:sz w:val="24"/>
          <w:szCs w:val="24"/>
        </w:rPr>
        <w:t xml:space="preserve">atsakymų į klausimą, ar informacinių technologijų naudojimas darbo </w:t>
      </w:r>
      <w:r w:rsidRPr="00693FB6">
        <w:rPr>
          <w:rFonts w:ascii="Times New Roman" w:hAnsi="Times New Roman" w:cs="Times New Roman"/>
          <w:bCs/>
          <w:sz w:val="24"/>
          <w:szCs w:val="24"/>
        </w:rPr>
        <w:t>vietoje turi</w:t>
      </w:r>
      <w:r>
        <w:rPr>
          <w:rFonts w:ascii="Times New Roman" w:hAnsi="Times New Roman" w:cs="Times New Roman"/>
          <w:bCs/>
          <w:sz w:val="24"/>
          <w:szCs w:val="24"/>
        </w:rPr>
        <w:t xml:space="preserve"> įtakos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sveikatos priežiūros paslaugų </w:t>
      </w:r>
      <w:r w:rsidRPr="00B12D4B">
        <w:rPr>
          <w:rFonts w:ascii="Times New Roman" w:hAnsi="Times New Roman" w:cs="Times New Roman"/>
          <w:bCs/>
          <w:sz w:val="24"/>
          <w:szCs w:val="24"/>
        </w:rPr>
        <w:t>teikim</w:t>
      </w:r>
      <w:r>
        <w:rPr>
          <w:rFonts w:ascii="Times New Roman" w:hAnsi="Times New Roman" w:cs="Times New Roman"/>
          <w:bCs/>
          <w:sz w:val="24"/>
          <w:szCs w:val="24"/>
        </w:rPr>
        <w:t>ui,</w:t>
      </w:r>
      <w:r w:rsidRPr="00B12D4B" w:rsidDel="00CE53C6">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pagal respondentų savo kompiuterinio raštingumo vertinimą, </w:t>
      </w:r>
      <w:r>
        <w:rPr>
          <w:rFonts w:ascii="Times New Roman" w:hAnsi="Times New Roman" w:cs="Times New Roman"/>
          <w:bCs/>
          <w:sz w:val="24"/>
          <w:szCs w:val="24"/>
        </w:rPr>
        <w:t>(</w:t>
      </w:r>
      <w:r w:rsidRPr="00B12D4B">
        <w:rPr>
          <w:rFonts w:ascii="Times New Roman" w:hAnsi="Times New Roman" w:cs="Times New Roman"/>
          <w:bCs/>
          <w:sz w:val="24"/>
          <w:szCs w:val="24"/>
        </w:rPr>
        <w:t>62 paveiksl</w:t>
      </w:r>
      <w:r>
        <w:rPr>
          <w:rFonts w:ascii="Times New Roman" w:hAnsi="Times New Roman" w:cs="Times New Roman"/>
          <w:bCs/>
          <w:sz w:val="24"/>
          <w:szCs w:val="24"/>
        </w:rPr>
        <w:t>as)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nustatytas statistiškai reikšmingas skirtumas tarp darbuotojų, kurie savo kompiuterinį raštingumą vertino silpnai</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ir darbuotojų, kurie savo kompiuterinį raštingumą vertino labai gerai</w:t>
      </w:r>
      <w:r w:rsidR="00EF531B">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informacinių technologijų įtakos sveikatos paslaugų teikimui vertinimo (</w:t>
      </w:r>
      <w:r w:rsidR="004D556F" w:rsidRPr="00B12D4B">
        <w:rPr>
          <w:rFonts w:ascii="Times New Roman" w:hAnsi="Times New Roman" w:cs="Times New Roman"/>
          <w:b/>
          <w:bCs/>
          <w:sz w:val="24"/>
          <w:szCs w:val="24"/>
        </w:rPr>
        <w:t>χ²</w:t>
      </w:r>
      <w:r w:rsidR="00EF531B">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43,194, df</w:t>
      </w:r>
      <w:r w:rsidR="00EF531B">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sidR="00EF531B">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9, p</w:t>
      </w:r>
      <w:r w:rsidR="00EF531B">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sidR="00EF531B">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0,001</w:t>
      </w:r>
      <w:r w:rsidR="004D556F" w:rsidRPr="00B12D4B">
        <w:rPr>
          <w:rFonts w:ascii="Times New Roman" w:hAnsi="Times New Roman" w:cs="Times New Roman"/>
          <w:bCs/>
          <w:sz w:val="24"/>
          <w:szCs w:val="24"/>
        </w:rPr>
        <w:t>). Nustatyta, kad dauguma darbuotojų, kurie savo kompiuterinį raštingumą įvertino labai gerai, buvo linkę teigti, kad informacinės technologijos labai palengvina sveikatos priežiūros paslaugų teikimą</w:t>
      </w:r>
      <w:r w:rsidR="00EF531B">
        <w:rPr>
          <w:rFonts w:ascii="Times New Roman" w:hAnsi="Times New Roman" w:cs="Times New Roman"/>
          <w:bCs/>
          <w:sz w:val="24"/>
          <w:szCs w:val="24"/>
        </w:rPr>
        <w:t xml:space="preserve">, o </w:t>
      </w:r>
      <w:r w:rsidR="004D556F" w:rsidRPr="00B12D4B">
        <w:rPr>
          <w:rFonts w:ascii="Times New Roman" w:hAnsi="Times New Roman" w:cs="Times New Roman"/>
          <w:bCs/>
          <w:sz w:val="24"/>
          <w:szCs w:val="24"/>
        </w:rPr>
        <w:t>darbuotojai, kurie savo kompiuterinį raštingumą įvertino silpnai, buvo linkę sakyti, kad informacinės technologijos tik iš dalies palengvina arba iš viso nepalengvina sveikatos priežiūros paslaugų teikimo. Nustatytas mažesnis nei vidutinio stiprumo, tačiau patikimas teigiamas koreliacinis ryšys tarp darbuotojų savo kompiuterinio raštingumo vertinimo ir informacinių technologijų įtakos teikiant sveikatos priežiūros paslaugas vertinimo (</w:t>
      </w:r>
      <w:r w:rsidR="004D556F" w:rsidRPr="00B12D4B">
        <w:rPr>
          <w:rFonts w:ascii="Times New Roman" w:hAnsi="Times New Roman" w:cs="Times New Roman"/>
          <w:b/>
          <w:color w:val="000000"/>
          <w:sz w:val="24"/>
          <w:szCs w:val="24"/>
        </w:rPr>
        <w:t>Spearman</w:t>
      </w:r>
      <w:r w:rsidR="00EF531B">
        <w:rPr>
          <w:rFonts w:ascii="Times New Roman" w:hAnsi="Times New Roman" w:cs="Times New Roman"/>
          <w:b/>
          <w:color w:val="000000"/>
          <w:sz w:val="24"/>
          <w:szCs w:val="24"/>
        </w:rPr>
        <w:t>’</w:t>
      </w:r>
      <w:r w:rsidR="004D556F" w:rsidRPr="00B12D4B">
        <w:rPr>
          <w:rFonts w:ascii="Times New Roman" w:hAnsi="Times New Roman" w:cs="Times New Roman"/>
          <w:b/>
          <w:color w:val="000000"/>
          <w:sz w:val="24"/>
          <w:szCs w:val="24"/>
        </w:rPr>
        <w:t>o rho=0,301, p=0,0001</w:t>
      </w:r>
      <w:r w:rsidR="004D556F" w:rsidRPr="00B12D4B">
        <w:rPr>
          <w:rFonts w:ascii="Times New Roman" w:hAnsi="Times New Roman" w:cs="Times New Roman"/>
          <w:bCs/>
          <w:sz w:val="24"/>
          <w:szCs w:val="24"/>
        </w:rPr>
        <w:t>), t.</w:t>
      </w:r>
      <w:r w:rsidR="00EF531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y. nustatyta, kad gerėjant respondentų savo kompiuterinio raštingumo vertinimui, gerėja informacinių technologijų įtakos vertinimas.  </w:t>
      </w:r>
    </w:p>
    <w:p w:rsidR="004D556F" w:rsidRPr="00B12D4B" w:rsidRDefault="00F71945" w:rsidP="004D556F">
      <w:pPr>
        <w:autoSpaceDE w:val="0"/>
        <w:autoSpaceDN w:val="0"/>
        <w:adjustRightInd w:val="0"/>
        <w:spacing w:after="0" w:line="240" w:lineRule="auto"/>
        <w:jc w:val="both"/>
        <w:rPr>
          <w:rFonts w:ascii="Times New Roman" w:hAnsi="Times New Roman" w:cs="Times New Roman"/>
          <w:bCs/>
          <w:sz w:val="24"/>
          <w:szCs w:val="24"/>
        </w:rPr>
      </w:pPr>
      <w:r w:rsidRPr="00F71945">
        <w:rPr>
          <w:rFonts w:ascii="Times New Roman" w:hAnsi="Times New Roman" w:cs="Times New Roman"/>
          <w:bCs/>
          <w:noProof/>
          <w:sz w:val="24"/>
          <w:szCs w:val="24"/>
        </w:rPr>
        <w:lastRenderedPageBreak/>
        <w:drawing>
          <wp:inline distT="0" distB="0" distL="0" distR="0">
            <wp:extent cx="6109340" cy="3004457"/>
            <wp:effectExtent l="19050" t="0" r="5710" b="0"/>
            <wp:docPr id="4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3" cstate="print"/>
                    <a:srcRect/>
                    <a:stretch>
                      <a:fillRect/>
                    </a:stretch>
                  </pic:blipFill>
                  <pic:spPr bwMode="auto">
                    <a:xfrm>
                      <a:off x="0" y="0"/>
                      <a:ext cx="6120130" cy="3009763"/>
                    </a:xfrm>
                    <a:prstGeom prst="rect">
                      <a:avLst/>
                    </a:prstGeom>
                    <a:noFill/>
                  </pic:spPr>
                </pic:pic>
              </a:graphicData>
            </a:graphic>
          </wp:inline>
        </w:drawing>
      </w:r>
    </w:p>
    <w:p w:rsidR="004D556F" w:rsidRPr="00B12D4B" w:rsidRDefault="004D556F" w:rsidP="004D556F">
      <w:pPr>
        <w:autoSpaceDE w:val="0"/>
        <w:autoSpaceDN w:val="0"/>
        <w:adjustRightInd w:val="0"/>
        <w:spacing w:after="0" w:line="240" w:lineRule="auto"/>
        <w:jc w:val="right"/>
        <w:rPr>
          <w:rFonts w:ascii="Times New Roman" w:hAnsi="Times New Roman" w:cs="Times New Roman"/>
          <w:bCs/>
          <w:color w:val="000000"/>
        </w:rPr>
      </w:pPr>
      <w:r w:rsidRPr="00B12D4B">
        <w:rPr>
          <w:rFonts w:ascii="Times New Roman" w:hAnsi="Times New Roman" w:cs="Times New Roman"/>
          <w:b/>
          <w:bCs/>
        </w:rPr>
        <w:t>χ²</w:t>
      </w:r>
      <w:r w:rsidR="00EF531B">
        <w:rPr>
          <w:rFonts w:ascii="Times New Roman" w:hAnsi="Times New Roman" w:cs="Times New Roman"/>
          <w:b/>
          <w:bCs/>
        </w:rPr>
        <w:t xml:space="preserve"> </w:t>
      </w:r>
      <w:r w:rsidRPr="00B12D4B">
        <w:rPr>
          <w:rFonts w:ascii="Times New Roman" w:hAnsi="Times New Roman" w:cs="Times New Roman"/>
          <w:b/>
          <w:bCs/>
        </w:rPr>
        <w:t>=</w:t>
      </w:r>
      <w:r w:rsidRPr="00B12D4B">
        <w:rPr>
          <w:rFonts w:ascii="Times New Roman" w:hAnsi="Times New Roman" w:cs="Times New Roman"/>
          <w:b/>
        </w:rPr>
        <w:t xml:space="preserve"> </w:t>
      </w:r>
      <w:r w:rsidRPr="00B12D4B">
        <w:rPr>
          <w:rFonts w:ascii="Times New Roman" w:hAnsi="Times New Roman" w:cs="Times New Roman"/>
          <w:b/>
          <w:color w:val="000000"/>
        </w:rPr>
        <w:t>43,194</w:t>
      </w:r>
      <w:r w:rsidRPr="00B12D4B">
        <w:rPr>
          <w:rFonts w:ascii="Times New Roman" w:hAnsi="Times New Roman" w:cs="Times New Roman"/>
          <w:b/>
          <w:bCs/>
        </w:rPr>
        <w:t>, df</w:t>
      </w:r>
      <w:r w:rsidR="00EF531B">
        <w:rPr>
          <w:rFonts w:ascii="Times New Roman" w:hAnsi="Times New Roman" w:cs="Times New Roman"/>
          <w:b/>
          <w:bCs/>
        </w:rPr>
        <w:t xml:space="preserve"> </w:t>
      </w:r>
      <w:r w:rsidRPr="00B12D4B">
        <w:rPr>
          <w:rFonts w:ascii="Times New Roman" w:hAnsi="Times New Roman" w:cs="Times New Roman"/>
          <w:b/>
          <w:bCs/>
        </w:rPr>
        <w:t>=</w:t>
      </w:r>
      <w:r w:rsidR="00EF531B">
        <w:rPr>
          <w:rFonts w:ascii="Times New Roman" w:hAnsi="Times New Roman" w:cs="Times New Roman"/>
          <w:b/>
          <w:bCs/>
        </w:rPr>
        <w:t xml:space="preserve"> </w:t>
      </w:r>
      <w:r w:rsidRPr="00B12D4B">
        <w:rPr>
          <w:rFonts w:ascii="Times New Roman" w:hAnsi="Times New Roman" w:cs="Times New Roman"/>
          <w:b/>
          <w:bCs/>
        </w:rPr>
        <w:t>9, p</w:t>
      </w:r>
      <w:r w:rsidR="00EF531B">
        <w:rPr>
          <w:rFonts w:ascii="Times New Roman" w:hAnsi="Times New Roman" w:cs="Times New Roman"/>
          <w:b/>
          <w:bCs/>
        </w:rPr>
        <w:t xml:space="preserve"> </w:t>
      </w:r>
      <w:r w:rsidRPr="00B12D4B">
        <w:rPr>
          <w:rFonts w:ascii="Times New Roman" w:hAnsi="Times New Roman" w:cs="Times New Roman"/>
          <w:b/>
          <w:bCs/>
        </w:rPr>
        <w:t>=</w:t>
      </w:r>
      <w:r w:rsidR="00EF531B">
        <w:rPr>
          <w:rFonts w:ascii="Times New Roman" w:hAnsi="Times New Roman" w:cs="Times New Roman"/>
          <w:b/>
          <w:bCs/>
        </w:rPr>
        <w:t xml:space="preserve"> </w:t>
      </w:r>
      <w:r w:rsidRPr="00B12D4B">
        <w:rPr>
          <w:rFonts w:ascii="Times New Roman" w:hAnsi="Times New Roman" w:cs="Times New Roman"/>
          <w:b/>
          <w:color w:val="000000"/>
        </w:rPr>
        <w:t>0,001</w:t>
      </w:r>
      <w:r w:rsidRPr="00B12D4B">
        <w:rPr>
          <w:rFonts w:ascii="Times New Roman" w:hAnsi="Times New Roman" w:cs="Times New Roman"/>
          <w:color w:val="000000"/>
        </w:rPr>
        <w:t xml:space="preserve"> / </w:t>
      </w:r>
      <w:proofErr w:type="spellStart"/>
      <w:r w:rsidRPr="00B12D4B">
        <w:rPr>
          <w:rFonts w:ascii="Times New Roman" w:hAnsi="Times New Roman" w:cs="Times New Roman"/>
          <w:b/>
          <w:color w:val="000000"/>
        </w:rPr>
        <w:t>Spearman</w:t>
      </w:r>
      <w:r w:rsidR="00EF531B">
        <w:rPr>
          <w:rFonts w:ascii="Times New Roman" w:hAnsi="Times New Roman" w:cs="Times New Roman"/>
          <w:b/>
          <w:color w:val="000000"/>
        </w:rPr>
        <w:t>ʼ</w:t>
      </w:r>
      <w:r w:rsidRPr="00B12D4B">
        <w:rPr>
          <w:rFonts w:ascii="Times New Roman" w:hAnsi="Times New Roman" w:cs="Times New Roman"/>
          <w:b/>
          <w:color w:val="000000"/>
        </w:rPr>
        <w:t>o</w:t>
      </w:r>
      <w:proofErr w:type="spellEnd"/>
      <w:r w:rsidRPr="00B12D4B">
        <w:rPr>
          <w:rFonts w:ascii="Times New Roman" w:hAnsi="Times New Roman" w:cs="Times New Roman"/>
          <w:b/>
          <w:color w:val="000000"/>
        </w:rPr>
        <w:t xml:space="preserve"> rho</w:t>
      </w:r>
      <w:r w:rsidR="00EF531B">
        <w:rPr>
          <w:rFonts w:ascii="Times New Roman" w:hAnsi="Times New Roman" w:cs="Times New Roman"/>
          <w:b/>
          <w:color w:val="000000"/>
        </w:rPr>
        <w:t xml:space="preserve"> </w:t>
      </w:r>
      <w:r w:rsidRPr="00B12D4B">
        <w:rPr>
          <w:rFonts w:ascii="Times New Roman" w:hAnsi="Times New Roman" w:cs="Times New Roman"/>
          <w:b/>
          <w:color w:val="000000"/>
        </w:rPr>
        <w:t>=</w:t>
      </w:r>
      <w:r w:rsidR="00EF531B">
        <w:rPr>
          <w:rFonts w:ascii="Times New Roman" w:hAnsi="Times New Roman" w:cs="Times New Roman"/>
          <w:b/>
          <w:color w:val="000000"/>
        </w:rPr>
        <w:t xml:space="preserve"> </w:t>
      </w:r>
      <w:r w:rsidRPr="00B12D4B">
        <w:rPr>
          <w:rFonts w:ascii="Times New Roman" w:hAnsi="Times New Roman" w:cs="Times New Roman"/>
          <w:b/>
          <w:color w:val="000000"/>
        </w:rPr>
        <w:t>0,301, p</w:t>
      </w:r>
      <w:r w:rsidR="00EF531B">
        <w:rPr>
          <w:rFonts w:ascii="Times New Roman" w:hAnsi="Times New Roman" w:cs="Times New Roman"/>
          <w:b/>
          <w:color w:val="000000"/>
        </w:rPr>
        <w:t xml:space="preserve"> </w:t>
      </w:r>
      <w:r w:rsidRPr="00B12D4B">
        <w:rPr>
          <w:rFonts w:ascii="Times New Roman" w:hAnsi="Times New Roman" w:cs="Times New Roman"/>
          <w:b/>
          <w:color w:val="000000"/>
        </w:rPr>
        <w:t>=</w:t>
      </w:r>
      <w:r w:rsidR="00EF531B">
        <w:rPr>
          <w:rFonts w:ascii="Times New Roman" w:hAnsi="Times New Roman" w:cs="Times New Roman"/>
          <w:b/>
          <w:color w:val="000000"/>
        </w:rPr>
        <w:t xml:space="preserve"> </w:t>
      </w:r>
      <w:r w:rsidRPr="00B12D4B">
        <w:rPr>
          <w:rFonts w:ascii="Times New Roman" w:hAnsi="Times New Roman" w:cs="Times New Roman"/>
          <w:b/>
          <w:color w:val="000000"/>
        </w:rPr>
        <w:t>0,0001</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62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w:t>
      </w:r>
      <w:r w:rsidR="00CE53C6" w:rsidRPr="00B12D4B">
        <w:rPr>
          <w:rFonts w:ascii="Times New Roman" w:hAnsi="Times New Roman" w:cs="Times New Roman"/>
          <w:bCs/>
          <w:color w:val="000000"/>
          <w:sz w:val="24"/>
          <w:szCs w:val="24"/>
        </w:rPr>
        <w:t>informacin</w:t>
      </w:r>
      <w:r w:rsidR="00CE53C6">
        <w:rPr>
          <w:rFonts w:ascii="Times New Roman" w:hAnsi="Times New Roman" w:cs="Times New Roman"/>
          <w:bCs/>
          <w:color w:val="000000"/>
          <w:sz w:val="24"/>
          <w:szCs w:val="24"/>
        </w:rPr>
        <w:t>ių</w:t>
      </w:r>
      <w:r w:rsidR="00CE53C6" w:rsidRPr="00B12D4B">
        <w:rPr>
          <w:rFonts w:ascii="Times New Roman" w:hAnsi="Times New Roman" w:cs="Times New Roman"/>
          <w:bCs/>
          <w:color w:val="000000"/>
          <w:sz w:val="24"/>
          <w:szCs w:val="24"/>
        </w:rPr>
        <w:t xml:space="preserve"> technologij</w:t>
      </w:r>
      <w:r w:rsidR="00CE53C6">
        <w:rPr>
          <w:rFonts w:ascii="Times New Roman" w:hAnsi="Times New Roman" w:cs="Times New Roman"/>
          <w:bCs/>
          <w:color w:val="000000"/>
          <w:sz w:val="24"/>
          <w:szCs w:val="24"/>
        </w:rPr>
        <w:t>ų</w:t>
      </w:r>
      <w:r w:rsidR="00CE53C6" w:rsidRPr="00B12D4B">
        <w:rPr>
          <w:rFonts w:ascii="Times New Roman" w:hAnsi="Times New Roman" w:cs="Times New Roman"/>
          <w:bCs/>
          <w:color w:val="000000"/>
          <w:sz w:val="24"/>
          <w:szCs w:val="24"/>
        </w:rPr>
        <w:t xml:space="preserve"> </w:t>
      </w:r>
      <w:r w:rsidR="00CE53C6">
        <w:rPr>
          <w:rFonts w:ascii="Times New Roman" w:hAnsi="Times New Roman" w:cs="Times New Roman"/>
          <w:bCs/>
          <w:color w:val="000000"/>
          <w:sz w:val="24"/>
          <w:szCs w:val="24"/>
        </w:rPr>
        <w:t>naudojimas</w:t>
      </w:r>
      <w:r w:rsidR="00CE53C6"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 xml:space="preserve">palengvina sveikatos priežiūros paslaugų teikimą, pasiskirstymas pagal darbuotojo </w:t>
      </w:r>
      <w:r w:rsidR="00EF531B" w:rsidRPr="00B12D4B">
        <w:rPr>
          <w:rFonts w:ascii="Times New Roman" w:hAnsi="Times New Roman" w:cs="Times New Roman"/>
          <w:bCs/>
          <w:color w:val="000000"/>
          <w:sz w:val="24"/>
          <w:szCs w:val="24"/>
        </w:rPr>
        <w:t>kompiuterin</w:t>
      </w:r>
      <w:r w:rsidR="005F70FD">
        <w:rPr>
          <w:rFonts w:ascii="Times New Roman" w:hAnsi="Times New Roman" w:cs="Times New Roman"/>
          <w:bCs/>
          <w:color w:val="000000"/>
          <w:sz w:val="24"/>
          <w:szCs w:val="24"/>
        </w:rPr>
        <w:t>i</w:t>
      </w:r>
      <w:r w:rsidR="00EF531B">
        <w:rPr>
          <w:rFonts w:ascii="Times New Roman" w:hAnsi="Times New Roman" w:cs="Times New Roman"/>
          <w:bCs/>
          <w:color w:val="000000"/>
          <w:sz w:val="24"/>
          <w:szCs w:val="24"/>
        </w:rPr>
        <w:t xml:space="preserve">o </w:t>
      </w:r>
      <w:r w:rsidRPr="00B12D4B">
        <w:rPr>
          <w:rFonts w:ascii="Times New Roman" w:hAnsi="Times New Roman" w:cs="Times New Roman"/>
          <w:bCs/>
          <w:color w:val="000000"/>
          <w:sz w:val="24"/>
          <w:szCs w:val="24"/>
        </w:rPr>
        <w:t>raštingumo</w:t>
      </w:r>
      <w:r w:rsidR="00EF531B">
        <w:rPr>
          <w:rFonts w:ascii="Times New Roman" w:hAnsi="Times New Roman" w:cs="Times New Roman"/>
          <w:bCs/>
          <w:color w:val="000000"/>
          <w:sz w:val="24"/>
          <w:szCs w:val="24"/>
        </w:rPr>
        <w:t xml:space="preserve"> vertinimą</w:t>
      </w:r>
    </w:p>
    <w:p w:rsidR="004D556F" w:rsidRPr="00B12D4B" w:rsidRDefault="004D556F" w:rsidP="004D556F">
      <w:pPr>
        <w:autoSpaceDE w:val="0"/>
        <w:autoSpaceDN w:val="0"/>
        <w:adjustRightInd w:val="0"/>
        <w:spacing w:line="240" w:lineRule="auto"/>
        <w:ind w:firstLine="567"/>
        <w:jc w:val="center"/>
        <w:rPr>
          <w:rFonts w:ascii="Times New Roman" w:hAnsi="Times New Roman" w:cs="Times New Roman"/>
          <w:bCs/>
          <w:color w:val="000000"/>
          <w:sz w:val="24"/>
          <w:szCs w:val="24"/>
        </w:rPr>
      </w:pP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color w:val="000000"/>
          <w:sz w:val="24"/>
          <w:szCs w:val="24"/>
        </w:rPr>
      </w:pPr>
      <w:r w:rsidRPr="00B12D4B">
        <w:rPr>
          <w:rFonts w:ascii="Times New Roman" w:hAnsi="Times New Roman" w:cs="Times New Roman"/>
          <w:bCs/>
          <w:color w:val="000000"/>
          <w:sz w:val="24"/>
          <w:szCs w:val="24"/>
        </w:rPr>
        <w:t xml:space="preserve">Atsakymų į šį klausimą analizė pateikiama 6 </w:t>
      </w:r>
      <w:r w:rsidR="00590AA4">
        <w:rPr>
          <w:rFonts w:ascii="Times New Roman" w:hAnsi="Times New Roman" w:cs="Times New Roman"/>
          <w:bCs/>
          <w:color w:val="000000"/>
          <w:sz w:val="24"/>
          <w:szCs w:val="24"/>
        </w:rPr>
        <w:t>p</w:t>
      </w:r>
      <w:r w:rsidRPr="00B12D4B">
        <w:rPr>
          <w:rFonts w:ascii="Times New Roman" w:hAnsi="Times New Roman" w:cs="Times New Roman"/>
          <w:bCs/>
          <w:color w:val="000000"/>
          <w:sz w:val="24"/>
          <w:szCs w:val="24"/>
        </w:rPr>
        <w:t>riedo 6.1.1–6.1.3 lentelėse bei 6.1.1</w:t>
      </w:r>
      <w:r w:rsidR="00501D5C">
        <w:rPr>
          <w:rFonts w:ascii="Times New Roman" w:hAnsi="Times New Roman" w:cs="Times New Roman"/>
          <w:bCs/>
          <w:color w:val="000000"/>
          <w:sz w:val="24"/>
          <w:szCs w:val="24"/>
        </w:rPr>
        <w:t>–</w:t>
      </w:r>
      <w:r w:rsidRPr="00B12D4B">
        <w:rPr>
          <w:rFonts w:ascii="Times New Roman" w:hAnsi="Times New Roman" w:cs="Times New Roman"/>
          <w:bCs/>
          <w:color w:val="000000"/>
          <w:sz w:val="24"/>
          <w:szCs w:val="24"/>
        </w:rPr>
        <w:t>6.1.3 paveiksluose.</w:t>
      </w: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color w:val="000000"/>
          <w:sz w:val="24"/>
          <w:szCs w:val="24"/>
        </w:rPr>
      </w:pPr>
    </w:p>
    <w:p w:rsidR="004D556F" w:rsidRPr="00B12D4B" w:rsidRDefault="004D556F" w:rsidP="004D556F">
      <w:pPr>
        <w:pStyle w:val="Heading4"/>
        <w:rPr>
          <w:rFonts w:cs="Times New Roman"/>
        </w:rPr>
      </w:pPr>
      <w:bookmarkStart w:id="89" w:name="_Toc293908113"/>
      <w:r w:rsidRPr="00B12D4B">
        <w:rPr>
          <w:rFonts w:cs="Times New Roman"/>
        </w:rPr>
        <w:t>3.2.2.2. Informacinių technologijų įtaka sveikatos priežiūros paslaugų prieinamumui ir kokybei</w:t>
      </w:r>
      <w:bookmarkEnd w:id="89"/>
    </w:p>
    <w:p w:rsidR="004D556F" w:rsidRPr="00B12D4B" w:rsidRDefault="004D556F" w:rsidP="004D556F">
      <w:pPr>
        <w:spacing w:line="360" w:lineRule="auto"/>
        <w:jc w:val="both"/>
        <w:rPr>
          <w:rFonts w:ascii="Times New Roman" w:hAnsi="Times New Roman" w:cs="Times New Roman"/>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Siekiant išsiaiškinti Šeškinės ir Centro poliklinikų darbuotojų, teikiančių asmens sveikatos priežiūros paslaugas, nuomonę apie informacinių technologijų įtaką sveikatos priežiūros paslaugų prieinamumui ir kokybei, darbuotojams buvo užduotas klausimas, kaip informacinės technologijos </w:t>
      </w:r>
      <w:r w:rsidR="00501D5C">
        <w:rPr>
          <w:rFonts w:ascii="Times New Roman" w:hAnsi="Times New Roman" w:cs="Times New Roman"/>
          <w:sz w:val="24"/>
          <w:szCs w:val="24"/>
        </w:rPr>
        <w:t>veikia</w:t>
      </w:r>
      <w:r w:rsidR="00501D5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priežiūros paslaugų prieinamumą ir kokybę. 48,8 proc. apklaustų darbuotojų nurodė, kad informacinės technologijos pagerino sveikatos priežiūros paslaugų prieinamumą ir kokybę. 39,4 proc. respondentų nurodė, kad informacinės technologijos </w:t>
      </w:r>
      <w:r w:rsidR="00501D5C">
        <w:rPr>
          <w:rFonts w:ascii="Times New Roman" w:hAnsi="Times New Roman" w:cs="Times New Roman"/>
          <w:sz w:val="24"/>
          <w:szCs w:val="24"/>
        </w:rPr>
        <w:t>iš dalies</w:t>
      </w:r>
      <w:r w:rsidR="00501D5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pagerino sveikatos priežiūros paslaugų prieinamumą ir kokybę. 7,1 proc. apklausoje dalyvavusių poliklinikų darbuotojų </w:t>
      </w:r>
      <w:r w:rsidR="00501D5C">
        <w:rPr>
          <w:rFonts w:ascii="Times New Roman" w:hAnsi="Times New Roman" w:cs="Times New Roman"/>
          <w:sz w:val="24"/>
          <w:szCs w:val="24"/>
        </w:rPr>
        <w:t>išreiškė nuomonę</w:t>
      </w:r>
      <w:r w:rsidRPr="00B12D4B">
        <w:rPr>
          <w:rFonts w:ascii="Times New Roman" w:hAnsi="Times New Roman" w:cs="Times New Roman"/>
          <w:sz w:val="24"/>
          <w:szCs w:val="24"/>
        </w:rPr>
        <w:t xml:space="preserve">, kad informacinių technologijų naudojimas </w:t>
      </w:r>
      <w:r w:rsidR="00501D5C" w:rsidRPr="00B12D4B">
        <w:rPr>
          <w:rFonts w:ascii="Times New Roman" w:hAnsi="Times New Roman" w:cs="Times New Roman"/>
          <w:sz w:val="24"/>
          <w:szCs w:val="24"/>
        </w:rPr>
        <w:t>ne</w:t>
      </w:r>
      <w:r w:rsidR="00501D5C">
        <w:rPr>
          <w:rFonts w:ascii="Times New Roman" w:hAnsi="Times New Roman" w:cs="Times New Roman"/>
          <w:sz w:val="24"/>
          <w:szCs w:val="24"/>
        </w:rPr>
        <w:t>turėjo įtakos</w:t>
      </w:r>
      <w:r w:rsidR="00501D5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priežiūros paslaugų </w:t>
      </w:r>
      <w:r w:rsidR="00501D5C" w:rsidRPr="00B12D4B">
        <w:rPr>
          <w:rFonts w:ascii="Times New Roman" w:hAnsi="Times New Roman" w:cs="Times New Roman"/>
          <w:sz w:val="24"/>
          <w:szCs w:val="24"/>
        </w:rPr>
        <w:t>prieinamum</w:t>
      </w:r>
      <w:r w:rsidR="00501D5C">
        <w:rPr>
          <w:rFonts w:ascii="Times New Roman" w:hAnsi="Times New Roman" w:cs="Times New Roman"/>
          <w:sz w:val="24"/>
          <w:szCs w:val="24"/>
        </w:rPr>
        <w:t>ui</w:t>
      </w:r>
      <w:r w:rsidR="00501D5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w:t>
      </w:r>
      <w:r w:rsidR="00501D5C" w:rsidRPr="00B12D4B">
        <w:rPr>
          <w:rFonts w:ascii="Times New Roman" w:hAnsi="Times New Roman" w:cs="Times New Roman"/>
          <w:sz w:val="24"/>
          <w:szCs w:val="24"/>
        </w:rPr>
        <w:t>kokyb</w:t>
      </w:r>
      <w:r w:rsidR="00501D5C">
        <w:rPr>
          <w:rFonts w:ascii="Times New Roman" w:hAnsi="Times New Roman" w:cs="Times New Roman"/>
          <w:sz w:val="24"/>
          <w:szCs w:val="24"/>
        </w:rPr>
        <w:t>ei</w:t>
      </w:r>
      <w:r w:rsidRPr="00B12D4B">
        <w:rPr>
          <w:rFonts w:ascii="Times New Roman" w:hAnsi="Times New Roman" w:cs="Times New Roman"/>
          <w:sz w:val="24"/>
          <w:szCs w:val="24"/>
        </w:rPr>
        <w:t>. Tačiau net 4,7 proc. apklaustųjų nurodė, kad informacinės technologijos, naudojamos asmens sveikatos priežiūros įstaigose, pablogino sveikatos priežiūros paslaugų prieinamumą ir kokybę.</w:t>
      </w:r>
    </w:p>
    <w:p w:rsidR="004D556F" w:rsidRPr="00B12D4B" w:rsidRDefault="00477327" w:rsidP="004D556F">
      <w:pPr>
        <w:spacing w:after="0" w:line="240" w:lineRule="auto"/>
        <w:ind w:firstLine="426"/>
        <w:jc w:val="center"/>
        <w:rPr>
          <w:rFonts w:ascii="Times New Roman" w:hAnsi="Times New Roman" w:cs="Times New Roman"/>
          <w:sz w:val="24"/>
          <w:szCs w:val="24"/>
        </w:rPr>
      </w:pPr>
      <w:r>
        <w:rPr>
          <w:noProof/>
        </w:rPr>
        <w:lastRenderedPageBreak/>
        <w:drawing>
          <wp:inline distT="0" distB="0" distL="0" distR="0">
            <wp:extent cx="5917565" cy="2869565"/>
            <wp:effectExtent l="19050" t="19050" r="26035" b="26035"/>
            <wp:docPr id="216" name="Chart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4"/>
                    <pic:cNvPicPr>
                      <a:picLocks noChangeArrowheads="1"/>
                    </pic:cNvPicPr>
                  </pic:nvPicPr>
                  <pic:blipFill>
                    <a:blip r:embed="rId84" cstate="print"/>
                    <a:srcRect b="-37"/>
                    <a:stretch>
                      <a:fillRect/>
                    </a:stretch>
                  </pic:blipFill>
                  <pic:spPr bwMode="auto">
                    <a:xfrm>
                      <a:off x="0" y="0"/>
                      <a:ext cx="5917565" cy="2869565"/>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spacing w:after="0" w:line="240" w:lineRule="auto"/>
        <w:jc w:val="right"/>
        <w:rPr>
          <w:rFonts w:ascii="Times New Roman" w:hAnsi="Times New Roman" w:cs="Times New Roman"/>
          <w:b/>
          <w:color w:val="000000"/>
        </w:rPr>
      </w:pPr>
      <w:r w:rsidRPr="00B12D4B">
        <w:rPr>
          <w:rFonts w:ascii="Times New Roman" w:hAnsi="Times New Roman" w:cs="Times New Roman"/>
          <w:b/>
        </w:rPr>
        <w:t>Mann-Whitney = 3262.0, p=0,037</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63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kaip informacinės technologijos </w:t>
      </w:r>
      <w:r w:rsidR="00501D5C">
        <w:rPr>
          <w:rFonts w:ascii="Times New Roman" w:hAnsi="Times New Roman" w:cs="Times New Roman"/>
          <w:bCs/>
          <w:color w:val="000000"/>
          <w:sz w:val="24"/>
          <w:szCs w:val="24"/>
        </w:rPr>
        <w:t xml:space="preserve">veikia </w:t>
      </w:r>
      <w:r w:rsidRPr="00B12D4B">
        <w:rPr>
          <w:rFonts w:ascii="Times New Roman" w:hAnsi="Times New Roman" w:cs="Times New Roman"/>
          <w:bCs/>
          <w:color w:val="000000"/>
          <w:sz w:val="24"/>
          <w:szCs w:val="24"/>
        </w:rPr>
        <w:t>sveikatos priežiūros paslaugų prieinamumą ir kokybę, pasiskirstymas pagal lytį</w:t>
      </w:r>
    </w:p>
    <w:p w:rsidR="004D556F" w:rsidRPr="00B12D4B" w:rsidRDefault="004D556F" w:rsidP="004D556F">
      <w:pPr>
        <w:autoSpaceDE w:val="0"/>
        <w:autoSpaceDN w:val="0"/>
        <w:adjustRightInd w:val="0"/>
        <w:spacing w:after="0" w:line="240" w:lineRule="auto"/>
        <w:jc w:val="both"/>
        <w:rPr>
          <w:rFonts w:ascii="Times New Roman" w:hAnsi="Times New Roman" w:cs="Times New Roman"/>
          <w:i/>
          <w:sz w:val="20"/>
          <w:szCs w:val="20"/>
        </w:rPr>
      </w:pPr>
    </w:p>
    <w:p w:rsidR="004D556F" w:rsidRPr="00B12D4B" w:rsidRDefault="004D556F" w:rsidP="004D556F">
      <w:pPr>
        <w:autoSpaceDE w:val="0"/>
        <w:autoSpaceDN w:val="0"/>
        <w:adjustRightInd w:val="0"/>
        <w:spacing w:after="0" w:line="240" w:lineRule="auto"/>
        <w:jc w:val="both"/>
        <w:rPr>
          <w:rFonts w:ascii="Times New Roman" w:hAnsi="Times New Roman" w:cs="Times New Roman"/>
          <w:i/>
          <w:sz w:val="20"/>
          <w:szCs w:val="20"/>
        </w:rPr>
      </w:pP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Vertinant respondentų nuomonę pagal lytį (63 paveikslas), pastebima</w:t>
      </w:r>
      <w:r w:rsidR="00501D5C">
        <w:rPr>
          <w:rFonts w:ascii="Times New Roman" w:hAnsi="Times New Roman" w:cs="Times New Roman"/>
          <w:sz w:val="24"/>
          <w:szCs w:val="24"/>
        </w:rPr>
        <w:t>,</w:t>
      </w:r>
      <w:r w:rsidRPr="00B12D4B">
        <w:rPr>
          <w:rFonts w:ascii="Times New Roman" w:hAnsi="Times New Roman" w:cs="Times New Roman"/>
          <w:sz w:val="24"/>
          <w:szCs w:val="24"/>
        </w:rPr>
        <w:t xml:space="preserve"> kad 54,5 proc. apklausoje dalyvavusių vyrų nurodė, kad informacinių technologijų naudojimas pagerino sveikatos priežiūros prieinamumą ir kokybę, taip</w:t>
      </w:r>
      <w:r w:rsidR="00501D5C">
        <w:rPr>
          <w:rFonts w:ascii="Times New Roman" w:hAnsi="Times New Roman" w:cs="Times New Roman"/>
          <w:sz w:val="24"/>
          <w:szCs w:val="24"/>
        </w:rPr>
        <w:t xml:space="preserve"> pat </w:t>
      </w:r>
      <w:r w:rsidRPr="00B12D4B">
        <w:rPr>
          <w:rFonts w:ascii="Times New Roman" w:hAnsi="Times New Roman" w:cs="Times New Roman"/>
          <w:sz w:val="24"/>
          <w:szCs w:val="24"/>
        </w:rPr>
        <w:t xml:space="preserve"> manė 48,3 proc. moterų. Moterys dažniau nei vyrai buvo linkusios manyti, kad informacinių technologijų naudojimas tik iš dalies pagerino arba </w:t>
      </w:r>
      <w:r w:rsidR="00501D5C" w:rsidRPr="00B12D4B">
        <w:rPr>
          <w:rFonts w:ascii="Times New Roman" w:hAnsi="Times New Roman" w:cs="Times New Roman"/>
          <w:sz w:val="24"/>
          <w:szCs w:val="24"/>
        </w:rPr>
        <w:t>ne</w:t>
      </w:r>
      <w:r w:rsidR="00501D5C">
        <w:rPr>
          <w:rFonts w:ascii="Times New Roman" w:hAnsi="Times New Roman" w:cs="Times New Roman"/>
          <w:sz w:val="24"/>
          <w:szCs w:val="24"/>
        </w:rPr>
        <w:t>turėjo įtakos</w:t>
      </w:r>
      <w:r w:rsidR="00501D5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priežiūros paslaugų </w:t>
      </w:r>
      <w:r w:rsidR="00501D5C" w:rsidRPr="00B12D4B">
        <w:rPr>
          <w:rFonts w:ascii="Times New Roman" w:hAnsi="Times New Roman" w:cs="Times New Roman"/>
          <w:sz w:val="24"/>
          <w:szCs w:val="24"/>
        </w:rPr>
        <w:t>prieinamum</w:t>
      </w:r>
      <w:r w:rsidR="00501D5C">
        <w:rPr>
          <w:rFonts w:ascii="Times New Roman" w:hAnsi="Times New Roman" w:cs="Times New Roman"/>
          <w:sz w:val="24"/>
          <w:szCs w:val="24"/>
        </w:rPr>
        <w:t>ui</w:t>
      </w:r>
      <w:r w:rsidR="00501D5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w:t>
      </w:r>
      <w:r w:rsidR="00501D5C" w:rsidRPr="00B12D4B">
        <w:rPr>
          <w:rFonts w:ascii="Times New Roman" w:hAnsi="Times New Roman" w:cs="Times New Roman"/>
          <w:sz w:val="24"/>
          <w:szCs w:val="24"/>
        </w:rPr>
        <w:t>kokyb</w:t>
      </w:r>
      <w:r w:rsidR="00501D5C">
        <w:rPr>
          <w:rFonts w:ascii="Times New Roman" w:hAnsi="Times New Roman" w:cs="Times New Roman"/>
          <w:sz w:val="24"/>
          <w:szCs w:val="24"/>
        </w:rPr>
        <w:t>ei</w:t>
      </w:r>
      <w:r w:rsidRPr="00B12D4B">
        <w:rPr>
          <w:rFonts w:ascii="Times New Roman" w:hAnsi="Times New Roman" w:cs="Times New Roman"/>
          <w:sz w:val="24"/>
          <w:szCs w:val="24"/>
        </w:rPr>
        <w:t>. Analizuojant nustatytas statistiškai reikšmingas rangų vidurkių skirtumas, taikant Mann-Whitney testą (</w:t>
      </w:r>
      <w:r w:rsidRPr="00B12D4B">
        <w:rPr>
          <w:rFonts w:ascii="Times New Roman" w:hAnsi="Times New Roman" w:cs="Times New Roman"/>
          <w:b/>
          <w:sz w:val="24"/>
          <w:szCs w:val="24"/>
        </w:rPr>
        <w:t>Mann-Whitney U</w:t>
      </w:r>
      <w:r w:rsidR="00501D5C">
        <w:rPr>
          <w:rFonts w:ascii="Times New Roman" w:hAnsi="Times New Roman" w:cs="Times New Roman"/>
          <w:b/>
          <w:sz w:val="24"/>
          <w:szCs w:val="24"/>
        </w:rPr>
        <w:t xml:space="preserve"> </w:t>
      </w:r>
      <w:r w:rsidRPr="00B12D4B">
        <w:rPr>
          <w:rFonts w:ascii="Times New Roman" w:hAnsi="Times New Roman" w:cs="Times New Roman"/>
          <w:b/>
          <w:sz w:val="24"/>
          <w:szCs w:val="24"/>
        </w:rPr>
        <w:t>= 3262.0, p</w:t>
      </w:r>
      <w:r w:rsidR="00501D5C">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501D5C">
        <w:rPr>
          <w:rFonts w:ascii="Times New Roman" w:hAnsi="Times New Roman" w:cs="Times New Roman"/>
          <w:b/>
          <w:sz w:val="24"/>
          <w:szCs w:val="24"/>
        </w:rPr>
        <w:t xml:space="preserve"> </w:t>
      </w:r>
      <w:r w:rsidRPr="00B12D4B">
        <w:rPr>
          <w:rFonts w:ascii="Times New Roman" w:hAnsi="Times New Roman" w:cs="Times New Roman"/>
          <w:b/>
          <w:sz w:val="24"/>
          <w:szCs w:val="24"/>
        </w:rPr>
        <w:t xml:space="preserve">0,037 </w:t>
      </w:r>
      <w:r w:rsidRPr="00B12D4B">
        <w:rPr>
          <w:rFonts w:ascii="Times New Roman" w:hAnsi="Times New Roman" w:cs="Times New Roman"/>
          <w:sz w:val="24"/>
          <w:szCs w:val="24"/>
        </w:rPr>
        <w:t>(</w:t>
      </w:r>
      <w:r w:rsidR="00501D5C">
        <w:rPr>
          <w:rFonts w:ascii="Times New Roman" w:hAnsi="Times New Roman" w:cs="Times New Roman"/>
          <w:sz w:val="24"/>
          <w:szCs w:val="24"/>
        </w:rPr>
        <w:t>v</w:t>
      </w:r>
      <w:r w:rsidR="00501D5C" w:rsidRPr="00B12D4B">
        <w:rPr>
          <w:rFonts w:ascii="Times New Roman" w:hAnsi="Times New Roman" w:cs="Times New Roman"/>
          <w:sz w:val="24"/>
          <w:szCs w:val="24"/>
        </w:rPr>
        <w:t>id</w:t>
      </w:r>
      <w:r w:rsidRPr="00B12D4B">
        <w:rPr>
          <w:rFonts w:ascii="Times New Roman" w:hAnsi="Times New Roman" w:cs="Times New Roman"/>
          <w:sz w:val="24"/>
          <w:szCs w:val="24"/>
        </w:rPr>
        <w:t>. rangai: vyrų = 159.77, moterų = 161.63)., t.</w:t>
      </w:r>
      <w:r w:rsidR="00501D5C">
        <w:rPr>
          <w:rFonts w:ascii="Times New Roman" w:hAnsi="Times New Roman" w:cs="Times New Roman"/>
          <w:sz w:val="24"/>
          <w:szCs w:val="24"/>
        </w:rPr>
        <w:t xml:space="preserve"> </w:t>
      </w:r>
      <w:r w:rsidRPr="00B12D4B">
        <w:rPr>
          <w:rFonts w:ascii="Times New Roman" w:hAnsi="Times New Roman" w:cs="Times New Roman"/>
          <w:sz w:val="24"/>
          <w:szCs w:val="24"/>
        </w:rPr>
        <w:t xml:space="preserve">y. nustatyta, kad apklausoje dalyvavę vyrai reikšmingai dažniau nei moterys nurodė, kad informacinės technologijos pagerino sveikatos paslaugų prieinamumą ir kokybę, </w:t>
      </w:r>
      <w:r w:rsidR="00501D5C">
        <w:rPr>
          <w:rFonts w:ascii="Times New Roman" w:hAnsi="Times New Roman" w:cs="Times New Roman"/>
          <w:sz w:val="24"/>
          <w:szCs w:val="24"/>
        </w:rPr>
        <w:t>o</w:t>
      </w:r>
      <w:r w:rsidRPr="00B12D4B">
        <w:rPr>
          <w:rFonts w:ascii="Times New Roman" w:hAnsi="Times New Roman" w:cs="Times New Roman"/>
          <w:sz w:val="24"/>
          <w:szCs w:val="24"/>
        </w:rPr>
        <w:t xml:space="preserve"> moterys, reikšmingai dažniau nei vyrai </w:t>
      </w:r>
      <w:r w:rsidR="00501D5C" w:rsidRPr="00B12D4B">
        <w:rPr>
          <w:rFonts w:ascii="Times New Roman" w:hAnsi="Times New Roman" w:cs="Times New Roman"/>
          <w:sz w:val="24"/>
          <w:szCs w:val="24"/>
        </w:rPr>
        <w:t>man</w:t>
      </w:r>
      <w:r w:rsidR="00501D5C">
        <w:rPr>
          <w:rFonts w:ascii="Times New Roman" w:hAnsi="Times New Roman" w:cs="Times New Roman"/>
          <w:sz w:val="24"/>
          <w:szCs w:val="24"/>
        </w:rPr>
        <w:t>ė</w:t>
      </w:r>
      <w:r w:rsidRPr="00B12D4B">
        <w:rPr>
          <w:rFonts w:ascii="Times New Roman" w:hAnsi="Times New Roman" w:cs="Times New Roman"/>
          <w:sz w:val="24"/>
          <w:szCs w:val="24"/>
        </w:rPr>
        <w:t xml:space="preserve">, kad informacinės technologijos sveikatos priežiūros paslaugų prieinamumą pagerino tik </w:t>
      </w:r>
      <w:r w:rsidR="00501D5C">
        <w:rPr>
          <w:rFonts w:ascii="Times New Roman" w:hAnsi="Times New Roman" w:cs="Times New Roman"/>
          <w:sz w:val="24"/>
          <w:szCs w:val="24"/>
        </w:rPr>
        <w:t xml:space="preserve">iš </w:t>
      </w:r>
      <w:r w:rsidR="00501D5C" w:rsidRPr="00B12D4B">
        <w:rPr>
          <w:rFonts w:ascii="Times New Roman" w:hAnsi="Times New Roman" w:cs="Times New Roman"/>
          <w:sz w:val="24"/>
          <w:szCs w:val="24"/>
        </w:rPr>
        <w:t>dali</w:t>
      </w:r>
      <w:r w:rsidR="00501D5C">
        <w:rPr>
          <w:rFonts w:ascii="Times New Roman" w:hAnsi="Times New Roman" w:cs="Times New Roman"/>
          <w:sz w:val="24"/>
          <w:szCs w:val="24"/>
        </w:rPr>
        <w:t>es</w:t>
      </w:r>
      <w:r w:rsidR="00501D5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arba iš viso </w:t>
      </w:r>
      <w:r w:rsidR="00501D5C" w:rsidRPr="00B12D4B">
        <w:rPr>
          <w:rFonts w:ascii="Times New Roman" w:hAnsi="Times New Roman" w:cs="Times New Roman"/>
          <w:sz w:val="24"/>
          <w:szCs w:val="24"/>
        </w:rPr>
        <w:t>ne</w:t>
      </w:r>
      <w:r w:rsidR="00501D5C">
        <w:rPr>
          <w:rFonts w:ascii="Times New Roman" w:hAnsi="Times New Roman" w:cs="Times New Roman"/>
          <w:sz w:val="24"/>
          <w:szCs w:val="24"/>
        </w:rPr>
        <w:t>turėjo įtakos</w:t>
      </w:r>
      <w:r w:rsidRPr="00B12D4B">
        <w:rPr>
          <w:rFonts w:ascii="Times New Roman" w:hAnsi="Times New Roman" w:cs="Times New Roman"/>
          <w:sz w:val="24"/>
          <w:szCs w:val="24"/>
        </w:rPr>
        <w:t>.</w:t>
      </w:r>
    </w:p>
    <w:p w:rsidR="004D556F" w:rsidRPr="00B12D4B" w:rsidRDefault="00501D5C" w:rsidP="004D556F">
      <w:pPr>
        <w:autoSpaceDE w:val="0"/>
        <w:autoSpaceDN w:val="0"/>
        <w:adjustRightInd w:val="0"/>
        <w:spacing w:line="360" w:lineRule="auto"/>
        <w:ind w:firstLine="129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Analizuojant,</w:t>
      </w:r>
      <w:r w:rsidR="004D556F" w:rsidRPr="00B12D4B">
        <w:rPr>
          <w:rFonts w:ascii="Times New Roman" w:hAnsi="Times New Roman" w:cs="Times New Roman"/>
          <w:bCs/>
          <w:color w:val="000000"/>
          <w:sz w:val="24"/>
          <w:szCs w:val="24"/>
        </w:rPr>
        <w:t xml:space="preserve"> kaip informacinių technologijų naudojimo įtaką sveikatos priežiūros paslaugų prieinamumui ir kokybei vertina šeimos gydytojai, gydytojai specialistai ir slaugytojos, nenustatyta, kad skirtingų specializacijų asmens priežiūros specialistų nuomonė šiuo klausimu statistiškai reikšmin</w:t>
      </w:r>
      <w:r>
        <w:rPr>
          <w:rFonts w:ascii="Times New Roman" w:hAnsi="Times New Roman" w:cs="Times New Roman"/>
          <w:bCs/>
          <w:color w:val="000000"/>
          <w:sz w:val="24"/>
          <w:szCs w:val="24"/>
        </w:rPr>
        <w:t>g</w:t>
      </w:r>
      <w:r w:rsidR="004D556F" w:rsidRPr="00B12D4B">
        <w:rPr>
          <w:rFonts w:ascii="Times New Roman" w:hAnsi="Times New Roman" w:cs="Times New Roman"/>
          <w:bCs/>
          <w:color w:val="000000"/>
          <w:sz w:val="24"/>
          <w:szCs w:val="24"/>
        </w:rPr>
        <w:t xml:space="preserve">ai skirtųsi </w:t>
      </w:r>
      <w:r w:rsidR="004D556F" w:rsidRPr="00B12D4B">
        <w:rPr>
          <w:rFonts w:ascii="Times New Roman" w:hAnsi="Times New Roman" w:cs="Times New Roman"/>
          <w:bCs/>
          <w:i/>
          <w:color w:val="000000"/>
          <w:sz w:val="24"/>
          <w:szCs w:val="24"/>
        </w:rPr>
        <w:t>χ² (K-W) = 1.464, d= 2, 0.677 (</w:t>
      </w:r>
      <w:r w:rsidR="00056E57">
        <w:rPr>
          <w:rFonts w:ascii="Times New Roman" w:hAnsi="Times New Roman" w:cs="Times New Roman"/>
          <w:bCs/>
          <w:i/>
          <w:color w:val="000000"/>
          <w:sz w:val="24"/>
          <w:szCs w:val="24"/>
        </w:rPr>
        <w:t>v</w:t>
      </w:r>
      <w:r w:rsidR="00056E57" w:rsidRPr="00B12D4B">
        <w:rPr>
          <w:rFonts w:ascii="Times New Roman" w:hAnsi="Times New Roman" w:cs="Times New Roman"/>
          <w:bCs/>
          <w:i/>
          <w:color w:val="000000"/>
          <w:sz w:val="24"/>
          <w:szCs w:val="24"/>
        </w:rPr>
        <w:t>id</w:t>
      </w:r>
      <w:r w:rsidR="004D556F" w:rsidRPr="00B12D4B">
        <w:rPr>
          <w:rFonts w:ascii="Times New Roman" w:hAnsi="Times New Roman" w:cs="Times New Roman"/>
          <w:bCs/>
          <w:i/>
          <w:color w:val="000000"/>
          <w:sz w:val="24"/>
          <w:szCs w:val="24"/>
        </w:rPr>
        <w:t>. rangai: šeimos gydytojų = 150.03, gydytojų spec.</w:t>
      </w:r>
      <w:r w:rsidR="00056E57">
        <w:rPr>
          <w:rFonts w:ascii="Times New Roman" w:hAnsi="Times New Roman" w:cs="Times New Roman"/>
          <w:bCs/>
          <w:i/>
          <w:color w:val="000000"/>
          <w:sz w:val="24"/>
          <w:szCs w:val="24"/>
        </w:rPr>
        <w:t xml:space="preserve"> </w:t>
      </w:r>
      <w:r w:rsidR="004D556F" w:rsidRPr="00B12D4B">
        <w:rPr>
          <w:rFonts w:ascii="Times New Roman" w:hAnsi="Times New Roman" w:cs="Times New Roman"/>
          <w:bCs/>
          <w:i/>
          <w:color w:val="000000"/>
          <w:sz w:val="24"/>
          <w:szCs w:val="24"/>
        </w:rPr>
        <w:t>=</w:t>
      </w:r>
      <w:r w:rsidR="00056E57">
        <w:rPr>
          <w:rFonts w:ascii="Times New Roman" w:hAnsi="Times New Roman" w:cs="Times New Roman"/>
          <w:bCs/>
          <w:i/>
          <w:color w:val="000000"/>
          <w:sz w:val="24"/>
          <w:szCs w:val="24"/>
        </w:rPr>
        <w:t xml:space="preserve"> </w:t>
      </w:r>
      <w:r w:rsidR="004D556F" w:rsidRPr="00B12D4B">
        <w:rPr>
          <w:rFonts w:ascii="Times New Roman" w:hAnsi="Times New Roman" w:cs="Times New Roman"/>
          <w:bCs/>
          <w:i/>
          <w:color w:val="000000"/>
          <w:sz w:val="24"/>
          <w:szCs w:val="24"/>
        </w:rPr>
        <w:t>167.39, slaugytojų</w:t>
      </w:r>
      <w:r w:rsidR="00056E57">
        <w:rPr>
          <w:rFonts w:ascii="Times New Roman" w:hAnsi="Times New Roman" w:cs="Times New Roman"/>
          <w:bCs/>
          <w:i/>
          <w:color w:val="000000"/>
          <w:sz w:val="24"/>
          <w:szCs w:val="24"/>
        </w:rPr>
        <w:t xml:space="preserve"> </w:t>
      </w:r>
      <w:r w:rsidR="004D556F" w:rsidRPr="00B12D4B">
        <w:rPr>
          <w:rFonts w:ascii="Times New Roman" w:hAnsi="Times New Roman" w:cs="Times New Roman"/>
          <w:bCs/>
          <w:i/>
          <w:color w:val="000000"/>
          <w:sz w:val="24"/>
          <w:szCs w:val="24"/>
        </w:rPr>
        <w:t>=</w:t>
      </w:r>
      <w:r w:rsidR="00056E57">
        <w:rPr>
          <w:rFonts w:ascii="Times New Roman" w:hAnsi="Times New Roman" w:cs="Times New Roman"/>
          <w:bCs/>
          <w:i/>
          <w:color w:val="000000"/>
          <w:sz w:val="24"/>
          <w:szCs w:val="24"/>
        </w:rPr>
        <w:t xml:space="preserve"> </w:t>
      </w:r>
      <w:r w:rsidR="004D556F" w:rsidRPr="00B12D4B">
        <w:rPr>
          <w:rFonts w:ascii="Times New Roman" w:hAnsi="Times New Roman" w:cs="Times New Roman"/>
          <w:bCs/>
          <w:i/>
          <w:color w:val="000000"/>
          <w:sz w:val="24"/>
          <w:szCs w:val="24"/>
        </w:rPr>
        <w:t xml:space="preserve">160.82). </w:t>
      </w:r>
      <w:r w:rsidR="004D556F" w:rsidRPr="00B12D4B">
        <w:rPr>
          <w:rFonts w:ascii="Times New Roman" w:hAnsi="Times New Roman" w:cs="Times New Roman"/>
          <w:bCs/>
          <w:color w:val="000000"/>
          <w:sz w:val="24"/>
          <w:szCs w:val="24"/>
        </w:rPr>
        <w:t xml:space="preserve">Tačiau </w:t>
      </w:r>
      <w:r w:rsidR="004D556F" w:rsidRPr="00B12D4B">
        <w:rPr>
          <w:rFonts w:ascii="Times New Roman" w:hAnsi="Times New Roman" w:cs="Times New Roman"/>
          <w:bCs/>
          <w:sz w:val="24"/>
          <w:szCs w:val="24"/>
        </w:rPr>
        <w:t xml:space="preserve">64 paveiksle </w:t>
      </w:r>
      <w:r w:rsidR="00056E57">
        <w:rPr>
          <w:rFonts w:ascii="Times New Roman" w:hAnsi="Times New Roman" w:cs="Times New Roman"/>
          <w:bCs/>
          <w:sz w:val="24"/>
          <w:szCs w:val="24"/>
        </w:rPr>
        <w:t>matyti</w:t>
      </w:r>
      <w:r w:rsidR="004D556F" w:rsidRPr="00B12D4B">
        <w:rPr>
          <w:rFonts w:ascii="Times New Roman" w:hAnsi="Times New Roman" w:cs="Times New Roman"/>
          <w:bCs/>
          <w:color w:val="000000"/>
          <w:sz w:val="24"/>
          <w:szCs w:val="24"/>
        </w:rPr>
        <w:t xml:space="preserve">, kad šeimos gydytojai informacinių technologijų įtaką sveikatos priežiūros paslaugų prieinamumui ir kokybei linkę vertinti geriau nei gydytojai specialistai </w:t>
      </w:r>
      <w:r w:rsidR="00056E57">
        <w:rPr>
          <w:rFonts w:ascii="Times New Roman" w:hAnsi="Times New Roman" w:cs="Times New Roman"/>
          <w:bCs/>
          <w:color w:val="000000"/>
          <w:sz w:val="24"/>
          <w:szCs w:val="24"/>
        </w:rPr>
        <w:t>ir</w:t>
      </w:r>
      <w:r w:rsidR="00056E57" w:rsidRPr="00B12D4B">
        <w:rPr>
          <w:rFonts w:ascii="Times New Roman" w:hAnsi="Times New Roman" w:cs="Times New Roman"/>
          <w:bCs/>
          <w:color w:val="000000"/>
          <w:sz w:val="24"/>
          <w:szCs w:val="24"/>
        </w:rPr>
        <w:t xml:space="preserve"> </w:t>
      </w:r>
      <w:r w:rsidR="004D556F" w:rsidRPr="00B12D4B">
        <w:rPr>
          <w:rFonts w:ascii="Times New Roman" w:hAnsi="Times New Roman" w:cs="Times New Roman"/>
          <w:bCs/>
          <w:color w:val="000000"/>
          <w:sz w:val="24"/>
          <w:szCs w:val="24"/>
        </w:rPr>
        <w:t xml:space="preserve">slaugytojos. Daugiau nei pusė apklaustų šeimos gydytojų (55,4 proc.) nurodė, kad informacinės technologijos pagerino sveikatos priežiūros paslaugų prieinamumą ir kokybę. Slaugytojos buvo linkusios kritiškiau vertinti informacinių technologijų įtaką sveikatos priežiūros paslaugų prieinamumui ir kokybei – 43,3 proc. apklaustų </w:t>
      </w:r>
      <w:r w:rsidR="004D556F" w:rsidRPr="00B12D4B">
        <w:rPr>
          <w:rFonts w:ascii="Times New Roman" w:hAnsi="Times New Roman" w:cs="Times New Roman"/>
          <w:bCs/>
          <w:color w:val="000000"/>
          <w:sz w:val="24"/>
          <w:szCs w:val="24"/>
        </w:rPr>
        <w:lastRenderedPageBreak/>
        <w:t xml:space="preserve">slaugytojų </w:t>
      </w:r>
      <w:r w:rsidR="00056E57">
        <w:rPr>
          <w:rFonts w:ascii="Times New Roman" w:hAnsi="Times New Roman" w:cs="Times New Roman"/>
          <w:bCs/>
          <w:color w:val="000000"/>
          <w:sz w:val="24"/>
          <w:szCs w:val="24"/>
        </w:rPr>
        <w:t>teigė</w:t>
      </w:r>
      <w:r w:rsidR="004D556F" w:rsidRPr="00B12D4B">
        <w:rPr>
          <w:rFonts w:ascii="Times New Roman" w:hAnsi="Times New Roman" w:cs="Times New Roman"/>
          <w:bCs/>
          <w:color w:val="000000"/>
          <w:sz w:val="24"/>
          <w:szCs w:val="24"/>
        </w:rPr>
        <w:t xml:space="preserve">, kad informacinės technologijos tik </w:t>
      </w:r>
      <w:r w:rsidR="00056E57">
        <w:rPr>
          <w:rFonts w:ascii="Times New Roman" w:hAnsi="Times New Roman" w:cs="Times New Roman"/>
          <w:bCs/>
          <w:color w:val="000000"/>
          <w:sz w:val="24"/>
          <w:szCs w:val="24"/>
        </w:rPr>
        <w:t xml:space="preserve">iš </w:t>
      </w:r>
      <w:r w:rsidR="004D556F" w:rsidRPr="00B12D4B">
        <w:rPr>
          <w:rFonts w:ascii="Times New Roman" w:hAnsi="Times New Roman" w:cs="Times New Roman"/>
          <w:bCs/>
          <w:color w:val="000000"/>
          <w:sz w:val="24"/>
          <w:szCs w:val="24"/>
        </w:rPr>
        <w:t>dali</w:t>
      </w:r>
      <w:r w:rsidR="00056E57">
        <w:rPr>
          <w:rFonts w:ascii="Times New Roman" w:hAnsi="Times New Roman" w:cs="Times New Roman"/>
          <w:bCs/>
          <w:color w:val="000000"/>
          <w:sz w:val="24"/>
          <w:szCs w:val="24"/>
        </w:rPr>
        <w:t>es</w:t>
      </w:r>
      <w:r w:rsidR="004D556F" w:rsidRPr="00B12D4B">
        <w:rPr>
          <w:rFonts w:ascii="Times New Roman" w:hAnsi="Times New Roman" w:cs="Times New Roman"/>
          <w:bCs/>
          <w:color w:val="000000"/>
          <w:sz w:val="24"/>
          <w:szCs w:val="24"/>
        </w:rPr>
        <w:t xml:space="preserve"> pagerino sveikatos priežiūros paslaugų prieinamumą ir kokybę. Gydytojai specialistai dar kritiškiau nei slaugytojos vertino informacinių technologijų įtaką sveikatos priežiūros paslaugų prieinamumui ir kokybei – 13,4 proc. gydytojų specialistų nurodė, kad informacinės technologijos </w:t>
      </w:r>
      <w:r w:rsidR="00056E57" w:rsidRPr="00B12D4B">
        <w:rPr>
          <w:rFonts w:ascii="Times New Roman" w:hAnsi="Times New Roman" w:cs="Times New Roman"/>
          <w:bCs/>
          <w:color w:val="000000"/>
          <w:sz w:val="24"/>
          <w:szCs w:val="24"/>
        </w:rPr>
        <w:t>ne</w:t>
      </w:r>
      <w:r w:rsidR="00056E57">
        <w:rPr>
          <w:rFonts w:ascii="Times New Roman" w:hAnsi="Times New Roman" w:cs="Times New Roman"/>
          <w:bCs/>
          <w:color w:val="000000"/>
          <w:sz w:val="24"/>
          <w:szCs w:val="24"/>
        </w:rPr>
        <w:t>turėjo įtakos</w:t>
      </w:r>
      <w:r w:rsidR="00056E57" w:rsidRPr="00B12D4B">
        <w:rPr>
          <w:rFonts w:ascii="Times New Roman" w:hAnsi="Times New Roman" w:cs="Times New Roman"/>
          <w:bCs/>
          <w:color w:val="000000"/>
          <w:sz w:val="24"/>
          <w:szCs w:val="24"/>
        </w:rPr>
        <w:t xml:space="preserve"> </w:t>
      </w:r>
      <w:r w:rsidR="004D556F" w:rsidRPr="00B12D4B">
        <w:rPr>
          <w:rFonts w:ascii="Times New Roman" w:hAnsi="Times New Roman" w:cs="Times New Roman"/>
          <w:bCs/>
          <w:color w:val="000000"/>
          <w:sz w:val="24"/>
          <w:szCs w:val="24"/>
        </w:rPr>
        <w:t xml:space="preserve">sveikatos priežiūros paslaugų </w:t>
      </w:r>
      <w:r w:rsidR="00056E57" w:rsidRPr="00B12D4B">
        <w:rPr>
          <w:rFonts w:ascii="Times New Roman" w:hAnsi="Times New Roman" w:cs="Times New Roman"/>
          <w:bCs/>
          <w:color w:val="000000"/>
          <w:sz w:val="24"/>
          <w:szCs w:val="24"/>
        </w:rPr>
        <w:t>kokyb</w:t>
      </w:r>
      <w:r w:rsidR="00056E57">
        <w:rPr>
          <w:rFonts w:ascii="Times New Roman" w:hAnsi="Times New Roman" w:cs="Times New Roman"/>
          <w:bCs/>
          <w:color w:val="000000"/>
          <w:sz w:val="24"/>
          <w:szCs w:val="24"/>
        </w:rPr>
        <w:t>ei</w:t>
      </w:r>
      <w:r w:rsidR="004D556F" w:rsidRPr="00B12D4B">
        <w:rPr>
          <w:rFonts w:ascii="Times New Roman" w:hAnsi="Times New Roman" w:cs="Times New Roman"/>
          <w:bCs/>
          <w:color w:val="000000"/>
          <w:sz w:val="24"/>
          <w:szCs w:val="24"/>
        </w:rPr>
        <w:t xml:space="preserve">, o net 6,0 proc. nurodė, kad informacinės technologijos pablogino paslaugų prieinamumą ir kokybę.  </w:t>
      </w:r>
    </w:p>
    <w:p w:rsidR="004D556F" w:rsidRPr="00B12D4B" w:rsidRDefault="00477327" w:rsidP="0024740C">
      <w:pPr>
        <w:autoSpaceDE w:val="0"/>
        <w:autoSpaceDN w:val="0"/>
        <w:adjustRightInd w:val="0"/>
        <w:spacing w:after="0" w:line="240" w:lineRule="auto"/>
        <w:jc w:val="center"/>
        <w:rPr>
          <w:rFonts w:ascii="Times New Roman" w:hAnsi="Times New Roman" w:cs="Times New Roman"/>
          <w:sz w:val="24"/>
          <w:szCs w:val="24"/>
        </w:rPr>
      </w:pPr>
      <w:r>
        <w:rPr>
          <w:noProof/>
        </w:rPr>
        <w:drawing>
          <wp:inline distT="0" distB="0" distL="0" distR="0">
            <wp:extent cx="5812155" cy="3226435"/>
            <wp:effectExtent l="19050" t="19050" r="17145" b="12065"/>
            <wp:docPr id="219" name="Chart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5"/>
                    <pic:cNvPicPr>
                      <a:picLocks noChangeArrowheads="1"/>
                    </pic:cNvPicPr>
                  </pic:nvPicPr>
                  <pic:blipFill>
                    <a:blip r:embed="rId85" cstate="print"/>
                    <a:srcRect/>
                    <a:stretch>
                      <a:fillRect/>
                    </a:stretch>
                  </pic:blipFill>
                  <pic:spPr bwMode="auto">
                    <a:xfrm>
                      <a:off x="0" y="0"/>
                      <a:ext cx="5812155" cy="3226435"/>
                    </a:xfrm>
                    <a:prstGeom prst="rect">
                      <a:avLst/>
                    </a:prstGeom>
                    <a:noFill/>
                    <a:ln w="9525">
                      <a:solidFill>
                        <a:schemeClr val="tx1"/>
                      </a:solidFill>
                      <a:miter lim="800000"/>
                      <a:headEnd/>
                      <a:tailEnd/>
                    </a:ln>
                  </pic:spPr>
                </pic:pic>
              </a:graphicData>
            </a:graphic>
          </wp:inline>
        </w:drawing>
      </w:r>
    </w:p>
    <w:p w:rsidR="004D556F" w:rsidRPr="00477327" w:rsidRDefault="004D556F" w:rsidP="004D556F">
      <w:pPr>
        <w:autoSpaceDE w:val="0"/>
        <w:autoSpaceDN w:val="0"/>
        <w:adjustRightInd w:val="0"/>
        <w:spacing w:after="0" w:line="240" w:lineRule="auto"/>
        <w:jc w:val="right"/>
        <w:rPr>
          <w:rFonts w:ascii="Times New Roman" w:hAnsi="Times New Roman" w:cs="Times New Roman"/>
          <w:b/>
          <w:bCs/>
          <w:color w:val="FF0000"/>
        </w:rPr>
      </w:pPr>
      <w:r w:rsidRPr="00477327">
        <w:rPr>
          <w:rFonts w:ascii="Times New Roman" w:hAnsi="Times New Roman" w:cs="Times New Roman"/>
          <w:b/>
          <w:sz w:val="20"/>
          <w:szCs w:val="20"/>
        </w:rPr>
        <w:t>χ² (K-W) = 1.464, df</w:t>
      </w:r>
      <w:r w:rsidR="00056E57" w:rsidRPr="00477327">
        <w:rPr>
          <w:rFonts w:ascii="Times New Roman" w:hAnsi="Times New Roman" w:cs="Times New Roman"/>
          <w:b/>
          <w:sz w:val="20"/>
          <w:szCs w:val="20"/>
        </w:rPr>
        <w:t xml:space="preserve"> </w:t>
      </w:r>
      <w:r w:rsidRPr="00477327">
        <w:rPr>
          <w:rFonts w:ascii="Times New Roman" w:hAnsi="Times New Roman" w:cs="Times New Roman"/>
          <w:b/>
          <w:sz w:val="20"/>
          <w:szCs w:val="20"/>
        </w:rPr>
        <w:t xml:space="preserve">= 2, </w:t>
      </w:r>
      <w:r w:rsidRPr="00477327">
        <w:rPr>
          <w:rFonts w:ascii="Times New Roman" w:hAnsi="Times New Roman" w:cs="Times New Roman"/>
          <w:b/>
          <w:color w:val="000000"/>
          <w:sz w:val="20"/>
          <w:szCs w:val="20"/>
        </w:rPr>
        <w:t>p</w:t>
      </w:r>
      <w:r w:rsidR="00056E57" w:rsidRPr="00477327">
        <w:rPr>
          <w:rFonts w:ascii="Times New Roman" w:hAnsi="Times New Roman" w:cs="Times New Roman"/>
          <w:b/>
          <w:color w:val="000000"/>
          <w:sz w:val="20"/>
          <w:szCs w:val="20"/>
        </w:rPr>
        <w:t xml:space="preserve"> </w:t>
      </w:r>
      <w:r w:rsidRPr="00477327">
        <w:rPr>
          <w:rFonts w:ascii="Times New Roman" w:hAnsi="Times New Roman" w:cs="Times New Roman"/>
          <w:b/>
          <w:sz w:val="20"/>
          <w:szCs w:val="20"/>
        </w:rPr>
        <w:t xml:space="preserve">= </w:t>
      </w:r>
      <w:r w:rsidRPr="00477327">
        <w:rPr>
          <w:rFonts w:ascii="Times New Roman" w:hAnsi="Times New Roman" w:cs="Times New Roman"/>
          <w:b/>
          <w:color w:val="000000"/>
          <w:sz w:val="20"/>
          <w:szCs w:val="20"/>
        </w:rPr>
        <w:t>0.677</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64 pav. </w:t>
      </w:r>
      <w:r w:rsidRPr="00B12D4B">
        <w:rPr>
          <w:rFonts w:ascii="Times New Roman" w:hAnsi="Times New Roman" w:cs="Times New Roman"/>
          <w:bCs/>
          <w:sz w:val="24"/>
          <w:szCs w:val="24"/>
        </w:rPr>
        <w:t xml:space="preserve">Darbuotojų atsakymų į klausimą, kaip informacinės technologijos </w:t>
      </w:r>
      <w:r w:rsidR="00056E57">
        <w:rPr>
          <w:rFonts w:ascii="Times New Roman" w:hAnsi="Times New Roman" w:cs="Times New Roman"/>
          <w:bCs/>
          <w:sz w:val="24"/>
          <w:szCs w:val="24"/>
        </w:rPr>
        <w:t>veikia</w:t>
      </w:r>
      <w:r w:rsidR="00056E57"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sveikatos priežiūros paslaugų prieinamumą ir kokybę, pasiskirstymas pagal darbuotojo specializaciją</w:t>
      </w: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bCs/>
          <w:color w:val="000000"/>
          <w:sz w:val="24"/>
          <w:szCs w:val="24"/>
        </w:rPr>
        <w:t xml:space="preserve">Vertinant darbuotojų atsakymus pagal poliklinikas, kuriose jie dirba </w:t>
      </w:r>
      <w:r w:rsidRPr="00B12D4B">
        <w:rPr>
          <w:rFonts w:ascii="Times New Roman" w:hAnsi="Times New Roman" w:cs="Times New Roman"/>
          <w:bCs/>
          <w:sz w:val="24"/>
          <w:szCs w:val="24"/>
        </w:rPr>
        <w:t>(65 paveikslas</w:t>
      </w:r>
      <w:r w:rsidRPr="00B12D4B">
        <w:rPr>
          <w:rFonts w:ascii="Times New Roman" w:hAnsi="Times New Roman" w:cs="Times New Roman"/>
          <w:bCs/>
          <w:color w:val="000000"/>
          <w:sz w:val="24"/>
          <w:szCs w:val="24"/>
        </w:rPr>
        <w:t>), pastebima, kad 58,5 proc. Centro poliklinikos asmens sveikatos priežiūros paslaugas teikiančių darbuotojų nurodė, kad informacinių technologijų naudojimas pagerino sveikatos priežiūros paslaugų prieinamumą ir kokybę</w:t>
      </w:r>
      <w:r w:rsidR="00056E57">
        <w:rPr>
          <w:rFonts w:ascii="Times New Roman" w:hAnsi="Times New Roman" w:cs="Times New Roman"/>
          <w:bCs/>
          <w:color w:val="000000"/>
          <w:sz w:val="24"/>
          <w:szCs w:val="24"/>
        </w:rPr>
        <w:t xml:space="preserve"> ir</w:t>
      </w:r>
      <w:r w:rsidRPr="00B12D4B">
        <w:rPr>
          <w:rFonts w:ascii="Times New Roman" w:hAnsi="Times New Roman" w:cs="Times New Roman"/>
          <w:bCs/>
          <w:color w:val="000000"/>
          <w:sz w:val="24"/>
          <w:szCs w:val="24"/>
        </w:rPr>
        <w:t xml:space="preserve"> tik 41,1 proc. Šeškinės poliklinikos darbuotojų</w:t>
      </w:r>
      <w:r w:rsidR="00056E57">
        <w:rPr>
          <w:rFonts w:ascii="Times New Roman" w:hAnsi="Times New Roman" w:cs="Times New Roman"/>
          <w:bCs/>
          <w:color w:val="000000"/>
          <w:sz w:val="24"/>
          <w:szCs w:val="24"/>
        </w:rPr>
        <w:t xml:space="preserve"> buvo tos pačios nuomonės</w:t>
      </w:r>
      <w:r w:rsidRPr="00B12D4B">
        <w:rPr>
          <w:rFonts w:ascii="Times New Roman" w:hAnsi="Times New Roman" w:cs="Times New Roman"/>
          <w:bCs/>
          <w:color w:val="000000"/>
          <w:sz w:val="24"/>
          <w:szCs w:val="24"/>
        </w:rPr>
        <w:t xml:space="preserve">. Taip pat matome, kad Šeškinės poliklinikos darbuotojai (7,2 proc.) dažniau nei Centro poliklinikos darbuotojai (1,4 proc.) nurodė, kad informacinių technologijų naudojimas pablogino sveikatos priežiūros paslaugų prieinamumą ir kokybę. </w:t>
      </w:r>
      <w:r w:rsidRPr="00B12D4B">
        <w:rPr>
          <w:rFonts w:ascii="Times New Roman" w:hAnsi="Times New Roman" w:cs="Times New Roman"/>
          <w:sz w:val="24"/>
          <w:szCs w:val="24"/>
        </w:rPr>
        <w:t>Analizuojant nustatytas statistiškai reikšmingas rangų vidurkių skirtumas, taikant Mann-Whitney testą (</w:t>
      </w:r>
      <w:r w:rsidRPr="00B12D4B">
        <w:rPr>
          <w:rFonts w:ascii="Times New Roman" w:hAnsi="Times New Roman" w:cs="Times New Roman"/>
          <w:b/>
          <w:bCs/>
          <w:color w:val="000000"/>
          <w:sz w:val="24"/>
          <w:szCs w:val="24"/>
        </w:rPr>
        <w:t>Mann-Whitney U</w:t>
      </w:r>
      <w:r w:rsidR="00056E57">
        <w:rPr>
          <w:rFonts w:ascii="Times New Roman" w:hAnsi="Times New Roman" w:cs="Times New Roman"/>
          <w:b/>
          <w:bCs/>
          <w:color w:val="000000"/>
          <w:sz w:val="24"/>
          <w:szCs w:val="24"/>
        </w:rPr>
        <w:t xml:space="preserve"> </w:t>
      </w:r>
      <w:r w:rsidRPr="00B12D4B">
        <w:rPr>
          <w:rFonts w:ascii="Times New Roman" w:hAnsi="Times New Roman" w:cs="Times New Roman"/>
          <w:b/>
          <w:bCs/>
          <w:color w:val="000000"/>
          <w:sz w:val="24"/>
          <w:szCs w:val="24"/>
        </w:rPr>
        <w:t>= 10231.0, p</w:t>
      </w:r>
      <w:r w:rsidR="00056E57">
        <w:rPr>
          <w:rFonts w:ascii="Times New Roman" w:hAnsi="Times New Roman" w:cs="Times New Roman"/>
          <w:b/>
          <w:bCs/>
          <w:color w:val="000000"/>
          <w:sz w:val="24"/>
          <w:szCs w:val="24"/>
        </w:rPr>
        <w:t xml:space="preserve"> </w:t>
      </w:r>
      <w:r w:rsidRPr="00B12D4B">
        <w:rPr>
          <w:rFonts w:ascii="Times New Roman" w:hAnsi="Times New Roman" w:cs="Times New Roman"/>
          <w:b/>
          <w:bCs/>
          <w:color w:val="000000"/>
          <w:sz w:val="24"/>
          <w:szCs w:val="24"/>
        </w:rPr>
        <w:t>=</w:t>
      </w:r>
      <w:r w:rsidR="00056E57">
        <w:rPr>
          <w:rFonts w:ascii="Times New Roman" w:hAnsi="Times New Roman" w:cs="Times New Roman"/>
          <w:b/>
          <w:bCs/>
          <w:color w:val="000000"/>
          <w:sz w:val="24"/>
          <w:szCs w:val="24"/>
        </w:rPr>
        <w:t xml:space="preserve"> </w:t>
      </w:r>
      <w:r w:rsidRPr="00B12D4B">
        <w:rPr>
          <w:rFonts w:ascii="Times New Roman" w:hAnsi="Times New Roman" w:cs="Times New Roman"/>
          <w:b/>
          <w:bCs/>
          <w:color w:val="000000"/>
          <w:sz w:val="24"/>
          <w:szCs w:val="24"/>
        </w:rPr>
        <w:t>0,001</w:t>
      </w:r>
      <w:r w:rsidRPr="00B12D4B">
        <w:rPr>
          <w:rFonts w:ascii="Times New Roman" w:hAnsi="Times New Roman" w:cs="Times New Roman"/>
          <w:bCs/>
          <w:color w:val="000000"/>
          <w:sz w:val="24"/>
          <w:szCs w:val="24"/>
        </w:rPr>
        <w:t xml:space="preserve"> (</w:t>
      </w:r>
      <w:r w:rsidR="00056E57">
        <w:rPr>
          <w:rFonts w:ascii="Times New Roman" w:hAnsi="Times New Roman" w:cs="Times New Roman"/>
          <w:bCs/>
          <w:color w:val="000000"/>
          <w:sz w:val="24"/>
          <w:szCs w:val="24"/>
        </w:rPr>
        <w:t>v</w:t>
      </w:r>
      <w:r w:rsidR="00056E57" w:rsidRPr="00B12D4B">
        <w:rPr>
          <w:rFonts w:ascii="Times New Roman" w:hAnsi="Times New Roman" w:cs="Times New Roman"/>
          <w:bCs/>
          <w:color w:val="000000"/>
          <w:sz w:val="24"/>
          <w:szCs w:val="24"/>
        </w:rPr>
        <w:t>id</w:t>
      </w:r>
      <w:r w:rsidRPr="00B12D4B">
        <w:rPr>
          <w:rFonts w:ascii="Times New Roman" w:hAnsi="Times New Roman" w:cs="Times New Roman"/>
          <w:bCs/>
          <w:color w:val="000000"/>
          <w:sz w:val="24"/>
          <w:szCs w:val="24"/>
        </w:rPr>
        <w:t>. rangai: Centro pol. = 143.55, Šeškinės pol. = 175.66</w:t>
      </w:r>
      <w:r w:rsidR="00056E57" w:rsidRPr="00B12D4B">
        <w:rPr>
          <w:rFonts w:ascii="Times New Roman" w:hAnsi="Times New Roman" w:cs="Times New Roman"/>
          <w:bCs/>
          <w:color w:val="000000"/>
          <w:sz w:val="24"/>
          <w:szCs w:val="24"/>
        </w:rPr>
        <w:t>)</w:t>
      </w:r>
      <w:r w:rsidR="00056E57">
        <w:rPr>
          <w:rFonts w:ascii="Times New Roman" w:hAnsi="Times New Roman" w:cs="Times New Roman"/>
          <w:sz w:val="24"/>
          <w:szCs w:val="24"/>
        </w:rPr>
        <w:t xml:space="preserve"> –</w:t>
      </w:r>
      <w:r w:rsidR="00056E57"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nustatyta, kad apklausoje dalyvavę Centro poliklinikos darbuotojai reikšmingai dažniau nei Šeškinės poliklinikos darbuotojai nurodė, kad informacinės technologijos </w:t>
      </w:r>
      <w:r w:rsidR="00056E57" w:rsidRPr="00B12D4B">
        <w:rPr>
          <w:rFonts w:ascii="Times New Roman" w:hAnsi="Times New Roman" w:cs="Times New Roman"/>
          <w:sz w:val="24"/>
          <w:szCs w:val="24"/>
        </w:rPr>
        <w:t>pa</w:t>
      </w:r>
      <w:r w:rsidR="00056E57">
        <w:rPr>
          <w:rFonts w:ascii="Times New Roman" w:hAnsi="Times New Roman" w:cs="Times New Roman"/>
          <w:sz w:val="24"/>
          <w:szCs w:val="24"/>
        </w:rPr>
        <w:t>gerino</w:t>
      </w:r>
      <w:r w:rsidR="00056E57" w:rsidRPr="00B12D4B">
        <w:rPr>
          <w:rFonts w:ascii="Times New Roman" w:hAnsi="Times New Roman" w:cs="Times New Roman"/>
          <w:sz w:val="24"/>
          <w:szCs w:val="24"/>
        </w:rPr>
        <w:t xml:space="preserve"> </w:t>
      </w:r>
      <w:r w:rsidRPr="00B12D4B">
        <w:rPr>
          <w:rFonts w:ascii="Times New Roman" w:hAnsi="Times New Roman" w:cs="Times New Roman"/>
          <w:sz w:val="24"/>
          <w:szCs w:val="24"/>
        </w:rPr>
        <w:t>sveikatos priežiūros paslaugų prieinamumą ir kokybę.</w:t>
      </w:r>
    </w:p>
    <w:p w:rsidR="004D556F" w:rsidRPr="00B12D4B" w:rsidRDefault="00477327" w:rsidP="004D556F">
      <w:pPr>
        <w:spacing w:after="0" w:line="240" w:lineRule="auto"/>
        <w:jc w:val="center"/>
        <w:rPr>
          <w:rFonts w:ascii="Times New Roman" w:hAnsi="Times New Roman" w:cs="Times New Roman"/>
          <w:sz w:val="24"/>
          <w:szCs w:val="24"/>
        </w:rPr>
      </w:pPr>
      <w:r>
        <w:rPr>
          <w:noProof/>
        </w:rPr>
        <w:lastRenderedPageBreak/>
        <w:drawing>
          <wp:inline distT="0" distB="0" distL="0" distR="0">
            <wp:extent cx="5969635" cy="2964180"/>
            <wp:effectExtent l="19050" t="19050" r="12065" b="26670"/>
            <wp:docPr id="222" name="Chart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6"/>
                    <pic:cNvPicPr>
                      <a:picLocks noChangeArrowheads="1"/>
                    </pic:cNvPicPr>
                  </pic:nvPicPr>
                  <pic:blipFill>
                    <a:blip r:embed="rId86" cstate="print"/>
                    <a:srcRect/>
                    <a:stretch>
                      <a:fillRect/>
                    </a:stretch>
                  </pic:blipFill>
                  <pic:spPr bwMode="auto">
                    <a:xfrm>
                      <a:off x="0" y="0"/>
                      <a:ext cx="5969635" cy="2964180"/>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spacing w:after="0" w:line="240" w:lineRule="auto"/>
        <w:jc w:val="right"/>
        <w:rPr>
          <w:rFonts w:ascii="Times New Roman" w:hAnsi="Times New Roman" w:cs="Times New Roman"/>
          <w:b/>
          <w:bCs/>
        </w:rPr>
      </w:pPr>
      <w:r w:rsidRPr="00B12D4B">
        <w:rPr>
          <w:rFonts w:ascii="Times New Roman" w:hAnsi="Times New Roman" w:cs="Times New Roman"/>
          <w:b/>
          <w:bCs/>
        </w:rPr>
        <w:t>Mann-Whitney U</w:t>
      </w:r>
      <w:r w:rsidR="00056E57">
        <w:rPr>
          <w:rFonts w:ascii="Times New Roman" w:hAnsi="Times New Roman" w:cs="Times New Roman"/>
          <w:b/>
          <w:bCs/>
        </w:rPr>
        <w:t xml:space="preserve"> </w:t>
      </w:r>
      <w:r w:rsidRPr="00B12D4B">
        <w:rPr>
          <w:rFonts w:ascii="Times New Roman" w:hAnsi="Times New Roman" w:cs="Times New Roman"/>
          <w:b/>
          <w:bCs/>
        </w:rPr>
        <w:t>= 10231.0, p</w:t>
      </w:r>
      <w:r w:rsidR="00056E57">
        <w:rPr>
          <w:rFonts w:ascii="Times New Roman" w:hAnsi="Times New Roman" w:cs="Times New Roman"/>
          <w:b/>
          <w:bCs/>
        </w:rPr>
        <w:t xml:space="preserve"> </w:t>
      </w:r>
      <w:r w:rsidRPr="00B12D4B">
        <w:rPr>
          <w:rFonts w:ascii="Times New Roman" w:hAnsi="Times New Roman" w:cs="Times New Roman"/>
          <w:b/>
          <w:bCs/>
        </w:rPr>
        <w:t xml:space="preserve">=0,001 </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65 pav.</w:t>
      </w:r>
      <w:r w:rsidRPr="00B12D4B">
        <w:rPr>
          <w:rFonts w:ascii="Times New Roman" w:hAnsi="Times New Roman" w:cs="Times New Roman"/>
          <w:b/>
          <w:bCs/>
          <w:i/>
          <w:sz w:val="24"/>
          <w:szCs w:val="24"/>
        </w:rPr>
        <w:t xml:space="preserve"> </w:t>
      </w:r>
      <w:r w:rsidRPr="00B12D4B">
        <w:rPr>
          <w:rFonts w:ascii="Times New Roman" w:hAnsi="Times New Roman" w:cs="Times New Roman"/>
          <w:bCs/>
          <w:sz w:val="24"/>
          <w:szCs w:val="24"/>
        </w:rPr>
        <w:t xml:space="preserve">Darbuotojų atsakymų į klausimą, kaip informacinės technologijos </w:t>
      </w:r>
      <w:r w:rsidR="00056E57">
        <w:rPr>
          <w:rFonts w:ascii="Times New Roman" w:hAnsi="Times New Roman" w:cs="Times New Roman"/>
          <w:bCs/>
          <w:sz w:val="24"/>
          <w:szCs w:val="24"/>
        </w:rPr>
        <w:t>veikia</w:t>
      </w:r>
      <w:r w:rsidR="00056E57"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sveikatos priežiūros paslaugų prieinamumą ir kokybę, pasiskirstymas pagal poliklinikas</w:t>
      </w:r>
    </w:p>
    <w:p w:rsidR="004D556F" w:rsidRPr="00B12D4B" w:rsidRDefault="004D556F" w:rsidP="004D556F">
      <w:pPr>
        <w:spacing w:after="0" w:line="240" w:lineRule="auto"/>
        <w:jc w:val="center"/>
        <w:rPr>
          <w:rFonts w:ascii="Times New Roman" w:hAnsi="Times New Roman" w:cs="Times New Roman"/>
          <w:sz w:val="24"/>
          <w:szCs w:val="24"/>
        </w:rPr>
      </w:pPr>
    </w:p>
    <w:p w:rsidR="004D556F" w:rsidRPr="00B12D4B" w:rsidRDefault="004D556F" w:rsidP="004D556F">
      <w:pPr>
        <w:spacing w:after="0" w:line="240" w:lineRule="auto"/>
        <w:jc w:val="center"/>
        <w:rPr>
          <w:rFonts w:ascii="Times New Roman" w:hAnsi="Times New Roman" w:cs="Times New Roman"/>
          <w:sz w:val="24"/>
          <w:szCs w:val="24"/>
        </w:rPr>
      </w:pPr>
    </w:p>
    <w:p w:rsidR="004D556F" w:rsidRPr="00B12D4B" w:rsidRDefault="004D556F" w:rsidP="004D556F">
      <w:pPr>
        <w:autoSpaceDE w:val="0"/>
        <w:autoSpaceDN w:val="0"/>
        <w:adjustRightInd w:val="0"/>
        <w:spacing w:after="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7 lentelė. </w:t>
      </w:r>
      <w:r w:rsidRPr="00B12D4B">
        <w:rPr>
          <w:rFonts w:ascii="Times New Roman" w:hAnsi="Times New Roman" w:cs="Times New Roman"/>
          <w:bCs/>
          <w:sz w:val="24"/>
          <w:szCs w:val="24"/>
        </w:rPr>
        <w:t xml:space="preserve">Darbuotojų atsakymų į klausimą, kaip informacinės technologijos </w:t>
      </w:r>
      <w:r w:rsidR="00056E57">
        <w:rPr>
          <w:rFonts w:ascii="Times New Roman" w:hAnsi="Times New Roman" w:cs="Times New Roman"/>
          <w:bCs/>
          <w:sz w:val="24"/>
          <w:szCs w:val="24"/>
        </w:rPr>
        <w:t>veikia</w:t>
      </w:r>
      <w:r w:rsidR="00056E57"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sveikatos priežiūros paslaugų prieinamumą ir kokybę, pasiskirstymas amžiaus grupėse</w:t>
      </w:r>
    </w:p>
    <w:p w:rsidR="004D556F" w:rsidRPr="00B12D4B" w:rsidRDefault="004D556F" w:rsidP="004D556F">
      <w:pPr>
        <w:autoSpaceDE w:val="0"/>
        <w:autoSpaceDN w:val="0"/>
        <w:adjustRightInd w:val="0"/>
        <w:spacing w:after="0"/>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25"/>
        <w:gridCol w:w="700"/>
        <w:gridCol w:w="1569"/>
        <w:gridCol w:w="1683"/>
        <w:gridCol w:w="1685"/>
        <w:gridCol w:w="1686"/>
      </w:tblGrid>
      <w:tr w:rsidR="004D556F" w:rsidRPr="00B12D4B" w:rsidTr="000A1E1B">
        <w:trPr>
          <w:cantSplit/>
          <w:trHeight w:val="679"/>
          <w:tblHeader/>
        </w:trPr>
        <w:tc>
          <w:tcPr>
            <w:tcW w:w="3025" w:type="dxa"/>
            <w:gridSpan w:val="2"/>
            <w:tcBorders>
              <w:top w:val="double" w:sz="4" w:space="0" w:color="auto"/>
              <w:bottom w:val="nil"/>
              <w:tr2bl w:val="double" w:sz="4" w:space="0" w:color="auto"/>
            </w:tcBorders>
            <w:shd w:val="clear" w:color="auto" w:fill="D9D9D9" w:themeFill="background1" w:themeFillShade="D9"/>
            <w:vAlign w:val="center"/>
          </w:tcPr>
          <w:p w:rsidR="004D556F" w:rsidRPr="00B12D4B" w:rsidRDefault="004D556F" w:rsidP="000A1E1B">
            <w:pPr>
              <w:autoSpaceDE w:val="0"/>
              <w:autoSpaceDN w:val="0"/>
              <w:adjustRightInd w:val="0"/>
              <w:spacing w:after="0"/>
              <w:rPr>
                <w:rFonts w:ascii="Times New Roman" w:hAnsi="Times New Roman" w:cs="Times New Roman"/>
                <w:b/>
                <w:color w:val="000000"/>
              </w:rPr>
            </w:pPr>
            <w:r w:rsidRPr="00B12D4B">
              <w:rPr>
                <w:rFonts w:ascii="Times New Roman" w:hAnsi="Times New Roman" w:cs="Times New Roman"/>
                <w:b/>
                <w:color w:val="000000"/>
              </w:rPr>
              <w:t xml:space="preserve">Amžius                      </w:t>
            </w:r>
            <w:r w:rsidRPr="00B12D4B">
              <w:rPr>
                <w:rFonts w:ascii="Times New Roman" w:hAnsi="Times New Roman" w:cs="Times New Roman"/>
                <w:b/>
                <w:i/>
                <w:color w:val="000000"/>
              </w:rPr>
              <w:t>vertinimas</w:t>
            </w:r>
          </w:p>
        </w:tc>
        <w:tc>
          <w:tcPr>
            <w:tcW w:w="1569" w:type="dxa"/>
            <w:tcBorders>
              <w:top w:val="double" w:sz="4" w:space="0" w:color="auto"/>
              <w:bottom w:val="single" w:sz="4" w:space="0" w:color="auto"/>
            </w:tcBorders>
            <w:shd w:val="clear" w:color="auto" w:fill="D9D9D9" w:themeFill="background1" w:themeFillShade="D9"/>
            <w:vAlign w:val="bottom"/>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i/>
                <w:color w:val="000000"/>
              </w:rPr>
            </w:pPr>
            <w:r w:rsidRPr="00B12D4B">
              <w:rPr>
                <w:rFonts w:ascii="Times New Roman" w:hAnsi="Times New Roman" w:cs="Times New Roman"/>
                <w:i/>
                <w:color w:val="000000"/>
              </w:rPr>
              <w:t xml:space="preserve">Pagerino </w:t>
            </w:r>
          </w:p>
        </w:tc>
        <w:tc>
          <w:tcPr>
            <w:tcW w:w="1683" w:type="dxa"/>
            <w:tcBorders>
              <w:top w:val="double" w:sz="4" w:space="0" w:color="auto"/>
              <w:bottom w:val="single" w:sz="4" w:space="0" w:color="auto"/>
            </w:tcBorders>
            <w:shd w:val="clear" w:color="auto" w:fill="D9D9D9" w:themeFill="background1" w:themeFillShade="D9"/>
            <w:vAlign w:val="bottom"/>
          </w:tcPr>
          <w:p w:rsidR="004D556F" w:rsidRPr="00B12D4B" w:rsidRDefault="00056E57" w:rsidP="000A1E1B">
            <w:pPr>
              <w:autoSpaceDE w:val="0"/>
              <w:autoSpaceDN w:val="0"/>
              <w:adjustRightInd w:val="0"/>
              <w:spacing w:after="0" w:line="320" w:lineRule="atLeast"/>
              <w:ind w:left="60" w:right="60"/>
              <w:jc w:val="center"/>
              <w:rPr>
                <w:rFonts w:ascii="Times New Roman" w:hAnsi="Times New Roman" w:cs="Times New Roman"/>
                <w:i/>
                <w:color w:val="000000"/>
              </w:rPr>
            </w:pPr>
            <w:r>
              <w:rPr>
                <w:rFonts w:ascii="Times New Roman" w:hAnsi="Times New Roman" w:cs="Times New Roman"/>
                <w:i/>
                <w:color w:val="000000"/>
              </w:rPr>
              <w:t>Iš dalies</w:t>
            </w:r>
            <w:r w:rsidRPr="00B12D4B">
              <w:rPr>
                <w:rFonts w:ascii="Times New Roman" w:hAnsi="Times New Roman" w:cs="Times New Roman"/>
                <w:i/>
                <w:color w:val="000000"/>
              </w:rPr>
              <w:t xml:space="preserve"> </w:t>
            </w:r>
            <w:r w:rsidR="004D556F" w:rsidRPr="00B12D4B">
              <w:rPr>
                <w:rFonts w:ascii="Times New Roman" w:hAnsi="Times New Roman" w:cs="Times New Roman"/>
                <w:i/>
                <w:color w:val="000000"/>
              </w:rPr>
              <w:t>pagerino</w:t>
            </w:r>
          </w:p>
        </w:tc>
        <w:tc>
          <w:tcPr>
            <w:tcW w:w="1685" w:type="dxa"/>
            <w:tcBorders>
              <w:top w:val="double" w:sz="4" w:space="0" w:color="auto"/>
              <w:bottom w:val="single" w:sz="4" w:space="0" w:color="auto"/>
            </w:tcBorders>
            <w:shd w:val="clear" w:color="auto" w:fill="D9D9D9" w:themeFill="background1" w:themeFillShade="D9"/>
            <w:vAlign w:val="bottom"/>
          </w:tcPr>
          <w:p w:rsidR="004D556F" w:rsidRPr="00B12D4B" w:rsidRDefault="00056E57" w:rsidP="00056E57">
            <w:pPr>
              <w:autoSpaceDE w:val="0"/>
              <w:autoSpaceDN w:val="0"/>
              <w:adjustRightInd w:val="0"/>
              <w:spacing w:after="0" w:line="320" w:lineRule="atLeast"/>
              <w:ind w:left="60" w:right="60"/>
              <w:jc w:val="center"/>
              <w:rPr>
                <w:rFonts w:ascii="Times New Roman" w:hAnsi="Times New Roman" w:cs="Times New Roman"/>
                <w:i/>
                <w:color w:val="000000"/>
              </w:rPr>
            </w:pPr>
            <w:r w:rsidRPr="00B12D4B">
              <w:rPr>
                <w:rFonts w:ascii="Times New Roman" w:hAnsi="Times New Roman" w:cs="Times New Roman"/>
                <w:i/>
                <w:color w:val="000000"/>
              </w:rPr>
              <w:t>Ne</w:t>
            </w:r>
            <w:r>
              <w:rPr>
                <w:rFonts w:ascii="Times New Roman" w:hAnsi="Times New Roman" w:cs="Times New Roman"/>
                <w:i/>
                <w:color w:val="000000"/>
              </w:rPr>
              <w:t>turėjo įtakos</w:t>
            </w:r>
          </w:p>
        </w:tc>
        <w:tc>
          <w:tcPr>
            <w:tcW w:w="1686" w:type="dxa"/>
            <w:tcBorders>
              <w:top w:val="double" w:sz="4" w:space="0" w:color="auto"/>
              <w:bottom w:val="single" w:sz="4" w:space="0" w:color="auto"/>
            </w:tcBorders>
            <w:shd w:val="clear" w:color="auto" w:fill="D9D9D9" w:themeFill="background1" w:themeFillShade="D9"/>
            <w:vAlign w:val="bottom"/>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i/>
                <w:color w:val="000000"/>
              </w:rPr>
            </w:pPr>
            <w:r w:rsidRPr="00B12D4B">
              <w:rPr>
                <w:rFonts w:ascii="Times New Roman" w:hAnsi="Times New Roman" w:cs="Times New Roman"/>
                <w:i/>
                <w:color w:val="000000"/>
              </w:rPr>
              <w:t>Pablogino</w:t>
            </w:r>
          </w:p>
        </w:tc>
      </w:tr>
      <w:tr w:rsidR="004D556F" w:rsidRPr="00B12D4B" w:rsidTr="000A1E1B">
        <w:trPr>
          <w:cantSplit/>
          <w:tblHeader/>
        </w:trPr>
        <w:tc>
          <w:tcPr>
            <w:tcW w:w="3025" w:type="dxa"/>
            <w:gridSpan w:val="2"/>
            <w:tcBorders>
              <w:top w:val="nil"/>
            </w:tcBorders>
            <w:shd w:val="clear" w:color="auto" w:fill="D9D9D9" w:themeFill="background1" w:themeFillShade="D9"/>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p>
        </w:tc>
        <w:tc>
          <w:tcPr>
            <w:tcW w:w="6623" w:type="dxa"/>
            <w:gridSpan w:val="4"/>
            <w:tcBorders>
              <w:bottom w:val="single" w:sz="4" w:space="0" w:color="auto"/>
            </w:tcBorders>
            <w:shd w:val="clear" w:color="auto" w:fill="D9D9D9" w:themeFill="background1" w:themeFillShade="D9"/>
          </w:tcPr>
          <w:p w:rsidR="004D556F" w:rsidRPr="00B12D4B" w:rsidRDefault="004D556F" w:rsidP="000A1E1B">
            <w:pPr>
              <w:spacing w:after="0"/>
              <w:jc w:val="center"/>
              <w:rPr>
                <w:rFonts w:ascii="Times New Roman" w:hAnsi="Times New Roman" w:cs="Times New Roman"/>
                <w:i/>
                <w:color w:val="000000"/>
              </w:rPr>
            </w:pPr>
            <w:r w:rsidRPr="00B12D4B">
              <w:rPr>
                <w:rFonts w:ascii="Times New Roman" w:hAnsi="Times New Roman" w:cs="Times New Roman"/>
                <w:i/>
                <w:color w:val="000000"/>
              </w:rPr>
              <w:t>χ²= 11,651, df=12, p=0, 474 / Spearman'o rho= -0,042, p=0,458</w:t>
            </w:r>
          </w:p>
        </w:tc>
      </w:tr>
      <w:tr w:rsidR="004D556F" w:rsidRPr="00B12D4B" w:rsidTr="000A1E1B">
        <w:trPr>
          <w:cantSplit/>
          <w:trHeight w:val="284"/>
          <w:tblHeader/>
        </w:trPr>
        <w:tc>
          <w:tcPr>
            <w:tcW w:w="2325" w:type="dxa"/>
            <w:vMerge w:val="restart"/>
            <w:tcBorders>
              <w:top w:val="nil"/>
            </w:tcBorders>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iki 30 m.</w:t>
            </w: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tcBorders>
              <w:top w:val="sing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14</w:t>
            </w:r>
          </w:p>
        </w:tc>
        <w:tc>
          <w:tcPr>
            <w:tcW w:w="1683" w:type="dxa"/>
            <w:tcBorders>
              <w:top w:val="sing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4</w:t>
            </w:r>
          </w:p>
        </w:tc>
        <w:tc>
          <w:tcPr>
            <w:tcW w:w="1685" w:type="dxa"/>
            <w:tcBorders>
              <w:top w:val="sing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2</w:t>
            </w:r>
          </w:p>
        </w:tc>
        <w:tc>
          <w:tcPr>
            <w:tcW w:w="1686" w:type="dxa"/>
            <w:tcBorders>
              <w:top w:val="sing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2</w:t>
            </w:r>
          </w:p>
        </w:tc>
      </w:tr>
      <w:tr w:rsidR="004D556F" w:rsidRPr="00B12D4B" w:rsidTr="000A1E1B">
        <w:trPr>
          <w:cantSplit/>
          <w:trHeight w:val="313"/>
          <w:tblHeader/>
        </w:trPr>
        <w:tc>
          <w:tcPr>
            <w:tcW w:w="2325" w:type="dxa"/>
            <w:vMerge/>
            <w:tcBorders>
              <w:top w:val="nil"/>
            </w:tcBorders>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color w:val="000000"/>
              </w:rPr>
            </w:pP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63,6%</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18,2%</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9,1%</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9,1%</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31 m.–40 m.</w:t>
            </w: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29</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31</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3</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3</w:t>
            </w:r>
          </w:p>
        </w:tc>
      </w:tr>
      <w:tr w:rsidR="004D556F" w:rsidRPr="00B12D4B" w:rsidTr="000A1E1B">
        <w:trPr>
          <w:cantSplit/>
          <w:trHeight w:val="427"/>
          <w:tblHeader/>
        </w:trPr>
        <w:tc>
          <w:tcPr>
            <w:tcW w:w="2325" w:type="dxa"/>
            <w:vMerge/>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rPr>
            </w:pP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43,9%</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47,0%</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4,5%</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4,5%</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41 m.–50 m.</w:t>
            </w: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38</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36</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9</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6</w:t>
            </w:r>
          </w:p>
        </w:tc>
      </w:tr>
      <w:tr w:rsidR="004D556F" w:rsidRPr="00B12D4B" w:rsidTr="000A1E1B">
        <w:trPr>
          <w:cantSplit/>
          <w:trHeight w:val="284"/>
          <w:tblHeader/>
        </w:trPr>
        <w:tc>
          <w:tcPr>
            <w:tcW w:w="2325" w:type="dxa"/>
            <w:vMerge/>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rPr>
            </w:pP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42,7%</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40,4%</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10,1%</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6,7%</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51 m.–60 m.</w:t>
            </w: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55</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40</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6</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4</w:t>
            </w:r>
          </w:p>
        </w:tc>
      </w:tr>
      <w:tr w:rsidR="004D556F" w:rsidRPr="00B12D4B" w:rsidTr="000A1E1B">
        <w:trPr>
          <w:cantSplit/>
          <w:trHeight w:val="284"/>
          <w:tblHeader/>
        </w:trPr>
        <w:tc>
          <w:tcPr>
            <w:tcW w:w="2325" w:type="dxa"/>
            <w:vMerge/>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rPr>
            </w:pP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52,4%</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38,1%</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5,7%</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3,8%</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320" w:lineRule="atLeast"/>
              <w:ind w:left="60" w:right="60"/>
              <w:rPr>
                <w:rFonts w:ascii="Times New Roman" w:hAnsi="Times New Roman" w:cs="Times New Roman"/>
                <w:color w:val="000000"/>
              </w:rPr>
            </w:pPr>
            <w:r w:rsidRPr="00B12D4B">
              <w:rPr>
                <w:rFonts w:ascii="Times New Roman" w:hAnsi="Times New Roman" w:cs="Times New Roman"/>
                <w:color w:val="000000"/>
              </w:rPr>
              <w:t>61 m. ir daugiau</w:t>
            </w:r>
          </w:p>
        </w:tc>
        <w:tc>
          <w:tcPr>
            <w:tcW w:w="700"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17</w:t>
            </w:r>
          </w:p>
        </w:tc>
        <w:tc>
          <w:tcPr>
            <w:tcW w:w="1683"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15</w:t>
            </w:r>
          </w:p>
        </w:tc>
        <w:tc>
          <w:tcPr>
            <w:tcW w:w="1685"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2</w:t>
            </w:r>
          </w:p>
        </w:tc>
        <w:tc>
          <w:tcPr>
            <w:tcW w:w="1686" w:type="dxa"/>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0</w:t>
            </w:r>
          </w:p>
        </w:tc>
      </w:tr>
      <w:tr w:rsidR="004D556F" w:rsidRPr="00B12D4B" w:rsidTr="000A1E1B">
        <w:trPr>
          <w:cantSplit/>
          <w:trHeight w:val="284"/>
          <w:tblHeader/>
        </w:trPr>
        <w:tc>
          <w:tcPr>
            <w:tcW w:w="2325" w:type="dxa"/>
            <w:vMerge/>
            <w:tcBorders>
              <w:bottom w:val="single" w:sz="12" w:space="0" w:color="auto"/>
            </w:tcBorders>
            <w:shd w:val="clear" w:color="auto" w:fill="FFFFFF"/>
            <w:vAlign w:val="center"/>
          </w:tcPr>
          <w:p w:rsidR="004D556F" w:rsidRPr="00B12D4B" w:rsidRDefault="004D556F" w:rsidP="000A1E1B">
            <w:pPr>
              <w:autoSpaceDE w:val="0"/>
              <w:autoSpaceDN w:val="0"/>
              <w:adjustRightInd w:val="0"/>
              <w:spacing w:after="0"/>
              <w:rPr>
                <w:rFonts w:ascii="Times New Roman" w:hAnsi="Times New Roman" w:cs="Times New Roman"/>
              </w:rPr>
            </w:pPr>
          </w:p>
        </w:tc>
        <w:tc>
          <w:tcPr>
            <w:tcW w:w="700"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50,0%</w:t>
            </w:r>
          </w:p>
        </w:tc>
        <w:tc>
          <w:tcPr>
            <w:tcW w:w="1683"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44,1%</w:t>
            </w:r>
          </w:p>
        </w:tc>
        <w:tc>
          <w:tcPr>
            <w:tcW w:w="1685"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5,9%</w:t>
            </w:r>
          </w:p>
        </w:tc>
        <w:tc>
          <w:tcPr>
            <w:tcW w:w="1686" w:type="dxa"/>
            <w:tcBorders>
              <w:bottom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,0%</w:t>
            </w:r>
          </w:p>
        </w:tc>
      </w:tr>
      <w:tr w:rsidR="004D556F" w:rsidRPr="00B12D4B" w:rsidTr="000A1E1B">
        <w:trPr>
          <w:cantSplit/>
          <w:trHeight w:val="284"/>
          <w:tblHeader/>
        </w:trPr>
        <w:tc>
          <w:tcPr>
            <w:tcW w:w="2325" w:type="dxa"/>
            <w:vMerge w:val="restart"/>
            <w:tcBorders>
              <w:top w:val="single" w:sz="12" w:space="0" w:color="auto"/>
            </w:tcBorders>
            <w:shd w:val="clear" w:color="auto" w:fill="FFFFFF"/>
            <w:vAlign w:val="center"/>
          </w:tcPr>
          <w:p w:rsidR="004D556F" w:rsidRPr="00B12D4B" w:rsidRDefault="004D556F" w:rsidP="000A1E1B">
            <w:pPr>
              <w:autoSpaceDE w:val="0"/>
              <w:autoSpaceDN w:val="0"/>
              <w:adjustRightInd w:val="0"/>
              <w:spacing w:after="0" w:line="320" w:lineRule="atLeast"/>
              <w:ind w:right="60"/>
              <w:rPr>
                <w:rFonts w:ascii="Times New Roman" w:hAnsi="Times New Roman" w:cs="Times New Roman"/>
                <w:color w:val="000000"/>
              </w:rPr>
            </w:pPr>
            <w:r w:rsidRPr="00B12D4B">
              <w:rPr>
                <w:rFonts w:ascii="Times New Roman" w:hAnsi="Times New Roman" w:cs="Times New Roman"/>
                <w:color w:val="000000"/>
              </w:rPr>
              <w:t>Iš viso</w:t>
            </w:r>
          </w:p>
        </w:tc>
        <w:tc>
          <w:tcPr>
            <w:tcW w:w="700"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153</w:t>
            </w:r>
          </w:p>
        </w:tc>
        <w:tc>
          <w:tcPr>
            <w:tcW w:w="1683"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126</w:t>
            </w:r>
          </w:p>
        </w:tc>
        <w:tc>
          <w:tcPr>
            <w:tcW w:w="1685"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22</w:t>
            </w:r>
          </w:p>
        </w:tc>
        <w:tc>
          <w:tcPr>
            <w:tcW w:w="1686" w:type="dxa"/>
            <w:tcBorders>
              <w:top w:val="single" w:sz="12"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color w:val="000000"/>
              </w:rPr>
            </w:pPr>
            <w:r w:rsidRPr="00B12D4B">
              <w:rPr>
                <w:rFonts w:ascii="Times New Roman" w:hAnsi="Times New Roman" w:cs="Times New Roman"/>
                <w:color w:val="000000"/>
              </w:rPr>
              <w:t>15</w:t>
            </w:r>
          </w:p>
        </w:tc>
      </w:tr>
      <w:tr w:rsidR="004D556F" w:rsidRPr="00B12D4B" w:rsidTr="000A1E1B">
        <w:trPr>
          <w:cantSplit/>
          <w:trHeight w:val="284"/>
        </w:trPr>
        <w:tc>
          <w:tcPr>
            <w:tcW w:w="2325" w:type="dxa"/>
            <w:vMerge/>
            <w:tcBorders>
              <w:bottom w:val="double" w:sz="4" w:space="0" w:color="auto"/>
            </w:tcBorders>
            <w:shd w:val="clear" w:color="auto" w:fill="FFFFFF"/>
          </w:tcPr>
          <w:p w:rsidR="004D556F" w:rsidRPr="00B12D4B" w:rsidRDefault="004D556F" w:rsidP="000A1E1B">
            <w:pPr>
              <w:autoSpaceDE w:val="0"/>
              <w:autoSpaceDN w:val="0"/>
              <w:adjustRightInd w:val="0"/>
              <w:spacing w:after="0"/>
              <w:rPr>
                <w:rFonts w:ascii="Times New Roman" w:hAnsi="Times New Roman" w:cs="Times New Roman"/>
                <w:color w:val="000000"/>
                <w:sz w:val="20"/>
                <w:szCs w:val="20"/>
              </w:rPr>
            </w:pPr>
          </w:p>
        </w:tc>
        <w:tc>
          <w:tcPr>
            <w:tcW w:w="700"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48,4%</w:t>
            </w:r>
          </w:p>
        </w:tc>
        <w:tc>
          <w:tcPr>
            <w:tcW w:w="1683"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39,9%</w:t>
            </w:r>
          </w:p>
        </w:tc>
        <w:tc>
          <w:tcPr>
            <w:tcW w:w="1685"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7,0%</w:t>
            </w:r>
          </w:p>
        </w:tc>
        <w:tc>
          <w:tcPr>
            <w:tcW w:w="1686" w:type="dxa"/>
            <w:tcBorders>
              <w:bottom w:val="double" w:sz="4" w:space="0" w:color="auto"/>
            </w:tcBorders>
            <w:shd w:val="clear" w:color="auto" w:fill="FFFFFF"/>
          </w:tcPr>
          <w:p w:rsidR="004D556F" w:rsidRPr="00B12D4B" w:rsidRDefault="004D556F" w:rsidP="000A1E1B">
            <w:pPr>
              <w:autoSpaceDE w:val="0"/>
              <w:autoSpaceDN w:val="0"/>
              <w:adjustRightInd w:val="0"/>
              <w:spacing w:after="0" w:line="320" w:lineRule="atLeast"/>
              <w:ind w:left="60" w:right="60"/>
              <w:jc w:val="center"/>
              <w:rPr>
                <w:rFonts w:ascii="Times New Roman" w:hAnsi="Times New Roman" w:cs="Times New Roman"/>
                <w:b/>
                <w:color w:val="000000"/>
              </w:rPr>
            </w:pPr>
            <w:r w:rsidRPr="00B12D4B">
              <w:rPr>
                <w:rFonts w:ascii="Times New Roman" w:hAnsi="Times New Roman" w:cs="Times New Roman"/>
                <w:b/>
                <w:color w:val="000000"/>
              </w:rPr>
              <w:t>4,7%</w:t>
            </w:r>
          </w:p>
        </w:tc>
      </w:tr>
    </w:tbl>
    <w:p w:rsidR="004D556F" w:rsidRPr="00693FB6" w:rsidRDefault="004D556F" w:rsidP="004D556F">
      <w:pPr>
        <w:autoSpaceDE w:val="0"/>
        <w:autoSpaceDN w:val="0"/>
        <w:adjustRightInd w:val="0"/>
        <w:spacing w:line="240" w:lineRule="auto"/>
        <w:ind w:firstLine="567"/>
        <w:jc w:val="both"/>
        <w:rPr>
          <w:rFonts w:ascii="Times New Roman" w:hAnsi="Times New Roman" w:cs="Times New Roman"/>
          <w:bCs/>
          <w:sz w:val="24"/>
          <w:szCs w:val="24"/>
        </w:rPr>
      </w:pPr>
    </w:p>
    <w:p w:rsidR="004D556F" w:rsidRPr="00B12D4B" w:rsidRDefault="00056E57"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A</w:t>
      </w:r>
      <w:r w:rsidRPr="00B12D4B">
        <w:rPr>
          <w:rFonts w:ascii="Times New Roman" w:hAnsi="Times New Roman" w:cs="Times New Roman"/>
          <w:bCs/>
          <w:sz w:val="24"/>
          <w:szCs w:val="24"/>
        </w:rPr>
        <w:t xml:space="preserve">nalizuojant </w:t>
      </w:r>
      <w:r w:rsidR="004D556F" w:rsidRPr="00B12D4B">
        <w:rPr>
          <w:rFonts w:ascii="Times New Roman" w:hAnsi="Times New Roman" w:cs="Times New Roman"/>
          <w:bCs/>
          <w:sz w:val="24"/>
          <w:szCs w:val="24"/>
        </w:rPr>
        <w:t xml:space="preserve">atsakymų į klausimą, kaip informacinės technologijos </w:t>
      </w:r>
      <w:r>
        <w:rPr>
          <w:rFonts w:ascii="Times New Roman" w:hAnsi="Times New Roman" w:cs="Times New Roman"/>
          <w:bCs/>
          <w:sz w:val="24"/>
          <w:szCs w:val="24"/>
        </w:rPr>
        <w:t>veikia</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sveikatos priežiūros paslaugų prieinamumą ir kokybę, pasiskirstymą pagal darbuotojų amžiaus grupes</w:t>
      </w:r>
      <w:r>
        <w:rPr>
          <w:rFonts w:ascii="Times New Roman" w:hAnsi="Times New Roman" w:cs="Times New Roman"/>
          <w:bCs/>
          <w:sz w:val="24"/>
          <w:szCs w:val="24"/>
        </w:rPr>
        <w:t xml:space="preserve"> (</w:t>
      </w:r>
      <w:r w:rsidRPr="00B12D4B">
        <w:rPr>
          <w:rFonts w:ascii="Times New Roman" w:hAnsi="Times New Roman" w:cs="Times New Roman"/>
          <w:bCs/>
          <w:sz w:val="24"/>
          <w:szCs w:val="24"/>
        </w:rPr>
        <w:t>7</w:t>
      </w:r>
      <w:r w:rsidRPr="00B12D4B">
        <w:rPr>
          <w:rFonts w:ascii="Times New Roman" w:hAnsi="Times New Roman" w:cs="Times New Roman"/>
          <w:b/>
          <w:bCs/>
        </w:rPr>
        <w:t xml:space="preserve"> </w:t>
      </w:r>
      <w:r w:rsidR="009D3732">
        <w:rPr>
          <w:rFonts w:ascii="Times New Roman" w:hAnsi="Times New Roman" w:cs="Times New Roman"/>
          <w:bCs/>
          <w:sz w:val="24"/>
          <w:szCs w:val="24"/>
        </w:rPr>
        <w:t>lentelė</w:t>
      </w:r>
      <w:r>
        <w:rPr>
          <w:rFonts w:ascii="Times New Roman" w:hAnsi="Times New Roman" w:cs="Times New Roman"/>
          <w:bCs/>
          <w:sz w:val="24"/>
          <w:szCs w:val="24"/>
        </w:rPr>
        <w:t>)</w:t>
      </w:r>
      <w:r w:rsidR="004D556F" w:rsidRPr="00B12D4B">
        <w:rPr>
          <w:rFonts w:ascii="Times New Roman" w:hAnsi="Times New Roman" w:cs="Times New Roman"/>
          <w:bCs/>
          <w:sz w:val="24"/>
          <w:szCs w:val="24"/>
        </w:rPr>
        <w:t>, stati</w:t>
      </w:r>
      <w:r w:rsidR="00735245">
        <w:rPr>
          <w:rFonts w:ascii="Times New Roman" w:hAnsi="Times New Roman" w:cs="Times New Roman"/>
          <w:bCs/>
          <w:sz w:val="24"/>
          <w:szCs w:val="24"/>
        </w:rPr>
        <w:t>sti</w:t>
      </w:r>
      <w:r w:rsidR="004D556F" w:rsidRPr="00B12D4B">
        <w:rPr>
          <w:rFonts w:ascii="Times New Roman" w:hAnsi="Times New Roman" w:cs="Times New Roman"/>
          <w:bCs/>
          <w:sz w:val="24"/>
          <w:szCs w:val="24"/>
        </w:rPr>
        <w:t xml:space="preserve">škai reikšmingo skirtumo tarp grupių nuomonės nebuvo nustatyta – tiek dauguma jaunesnių darbuotojų, tiek dauguma vyresnių darbuotojų mano, kad informacinės technologijos pagerino sveikatos priežiūros paslaugų prieinamumą ir kokybę. Taip pat nenustatytas koreliacinis </w:t>
      </w:r>
      <w:r w:rsidR="004D556F" w:rsidRPr="00B12D4B">
        <w:rPr>
          <w:rFonts w:ascii="Times New Roman" w:hAnsi="Times New Roman" w:cs="Times New Roman"/>
          <w:bCs/>
          <w:sz w:val="24"/>
          <w:szCs w:val="24"/>
        </w:rPr>
        <w:lastRenderedPageBreak/>
        <w:t xml:space="preserve">ryšys tarp respondentų amžiaus ir informacinių technologijų įtakos asmens sveikatos priežiūros paslaugų prieinamumui ir kokybei vertinimo. </w:t>
      </w:r>
    </w:p>
    <w:p w:rsidR="004D556F" w:rsidRPr="00B12D4B" w:rsidRDefault="00477327" w:rsidP="004D556F">
      <w:pPr>
        <w:autoSpaceDE w:val="0"/>
        <w:autoSpaceDN w:val="0"/>
        <w:adjustRightInd w:val="0"/>
        <w:spacing w:line="240" w:lineRule="auto"/>
        <w:jc w:val="both"/>
        <w:rPr>
          <w:rFonts w:ascii="Times New Roman" w:hAnsi="Times New Roman" w:cs="Times New Roman"/>
          <w:b/>
          <w:bCs/>
          <w:i/>
          <w:color w:val="FF0000"/>
        </w:rPr>
      </w:pPr>
      <w:r>
        <w:rPr>
          <w:noProof/>
        </w:rPr>
        <w:drawing>
          <wp:inline distT="0" distB="0" distL="0" distR="0">
            <wp:extent cx="6116955" cy="2732405"/>
            <wp:effectExtent l="19050" t="19050" r="17145" b="10795"/>
            <wp:docPr id="225" name="Chart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0"/>
                    <pic:cNvPicPr>
                      <a:picLocks noChangeArrowheads="1"/>
                    </pic:cNvPicPr>
                  </pic:nvPicPr>
                  <pic:blipFill>
                    <a:blip r:embed="rId87" cstate="print"/>
                    <a:srcRect/>
                    <a:stretch>
                      <a:fillRect/>
                    </a:stretch>
                  </pic:blipFill>
                  <pic:spPr bwMode="auto">
                    <a:xfrm>
                      <a:off x="0" y="0"/>
                      <a:ext cx="6116955" cy="2732405"/>
                    </a:xfrm>
                    <a:prstGeom prst="rect">
                      <a:avLst/>
                    </a:prstGeom>
                    <a:noFill/>
                    <a:ln w="9525">
                      <a:solidFill>
                        <a:schemeClr val="tx1"/>
                      </a:solidFill>
                      <a:miter lim="800000"/>
                      <a:headEnd/>
                      <a:tailEnd/>
                    </a:ln>
                  </pic:spPr>
                </pic:pic>
              </a:graphicData>
            </a:graphic>
          </wp:inline>
        </w:drawing>
      </w:r>
    </w:p>
    <w:p w:rsidR="004D556F" w:rsidRPr="00477327" w:rsidRDefault="004D556F" w:rsidP="004D556F">
      <w:pPr>
        <w:autoSpaceDE w:val="0"/>
        <w:autoSpaceDN w:val="0"/>
        <w:adjustRightInd w:val="0"/>
        <w:spacing w:after="0" w:line="240" w:lineRule="auto"/>
        <w:jc w:val="right"/>
        <w:rPr>
          <w:rFonts w:ascii="Times New Roman" w:hAnsi="Times New Roman" w:cs="Times New Roman"/>
          <w:b/>
          <w:bCs/>
          <w:color w:val="FF0000"/>
        </w:rPr>
      </w:pPr>
      <w:r w:rsidRPr="00477327">
        <w:rPr>
          <w:rFonts w:ascii="Times New Roman" w:hAnsi="Times New Roman" w:cs="Times New Roman"/>
          <w:b/>
        </w:rPr>
        <w:t>χ² (K-W) = 0.618, df</w:t>
      </w:r>
      <w:r w:rsidR="00376ED0" w:rsidRPr="00477327">
        <w:rPr>
          <w:rFonts w:ascii="Times New Roman" w:hAnsi="Times New Roman" w:cs="Times New Roman"/>
          <w:b/>
        </w:rPr>
        <w:t xml:space="preserve"> </w:t>
      </w:r>
      <w:r w:rsidRPr="00477327">
        <w:rPr>
          <w:rFonts w:ascii="Times New Roman" w:hAnsi="Times New Roman" w:cs="Times New Roman"/>
          <w:b/>
        </w:rPr>
        <w:t xml:space="preserve">= 2, </w:t>
      </w:r>
      <w:r w:rsidRPr="00477327">
        <w:rPr>
          <w:rFonts w:ascii="Times New Roman" w:hAnsi="Times New Roman" w:cs="Times New Roman"/>
          <w:b/>
          <w:color w:val="000000"/>
        </w:rPr>
        <w:t>p</w:t>
      </w:r>
      <w:r w:rsidR="00376ED0" w:rsidRPr="00477327">
        <w:rPr>
          <w:rFonts w:ascii="Times New Roman" w:hAnsi="Times New Roman" w:cs="Times New Roman"/>
          <w:b/>
          <w:color w:val="000000"/>
        </w:rPr>
        <w:t xml:space="preserve"> </w:t>
      </w:r>
      <w:r w:rsidRPr="00477327">
        <w:rPr>
          <w:rFonts w:ascii="Times New Roman" w:hAnsi="Times New Roman" w:cs="Times New Roman"/>
          <w:b/>
        </w:rPr>
        <w:t>= 0.734</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66 pav. </w:t>
      </w:r>
      <w:r w:rsidRPr="00B12D4B">
        <w:rPr>
          <w:rFonts w:ascii="Times New Roman" w:hAnsi="Times New Roman" w:cs="Times New Roman"/>
          <w:bCs/>
          <w:sz w:val="24"/>
          <w:szCs w:val="24"/>
        </w:rPr>
        <w:t xml:space="preserve">Darbuotojų atsakymų į klausimą, kaip informacinės technologijos </w:t>
      </w:r>
      <w:r w:rsidR="00376ED0">
        <w:rPr>
          <w:rFonts w:ascii="Times New Roman" w:hAnsi="Times New Roman" w:cs="Times New Roman"/>
          <w:bCs/>
          <w:sz w:val="24"/>
          <w:szCs w:val="24"/>
        </w:rPr>
        <w:t>veikia</w:t>
      </w:r>
      <w:r w:rsidR="00376ED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sveikatos priežiūros paslaugų prieinamumą ir kokybę, pasiskirstymas pagal darbo stažą</w:t>
      </w:r>
    </w:p>
    <w:p w:rsidR="00376ED0" w:rsidRPr="00B12D4B" w:rsidRDefault="00376ED0" w:rsidP="004D556F">
      <w:pPr>
        <w:rPr>
          <w:rFonts w:ascii="Times New Roman" w:hAnsi="Times New Roman" w:cs="Times New Roman"/>
          <w:sz w:val="24"/>
          <w:szCs w:val="24"/>
        </w:rPr>
      </w:pPr>
    </w:p>
    <w:p w:rsidR="004D556F" w:rsidRPr="00B12D4B" w:rsidRDefault="00376ED0" w:rsidP="004D556F">
      <w:pPr>
        <w:autoSpaceDE w:val="0"/>
        <w:autoSpaceDN w:val="0"/>
        <w:adjustRightInd w:val="0"/>
        <w:spacing w:after="0"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A</w:t>
      </w:r>
      <w:r w:rsidRPr="00B12D4B">
        <w:rPr>
          <w:rFonts w:ascii="Times New Roman" w:hAnsi="Times New Roman" w:cs="Times New Roman"/>
          <w:bCs/>
          <w:sz w:val="24"/>
          <w:szCs w:val="24"/>
        </w:rPr>
        <w:t xml:space="preserve">nalizuojant </w:t>
      </w:r>
      <w:r w:rsidR="004D556F" w:rsidRPr="00B12D4B">
        <w:rPr>
          <w:rFonts w:ascii="Times New Roman" w:hAnsi="Times New Roman" w:cs="Times New Roman"/>
          <w:bCs/>
          <w:sz w:val="24"/>
          <w:szCs w:val="24"/>
        </w:rPr>
        <w:t>atsakymų</w:t>
      </w:r>
      <w:r w:rsidR="004D556F" w:rsidRPr="00B12D4B">
        <w:rPr>
          <w:rFonts w:ascii="Times New Roman" w:hAnsi="Times New Roman" w:cs="Times New Roman"/>
          <w:bCs/>
          <w:color w:val="FF0000"/>
          <w:sz w:val="24"/>
          <w:szCs w:val="24"/>
        </w:rPr>
        <w:t xml:space="preserve"> </w:t>
      </w:r>
      <w:r w:rsidR="004D556F" w:rsidRPr="00B12D4B">
        <w:rPr>
          <w:rFonts w:ascii="Times New Roman" w:hAnsi="Times New Roman" w:cs="Times New Roman"/>
          <w:bCs/>
          <w:sz w:val="24"/>
          <w:szCs w:val="24"/>
        </w:rPr>
        <w:t xml:space="preserve">į klausimą, kaip informacinės technologijos </w:t>
      </w:r>
      <w:r>
        <w:rPr>
          <w:rFonts w:ascii="Times New Roman" w:hAnsi="Times New Roman" w:cs="Times New Roman"/>
          <w:bCs/>
          <w:sz w:val="24"/>
          <w:szCs w:val="24"/>
        </w:rPr>
        <w:t>veikia</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sveikatos priežiūros paslaugų prieinamumą ir kokybę, pagal respondentų darbo stažą asmens sveikatos priežiūros įstaigose</w:t>
      </w:r>
      <w:r>
        <w:rPr>
          <w:rFonts w:ascii="Times New Roman" w:hAnsi="Times New Roman" w:cs="Times New Roman"/>
          <w:bCs/>
          <w:sz w:val="24"/>
          <w:szCs w:val="24"/>
        </w:rPr>
        <w:t xml:space="preserve"> pasiskirstymą (</w:t>
      </w:r>
      <w:r w:rsidRPr="00B12D4B">
        <w:rPr>
          <w:rFonts w:ascii="Times New Roman" w:hAnsi="Times New Roman" w:cs="Times New Roman"/>
          <w:bCs/>
          <w:sz w:val="24"/>
          <w:szCs w:val="24"/>
        </w:rPr>
        <w:t>66 paveiksl</w:t>
      </w:r>
      <w:r>
        <w:rPr>
          <w:rFonts w:ascii="Times New Roman" w:hAnsi="Times New Roman" w:cs="Times New Roman"/>
          <w:bCs/>
          <w:sz w:val="24"/>
          <w:szCs w:val="24"/>
        </w:rPr>
        <w:t>as)</w:t>
      </w:r>
      <w:r w:rsidR="004D556F" w:rsidRPr="00B12D4B">
        <w:rPr>
          <w:rFonts w:ascii="Times New Roman" w:hAnsi="Times New Roman" w:cs="Times New Roman"/>
          <w:bCs/>
          <w:sz w:val="24"/>
          <w:szCs w:val="24"/>
        </w:rPr>
        <w:t>, statistiškai reikšmingo skirtumo tarp skirtingo stažo darbuotojų grupių nenustatyta (</w:t>
      </w:r>
      <w:r w:rsidR="004D556F" w:rsidRPr="00B12D4B">
        <w:rPr>
          <w:rFonts w:ascii="Times New Roman" w:hAnsi="Times New Roman" w:cs="Times New Roman"/>
          <w:bCs/>
          <w:i/>
          <w:sz w:val="24"/>
          <w:szCs w:val="24"/>
        </w:rPr>
        <w:t>χ² (K-W) = 0.618, d= 2, = 0.734</w:t>
      </w:r>
      <w:r w:rsidR="004D556F" w:rsidRPr="00B12D4B">
        <w:rPr>
          <w:rFonts w:ascii="Times New Roman" w:hAnsi="Times New Roman" w:cs="Times New Roman"/>
          <w:bCs/>
          <w:sz w:val="24"/>
          <w:szCs w:val="24"/>
        </w:rPr>
        <w:t xml:space="preserve"> (iki 10 m. = 152.69, 11 m. – 20 m. = 164.52, 21 m. ir daugiau = 157.42). Nenustatyta, kad didėjant darbo stažui blogėtų darbuotojų nuomonė apie informacinių technologijų įtaką sveikatos priežiūros paslaugų kokybei, </w:t>
      </w:r>
      <w:r>
        <w:rPr>
          <w:rFonts w:ascii="Times New Roman" w:hAnsi="Times New Roman" w:cs="Times New Roman"/>
          <w:bCs/>
          <w:sz w:val="24"/>
          <w:szCs w:val="24"/>
        </w:rPr>
        <w:t xml:space="preserve">taip pat </w:t>
      </w:r>
      <w:r w:rsidRPr="00B12D4B">
        <w:rPr>
          <w:rFonts w:ascii="Times New Roman" w:hAnsi="Times New Roman" w:cs="Times New Roman"/>
          <w:bCs/>
          <w:sz w:val="24"/>
          <w:szCs w:val="24"/>
        </w:rPr>
        <w:t>nenustatyt</w:t>
      </w:r>
      <w:r>
        <w:rPr>
          <w:rFonts w:ascii="Times New Roman" w:hAnsi="Times New Roman" w:cs="Times New Roman"/>
          <w:bCs/>
          <w:sz w:val="24"/>
          <w:szCs w:val="24"/>
        </w:rPr>
        <w:t>as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ir </w:t>
      </w:r>
      <w:r w:rsidRPr="00B12D4B">
        <w:rPr>
          <w:rFonts w:ascii="Times New Roman" w:hAnsi="Times New Roman" w:cs="Times New Roman"/>
          <w:bCs/>
          <w:sz w:val="24"/>
          <w:szCs w:val="24"/>
        </w:rPr>
        <w:t>atvirkštini</w:t>
      </w:r>
      <w:r>
        <w:rPr>
          <w:rFonts w:ascii="Times New Roman" w:hAnsi="Times New Roman" w:cs="Times New Roman"/>
          <w:bCs/>
          <w:sz w:val="24"/>
          <w:szCs w:val="24"/>
        </w:rPr>
        <w:t>s</w:t>
      </w:r>
      <w:r w:rsidRPr="00B12D4B">
        <w:rPr>
          <w:rFonts w:ascii="Times New Roman" w:hAnsi="Times New Roman" w:cs="Times New Roman"/>
          <w:bCs/>
          <w:sz w:val="24"/>
          <w:szCs w:val="24"/>
        </w:rPr>
        <w:t xml:space="preserve"> koreliacini</w:t>
      </w:r>
      <w:r>
        <w:rPr>
          <w:rFonts w:ascii="Times New Roman" w:hAnsi="Times New Roman" w:cs="Times New Roman"/>
          <w:bCs/>
          <w:sz w:val="24"/>
          <w:szCs w:val="24"/>
        </w:rPr>
        <w:t>s</w:t>
      </w:r>
      <w:r w:rsidRPr="00B12D4B">
        <w:rPr>
          <w:rFonts w:ascii="Times New Roman" w:hAnsi="Times New Roman" w:cs="Times New Roman"/>
          <w:bCs/>
          <w:sz w:val="24"/>
          <w:szCs w:val="24"/>
        </w:rPr>
        <w:t xml:space="preserve"> ryš</w:t>
      </w:r>
      <w:r>
        <w:rPr>
          <w:rFonts w:ascii="Times New Roman" w:hAnsi="Times New Roman" w:cs="Times New Roman"/>
          <w:bCs/>
          <w:sz w:val="24"/>
          <w:szCs w:val="24"/>
        </w:rPr>
        <w:t>ys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w:t>
      </w:r>
      <w:r w:rsidR="004D556F" w:rsidRPr="00B12D4B">
        <w:rPr>
          <w:rFonts w:ascii="Times New Roman" w:hAnsi="Times New Roman" w:cs="Times New Roman"/>
          <w:i/>
          <w:color w:val="000000"/>
          <w:sz w:val="24"/>
          <w:szCs w:val="24"/>
        </w:rPr>
        <w:t>Spearman</w:t>
      </w:r>
      <w:r>
        <w:rPr>
          <w:rFonts w:ascii="Times New Roman" w:hAnsi="Times New Roman" w:cs="Times New Roman"/>
          <w:i/>
          <w:color w:val="000000"/>
          <w:sz w:val="24"/>
          <w:szCs w:val="24"/>
        </w:rPr>
        <w:t>’</w:t>
      </w:r>
      <w:r w:rsidR="004D556F" w:rsidRPr="00B12D4B">
        <w:rPr>
          <w:rFonts w:ascii="Times New Roman" w:hAnsi="Times New Roman" w:cs="Times New Roman"/>
          <w:i/>
          <w:color w:val="000000"/>
          <w:sz w:val="24"/>
          <w:szCs w:val="24"/>
        </w:rPr>
        <w:t>o rho</w:t>
      </w:r>
      <w:r>
        <w:rPr>
          <w:rFonts w:ascii="Times New Roman" w:hAnsi="Times New Roman" w:cs="Times New Roman"/>
          <w:i/>
          <w:color w:val="000000"/>
          <w:sz w:val="24"/>
          <w:szCs w:val="24"/>
        </w:rPr>
        <w:t xml:space="preserve"> </w:t>
      </w:r>
      <w:r w:rsidR="004D556F" w:rsidRPr="00B12D4B">
        <w:rPr>
          <w:rFonts w:ascii="Times New Roman" w:hAnsi="Times New Roman" w:cs="Times New Roman"/>
          <w:i/>
          <w:color w:val="000000"/>
          <w:sz w:val="24"/>
          <w:szCs w:val="24"/>
        </w:rPr>
        <w:t>= -0,009, p</w:t>
      </w:r>
      <w:r>
        <w:rPr>
          <w:rFonts w:ascii="Times New Roman" w:hAnsi="Times New Roman" w:cs="Times New Roman"/>
          <w:i/>
          <w:color w:val="000000"/>
          <w:sz w:val="24"/>
          <w:szCs w:val="24"/>
        </w:rPr>
        <w:t xml:space="preserve"> </w:t>
      </w:r>
      <w:r w:rsidR="004D556F" w:rsidRPr="00B12D4B">
        <w:rPr>
          <w:rFonts w:ascii="Times New Roman" w:hAnsi="Times New Roman" w:cs="Times New Roman"/>
          <w:i/>
          <w:color w:val="000000"/>
          <w:sz w:val="24"/>
          <w:szCs w:val="24"/>
        </w:rPr>
        <w:t>=</w:t>
      </w:r>
      <w:r>
        <w:rPr>
          <w:rFonts w:ascii="Times New Roman" w:hAnsi="Times New Roman" w:cs="Times New Roman"/>
          <w:i/>
          <w:color w:val="000000"/>
          <w:sz w:val="24"/>
          <w:szCs w:val="24"/>
        </w:rPr>
        <w:t xml:space="preserve"> </w:t>
      </w:r>
      <w:r w:rsidR="004D556F" w:rsidRPr="00B12D4B">
        <w:rPr>
          <w:rFonts w:ascii="Times New Roman" w:hAnsi="Times New Roman" w:cs="Times New Roman"/>
          <w:i/>
          <w:color w:val="000000"/>
          <w:sz w:val="24"/>
          <w:szCs w:val="24"/>
        </w:rPr>
        <w:t>0,870</w:t>
      </w:r>
      <w:r w:rsidR="004D556F" w:rsidRPr="00B12D4B">
        <w:rPr>
          <w:rFonts w:ascii="Times New Roman" w:hAnsi="Times New Roman" w:cs="Times New Roman"/>
          <w:bCs/>
          <w:sz w:val="24"/>
          <w:szCs w:val="24"/>
        </w:rPr>
        <w:t>), t.</w:t>
      </w:r>
      <w:r>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y. nenustatyta, kad mažėjant  respondentų stažui gerėtų informacinių technologijų įtakos vertinimas.  </w:t>
      </w:r>
    </w:p>
    <w:p w:rsidR="004D556F" w:rsidRPr="00B12D4B" w:rsidRDefault="00376ED0" w:rsidP="004D556F">
      <w:pPr>
        <w:autoSpaceDE w:val="0"/>
        <w:autoSpaceDN w:val="0"/>
        <w:adjustRightInd w:val="0"/>
        <w:spacing w:after="0"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A</w:t>
      </w:r>
      <w:r w:rsidRPr="00B12D4B">
        <w:rPr>
          <w:rFonts w:ascii="Times New Roman" w:hAnsi="Times New Roman" w:cs="Times New Roman"/>
          <w:bCs/>
          <w:sz w:val="24"/>
          <w:szCs w:val="24"/>
        </w:rPr>
        <w:t xml:space="preserve">nalizuojant </w:t>
      </w:r>
      <w:r w:rsidR="004D556F" w:rsidRPr="00B12D4B">
        <w:rPr>
          <w:rFonts w:ascii="Times New Roman" w:hAnsi="Times New Roman" w:cs="Times New Roman"/>
          <w:bCs/>
          <w:sz w:val="24"/>
          <w:szCs w:val="24"/>
        </w:rPr>
        <w:t>atsakymų</w:t>
      </w:r>
      <w:r w:rsidR="004D556F" w:rsidRPr="00B12D4B">
        <w:rPr>
          <w:rFonts w:ascii="Times New Roman" w:hAnsi="Times New Roman" w:cs="Times New Roman"/>
          <w:bCs/>
          <w:color w:val="FF0000"/>
          <w:sz w:val="24"/>
          <w:szCs w:val="24"/>
        </w:rPr>
        <w:t xml:space="preserve"> </w:t>
      </w:r>
      <w:r w:rsidR="004D556F" w:rsidRPr="00B12D4B">
        <w:rPr>
          <w:rFonts w:ascii="Times New Roman" w:hAnsi="Times New Roman" w:cs="Times New Roman"/>
          <w:bCs/>
          <w:sz w:val="24"/>
          <w:szCs w:val="24"/>
        </w:rPr>
        <w:t xml:space="preserve">į klausimą, kaip informacinės technologijos </w:t>
      </w:r>
      <w:r>
        <w:rPr>
          <w:rFonts w:ascii="Times New Roman" w:hAnsi="Times New Roman" w:cs="Times New Roman"/>
          <w:bCs/>
          <w:sz w:val="24"/>
          <w:szCs w:val="24"/>
        </w:rPr>
        <w:t>veikia</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sveikatos priežiūros paslaugų prieinamumą ir kokybę, pagal respondentų savo kompiuterinio raštingumo vertinimą</w:t>
      </w:r>
      <w:r>
        <w:rPr>
          <w:rFonts w:ascii="Times New Roman" w:hAnsi="Times New Roman" w:cs="Times New Roman"/>
          <w:bCs/>
          <w:sz w:val="24"/>
          <w:szCs w:val="24"/>
        </w:rPr>
        <w:t xml:space="preserve"> pasiskirstymą (</w:t>
      </w:r>
      <w:r w:rsidRPr="00B12D4B">
        <w:rPr>
          <w:rFonts w:ascii="Times New Roman" w:hAnsi="Times New Roman" w:cs="Times New Roman"/>
          <w:bCs/>
          <w:sz w:val="24"/>
          <w:szCs w:val="24"/>
        </w:rPr>
        <w:t>67 paveiksl</w:t>
      </w:r>
      <w:r>
        <w:rPr>
          <w:rFonts w:ascii="Times New Roman" w:hAnsi="Times New Roman" w:cs="Times New Roman"/>
          <w:bCs/>
          <w:sz w:val="24"/>
          <w:szCs w:val="24"/>
        </w:rPr>
        <w:t>as)</w:t>
      </w:r>
      <w:r w:rsidR="004D556F" w:rsidRPr="00B12D4B">
        <w:rPr>
          <w:rFonts w:ascii="Times New Roman" w:hAnsi="Times New Roman" w:cs="Times New Roman"/>
          <w:bCs/>
          <w:sz w:val="24"/>
          <w:szCs w:val="24"/>
        </w:rPr>
        <w:t>, nustatytas statistiškai reikšmingas skirtumas tarp darbuotojų, kurie savo kompiuterinį raštingumą vertino silpnai</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ir darbuotojų, kurie savo kompiuterinį raštingumą vertino labai gerai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32,183,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9,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0,001</w:t>
      </w:r>
      <w:r w:rsidR="004D556F" w:rsidRPr="00B12D4B">
        <w:rPr>
          <w:rFonts w:ascii="Times New Roman" w:hAnsi="Times New Roman" w:cs="Times New Roman"/>
          <w:bCs/>
          <w:sz w:val="24"/>
          <w:szCs w:val="24"/>
        </w:rPr>
        <w:t>). Nustatyta, kad dauguma darbuotojų, kurie savo kompiuterinį raštingumą įvertino labai gerai, buvo linkę teigti, kad informacinės technologijos pagerino sveikatos priežiūros paslaugų prieinamumą ir kokybę</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w:t>
      </w:r>
      <w:r>
        <w:rPr>
          <w:rFonts w:ascii="Times New Roman" w:hAnsi="Times New Roman" w:cs="Times New Roman"/>
          <w:bCs/>
          <w:sz w:val="24"/>
          <w:szCs w:val="24"/>
        </w:rPr>
        <w:t>o</w:t>
      </w:r>
      <w:r w:rsidR="004D556F" w:rsidRPr="00B12D4B">
        <w:rPr>
          <w:rFonts w:ascii="Times New Roman" w:hAnsi="Times New Roman" w:cs="Times New Roman"/>
          <w:bCs/>
          <w:sz w:val="24"/>
          <w:szCs w:val="24"/>
        </w:rPr>
        <w:t xml:space="preserve"> darbuotojai, kurie savo kompiuterinį raštingumą įvertino silpnai, buvo linkę </w:t>
      </w:r>
      <w:r>
        <w:rPr>
          <w:rFonts w:ascii="Times New Roman" w:hAnsi="Times New Roman" w:cs="Times New Roman"/>
          <w:bCs/>
          <w:sz w:val="24"/>
          <w:szCs w:val="24"/>
        </w:rPr>
        <w:t>teigti</w:t>
      </w:r>
      <w:r w:rsidR="004D556F" w:rsidRPr="00B12D4B">
        <w:rPr>
          <w:rFonts w:ascii="Times New Roman" w:hAnsi="Times New Roman" w:cs="Times New Roman"/>
          <w:bCs/>
          <w:sz w:val="24"/>
          <w:szCs w:val="24"/>
        </w:rPr>
        <w:t xml:space="preserve">, kad informacinės technologijos tik iš dalies pagerino, </w:t>
      </w:r>
      <w:r w:rsidRPr="00B12D4B">
        <w:rPr>
          <w:rFonts w:ascii="Times New Roman" w:hAnsi="Times New Roman" w:cs="Times New Roman"/>
          <w:bCs/>
          <w:sz w:val="24"/>
          <w:szCs w:val="24"/>
        </w:rPr>
        <w:t>ne</w:t>
      </w:r>
      <w:r>
        <w:rPr>
          <w:rFonts w:ascii="Times New Roman" w:hAnsi="Times New Roman" w:cs="Times New Roman"/>
          <w:bCs/>
          <w:sz w:val="24"/>
          <w:szCs w:val="24"/>
        </w:rPr>
        <w:t>turėjo įtakos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ar net pablogino sveikatos priežiūros paslaugų prieinamumą ir kokybę. Nustatytas mažesnis nei vidutinio stiprumo, tačiau patikimas teigiamas koreliacinis ryšys tarp darbuotojų savo kompiuterinio raštingumo vertinimo ir informacinių </w:t>
      </w:r>
      <w:r w:rsidR="004D556F" w:rsidRPr="00B12D4B">
        <w:rPr>
          <w:rFonts w:ascii="Times New Roman" w:hAnsi="Times New Roman" w:cs="Times New Roman"/>
          <w:bCs/>
          <w:sz w:val="24"/>
          <w:szCs w:val="24"/>
        </w:rPr>
        <w:lastRenderedPageBreak/>
        <w:t>technologijų įtakos sveikatos priežiūros paslaugų prieinamumui ir kokybei (</w:t>
      </w:r>
      <w:r w:rsidR="004D556F" w:rsidRPr="00B12D4B">
        <w:rPr>
          <w:rFonts w:ascii="Times New Roman" w:hAnsi="Times New Roman" w:cs="Times New Roman"/>
          <w:b/>
          <w:color w:val="000000"/>
          <w:sz w:val="24"/>
          <w:szCs w:val="24"/>
        </w:rPr>
        <w:t>Spearman</w:t>
      </w:r>
      <w:r w:rsidR="006E61EE">
        <w:rPr>
          <w:rFonts w:ascii="Times New Roman" w:hAnsi="Times New Roman" w:cs="Times New Roman"/>
          <w:b/>
          <w:color w:val="000000"/>
          <w:sz w:val="24"/>
          <w:szCs w:val="24"/>
        </w:rPr>
        <w:t>’</w:t>
      </w:r>
      <w:r w:rsidR="004D556F" w:rsidRPr="00B12D4B">
        <w:rPr>
          <w:rFonts w:ascii="Times New Roman" w:hAnsi="Times New Roman" w:cs="Times New Roman"/>
          <w:b/>
          <w:color w:val="000000"/>
          <w:sz w:val="24"/>
          <w:szCs w:val="24"/>
        </w:rPr>
        <w:t>o rho</w:t>
      </w:r>
      <w:r w:rsidR="006E61EE">
        <w:rPr>
          <w:rFonts w:ascii="Times New Roman" w:hAnsi="Times New Roman" w:cs="Times New Roman"/>
          <w:b/>
          <w:color w:val="000000"/>
          <w:sz w:val="24"/>
          <w:szCs w:val="24"/>
        </w:rPr>
        <w:t xml:space="preserve"> </w:t>
      </w:r>
      <w:r w:rsidR="004D556F" w:rsidRPr="00B12D4B">
        <w:rPr>
          <w:rFonts w:ascii="Times New Roman" w:hAnsi="Times New Roman" w:cs="Times New Roman"/>
          <w:b/>
          <w:color w:val="000000"/>
          <w:sz w:val="24"/>
          <w:szCs w:val="24"/>
        </w:rPr>
        <w:t>=-0,278, p</w:t>
      </w:r>
      <w:r w:rsidR="006E61EE">
        <w:rPr>
          <w:rFonts w:ascii="Times New Roman" w:hAnsi="Times New Roman" w:cs="Times New Roman"/>
          <w:b/>
          <w:color w:val="000000"/>
          <w:sz w:val="24"/>
          <w:szCs w:val="24"/>
        </w:rPr>
        <w:t xml:space="preserve"> </w:t>
      </w:r>
      <w:r w:rsidR="004D556F" w:rsidRPr="00B12D4B">
        <w:rPr>
          <w:rFonts w:ascii="Times New Roman" w:hAnsi="Times New Roman" w:cs="Times New Roman"/>
          <w:b/>
          <w:color w:val="000000"/>
          <w:sz w:val="24"/>
          <w:szCs w:val="24"/>
        </w:rPr>
        <w:t>=</w:t>
      </w:r>
      <w:r w:rsidR="006E61EE">
        <w:rPr>
          <w:rFonts w:ascii="Times New Roman" w:hAnsi="Times New Roman" w:cs="Times New Roman"/>
          <w:b/>
          <w:color w:val="000000"/>
          <w:sz w:val="24"/>
          <w:szCs w:val="24"/>
        </w:rPr>
        <w:t xml:space="preserve"> </w:t>
      </w:r>
      <w:r w:rsidR="004D556F" w:rsidRPr="00B12D4B">
        <w:rPr>
          <w:rFonts w:ascii="Times New Roman" w:hAnsi="Times New Roman" w:cs="Times New Roman"/>
          <w:b/>
          <w:color w:val="000000"/>
          <w:sz w:val="24"/>
          <w:szCs w:val="24"/>
        </w:rPr>
        <w:t>0,0001</w:t>
      </w:r>
      <w:r w:rsidR="004D556F" w:rsidRPr="00B12D4B">
        <w:rPr>
          <w:rFonts w:ascii="Times New Roman" w:hAnsi="Times New Roman" w:cs="Times New Roman"/>
          <w:bCs/>
          <w:sz w:val="24"/>
          <w:szCs w:val="24"/>
        </w:rPr>
        <w:t>), t.</w:t>
      </w:r>
      <w:r w:rsidR="006E61EE">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y. nustatyta, kad gerėjant respondentų savo kompiuterinio raštingumo vertinimui, geriau vertinama informacinių technologijų įtaka sveikatos priežiūros paslaugų prieinamumui ir kokybei.  </w:t>
      </w:r>
    </w:p>
    <w:p w:rsidR="004D556F" w:rsidRPr="00B12D4B" w:rsidRDefault="00477327" w:rsidP="00887A1D">
      <w:pPr>
        <w:autoSpaceDE w:val="0"/>
        <w:autoSpaceDN w:val="0"/>
        <w:adjustRightInd w:val="0"/>
        <w:spacing w:after="0" w:line="360" w:lineRule="auto"/>
        <w:ind w:hanging="142"/>
        <w:rPr>
          <w:rFonts w:ascii="Times New Roman" w:hAnsi="Times New Roman" w:cs="Times New Roman"/>
          <w:bCs/>
          <w:sz w:val="24"/>
          <w:szCs w:val="24"/>
        </w:rPr>
      </w:pPr>
      <w:r>
        <w:rPr>
          <w:noProof/>
        </w:rPr>
        <w:drawing>
          <wp:inline distT="0" distB="0" distL="0" distR="0">
            <wp:extent cx="6125184" cy="2798795"/>
            <wp:effectExtent l="19050" t="19050" r="27966" b="20605"/>
            <wp:docPr id="228" name="Chart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2"/>
                    <pic:cNvPicPr>
                      <a:picLocks noChangeArrowheads="1"/>
                    </pic:cNvPicPr>
                  </pic:nvPicPr>
                  <pic:blipFill>
                    <a:blip r:embed="rId88" cstate="print"/>
                    <a:srcRect b="-99"/>
                    <a:stretch>
                      <a:fillRect/>
                    </a:stretch>
                  </pic:blipFill>
                  <pic:spPr bwMode="auto">
                    <a:xfrm>
                      <a:off x="0" y="0"/>
                      <a:ext cx="6120130" cy="2796486"/>
                    </a:xfrm>
                    <a:prstGeom prst="rect">
                      <a:avLst/>
                    </a:prstGeom>
                    <a:noFill/>
                    <a:ln w="9525">
                      <a:solidFill>
                        <a:schemeClr val="tx1"/>
                      </a:solidFill>
                      <a:miter lim="800000"/>
                      <a:headEnd/>
                      <a:tailEnd/>
                    </a:ln>
                  </pic:spPr>
                </pic:pic>
              </a:graphicData>
            </a:graphic>
          </wp:inline>
        </w:drawing>
      </w:r>
    </w:p>
    <w:p w:rsidR="004D556F" w:rsidRPr="00B12D4B" w:rsidRDefault="004D556F" w:rsidP="004D556F">
      <w:pPr>
        <w:autoSpaceDE w:val="0"/>
        <w:autoSpaceDN w:val="0"/>
        <w:adjustRightInd w:val="0"/>
        <w:spacing w:after="0" w:line="240" w:lineRule="auto"/>
        <w:jc w:val="right"/>
        <w:rPr>
          <w:rFonts w:ascii="Times New Roman" w:hAnsi="Times New Roman" w:cs="Times New Roman"/>
          <w:b/>
        </w:rPr>
      </w:pPr>
      <w:r w:rsidRPr="00B12D4B">
        <w:rPr>
          <w:rFonts w:ascii="Times New Roman" w:hAnsi="Times New Roman" w:cs="Times New Roman"/>
          <w:b/>
          <w:bCs/>
        </w:rPr>
        <w:t xml:space="preserve"> χ²</w:t>
      </w:r>
      <w:r w:rsidR="006E61EE">
        <w:rPr>
          <w:rFonts w:ascii="Times New Roman" w:hAnsi="Times New Roman" w:cs="Times New Roman"/>
          <w:b/>
          <w:bCs/>
        </w:rPr>
        <w:t xml:space="preserve"> </w:t>
      </w:r>
      <w:r w:rsidRPr="00B12D4B">
        <w:rPr>
          <w:rFonts w:ascii="Times New Roman" w:hAnsi="Times New Roman" w:cs="Times New Roman"/>
          <w:b/>
          <w:bCs/>
        </w:rPr>
        <w:t>=</w:t>
      </w:r>
      <w:r w:rsidRPr="00B12D4B">
        <w:rPr>
          <w:rFonts w:ascii="Times New Roman" w:hAnsi="Times New Roman" w:cs="Times New Roman"/>
          <w:b/>
        </w:rPr>
        <w:t xml:space="preserve"> </w:t>
      </w:r>
      <w:r w:rsidRPr="00B12D4B">
        <w:rPr>
          <w:rFonts w:ascii="Times New Roman" w:hAnsi="Times New Roman" w:cs="Times New Roman"/>
          <w:b/>
          <w:color w:val="000000"/>
        </w:rPr>
        <w:t>32,183</w:t>
      </w:r>
      <w:r w:rsidRPr="00B12D4B">
        <w:rPr>
          <w:rFonts w:ascii="Times New Roman" w:hAnsi="Times New Roman" w:cs="Times New Roman"/>
          <w:b/>
          <w:bCs/>
        </w:rPr>
        <w:t>, df</w:t>
      </w:r>
      <w:r w:rsidR="006E61EE">
        <w:rPr>
          <w:rFonts w:ascii="Times New Roman" w:hAnsi="Times New Roman" w:cs="Times New Roman"/>
          <w:b/>
          <w:bCs/>
        </w:rPr>
        <w:t xml:space="preserve"> </w:t>
      </w:r>
      <w:r w:rsidRPr="00B12D4B">
        <w:rPr>
          <w:rFonts w:ascii="Times New Roman" w:hAnsi="Times New Roman" w:cs="Times New Roman"/>
          <w:b/>
          <w:bCs/>
        </w:rPr>
        <w:t>=</w:t>
      </w:r>
      <w:r w:rsidR="006E61EE">
        <w:rPr>
          <w:rFonts w:ascii="Times New Roman" w:hAnsi="Times New Roman" w:cs="Times New Roman"/>
          <w:b/>
          <w:bCs/>
        </w:rPr>
        <w:t xml:space="preserve"> </w:t>
      </w:r>
      <w:r w:rsidRPr="00B12D4B">
        <w:rPr>
          <w:rFonts w:ascii="Times New Roman" w:hAnsi="Times New Roman" w:cs="Times New Roman"/>
          <w:b/>
          <w:bCs/>
        </w:rPr>
        <w:t>9, p</w:t>
      </w:r>
      <w:r w:rsidR="006E61EE">
        <w:rPr>
          <w:rFonts w:ascii="Times New Roman" w:hAnsi="Times New Roman" w:cs="Times New Roman"/>
          <w:b/>
          <w:bCs/>
        </w:rPr>
        <w:t xml:space="preserve"> </w:t>
      </w:r>
      <w:r w:rsidRPr="00B12D4B">
        <w:rPr>
          <w:rFonts w:ascii="Times New Roman" w:hAnsi="Times New Roman" w:cs="Times New Roman"/>
          <w:b/>
          <w:bCs/>
        </w:rPr>
        <w:t>=</w:t>
      </w:r>
      <w:r w:rsidR="006E61EE">
        <w:rPr>
          <w:rFonts w:ascii="Times New Roman" w:hAnsi="Times New Roman" w:cs="Times New Roman"/>
          <w:b/>
          <w:bCs/>
        </w:rPr>
        <w:t xml:space="preserve"> </w:t>
      </w:r>
      <w:r w:rsidRPr="00B12D4B">
        <w:rPr>
          <w:rFonts w:ascii="Times New Roman" w:hAnsi="Times New Roman" w:cs="Times New Roman"/>
          <w:b/>
          <w:color w:val="000000"/>
        </w:rPr>
        <w:t>0,001 /</w:t>
      </w:r>
      <w:r w:rsidRPr="00B12D4B">
        <w:rPr>
          <w:rFonts w:ascii="Times New Roman" w:hAnsi="Times New Roman" w:cs="Times New Roman"/>
        </w:rPr>
        <w:t xml:space="preserve"> </w:t>
      </w:r>
      <w:proofErr w:type="spellStart"/>
      <w:r w:rsidRPr="00B12D4B">
        <w:rPr>
          <w:rFonts w:ascii="Times New Roman" w:hAnsi="Times New Roman" w:cs="Times New Roman"/>
          <w:b/>
          <w:color w:val="000000"/>
        </w:rPr>
        <w:t>Spearman</w:t>
      </w:r>
      <w:r w:rsidR="006E61EE">
        <w:rPr>
          <w:rFonts w:ascii="Times New Roman" w:hAnsi="Times New Roman" w:cs="Times New Roman"/>
          <w:b/>
          <w:color w:val="000000"/>
        </w:rPr>
        <w:t>ʼ</w:t>
      </w:r>
      <w:r w:rsidRPr="00B12D4B">
        <w:rPr>
          <w:rFonts w:ascii="Times New Roman" w:hAnsi="Times New Roman" w:cs="Times New Roman"/>
          <w:b/>
          <w:color w:val="000000"/>
        </w:rPr>
        <w:t>o</w:t>
      </w:r>
      <w:proofErr w:type="spellEnd"/>
      <w:r w:rsidRPr="00B12D4B">
        <w:rPr>
          <w:rFonts w:ascii="Times New Roman" w:hAnsi="Times New Roman" w:cs="Times New Roman"/>
          <w:b/>
          <w:color w:val="000000"/>
        </w:rPr>
        <w:t xml:space="preserve"> rho</w:t>
      </w:r>
      <w:r w:rsidR="006E61EE">
        <w:rPr>
          <w:rFonts w:ascii="Times New Roman" w:hAnsi="Times New Roman" w:cs="Times New Roman"/>
          <w:b/>
          <w:color w:val="000000"/>
        </w:rPr>
        <w:t xml:space="preserve"> </w:t>
      </w:r>
      <w:r w:rsidRPr="00B12D4B">
        <w:rPr>
          <w:rFonts w:ascii="Times New Roman" w:hAnsi="Times New Roman" w:cs="Times New Roman"/>
          <w:b/>
          <w:color w:val="000000"/>
        </w:rPr>
        <w:t>=-0,</w:t>
      </w:r>
      <w:r w:rsidRPr="00B12D4B">
        <w:rPr>
          <w:rFonts w:ascii="Times New Roman" w:hAnsi="Times New Roman" w:cs="Times New Roman"/>
        </w:rPr>
        <w:t xml:space="preserve"> </w:t>
      </w:r>
      <w:r w:rsidRPr="00B12D4B">
        <w:rPr>
          <w:rFonts w:ascii="Times New Roman" w:hAnsi="Times New Roman" w:cs="Times New Roman"/>
          <w:b/>
          <w:color w:val="000000"/>
        </w:rPr>
        <w:t>278, p</w:t>
      </w:r>
      <w:r w:rsidR="006E61EE">
        <w:rPr>
          <w:rFonts w:ascii="Times New Roman" w:hAnsi="Times New Roman" w:cs="Times New Roman"/>
          <w:b/>
          <w:color w:val="000000"/>
        </w:rPr>
        <w:t xml:space="preserve"> </w:t>
      </w:r>
      <w:r w:rsidRPr="00B12D4B">
        <w:rPr>
          <w:rFonts w:ascii="Times New Roman" w:hAnsi="Times New Roman" w:cs="Times New Roman"/>
          <w:b/>
          <w:color w:val="000000"/>
        </w:rPr>
        <w:t>=</w:t>
      </w:r>
      <w:r w:rsidR="006E61EE">
        <w:rPr>
          <w:rFonts w:ascii="Times New Roman" w:hAnsi="Times New Roman" w:cs="Times New Roman"/>
          <w:b/>
          <w:color w:val="000000"/>
        </w:rPr>
        <w:t xml:space="preserve"> </w:t>
      </w:r>
      <w:r w:rsidRPr="00B12D4B">
        <w:rPr>
          <w:rFonts w:ascii="Times New Roman" w:hAnsi="Times New Roman" w:cs="Times New Roman"/>
          <w:b/>
          <w:color w:val="000000"/>
        </w:rPr>
        <w:t xml:space="preserve">0,0001 </w:t>
      </w:r>
    </w:p>
    <w:p w:rsidR="004D556F" w:rsidRPr="00B12D4B" w:rsidRDefault="004D556F" w:rsidP="004D556F">
      <w:pPr>
        <w:autoSpaceDE w:val="0"/>
        <w:autoSpaceDN w:val="0"/>
        <w:adjustRightInd w:val="0"/>
        <w:spacing w:after="0" w:line="240" w:lineRule="auto"/>
        <w:jc w:val="center"/>
        <w:rPr>
          <w:rFonts w:ascii="Times New Roman" w:hAnsi="Times New Roman" w:cs="Times New Roman"/>
          <w:b/>
          <w:bCs/>
          <w:sz w:val="24"/>
          <w:szCs w:val="24"/>
        </w:rPr>
      </w:pPr>
      <w:r w:rsidRPr="00B12D4B">
        <w:rPr>
          <w:rFonts w:ascii="Times New Roman" w:hAnsi="Times New Roman" w:cs="Times New Roman"/>
          <w:b/>
          <w:bCs/>
          <w:sz w:val="24"/>
          <w:szCs w:val="24"/>
        </w:rPr>
        <w:t xml:space="preserve">67 pav. </w:t>
      </w:r>
      <w:r w:rsidRPr="00B12D4B">
        <w:rPr>
          <w:rFonts w:ascii="Times New Roman" w:hAnsi="Times New Roman" w:cs="Times New Roman"/>
          <w:bCs/>
          <w:sz w:val="24"/>
          <w:szCs w:val="24"/>
        </w:rPr>
        <w:t xml:space="preserve">Darbuotojų atsakymų į klausimą, kaip informacinės technologijos </w:t>
      </w:r>
      <w:r w:rsidR="006E61EE">
        <w:rPr>
          <w:rFonts w:ascii="Times New Roman" w:hAnsi="Times New Roman" w:cs="Times New Roman"/>
          <w:bCs/>
          <w:sz w:val="24"/>
          <w:szCs w:val="24"/>
        </w:rPr>
        <w:t>veikia</w:t>
      </w:r>
      <w:r w:rsidR="006E61EE"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sveikatos priežiūros paslaugų prieinamumą ir kokybę, pasiskirstymas pagal kompiuterinio raštingumo vertinimą</w:t>
      </w:r>
    </w:p>
    <w:p w:rsidR="004D556F" w:rsidRPr="00B12D4B" w:rsidRDefault="004D556F" w:rsidP="004D556F">
      <w:pPr>
        <w:autoSpaceDE w:val="0"/>
        <w:autoSpaceDN w:val="0"/>
        <w:adjustRightInd w:val="0"/>
        <w:spacing w:line="360" w:lineRule="auto"/>
        <w:jc w:val="both"/>
        <w:rPr>
          <w:rFonts w:ascii="Times New Roman" w:hAnsi="Times New Roman" w:cs="Times New Roman"/>
          <w:b/>
          <w:bCs/>
          <w:color w:val="000000"/>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color w:val="000000"/>
          <w:sz w:val="24"/>
          <w:szCs w:val="24"/>
        </w:rPr>
      </w:pPr>
      <w:r w:rsidRPr="00B12D4B">
        <w:rPr>
          <w:rFonts w:ascii="Times New Roman" w:hAnsi="Times New Roman" w:cs="Times New Roman"/>
          <w:bCs/>
          <w:color w:val="000000"/>
          <w:sz w:val="24"/>
          <w:szCs w:val="24"/>
        </w:rPr>
        <w:t xml:space="preserve">Atsakymų į šį klausimą analizė pateikiama 6 </w:t>
      </w:r>
      <w:r w:rsidR="00590AA4">
        <w:rPr>
          <w:rFonts w:ascii="Times New Roman" w:hAnsi="Times New Roman" w:cs="Times New Roman"/>
          <w:bCs/>
          <w:color w:val="000000"/>
          <w:sz w:val="24"/>
          <w:szCs w:val="24"/>
        </w:rPr>
        <w:t>p</w:t>
      </w:r>
      <w:r w:rsidR="00590AA4" w:rsidRPr="00B12D4B">
        <w:rPr>
          <w:rFonts w:ascii="Times New Roman" w:hAnsi="Times New Roman" w:cs="Times New Roman"/>
          <w:bCs/>
          <w:color w:val="000000"/>
          <w:sz w:val="24"/>
          <w:szCs w:val="24"/>
        </w:rPr>
        <w:t xml:space="preserve">riedo </w:t>
      </w:r>
      <w:r w:rsidRPr="00B12D4B">
        <w:rPr>
          <w:rFonts w:ascii="Times New Roman" w:hAnsi="Times New Roman" w:cs="Times New Roman"/>
          <w:bCs/>
          <w:color w:val="000000"/>
          <w:sz w:val="24"/>
          <w:szCs w:val="24"/>
        </w:rPr>
        <w:t xml:space="preserve">6.2.1–6.2.3 lentelėse </w:t>
      </w:r>
      <w:r w:rsidR="006E61EE">
        <w:rPr>
          <w:rFonts w:ascii="Times New Roman" w:hAnsi="Times New Roman" w:cs="Times New Roman"/>
          <w:bCs/>
          <w:color w:val="000000"/>
          <w:sz w:val="24"/>
          <w:szCs w:val="24"/>
        </w:rPr>
        <w:t>ir</w:t>
      </w:r>
      <w:r w:rsidR="006E61EE"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6.2.1</w:t>
      </w:r>
      <w:r w:rsidR="00590AA4">
        <w:rPr>
          <w:rFonts w:ascii="Times New Roman" w:hAnsi="Times New Roman" w:cs="Times New Roman"/>
          <w:bCs/>
          <w:color w:val="000000"/>
          <w:sz w:val="24"/>
          <w:szCs w:val="24"/>
        </w:rPr>
        <w:t xml:space="preserve"> ir </w:t>
      </w:r>
      <w:r w:rsidRPr="00B12D4B">
        <w:rPr>
          <w:rFonts w:ascii="Times New Roman" w:hAnsi="Times New Roman" w:cs="Times New Roman"/>
          <w:bCs/>
          <w:color w:val="000000"/>
          <w:sz w:val="24"/>
          <w:szCs w:val="24"/>
        </w:rPr>
        <w:t>6.2.2 paveiksluose.</w:t>
      </w: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color w:val="000000"/>
          <w:sz w:val="24"/>
          <w:szCs w:val="24"/>
        </w:rPr>
      </w:pPr>
    </w:p>
    <w:p w:rsidR="004D556F" w:rsidRPr="00B12D4B" w:rsidRDefault="004D556F" w:rsidP="004D556F">
      <w:pPr>
        <w:pStyle w:val="Heading4"/>
        <w:rPr>
          <w:rFonts w:cs="Times New Roman"/>
          <w:szCs w:val="26"/>
        </w:rPr>
      </w:pPr>
      <w:bookmarkStart w:id="90" w:name="_Toc293908114"/>
      <w:r w:rsidRPr="00B12D4B">
        <w:rPr>
          <w:rFonts w:cs="Times New Roman"/>
        </w:rPr>
        <w:t xml:space="preserve">3.2.2.3. </w:t>
      </w:r>
      <w:r w:rsidRPr="00B12D4B">
        <w:rPr>
          <w:rFonts w:cs="Times New Roman"/>
          <w:szCs w:val="26"/>
        </w:rPr>
        <w:t>Informacinių technologijų įtaka paciento užsirašymui pas gydytoją</w:t>
      </w:r>
      <w:bookmarkEnd w:id="90"/>
    </w:p>
    <w:p w:rsidR="004D556F" w:rsidRPr="00B12D4B" w:rsidRDefault="004D556F" w:rsidP="004D556F">
      <w:pPr>
        <w:rPr>
          <w:rFonts w:ascii="Times New Roman" w:hAnsi="Times New Roman" w:cs="Times New Roman"/>
          <w:lang w:eastAsia="en-US"/>
        </w:rPr>
      </w:pPr>
    </w:p>
    <w:p w:rsidR="004D556F" w:rsidRPr="00B12D4B" w:rsidRDefault="004D556F" w:rsidP="004D556F">
      <w:pPr>
        <w:spacing w:after="0" w:line="240" w:lineRule="auto"/>
        <w:rPr>
          <w:rFonts w:ascii="Times New Roman" w:hAnsi="Times New Roman" w:cs="Times New Roman"/>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Siekiant išsiaiškinti Šeškinės ir Centro poliklinikų asmens sveikatos priežiūros specialistų nuomonę apie informacinių technologijų įtaką paciento užsirašymui pas gydytoją, klausimyne buvo suformuluotas klausimas, </w:t>
      </w:r>
      <w:r w:rsidR="006E61EE" w:rsidRPr="00B12D4B">
        <w:rPr>
          <w:rFonts w:ascii="Times New Roman" w:hAnsi="Times New Roman" w:cs="Times New Roman"/>
          <w:sz w:val="24"/>
          <w:szCs w:val="24"/>
        </w:rPr>
        <w:t>k</w:t>
      </w:r>
      <w:r w:rsidR="006E61EE">
        <w:rPr>
          <w:rFonts w:ascii="Times New Roman" w:hAnsi="Times New Roman" w:cs="Times New Roman"/>
          <w:sz w:val="24"/>
          <w:szCs w:val="24"/>
        </w:rPr>
        <w:t>okią įtaką</w:t>
      </w:r>
      <w:r w:rsidR="006E61EE"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informacinės technologijos </w:t>
      </w:r>
      <w:r w:rsidR="006E61EE">
        <w:rPr>
          <w:rFonts w:ascii="Times New Roman" w:hAnsi="Times New Roman" w:cs="Times New Roman"/>
          <w:sz w:val="24"/>
          <w:szCs w:val="24"/>
        </w:rPr>
        <w:t>daro</w:t>
      </w:r>
      <w:r w:rsidR="006E61EE"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paciento </w:t>
      </w:r>
      <w:r w:rsidR="006E61EE" w:rsidRPr="00B12D4B">
        <w:rPr>
          <w:rFonts w:ascii="Times New Roman" w:hAnsi="Times New Roman" w:cs="Times New Roman"/>
          <w:sz w:val="24"/>
          <w:szCs w:val="24"/>
        </w:rPr>
        <w:t>užsirašym</w:t>
      </w:r>
      <w:r w:rsidR="006E61EE">
        <w:rPr>
          <w:rFonts w:ascii="Times New Roman" w:hAnsi="Times New Roman" w:cs="Times New Roman"/>
          <w:sz w:val="24"/>
          <w:szCs w:val="24"/>
        </w:rPr>
        <w:t>ui</w:t>
      </w:r>
      <w:r w:rsidR="006E61EE"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pas gydytoją. 68,0 proc. apklaustų darbuotojų nurodė, kad informacinės technologijos pagerino pacientų užsirašymą pas gydytoją, 26,2 proc. nurodė, kad </w:t>
      </w:r>
      <w:r w:rsidR="006E61EE">
        <w:rPr>
          <w:rFonts w:ascii="Times New Roman" w:hAnsi="Times New Roman" w:cs="Times New Roman"/>
          <w:sz w:val="24"/>
          <w:szCs w:val="24"/>
        </w:rPr>
        <w:t xml:space="preserve">iš </w:t>
      </w:r>
      <w:r w:rsidR="006E61EE" w:rsidRPr="00B12D4B">
        <w:rPr>
          <w:rFonts w:ascii="Times New Roman" w:hAnsi="Times New Roman" w:cs="Times New Roman"/>
          <w:sz w:val="24"/>
          <w:szCs w:val="24"/>
        </w:rPr>
        <w:t>dali</w:t>
      </w:r>
      <w:r w:rsidR="006E61EE">
        <w:rPr>
          <w:rFonts w:ascii="Times New Roman" w:hAnsi="Times New Roman" w:cs="Times New Roman"/>
          <w:sz w:val="24"/>
          <w:szCs w:val="24"/>
        </w:rPr>
        <w:t>es</w:t>
      </w:r>
      <w:r w:rsidR="006E61EE"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pagerino. Tačiau net 4,9 proc. apklausoje dalyvavusių poliklinikų darbuotojų </w:t>
      </w:r>
      <w:r w:rsidR="006E61EE">
        <w:rPr>
          <w:rFonts w:ascii="Times New Roman" w:hAnsi="Times New Roman" w:cs="Times New Roman"/>
          <w:sz w:val="24"/>
          <w:szCs w:val="24"/>
        </w:rPr>
        <w:t>teigė</w:t>
      </w:r>
      <w:r w:rsidRPr="00B12D4B">
        <w:rPr>
          <w:rFonts w:ascii="Times New Roman" w:hAnsi="Times New Roman" w:cs="Times New Roman"/>
          <w:sz w:val="24"/>
          <w:szCs w:val="24"/>
        </w:rPr>
        <w:t xml:space="preserve">, kad informacinių technologijų naudojimas </w:t>
      </w:r>
      <w:r w:rsidR="006E61EE" w:rsidRPr="00B12D4B">
        <w:rPr>
          <w:rFonts w:ascii="Times New Roman" w:hAnsi="Times New Roman" w:cs="Times New Roman"/>
          <w:sz w:val="24"/>
          <w:szCs w:val="24"/>
        </w:rPr>
        <w:t>ne</w:t>
      </w:r>
      <w:r w:rsidR="006E61EE">
        <w:rPr>
          <w:rFonts w:ascii="Times New Roman" w:hAnsi="Times New Roman" w:cs="Times New Roman"/>
          <w:sz w:val="24"/>
          <w:szCs w:val="24"/>
        </w:rPr>
        <w:t>turėjo įtakos</w:t>
      </w:r>
      <w:r w:rsidR="006E61EE"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0,9 proc., kad pablogino paciento užsirašymą pas gydytoją. </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Vertinant respondentų nuomonę pagal lytį (68 paveikslas), pastebima</w:t>
      </w:r>
      <w:r w:rsidR="006E61EE">
        <w:rPr>
          <w:rFonts w:ascii="Times New Roman" w:hAnsi="Times New Roman" w:cs="Times New Roman"/>
          <w:sz w:val="24"/>
          <w:szCs w:val="24"/>
        </w:rPr>
        <w:t>,</w:t>
      </w:r>
      <w:r w:rsidRPr="00B12D4B">
        <w:rPr>
          <w:rFonts w:ascii="Times New Roman" w:hAnsi="Times New Roman" w:cs="Times New Roman"/>
          <w:sz w:val="24"/>
          <w:szCs w:val="24"/>
        </w:rPr>
        <w:t xml:space="preserve"> kad 76,2 proc. apklausoje dalyvavusių vyrų nurodė, kad informacinių technologijų naudojimas pagerino paciento užsirašymą pas gydytoją, taip manė </w:t>
      </w:r>
      <w:r w:rsidR="006E61EE">
        <w:rPr>
          <w:rFonts w:ascii="Times New Roman" w:hAnsi="Times New Roman" w:cs="Times New Roman"/>
          <w:sz w:val="24"/>
          <w:szCs w:val="24"/>
        </w:rPr>
        <w:t xml:space="preserve">ir </w:t>
      </w:r>
      <w:r w:rsidRPr="00B12D4B">
        <w:rPr>
          <w:rFonts w:ascii="Times New Roman" w:hAnsi="Times New Roman" w:cs="Times New Roman"/>
          <w:sz w:val="24"/>
          <w:szCs w:val="24"/>
        </w:rPr>
        <w:t xml:space="preserve">67,4 proc. moterų. Moterys dažniau nei vyrai buvo linkusios manyti, kad informacinės technologijos tik iš dalies pagerino, </w:t>
      </w:r>
      <w:r w:rsidR="006E61EE" w:rsidRPr="00B12D4B">
        <w:rPr>
          <w:rFonts w:ascii="Times New Roman" w:hAnsi="Times New Roman" w:cs="Times New Roman"/>
          <w:sz w:val="24"/>
          <w:szCs w:val="24"/>
        </w:rPr>
        <w:t>ne</w:t>
      </w:r>
      <w:r w:rsidR="006E61EE">
        <w:rPr>
          <w:rFonts w:ascii="Times New Roman" w:hAnsi="Times New Roman" w:cs="Times New Roman"/>
          <w:sz w:val="24"/>
          <w:szCs w:val="24"/>
        </w:rPr>
        <w:t>turėjo įtakos</w:t>
      </w:r>
      <w:r w:rsidR="006E61EE"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ar net pablogino </w:t>
      </w:r>
      <w:r w:rsidRPr="00B12D4B">
        <w:rPr>
          <w:rFonts w:ascii="Times New Roman" w:hAnsi="Times New Roman" w:cs="Times New Roman"/>
          <w:sz w:val="24"/>
          <w:szCs w:val="24"/>
        </w:rPr>
        <w:lastRenderedPageBreak/>
        <w:t>paciento užsirašymą pas gydytoją. Analizuojant nenustatytas statistiškai reikšmingas rangų vidurkių skirtumas, taikant Mann-Whitney testą (</w:t>
      </w:r>
      <w:r w:rsidRPr="00B12D4B">
        <w:rPr>
          <w:rFonts w:ascii="Times New Roman" w:hAnsi="Times New Roman" w:cs="Times New Roman"/>
          <w:i/>
          <w:sz w:val="24"/>
          <w:szCs w:val="24"/>
        </w:rPr>
        <w:t>Mann-Whitney U</w:t>
      </w:r>
      <w:r w:rsidR="006E61EE">
        <w:rPr>
          <w:rFonts w:ascii="Times New Roman" w:hAnsi="Times New Roman" w:cs="Times New Roman"/>
          <w:i/>
          <w:sz w:val="24"/>
          <w:szCs w:val="24"/>
        </w:rPr>
        <w:t xml:space="preserve"> </w:t>
      </w:r>
      <w:r w:rsidRPr="00B12D4B">
        <w:rPr>
          <w:rFonts w:ascii="Times New Roman" w:hAnsi="Times New Roman" w:cs="Times New Roman"/>
          <w:i/>
          <w:sz w:val="24"/>
          <w:szCs w:val="24"/>
        </w:rPr>
        <w:t>= 2915.5, p</w:t>
      </w:r>
      <w:r w:rsidR="006E61EE">
        <w:rPr>
          <w:rFonts w:ascii="Times New Roman" w:hAnsi="Times New Roman" w:cs="Times New Roman"/>
          <w:i/>
          <w:sz w:val="24"/>
          <w:szCs w:val="24"/>
        </w:rPr>
        <w:t xml:space="preserve"> </w:t>
      </w:r>
      <w:r w:rsidRPr="00B12D4B">
        <w:rPr>
          <w:rFonts w:ascii="Times New Roman" w:hAnsi="Times New Roman" w:cs="Times New Roman"/>
          <w:i/>
          <w:sz w:val="24"/>
          <w:szCs w:val="24"/>
        </w:rPr>
        <w:t>= 0,416</w:t>
      </w:r>
      <w:r w:rsidRPr="00B12D4B">
        <w:rPr>
          <w:rFonts w:ascii="Times New Roman" w:hAnsi="Times New Roman" w:cs="Times New Roman"/>
          <w:b/>
          <w:sz w:val="24"/>
          <w:szCs w:val="24"/>
        </w:rPr>
        <w:t xml:space="preserve"> </w:t>
      </w:r>
      <w:r w:rsidRPr="00B12D4B">
        <w:rPr>
          <w:rFonts w:ascii="Times New Roman" w:hAnsi="Times New Roman" w:cs="Times New Roman"/>
          <w:sz w:val="24"/>
          <w:szCs w:val="24"/>
        </w:rPr>
        <w:t>(</w:t>
      </w:r>
      <w:r w:rsidR="006E61EE">
        <w:rPr>
          <w:rFonts w:ascii="Times New Roman" w:hAnsi="Times New Roman" w:cs="Times New Roman"/>
          <w:sz w:val="24"/>
          <w:szCs w:val="24"/>
        </w:rPr>
        <w:t>v</w:t>
      </w:r>
      <w:r w:rsidR="006E61EE" w:rsidRPr="00B12D4B">
        <w:rPr>
          <w:rFonts w:ascii="Times New Roman" w:hAnsi="Times New Roman" w:cs="Times New Roman"/>
          <w:sz w:val="24"/>
          <w:szCs w:val="24"/>
        </w:rPr>
        <w:t>id</w:t>
      </w:r>
      <w:r w:rsidRPr="00B12D4B">
        <w:rPr>
          <w:rFonts w:ascii="Times New Roman" w:hAnsi="Times New Roman" w:cs="Times New Roman"/>
          <w:sz w:val="24"/>
          <w:szCs w:val="24"/>
        </w:rPr>
        <w:t>. rangai: vyrų = 149.83, moterų = 163.91), t.</w:t>
      </w:r>
      <w:r w:rsidR="006E61EE">
        <w:rPr>
          <w:rFonts w:ascii="Times New Roman" w:hAnsi="Times New Roman" w:cs="Times New Roman"/>
          <w:sz w:val="24"/>
          <w:szCs w:val="24"/>
        </w:rPr>
        <w:t xml:space="preserve"> </w:t>
      </w:r>
      <w:r w:rsidRPr="00B12D4B">
        <w:rPr>
          <w:rFonts w:ascii="Times New Roman" w:hAnsi="Times New Roman" w:cs="Times New Roman"/>
          <w:sz w:val="24"/>
          <w:szCs w:val="24"/>
        </w:rPr>
        <w:t xml:space="preserve">y. nenustatyta, kad apklausoje dalyvavę vyrai reikšmingai dažniau nei moterys nurodytų, kad informacinės technologijos pagerino paciento užsirašymą pas gydytoją, taip pat nenustatyta, kad moterys, reikšmingai dažniau nei vyrai manytų, kad informacinės technologijos </w:t>
      </w:r>
      <w:r w:rsidR="006E61EE" w:rsidRPr="00B12D4B">
        <w:rPr>
          <w:rFonts w:ascii="Times New Roman" w:hAnsi="Times New Roman" w:cs="Times New Roman"/>
          <w:sz w:val="24"/>
          <w:szCs w:val="24"/>
        </w:rPr>
        <w:t>ne</w:t>
      </w:r>
      <w:r w:rsidR="006E61EE">
        <w:rPr>
          <w:rFonts w:ascii="Times New Roman" w:hAnsi="Times New Roman" w:cs="Times New Roman"/>
          <w:sz w:val="24"/>
          <w:szCs w:val="24"/>
        </w:rPr>
        <w:t>turėtų įtakos</w:t>
      </w:r>
      <w:r w:rsidR="006E61EE" w:rsidRPr="00B12D4B">
        <w:rPr>
          <w:rFonts w:ascii="Times New Roman" w:hAnsi="Times New Roman" w:cs="Times New Roman"/>
          <w:sz w:val="24"/>
          <w:szCs w:val="24"/>
        </w:rPr>
        <w:t xml:space="preserve"> </w:t>
      </w:r>
      <w:r w:rsidRPr="00B12D4B">
        <w:rPr>
          <w:rFonts w:ascii="Times New Roman" w:hAnsi="Times New Roman" w:cs="Times New Roman"/>
          <w:sz w:val="24"/>
          <w:szCs w:val="24"/>
        </w:rPr>
        <w:t>ar net pablogintų pacientų užsirašymą pas gydytoją.</w:t>
      </w:r>
    </w:p>
    <w:p w:rsidR="004D556F" w:rsidRPr="00B12D4B" w:rsidRDefault="004D556F" w:rsidP="004D556F">
      <w:pPr>
        <w:autoSpaceDE w:val="0"/>
        <w:autoSpaceDN w:val="0"/>
        <w:adjustRightInd w:val="0"/>
        <w:spacing w:after="0" w:line="360" w:lineRule="auto"/>
        <w:ind w:firstLine="567"/>
        <w:jc w:val="both"/>
        <w:rPr>
          <w:rFonts w:ascii="Times New Roman" w:hAnsi="Times New Roman" w:cs="Times New Roman"/>
          <w:sz w:val="24"/>
          <w:szCs w:val="24"/>
        </w:rPr>
      </w:pPr>
    </w:p>
    <w:p w:rsidR="004D556F" w:rsidRPr="00B12D4B" w:rsidRDefault="00477327" w:rsidP="004D556F">
      <w:pPr>
        <w:autoSpaceDE w:val="0"/>
        <w:autoSpaceDN w:val="0"/>
        <w:adjustRightInd w:val="0"/>
        <w:spacing w:after="0" w:line="240" w:lineRule="auto"/>
        <w:jc w:val="center"/>
        <w:rPr>
          <w:rFonts w:ascii="Times New Roman" w:hAnsi="Times New Roman" w:cs="Times New Roman"/>
          <w:sz w:val="24"/>
          <w:szCs w:val="24"/>
        </w:rPr>
      </w:pPr>
      <w:r>
        <w:rPr>
          <w:noProof/>
        </w:rPr>
        <w:drawing>
          <wp:inline distT="0" distB="0" distL="0" distR="0">
            <wp:extent cx="6064250" cy="2858770"/>
            <wp:effectExtent l="19050" t="19050" r="12700" b="17780"/>
            <wp:docPr id="231" name="Chart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7"/>
                    <pic:cNvPicPr>
                      <a:picLocks noChangeArrowheads="1"/>
                    </pic:cNvPicPr>
                  </pic:nvPicPr>
                  <pic:blipFill>
                    <a:blip r:embed="rId89" cstate="print"/>
                    <a:srcRect/>
                    <a:stretch>
                      <a:fillRect/>
                    </a:stretch>
                  </pic:blipFill>
                  <pic:spPr bwMode="auto">
                    <a:xfrm>
                      <a:off x="0" y="0"/>
                      <a:ext cx="6064250" cy="2858770"/>
                    </a:xfrm>
                    <a:prstGeom prst="rect">
                      <a:avLst/>
                    </a:prstGeom>
                    <a:noFill/>
                    <a:ln w="9525">
                      <a:solidFill>
                        <a:schemeClr val="tx1"/>
                      </a:solidFill>
                      <a:miter lim="800000"/>
                      <a:headEnd/>
                      <a:tailEnd/>
                    </a:ln>
                  </pic:spPr>
                </pic:pic>
              </a:graphicData>
            </a:graphic>
          </wp:inline>
        </w:drawing>
      </w:r>
    </w:p>
    <w:p w:rsidR="004D556F" w:rsidRPr="00477327" w:rsidRDefault="004D556F" w:rsidP="004D556F">
      <w:pPr>
        <w:autoSpaceDE w:val="0"/>
        <w:autoSpaceDN w:val="0"/>
        <w:adjustRightInd w:val="0"/>
        <w:spacing w:after="0" w:line="240" w:lineRule="auto"/>
        <w:jc w:val="right"/>
        <w:rPr>
          <w:rFonts w:ascii="Times New Roman" w:hAnsi="Times New Roman" w:cs="Times New Roman"/>
          <w:b/>
        </w:rPr>
      </w:pPr>
      <w:r w:rsidRPr="00477327">
        <w:rPr>
          <w:rFonts w:ascii="Times New Roman" w:hAnsi="Times New Roman" w:cs="Times New Roman"/>
          <w:b/>
        </w:rPr>
        <w:t>Mann-Whitney U</w:t>
      </w:r>
      <w:r w:rsidR="006E61EE" w:rsidRPr="00477327">
        <w:rPr>
          <w:rFonts w:ascii="Times New Roman" w:hAnsi="Times New Roman" w:cs="Times New Roman"/>
          <w:b/>
        </w:rPr>
        <w:t xml:space="preserve"> </w:t>
      </w:r>
      <w:r w:rsidRPr="00477327">
        <w:rPr>
          <w:rFonts w:ascii="Times New Roman" w:hAnsi="Times New Roman" w:cs="Times New Roman"/>
          <w:b/>
        </w:rPr>
        <w:t>= 2915.5, p</w:t>
      </w:r>
      <w:r w:rsidR="006E61EE" w:rsidRPr="00477327">
        <w:rPr>
          <w:rFonts w:ascii="Times New Roman" w:hAnsi="Times New Roman" w:cs="Times New Roman"/>
          <w:b/>
        </w:rPr>
        <w:t xml:space="preserve"> </w:t>
      </w:r>
      <w:r w:rsidRPr="00477327">
        <w:rPr>
          <w:rFonts w:ascii="Times New Roman" w:hAnsi="Times New Roman" w:cs="Times New Roman"/>
          <w:b/>
        </w:rPr>
        <w:t xml:space="preserve">= 0,416 </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68 pav. </w:t>
      </w:r>
      <w:r w:rsidRPr="00B12D4B">
        <w:rPr>
          <w:rFonts w:ascii="Times New Roman" w:hAnsi="Times New Roman" w:cs="Times New Roman"/>
          <w:bCs/>
          <w:sz w:val="24"/>
          <w:szCs w:val="24"/>
        </w:rPr>
        <w:t xml:space="preserve">Darbuotojų atsakymų į klausimą, </w:t>
      </w:r>
      <w:r w:rsidR="006E61EE" w:rsidRPr="00B12D4B">
        <w:rPr>
          <w:rFonts w:ascii="Times New Roman" w:hAnsi="Times New Roman" w:cs="Times New Roman"/>
          <w:bCs/>
          <w:sz w:val="24"/>
          <w:szCs w:val="24"/>
        </w:rPr>
        <w:t>k</w:t>
      </w:r>
      <w:r w:rsidR="006E61EE">
        <w:rPr>
          <w:rFonts w:ascii="Times New Roman" w:hAnsi="Times New Roman" w:cs="Times New Roman"/>
          <w:bCs/>
          <w:sz w:val="24"/>
          <w:szCs w:val="24"/>
        </w:rPr>
        <w:t>okią</w:t>
      </w:r>
      <w:r w:rsidR="006E61EE" w:rsidRPr="00B12D4B">
        <w:rPr>
          <w:rFonts w:ascii="Times New Roman" w:hAnsi="Times New Roman" w:cs="Times New Roman"/>
          <w:bCs/>
          <w:sz w:val="24"/>
          <w:szCs w:val="24"/>
        </w:rPr>
        <w:t xml:space="preserve"> </w:t>
      </w:r>
      <w:r w:rsidR="006E61EE">
        <w:rPr>
          <w:rFonts w:ascii="Times New Roman" w:hAnsi="Times New Roman" w:cs="Times New Roman"/>
          <w:bCs/>
          <w:sz w:val="24"/>
          <w:szCs w:val="24"/>
        </w:rPr>
        <w:t xml:space="preserve">įtaką </w:t>
      </w:r>
      <w:r w:rsidRPr="00B12D4B">
        <w:rPr>
          <w:rFonts w:ascii="Times New Roman" w:hAnsi="Times New Roman" w:cs="Times New Roman"/>
          <w:bCs/>
          <w:sz w:val="24"/>
          <w:szCs w:val="24"/>
        </w:rPr>
        <w:t>informacinės technologijos</w:t>
      </w:r>
      <w:r w:rsidR="006E61EE">
        <w:rPr>
          <w:rFonts w:ascii="Times New Roman" w:hAnsi="Times New Roman" w:cs="Times New Roman"/>
          <w:bCs/>
          <w:sz w:val="24"/>
          <w:szCs w:val="24"/>
        </w:rPr>
        <w:t xml:space="preserve"> </w:t>
      </w:r>
      <w:r w:rsidR="00BF3F2D">
        <w:rPr>
          <w:rFonts w:ascii="Times New Roman" w:hAnsi="Times New Roman" w:cs="Times New Roman"/>
          <w:bCs/>
          <w:sz w:val="24"/>
          <w:szCs w:val="24"/>
        </w:rPr>
        <w:t xml:space="preserve">turi </w:t>
      </w:r>
      <w:r w:rsidRPr="00B12D4B">
        <w:rPr>
          <w:rFonts w:ascii="Times New Roman" w:hAnsi="Times New Roman" w:cs="Times New Roman"/>
          <w:bCs/>
          <w:sz w:val="24"/>
          <w:szCs w:val="24"/>
        </w:rPr>
        <w:t xml:space="preserve">paciento </w:t>
      </w:r>
      <w:r w:rsidR="006E61EE" w:rsidRPr="00B12D4B">
        <w:rPr>
          <w:rFonts w:ascii="Times New Roman" w:hAnsi="Times New Roman" w:cs="Times New Roman"/>
          <w:bCs/>
          <w:sz w:val="24"/>
          <w:szCs w:val="24"/>
        </w:rPr>
        <w:t>užsirašym</w:t>
      </w:r>
      <w:r w:rsidR="006E61EE">
        <w:rPr>
          <w:rFonts w:ascii="Times New Roman" w:hAnsi="Times New Roman" w:cs="Times New Roman"/>
          <w:bCs/>
          <w:sz w:val="24"/>
          <w:szCs w:val="24"/>
        </w:rPr>
        <w:t>ui</w:t>
      </w:r>
      <w:r w:rsidR="006E61EE"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pas gydytoją, pasiskirstymas pagal lytį</w:t>
      </w:r>
    </w:p>
    <w:p w:rsidR="004D556F" w:rsidRPr="00B12D4B" w:rsidRDefault="004D556F" w:rsidP="004D556F">
      <w:pPr>
        <w:autoSpaceDE w:val="0"/>
        <w:autoSpaceDN w:val="0"/>
        <w:adjustRightInd w:val="0"/>
        <w:spacing w:line="360" w:lineRule="auto"/>
        <w:jc w:val="both"/>
        <w:rPr>
          <w:rFonts w:ascii="Times New Roman" w:hAnsi="Times New Roman" w:cs="Times New Roman"/>
          <w:b/>
          <w:bCs/>
          <w:color w:val="000000"/>
        </w:rPr>
      </w:pPr>
    </w:p>
    <w:p w:rsidR="004D556F" w:rsidRPr="00B12D4B" w:rsidRDefault="00BF3F2D" w:rsidP="004D556F">
      <w:pPr>
        <w:autoSpaceDE w:val="0"/>
        <w:autoSpaceDN w:val="0"/>
        <w:adjustRightInd w:val="0"/>
        <w:spacing w:line="360" w:lineRule="auto"/>
        <w:ind w:firstLine="1296"/>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Analizuojant,</w:t>
      </w:r>
      <w:r w:rsidR="004D556F" w:rsidRPr="00B12D4B">
        <w:rPr>
          <w:rFonts w:ascii="Times New Roman" w:hAnsi="Times New Roman" w:cs="Times New Roman"/>
          <w:bCs/>
          <w:color w:val="000000"/>
          <w:sz w:val="24"/>
          <w:szCs w:val="24"/>
        </w:rPr>
        <w:t xml:space="preserve"> kaip informacinių technologijų </w:t>
      </w:r>
      <w:r w:rsidRPr="00B12D4B">
        <w:rPr>
          <w:rFonts w:ascii="Times New Roman" w:hAnsi="Times New Roman" w:cs="Times New Roman"/>
          <w:bCs/>
          <w:color w:val="000000"/>
          <w:sz w:val="24"/>
          <w:szCs w:val="24"/>
        </w:rPr>
        <w:t>naudojim</w:t>
      </w:r>
      <w:r>
        <w:rPr>
          <w:rFonts w:ascii="Times New Roman" w:hAnsi="Times New Roman" w:cs="Times New Roman"/>
          <w:bCs/>
          <w:color w:val="000000"/>
          <w:sz w:val="24"/>
          <w:szCs w:val="24"/>
        </w:rPr>
        <w:t>as</w:t>
      </w:r>
      <w:r w:rsidRPr="00B12D4B">
        <w:rPr>
          <w:rFonts w:ascii="Times New Roman" w:hAnsi="Times New Roman" w:cs="Times New Roman"/>
          <w:bCs/>
          <w:color w:val="000000"/>
          <w:sz w:val="24"/>
          <w:szCs w:val="24"/>
        </w:rPr>
        <w:t xml:space="preserve"> </w:t>
      </w:r>
      <w:r w:rsidR="004D556F" w:rsidRPr="00B12D4B">
        <w:rPr>
          <w:rFonts w:ascii="Times New Roman" w:hAnsi="Times New Roman" w:cs="Times New Roman"/>
          <w:bCs/>
          <w:color w:val="000000"/>
          <w:sz w:val="24"/>
          <w:szCs w:val="24"/>
        </w:rPr>
        <w:t>įtaką paciento užsirašymui pas gydytoją vertina šeimos gydytojai, gydytojai specialistai ir slaugytojos, nenustatyta, kad skirtingų specializacijų asmens priežiūros specialistų nuomonė šiuo klausimu statistiškai reikšmin</w:t>
      </w:r>
      <w:r>
        <w:rPr>
          <w:rFonts w:ascii="Times New Roman" w:hAnsi="Times New Roman" w:cs="Times New Roman"/>
          <w:bCs/>
          <w:color w:val="000000"/>
          <w:sz w:val="24"/>
          <w:szCs w:val="24"/>
        </w:rPr>
        <w:t>g</w:t>
      </w:r>
      <w:r w:rsidR="004D556F" w:rsidRPr="00B12D4B">
        <w:rPr>
          <w:rFonts w:ascii="Times New Roman" w:hAnsi="Times New Roman" w:cs="Times New Roman"/>
          <w:bCs/>
          <w:color w:val="000000"/>
          <w:sz w:val="24"/>
          <w:szCs w:val="24"/>
        </w:rPr>
        <w:t xml:space="preserve">ai skirtųsi </w:t>
      </w:r>
      <w:r w:rsidR="004D556F" w:rsidRPr="00B12D4B">
        <w:rPr>
          <w:rFonts w:ascii="Times New Roman" w:hAnsi="Times New Roman" w:cs="Times New Roman"/>
          <w:bCs/>
          <w:i/>
          <w:color w:val="000000"/>
          <w:sz w:val="24"/>
          <w:szCs w:val="24"/>
        </w:rPr>
        <w:t>χ² (K-W) = 0.605, df</w:t>
      </w:r>
      <w:r>
        <w:rPr>
          <w:rFonts w:ascii="Times New Roman" w:hAnsi="Times New Roman" w:cs="Times New Roman"/>
          <w:bCs/>
          <w:i/>
          <w:color w:val="000000"/>
          <w:sz w:val="24"/>
          <w:szCs w:val="24"/>
        </w:rPr>
        <w:t xml:space="preserve"> </w:t>
      </w:r>
      <w:r w:rsidR="004D556F" w:rsidRPr="00B12D4B">
        <w:rPr>
          <w:rFonts w:ascii="Times New Roman" w:hAnsi="Times New Roman" w:cs="Times New Roman"/>
          <w:bCs/>
          <w:i/>
          <w:color w:val="000000"/>
          <w:sz w:val="24"/>
          <w:szCs w:val="24"/>
        </w:rPr>
        <w:t>= 2, p</w:t>
      </w:r>
      <w:r>
        <w:rPr>
          <w:rFonts w:ascii="Times New Roman" w:hAnsi="Times New Roman" w:cs="Times New Roman"/>
          <w:bCs/>
          <w:i/>
          <w:color w:val="000000"/>
          <w:sz w:val="24"/>
          <w:szCs w:val="24"/>
        </w:rPr>
        <w:t xml:space="preserve"> </w:t>
      </w:r>
      <w:r w:rsidR="004D556F" w:rsidRPr="00B12D4B">
        <w:rPr>
          <w:rFonts w:ascii="Times New Roman" w:hAnsi="Times New Roman" w:cs="Times New Roman"/>
          <w:bCs/>
          <w:i/>
          <w:color w:val="000000"/>
          <w:sz w:val="24"/>
          <w:szCs w:val="24"/>
        </w:rPr>
        <w:t>=</w:t>
      </w:r>
      <w:r>
        <w:rPr>
          <w:rFonts w:ascii="Times New Roman" w:hAnsi="Times New Roman" w:cs="Times New Roman"/>
          <w:bCs/>
          <w:i/>
          <w:color w:val="000000"/>
          <w:sz w:val="24"/>
          <w:szCs w:val="24"/>
        </w:rPr>
        <w:t xml:space="preserve"> </w:t>
      </w:r>
      <w:r w:rsidR="004D556F" w:rsidRPr="00B12D4B">
        <w:rPr>
          <w:rFonts w:ascii="Times New Roman" w:hAnsi="Times New Roman" w:cs="Times New Roman"/>
          <w:bCs/>
          <w:i/>
          <w:color w:val="000000"/>
          <w:sz w:val="24"/>
          <w:szCs w:val="24"/>
        </w:rPr>
        <w:t>0.739 (</w:t>
      </w:r>
      <w:r>
        <w:rPr>
          <w:rFonts w:ascii="Times New Roman" w:hAnsi="Times New Roman" w:cs="Times New Roman"/>
          <w:bCs/>
          <w:i/>
          <w:color w:val="000000"/>
          <w:sz w:val="24"/>
          <w:szCs w:val="24"/>
        </w:rPr>
        <w:t>v</w:t>
      </w:r>
      <w:r w:rsidRPr="00B12D4B">
        <w:rPr>
          <w:rFonts w:ascii="Times New Roman" w:hAnsi="Times New Roman" w:cs="Times New Roman"/>
          <w:bCs/>
          <w:i/>
          <w:color w:val="000000"/>
          <w:sz w:val="24"/>
          <w:szCs w:val="24"/>
        </w:rPr>
        <w:t>id</w:t>
      </w:r>
      <w:r w:rsidR="004D556F" w:rsidRPr="00B12D4B">
        <w:rPr>
          <w:rFonts w:ascii="Times New Roman" w:hAnsi="Times New Roman" w:cs="Times New Roman"/>
          <w:bCs/>
          <w:i/>
          <w:color w:val="000000"/>
          <w:sz w:val="24"/>
          <w:szCs w:val="24"/>
        </w:rPr>
        <w:t xml:space="preserve">. rangai: šeimos gydytojų = 155.67, gydytojų spec. = 160.40, slaugytojų = 163.95). </w:t>
      </w:r>
      <w:r w:rsidR="004D556F" w:rsidRPr="00B12D4B">
        <w:rPr>
          <w:rFonts w:ascii="Times New Roman" w:hAnsi="Times New Roman" w:cs="Times New Roman"/>
          <w:bCs/>
          <w:sz w:val="24"/>
          <w:szCs w:val="24"/>
        </w:rPr>
        <w:t xml:space="preserve">Tačiau 69 paveiksle </w:t>
      </w:r>
      <w:r>
        <w:rPr>
          <w:rFonts w:ascii="Times New Roman" w:hAnsi="Times New Roman" w:cs="Times New Roman"/>
          <w:bCs/>
          <w:sz w:val="24"/>
          <w:szCs w:val="24"/>
        </w:rPr>
        <w:t>matyti</w:t>
      </w:r>
      <w:r w:rsidR="004D556F" w:rsidRPr="00B12D4B">
        <w:rPr>
          <w:rFonts w:ascii="Times New Roman" w:hAnsi="Times New Roman" w:cs="Times New Roman"/>
          <w:bCs/>
          <w:color w:val="000000"/>
          <w:sz w:val="24"/>
          <w:szCs w:val="24"/>
        </w:rPr>
        <w:t>, kad šeimos gydytojai informacinių technologijų įtaką paciento užsirašymui pas gydytoją linkę vertinti geriau nei gydytojai specialistai bei slaugytojos. Dauguma apklaustų šeimos gydytojų (71,6 proc.) nurodė, kad informacinės technologijos pagerino pacientų užsirašymą pas gydytojus. Slaugytojos buvo linkusios kritiškiau vertinti informacinių technologijų įtaką paciento užsirašymui pas gydytoją</w:t>
      </w:r>
      <w:r>
        <w:rPr>
          <w:rFonts w:ascii="Times New Roman" w:hAnsi="Times New Roman" w:cs="Times New Roman"/>
          <w:bCs/>
          <w:color w:val="000000"/>
          <w:sz w:val="24"/>
          <w:szCs w:val="24"/>
        </w:rPr>
        <w:t xml:space="preserve"> </w:t>
      </w:r>
      <w:r w:rsidR="004D556F" w:rsidRPr="00B12D4B">
        <w:rPr>
          <w:rFonts w:ascii="Times New Roman" w:hAnsi="Times New Roman" w:cs="Times New Roman"/>
          <w:bCs/>
          <w:color w:val="000000"/>
          <w:sz w:val="24"/>
          <w:szCs w:val="24"/>
        </w:rPr>
        <w:t xml:space="preserve">– 29,6 proc. apklaustų slaugytojų nurodė, kad informacinės technologijos tik </w:t>
      </w:r>
      <w:r>
        <w:rPr>
          <w:rFonts w:ascii="Times New Roman" w:hAnsi="Times New Roman" w:cs="Times New Roman"/>
          <w:bCs/>
          <w:color w:val="000000"/>
          <w:sz w:val="24"/>
          <w:szCs w:val="24"/>
        </w:rPr>
        <w:t xml:space="preserve">iš </w:t>
      </w:r>
      <w:r w:rsidR="004D556F" w:rsidRPr="00B12D4B">
        <w:rPr>
          <w:rFonts w:ascii="Times New Roman" w:hAnsi="Times New Roman" w:cs="Times New Roman"/>
          <w:bCs/>
          <w:color w:val="000000"/>
          <w:sz w:val="24"/>
          <w:szCs w:val="24"/>
        </w:rPr>
        <w:t>dali</w:t>
      </w:r>
      <w:r>
        <w:rPr>
          <w:rFonts w:ascii="Times New Roman" w:hAnsi="Times New Roman" w:cs="Times New Roman"/>
          <w:bCs/>
          <w:color w:val="000000"/>
          <w:sz w:val="24"/>
          <w:szCs w:val="24"/>
        </w:rPr>
        <w:t>es</w:t>
      </w:r>
      <w:r w:rsidR="004D556F" w:rsidRPr="00B12D4B">
        <w:rPr>
          <w:rFonts w:ascii="Times New Roman" w:hAnsi="Times New Roman" w:cs="Times New Roman"/>
          <w:bCs/>
          <w:color w:val="000000"/>
          <w:sz w:val="24"/>
          <w:szCs w:val="24"/>
        </w:rPr>
        <w:t xml:space="preserve"> pagerino pacientų užsirašymą pas gydytoją. Gydytojai specialistai dar kritiškiau nei slaugytojos vertino informacinių technologijų įtaką pacientų užsirašymui pas gydytojus – 9,1 proc. gydytojų specialistų nurodė, kad informacinės technologijos </w:t>
      </w:r>
      <w:r w:rsidRPr="00B12D4B">
        <w:rPr>
          <w:rFonts w:ascii="Times New Roman" w:hAnsi="Times New Roman" w:cs="Times New Roman"/>
          <w:bCs/>
          <w:color w:val="000000"/>
          <w:sz w:val="24"/>
          <w:szCs w:val="24"/>
        </w:rPr>
        <w:t>ne</w:t>
      </w:r>
      <w:r>
        <w:rPr>
          <w:rFonts w:ascii="Times New Roman" w:hAnsi="Times New Roman" w:cs="Times New Roman"/>
          <w:bCs/>
          <w:color w:val="000000"/>
          <w:sz w:val="24"/>
          <w:szCs w:val="24"/>
        </w:rPr>
        <w:t>turėjo įtakos</w:t>
      </w:r>
      <w:r w:rsidRPr="00B12D4B">
        <w:rPr>
          <w:rFonts w:ascii="Times New Roman" w:hAnsi="Times New Roman" w:cs="Times New Roman"/>
          <w:bCs/>
          <w:color w:val="000000"/>
          <w:sz w:val="24"/>
          <w:szCs w:val="24"/>
        </w:rPr>
        <w:t xml:space="preserve"> </w:t>
      </w:r>
      <w:r w:rsidR="004D556F" w:rsidRPr="00B12D4B">
        <w:rPr>
          <w:rFonts w:ascii="Times New Roman" w:hAnsi="Times New Roman" w:cs="Times New Roman"/>
          <w:bCs/>
          <w:color w:val="000000"/>
          <w:sz w:val="24"/>
          <w:szCs w:val="24"/>
        </w:rPr>
        <w:t xml:space="preserve">pacientų </w:t>
      </w:r>
      <w:r w:rsidRPr="00B12D4B">
        <w:rPr>
          <w:rFonts w:ascii="Times New Roman" w:hAnsi="Times New Roman" w:cs="Times New Roman"/>
          <w:bCs/>
          <w:color w:val="000000"/>
          <w:sz w:val="24"/>
          <w:szCs w:val="24"/>
        </w:rPr>
        <w:t>registracij</w:t>
      </w:r>
      <w:r>
        <w:rPr>
          <w:rFonts w:ascii="Times New Roman" w:hAnsi="Times New Roman" w:cs="Times New Roman"/>
          <w:bCs/>
          <w:color w:val="000000"/>
          <w:sz w:val="24"/>
          <w:szCs w:val="24"/>
        </w:rPr>
        <w:t>ai</w:t>
      </w:r>
      <w:r w:rsidRPr="00B12D4B">
        <w:rPr>
          <w:rFonts w:ascii="Times New Roman" w:hAnsi="Times New Roman" w:cs="Times New Roman"/>
          <w:bCs/>
          <w:color w:val="000000"/>
          <w:sz w:val="24"/>
          <w:szCs w:val="24"/>
        </w:rPr>
        <w:t xml:space="preserve"> </w:t>
      </w:r>
      <w:r w:rsidR="004D556F" w:rsidRPr="00B12D4B">
        <w:rPr>
          <w:rFonts w:ascii="Times New Roman" w:hAnsi="Times New Roman" w:cs="Times New Roman"/>
          <w:bCs/>
          <w:color w:val="000000"/>
          <w:sz w:val="24"/>
          <w:szCs w:val="24"/>
        </w:rPr>
        <w:t xml:space="preserve">pas gydytojus, ir net 3,0 proc. nurodė, kad informacinės technologijos pablogino pacientų registraciją pas gydytojus.  </w:t>
      </w:r>
    </w:p>
    <w:p w:rsidR="004D556F" w:rsidRPr="00477327" w:rsidRDefault="00477327" w:rsidP="004D556F">
      <w:pPr>
        <w:autoSpaceDE w:val="0"/>
        <w:autoSpaceDN w:val="0"/>
        <w:adjustRightInd w:val="0"/>
        <w:spacing w:after="0" w:line="240" w:lineRule="auto"/>
        <w:jc w:val="right"/>
        <w:rPr>
          <w:rFonts w:ascii="Times New Roman" w:hAnsi="Times New Roman" w:cs="Times New Roman"/>
          <w:b/>
          <w:bCs/>
          <w:color w:val="FF0000"/>
        </w:rPr>
      </w:pPr>
      <w:r>
        <w:rPr>
          <w:noProof/>
        </w:rPr>
        <w:lastRenderedPageBreak/>
        <w:drawing>
          <wp:inline distT="0" distB="0" distL="0" distR="0">
            <wp:extent cx="6114415" cy="2886075"/>
            <wp:effectExtent l="19050" t="19050" r="19685" b="28575"/>
            <wp:docPr id="234" name="Chart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8"/>
                    <pic:cNvPicPr>
                      <a:picLocks noChangeArrowheads="1"/>
                    </pic:cNvPicPr>
                  </pic:nvPicPr>
                  <pic:blipFill>
                    <a:blip r:embed="rId90" cstate="print"/>
                    <a:srcRect/>
                    <a:stretch>
                      <a:fillRect/>
                    </a:stretch>
                  </pic:blipFill>
                  <pic:spPr bwMode="auto">
                    <a:xfrm>
                      <a:off x="0" y="0"/>
                      <a:ext cx="6114415" cy="2886075"/>
                    </a:xfrm>
                    <a:prstGeom prst="rect">
                      <a:avLst/>
                    </a:prstGeom>
                    <a:noFill/>
                    <a:ln w="9525">
                      <a:solidFill>
                        <a:schemeClr val="tx1"/>
                      </a:solidFill>
                      <a:miter lim="800000"/>
                      <a:headEnd/>
                      <a:tailEnd/>
                    </a:ln>
                  </pic:spPr>
                </pic:pic>
              </a:graphicData>
            </a:graphic>
          </wp:inline>
        </w:drawing>
      </w:r>
      <w:r w:rsidR="004D556F" w:rsidRPr="00477327">
        <w:rPr>
          <w:rFonts w:ascii="Times New Roman" w:hAnsi="Times New Roman" w:cs="Times New Roman"/>
          <w:b/>
        </w:rPr>
        <w:t>χ² (K-W) = 0.605, df</w:t>
      </w:r>
      <w:r w:rsidR="00BF3F2D" w:rsidRPr="00477327">
        <w:rPr>
          <w:rFonts w:ascii="Times New Roman" w:hAnsi="Times New Roman" w:cs="Times New Roman"/>
          <w:b/>
        </w:rPr>
        <w:t xml:space="preserve"> </w:t>
      </w:r>
      <w:r w:rsidR="004D556F" w:rsidRPr="00477327">
        <w:rPr>
          <w:rFonts w:ascii="Times New Roman" w:hAnsi="Times New Roman" w:cs="Times New Roman"/>
          <w:b/>
        </w:rPr>
        <w:t xml:space="preserve">= 2, </w:t>
      </w:r>
      <w:r w:rsidR="004D556F" w:rsidRPr="00477327">
        <w:rPr>
          <w:rFonts w:ascii="Times New Roman" w:hAnsi="Times New Roman" w:cs="Times New Roman"/>
          <w:b/>
          <w:color w:val="000000"/>
        </w:rPr>
        <w:t>p</w:t>
      </w:r>
      <w:r w:rsidR="00BF3F2D" w:rsidRPr="00477327">
        <w:rPr>
          <w:rFonts w:ascii="Times New Roman" w:hAnsi="Times New Roman" w:cs="Times New Roman"/>
          <w:b/>
          <w:color w:val="000000"/>
        </w:rPr>
        <w:t xml:space="preserve"> </w:t>
      </w:r>
      <w:r w:rsidR="004D556F" w:rsidRPr="00477327">
        <w:rPr>
          <w:rFonts w:ascii="Times New Roman" w:hAnsi="Times New Roman" w:cs="Times New Roman"/>
          <w:b/>
        </w:rPr>
        <w:t xml:space="preserve">= </w:t>
      </w:r>
      <w:r w:rsidR="004D556F" w:rsidRPr="00477327">
        <w:rPr>
          <w:rFonts w:ascii="Times New Roman" w:hAnsi="Times New Roman" w:cs="Times New Roman"/>
          <w:b/>
          <w:color w:val="000000"/>
        </w:rPr>
        <w:t>0.739</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69 pav. </w:t>
      </w:r>
      <w:r w:rsidRPr="00B12D4B">
        <w:rPr>
          <w:rFonts w:ascii="Times New Roman" w:hAnsi="Times New Roman" w:cs="Times New Roman"/>
          <w:bCs/>
          <w:sz w:val="24"/>
          <w:szCs w:val="24"/>
        </w:rPr>
        <w:t xml:space="preserve">Darbuotojų atsakymų į klausimą, </w:t>
      </w:r>
      <w:r w:rsidR="00BF3F2D" w:rsidRPr="00B12D4B">
        <w:rPr>
          <w:rFonts w:ascii="Times New Roman" w:hAnsi="Times New Roman" w:cs="Times New Roman"/>
          <w:bCs/>
          <w:sz w:val="24"/>
          <w:szCs w:val="24"/>
        </w:rPr>
        <w:t>k</w:t>
      </w:r>
      <w:r w:rsidR="00BF3F2D">
        <w:rPr>
          <w:rFonts w:ascii="Times New Roman" w:hAnsi="Times New Roman" w:cs="Times New Roman"/>
          <w:bCs/>
          <w:sz w:val="24"/>
          <w:szCs w:val="24"/>
        </w:rPr>
        <w:t xml:space="preserve">okią įtaką </w:t>
      </w:r>
      <w:r w:rsidRPr="00B12D4B">
        <w:rPr>
          <w:rFonts w:ascii="Times New Roman" w:hAnsi="Times New Roman" w:cs="Times New Roman"/>
          <w:bCs/>
          <w:sz w:val="24"/>
          <w:szCs w:val="24"/>
        </w:rPr>
        <w:t xml:space="preserve">informacinės technologijos </w:t>
      </w:r>
      <w:r w:rsidR="00BF3F2D">
        <w:rPr>
          <w:rFonts w:ascii="Times New Roman" w:hAnsi="Times New Roman" w:cs="Times New Roman"/>
          <w:bCs/>
          <w:sz w:val="24"/>
          <w:szCs w:val="24"/>
        </w:rPr>
        <w:t>turi</w:t>
      </w:r>
      <w:r w:rsidR="00BF3F2D"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paciento </w:t>
      </w:r>
      <w:r w:rsidR="00BF3F2D" w:rsidRPr="00B12D4B">
        <w:rPr>
          <w:rFonts w:ascii="Times New Roman" w:hAnsi="Times New Roman" w:cs="Times New Roman"/>
          <w:bCs/>
          <w:sz w:val="24"/>
          <w:szCs w:val="24"/>
        </w:rPr>
        <w:t>užsirašym</w:t>
      </w:r>
      <w:r w:rsidR="00BF3F2D">
        <w:rPr>
          <w:rFonts w:ascii="Times New Roman" w:hAnsi="Times New Roman" w:cs="Times New Roman"/>
          <w:bCs/>
          <w:sz w:val="24"/>
          <w:szCs w:val="24"/>
        </w:rPr>
        <w:t>ui</w:t>
      </w:r>
      <w:r w:rsidR="00BF3F2D"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pas gydytoją, pasiskirstymas pagal specialybę</w:t>
      </w:r>
    </w:p>
    <w:p w:rsidR="004D556F" w:rsidRDefault="004D556F" w:rsidP="004D556F">
      <w:pPr>
        <w:jc w:val="center"/>
        <w:rPr>
          <w:rFonts w:ascii="Times New Roman" w:hAnsi="Times New Roman" w:cs="Times New Roman"/>
          <w:sz w:val="24"/>
          <w:szCs w:val="24"/>
        </w:rPr>
      </w:pPr>
    </w:p>
    <w:p w:rsidR="00801189" w:rsidRPr="00B12D4B" w:rsidRDefault="00801189" w:rsidP="004D556F">
      <w:pPr>
        <w:jc w:val="center"/>
        <w:rPr>
          <w:rFonts w:ascii="Times New Roman" w:hAnsi="Times New Roman" w:cs="Times New Roman"/>
          <w:sz w:val="24"/>
          <w:szCs w:val="24"/>
        </w:rPr>
      </w:pP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bCs/>
          <w:color w:val="000000"/>
          <w:sz w:val="24"/>
          <w:szCs w:val="24"/>
        </w:rPr>
        <w:t xml:space="preserve">Vertinant darbuotojų atsakymus pagal poliklinikas, kuriose jie dirba </w:t>
      </w:r>
      <w:r w:rsidRPr="00B12D4B">
        <w:rPr>
          <w:rFonts w:ascii="Times New Roman" w:hAnsi="Times New Roman" w:cs="Times New Roman"/>
          <w:bCs/>
          <w:sz w:val="24"/>
          <w:szCs w:val="24"/>
        </w:rPr>
        <w:t>(70 paveikslas),</w:t>
      </w:r>
      <w:r w:rsidRPr="00B12D4B">
        <w:rPr>
          <w:rFonts w:ascii="Times New Roman" w:hAnsi="Times New Roman" w:cs="Times New Roman"/>
          <w:bCs/>
          <w:color w:val="000000"/>
          <w:sz w:val="24"/>
          <w:szCs w:val="24"/>
        </w:rPr>
        <w:t xml:space="preserve"> pastebima, kad 75,2 proc. Centro poliklinikos asmens sveikatos priežiūros paslaugas teikiančių darbuotojų </w:t>
      </w:r>
      <w:r w:rsidR="00BF3F2D">
        <w:rPr>
          <w:rFonts w:ascii="Times New Roman" w:hAnsi="Times New Roman" w:cs="Times New Roman"/>
          <w:bCs/>
          <w:color w:val="000000"/>
          <w:sz w:val="24"/>
          <w:szCs w:val="24"/>
        </w:rPr>
        <w:t>manė</w:t>
      </w:r>
      <w:r w:rsidRPr="00B12D4B">
        <w:rPr>
          <w:rFonts w:ascii="Times New Roman" w:hAnsi="Times New Roman" w:cs="Times New Roman"/>
          <w:bCs/>
          <w:color w:val="000000"/>
          <w:sz w:val="24"/>
          <w:szCs w:val="24"/>
        </w:rPr>
        <w:t xml:space="preserve">, kad informacinių technologijų naudojimas pagerino pacientų užsirašymą pas gydytojus, taip manė tik 62,5 proc. Šeškinės poliklinikos darbuotojų. Taip pat matome, kad Šeškinės poliklinikos darbuotojai (31,0 proc.) daug dažniau nei Centro poliklinikos darbuotojai (19,9 proc.) nurodė, kad informacinių technologijų naudojimas tik </w:t>
      </w:r>
      <w:r w:rsidR="00BF3F2D">
        <w:rPr>
          <w:rFonts w:ascii="Times New Roman" w:hAnsi="Times New Roman" w:cs="Times New Roman"/>
          <w:bCs/>
          <w:color w:val="000000"/>
          <w:sz w:val="24"/>
          <w:szCs w:val="24"/>
        </w:rPr>
        <w:t xml:space="preserve">iš </w:t>
      </w:r>
      <w:r w:rsidRPr="00B12D4B">
        <w:rPr>
          <w:rFonts w:ascii="Times New Roman" w:hAnsi="Times New Roman" w:cs="Times New Roman"/>
          <w:bCs/>
          <w:color w:val="000000"/>
          <w:sz w:val="24"/>
          <w:szCs w:val="24"/>
        </w:rPr>
        <w:t>dali</w:t>
      </w:r>
      <w:r w:rsidR="00BF3F2D">
        <w:rPr>
          <w:rFonts w:ascii="Times New Roman" w:hAnsi="Times New Roman" w:cs="Times New Roman"/>
          <w:bCs/>
          <w:color w:val="000000"/>
          <w:sz w:val="24"/>
          <w:szCs w:val="24"/>
        </w:rPr>
        <w:t>es</w:t>
      </w:r>
      <w:r w:rsidRPr="00B12D4B">
        <w:rPr>
          <w:rFonts w:ascii="Times New Roman" w:hAnsi="Times New Roman" w:cs="Times New Roman"/>
          <w:bCs/>
          <w:color w:val="000000"/>
          <w:sz w:val="24"/>
          <w:szCs w:val="24"/>
        </w:rPr>
        <w:t xml:space="preserve"> pagerino pacientų užsirašymą pas gydytojus. Tai</w:t>
      </w:r>
      <w:r w:rsidR="00BF3F2D">
        <w:rPr>
          <w:rFonts w:ascii="Times New Roman" w:hAnsi="Times New Roman" w:cs="Times New Roman"/>
          <w:bCs/>
          <w:color w:val="000000"/>
          <w:sz w:val="24"/>
          <w:szCs w:val="24"/>
        </w:rPr>
        <w:t>p</w:t>
      </w:r>
      <w:r w:rsidRPr="00B12D4B">
        <w:rPr>
          <w:rFonts w:ascii="Times New Roman" w:hAnsi="Times New Roman" w:cs="Times New Roman"/>
          <w:bCs/>
          <w:color w:val="000000"/>
          <w:sz w:val="24"/>
          <w:szCs w:val="24"/>
        </w:rPr>
        <w:t xml:space="preserve"> pat daugiau Šeškinės poliklinikos darbuotojų manė, kad informacinės technologijos neturėjo įtakos ar net pablogino pacientų užsirašymą pas gydytojus. </w:t>
      </w:r>
      <w:r w:rsidRPr="00B12D4B">
        <w:rPr>
          <w:rFonts w:ascii="Times New Roman" w:hAnsi="Times New Roman" w:cs="Times New Roman"/>
          <w:sz w:val="24"/>
          <w:szCs w:val="24"/>
        </w:rPr>
        <w:t>Analizuojant nustatytas statistiškai reikšmingas rangų vidurkių skirtumas, taikant Mann-Whitney testą (</w:t>
      </w:r>
      <w:r w:rsidRPr="00B12D4B">
        <w:rPr>
          <w:rFonts w:ascii="Times New Roman" w:hAnsi="Times New Roman" w:cs="Times New Roman"/>
          <w:b/>
          <w:bCs/>
          <w:color w:val="000000"/>
          <w:sz w:val="24"/>
          <w:szCs w:val="24"/>
        </w:rPr>
        <w:t>Mann-Whitney U</w:t>
      </w:r>
      <w:r w:rsidR="00BF3F2D">
        <w:rPr>
          <w:rFonts w:ascii="Times New Roman" w:hAnsi="Times New Roman" w:cs="Times New Roman"/>
          <w:b/>
          <w:bCs/>
          <w:color w:val="000000"/>
          <w:sz w:val="24"/>
          <w:szCs w:val="24"/>
        </w:rPr>
        <w:t xml:space="preserve"> </w:t>
      </w:r>
      <w:r w:rsidRPr="00B12D4B">
        <w:rPr>
          <w:rFonts w:ascii="Times New Roman" w:hAnsi="Times New Roman" w:cs="Times New Roman"/>
          <w:b/>
          <w:bCs/>
          <w:color w:val="000000"/>
          <w:sz w:val="24"/>
          <w:szCs w:val="24"/>
        </w:rPr>
        <w:t>= 11358.0, p</w:t>
      </w:r>
      <w:r w:rsidR="00BF3F2D">
        <w:rPr>
          <w:rFonts w:ascii="Times New Roman" w:hAnsi="Times New Roman" w:cs="Times New Roman"/>
          <w:b/>
          <w:bCs/>
          <w:color w:val="000000"/>
          <w:sz w:val="24"/>
          <w:szCs w:val="24"/>
        </w:rPr>
        <w:t xml:space="preserve"> </w:t>
      </w:r>
      <w:r w:rsidRPr="00B12D4B">
        <w:rPr>
          <w:rFonts w:ascii="Times New Roman" w:hAnsi="Times New Roman" w:cs="Times New Roman"/>
          <w:b/>
          <w:bCs/>
          <w:color w:val="000000"/>
          <w:sz w:val="24"/>
          <w:szCs w:val="24"/>
        </w:rPr>
        <w:t>=</w:t>
      </w:r>
      <w:r w:rsidR="00BF3F2D">
        <w:rPr>
          <w:rFonts w:ascii="Times New Roman" w:hAnsi="Times New Roman" w:cs="Times New Roman"/>
          <w:b/>
          <w:bCs/>
          <w:color w:val="000000"/>
          <w:sz w:val="24"/>
          <w:szCs w:val="24"/>
        </w:rPr>
        <w:t xml:space="preserve"> </w:t>
      </w:r>
      <w:r w:rsidRPr="00B12D4B">
        <w:rPr>
          <w:rFonts w:ascii="Times New Roman" w:hAnsi="Times New Roman" w:cs="Times New Roman"/>
          <w:b/>
          <w:bCs/>
          <w:color w:val="000000"/>
          <w:sz w:val="24"/>
          <w:szCs w:val="24"/>
        </w:rPr>
        <w:t xml:space="preserve">0,019 </w:t>
      </w:r>
      <w:r w:rsidRPr="00B12D4B">
        <w:rPr>
          <w:rFonts w:ascii="Times New Roman" w:hAnsi="Times New Roman" w:cs="Times New Roman"/>
          <w:bCs/>
          <w:color w:val="000000"/>
          <w:sz w:val="24"/>
          <w:szCs w:val="24"/>
        </w:rPr>
        <w:t>(</w:t>
      </w:r>
      <w:r w:rsidR="00BF3F2D">
        <w:rPr>
          <w:rFonts w:ascii="Times New Roman" w:hAnsi="Times New Roman" w:cs="Times New Roman"/>
          <w:bCs/>
          <w:color w:val="000000"/>
          <w:sz w:val="24"/>
          <w:szCs w:val="24"/>
        </w:rPr>
        <w:t>v</w:t>
      </w:r>
      <w:r w:rsidR="00BF3F2D" w:rsidRPr="00B12D4B">
        <w:rPr>
          <w:rFonts w:ascii="Times New Roman" w:hAnsi="Times New Roman" w:cs="Times New Roman"/>
          <w:bCs/>
          <w:color w:val="000000"/>
          <w:sz w:val="24"/>
          <w:szCs w:val="24"/>
        </w:rPr>
        <w:t>id</w:t>
      </w:r>
      <w:r w:rsidRPr="00B12D4B">
        <w:rPr>
          <w:rFonts w:ascii="Times New Roman" w:hAnsi="Times New Roman" w:cs="Times New Roman"/>
          <w:bCs/>
          <w:color w:val="000000"/>
          <w:sz w:val="24"/>
          <w:szCs w:val="24"/>
        </w:rPr>
        <w:t xml:space="preserve">. rangai: Centro pol. = 151.55, Šeškinės pol. = 171.77) </w:t>
      </w:r>
      <w:r w:rsidR="00735245">
        <w:rPr>
          <w:rFonts w:ascii="Times New Roman" w:hAnsi="Times New Roman" w:cs="Times New Roman"/>
          <w:sz w:val="24"/>
          <w:szCs w:val="24"/>
        </w:rPr>
        <w:t>–</w:t>
      </w:r>
      <w:r w:rsidR="00735245"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nustatyta, kad apklausoje dalyvavę Centro poliklinikos darbuotojai reikšmingai dažniau nei Šeškinės poliklinikos darbuotojai nurodė, kad informacinės technologijos </w:t>
      </w:r>
      <w:r w:rsidR="00735245" w:rsidRPr="00B12D4B">
        <w:rPr>
          <w:rFonts w:ascii="Times New Roman" w:hAnsi="Times New Roman" w:cs="Times New Roman"/>
          <w:sz w:val="24"/>
          <w:szCs w:val="24"/>
        </w:rPr>
        <w:t>pa</w:t>
      </w:r>
      <w:r w:rsidR="00735245">
        <w:rPr>
          <w:rFonts w:ascii="Times New Roman" w:hAnsi="Times New Roman" w:cs="Times New Roman"/>
          <w:sz w:val="24"/>
          <w:szCs w:val="24"/>
        </w:rPr>
        <w:t>gerino</w:t>
      </w:r>
      <w:r w:rsidR="00735245" w:rsidRPr="00B12D4B">
        <w:rPr>
          <w:rFonts w:ascii="Times New Roman" w:hAnsi="Times New Roman" w:cs="Times New Roman"/>
          <w:sz w:val="24"/>
          <w:szCs w:val="24"/>
        </w:rPr>
        <w:t xml:space="preserve"> </w:t>
      </w:r>
      <w:r w:rsidRPr="00B12D4B">
        <w:rPr>
          <w:rFonts w:ascii="Times New Roman" w:hAnsi="Times New Roman" w:cs="Times New Roman"/>
          <w:sz w:val="24"/>
          <w:szCs w:val="24"/>
        </w:rPr>
        <w:t>sveikatos priežiūros paslaugų prieinamumą ir kokybę.</w:t>
      </w:r>
    </w:p>
    <w:p w:rsidR="004D556F" w:rsidRPr="00B12D4B" w:rsidRDefault="004D556F" w:rsidP="004D556F">
      <w:pPr>
        <w:rPr>
          <w:rFonts w:ascii="Times New Roman" w:hAnsi="Times New Roman" w:cs="Times New Roman"/>
          <w:sz w:val="24"/>
          <w:szCs w:val="24"/>
        </w:rPr>
      </w:pPr>
    </w:p>
    <w:p w:rsidR="004D556F" w:rsidRPr="00B12D4B" w:rsidRDefault="00477327" w:rsidP="004D556F">
      <w:pPr>
        <w:spacing w:after="0" w:line="240" w:lineRule="auto"/>
        <w:rPr>
          <w:rFonts w:ascii="Times New Roman" w:hAnsi="Times New Roman" w:cs="Times New Roman"/>
          <w:sz w:val="24"/>
          <w:szCs w:val="24"/>
        </w:rPr>
      </w:pPr>
      <w:r>
        <w:rPr>
          <w:noProof/>
        </w:rPr>
        <w:lastRenderedPageBreak/>
        <w:drawing>
          <wp:inline distT="0" distB="0" distL="0" distR="0">
            <wp:extent cx="6119469" cy="2666507"/>
            <wp:effectExtent l="19050" t="19050" r="14631" b="19543"/>
            <wp:docPr id="237" name="Chart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3"/>
                    <pic:cNvPicPr>
                      <a:picLocks noChangeArrowheads="1"/>
                    </pic:cNvPicPr>
                  </pic:nvPicPr>
                  <pic:blipFill>
                    <a:blip r:embed="rId91" cstate="print"/>
                    <a:srcRect b="-102"/>
                    <a:stretch>
                      <a:fillRect/>
                    </a:stretch>
                  </pic:blipFill>
                  <pic:spPr bwMode="auto">
                    <a:xfrm>
                      <a:off x="0" y="0"/>
                      <a:ext cx="6116488" cy="2665208"/>
                    </a:xfrm>
                    <a:prstGeom prst="rect">
                      <a:avLst/>
                    </a:prstGeom>
                    <a:noFill/>
                    <a:ln w="9525">
                      <a:solidFill>
                        <a:schemeClr val="tx1"/>
                      </a:solidFill>
                      <a:miter lim="800000"/>
                      <a:headEnd/>
                      <a:tailEnd/>
                    </a:ln>
                  </pic:spPr>
                </pic:pic>
              </a:graphicData>
            </a:graphic>
          </wp:inline>
        </w:drawing>
      </w:r>
    </w:p>
    <w:p w:rsidR="004D556F" w:rsidRPr="00B12D4B" w:rsidRDefault="004D556F" w:rsidP="004D556F">
      <w:pPr>
        <w:spacing w:after="0" w:line="240" w:lineRule="auto"/>
        <w:jc w:val="right"/>
        <w:rPr>
          <w:rFonts w:ascii="Times New Roman" w:hAnsi="Times New Roman" w:cs="Times New Roman"/>
          <w:b/>
          <w:color w:val="000000"/>
        </w:rPr>
      </w:pPr>
      <w:r w:rsidRPr="00B12D4B">
        <w:rPr>
          <w:rFonts w:ascii="Times New Roman" w:hAnsi="Times New Roman" w:cs="Times New Roman"/>
          <w:b/>
        </w:rPr>
        <w:t>Mann-Whitney U</w:t>
      </w:r>
      <w:r w:rsidR="00735245">
        <w:rPr>
          <w:rFonts w:ascii="Times New Roman" w:hAnsi="Times New Roman" w:cs="Times New Roman"/>
          <w:b/>
        </w:rPr>
        <w:t xml:space="preserve"> </w:t>
      </w:r>
      <w:r w:rsidRPr="00B12D4B">
        <w:rPr>
          <w:rFonts w:ascii="Times New Roman" w:hAnsi="Times New Roman" w:cs="Times New Roman"/>
          <w:b/>
        </w:rPr>
        <w:t xml:space="preserve">= 11358.0, </w:t>
      </w:r>
      <w:r w:rsidRPr="00B12D4B">
        <w:rPr>
          <w:rFonts w:ascii="Times New Roman" w:hAnsi="Times New Roman" w:cs="Times New Roman"/>
          <w:b/>
          <w:color w:val="000000"/>
        </w:rPr>
        <w:t>p</w:t>
      </w:r>
      <w:r w:rsidR="00735245">
        <w:rPr>
          <w:rFonts w:ascii="Times New Roman" w:hAnsi="Times New Roman" w:cs="Times New Roman"/>
          <w:b/>
          <w:color w:val="000000"/>
        </w:rPr>
        <w:t xml:space="preserve"> </w:t>
      </w:r>
      <w:r w:rsidRPr="00B12D4B">
        <w:rPr>
          <w:rFonts w:ascii="Times New Roman" w:hAnsi="Times New Roman" w:cs="Times New Roman"/>
          <w:b/>
        </w:rPr>
        <w:t>=</w:t>
      </w:r>
      <w:r w:rsidR="00735245">
        <w:rPr>
          <w:rFonts w:ascii="Times New Roman" w:hAnsi="Times New Roman" w:cs="Times New Roman"/>
          <w:b/>
        </w:rPr>
        <w:t xml:space="preserve"> </w:t>
      </w:r>
      <w:r w:rsidRPr="00B12D4B">
        <w:rPr>
          <w:rFonts w:ascii="Times New Roman" w:hAnsi="Times New Roman" w:cs="Times New Roman"/>
          <w:b/>
          <w:color w:val="000000"/>
        </w:rPr>
        <w:t>0,019</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70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w:t>
      </w:r>
      <w:r w:rsidR="00735245" w:rsidRPr="00B12D4B">
        <w:rPr>
          <w:rFonts w:ascii="Times New Roman" w:hAnsi="Times New Roman" w:cs="Times New Roman"/>
          <w:bCs/>
          <w:color w:val="000000"/>
          <w:sz w:val="24"/>
          <w:szCs w:val="24"/>
        </w:rPr>
        <w:t>k</w:t>
      </w:r>
      <w:r w:rsidR="00735245">
        <w:rPr>
          <w:rFonts w:ascii="Times New Roman" w:hAnsi="Times New Roman" w:cs="Times New Roman"/>
          <w:bCs/>
          <w:color w:val="000000"/>
          <w:sz w:val="24"/>
          <w:szCs w:val="24"/>
        </w:rPr>
        <w:t>okią</w:t>
      </w:r>
      <w:r w:rsidR="00735245" w:rsidRPr="00B12D4B">
        <w:rPr>
          <w:rFonts w:ascii="Times New Roman" w:hAnsi="Times New Roman" w:cs="Times New Roman"/>
          <w:bCs/>
          <w:color w:val="000000"/>
          <w:sz w:val="24"/>
          <w:szCs w:val="24"/>
        </w:rPr>
        <w:t xml:space="preserve"> įtak</w:t>
      </w:r>
      <w:r w:rsidR="00735245">
        <w:rPr>
          <w:rFonts w:ascii="Times New Roman" w:hAnsi="Times New Roman" w:cs="Times New Roman"/>
          <w:bCs/>
          <w:color w:val="000000"/>
          <w:sz w:val="24"/>
          <w:szCs w:val="24"/>
        </w:rPr>
        <w:t>ą</w:t>
      </w:r>
      <w:r w:rsidR="00735245"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 xml:space="preserve">informacinės technologijos </w:t>
      </w:r>
      <w:r w:rsidR="00735245">
        <w:rPr>
          <w:rFonts w:ascii="Times New Roman" w:hAnsi="Times New Roman" w:cs="Times New Roman"/>
          <w:bCs/>
          <w:color w:val="000000"/>
          <w:sz w:val="24"/>
          <w:szCs w:val="24"/>
        </w:rPr>
        <w:t xml:space="preserve">turi </w:t>
      </w:r>
      <w:r w:rsidRPr="00B12D4B">
        <w:rPr>
          <w:rFonts w:ascii="Times New Roman" w:hAnsi="Times New Roman" w:cs="Times New Roman"/>
          <w:bCs/>
          <w:color w:val="000000"/>
          <w:sz w:val="24"/>
          <w:szCs w:val="24"/>
        </w:rPr>
        <w:t xml:space="preserve">paciento </w:t>
      </w:r>
      <w:r w:rsidR="00735245" w:rsidRPr="00B12D4B">
        <w:rPr>
          <w:rFonts w:ascii="Times New Roman" w:hAnsi="Times New Roman" w:cs="Times New Roman"/>
          <w:bCs/>
          <w:color w:val="000000"/>
          <w:sz w:val="24"/>
          <w:szCs w:val="24"/>
        </w:rPr>
        <w:t>užsirašym</w:t>
      </w:r>
      <w:r w:rsidR="00735245">
        <w:rPr>
          <w:rFonts w:ascii="Times New Roman" w:hAnsi="Times New Roman" w:cs="Times New Roman"/>
          <w:bCs/>
          <w:color w:val="000000"/>
          <w:sz w:val="24"/>
          <w:szCs w:val="24"/>
        </w:rPr>
        <w:t>ui</w:t>
      </w:r>
      <w:r w:rsidR="00735245"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pas gydytoją, pasiskirstymas pagal poliklinikas</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rPr>
      </w:pPr>
    </w:p>
    <w:p w:rsidR="004D556F" w:rsidRPr="00B12D4B" w:rsidRDefault="004D556F" w:rsidP="004D556F">
      <w:pPr>
        <w:spacing w:after="0" w:line="240" w:lineRule="auto"/>
        <w:jc w:val="center"/>
        <w:rPr>
          <w:rFonts w:ascii="Times New Roman" w:hAnsi="Times New Roman" w:cs="Times New Roman"/>
        </w:rPr>
      </w:pPr>
    </w:p>
    <w:p w:rsidR="004D556F" w:rsidRDefault="004D556F" w:rsidP="004D556F">
      <w:pPr>
        <w:autoSpaceDE w:val="0"/>
        <w:autoSpaceDN w:val="0"/>
        <w:adjustRightInd w:val="0"/>
        <w:spacing w:after="0"/>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8 lentelė. </w:t>
      </w:r>
      <w:r w:rsidRPr="00B12D4B">
        <w:rPr>
          <w:rFonts w:ascii="Times New Roman" w:hAnsi="Times New Roman" w:cs="Times New Roman"/>
          <w:bCs/>
          <w:sz w:val="24"/>
          <w:szCs w:val="24"/>
        </w:rPr>
        <w:t xml:space="preserve">Darbuotojų atsakymų į klausimą, </w:t>
      </w:r>
      <w:r w:rsidR="00735245" w:rsidRPr="00B12D4B">
        <w:rPr>
          <w:rFonts w:ascii="Times New Roman" w:hAnsi="Times New Roman" w:cs="Times New Roman"/>
          <w:bCs/>
          <w:sz w:val="24"/>
          <w:szCs w:val="24"/>
        </w:rPr>
        <w:t>k</w:t>
      </w:r>
      <w:r w:rsidR="00735245">
        <w:rPr>
          <w:rFonts w:ascii="Times New Roman" w:hAnsi="Times New Roman" w:cs="Times New Roman"/>
          <w:bCs/>
          <w:sz w:val="24"/>
          <w:szCs w:val="24"/>
        </w:rPr>
        <w:t>okią</w:t>
      </w:r>
      <w:r w:rsidR="00735245" w:rsidRPr="00B12D4B">
        <w:rPr>
          <w:rFonts w:ascii="Times New Roman" w:hAnsi="Times New Roman" w:cs="Times New Roman"/>
          <w:bCs/>
          <w:sz w:val="24"/>
          <w:szCs w:val="24"/>
        </w:rPr>
        <w:t xml:space="preserve"> įtak</w:t>
      </w:r>
      <w:r w:rsidR="00735245">
        <w:rPr>
          <w:rFonts w:ascii="Times New Roman" w:hAnsi="Times New Roman" w:cs="Times New Roman"/>
          <w:bCs/>
          <w:sz w:val="24"/>
          <w:szCs w:val="24"/>
        </w:rPr>
        <w:t>ą</w:t>
      </w:r>
      <w:r w:rsidR="00735245"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informacinės technologijos </w:t>
      </w:r>
      <w:r w:rsidR="00735245">
        <w:rPr>
          <w:rFonts w:ascii="Times New Roman" w:hAnsi="Times New Roman" w:cs="Times New Roman"/>
          <w:bCs/>
          <w:sz w:val="24"/>
          <w:szCs w:val="24"/>
        </w:rPr>
        <w:t xml:space="preserve">turi </w:t>
      </w:r>
      <w:r w:rsidRPr="00B12D4B">
        <w:rPr>
          <w:rFonts w:ascii="Times New Roman" w:hAnsi="Times New Roman" w:cs="Times New Roman"/>
          <w:bCs/>
          <w:sz w:val="24"/>
          <w:szCs w:val="24"/>
        </w:rPr>
        <w:t xml:space="preserve">paciento </w:t>
      </w:r>
      <w:r w:rsidR="00735245" w:rsidRPr="00B12D4B">
        <w:rPr>
          <w:rFonts w:ascii="Times New Roman" w:hAnsi="Times New Roman" w:cs="Times New Roman"/>
          <w:bCs/>
          <w:sz w:val="24"/>
          <w:szCs w:val="24"/>
        </w:rPr>
        <w:t>užsirašym</w:t>
      </w:r>
      <w:r w:rsidR="00735245">
        <w:rPr>
          <w:rFonts w:ascii="Times New Roman" w:hAnsi="Times New Roman" w:cs="Times New Roman"/>
          <w:bCs/>
          <w:sz w:val="24"/>
          <w:szCs w:val="24"/>
        </w:rPr>
        <w:t>ui</w:t>
      </w:r>
      <w:r w:rsidR="00735245"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pas gydytoją, pasiskirstymas amžiaus grupėse</w:t>
      </w:r>
    </w:p>
    <w:p w:rsidR="00693FB6" w:rsidRPr="00B12D4B" w:rsidRDefault="00693FB6" w:rsidP="004D556F">
      <w:pPr>
        <w:autoSpaceDE w:val="0"/>
        <w:autoSpaceDN w:val="0"/>
        <w:adjustRightInd w:val="0"/>
        <w:spacing w:after="0"/>
        <w:jc w:val="center"/>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325"/>
        <w:gridCol w:w="700"/>
        <w:gridCol w:w="1569"/>
        <w:gridCol w:w="1683"/>
        <w:gridCol w:w="1685"/>
        <w:gridCol w:w="1686"/>
      </w:tblGrid>
      <w:tr w:rsidR="004D556F" w:rsidRPr="00B12D4B" w:rsidTr="000A1E1B">
        <w:trPr>
          <w:cantSplit/>
          <w:trHeight w:val="679"/>
          <w:tblHeader/>
        </w:trPr>
        <w:tc>
          <w:tcPr>
            <w:tcW w:w="3025" w:type="dxa"/>
            <w:gridSpan w:val="2"/>
            <w:tcBorders>
              <w:top w:val="single" w:sz="4" w:space="0" w:color="auto"/>
              <w:bottom w:val="single" w:sz="4" w:space="0" w:color="auto"/>
              <w:tr2bl w:val="double" w:sz="4" w:space="0" w:color="auto"/>
            </w:tcBorders>
            <w:shd w:val="clear" w:color="auto" w:fill="D9D9D9" w:themeFill="background1" w:themeFillShade="D9"/>
            <w:vAlign w:val="center"/>
          </w:tcPr>
          <w:p w:rsidR="004D556F" w:rsidRPr="00B12D4B" w:rsidRDefault="004D556F" w:rsidP="000A1E1B">
            <w:pPr>
              <w:autoSpaceDE w:val="0"/>
              <w:autoSpaceDN w:val="0"/>
              <w:adjustRightInd w:val="0"/>
              <w:spacing w:after="0" w:line="240" w:lineRule="auto"/>
              <w:jc w:val="center"/>
              <w:rPr>
                <w:rFonts w:ascii="Times New Roman" w:hAnsi="Times New Roman" w:cs="Times New Roman"/>
                <w:b/>
                <w:color w:val="000000"/>
              </w:rPr>
            </w:pPr>
            <w:r w:rsidRPr="00B12D4B">
              <w:rPr>
                <w:rFonts w:ascii="Times New Roman" w:hAnsi="Times New Roman" w:cs="Times New Roman"/>
                <w:b/>
                <w:color w:val="000000"/>
              </w:rPr>
              <w:t xml:space="preserve">Amžius                      </w:t>
            </w:r>
            <w:r w:rsidRPr="00B12D4B">
              <w:rPr>
                <w:rFonts w:ascii="Times New Roman" w:hAnsi="Times New Roman" w:cs="Times New Roman"/>
                <w:b/>
                <w:i/>
                <w:color w:val="000000"/>
              </w:rPr>
              <w:t>vertinimas</w:t>
            </w:r>
          </w:p>
        </w:tc>
        <w:tc>
          <w:tcPr>
            <w:tcW w:w="1569" w:type="dxa"/>
            <w:tcBorders>
              <w:top w:val="single" w:sz="4" w:space="0" w:color="auto"/>
              <w:bottom w:val="single" w:sz="4" w:space="0" w:color="auto"/>
            </w:tcBorders>
            <w:shd w:val="clear" w:color="auto" w:fill="D9D9D9" w:themeFill="background1" w:themeFillShade="D9"/>
            <w:vAlign w:val="bottom"/>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i/>
                <w:color w:val="000000"/>
              </w:rPr>
            </w:pPr>
            <w:r w:rsidRPr="00B12D4B">
              <w:rPr>
                <w:rFonts w:ascii="Times New Roman" w:hAnsi="Times New Roman" w:cs="Times New Roman"/>
                <w:i/>
                <w:color w:val="000000"/>
              </w:rPr>
              <w:t xml:space="preserve">Pagerino </w:t>
            </w:r>
          </w:p>
        </w:tc>
        <w:tc>
          <w:tcPr>
            <w:tcW w:w="1683" w:type="dxa"/>
            <w:tcBorders>
              <w:top w:val="single" w:sz="4" w:space="0" w:color="auto"/>
              <w:bottom w:val="single" w:sz="4" w:space="0" w:color="auto"/>
            </w:tcBorders>
            <w:shd w:val="clear" w:color="auto" w:fill="D9D9D9" w:themeFill="background1" w:themeFillShade="D9"/>
            <w:vAlign w:val="bottom"/>
          </w:tcPr>
          <w:p w:rsidR="004D556F" w:rsidRPr="00B12D4B" w:rsidRDefault="00735245" w:rsidP="000A1E1B">
            <w:pPr>
              <w:autoSpaceDE w:val="0"/>
              <w:autoSpaceDN w:val="0"/>
              <w:adjustRightInd w:val="0"/>
              <w:spacing w:after="0" w:line="240" w:lineRule="auto"/>
              <w:ind w:left="60" w:right="60"/>
              <w:jc w:val="center"/>
              <w:rPr>
                <w:rFonts w:ascii="Times New Roman" w:hAnsi="Times New Roman" w:cs="Times New Roman"/>
                <w:i/>
                <w:color w:val="000000"/>
              </w:rPr>
            </w:pPr>
            <w:r>
              <w:rPr>
                <w:rFonts w:ascii="Times New Roman" w:hAnsi="Times New Roman" w:cs="Times New Roman"/>
                <w:i/>
                <w:color w:val="000000"/>
              </w:rPr>
              <w:t>Iš dalies</w:t>
            </w:r>
            <w:r w:rsidRPr="00B12D4B">
              <w:rPr>
                <w:rFonts w:ascii="Times New Roman" w:hAnsi="Times New Roman" w:cs="Times New Roman"/>
                <w:i/>
                <w:color w:val="000000"/>
              </w:rPr>
              <w:t xml:space="preserve"> </w:t>
            </w:r>
            <w:r w:rsidR="004D556F" w:rsidRPr="00B12D4B">
              <w:rPr>
                <w:rFonts w:ascii="Times New Roman" w:hAnsi="Times New Roman" w:cs="Times New Roman"/>
                <w:i/>
                <w:color w:val="000000"/>
              </w:rPr>
              <w:t>pagerino</w:t>
            </w:r>
          </w:p>
        </w:tc>
        <w:tc>
          <w:tcPr>
            <w:tcW w:w="1685" w:type="dxa"/>
            <w:tcBorders>
              <w:top w:val="single" w:sz="4" w:space="0" w:color="auto"/>
              <w:bottom w:val="single" w:sz="4" w:space="0" w:color="auto"/>
            </w:tcBorders>
            <w:shd w:val="clear" w:color="auto" w:fill="D9D9D9" w:themeFill="background1" w:themeFillShade="D9"/>
            <w:vAlign w:val="bottom"/>
          </w:tcPr>
          <w:p w:rsidR="004D556F" w:rsidRPr="00B12D4B" w:rsidRDefault="00735245" w:rsidP="00735245">
            <w:pPr>
              <w:autoSpaceDE w:val="0"/>
              <w:autoSpaceDN w:val="0"/>
              <w:adjustRightInd w:val="0"/>
              <w:spacing w:after="0" w:line="240" w:lineRule="auto"/>
              <w:ind w:left="60" w:right="60"/>
              <w:jc w:val="center"/>
              <w:rPr>
                <w:rFonts w:ascii="Times New Roman" w:hAnsi="Times New Roman" w:cs="Times New Roman"/>
                <w:i/>
                <w:color w:val="000000"/>
              </w:rPr>
            </w:pPr>
            <w:r w:rsidRPr="00B12D4B">
              <w:rPr>
                <w:rFonts w:ascii="Times New Roman" w:hAnsi="Times New Roman" w:cs="Times New Roman"/>
                <w:i/>
                <w:color w:val="000000"/>
              </w:rPr>
              <w:t>Ne</w:t>
            </w:r>
            <w:r>
              <w:rPr>
                <w:rFonts w:ascii="Times New Roman" w:hAnsi="Times New Roman" w:cs="Times New Roman"/>
                <w:i/>
                <w:color w:val="000000"/>
              </w:rPr>
              <w:t>turėjo įtakos</w:t>
            </w:r>
          </w:p>
        </w:tc>
        <w:tc>
          <w:tcPr>
            <w:tcW w:w="1686" w:type="dxa"/>
            <w:tcBorders>
              <w:top w:val="single" w:sz="4" w:space="0" w:color="auto"/>
              <w:bottom w:val="single" w:sz="4" w:space="0" w:color="auto"/>
            </w:tcBorders>
            <w:shd w:val="clear" w:color="auto" w:fill="D9D9D9" w:themeFill="background1" w:themeFillShade="D9"/>
            <w:vAlign w:val="bottom"/>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i/>
                <w:color w:val="000000"/>
              </w:rPr>
            </w:pPr>
            <w:r w:rsidRPr="00B12D4B">
              <w:rPr>
                <w:rFonts w:ascii="Times New Roman" w:hAnsi="Times New Roman" w:cs="Times New Roman"/>
                <w:i/>
                <w:color w:val="000000"/>
              </w:rPr>
              <w:t>Pablogino</w:t>
            </w:r>
          </w:p>
        </w:tc>
      </w:tr>
      <w:tr w:rsidR="004D556F" w:rsidRPr="00B12D4B" w:rsidTr="000A1E1B">
        <w:trPr>
          <w:cantSplit/>
          <w:tblHeader/>
        </w:trPr>
        <w:tc>
          <w:tcPr>
            <w:tcW w:w="3025" w:type="dxa"/>
            <w:gridSpan w:val="2"/>
            <w:tcBorders>
              <w:top w:val="single" w:sz="4" w:space="0" w:color="auto"/>
              <w:bottom w:val="single" w:sz="4" w:space="0" w:color="auto"/>
            </w:tcBorders>
            <w:shd w:val="clear" w:color="auto" w:fill="D9D9D9" w:themeFill="background1" w:themeFillShade="D9"/>
          </w:tcPr>
          <w:p w:rsidR="004D556F" w:rsidRPr="00B12D4B" w:rsidRDefault="004D556F" w:rsidP="000A1E1B">
            <w:pPr>
              <w:autoSpaceDE w:val="0"/>
              <w:autoSpaceDN w:val="0"/>
              <w:adjustRightInd w:val="0"/>
              <w:spacing w:after="0" w:line="240" w:lineRule="auto"/>
              <w:ind w:left="60" w:right="60"/>
              <w:rPr>
                <w:rFonts w:ascii="Times New Roman" w:hAnsi="Times New Roman" w:cs="Times New Roman"/>
                <w:color w:val="000000"/>
              </w:rPr>
            </w:pPr>
          </w:p>
        </w:tc>
        <w:tc>
          <w:tcPr>
            <w:tcW w:w="6623" w:type="dxa"/>
            <w:gridSpan w:val="4"/>
            <w:tcBorders>
              <w:top w:val="single" w:sz="4" w:space="0" w:color="auto"/>
              <w:bottom w:val="single" w:sz="4" w:space="0" w:color="auto"/>
            </w:tcBorders>
            <w:shd w:val="clear" w:color="auto" w:fill="D9D9D9" w:themeFill="background1" w:themeFillShade="D9"/>
          </w:tcPr>
          <w:p w:rsidR="004D556F" w:rsidRPr="00B12D4B" w:rsidRDefault="004D556F" w:rsidP="000A1E1B">
            <w:pPr>
              <w:spacing w:after="0" w:line="240" w:lineRule="auto"/>
              <w:jc w:val="center"/>
              <w:rPr>
                <w:rFonts w:ascii="Times New Roman" w:hAnsi="Times New Roman" w:cs="Times New Roman"/>
                <w:i/>
                <w:color w:val="000000"/>
              </w:rPr>
            </w:pPr>
            <w:r w:rsidRPr="00B12D4B">
              <w:rPr>
                <w:rFonts w:ascii="Times New Roman" w:hAnsi="Times New Roman" w:cs="Times New Roman"/>
                <w:i/>
                <w:color w:val="000000"/>
              </w:rPr>
              <w:t>χ²= 11,756, df=12, p=0, 465 / Spearman'o rho= -0,026, p=0,650</w:t>
            </w:r>
          </w:p>
        </w:tc>
      </w:tr>
      <w:tr w:rsidR="004D556F" w:rsidRPr="00B12D4B" w:rsidTr="000A1E1B">
        <w:trPr>
          <w:cantSplit/>
          <w:trHeight w:val="284"/>
          <w:tblHeader/>
        </w:trPr>
        <w:tc>
          <w:tcPr>
            <w:tcW w:w="2325" w:type="dxa"/>
            <w:vMerge w:val="restart"/>
            <w:tcBorders>
              <w:top w:val="single" w:sz="4" w:space="0" w:color="auto"/>
            </w:tcBorders>
            <w:shd w:val="clear" w:color="auto" w:fill="FFFFFF"/>
            <w:vAlign w:val="center"/>
          </w:tcPr>
          <w:p w:rsidR="004D556F" w:rsidRPr="00B12D4B" w:rsidRDefault="004D556F" w:rsidP="000A1E1B">
            <w:pPr>
              <w:autoSpaceDE w:val="0"/>
              <w:autoSpaceDN w:val="0"/>
              <w:adjustRightInd w:val="0"/>
              <w:spacing w:after="0" w:line="240" w:lineRule="auto"/>
              <w:ind w:left="60" w:right="60"/>
              <w:rPr>
                <w:rFonts w:ascii="Times New Roman" w:hAnsi="Times New Roman" w:cs="Times New Roman"/>
                <w:color w:val="000000"/>
              </w:rPr>
            </w:pPr>
            <w:r w:rsidRPr="00B12D4B">
              <w:rPr>
                <w:rFonts w:ascii="Times New Roman" w:hAnsi="Times New Roman" w:cs="Times New Roman"/>
                <w:color w:val="000000"/>
              </w:rPr>
              <w:t>iki 30 m.</w:t>
            </w:r>
          </w:p>
        </w:tc>
        <w:tc>
          <w:tcPr>
            <w:tcW w:w="700" w:type="dxa"/>
            <w:tcBorders>
              <w:top w:val="sing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tcBorders>
              <w:top w:val="sing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18</w:t>
            </w:r>
          </w:p>
        </w:tc>
        <w:tc>
          <w:tcPr>
            <w:tcW w:w="1683" w:type="dxa"/>
            <w:tcBorders>
              <w:top w:val="sing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4</w:t>
            </w:r>
          </w:p>
        </w:tc>
        <w:tc>
          <w:tcPr>
            <w:tcW w:w="1685" w:type="dxa"/>
            <w:tcBorders>
              <w:top w:val="sing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w:t>
            </w:r>
          </w:p>
        </w:tc>
        <w:tc>
          <w:tcPr>
            <w:tcW w:w="1686" w:type="dxa"/>
            <w:tcBorders>
              <w:top w:val="sing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0</w:t>
            </w:r>
          </w:p>
        </w:tc>
      </w:tr>
      <w:tr w:rsidR="004D556F" w:rsidRPr="00B12D4B" w:rsidTr="000A1E1B">
        <w:trPr>
          <w:cantSplit/>
          <w:trHeight w:val="313"/>
          <w:tblHeader/>
        </w:trPr>
        <w:tc>
          <w:tcPr>
            <w:tcW w:w="2325" w:type="dxa"/>
            <w:vMerge/>
            <w:tcBorders>
              <w:top w:val="nil"/>
            </w:tcBorders>
            <w:shd w:val="clear" w:color="auto" w:fill="FFFFFF"/>
            <w:vAlign w:val="center"/>
          </w:tcPr>
          <w:p w:rsidR="004D556F" w:rsidRPr="00B12D4B" w:rsidRDefault="004D556F" w:rsidP="000A1E1B">
            <w:pPr>
              <w:autoSpaceDE w:val="0"/>
              <w:autoSpaceDN w:val="0"/>
              <w:adjustRightInd w:val="0"/>
              <w:spacing w:after="0" w:line="240" w:lineRule="auto"/>
              <w:rPr>
                <w:rFonts w:ascii="Times New Roman" w:hAnsi="Times New Roman" w:cs="Times New Roman"/>
                <w:color w:val="000000"/>
              </w:rPr>
            </w:pPr>
          </w:p>
        </w:tc>
        <w:tc>
          <w:tcPr>
            <w:tcW w:w="700"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78,3%</w:t>
            </w:r>
          </w:p>
        </w:tc>
        <w:tc>
          <w:tcPr>
            <w:tcW w:w="1683"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17,4%</w:t>
            </w:r>
          </w:p>
        </w:tc>
        <w:tc>
          <w:tcPr>
            <w:tcW w:w="1685"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4,3%</w:t>
            </w:r>
          </w:p>
        </w:tc>
        <w:tc>
          <w:tcPr>
            <w:tcW w:w="1686"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0,0%</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240" w:lineRule="auto"/>
              <w:ind w:left="60" w:right="60"/>
              <w:rPr>
                <w:rFonts w:ascii="Times New Roman" w:hAnsi="Times New Roman" w:cs="Times New Roman"/>
                <w:color w:val="000000"/>
              </w:rPr>
            </w:pPr>
            <w:r w:rsidRPr="00B12D4B">
              <w:rPr>
                <w:rFonts w:ascii="Times New Roman" w:hAnsi="Times New Roman" w:cs="Times New Roman"/>
                <w:color w:val="000000"/>
              </w:rPr>
              <w:t>31 m.–40 m.</w:t>
            </w:r>
          </w:p>
        </w:tc>
        <w:tc>
          <w:tcPr>
            <w:tcW w:w="700"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41</w:t>
            </w:r>
          </w:p>
        </w:tc>
        <w:tc>
          <w:tcPr>
            <w:tcW w:w="1683"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21</w:t>
            </w:r>
          </w:p>
        </w:tc>
        <w:tc>
          <w:tcPr>
            <w:tcW w:w="1685"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3</w:t>
            </w:r>
          </w:p>
        </w:tc>
        <w:tc>
          <w:tcPr>
            <w:tcW w:w="1686"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2</w:t>
            </w:r>
          </w:p>
        </w:tc>
      </w:tr>
      <w:tr w:rsidR="004D556F" w:rsidRPr="00B12D4B" w:rsidTr="000A1E1B">
        <w:trPr>
          <w:cantSplit/>
          <w:trHeight w:val="212"/>
          <w:tblHeader/>
        </w:trPr>
        <w:tc>
          <w:tcPr>
            <w:tcW w:w="2325" w:type="dxa"/>
            <w:vMerge/>
            <w:shd w:val="clear" w:color="auto" w:fill="FFFFFF"/>
            <w:vAlign w:val="center"/>
          </w:tcPr>
          <w:p w:rsidR="004D556F" w:rsidRPr="00B12D4B" w:rsidRDefault="004D556F" w:rsidP="000A1E1B">
            <w:pPr>
              <w:autoSpaceDE w:val="0"/>
              <w:autoSpaceDN w:val="0"/>
              <w:adjustRightInd w:val="0"/>
              <w:spacing w:after="0" w:line="240" w:lineRule="auto"/>
              <w:rPr>
                <w:rFonts w:ascii="Times New Roman" w:hAnsi="Times New Roman" w:cs="Times New Roman"/>
              </w:rPr>
            </w:pPr>
          </w:p>
        </w:tc>
        <w:tc>
          <w:tcPr>
            <w:tcW w:w="700"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61,2%</w:t>
            </w:r>
          </w:p>
        </w:tc>
        <w:tc>
          <w:tcPr>
            <w:tcW w:w="1683"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31,3%</w:t>
            </w:r>
          </w:p>
        </w:tc>
        <w:tc>
          <w:tcPr>
            <w:tcW w:w="1685"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4,5%</w:t>
            </w:r>
          </w:p>
        </w:tc>
        <w:tc>
          <w:tcPr>
            <w:tcW w:w="1686"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3,0%</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240" w:lineRule="auto"/>
              <w:ind w:left="60" w:right="60"/>
              <w:rPr>
                <w:rFonts w:ascii="Times New Roman" w:hAnsi="Times New Roman" w:cs="Times New Roman"/>
                <w:color w:val="000000"/>
              </w:rPr>
            </w:pPr>
            <w:r w:rsidRPr="00B12D4B">
              <w:rPr>
                <w:rFonts w:ascii="Times New Roman" w:hAnsi="Times New Roman" w:cs="Times New Roman"/>
                <w:color w:val="000000"/>
              </w:rPr>
              <w:t>41 m.–50 m.</w:t>
            </w:r>
          </w:p>
        </w:tc>
        <w:tc>
          <w:tcPr>
            <w:tcW w:w="700"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61</w:t>
            </w:r>
          </w:p>
        </w:tc>
        <w:tc>
          <w:tcPr>
            <w:tcW w:w="1683"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21</w:t>
            </w:r>
          </w:p>
        </w:tc>
        <w:tc>
          <w:tcPr>
            <w:tcW w:w="1685"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6</w:t>
            </w:r>
          </w:p>
        </w:tc>
        <w:tc>
          <w:tcPr>
            <w:tcW w:w="1686"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0</w:t>
            </w:r>
          </w:p>
        </w:tc>
      </w:tr>
      <w:tr w:rsidR="004D556F" w:rsidRPr="00B12D4B" w:rsidTr="000A1E1B">
        <w:trPr>
          <w:cantSplit/>
          <w:trHeight w:val="284"/>
          <w:tblHeader/>
        </w:trPr>
        <w:tc>
          <w:tcPr>
            <w:tcW w:w="2325" w:type="dxa"/>
            <w:vMerge/>
            <w:shd w:val="clear" w:color="auto" w:fill="FFFFFF"/>
            <w:vAlign w:val="center"/>
          </w:tcPr>
          <w:p w:rsidR="004D556F" w:rsidRPr="00B12D4B" w:rsidRDefault="004D556F" w:rsidP="000A1E1B">
            <w:pPr>
              <w:autoSpaceDE w:val="0"/>
              <w:autoSpaceDN w:val="0"/>
              <w:adjustRightInd w:val="0"/>
              <w:spacing w:after="0" w:line="240" w:lineRule="auto"/>
              <w:rPr>
                <w:rFonts w:ascii="Times New Roman" w:hAnsi="Times New Roman" w:cs="Times New Roman"/>
              </w:rPr>
            </w:pPr>
          </w:p>
        </w:tc>
        <w:tc>
          <w:tcPr>
            <w:tcW w:w="700"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69,3%</w:t>
            </w:r>
          </w:p>
        </w:tc>
        <w:tc>
          <w:tcPr>
            <w:tcW w:w="1683"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23,9%</w:t>
            </w:r>
          </w:p>
        </w:tc>
        <w:tc>
          <w:tcPr>
            <w:tcW w:w="1685"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6,8%</w:t>
            </w:r>
          </w:p>
        </w:tc>
        <w:tc>
          <w:tcPr>
            <w:tcW w:w="1686"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0,0%</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240" w:lineRule="auto"/>
              <w:ind w:left="60" w:right="60"/>
              <w:rPr>
                <w:rFonts w:ascii="Times New Roman" w:hAnsi="Times New Roman" w:cs="Times New Roman"/>
                <w:color w:val="000000"/>
              </w:rPr>
            </w:pPr>
            <w:r w:rsidRPr="00B12D4B">
              <w:rPr>
                <w:rFonts w:ascii="Times New Roman" w:hAnsi="Times New Roman" w:cs="Times New Roman"/>
                <w:color w:val="000000"/>
              </w:rPr>
              <w:t>51 m.–60 m.</w:t>
            </w:r>
          </w:p>
        </w:tc>
        <w:tc>
          <w:tcPr>
            <w:tcW w:w="700"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70</w:t>
            </w:r>
          </w:p>
        </w:tc>
        <w:tc>
          <w:tcPr>
            <w:tcW w:w="1683"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32</w:t>
            </w:r>
          </w:p>
        </w:tc>
        <w:tc>
          <w:tcPr>
            <w:tcW w:w="1685"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5</w:t>
            </w:r>
          </w:p>
        </w:tc>
        <w:tc>
          <w:tcPr>
            <w:tcW w:w="1686"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0</w:t>
            </w:r>
          </w:p>
        </w:tc>
      </w:tr>
      <w:tr w:rsidR="004D556F" w:rsidRPr="00B12D4B" w:rsidTr="000A1E1B">
        <w:trPr>
          <w:cantSplit/>
          <w:trHeight w:val="284"/>
          <w:tblHeader/>
        </w:trPr>
        <w:tc>
          <w:tcPr>
            <w:tcW w:w="2325" w:type="dxa"/>
            <w:vMerge/>
            <w:shd w:val="clear" w:color="auto" w:fill="FFFFFF"/>
            <w:vAlign w:val="center"/>
          </w:tcPr>
          <w:p w:rsidR="004D556F" w:rsidRPr="00B12D4B" w:rsidRDefault="004D556F" w:rsidP="000A1E1B">
            <w:pPr>
              <w:autoSpaceDE w:val="0"/>
              <w:autoSpaceDN w:val="0"/>
              <w:adjustRightInd w:val="0"/>
              <w:spacing w:after="0" w:line="240" w:lineRule="auto"/>
              <w:rPr>
                <w:rFonts w:ascii="Times New Roman" w:hAnsi="Times New Roman" w:cs="Times New Roman"/>
              </w:rPr>
            </w:pPr>
          </w:p>
        </w:tc>
        <w:tc>
          <w:tcPr>
            <w:tcW w:w="700"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65,4%</w:t>
            </w:r>
          </w:p>
        </w:tc>
        <w:tc>
          <w:tcPr>
            <w:tcW w:w="1683"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29,9%</w:t>
            </w:r>
          </w:p>
        </w:tc>
        <w:tc>
          <w:tcPr>
            <w:tcW w:w="1685"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4,7%</w:t>
            </w:r>
          </w:p>
        </w:tc>
        <w:tc>
          <w:tcPr>
            <w:tcW w:w="1686"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0,0%</w:t>
            </w:r>
          </w:p>
        </w:tc>
      </w:tr>
      <w:tr w:rsidR="004D556F" w:rsidRPr="00B12D4B" w:rsidTr="000A1E1B">
        <w:trPr>
          <w:cantSplit/>
          <w:trHeight w:val="284"/>
          <w:tblHeader/>
        </w:trPr>
        <w:tc>
          <w:tcPr>
            <w:tcW w:w="2325" w:type="dxa"/>
            <w:vMerge w:val="restart"/>
            <w:shd w:val="clear" w:color="auto" w:fill="FFFFFF"/>
            <w:vAlign w:val="center"/>
          </w:tcPr>
          <w:p w:rsidR="004D556F" w:rsidRPr="00B12D4B" w:rsidRDefault="004D556F" w:rsidP="000A1E1B">
            <w:pPr>
              <w:autoSpaceDE w:val="0"/>
              <w:autoSpaceDN w:val="0"/>
              <w:adjustRightInd w:val="0"/>
              <w:spacing w:after="0" w:line="240" w:lineRule="auto"/>
              <w:ind w:left="60" w:right="60"/>
              <w:rPr>
                <w:rFonts w:ascii="Times New Roman" w:hAnsi="Times New Roman" w:cs="Times New Roman"/>
                <w:color w:val="000000"/>
              </w:rPr>
            </w:pPr>
            <w:r w:rsidRPr="00B12D4B">
              <w:rPr>
                <w:rFonts w:ascii="Times New Roman" w:hAnsi="Times New Roman" w:cs="Times New Roman"/>
                <w:color w:val="000000"/>
              </w:rPr>
              <w:t>61 m. ir daugiau</w:t>
            </w:r>
          </w:p>
        </w:tc>
        <w:tc>
          <w:tcPr>
            <w:tcW w:w="700"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26</w:t>
            </w:r>
          </w:p>
        </w:tc>
        <w:tc>
          <w:tcPr>
            <w:tcW w:w="1683"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6</w:t>
            </w:r>
          </w:p>
        </w:tc>
        <w:tc>
          <w:tcPr>
            <w:tcW w:w="1685"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w:t>
            </w:r>
          </w:p>
        </w:tc>
        <w:tc>
          <w:tcPr>
            <w:tcW w:w="1686" w:type="dxa"/>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w:t>
            </w:r>
          </w:p>
        </w:tc>
      </w:tr>
      <w:tr w:rsidR="004D556F" w:rsidRPr="00B12D4B" w:rsidTr="000A1E1B">
        <w:trPr>
          <w:cantSplit/>
          <w:trHeight w:val="284"/>
          <w:tblHeader/>
        </w:trPr>
        <w:tc>
          <w:tcPr>
            <w:tcW w:w="2325" w:type="dxa"/>
            <w:vMerge/>
            <w:tcBorders>
              <w:bottom w:val="single" w:sz="12" w:space="0" w:color="auto"/>
            </w:tcBorders>
            <w:shd w:val="clear" w:color="auto" w:fill="FFFFFF"/>
            <w:vAlign w:val="center"/>
          </w:tcPr>
          <w:p w:rsidR="004D556F" w:rsidRPr="00B12D4B" w:rsidRDefault="004D556F" w:rsidP="000A1E1B">
            <w:pPr>
              <w:autoSpaceDE w:val="0"/>
              <w:autoSpaceDN w:val="0"/>
              <w:adjustRightInd w:val="0"/>
              <w:spacing w:after="0" w:line="240" w:lineRule="auto"/>
              <w:rPr>
                <w:rFonts w:ascii="Times New Roman" w:hAnsi="Times New Roman" w:cs="Times New Roman"/>
              </w:rPr>
            </w:pPr>
          </w:p>
        </w:tc>
        <w:tc>
          <w:tcPr>
            <w:tcW w:w="700" w:type="dxa"/>
            <w:tcBorders>
              <w:bottom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tcBorders>
              <w:bottom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76,5%</w:t>
            </w:r>
          </w:p>
        </w:tc>
        <w:tc>
          <w:tcPr>
            <w:tcW w:w="1683" w:type="dxa"/>
            <w:tcBorders>
              <w:bottom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17,6%</w:t>
            </w:r>
          </w:p>
        </w:tc>
        <w:tc>
          <w:tcPr>
            <w:tcW w:w="1685" w:type="dxa"/>
            <w:tcBorders>
              <w:bottom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2,9%</w:t>
            </w:r>
          </w:p>
        </w:tc>
        <w:tc>
          <w:tcPr>
            <w:tcW w:w="1686" w:type="dxa"/>
            <w:tcBorders>
              <w:bottom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2,9%</w:t>
            </w:r>
          </w:p>
        </w:tc>
      </w:tr>
      <w:tr w:rsidR="004D556F" w:rsidRPr="00B12D4B" w:rsidTr="000A1E1B">
        <w:trPr>
          <w:cantSplit/>
          <w:trHeight w:val="284"/>
          <w:tblHeader/>
        </w:trPr>
        <w:tc>
          <w:tcPr>
            <w:tcW w:w="2325" w:type="dxa"/>
            <w:vMerge w:val="restart"/>
            <w:tcBorders>
              <w:top w:val="single" w:sz="12" w:space="0" w:color="auto"/>
            </w:tcBorders>
            <w:shd w:val="clear" w:color="auto" w:fill="FFFFFF"/>
            <w:vAlign w:val="center"/>
          </w:tcPr>
          <w:p w:rsidR="004D556F" w:rsidRPr="00B12D4B" w:rsidRDefault="004D556F" w:rsidP="000A1E1B">
            <w:pPr>
              <w:autoSpaceDE w:val="0"/>
              <w:autoSpaceDN w:val="0"/>
              <w:adjustRightInd w:val="0"/>
              <w:spacing w:after="0" w:line="240" w:lineRule="auto"/>
              <w:ind w:right="60"/>
              <w:rPr>
                <w:rFonts w:ascii="Times New Roman" w:hAnsi="Times New Roman" w:cs="Times New Roman"/>
                <w:color w:val="000000"/>
              </w:rPr>
            </w:pPr>
            <w:r w:rsidRPr="00B12D4B">
              <w:rPr>
                <w:rFonts w:ascii="Times New Roman" w:hAnsi="Times New Roman" w:cs="Times New Roman"/>
                <w:color w:val="000000"/>
              </w:rPr>
              <w:t>Iš viso</w:t>
            </w:r>
          </w:p>
        </w:tc>
        <w:tc>
          <w:tcPr>
            <w:tcW w:w="700" w:type="dxa"/>
            <w:tcBorders>
              <w:top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N</w:t>
            </w:r>
          </w:p>
        </w:tc>
        <w:tc>
          <w:tcPr>
            <w:tcW w:w="1569" w:type="dxa"/>
            <w:tcBorders>
              <w:top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216</w:t>
            </w:r>
          </w:p>
        </w:tc>
        <w:tc>
          <w:tcPr>
            <w:tcW w:w="1683" w:type="dxa"/>
            <w:tcBorders>
              <w:top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84</w:t>
            </w:r>
          </w:p>
        </w:tc>
        <w:tc>
          <w:tcPr>
            <w:tcW w:w="1685" w:type="dxa"/>
            <w:tcBorders>
              <w:top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16</w:t>
            </w:r>
          </w:p>
        </w:tc>
        <w:tc>
          <w:tcPr>
            <w:tcW w:w="1686" w:type="dxa"/>
            <w:tcBorders>
              <w:top w:val="single" w:sz="12"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color w:val="000000"/>
                <w:sz w:val="20"/>
                <w:szCs w:val="20"/>
              </w:rPr>
            </w:pPr>
            <w:r w:rsidRPr="00B12D4B">
              <w:rPr>
                <w:rFonts w:ascii="Times New Roman" w:hAnsi="Times New Roman" w:cs="Times New Roman"/>
                <w:color w:val="000000"/>
                <w:sz w:val="20"/>
                <w:szCs w:val="20"/>
              </w:rPr>
              <w:t>3</w:t>
            </w:r>
          </w:p>
        </w:tc>
      </w:tr>
      <w:tr w:rsidR="004D556F" w:rsidRPr="00B12D4B" w:rsidTr="000A1E1B">
        <w:trPr>
          <w:cantSplit/>
          <w:trHeight w:val="284"/>
        </w:trPr>
        <w:tc>
          <w:tcPr>
            <w:tcW w:w="2325" w:type="dxa"/>
            <w:vMerge/>
            <w:tcBorders>
              <w:bottom w:val="double" w:sz="4" w:space="0" w:color="auto"/>
            </w:tcBorders>
            <w:shd w:val="clear" w:color="auto" w:fill="FFFFFF"/>
          </w:tcPr>
          <w:p w:rsidR="004D556F" w:rsidRPr="00B12D4B" w:rsidRDefault="004D556F" w:rsidP="000A1E1B">
            <w:pPr>
              <w:autoSpaceDE w:val="0"/>
              <w:autoSpaceDN w:val="0"/>
              <w:adjustRightInd w:val="0"/>
              <w:spacing w:after="0" w:line="240" w:lineRule="auto"/>
              <w:rPr>
                <w:rFonts w:ascii="Times New Roman" w:hAnsi="Times New Roman" w:cs="Times New Roman"/>
                <w:color w:val="000000"/>
                <w:sz w:val="20"/>
                <w:szCs w:val="20"/>
              </w:rPr>
            </w:pPr>
          </w:p>
        </w:tc>
        <w:tc>
          <w:tcPr>
            <w:tcW w:w="700" w:type="dxa"/>
            <w:tcBorders>
              <w:bottom w:val="doub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w:t>
            </w:r>
          </w:p>
        </w:tc>
        <w:tc>
          <w:tcPr>
            <w:tcW w:w="1569" w:type="dxa"/>
            <w:tcBorders>
              <w:bottom w:val="doub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67,7%</w:t>
            </w:r>
          </w:p>
        </w:tc>
        <w:tc>
          <w:tcPr>
            <w:tcW w:w="1683" w:type="dxa"/>
            <w:tcBorders>
              <w:bottom w:val="doub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26,3%</w:t>
            </w:r>
          </w:p>
        </w:tc>
        <w:tc>
          <w:tcPr>
            <w:tcW w:w="1685" w:type="dxa"/>
            <w:tcBorders>
              <w:bottom w:val="doub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5,0%</w:t>
            </w:r>
          </w:p>
        </w:tc>
        <w:tc>
          <w:tcPr>
            <w:tcW w:w="1686" w:type="dxa"/>
            <w:tcBorders>
              <w:bottom w:val="double" w:sz="4" w:space="0" w:color="auto"/>
            </w:tcBorders>
            <w:shd w:val="clear" w:color="auto" w:fill="FFFFFF"/>
          </w:tcPr>
          <w:p w:rsidR="004D556F" w:rsidRPr="00B12D4B" w:rsidRDefault="004D556F" w:rsidP="000A1E1B">
            <w:pPr>
              <w:autoSpaceDE w:val="0"/>
              <w:autoSpaceDN w:val="0"/>
              <w:adjustRightInd w:val="0"/>
              <w:spacing w:after="0" w:line="240" w:lineRule="auto"/>
              <w:ind w:left="60" w:right="60"/>
              <w:jc w:val="center"/>
              <w:rPr>
                <w:rFonts w:ascii="Times New Roman" w:hAnsi="Times New Roman" w:cs="Times New Roman"/>
                <w:b/>
                <w:color w:val="000000"/>
                <w:sz w:val="20"/>
                <w:szCs w:val="20"/>
              </w:rPr>
            </w:pPr>
            <w:r w:rsidRPr="00B12D4B">
              <w:rPr>
                <w:rFonts w:ascii="Times New Roman" w:hAnsi="Times New Roman" w:cs="Times New Roman"/>
                <w:b/>
                <w:color w:val="000000"/>
                <w:sz w:val="20"/>
                <w:szCs w:val="20"/>
              </w:rPr>
              <w:t>0,9%</w:t>
            </w:r>
          </w:p>
        </w:tc>
      </w:tr>
    </w:tbl>
    <w:p w:rsidR="004D556F" w:rsidRPr="00B12D4B" w:rsidRDefault="004D556F" w:rsidP="004D556F">
      <w:pPr>
        <w:autoSpaceDE w:val="0"/>
        <w:autoSpaceDN w:val="0"/>
        <w:adjustRightInd w:val="0"/>
        <w:spacing w:after="0" w:line="240" w:lineRule="auto"/>
        <w:ind w:firstLine="567"/>
        <w:jc w:val="both"/>
        <w:rPr>
          <w:rFonts w:ascii="Times New Roman" w:hAnsi="Times New Roman" w:cs="Times New Roman"/>
          <w:bCs/>
          <w:color w:val="FF0000"/>
          <w:sz w:val="24"/>
          <w:szCs w:val="24"/>
        </w:rPr>
      </w:pPr>
    </w:p>
    <w:p w:rsidR="004D556F" w:rsidRPr="00B12D4B" w:rsidRDefault="00735245" w:rsidP="004D556F">
      <w:pPr>
        <w:autoSpaceDE w:val="0"/>
        <w:autoSpaceDN w:val="0"/>
        <w:adjustRightInd w:val="0"/>
        <w:spacing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A</w:t>
      </w:r>
      <w:r w:rsidRPr="00B12D4B">
        <w:rPr>
          <w:rFonts w:ascii="Times New Roman" w:hAnsi="Times New Roman" w:cs="Times New Roman"/>
          <w:bCs/>
          <w:sz w:val="24"/>
          <w:szCs w:val="24"/>
        </w:rPr>
        <w:t xml:space="preserve">nalizuojant </w:t>
      </w:r>
      <w:r w:rsidR="004D556F" w:rsidRPr="00B12D4B">
        <w:rPr>
          <w:rFonts w:ascii="Times New Roman" w:hAnsi="Times New Roman" w:cs="Times New Roman"/>
          <w:bCs/>
          <w:sz w:val="24"/>
          <w:szCs w:val="24"/>
        </w:rPr>
        <w:t xml:space="preserve">atsakymų į klausimą, </w:t>
      </w:r>
      <w:r w:rsidRPr="00B12D4B">
        <w:rPr>
          <w:rFonts w:ascii="Times New Roman" w:hAnsi="Times New Roman" w:cs="Times New Roman"/>
          <w:bCs/>
          <w:sz w:val="24"/>
          <w:szCs w:val="24"/>
        </w:rPr>
        <w:t>k</w:t>
      </w:r>
      <w:r>
        <w:rPr>
          <w:rFonts w:ascii="Times New Roman" w:hAnsi="Times New Roman" w:cs="Times New Roman"/>
          <w:bCs/>
          <w:sz w:val="24"/>
          <w:szCs w:val="24"/>
        </w:rPr>
        <w:t>okią</w:t>
      </w:r>
      <w:r w:rsidRPr="00B12D4B">
        <w:rPr>
          <w:rFonts w:ascii="Times New Roman" w:hAnsi="Times New Roman" w:cs="Times New Roman"/>
          <w:bCs/>
          <w:sz w:val="24"/>
          <w:szCs w:val="24"/>
        </w:rPr>
        <w:t xml:space="preserve"> </w:t>
      </w:r>
      <w:r>
        <w:rPr>
          <w:rFonts w:ascii="Times New Roman" w:hAnsi="Times New Roman" w:cs="Times New Roman"/>
          <w:bCs/>
          <w:sz w:val="24"/>
          <w:szCs w:val="24"/>
        </w:rPr>
        <w:t xml:space="preserve">įtaką </w:t>
      </w:r>
      <w:r w:rsidR="004D556F" w:rsidRPr="00B12D4B">
        <w:rPr>
          <w:rFonts w:ascii="Times New Roman" w:hAnsi="Times New Roman" w:cs="Times New Roman"/>
          <w:bCs/>
          <w:sz w:val="24"/>
          <w:szCs w:val="24"/>
        </w:rPr>
        <w:t xml:space="preserve">informacinės technologijos </w:t>
      </w:r>
      <w:r>
        <w:rPr>
          <w:rFonts w:ascii="Times New Roman" w:hAnsi="Times New Roman" w:cs="Times New Roman"/>
          <w:bCs/>
          <w:sz w:val="24"/>
          <w:szCs w:val="24"/>
        </w:rPr>
        <w:t>turi</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pacientų </w:t>
      </w:r>
      <w:r w:rsidRPr="00B12D4B">
        <w:rPr>
          <w:rFonts w:ascii="Times New Roman" w:hAnsi="Times New Roman" w:cs="Times New Roman"/>
          <w:bCs/>
          <w:sz w:val="24"/>
          <w:szCs w:val="24"/>
        </w:rPr>
        <w:t>užsirašym</w:t>
      </w:r>
      <w:r>
        <w:rPr>
          <w:rFonts w:ascii="Times New Roman" w:hAnsi="Times New Roman" w:cs="Times New Roman"/>
          <w:bCs/>
          <w:sz w:val="24"/>
          <w:szCs w:val="24"/>
        </w:rPr>
        <w:t>ui</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pas gydytoją, pasiskirstymą darbuotojų amžiaus </w:t>
      </w:r>
      <w:r w:rsidRPr="00B12D4B">
        <w:rPr>
          <w:rFonts w:ascii="Times New Roman" w:hAnsi="Times New Roman" w:cs="Times New Roman"/>
          <w:bCs/>
          <w:sz w:val="24"/>
          <w:szCs w:val="24"/>
        </w:rPr>
        <w:t>grup</w:t>
      </w:r>
      <w:r>
        <w:rPr>
          <w:rFonts w:ascii="Times New Roman" w:hAnsi="Times New Roman" w:cs="Times New Roman"/>
          <w:bCs/>
          <w:sz w:val="24"/>
          <w:szCs w:val="24"/>
        </w:rPr>
        <w:t>ėse (</w:t>
      </w:r>
      <w:r w:rsidRPr="00B12D4B">
        <w:rPr>
          <w:rFonts w:ascii="Times New Roman" w:hAnsi="Times New Roman" w:cs="Times New Roman"/>
          <w:bCs/>
          <w:sz w:val="24"/>
          <w:szCs w:val="24"/>
        </w:rPr>
        <w:t>8</w:t>
      </w:r>
      <w:r w:rsidRPr="00B12D4B">
        <w:rPr>
          <w:rFonts w:ascii="Times New Roman" w:hAnsi="Times New Roman" w:cs="Times New Roman"/>
          <w:b/>
          <w:bCs/>
        </w:rPr>
        <w:t xml:space="preserve"> </w:t>
      </w:r>
      <w:r w:rsidRPr="00B12D4B">
        <w:rPr>
          <w:rFonts w:ascii="Times New Roman" w:hAnsi="Times New Roman" w:cs="Times New Roman"/>
          <w:bCs/>
          <w:sz w:val="24"/>
          <w:szCs w:val="24"/>
        </w:rPr>
        <w:t>lentelė</w:t>
      </w:r>
      <w:r>
        <w:rPr>
          <w:rFonts w:ascii="Times New Roman" w:hAnsi="Times New Roman" w:cs="Times New Roman"/>
          <w:bCs/>
          <w:sz w:val="24"/>
          <w:szCs w:val="24"/>
        </w:rPr>
        <w:t>)</w:t>
      </w:r>
      <w:r w:rsidR="004D556F" w:rsidRPr="00B12D4B">
        <w:rPr>
          <w:rFonts w:ascii="Times New Roman" w:hAnsi="Times New Roman" w:cs="Times New Roman"/>
          <w:bCs/>
          <w:sz w:val="24"/>
          <w:szCs w:val="24"/>
        </w:rPr>
        <w:t>, stati</w:t>
      </w:r>
      <w:r>
        <w:rPr>
          <w:rFonts w:ascii="Times New Roman" w:hAnsi="Times New Roman" w:cs="Times New Roman"/>
          <w:bCs/>
          <w:sz w:val="24"/>
          <w:szCs w:val="24"/>
        </w:rPr>
        <w:t>sti</w:t>
      </w:r>
      <w:r w:rsidR="004D556F" w:rsidRPr="00B12D4B">
        <w:rPr>
          <w:rFonts w:ascii="Times New Roman" w:hAnsi="Times New Roman" w:cs="Times New Roman"/>
          <w:bCs/>
          <w:sz w:val="24"/>
          <w:szCs w:val="24"/>
        </w:rPr>
        <w:t xml:space="preserve">škai reikšmingo skirtumo tarp grupių nuomonės nebuvo nustatyta – tiek dauguma jaunesnių darbuotojų, tiek dauguma vyresnių darbuotojų mano, kad informacinės technologijos pagerino pacientų užsirašymą pas gydytojus. Taip pat nenustatytas koreliacinis ryšys tarp respondentų amžiaus ir informacinių technologijų įtakos pacientų </w:t>
      </w:r>
      <w:r w:rsidRPr="00B12D4B">
        <w:rPr>
          <w:rFonts w:ascii="Times New Roman" w:hAnsi="Times New Roman" w:cs="Times New Roman"/>
          <w:bCs/>
          <w:sz w:val="24"/>
          <w:szCs w:val="24"/>
        </w:rPr>
        <w:t>registracij</w:t>
      </w:r>
      <w:r>
        <w:rPr>
          <w:rFonts w:ascii="Times New Roman" w:hAnsi="Times New Roman" w:cs="Times New Roman"/>
          <w:bCs/>
          <w:sz w:val="24"/>
          <w:szCs w:val="24"/>
        </w:rPr>
        <w:t>ai</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pas gydytojus vertinimo. </w:t>
      </w:r>
    </w:p>
    <w:p w:rsidR="004D556F" w:rsidRDefault="004D556F" w:rsidP="004D556F">
      <w:pPr>
        <w:autoSpaceDE w:val="0"/>
        <w:autoSpaceDN w:val="0"/>
        <w:adjustRightInd w:val="0"/>
        <w:spacing w:after="0" w:line="240" w:lineRule="auto"/>
        <w:jc w:val="both"/>
        <w:rPr>
          <w:rFonts w:ascii="Times New Roman" w:hAnsi="Times New Roman" w:cs="Times New Roman"/>
          <w:bCs/>
          <w:sz w:val="24"/>
          <w:szCs w:val="24"/>
        </w:rPr>
      </w:pPr>
    </w:p>
    <w:p w:rsidR="00045724" w:rsidRDefault="00045724" w:rsidP="004D556F">
      <w:pPr>
        <w:autoSpaceDE w:val="0"/>
        <w:autoSpaceDN w:val="0"/>
        <w:adjustRightInd w:val="0"/>
        <w:spacing w:after="0" w:line="240" w:lineRule="auto"/>
        <w:jc w:val="both"/>
        <w:rPr>
          <w:rFonts w:ascii="Times New Roman" w:hAnsi="Times New Roman" w:cs="Times New Roman"/>
          <w:bCs/>
          <w:sz w:val="24"/>
          <w:szCs w:val="24"/>
        </w:rPr>
      </w:pPr>
    </w:p>
    <w:p w:rsidR="00045724" w:rsidRDefault="005208D6" w:rsidP="004D556F">
      <w:pPr>
        <w:autoSpaceDE w:val="0"/>
        <w:autoSpaceDN w:val="0"/>
        <w:adjustRightInd w:val="0"/>
        <w:spacing w:after="0" w:line="240" w:lineRule="auto"/>
        <w:jc w:val="both"/>
        <w:rPr>
          <w:rFonts w:ascii="Times New Roman" w:hAnsi="Times New Roman" w:cs="Times New Roman"/>
          <w:bCs/>
          <w:sz w:val="24"/>
          <w:szCs w:val="24"/>
        </w:rPr>
      </w:pPr>
      <w:r w:rsidRPr="005208D6">
        <w:rPr>
          <w:rFonts w:ascii="Times New Roman" w:hAnsi="Times New Roman" w:cs="Times New Roman"/>
          <w:bCs/>
          <w:sz w:val="24"/>
          <w:szCs w:val="24"/>
        </w:rPr>
        <w:lastRenderedPageBreak/>
        <w:drawing>
          <wp:inline distT="0" distB="0" distL="0" distR="0">
            <wp:extent cx="6117614" cy="2669325"/>
            <wp:effectExtent l="19050" t="19050" r="16486" b="16725"/>
            <wp:docPr id="19" name="Chart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70"/>
                    <pic:cNvPicPr>
                      <a:picLocks noChangeArrowheads="1"/>
                    </pic:cNvPicPr>
                  </pic:nvPicPr>
                  <pic:blipFill>
                    <a:blip r:embed="rId92" cstate="print"/>
                    <a:srcRect b="-99"/>
                    <a:stretch>
                      <a:fillRect/>
                    </a:stretch>
                  </pic:blipFill>
                  <pic:spPr bwMode="auto">
                    <a:xfrm>
                      <a:off x="0" y="0"/>
                      <a:ext cx="6120130" cy="2670423"/>
                    </a:xfrm>
                    <a:prstGeom prst="rect">
                      <a:avLst/>
                    </a:prstGeom>
                    <a:noFill/>
                    <a:ln w="0">
                      <a:solidFill>
                        <a:schemeClr val="tx1"/>
                      </a:solidFill>
                      <a:miter lim="800000"/>
                      <a:headEnd/>
                      <a:tailEnd/>
                    </a:ln>
                  </pic:spPr>
                </pic:pic>
              </a:graphicData>
            </a:graphic>
          </wp:inline>
        </w:drawing>
      </w:r>
    </w:p>
    <w:p w:rsidR="004D556F" w:rsidRPr="00477327" w:rsidRDefault="004D556F" w:rsidP="004D556F">
      <w:pPr>
        <w:spacing w:after="0" w:line="240" w:lineRule="auto"/>
        <w:jc w:val="right"/>
        <w:rPr>
          <w:rFonts w:ascii="Times New Roman" w:hAnsi="Times New Roman" w:cs="Times New Roman"/>
          <w:b/>
          <w:color w:val="000000"/>
        </w:rPr>
      </w:pPr>
      <w:r w:rsidRPr="00477327">
        <w:rPr>
          <w:rFonts w:ascii="Times New Roman" w:hAnsi="Times New Roman" w:cs="Times New Roman"/>
          <w:b/>
          <w:color w:val="000000"/>
        </w:rPr>
        <w:t>χ² (K-W) = 1.713,  df</w:t>
      </w:r>
      <w:r w:rsidR="00735245" w:rsidRPr="00477327">
        <w:rPr>
          <w:rFonts w:ascii="Times New Roman" w:hAnsi="Times New Roman" w:cs="Times New Roman"/>
          <w:b/>
          <w:color w:val="000000"/>
        </w:rPr>
        <w:t xml:space="preserve"> </w:t>
      </w:r>
      <w:r w:rsidRPr="00477327">
        <w:rPr>
          <w:rFonts w:ascii="Times New Roman" w:hAnsi="Times New Roman" w:cs="Times New Roman"/>
          <w:b/>
          <w:color w:val="000000"/>
        </w:rPr>
        <w:t>= 2, p</w:t>
      </w:r>
      <w:r w:rsidR="00735245" w:rsidRPr="00477327">
        <w:rPr>
          <w:rFonts w:ascii="Times New Roman" w:hAnsi="Times New Roman" w:cs="Times New Roman"/>
          <w:b/>
          <w:color w:val="000000"/>
        </w:rPr>
        <w:t xml:space="preserve"> </w:t>
      </w:r>
      <w:r w:rsidRPr="00477327">
        <w:rPr>
          <w:rFonts w:ascii="Times New Roman" w:hAnsi="Times New Roman" w:cs="Times New Roman"/>
          <w:b/>
          <w:color w:val="000000"/>
        </w:rPr>
        <w:t>= 0.425</w:t>
      </w:r>
      <w:r w:rsidR="00735245" w:rsidRPr="00477327">
        <w:rPr>
          <w:rFonts w:ascii="Times New Roman" w:hAnsi="Times New Roman" w:cs="Times New Roman"/>
          <w:b/>
          <w:color w:val="000000"/>
        </w:rPr>
        <w:t xml:space="preserve"> </w:t>
      </w:r>
      <w:r w:rsidRPr="00477327">
        <w:rPr>
          <w:rFonts w:ascii="Times New Roman" w:hAnsi="Times New Roman" w:cs="Times New Roman"/>
          <w:b/>
          <w:color w:val="000000"/>
        </w:rPr>
        <w:t>/ Spearman</w:t>
      </w:r>
      <w:r w:rsidR="00735245" w:rsidRPr="00477327">
        <w:rPr>
          <w:rFonts w:ascii="Times New Roman" w:hAnsi="Times New Roman" w:cs="Times New Roman"/>
          <w:b/>
          <w:color w:val="000000"/>
        </w:rPr>
        <w:t>’</w:t>
      </w:r>
      <w:r w:rsidRPr="00477327">
        <w:rPr>
          <w:rFonts w:ascii="Times New Roman" w:hAnsi="Times New Roman" w:cs="Times New Roman"/>
          <w:b/>
          <w:color w:val="000000"/>
        </w:rPr>
        <w:t>o rho</w:t>
      </w:r>
      <w:r w:rsidR="00735245" w:rsidRPr="00477327">
        <w:rPr>
          <w:rFonts w:ascii="Times New Roman" w:hAnsi="Times New Roman" w:cs="Times New Roman"/>
          <w:b/>
          <w:color w:val="000000"/>
        </w:rPr>
        <w:t xml:space="preserve"> </w:t>
      </w:r>
      <w:r w:rsidRPr="00477327">
        <w:rPr>
          <w:rFonts w:ascii="Times New Roman" w:hAnsi="Times New Roman" w:cs="Times New Roman"/>
          <w:b/>
          <w:color w:val="000000"/>
        </w:rPr>
        <w:t>= -0,030, p</w:t>
      </w:r>
      <w:r w:rsidR="00735245" w:rsidRPr="00477327">
        <w:rPr>
          <w:rFonts w:ascii="Times New Roman" w:hAnsi="Times New Roman" w:cs="Times New Roman"/>
          <w:b/>
          <w:color w:val="000000"/>
        </w:rPr>
        <w:t xml:space="preserve"> </w:t>
      </w:r>
      <w:r w:rsidRPr="00477327">
        <w:rPr>
          <w:rFonts w:ascii="Times New Roman" w:hAnsi="Times New Roman" w:cs="Times New Roman"/>
          <w:b/>
          <w:color w:val="000000"/>
        </w:rPr>
        <w:t>=</w:t>
      </w:r>
      <w:r w:rsidR="00735245" w:rsidRPr="00477327">
        <w:rPr>
          <w:rFonts w:ascii="Times New Roman" w:hAnsi="Times New Roman" w:cs="Times New Roman"/>
          <w:b/>
          <w:color w:val="000000"/>
        </w:rPr>
        <w:t xml:space="preserve"> </w:t>
      </w:r>
      <w:r w:rsidRPr="00477327">
        <w:rPr>
          <w:rFonts w:ascii="Times New Roman" w:hAnsi="Times New Roman" w:cs="Times New Roman"/>
          <w:b/>
          <w:color w:val="000000"/>
        </w:rPr>
        <w:t>0,599</w:t>
      </w:r>
    </w:p>
    <w:p w:rsidR="00801189" w:rsidRDefault="00801189" w:rsidP="004D556F">
      <w:pPr>
        <w:autoSpaceDE w:val="0"/>
        <w:autoSpaceDN w:val="0"/>
        <w:adjustRightInd w:val="0"/>
        <w:spacing w:after="0" w:line="240" w:lineRule="auto"/>
        <w:jc w:val="center"/>
        <w:rPr>
          <w:rFonts w:ascii="Times New Roman" w:hAnsi="Times New Roman" w:cs="Times New Roman"/>
          <w:b/>
          <w:bCs/>
          <w:sz w:val="24"/>
          <w:szCs w:val="24"/>
        </w:rPr>
      </w:pPr>
    </w:p>
    <w:p w:rsidR="004D556F"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71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w:t>
      </w:r>
      <w:r w:rsidR="00735245" w:rsidRPr="00B12D4B">
        <w:rPr>
          <w:rFonts w:ascii="Times New Roman" w:hAnsi="Times New Roman" w:cs="Times New Roman"/>
          <w:bCs/>
          <w:color w:val="000000"/>
          <w:sz w:val="24"/>
          <w:szCs w:val="24"/>
        </w:rPr>
        <w:t>k</w:t>
      </w:r>
      <w:r w:rsidR="00735245">
        <w:rPr>
          <w:rFonts w:ascii="Times New Roman" w:hAnsi="Times New Roman" w:cs="Times New Roman"/>
          <w:bCs/>
          <w:color w:val="000000"/>
          <w:sz w:val="24"/>
          <w:szCs w:val="24"/>
        </w:rPr>
        <w:t xml:space="preserve">okią </w:t>
      </w:r>
      <w:r w:rsidR="00735245" w:rsidRPr="00B12D4B">
        <w:rPr>
          <w:rFonts w:ascii="Times New Roman" w:hAnsi="Times New Roman" w:cs="Times New Roman"/>
          <w:bCs/>
          <w:color w:val="000000"/>
          <w:sz w:val="24"/>
          <w:szCs w:val="24"/>
        </w:rPr>
        <w:t>įtak</w:t>
      </w:r>
      <w:r w:rsidR="00735245">
        <w:rPr>
          <w:rFonts w:ascii="Times New Roman" w:hAnsi="Times New Roman" w:cs="Times New Roman"/>
          <w:bCs/>
          <w:color w:val="000000"/>
          <w:sz w:val="24"/>
          <w:szCs w:val="24"/>
        </w:rPr>
        <w:t>ą</w:t>
      </w:r>
      <w:r w:rsidR="00735245"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 xml:space="preserve">informacinės technologijos </w:t>
      </w:r>
      <w:r w:rsidR="00735245">
        <w:rPr>
          <w:rFonts w:ascii="Times New Roman" w:hAnsi="Times New Roman" w:cs="Times New Roman"/>
          <w:bCs/>
          <w:color w:val="000000"/>
          <w:sz w:val="24"/>
          <w:szCs w:val="24"/>
        </w:rPr>
        <w:t xml:space="preserve">turi </w:t>
      </w:r>
      <w:r w:rsidRPr="00B12D4B">
        <w:rPr>
          <w:rFonts w:ascii="Times New Roman" w:hAnsi="Times New Roman" w:cs="Times New Roman"/>
          <w:bCs/>
          <w:color w:val="000000"/>
          <w:sz w:val="24"/>
          <w:szCs w:val="24"/>
        </w:rPr>
        <w:t>paciento</w:t>
      </w:r>
      <w:r w:rsidR="00180CF8">
        <w:rPr>
          <w:rFonts w:ascii="Times New Roman" w:hAnsi="Times New Roman" w:cs="Times New Roman"/>
          <w:bCs/>
          <w:color w:val="000000"/>
          <w:sz w:val="24"/>
          <w:szCs w:val="24"/>
        </w:rPr>
        <w:t xml:space="preserve"> </w:t>
      </w:r>
      <w:r w:rsidR="00735245" w:rsidRPr="00B12D4B">
        <w:rPr>
          <w:rFonts w:ascii="Times New Roman" w:hAnsi="Times New Roman" w:cs="Times New Roman"/>
          <w:bCs/>
          <w:color w:val="000000"/>
          <w:sz w:val="24"/>
          <w:szCs w:val="24"/>
        </w:rPr>
        <w:t>užsirašym</w:t>
      </w:r>
      <w:r w:rsidR="00735245">
        <w:rPr>
          <w:rFonts w:ascii="Times New Roman" w:hAnsi="Times New Roman" w:cs="Times New Roman"/>
          <w:bCs/>
          <w:color w:val="000000"/>
          <w:sz w:val="24"/>
          <w:szCs w:val="24"/>
        </w:rPr>
        <w:t>ui</w:t>
      </w:r>
      <w:r w:rsidR="00180CF8">
        <w:rPr>
          <w:rFonts w:ascii="Times New Roman" w:hAnsi="Times New Roman" w:cs="Times New Roman"/>
          <w:bCs/>
          <w:color w:val="000000"/>
          <w:sz w:val="24"/>
          <w:szCs w:val="24"/>
        </w:rPr>
        <w:t xml:space="preserve"> </w:t>
      </w:r>
      <w:r w:rsidR="00180CF8" w:rsidRPr="00B12D4B">
        <w:rPr>
          <w:rFonts w:ascii="Times New Roman" w:hAnsi="Times New Roman" w:cs="Times New Roman"/>
          <w:bCs/>
          <w:color w:val="000000"/>
          <w:sz w:val="24"/>
          <w:szCs w:val="24"/>
        </w:rPr>
        <w:t>pas</w:t>
      </w:r>
      <w:r w:rsidR="00180CF8">
        <w:rPr>
          <w:rFonts w:ascii="Times New Roman" w:hAnsi="Times New Roman" w:cs="Times New Roman"/>
          <w:bCs/>
          <w:color w:val="000000"/>
          <w:sz w:val="24"/>
          <w:szCs w:val="24"/>
        </w:rPr>
        <w:t xml:space="preserve"> </w:t>
      </w:r>
      <w:r w:rsidR="00180CF8" w:rsidRPr="00B12D4B">
        <w:rPr>
          <w:rFonts w:ascii="Times New Roman" w:hAnsi="Times New Roman" w:cs="Times New Roman"/>
          <w:bCs/>
          <w:color w:val="000000"/>
          <w:sz w:val="24"/>
          <w:szCs w:val="24"/>
        </w:rPr>
        <w:t>gydytoją,</w:t>
      </w:r>
      <w:r w:rsidR="00180CF8">
        <w:rPr>
          <w:rFonts w:ascii="Times New Roman" w:hAnsi="Times New Roman" w:cs="Times New Roman"/>
          <w:bCs/>
          <w:color w:val="000000"/>
          <w:sz w:val="24"/>
          <w:szCs w:val="24"/>
        </w:rPr>
        <w:t xml:space="preserve"> </w:t>
      </w:r>
      <w:r w:rsidR="00180CF8" w:rsidRPr="00B12D4B">
        <w:rPr>
          <w:rFonts w:ascii="Times New Roman" w:hAnsi="Times New Roman" w:cs="Times New Roman"/>
          <w:bCs/>
          <w:color w:val="000000"/>
          <w:sz w:val="24"/>
          <w:szCs w:val="24"/>
        </w:rPr>
        <w:t>pasiskirstymas pagal darbo stažą</w:t>
      </w:r>
    </w:p>
    <w:p w:rsidR="00801189" w:rsidRPr="00B12D4B" w:rsidRDefault="00801189" w:rsidP="004D556F">
      <w:pPr>
        <w:autoSpaceDE w:val="0"/>
        <w:autoSpaceDN w:val="0"/>
        <w:adjustRightInd w:val="0"/>
        <w:spacing w:after="0" w:line="240" w:lineRule="auto"/>
        <w:jc w:val="center"/>
        <w:rPr>
          <w:rFonts w:ascii="Times New Roman" w:hAnsi="Times New Roman" w:cs="Times New Roman"/>
          <w:bCs/>
          <w:color w:val="000000"/>
          <w:sz w:val="24"/>
          <w:szCs w:val="24"/>
        </w:rPr>
      </w:pPr>
    </w:p>
    <w:p w:rsidR="004D556F" w:rsidRPr="00B12D4B" w:rsidRDefault="004D556F" w:rsidP="004D556F">
      <w:pPr>
        <w:spacing w:after="0" w:line="240" w:lineRule="auto"/>
        <w:jc w:val="right"/>
        <w:rPr>
          <w:rFonts w:ascii="Times New Roman" w:hAnsi="Times New Roman" w:cs="Times New Roman"/>
          <w:i/>
          <w:color w:val="000000"/>
        </w:rPr>
      </w:pPr>
    </w:p>
    <w:p w:rsidR="004D556F" w:rsidRPr="00B12D4B" w:rsidRDefault="00735245" w:rsidP="004D556F">
      <w:pPr>
        <w:autoSpaceDE w:val="0"/>
        <w:autoSpaceDN w:val="0"/>
        <w:adjustRightInd w:val="0"/>
        <w:spacing w:after="0"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A</w:t>
      </w:r>
      <w:r w:rsidRPr="00B12D4B">
        <w:rPr>
          <w:rFonts w:ascii="Times New Roman" w:hAnsi="Times New Roman" w:cs="Times New Roman"/>
          <w:bCs/>
          <w:sz w:val="24"/>
          <w:szCs w:val="24"/>
        </w:rPr>
        <w:t xml:space="preserve">nalizuojant </w:t>
      </w:r>
      <w:r w:rsidR="004D556F" w:rsidRPr="00B12D4B">
        <w:rPr>
          <w:rFonts w:ascii="Times New Roman" w:hAnsi="Times New Roman" w:cs="Times New Roman"/>
          <w:bCs/>
          <w:sz w:val="24"/>
          <w:szCs w:val="24"/>
        </w:rPr>
        <w:t>atsakymų</w:t>
      </w:r>
      <w:r w:rsidR="004D556F" w:rsidRPr="00B12D4B">
        <w:rPr>
          <w:rFonts w:ascii="Times New Roman" w:hAnsi="Times New Roman" w:cs="Times New Roman"/>
          <w:bCs/>
          <w:color w:val="FF0000"/>
          <w:sz w:val="24"/>
          <w:szCs w:val="24"/>
        </w:rPr>
        <w:t xml:space="preserve"> </w:t>
      </w:r>
      <w:r w:rsidR="004D556F" w:rsidRPr="00B12D4B">
        <w:rPr>
          <w:rFonts w:ascii="Times New Roman" w:hAnsi="Times New Roman" w:cs="Times New Roman"/>
          <w:bCs/>
          <w:sz w:val="24"/>
          <w:szCs w:val="24"/>
        </w:rPr>
        <w:t xml:space="preserve">į klausimą, kaip informacinės technologijos </w:t>
      </w:r>
      <w:r>
        <w:rPr>
          <w:rFonts w:ascii="Times New Roman" w:hAnsi="Times New Roman" w:cs="Times New Roman"/>
          <w:bCs/>
          <w:sz w:val="24"/>
          <w:szCs w:val="24"/>
        </w:rPr>
        <w:t>veikia</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pacientų užsirašymą pas gydytoją, pagal respondentų darbo stažą asmens sveikatos priežiūros įstaigose</w:t>
      </w:r>
      <w:r>
        <w:rPr>
          <w:rFonts w:ascii="Times New Roman" w:hAnsi="Times New Roman" w:cs="Times New Roman"/>
          <w:bCs/>
          <w:sz w:val="24"/>
          <w:szCs w:val="24"/>
        </w:rPr>
        <w:t xml:space="preserve"> (</w:t>
      </w:r>
      <w:r w:rsidRPr="00B12D4B">
        <w:rPr>
          <w:rFonts w:ascii="Times New Roman" w:hAnsi="Times New Roman" w:cs="Times New Roman"/>
          <w:bCs/>
          <w:sz w:val="24"/>
          <w:szCs w:val="24"/>
        </w:rPr>
        <w:t>71 paveiksl</w:t>
      </w:r>
      <w:r>
        <w:rPr>
          <w:rFonts w:ascii="Times New Roman" w:hAnsi="Times New Roman" w:cs="Times New Roman"/>
          <w:bCs/>
          <w:sz w:val="24"/>
          <w:szCs w:val="24"/>
        </w:rPr>
        <w:t>as)</w:t>
      </w:r>
      <w:r w:rsidR="004D556F" w:rsidRPr="00B12D4B">
        <w:rPr>
          <w:rFonts w:ascii="Times New Roman" w:hAnsi="Times New Roman" w:cs="Times New Roman"/>
          <w:bCs/>
          <w:sz w:val="24"/>
          <w:szCs w:val="24"/>
        </w:rPr>
        <w:t>, statistiškai reikšmingo skirtumo tarp skirtingo stažo darbuotojų grupių atsakymų nenustatyta (</w:t>
      </w:r>
      <w:r w:rsidR="004D556F" w:rsidRPr="00B12D4B">
        <w:rPr>
          <w:rFonts w:ascii="Times New Roman" w:hAnsi="Times New Roman" w:cs="Times New Roman"/>
          <w:bCs/>
          <w:i/>
          <w:sz w:val="24"/>
          <w:szCs w:val="24"/>
        </w:rPr>
        <w:t>χ²(K-W) = 1.713, df</w:t>
      </w:r>
      <w:r>
        <w:rPr>
          <w:rFonts w:ascii="Times New Roman" w:hAnsi="Times New Roman" w:cs="Times New Roman"/>
          <w:bCs/>
          <w:i/>
          <w:sz w:val="24"/>
          <w:szCs w:val="24"/>
        </w:rPr>
        <w:t xml:space="preserve"> </w:t>
      </w:r>
      <w:r w:rsidR="004D556F" w:rsidRPr="00B12D4B">
        <w:rPr>
          <w:rFonts w:ascii="Times New Roman" w:hAnsi="Times New Roman" w:cs="Times New Roman"/>
          <w:bCs/>
          <w:i/>
          <w:sz w:val="24"/>
          <w:szCs w:val="24"/>
        </w:rPr>
        <w:t>= 2, p</w:t>
      </w:r>
      <w:r>
        <w:rPr>
          <w:rFonts w:ascii="Times New Roman" w:hAnsi="Times New Roman" w:cs="Times New Roman"/>
          <w:bCs/>
          <w:i/>
          <w:sz w:val="24"/>
          <w:szCs w:val="24"/>
        </w:rPr>
        <w:t xml:space="preserve"> </w:t>
      </w:r>
      <w:r w:rsidR="004D556F" w:rsidRPr="00B12D4B">
        <w:rPr>
          <w:rFonts w:ascii="Times New Roman" w:hAnsi="Times New Roman" w:cs="Times New Roman"/>
          <w:bCs/>
          <w:i/>
          <w:sz w:val="24"/>
          <w:szCs w:val="24"/>
        </w:rPr>
        <w:t xml:space="preserve">= 0.425 </w:t>
      </w:r>
      <w:r w:rsidR="004D556F" w:rsidRPr="00B12D4B">
        <w:rPr>
          <w:rFonts w:ascii="Times New Roman" w:hAnsi="Times New Roman" w:cs="Times New Roman"/>
          <w:bCs/>
          <w:sz w:val="24"/>
          <w:szCs w:val="24"/>
        </w:rPr>
        <w:t>(iki 10 m. = 154.2, 11 m. – 20 m. = 169.77, 21m. ir daugiau = 157.55)</w:t>
      </w:r>
      <w:r w:rsidR="004D556F" w:rsidRPr="00B12D4B">
        <w:rPr>
          <w:rFonts w:ascii="Times New Roman" w:hAnsi="Times New Roman" w:cs="Times New Roman"/>
          <w:bCs/>
          <w:i/>
          <w:sz w:val="24"/>
          <w:szCs w:val="24"/>
        </w:rPr>
        <w:t xml:space="preserve">. </w:t>
      </w:r>
      <w:r w:rsidR="004D556F" w:rsidRPr="00B12D4B">
        <w:rPr>
          <w:rFonts w:ascii="Times New Roman" w:hAnsi="Times New Roman" w:cs="Times New Roman"/>
          <w:bCs/>
          <w:sz w:val="24"/>
          <w:szCs w:val="24"/>
        </w:rPr>
        <w:t xml:space="preserve">Taip pat nenustatyta, kad didėjant darbo stažui blogėtų darbuotojų nuomonė apie informacinių technologijų </w:t>
      </w:r>
      <w:r w:rsidR="008377CF" w:rsidRPr="00B12D4B">
        <w:rPr>
          <w:rFonts w:ascii="Times New Roman" w:hAnsi="Times New Roman" w:cs="Times New Roman"/>
          <w:bCs/>
          <w:sz w:val="24"/>
          <w:szCs w:val="24"/>
        </w:rPr>
        <w:t>įtak</w:t>
      </w:r>
      <w:r w:rsidR="008377CF">
        <w:rPr>
          <w:rFonts w:ascii="Times New Roman" w:hAnsi="Times New Roman" w:cs="Times New Roman"/>
          <w:bCs/>
          <w:sz w:val="24"/>
          <w:szCs w:val="24"/>
        </w:rPr>
        <w:t>ą</w:t>
      </w:r>
      <w:r w:rsidR="008377CF"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pacientų registracijai pas gydytojus, nenustatyta ir atvirkštinio koreliacinio ryšio (</w:t>
      </w:r>
      <w:proofErr w:type="spellStart"/>
      <w:r w:rsidR="004D556F" w:rsidRPr="00B12D4B">
        <w:rPr>
          <w:rFonts w:ascii="Times New Roman" w:hAnsi="Times New Roman" w:cs="Times New Roman"/>
          <w:i/>
          <w:color w:val="000000"/>
          <w:sz w:val="24"/>
          <w:szCs w:val="24"/>
        </w:rPr>
        <w:t>Spearman</w:t>
      </w:r>
      <w:r w:rsidR="008377CF">
        <w:rPr>
          <w:rFonts w:ascii="Times New Roman" w:hAnsi="Times New Roman" w:cs="Times New Roman"/>
          <w:i/>
          <w:color w:val="000000"/>
          <w:sz w:val="24"/>
          <w:szCs w:val="24"/>
        </w:rPr>
        <w:t>ʼ</w:t>
      </w:r>
      <w:r w:rsidR="004D556F" w:rsidRPr="00B12D4B">
        <w:rPr>
          <w:rFonts w:ascii="Times New Roman" w:hAnsi="Times New Roman" w:cs="Times New Roman"/>
          <w:i/>
          <w:color w:val="000000"/>
          <w:sz w:val="24"/>
          <w:szCs w:val="24"/>
        </w:rPr>
        <w:t>o</w:t>
      </w:r>
      <w:proofErr w:type="spellEnd"/>
      <w:r w:rsidR="004D556F" w:rsidRPr="00B12D4B">
        <w:rPr>
          <w:rFonts w:ascii="Times New Roman" w:hAnsi="Times New Roman" w:cs="Times New Roman"/>
          <w:i/>
          <w:color w:val="000000"/>
          <w:sz w:val="24"/>
          <w:szCs w:val="24"/>
        </w:rPr>
        <w:t xml:space="preserve"> rho</w:t>
      </w:r>
      <w:r w:rsidR="008377CF">
        <w:rPr>
          <w:rFonts w:ascii="Times New Roman" w:hAnsi="Times New Roman" w:cs="Times New Roman"/>
          <w:i/>
          <w:color w:val="000000"/>
          <w:sz w:val="24"/>
          <w:szCs w:val="24"/>
        </w:rPr>
        <w:t xml:space="preserve"> </w:t>
      </w:r>
      <w:r w:rsidR="004D556F" w:rsidRPr="00B12D4B">
        <w:rPr>
          <w:rFonts w:ascii="Times New Roman" w:hAnsi="Times New Roman" w:cs="Times New Roman"/>
          <w:i/>
          <w:color w:val="000000"/>
          <w:sz w:val="24"/>
          <w:szCs w:val="24"/>
        </w:rPr>
        <w:t>= -0,030, p</w:t>
      </w:r>
      <w:r w:rsidR="008377CF">
        <w:rPr>
          <w:rFonts w:ascii="Times New Roman" w:hAnsi="Times New Roman" w:cs="Times New Roman"/>
          <w:i/>
          <w:color w:val="000000"/>
          <w:sz w:val="24"/>
          <w:szCs w:val="24"/>
        </w:rPr>
        <w:t xml:space="preserve"> </w:t>
      </w:r>
      <w:r w:rsidR="004D556F" w:rsidRPr="00B12D4B">
        <w:rPr>
          <w:rFonts w:ascii="Times New Roman" w:hAnsi="Times New Roman" w:cs="Times New Roman"/>
          <w:i/>
          <w:color w:val="000000"/>
          <w:sz w:val="24"/>
          <w:szCs w:val="24"/>
        </w:rPr>
        <w:t>=</w:t>
      </w:r>
      <w:r w:rsidR="008377CF">
        <w:rPr>
          <w:rFonts w:ascii="Times New Roman" w:hAnsi="Times New Roman" w:cs="Times New Roman"/>
          <w:i/>
          <w:color w:val="000000"/>
          <w:sz w:val="24"/>
          <w:szCs w:val="24"/>
        </w:rPr>
        <w:t xml:space="preserve"> </w:t>
      </w:r>
      <w:r w:rsidR="004D556F" w:rsidRPr="00B12D4B">
        <w:rPr>
          <w:rFonts w:ascii="Times New Roman" w:hAnsi="Times New Roman" w:cs="Times New Roman"/>
          <w:i/>
          <w:color w:val="000000"/>
          <w:sz w:val="24"/>
          <w:szCs w:val="24"/>
        </w:rPr>
        <w:t>0,599</w:t>
      </w:r>
      <w:r w:rsidR="004D556F" w:rsidRPr="00B12D4B">
        <w:rPr>
          <w:rFonts w:ascii="Times New Roman" w:hAnsi="Times New Roman" w:cs="Times New Roman"/>
          <w:bCs/>
          <w:sz w:val="24"/>
          <w:szCs w:val="24"/>
        </w:rPr>
        <w:t>), t.</w:t>
      </w:r>
      <w:r w:rsidR="008377CF">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y. nenustatyta, kad mažėjant  respondentų stažui gerėtų informacinių technologijų įtakos vertinimas.  </w:t>
      </w:r>
    </w:p>
    <w:p w:rsidR="004D556F" w:rsidRPr="00B12D4B" w:rsidRDefault="00477327" w:rsidP="004D556F">
      <w:pPr>
        <w:autoSpaceDE w:val="0"/>
        <w:autoSpaceDN w:val="0"/>
        <w:adjustRightInd w:val="0"/>
        <w:spacing w:after="0" w:line="360" w:lineRule="auto"/>
        <w:jc w:val="both"/>
        <w:rPr>
          <w:rFonts w:ascii="Times New Roman" w:hAnsi="Times New Roman" w:cs="Times New Roman"/>
          <w:bCs/>
          <w:sz w:val="24"/>
          <w:szCs w:val="24"/>
        </w:rPr>
      </w:pPr>
      <w:r>
        <w:rPr>
          <w:noProof/>
        </w:rPr>
        <w:drawing>
          <wp:inline distT="0" distB="0" distL="0" distR="0">
            <wp:extent cx="6120130" cy="2472662"/>
            <wp:effectExtent l="19050" t="19050" r="13970" b="22888"/>
            <wp:docPr id="243" name="Chart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9"/>
                    <pic:cNvPicPr>
                      <a:picLocks noChangeArrowheads="1"/>
                    </pic:cNvPicPr>
                  </pic:nvPicPr>
                  <pic:blipFill>
                    <a:blip r:embed="rId93" cstate="print"/>
                    <a:srcRect b="-99"/>
                    <a:stretch>
                      <a:fillRect/>
                    </a:stretch>
                  </pic:blipFill>
                  <pic:spPr bwMode="auto">
                    <a:xfrm>
                      <a:off x="0" y="0"/>
                      <a:ext cx="6120130" cy="2472662"/>
                    </a:xfrm>
                    <a:prstGeom prst="rect">
                      <a:avLst/>
                    </a:prstGeom>
                    <a:noFill/>
                    <a:ln w="9525">
                      <a:solidFill>
                        <a:schemeClr val="tx1"/>
                      </a:solidFill>
                      <a:miter lim="800000"/>
                      <a:headEnd/>
                      <a:tailEnd/>
                    </a:ln>
                  </pic:spPr>
                </pic:pic>
              </a:graphicData>
            </a:graphic>
          </wp:inline>
        </w:drawing>
      </w:r>
    </w:p>
    <w:p w:rsidR="004D556F" w:rsidRPr="00B12D4B" w:rsidRDefault="004D556F" w:rsidP="004D556F">
      <w:pPr>
        <w:spacing w:after="0" w:line="240" w:lineRule="auto"/>
        <w:jc w:val="right"/>
        <w:rPr>
          <w:rFonts w:ascii="Times New Roman" w:hAnsi="Times New Roman" w:cs="Times New Roman"/>
          <w:b/>
          <w:color w:val="000000"/>
        </w:rPr>
      </w:pPr>
      <w:r w:rsidRPr="00B12D4B">
        <w:rPr>
          <w:rFonts w:ascii="Times New Roman" w:hAnsi="Times New Roman" w:cs="Times New Roman"/>
          <w:b/>
          <w:color w:val="000000"/>
        </w:rPr>
        <w:t>χ²</w:t>
      </w:r>
      <w:r w:rsidR="008377CF">
        <w:rPr>
          <w:rFonts w:ascii="Times New Roman" w:hAnsi="Times New Roman" w:cs="Times New Roman"/>
          <w:b/>
          <w:color w:val="000000"/>
        </w:rPr>
        <w:t xml:space="preserve"> </w:t>
      </w:r>
      <w:r w:rsidRPr="00B12D4B">
        <w:rPr>
          <w:rFonts w:ascii="Times New Roman" w:hAnsi="Times New Roman" w:cs="Times New Roman"/>
          <w:b/>
          <w:color w:val="000000"/>
        </w:rPr>
        <w:t>= 22,373, df=9, p=0,008 / Spearman</w:t>
      </w:r>
      <w:r w:rsidR="008377CF">
        <w:rPr>
          <w:rFonts w:ascii="Times New Roman" w:hAnsi="Times New Roman" w:cs="Times New Roman"/>
          <w:b/>
          <w:color w:val="000000"/>
        </w:rPr>
        <w:t>’</w:t>
      </w:r>
      <w:r w:rsidRPr="00B12D4B">
        <w:rPr>
          <w:rFonts w:ascii="Times New Roman" w:hAnsi="Times New Roman" w:cs="Times New Roman"/>
          <w:b/>
          <w:color w:val="000000"/>
        </w:rPr>
        <w:t>o rho</w:t>
      </w:r>
      <w:r w:rsidR="008377CF">
        <w:rPr>
          <w:rFonts w:ascii="Times New Roman" w:hAnsi="Times New Roman" w:cs="Times New Roman"/>
          <w:b/>
          <w:color w:val="000000"/>
        </w:rPr>
        <w:t xml:space="preserve"> </w:t>
      </w:r>
      <w:r w:rsidRPr="00B12D4B">
        <w:rPr>
          <w:rFonts w:ascii="Times New Roman" w:hAnsi="Times New Roman" w:cs="Times New Roman"/>
          <w:b/>
          <w:color w:val="000000"/>
        </w:rPr>
        <w:t>= 0,197, p</w:t>
      </w:r>
      <w:r w:rsidR="008377CF">
        <w:rPr>
          <w:rFonts w:ascii="Times New Roman" w:hAnsi="Times New Roman" w:cs="Times New Roman"/>
          <w:b/>
          <w:color w:val="000000"/>
        </w:rPr>
        <w:t xml:space="preserve"> </w:t>
      </w:r>
      <w:r w:rsidRPr="00B12D4B">
        <w:rPr>
          <w:rFonts w:ascii="Times New Roman" w:hAnsi="Times New Roman" w:cs="Times New Roman"/>
          <w:b/>
          <w:color w:val="000000"/>
        </w:rPr>
        <w:t>=</w:t>
      </w:r>
      <w:r w:rsidR="008377CF">
        <w:rPr>
          <w:rFonts w:ascii="Times New Roman" w:hAnsi="Times New Roman" w:cs="Times New Roman"/>
          <w:b/>
          <w:color w:val="000000"/>
        </w:rPr>
        <w:t xml:space="preserve"> </w:t>
      </w:r>
      <w:r w:rsidRPr="00B12D4B">
        <w:rPr>
          <w:rFonts w:ascii="Times New Roman" w:hAnsi="Times New Roman" w:cs="Times New Roman"/>
          <w:b/>
          <w:color w:val="000000"/>
        </w:rPr>
        <w:t>0,0001</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lastRenderedPageBreak/>
        <w:t>72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w:t>
      </w:r>
      <w:r w:rsidR="008377CF" w:rsidRPr="00B12D4B">
        <w:rPr>
          <w:rFonts w:ascii="Times New Roman" w:hAnsi="Times New Roman" w:cs="Times New Roman"/>
          <w:bCs/>
          <w:color w:val="000000"/>
          <w:sz w:val="24"/>
          <w:szCs w:val="24"/>
        </w:rPr>
        <w:t>k</w:t>
      </w:r>
      <w:r w:rsidR="008377CF">
        <w:rPr>
          <w:rFonts w:ascii="Times New Roman" w:hAnsi="Times New Roman" w:cs="Times New Roman"/>
          <w:bCs/>
          <w:color w:val="000000"/>
          <w:sz w:val="24"/>
          <w:szCs w:val="24"/>
        </w:rPr>
        <w:t xml:space="preserve">okią </w:t>
      </w:r>
      <w:r w:rsidR="008377CF" w:rsidRPr="00B12D4B">
        <w:rPr>
          <w:rFonts w:ascii="Times New Roman" w:hAnsi="Times New Roman" w:cs="Times New Roman"/>
          <w:bCs/>
          <w:color w:val="000000"/>
          <w:sz w:val="24"/>
          <w:szCs w:val="24"/>
        </w:rPr>
        <w:t>įtak</w:t>
      </w:r>
      <w:r w:rsidR="008377CF">
        <w:rPr>
          <w:rFonts w:ascii="Times New Roman" w:hAnsi="Times New Roman" w:cs="Times New Roman"/>
          <w:bCs/>
          <w:color w:val="000000"/>
          <w:sz w:val="24"/>
          <w:szCs w:val="24"/>
        </w:rPr>
        <w:t>ą</w:t>
      </w:r>
      <w:r w:rsidR="008377CF"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 xml:space="preserve">informacinės technologijos </w:t>
      </w:r>
      <w:r w:rsidR="008377CF">
        <w:rPr>
          <w:rFonts w:ascii="Times New Roman" w:hAnsi="Times New Roman" w:cs="Times New Roman"/>
          <w:bCs/>
          <w:color w:val="000000"/>
          <w:sz w:val="24"/>
          <w:szCs w:val="24"/>
        </w:rPr>
        <w:t xml:space="preserve">turi </w:t>
      </w:r>
      <w:r w:rsidRPr="00B12D4B">
        <w:rPr>
          <w:rFonts w:ascii="Times New Roman" w:hAnsi="Times New Roman" w:cs="Times New Roman"/>
          <w:bCs/>
          <w:color w:val="000000"/>
          <w:sz w:val="24"/>
          <w:szCs w:val="24"/>
        </w:rPr>
        <w:t xml:space="preserve">paciento </w:t>
      </w:r>
      <w:r w:rsidR="008377CF" w:rsidRPr="00B12D4B">
        <w:rPr>
          <w:rFonts w:ascii="Times New Roman" w:hAnsi="Times New Roman" w:cs="Times New Roman"/>
          <w:bCs/>
          <w:color w:val="000000"/>
          <w:sz w:val="24"/>
          <w:szCs w:val="24"/>
        </w:rPr>
        <w:t>užsirašym</w:t>
      </w:r>
      <w:r w:rsidR="008377CF">
        <w:rPr>
          <w:rFonts w:ascii="Times New Roman" w:hAnsi="Times New Roman" w:cs="Times New Roman"/>
          <w:bCs/>
          <w:color w:val="000000"/>
          <w:sz w:val="24"/>
          <w:szCs w:val="24"/>
        </w:rPr>
        <w:t>ui</w:t>
      </w:r>
      <w:r w:rsidR="008377CF"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pas gydytoją, pasiskirstymas pagal darbuotojų kompiuterinio raštingumo vertinimą</w:t>
      </w:r>
    </w:p>
    <w:p w:rsidR="004D556F" w:rsidRPr="00B12D4B" w:rsidRDefault="004D556F" w:rsidP="004D556F">
      <w:pPr>
        <w:spacing w:after="0" w:line="240" w:lineRule="auto"/>
        <w:jc w:val="right"/>
        <w:rPr>
          <w:rFonts w:ascii="Times New Roman" w:hAnsi="Times New Roman" w:cs="Times New Roman"/>
        </w:rPr>
      </w:pPr>
    </w:p>
    <w:p w:rsidR="004D556F" w:rsidRPr="00B12D4B" w:rsidRDefault="008377CF" w:rsidP="004D556F">
      <w:pPr>
        <w:autoSpaceDE w:val="0"/>
        <w:autoSpaceDN w:val="0"/>
        <w:adjustRightInd w:val="0"/>
        <w:spacing w:after="0" w:line="360" w:lineRule="auto"/>
        <w:ind w:firstLine="1296"/>
        <w:jc w:val="both"/>
        <w:rPr>
          <w:rFonts w:ascii="Times New Roman" w:hAnsi="Times New Roman" w:cs="Times New Roman"/>
          <w:bCs/>
          <w:sz w:val="24"/>
          <w:szCs w:val="24"/>
        </w:rPr>
      </w:pPr>
      <w:r>
        <w:rPr>
          <w:rFonts w:ascii="Times New Roman" w:hAnsi="Times New Roman" w:cs="Times New Roman"/>
          <w:bCs/>
          <w:sz w:val="24"/>
          <w:szCs w:val="24"/>
        </w:rPr>
        <w:t>A</w:t>
      </w:r>
      <w:r w:rsidRPr="00B12D4B">
        <w:rPr>
          <w:rFonts w:ascii="Times New Roman" w:hAnsi="Times New Roman" w:cs="Times New Roman"/>
          <w:bCs/>
          <w:sz w:val="24"/>
          <w:szCs w:val="24"/>
        </w:rPr>
        <w:t xml:space="preserve">nalizuojant </w:t>
      </w:r>
      <w:r w:rsidR="004D556F" w:rsidRPr="00B12D4B">
        <w:rPr>
          <w:rFonts w:ascii="Times New Roman" w:hAnsi="Times New Roman" w:cs="Times New Roman"/>
          <w:bCs/>
          <w:sz w:val="24"/>
          <w:szCs w:val="24"/>
        </w:rPr>
        <w:t>atsakymų</w:t>
      </w:r>
      <w:r w:rsidR="004D556F" w:rsidRPr="00B12D4B">
        <w:rPr>
          <w:rFonts w:ascii="Times New Roman" w:hAnsi="Times New Roman" w:cs="Times New Roman"/>
          <w:bCs/>
          <w:color w:val="FF0000"/>
          <w:sz w:val="24"/>
          <w:szCs w:val="24"/>
        </w:rPr>
        <w:t xml:space="preserve"> </w:t>
      </w:r>
      <w:r w:rsidR="004D556F" w:rsidRPr="00B12D4B">
        <w:rPr>
          <w:rFonts w:ascii="Times New Roman" w:hAnsi="Times New Roman" w:cs="Times New Roman"/>
          <w:bCs/>
          <w:sz w:val="24"/>
          <w:szCs w:val="24"/>
        </w:rPr>
        <w:t xml:space="preserve">į klausimą, kaip informacinės technologijos </w:t>
      </w:r>
      <w:r>
        <w:rPr>
          <w:rFonts w:ascii="Times New Roman" w:hAnsi="Times New Roman" w:cs="Times New Roman"/>
          <w:bCs/>
          <w:sz w:val="24"/>
          <w:szCs w:val="24"/>
        </w:rPr>
        <w:t>veikia</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pacientų užsirašymą pas gydytojus, pagal respondentų savo kompiuterinio raštingumo vertinimą</w:t>
      </w:r>
      <w:r>
        <w:rPr>
          <w:rFonts w:ascii="Times New Roman" w:hAnsi="Times New Roman" w:cs="Times New Roman"/>
          <w:bCs/>
          <w:sz w:val="24"/>
          <w:szCs w:val="24"/>
        </w:rPr>
        <w:t xml:space="preserve"> pasiskirstymą (</w:t>
      </w:r>
      <w:r w:rsidRPr="00B12D4B">
        <w:rPr>
          <w:rFonts w:ascii="Times New Roman" w:hAnsi="Times New Roman" w:cs="Times New Roman"/>
          <w:bCs/>
          <w:sz w:val="24"/>
          <w:szCs w:val="24"/>
        </w:rPr>
        <w:t>72 paveiksl</w:t>
      </w:r>
      <w:r>
        <w:rPr>
          <w:rFonts w:ascii="Times New Roman" w:hAnsi="Times New Roman" w:cs="Times New Roman"/>
          <w:bCs/>
          <w:sz w:val="24"/>
          <w:szCs w:val="24"/>
        </w:rPr>
        <w:t>as)</w:t>
      </w:r>
      <w:r w:rsidR="004D556F" w:rsidRPr="00B12D4B">
        <w:rPr>
          <w:rFonts w:ascii="Times New Roman" w:hAnsi="Times New Roman" w:cs="Times New Roman"/>
          <w:bCs/>
          <w:sz w:val="24"/>
          <w:szCs w:val="24"/>
        </w:rPr>
        <w:t>, nustatytas statistiškai reikšmingas skirtumas tarp darbuotojų, kurie savo kompiuterinį raštingumą vertino silpnai</w:t>
      </w:r>
      <w:r>
        <w:rPr>
          <w:rFonts w:ascii="Times New Roman" w:hAnsi="Times New Roman" w:cs="Times New Roman"/>
          <w:bCs/>
          <w:sz w:val="24"/>
          <w:szCs w:val="24"/>
        </w:rPr>
        <w:t>,</w:t>
      </w:r>
      <w:r w:rsidR="004D556F" w:rsidRPr="00B12D4B">
        <w:rPr>
          <w:rFonts w:ascii="Times New Roman" w:hAnsi="Times New Roman" w:cs="Times New Roman"/>
          <w:bCs/>
          <w:sz w:val="24"/>
          <w:szCs w:val="24"/>
        </w:rPr>
        <w:t xml:space="preserve"> ir darbuotojų, kurie savo kompiuterinį raštingumą vertino labai gerai (</w:t>
      </w:r>
      <w:r w:rsidR="004D556F" w:rsidRPr="00B12D4B">
        <w:rPr>
          <w:rFonts w:ascii="Times New Roman" w:hAnsi="Times New Roman" w:cs="Times New Roman"/>
          <w:b/>
          <w:bCs/>
          <w:sz w:val="24"/>
          <w:szCs w:val="24"/>
        </w:rPr>
        <w:t>χ²</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 22,373, df</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9, p</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w:t>
      </w:r>
      <w:r>
        <w:rPr>
          <w:rFonts w:ascii="Times New Roman" w:hAnsi="Times New Roman" w:cs="Times New Roman"/>
          <w:b/>
          <w:bCs/>
          <w:sz w:val="24"/>
          <w:szCs w:val="24"/>
        </w:rPr>
        <w:t xml:space="preserve"> </w:t>
      </w:r>
      <w:r w:rsidR="004D556F" w:rsidRPr="00B12D4B">
        <w:rPr>
          <w:rFonts w:ascii="Times New Roman" w:hAnsi="Times New Roman" w:cs="Times New Roman"/>
          <w:b/>
          <w:bCs/>
          <w:sz w:val="24"/>
          <w:szCs w:val="24"/>
        </w:rPr>
        <w:t>0,008</w:t>
      </w:r>
      <w:r w:rsidR="004D556F" w:rsidRPr="00B12D4B">
        <w:rPr>
          <w:rFonts w:ascii="Times New Roman" w:hAnsi="Times New Roman" w:cs="Times New Roman"/>
          <w:bCs/>
          <w:sz w:val="24"/>
          <w:szCs w:val="24"/>
        </w:rPr>
        <w:t>). Nustatyta, kad dauguma darbuotojų, kurie savo kompiuterinį raštingumą įvertino labai gerai, buvo linkę teigti, kad informacinės technologijos pagerino sveikatos pacientų užsirašymą pas gydytojus</w:t>
      </w:r>
      <w:r>
        <w:rPr>
          <w:rFonts w:ascii="Times New Roman" w:hAnsi="Times New Roman" w:cs="Times New Roman"/>
          <w:bCs/>
          <w:sz w:val="24"/>
          <w:szCs w:val="24"/>
        </w:rPr>
        <w:t>, o</w:t>
      </w:r>
      <w:r w:rsidR="004D556F" w:rsidRPr="00B12D4B">
        <w:rPr>
          <w:rFonts w:ascii="Times New Roman" w:hAnsi="Times New Roman" w:cs="Times New Roman"/>
          <w:bCs/>
          <w:sz w:val="24"/>
          <w:szCs w:val="24"/>
        </w:rPr>
        <w:t xml:space="preserve"> darbuotojai, kurie savo kompiuterinį raštingumą įvertino silpnai, buvo linkę sakyti, kad informacinės technologijos tik iš dalies pagerino, </w:t>
      </w:r>
      <w:r w:rsidRPr="00B12D4B">
        <w:rPr>
          <w:rFonts w:ascii="Times New Roman" w:hAnsi="Times New Roman" w:cs="Times New Roman"/>
          <w:bCs/>
          <w:sz w:val="24"/>
          <w:szCs w:val="24"/>
        </w:rPr>
        <w:t>ne</w:t>
      </w:r>
      <w:r>
        <w:rPr>
          <w:rFonts w:ascii="Times New Roman" w:hAnsi="Times New Roman" w:cs="Times New Roman"/>
          <w:bCs/>
          <w:sz w:val="24"/>
          <w:szCs w:val="24"/>
        </w:rPr>
        <w:t>turėjo įtakos</w:t>
      </w:r>
      <w:r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ar net pablogino pacientų užsirašymą pas gydytojus. Nustatytas mažesnis nei vidutinio stiprumo, tačiau patikimas</w:t>
      </w:r>
      <w:r w:rsidR="00376ED0">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teigiamas koreliacinis ryšys tarp darbuotojų savo kompiuterinio raštingumo vertinimo ir informacinių technologijų įtakos pacientų registracijai pas gydytojus vertinimo (</w:t>
      </w:r>
      <w:proofErr w:type="spellStart"/>
      <w:r w:rsidR="004D556F" w:rsidRPr="00B12D4B">
        <w:rPr>
          <w:rFonts w:ascii="Times New Roman" w:hAnsi="Times New Roman" w:cs="Times New Roman"/>
          <w:b/>
          <w:color w:val="000000"/>
          <w:sz w:val="24"/>
          <w:szCs w:val="24"/>
        </w:rPr>
        <w:t>Spearman</w:t>
      </w:r>
      <w:r w:rsidR="00376ED0">
        <w:rPr>
          <w:rFonts w:ascii="Times New Roman" w:hAnsi="Times New Roman" w:cs="Times New Roman"/>
          <w:b/>
          <w:color w:val="000000"/>
          <w:sz w:val="24"/>
          <w:szCs w:val="24"/>
        </w:rPr>
        <w:t>ʼ</w:t>
      </w:r>
      <w:r w:rsidR="004D556F" w:rsidRPr="00B12D4B">
        <w:rPr>
          <w:rFonts w:ascii="Times New Roman" w:hAnsi="Times New Roman" w:cs="Times New Roman"/>
          <w:b/>
          <w:color w:val="000000"/>
          <w:sz w:val="24"/>
          <w:szCs w:val="24"/>
        </w:rPr>
        <w:t>o</w:t>
      </w:r>
      <w:proofErr w:type="spellEnd"/>
      <w:r w:rsidR="004D556F" w:rsidRPr="00B12D4B">
        <w:rPr>
          <w:rFonts w:ascii="Times New Roman" w:hAnsi="Times New Roman" w:cs="Times New Roman"/>
          <w:b/>
          <w:color w:val="000000"/>
          <w:sz w:val="24"/>
          <w:szCs w:val="24"/>
        </w:rPr>
        <w:t xml:space="preserve"> rho</w:t>
      </w:r>
      <w:r w:rsidR="00376ED0">
        <w:rPr>
          <w:rFonts w:ascii="Times New Roman" w:hAnsi="Times New Roman" w:cs="Times New Roman"/>
          <w:b/>
          <w:color w:val="000000"/>
          <w:sz w:val="24"/>
          <w:szCs w:val="24"/>
        </w:rPr>
        <w:t xml:space="preserve"> </w:t>
      </w:r>
      <w:r w:rsidR="004D556F" w:rsidRPr="00B12D4B">
        <w:rPr>
          <w:rFonts w:ascii="Times New Roman" w:hAnsi="Times New Roman" w:cs="Times New Roman"/>
          <w:b/>
          <w:color w:val="000000"/>
          <w:sz w:val="24"/>
          <w:szCs w:val="24"/>
        </w:rPr>
        <w:t>= 0,197, p</w:t>
      </w:r>
      <w:r w:rsidR="00376ED0">
        <w:rPr>
          <w:rFonts w:ascii="Times New Roman" w:hAnsi="Times New Roman" w:cs="Times New Roman"/>
          <w:b/>
          <w:color w:val="000000"/>
          <w:sz w:val="24"/>
          <w:szCs w:val="24"/>
        </w:rPr>
        <w:t xml:space="preserve"> </w:t>
      </w:r>
      <w:r w:rsidR="004D556F" w:rsidRPr="00B12D4B">
        <w:rPr>
          <w:rFonts w:ascii="Times New Roman" w:hAnsi="Times New Roman" w:cs="Times New Roman"/>
          <w:b/>
          <w:color w:val="000000"/>
          <w:sz w:val="24"/>
          <w:szCs w:val="24"/>
        </w:rPr>
        <w:t>=</w:t>
      </w:r>
      <w:r w:rsidR="00376ED0">
        <w:rPr>
          <w:rFonts w:ascii="Times New Roman" w:hAnsi="Times New Roman" w:cs="Times New Roman"/>
          <w:b/>
          <w:color w:val="000000"/>
          <w:sz w:val="24"/>
          <w:szCs w:val="24"/>
        </w:rPr>
        <w:t xml:space="preserve"> </w:t>
      </w:r>
      <w:r w:rsidR="004D556F" w:rsidRPr="00B12D4B">
        <w:rPr>
          <w:rFonts w:ascii="Times New Roman" w:hAnsi="Times New Roman" w:cs="Times New Roman"/>
          <w:b/>
          <w:color w:val="000000"/>
          <w:sz w:val="24"/>
          <w:szCs w:val="24"/>
        </w:rPr>
        <w:t>0,0001</w:t>
      </w:r>
      <w:r w:rsidR="004D556F" w:rsidRPr="00B12D4B">
        <w:rPr>
          <w:rFonts w:ascii="Times New Roman" w:hAnsi="Times New Roman" w:cs="Times New Roman"/>
          <w:bCs/>
          <w:sz w:val="24"/>
          <w:szCs w:val="24"/>
        </w:rPr>
        <w:t>), t.</w:t>
      </w:r>
      <w:r w:rsidR="00376ED0">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 xml:space="preserve">y. nustatyta, kad gerėjant respondentų savo kompiuterinio raštingumo vertinimui, geriau vertinama informacinių technologijų įtaka pacientų užsirašymui pas gydytojus, blogėjant darbuotojo kompiuterinio raštingumo vertinimui, blogėja ir informacinių technologijų </w:t>
      </w:r>
      <w:r w:rsidR="00376ED0" w:rsidRPr="00B12D4B">
        <w:rPr>
          <w:rFonts w:ascii="Times New Roman" w:hAnsi="Times New Roman" w:cs="Times New Roman"/>
          <w:bCs/>
          <w:sz w:val="24"/>
          <w:szCs w:val="24"/>
        </w:rPr>
        <w:t>įtak</w:t>
      </w:r>
      <w:r w:rsidR="00376ED0">
        <w:rPr>
          <w:rFonts w:ascii="Times New Roman" w:hAnsi="Times New Roman" w:cs="Times New Roman"/>
          <w:bCs/>
          <w:sz w:val="24"/>
          <w:szCs w:val="24"/>
        </w:rPr>
        <w:t>os</w:t>
      </w:r>
      <w:r w:rsidR="00376ED0" w:rsidRPr="00B12D4B">
        <w:rPr>
          <w:rFonts w:ascii="Times New Roman" w:hAnsi="Times New Roman" w:cs="Times New Roman"/>
          <w:bCs/>
          <w:sz w:val="24"/>
          <w:szCs w:val="24"/>
        </w:rPr>
        <w:t xml:space="preserve"> </w:t>
      </w:r>
      <w:r w:rsidR="004D556F" w:rsidRPr="00B12D4B">
        <w:rPr>
          <w:rFonts w:ascii="Times New Roman" w:hAnsi="Times New Roman" w:cs="Times New Roman"/>
          <w:bCs/>
          <w:sz w:val="24"/>
          <w:szCs w:val="24"/>
        </w:rPr>
        <w:t>pacientų užsirašymui pas gydytojus</w:t>
      </w:r>
      <w:r w:rsidR="00376ED0">
        <w:rPr>
          <w:rFonts w:ascii="Times New Roman" w:hAnsi="Times New Roman" w:cs="Times New Roman"/>
          <w:bCs/>
          <w:sz w:val="24"/>
          <w:szCs w:val="24"/>
        </w:rPr>
        <w:t xml:space="preserve"> vertinimas</w:t>
      </w:r>
      <w:r w:rsidR="004D556F" w:rsidRPr="00B12D4B">
        <w:rPr>
          <w:rFonts w:ascii="Times New Roman" w:hAnsi="Times New Roman" w:cs="Times New Roman"/>
          <w:bCs/>
          <w:sz w:val="24"/>
          <w:szCs w:val="24"/>
        </w:rPr>
        <w:t xml:space="preserve">. </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bCs/>
          <w:color w:val="000000"/>
          <w:sz w:val="24"/>
          <w:szCs w:val="24"/>
        </w:rPr>
      </w:pPr>
      <w:r w:rsidRPr="00B12D4B">
        <w:rPr>
          <w:rFonts w:ascii="Times New Roman" w:hAnsi="Times New Roman" w:cs="Times New Roman"/>
          <w:bCs/>
          <w:color w:val="000000"/>
          <w:sz w:val="24"/>
          <w:szCs w:val="24"/>
        </w:rPr>
        <w:t xml:space="preserve">Atsakymų į šį klausimą analizė pateikiama 6 </w:t>
      </w:r>
      <w:r w:rsidR="00590AA4">
        <w:rPr>
          <w:rFonts w:ascii="Times New Roman" w:hAnsi="Times New Roman" w:cs="Times New Roman"/>
          <w:bCs/>
          <w:color w:val="000000"/>
          <w:sz w:val="24"/>
          <w:szCs w:val="24"/>
        </w:rPr>
        <w:t>p</w:t>
      </w:r>
      <w:r w:rsidRPr="00B12D4B">
        <w:rPr>
          <w:rFonts w:ascii="Times New Roman" w:hAnsi="Times New Roman" w:cs="Times New Roman"/>
          <w:bCs/>
          <w:color w:val="000000"/>
          <w:sz w:val="24"/>
          <w:szCs w:val="24"/>
        </w:rPr>
        <w:t xml:space="preserve">riedo 6.3.1–6.3.3 lentelėse </w:t>
      </w:r>
      <w:r w:rsidR="006E61EE">
        <w:rPr>
          <w:rFonts w:ascii="Times New Roman" w:hAnsi="Times New Roman" w:cs="Times New Roman"/>
          <w:bCs/>
          <w:color w:val="000000"/>
          <w:sz w:val="24"/>
          <w:szCs w:val="24"/>
        </w:rPr>
        <w:t>ir</w:t>
      </w:r>
      <w:r w:rsidR="006E61EE"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6.3.1</w:t>
      </w:r>
      <w:r w:rsidR="006E61EE">
        <w:rPr>
          <w:rFonts w:ascii="Times New Roman" w:hAnsi="Times New Roman" w:cs="Times New Roman"/>
          <w:bCs/>
          <w:color w:val="000000"/>
          <w:sz w:val="24"/>
          <w:szCs w:val="24"/>
        </w:rPr>
        <w:t>–</w:t>
      </w:r>
      <w:r w:rsidRPr="00B12D4B">
        <w:rPr>
          <w:rFonts w:ascii="Times New Roman" w:hAnsi="Times New Roman" w:cs="Times New Roman"/>
          <w:bCs/>
          <w:color w:val="000000"/>
          <w:sz w:val="24"/>
          <w:szCs w:val="24"/>
        </w:rPr>
        <w:t>6.3.3 paveiksluose.</w:t>
      </w: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bCs/>
          <w:sz w:val="24"/>
          <w:szCs w:val="24"/>
        </w:rPr>
      </w:pPr>
    </w:p>
    <w:p w:rsidR="004D556F" w:rsidRPr="00B12D4B" w:rsidRDefault="004D556F" w:rsidP="004D556F">
      <w:pPr>
        <w:pStyle w:val="Heading4"/>
        <w:rPr>
          <w:rFonts w:cs="Times New Roman"/>
          <w:szCs w:val="26"/>
        </w:rPr>
      </w:pPr>
      <w:bookmarkStart w:id="91" w:name="_Toc293908115"/>
      <w:r w:rsidRPr="00B12D4B">
        <w:rPr>
          <w:rFonts w:cs="Times New Roman"/>
        </w:rPr>
        <w:t xml:space="preserve">3.2.2.4. </w:t>
      </w:r>
      <w:r w:rsidRPr="00B12D4B">
        <w:rPr>
          <w:rFonts w:cs="Times New Roman"/>
          <w:szCs w:val="26"/>
        </w:rPr>
        <w:t>Informacinių technologijų plėtra poliklinikoje</w:t>
      </w:r>
      <w:bookmarkEnd w:id="91"/>
    </w:p>
    <w:p w:rsidR="004D556F" w:rsidRPr="00B12D4B" w:rsidRDefault="004D556F" w:rsidP="004D556F">
      <w:pPr>
        <w:spacing w:after="0" w:line="360" w:lineRule="auto"/>
        <w:ind w:firstLine="426"/>
        <w:jc w:val="both"/>
        <w:rPr>
          <w:rFonts w:ascii="Times New Roman" w:hAnsi="Times New Roman" w:cs="Times New Roman"/>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Siekiant išsiaiškinti Šeškinės ir Centro poliklinikų sveikatos priežiūros specialistų nuomonę apie informacinių technologijų plėtrą, darbuotojams užduotas klausimas, ar reikalinga informacinių technologijų plėtra poliklinikoje. 77.6 proc. apklaustų darbuotojų nurodė, kad informacinių technologijų plėtra yra reikalinga, 3,2 proc. nurodė, kad nereikalinga. 19,2 proc. </w:t>
      </w:r>
      <w:r w:rsidR="006E61EE" w:rsidRPr="00B12D4B">
        <w:rPr>
          <w:rFonts w:ascii="Times New Roman" w:hAnsi="Times New Roman" w:cs="Times New Roman"/>
          <w:sz w:val="24"/>
          <w:szCs w:val="24"/>
        </w:rPr>
        <w:t>darbuotoj</w:t>
      </w:r>
      <w:r w:rsidR="006E61EE">
        <w:rPr>
          <w:rFonts w:ascii="Times New Roman" w:hAnsi="Times New Roman" w:cs="Times New Roman"/>
          <w:sz w:val="24"/>
          <w:szCs w:val="24"/>
        </w:rPr>
        <w:t>ų</w:t>
      </w:r>
      <w:r w:rsidR="006E61EE" w:rsidRPr="00B12D4B">
        <w:rPr>
          <w:rFonts w:ascii="Times New Roman" w:hAnsi="Times New Roman" w:cs="Times New Roman"/>
          <w:sz w:val="24"/>
          <w:szCs w:val="24"/>
        </w:rPr>
        <w:t xml:space="preserve"> </w:t>
      </w:r>
      <w:r w:rsidRPr="00B12D4B">
        <w:rPr>
          <w:rFonts w:ascii="Times New Roman" w:hAnsi="Times New Roman" w:cs="Times New Roman"/>
          <w:sz w:val="24"/>
          <w:szCs w:val="24"/>
        </w:rPr>
        <w:t>šiuo klausimu neturėjo nuomonės – nežinojo</w:t>
      </w:r>
      <w:r w:rsidR="006E61EE">
        <w:rPr>
          <w:rFonts w:ascii="Times New Roman" w:hAnsi="Times New Roman" w:cs="Times New Roman"/>
          <w:sz w:val="24"/>
          <w:szCs w:val="24"/>
        </w:rPr>
        <w:t>,</w:t>
      </w:r>
      <w:r w:rsidRPr="00B12D4B">
        <w:rPr>
          <w:rFonts w:ascii="Times New Roman" w:hAnsi="Times New Roman" w:cs="Times New Roman"/>
          <w:sz w:val="24"/>
          <w:szCs w:val="24"/>
        </w:rPr>
        <w:t xml:space="preserve"> ar įstaigai reikalinga informacinių technologijų plėtra.</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Vertinant respondentų nuomonę pagal lytį (73 paveikslas), pastebima</w:t>
      </w:r>
      <w:r w:rsidR="006E61EE">
        <w:rPr>
          <w:rFonts w:ascii="Times New Roman" w:hAnsi="Times New Roman" w:cs="Times New Roman"/>
          <w:sz w:val="24"/>
          <w:szCs w:val="24"/>
        </w:rPr>
        <w:t>,</w:t>
      </w:r>
      <w:r w:rsidRPr="00B12D4B">
        <w:rPr>
          <w:rFonts w:ascii="Times New Roman" w:hAnsi="Times New Roman" w:cs="Times New Roman"/>
          <w:sz w:val="24"/>
          <w:szCs w:val="24"/>
        </w:rPr>
        <w:t xml:space="preserve"> kad 77,8 proc. apklausoje dalyvavusių moterų nurodė, kad informacinių technologijų plėtra poliklinikoje labai reikalinga, taip manė ir panašus skaičius apklaustų vyrų (73,9 proc.). Vyrai dažniau nei moterys buvo linkę nurodyti, kad informacinių technologijų plėtra poliklinikoje nėra reikalinga (taip manė 4,3 proc. vyrų ir 3,2 proc. moterų). Analizuojant nenustatyta, kad vyrų ir moterų nuomonė šiuo klausimu statistiškai reikšmingai skirtųsi (</w:t>
      </w:r>
      <w:r w:rsidRPr="00B12D4B">
        <w:rPr>
          <w:rFonts w:ascii="Times New Roman" w:hAnsi="Times New Roman" w:cs="Times New Roman"/>
          <w:i/>
          <w:sz w:val="24"/>
          <w:szCs w:val="24"/>
        </w:rPr>
        <w:t>χ² = 0,220, df</w:t>
      </w:r>
      <w:r w:rsidR="006E61EE">
        <w:rPr>
          <w:rFonts w:ascii="Times New Roman" w:hAnsi="Times New Roman" w:cs="Times New Roman"/>
          <w:i/>
          <w:sz w:val="24"/>
          <w:szCs w:val="24"/>
        </w:rPr>
        <w:t xml:space="preserve"> </w:t>
      </w:r>
      <w:r w:rsidRPr="00B12D4B">
        <w:rPr>
          <w:rFonts w:ascii="Times New Roman" w:hAnsi="Times New Roman" w:cs="Times New Roman"/>
          <w:i/>
          <w:sz w:val="24"/>
          <w:szCs w:val="24"/>
        </w:rPr>
        <w:t>= 2, p</w:t>
      </w:r>
      <w:r w:rsidR="006E61EE">
        <w:rPr>
          <w:rFonts w:ascii="Times New Roman" w:hAnsi="Times New Roman" w:cs="Times New Roman"/>
          <w:i/>
          <w:sz w:val="24"/>
          <w:szCs w:val="24"/>
        </w:rPr>
        <w:t xml:space="preserve"> </w:t>
      </w:r>
      <w:r w:rsidRPr="00B12D4B">
        <w:rPr>
          <w:rFonts w:ascii="Times New Roman" w:hAnsi="Times New Roman" w:cs="Times New Roman"/>
          <w:i/>
          <w:sz w:val="24"/>
          <w:szCs w:val="24"/>
        </w:rPr>
        <w:t>= 0, 896</w:t>
      </w:r>
      <w:r w:rsidRPr="00B12D4B">
        <w:rPr>
          <w:rFonts w:ascii="Times New Roman" w:hAnsi="Times New Roman" w:cs="Times New Roman"/>
          <w:sz w:val="24"/>
          <w:szCs w:val="24"/>
        </w:rPr>
        <w:t>), t.</w:t>
      </w:r>
      <w:r w:rsidR="006E61EE">
        <w:rPr>
          <w:rFonts w:ascii="Times New Roman" w:hAnsi="Times New Roman" w:cs="Times New Roman"/>
          <w:sz w:val="24"/>
          <w:szCs w:val="24"/>
        </w:rPr>
        <w:t xml:space="preserve"> </w:t>
      </w:r>
      <w:r w:rsidRPr="00B12D4B">
        <w:rPr>
          <w:rFonts w:ascii="Times New Roman" w:hAnsi="Times New Roman" w:cs="Times New Roman"/>
          <w:sz w:val="24"/>
          <w:szCs w:val="24"/>
        </w:rPr>
        <w:t xml:space="preserve">y. nenustatyta, kad </w:t>
      </w:r>
      <w:r w:rsidRPr="00B12D4B">
        <w:rPr>
          <w:rFonts w:ascii="Times New Roman" w:hAnsi="Times New Roman" w:cs="Times New Roman"/>
          <w:sz w:val="24"/>
          <w:szCs w:val="24"/>
        </w:rPr>
        <w:lastRenderedPageBreak/>
        <w:t xml:space="preserve">apklausoje dalyvavę vyrai reikšmingai dažniau nei moterys nurodytų, kad poliklinikoje nereikalinga informacinių technologijų plėtra, taip pat nenustatyta, kad moterys reikšmingai dažniau nei vyrai manytų, kad informacinių technologijų plėtra poliklinikai labai reikalinga. </w:t>
      </w:r>
    </w:p>
    <w:p w:rsidR="004D556F" w:rsidRPr="00B12D4B" w:rsidRDefault="00F71945" w:rsidP="004D556F">
      <w:pPr>
        <w:spacing w:after="0" w:line="240" w:lineRule="auto"/>
        <w:jc w:val="center"/>
        <w:rPr>
          <w:rFonts w:ascii="Times New Roman" w:hAnsi="Times New Roman" w:cs="Times New Roman"/>
          <w:sz w:val="24"/>
          <w:szCs w:val="24"/>
        </w:rPr>
      </w:pPr>
      <w:r w:rsidRPr="00F71945">
        <w:rPr>
          <w:rFonts w:ascii="Times New Roman" w:hAnsi="Times New Roman" w:cs="Times New Roman"/>
          <w:noProof/>
          <w:sz w:val="24"/>
          <w:szCs w:val="24"/>
        </w:rPr>
        <w:drawing>
          <wp:inline distT="0" distB="0" distL="0" distR="0">
            <wp:extent cx="5896558" cy="2870704"/>
            <wp:effectExtent l="19050" t="0" r="8942" b="0"/>
            <wp:docPr id="2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4" cstate="print"/>
                    <a:srcRect/>
                    <a:stretch>
                      <a:fillRect/>
                    </a:stretch>
                  </pic:blipFill>
                  <pic:spPr bwMode="auto">
                    <a:xfrm>
                      <a:off x="0" y="0"/>
                      <a:ext cx="5924739" cy="2884424"/>
                    </a:xfrm>
                    <a:prstGeom prst="rect">
                      <a:avLst/>
                    </a:prstGeom>
                    <a:noFill/>
                  </pic:spPr>
                </pic:pic>
              </a:graphicData>
            </a:graphic>
          </wp:inline>
        </w:drawing>
      </w:r>
    </w:p>
    <w:p w:rsidR="004D556F" w:rsidRPr="00B12D4B" w:rsidRDefault="004D556F" w:rsidP="004D556F">
      <w:pPr>
        <w:autoSpaceDE w:val="0"/>
        <w:autoSpaceDN w:val="0"/>
        <w:adjustRightInd w:val="0"/>
        <w:spacing w:after="0" w:line="240" w:lineRule="auto"/>
        <w:jc w:val="right"/>
        <w:rPr>
          <w:rFonts w:ascii="Times New Roman" w:eastAsia="Times New Roman" w:hAnsi="Times New Roman" w:cs="Times New Roman"/>
          <w:i/>
          <w:sz w:val="20"/>
          <w:szCs w:val="20"/>
        </w:rPr>
      </w:pPr>
      <w:r w:rsidRPr="00B12D4B">
        <w:rPr>
          <w:rFonts w:ascii="Times New Roman" w:eastAsia="Times New Roman" w:hAnsi="Times New Roman" w:cs="Times New Roman"/>
          <w:i/>
          <w:sz w:val="20"/>
          <w:szCs w:val="20"/>
        </w:rPr>
        <w:t xml:space="preserve">χ² = </w:t>
      </w:r>
      <w:r w:rsidRPr="00B12D4B">
        <w:rPr>
          <w:rFonts w:ascii="Times New Roman" w:hAnsi="Times New Roman" w:cs="Times New Roman"/>
          <w:i/>
          <w:color w:val="000000"/>
          <w:sz w:val="20"/>
          <w:szCs w:val="20"/>
        </w:rPr>
        <w:t>0,220</w:t>
      </w:r>
      <w:r w:rsidRPr="00B12D4B">
        <w:rPr>
          <w:rFonts w:ascii="Times New Roman" w:eastAsia="Times New Roman" w:hAnsi="Times New Roman" w:cs="Times New Roman"/>
          <w:i/>
          <w:sz w:val="20"/>
          <w:szCs w:val="20"/>
        </w:rPr>
        <w:t xml:space="preserve">, df= </w:t>
      </w:r>
      <w:r w:rsidRPr="00B12D4B">
        <w:rPr>
          <w:rFonts w:ascii="Times New Roman" w:hAnsi="Times New Roman" w:cs="Times New Roman"/>
          <w:i/>
          <w:sz w:val="20"/>
          <w:szCs w:val="20"/>
        </w:rPr>
        <w:t>2</w:t>
      </w:r>
      <w:r w:rsidRPr="00B12D4B">
        <w:rPr>
          <w:rFonts w:ascii="Times New Roman" w:eastAsia="Times New Roman" w:hAnsi="Times New Roman" w:cs="Times New Roman"/>
          <w:i/>
          <w:sz w:val="20"/>
          <w:szCs w:val="20"/>
        </w:rPr>
        <w:t xml:space="preserve">, </w:t>
      </w:r>
      <w:r w:rsidRPr="00B12D4B">
        <w:rPr>
          <w:rFonts w:ascii="Times New Roman" w:eastAsia="Times New Roman" w:hAnsi="Times New Roman" w:cs="Times New Roman"/>
          <w:i/>
          <w:color w:val="000000"/>
          <w:sz w:val="20"/>
          <w:szCs w:val="20"/>
        </w:rPr>
        <w:t>p</w:t>
      </w:r>
      <w:r w:rsidRPr="00B12D4B">
        <w:rPr>
          <w:rFonts w:ascii="Times New Roman" w:eastAsia="Times New Roman" w:hAnsi="Times New Roman" w:cs="Times New Roman"/>
          <w:i/>
          <w:sz w:val="20"/>
          <w:szCs w:val="20"/>
        </w:rPr>
        <w:t xml:space="preserve">= </w:t>
      </w:r>
      <w:r w:rsidRPr="00B12D4B">
        <w:rPr>
          <w:rFonts w:ascii="Times New Roman" w:eastAsia="Times New Roman" w:hAnsi="Times New Roman" w:cs="Times New Roman"/>
          <w:i/>
          <w:color w:val="000000"/>
          <w:sz w:val="20"/>
          <w:szCs w:val="20"/>
        </w:rPr>
        <w:t>0,</w:t>
      </w:r>
      <w:r w:rsidRPr="00B12D4B">
        <w:rPr>
          <w:rFonts w:ascii="Times New Roman" w:hAnsi="Times New Roman" w:cs="Times New Roman"/>
          <w:i/>
          <w:color w:val="000000"/>
          <w:sz w:val="20"/>
          <w:szCs w:val="20"/>
        </w:rPr>
        <w:t xml:space="preserve"> 896</w:t>
      </w:r>
    </w:p>
    <w:p w:rsidR="004D556F" w:rsidRPr="00B12D4B" w:rsidRDefault="004D556F" w:rsidP="004D556F">
      <w:pPr>
        <w:autoSpaceDE w:val="0"/>
        <w:autoSpaceDN w:val="0"/>
        <w:adjustRightInd w:val="0"/>
        <w:spacing w:after="0"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73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 informacinių technologijų plėtra poliklinikoje, pasiskirstymas pagal lytį</w:t>
      </w:r>
    </w:p>
    <w:p w:rsidR="004D556F" w:rsidRPr="00B12D4B" w:rsidRDefault="004D556F" w:rsidP="004D556F">
      <w:pPr>
        <w:spacing w:after="0" w:line="360" w:lineRule="auto"/>
        <w:ind w:firstLine="567"/>
        <w:jc w:val="center"/>
        <w:rPr>
          <w:rFonts w:ascii="Times New Roman" w:hAnsi="Times New Roman" w:cs="Times New Roman"/>
          <w:color w:val="FF0000"/>
          <w:sz w:val="24"/>
          <w:szCs w:val="24"/>
        </w:rPr>
      </w:pPr>
    </w:p>
    <w:p w:rsidR="004D556F" w:rsidRPr="00B12D4B" w:rsidRDefault="008377CF" w:rsidP="004D556F">
      <w:pPr>
        <w:spacing w:after="0" w:line="360" w:lineRule="auto"/>
        <w:ind w:firstLine="1296"/>
        <w:jc w:val="both"/>
        <w:rPr>
          <w:rFonts w:ascii="Times New Roman" w:hAnsi="Times New Roman" w:cs="Times New Roman"/>
          <w:sz w:val="24"/>
          <w:szCs w:val="24"/>
        </w:rPr>
      </w:pPr>
      <w:bookmarkStart w:id="92" w:name="OLE_LINK29"/>
      <w:bookmarkStart w:id="93" w:name="OLE_LINK30"/>
      <w:r>
        <w:rPr>
          <w:rFonts w:ascii="Times New Roman" w:hAnsi="Times New Roman" w:cs="Times New Roman"/>
          <w:sz w:val="24"/>
          <w:szCs w:val="24"/>
        </w:rPr>
        <w:t>A</w:t>
      </w:r>
      <w:r w:rsidRPr="00B12D4B">
        <w:rPr>
          <w:rFonts w:ascii="Times New Roman" w:hAnsi="Times New Roman" w:cs="Times New Roman"/>
          <w:sz w:val="24"/>
          <w:szCs w:val="24"/>
        </w:rPr>
        <w:t xml:space="preserve">nalizuojant </w:t>
      </w:r>
      <w:r w:rsidR="004D556F" w:rsidRPr="00B12D4B">
        <w:rPr>
          <w:rFonts w:ascii="Times New Roman" w:hAnsi="Times New Roman" w:cs="Times New Roman"/>
          <w:sz w:val="24"/>
          <w:szCs w:val="24"/>
        </w:rPr>
        <w:t>darbuotojų atsakymus į klausimą</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ar poliklinikoje, kurioje jie dirba</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reikalinga informacinių technologijų plėtra</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pagal respondentų amžių</w:t>
      </w:r>
      <w:r>
        <w:rPr>
          <w:rFonts w:ascii="Times New Roman" w:hAnsi="Times New Roman" w:cs="Times New Roman"/>
          <w:sz w:val="24"/>
          <w:szCs w:val="24"/>
        </w:rPr>
        <w:t xml:space="preserve"> (</w:t>
      </w:r>
      <w:r w:rsidRPr="00B12D4B">
        <w:rPr>
          <w:rFonts w:ascii="Times New Roman" w:hAnsi="Times New Roman" w:cs="Times New Roman"/>
          <w:sz w:val="24"/>
          <w:szCs w:val="24"/>
        </w:rPr>
        <w:t>74 paveiksle</w:t>
      </w:r>
      <w:r>
        <w:rPr>
          <w:rFonts w:ascii="Times New Roman" w:hAnsi="Times New Roman" w:cs="Times New Roman"/>
          <w:sz w:val="24"/>
          <w:szCs w:val="24"/>
        </w:rPr>
        <w:t>)</w:t>
      </w:r>
      <w:r w:rsidR="004D556F" w:rsidRPr="00B12D4B">
        <w:rPr>
          <w:rFonts w:ascii="Times New Roman" w:hAnsi="Times New Roman" w:cs="Times New Roman"/>
          <w:sz w:val="24"/>
          <w:szCs w:val="24"/>
        </w:rPr>
        <w:t>, nenustatyta, kad nuomonės reikšmingai skirtųsi priklausomai nuo respondentų amžiaus (</w:t>
      </w:r>
      <w:r w:rsidR="004D556F" w:rsidRPr="00B12D4B">
        <w:rPr>
          <w:rFonts w:ascii="Times New Roman" w:hAnsi="Times New Roman" w:cs="Times New Roman"/>
          <w:i/>
          <w:sz w:val="24"/>
          <w:szCs w:val="24"/>
        </w:rPr>
        <w:t>χ² = 5,015, df</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 8, p</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 0,756</w:t>
      </w:r>
      <w:r w:rsidR="004D556F" w:rsidRPr="00B12D4B">
        <w:rPr>
          <w:rFonts w:ascii="Times New Roman" w:hAnsi="Times New Roman" w:cs="Times New Roman"/>
          <w:sz w:val="24"/>
          <w:szCs w:val="24"/>
        </w:rPr>
        <w:t xml:space="preserve">). Paveiksle </w:t>
      </w:r>
      <w:r>
        <w:rPr>
          <w:rFonts w:ascii="Times New Roman" w:hAnsi="Times New Roman" w:cs="Times New Roman"/>
          <w:sz w:val="24"/>
          <w:szCs w:val="24"/>
        </w:rPr>
        <w:t>matyti</w:t>
      </w:r>
      <w:r w:rsidR="004D556F" w:rsidRPr="00B12D4B">
        <w:rPr>
          <w:rFonts w:ascii="Times New Roman" w:hAnsi="Times New Roman" w:cs="Times New Roman"/>
          <w:sz w:val="24"/>
          <w:szCs w:val="24"/>
        </w:rPr>
        <w:t>, kad vyriausi apklausoje dalyvavę darbuotojai dažniau nei jaunesni darbuotojai manė, kad informacinių technologijų plėtra poliklinikoje yra reikalinga</w:t>
      </w:r>
      <w:r>
        <w:rPr>
          <w:rFonts w:ascii="Times New Roman" w:hAnsi="Times New Roman" w:cs="Times New Roman"/>
          <w:sz w:val="24"/>
          <w:szCs w:val="24"/>
        </w:rPr>
        <w:t xml:space="preserve">, o </w:t>
      </w:r>
      <w:r w:rsidR="004D556F" w:rsidRPr="00B12D4B">
        <w:rPr>
          <w:rFonts w:ascii="Times New Roman" w:hAnsi="Times New Roman" w:cs="Times New Roman"/>
          <w:sz w:val="24"/>
          <w:szCs w:val="24"/>
        </w:rPr>
        <w:t>31</w:t>
      </w:r>
      <w:r>
        <w:rPr>
          <w:rFonts w:ascii="Times New Roman" w:hAnsi="Times New Roman" w:cs="Times New Roman"/>
          <w:sz w:val="24"/>
          <w:szCs w:val="24"/>
        </w:rPr>
        <w:t>–</w:t>
      </w:r>
      <w:r w:rsidR="004D556F" w:rsidRPr="00B12D4B">
        <w:rPr>
          <w:rFonts w:ascii="Times New Roman" w:hAnsi="Times New Roman" w:cs="Times New Roman"/>
          <w:sz w:val="24"/>
          <w:szCs w:val="24"/>
        </w:rPr>
        <w:t>40 m. ir 41</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50 m. amžiaus </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respondentai dažniau nei kitų amžiaus grupių respondentai buvo linkę manyti, kad jų poliklinikoje informacinių technologijų plėtra nereikalinga. </w:t>
      </w:r>
    </w:p>
    <w:bookmarkEnd w:id="92"/>
    <w:bookmarkEnd w:id="93"/>
    <w:p w:rsidR="004D556F" w:rsidRPr="00725345" w:rsidRDefault="00F71945"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F71945">
        <w:rPr>
          <w:rFonts w:ascii="Times New Roman" w:hAnsi="Times New Roman" w:cs="Times New Roman"/>
          <w:noProof/>
        </w:rPr>
        <w:drawing>
          <wp:inline distT="0" distB="0" distL="0" distR="0">
            <wp:extent cx="6120130" cy="2613607"/>
            <wp:effectExtent l="19050" t="0" r="0" b="0"/>
            <wp:docPr id="2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5" cstate="print"/>
                    <a:srcRect/>
                    <a:stretch>
                      <a:fillRect/>
                    </a:stretch>
                  </pic:blipFill>
                  <pic:spPr bwMode="auto">
                    <a:xfrm>
                      <a:off x="0" y="0"/>
                      <a:ext cx="6120130" cy="2613607"/>
                    </a:xfrm>
                    <a:prstGeom prst="rect">
                      <a:avLst/>
                    </a:prstGeom>
                    <a:noFill/>
                  </pic:spPr>
                </pic:pic>
              </a:graphicData>
            </a:graphic>
          </wp:inline>
        </w:drawing>
      </w:r>
      <w:r w:rsidR="004D556F" w:rsidRPr="00B12D4B">
        <w:rPr>
          <w:rFonts w:ascii="Times New Roman" w:eastAsia="Times New Roman" w:hAnsi="Times New Roman" w:cs="Times New Roman"/>
          <w:i/>
          <w:sz w:val="20"/>
          <w:szCs w:val="20"/>
        </w:rPr>
        <w:t xml:space="preserve"> </w:t>
      </w:r>
      <w:bookmarkStart w:id="94" w:name="OLE_LINK11"/>
      <w:bookmarkStart w:id="95" w:name="OLE_LINK14"/>
      <w:bookmarkStart w:id="96" w:name="OLE_LINK15"/>
      <w:r w:rsidR="004D556F" w:rsidRPr="00725345">
        <w:rPr>
          <w:rFonts w:ascii="Times New Roman" w:eastAsia="Times New Roman" w:hAnsi="Times New Roman" w:cs="Times New Roman"/>
          <w:b/>
          <w:sz w:val="20"/>
          <w:szCs w:val="20"/>
        </w:rPr>
        <w:t>χ² = 5,015, df</w:t>
      </w:r>
      <w:r w:rsidR="008377CF" w:rsidRPr="00725345">
        <w:rPr>
          <w:rFonts w:ascii="Times New Roman" w:eastAsia="Times New Roman" w:hAnsi="Times New Roman" w:cs="Times New Roman"/>
          <w:b/>
          <w:sz w:val="20"/>
          <w:szCs w:val="20"/>
        </w:rPr>
        <w:t xml:space="preserve"> </w:t>
      </w:r>
      <w:r w:rsidR="004D556F" w:rsidRPr="00725345">
        <w:rPr>
          <w:rFonts w:ascii="Times New Roman" w:eastAsia="Times New Roman" w:hAnsi="Times New Roman" w:cs="Times New Roman"/>
          <w:b/>
          <w:sz w:val="20"/>
          <w:szCs w:val="20"/>
        </w:rPr>
        <w:t>= 8, p</w:t>
      </w:r>
      <w:r w:rsidR="008377CF" w:rsidRPr="00725345">
        <w:rPr>
          <w:rFonts w:ascii="Times New Roman" w:eastAsia="Times New Roman" w:hAnsi="Times New Roman" w:cs="Times New Roman"/>
          <w:b/>
          <w:sz w:val="20"/>
          <w:szCs w:val="20"/>
        </w:rPr>
        <w:t xml:space="preserve"> </w:t>
      </w:r>
      <w:r w:rsidR="004D556F" w:rsidRPr="00725345">
        <w:rPr>
          <w:rFonts w:ascii="Times New Roman" w:eastAsia="Times New Roman" w:hAnsi="Times New Roman" w:cs="Times New Roman"/>
          <w:b/>
          <w:sz w:val="20"/>
          <w:szCs w:val="20"/>
        </w:rPr>
        <w:t>= 0,756</w:t>
      </w:r>
      <w:bookmarkEnd w:id="94"/>
    </w:p>
    <w:p w:rsidR="004D556F" w:rsidRPr="00B12D4B" w:rsidRDefault="004D556F" w:rsidP="004D556F">
      <w:pPr>
        <w:autoSpaceDE w:val="0"/>
        <w:autoSpaceDN w:val="0"/>
        <w:adjustRightInd w:val="0"/>
        <w:spacing w:after="0"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 xml:space="preserve">74 pav. </w:t>
      </w:r>
      <w:r w:rsidRPr="00B12D4B">
        <w:rPr>
          <w:rFonts w:ascii="Times New Roman" w:hAnsi="Times New Roman" w:cs="Times New Roman"/>
          <w:bCs/>
          <w:color w:val="000000"/>
          <w:sz w:val="24"/>
          <w:szCs w:val="24"/>
        </w:rPr>
        <w:t>Darbuotojų atsakymų į klausimą, ar reikalinga informacinių technologijų plėtra poliklinikoje, pasiskirstymas amžiaus grupėse</w:t>
      </w:r>
    </w:p>
    <w:bookmarkEnd w:id="95"/>
    <w:bookmarkEnd w:id="96"/>
    <w:p w:rsidR="004D556F" w:rsidRPr="00B12D4B" w:rsidRDefault="004D556F" w:rsidP="004D556F">
      <w:pPr>
        <w:spacing w:after="0" w:line="240" w:lineRule="auto"/>
        <w:jc w:val="both"/>
        <w:rPr>
          <w:rFonts w:ascii="Times New Roman" w:hAnsi="Times New Roman" w:cs="Times New Roman"/>
          <w:sz w:val="24"/>
          <w:szCs w:val="24"/>
        </w:rPr>
      </w:pPr>
    </w:p>
    <w:p w:rsidR="004D556F" w:rsidRPr="00B12D4B" w:rsidRDefault="00F71945" w:rsidP="004D556F">
      <w:pPr>
        <w:spacing w:after="0" w:line="240" w:lineRule="auto"/>
        <w:jc w:val="both"/>
        <w:rPr>
          <w:rFonts w:ascii="Times New Roman" w:hAnsi="Times New Roman" w:cs="Times New Roman"/>
          <w:sz w:val="24"/>
          <w:szCs w:val="24"/>
        </w:rPr>
      </w:pPr>
      <w:r w:rsidRPr="00F71945">
        <w:rPr>
          <w:rFonts w:ascii="Times New Roman" w:hAnsi="Times New Roman" w:cs="Times New Roman"/>
          <w:noProof/>
          <w:sz w:val="24"/>
          <w:szCs w:val="24"/>
        </w:rPr>
        <w:drawing>
          <wp:inline distT="0" distB="0" distL="0" distR="0">
            <wp:extent cx="6065520" cy="2872740"/>
            <wp:effectExtent l="19050" t="0" r="0" b="0"/>
            <wp:docPr id="2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6" cstate="print"/>
                    <a:srcRect/>
                    <a:stretch>
                      <a:fillRect/>
                    </a:stretch>
                  </pic:blipFill>
                  <pic:spPr bwMode="auto">
                    <a:xfrm>
                      <a:off x="0" y="0"/>
                      <a:ext cx="6065520" cy="2872740"/>
                    </a:xfrm>
                    <a:prstGeom prst="rect">
                      <a:avLst/>
                    </a:prstGeom>
                    <a:noFill/>
                  </pic:spPr>
                </pic:pic>
              </a:graphicData>
            </a:graphic>
          </wp:inline>
        </w:drawing>
      </w:r>
    </w:p>
    <w:p w:rsidR="004D556F" w:rsidRPr="00725345"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725345">
        <w:rPr>
          <w:rFonts w:ascii="Times New Roman" w:eastAsia="Times New Roman" w:hAnsi="Times New Roman" w:cs="Times New Roman"/>
          <w:b/>
          <w:sz w:val="20"/>
          <w:szCs w:val="20"/>
        </w:rPr>
        <w:t>χ² = 2,721, df= 4, p= 0,606</w:t>
      </w:r>
    </w:p>
    <w:p w:rsidR="004D556F" w:rsidRPr="00B12D4B" w:rsidRDefault="004D556F" w:rsidP="004D556F">
      <w:pPr>
        <w:autoSpaceDE w:val="0"/>
        <w:autoSpaceDN w:val="0"/>
        <w:adjustRightInd w:val="0"/>
        <w:spacing w:after="0"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 xml:space="preserve">75 pav. </w:t>
      </w:r>
      <w:r w:rsidRPr="00B12D4B">
        <w:rPr>
          <w:rFonts w:ascii="Times New Roman" w:hAnsi="Times New Roman" w:cs="Times New Roman"/>
          <w:bCs/>
          <w:color w:val="000000"/>
          <w:sz w:val="24"/>
          <w:szCs w:val="24"/>
        </w:rPr>
        <w:t>Darbuotojų atsakymų į klausimą, ar reikalinga informacinių technologijų plėtra poliklinikoje, pasiskirstymas pagal darbuotojų stažą</w:t>
      </w:r>
    </w:p>
    <w:p w:rsidR="004D556F" w:rsidRPr="00B12D4B" w:rsidRDefault="004D556F" w:rsidP="004D556F">
      <w:pPr>
        <w:spacing w:after="0" w:line="360" w:lineRule="auto"/>
        <w:jc w:val="both"/>
        <w:rPr>
          <w:rFonts w:ascii="Times New Roman" w:hAnsi="Times New Roman" w:cs="Times New Roman"/>
          <w:sz w:val="24"/>
          <w:szCs w:val="24"/>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Vertinat apklausoje dalyvavusių darbuotojų nuomonę apie informacinių technologijų plėtrą jų poliklinikoje pagal darbo stažą (75 paveikslas), nenustatyta statistiškai reikšmingo skirtumo tarp skirtingą darbo stažą turinčių darbuotojų nuomonės (</w:t>
      </w:r>
      <w:r w:rsidRPr="00B12D4B">
        <w:rPr>
          <w:rFonts w:ascii="Times New Roman" w:hAnsi="Times New Roman" w:cs="Times New Roman"/>
          <w:i/>
          <w:sz w:val="24"/>
          <w:szCs w:val="24"/>
        </w:rPr>
        <w:t>χ² = 2,721, d= 4, = 0,606</w:t>
      </w:r>
      <w:r w:rsidRPr="00B12D4B">
        <w:rPr>
          <w:rFonts w:ascii="Times New Roman" w:hAnsi="Times New Roman" w:cs="Times New Roman"/>
          <w:sz w:val="24"/>
          <w:szCs w:val="24"/>
        </w:rPr>
        <w:t>). Tačiau pastebima, kad didėjant darbuotojo darbo stažui dažniau manoma, kad informacinių technologijų plėtra poliklinikoje yra reikalinga. Darbuotojai</w:t>
      </w:r>
      <w:r w:rsidR="0009727E">
        <w:rPr>
          <w:rFonts w:ascii="Times New Roman" w:hAnsi="Times New Roman" w:cs="Times New Roman"/>
          <w:sz w:val="24"/>
          <w:szCs w:val="24"/>
        </w:rPr>
        <w:t>,</w:t>
      </w:r>
      <w:r w:rsidRPr="00B12D4B">
        <w:rPr>
          <w:rFonts w:ascii="Times New Roman" w:hAnsi="Times New Roman" w:cs="Times New Roman"/>
          <w:sz w:val="24"/>
          <w:szCs w:val="24"/>
        </w:rPr>
        <w:t xml:space="preserve"> turintys 11</w:t>
      </w:r>
      <w:r w:rsidR="0009727E">
        <w:rPr>
          <w:rFonts w:ascii="Times New Roman" w:hAnsi="Times New Roman" w:cs="Times New Roman"/>
          <w:sz w:val="24"/>
          <w:szCs w:val="24"/>
        </w:rPr>
        <w:t>–</w:t>
      </w:r>
      <w:r w:rsidRPr="00B12D4B">
        <w:rPr>
          <w:rFonts w:ascii="Times New Roman" w:hAnsi="Times New Roman" w:cs="Times New Roman"/>
          <w:sz w:val="24"/>
          <w:szCs w:val="24"/>
        </w:rPr>
        <w:t>20 m. darbo stažą, dažniau nei mažesnį ir didesnį darbo stažą turintys darbuotojai linkę manyti, kad informacinių technologijų plėtra jų poliklinikoje nereikalinga. Mažiausią darbo stažą turintys darbuotojai dažniau nei didesnį darbo stažą turintys darbuotojai nežinojo</w:t>
      </w:r>
      <w:r w:rsidR="0009727E">
        <w:rPr>
          <w:rFonts w:ascii="Times New Roman" w:hAnsi="Times New Roman" w:cs="Times New Roman"/>
          <w:sz w:val="24"/>
          <w:szCs w:val="24"/>
        </w:rPr>
        <w:t>,</w:t>
      </w:r>
      <w:r w:rsidRPr="00B12D4B">
        <w:rPr>
          <w:rFonts w:ascii="Times New Roman" w:hAnsi="Times New Roman" w:cs="Times New Roman"/>
          <w:sz w:val="24"/>
          <w:szCs w:val="24"/>
        </w:rPr>
        <w:t xml:space="preserve"> ar poliklinikai, kurioje </w:t>
      </w:r>
      <w:r w:rsidR="0009727E">
        <w:rPr>
          <w:rFonts w:ascii="Times New Roman" w:hAnsi="Times New Roman" w:cs="Times New Roman"/>
          <w:sz w:val="24"/>
          <w:szCs w:val="24"/>
        </w:rPr>
        <w:t xml:space="preserve">jie </w:t>
      </w:r>
      <w:r w:rsidRPr="00B12D4B">
        <w:rPr>
          <w:rFonts w:ascii="Times New Roman" w:hAnsi="Times New Roman" w:cs="Times New Roman"/>
          <w:sz w:val="24"/>
          <w:szCs w:val="24"/>
        </w:rPr>
        <w:t>dirba, reikalinga informacinių technologijų plėtra.</w:t>
      </w:r>
    </w:p>
    <w:p w:rsidR="004D556F" w:rsidRPr="00B12D4B" w:rsidRDefault="0009727E" w:rsidP="004D556F">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A</w:t>
      </w:r>
      <w:r w:rsidRPr="00B12D4B">
        <w:rPr>
          <w:rFonts w:ascii="Times New Roman" w:hAnsi="Times New Roman" w:cs="Times New Roman"/>
          <w:sz w:val="24"/>
          <w:szCs w:val="24"/>
        </w:rPr>
        <w:t xml:space="preserve">nalizuojant </w:t>
      </w:r>
      <w:r w:rsidR="004D556F" w:rsidRPr="00B12D4B">
        <w:rPr>
          <w:rFonts w:ascii="Times New Roman" w:hAnsi="Times New Roman" w:cs="Times New Roman"/>
          <w:sz w:val="24"/>
          <w:szCs w:val="24"/>
        </w:rPr>
        <w:t>Šeškinės ir Centro poliklinikos darbuotojų nuomonę dėl informacinių technologijų plėtros reikalingumo</w:t>
      </w:r>
      <w:r>
        <w:rPr>
          <w:rFonts w:ascii="Times New Roman" w:hAnsi="Times New Roman" w:cs="Times New Roman"/>
          <w:sz w:val="24"/>
          <w:szCs w:val="24"/>
        </w:rPr>
        <w:t xml:space="preserve"> (</w:t>
      </w:r>
      <w:r w:rsidRPr="00B12D4B">
        <w:rPr>
          <w:rFonts w:ascii="Times New Roman" w:hAnsi="Times New Roman" w:cs="Times New Roman"/>
          <w:sz w:val="24"/>
          <w:szCs w:val="24"/>
        </w:rPr>
        <w:t>76 paveiksl</w:t>
      </w:r>
      <w:r>
        <w:rPr>
          <w:rFonts w:ascii="Times New Roman" w:hAnsi="Times New Roman" w:cs="Times New Roman"/>
          <w:sz w:val="24"/>
          <w:szCs w:val="24"/>
        </w:rPr>
        <w:t>as)</w:t>
      </w:r>
      <w:r w:rsidR="004D556F" w:rsidRPr="00B12D4B">
        <w:rPr>
          <w:rFonts w:ascii="Times New Roman" w:hAnsi="Times New Roman" w:cs="Times New Roman"/>
          <w:sz w:val="24"/>
          <w:szCs w:val="24"/>
        </w:rPr>
        <w:t>, nustatyta, kad Šeškinės poliklinikos darbuotojų ir Centro poliklinikos darbuotojų nuomonės šiuo klausimu statistiškai reikšmingai skiriasi (</w:t>
      </w:r>
      <w:r w:rsidR="004D556F" w:rsidRPr="00B12D4B">
        <w:rPr>
          <w:rFonts w:ascii="Times New Roman" w:hAnsi="Times New Roman" w:cs="Times New Roman"/>
          <w:b/>
          <w:sz w:val="24"/>
          <w:szCs w:val="24"/>
        </w:rPr>
        <w:t>χ² = 12,274, df</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 2, p</w:t>
      </w:r>
      <w:r>
        <w:rPr>
          <w:rFonts w:ascii="Times New Roman" w:hAnsi="Times New Roman" w:cs="Times New Roman"/>
          <w:b/>
          <w:sz w:val="24"/>
          <w:szCs w:val="24"/>
        </w:rPr>
        <w:t xml:space="preserve"> </w:t>
      </w:r>
      <w:r w:rsidR="004D556F" w:rsidRPr="00B12D4B">
        <w:rPr>
          <w:rFonts w:ascii="Times New Roman" w:hAnsi="Times New Roman" w:cs="Times New Roman"/>
          <w:b/>
          <w:sz w:val="24"/>
          <w:szCs w:val="24"/>
        </w:rPr>
        <w:t>= 0,002</w:t>
      </w:r>
      <w:r w:rsidR="004D556F" w:rsidRPr="00B12D4B">
        <w:rPr>
          <w:rFonts w:ascii="Times New Roman" w:hAnsi="Times New Roman" w:cs="Times New Roman"/>
          <w:sz w:val="24"/>
          <w:szCs w:val="24"/>
        </w:rPr>
        <w:t xml:space="preserve">). Net 86,8 proc. apklausoje dalyvavusių Centro poliklinikos darbuotojų nurodė, kad informacinių technologijų plėtra poliklinikoje yra reikalinga, </w:t>
      </w:r>
      <w:r>
        <w:rPr>
          <w:rFonts w:ascii="Times New Roman" w:hAnsi="Times New Roman" w:cs="Times New Roman"/>
          <w:sz w:val="24"/>
          <w:szCs w:val="24"/>
        </w:rPr>
        <w:t>o</w:t>
      </w:r>
      <w:r w:rsidR="004D556F" w:rsidRPr="00B12D4B">
        <w:rPr>
          <w:rFonts w:ascii="Times New Roman" w:hAnsi="Times New Roman" w:cs="Times New Roman"/>
          <w:sz w:val="24"/>
          <w:szCs w:val="24"/>
        </w:rPr>
        <w:t xml:space="preserve"> taip manančių Šeškinės poliklinikos darbuotojų buvo 70,8 proc. 4,1 proc. apklaustų Šeškinės poliklinikos darbuotojų nurodė, kad informacinių technologijų plėtra poliklinikai yra nereikalinga. Kad informacinių technologijų plėtra poliklinikai nereikalinga, nurodė tik 2,1 proc. apklausoje dalyvavusių Centro poliklinikos darbuotojų. Reikšmingai dažniau Šeškinės poliklinikos darbuotojai, </w:t>
      </w:r>
      <w:r>
        <w:rPr>
          <w:rFonts w:ascii="Times New Roman" w:hAnsi="Times New Roman" w:cs="Times New Roman"/>
          <w:sz w:val="24"/>
          <w:szCs w:val="24"/>
        </w:rPr>
        <w:t xml:space="preserve">palyginti </w:t>
      </w:r>
      <w:r w:rsidR="004D556F" w:rsidRPr="00B12D4B">
        <w:rPr>
          <w:rFonts w:ascii="Times New Roman" w:hAnsi="Times New Roman" w:cs="Times New Roman"/>
          <w:sz w:val="24"/>
          <w:szCs w:val="24"/>
        </w:rPr>
        <w:t>su Centro poliklinikos darbuotojais, nežinojo</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ar poliklinikai yra reikalinga informacinių technologijų plėtra.  </w:t>
      </w:r>
    </w:p>
    <w:p w:rsidR="004D556F" w:rsidRPr="00B12D4B" w:rsidRDefault="005208D6" w:rsidP="005208D6">
      <w:pPr>
        <w:spacing w:after="0" w:line="360" w:lineRule="auto"/>
        <w:jc w:val="center"/>
        <w:rPr>
          <w:rFonts w:ascii="Times New Roman" w:hAnsi="Times New Roman" w:cs="Times New Roman"/>
          <w:sz w:val="24"/>
          <w:szCs w:val="24"/>
        </w:rPr>
      </w:pPr>
      <w:r w:rsidRPr="005208D6">
        <w:rPr>
          <w:rFonts w:ascii="Times New Roman" w:hAnsi="Times New Roman" w:cs="Times New Roman"/>
          <w:noProof/>
          <w:sz w:val="24"/>
          <w:szCs w:val="24"/>
        </w:rPr>
        <w:drawing>
          <wp:inline distT="0" distB="0" distL="0" distR="0">
            <wp:extent cx="6038228" cy="2662238"/>
            <wp:effectExtent l="19050" t="0" r="622" b="0"/>
            <wp:docPr id="2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7" cstate="print"/>
                    <a:srcRect/>
                    <a:stretch>
                      <a:fillRect/>
                    </a:stretch>
                  </pic:blipFill>
                  <pic:spPr bwMode="auto">
                    <a:xfrm>
                      <a:off x="0" y="0"/>
                      <a:ext cx="6049030" cy="2667000"/>
                    </a:xfrm>
                    <a:prstGeom prst="rect">
                      <a:avLst/>
                    </a:prstGeom>
                    <a:noFill/>
                  </pic:spPr>
                </pic:pic>
              </a:graphicData>
            </a:graphic>
          </wp:inline>
        </w:drawing>
      </w:r>
    </w:p>
    <w:p w:rsidR="004D556F" w:rsidRPr="00B12D4B"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bookmarkStart w:id="97" w:name="OLE_LINK18"/>
      <w:bookmarkStart w:id="98" w:name="OLE_LINK19"/>
      <w:bookmarkStart w:id="99" w:name="OLE_LINK22"/>
      <w:r w:rsidRPr="00B12D4B">
        <w:rPr>
          <w:rFonts w:ascii="Times New Roman" w:eastAsia="Times New Roman" w:hAnsi="Times New Roman" w:cs="Times New Roman"/>
          <w:b/>
          <w:sz w:val="20"/>
          <w:szCs w:val="20"/>
        </w:rPr>
        <w:t>χ² = 12,274, df</w:t>
      </w:r>
      <w:r w:rsidR="0009727E">
        <w:rPr>
          <w:rFonts w:ascii="Times New Roman" w:eastAsia="Times New Roman" w:hAnsi="Times New Roman" w:cs="Times New Roman"/>
          <w:b/>
          <w:sz w:val="20"/>
          <w:szCs w:val="20"/>
        </w:rPr>
        <w:t xml:space="preserve"> </w:t>
      </w:r>
      <w:r w:rsidRPr="00B12D4B">
        <w:rPr>
          <w:rFonts w:ascii="Times New Roman" w:eastAsia="Times New Roman" w:hAnsi="Times New Roman" w:cs="Times New Roman"/>
          <w:b/>
          <w:sz w:val="20"/>
          <w:szCs w:val="20"/>
        </w:rPr>
        <w:t>= 2, p</w:t>
      </w:r>
      <w:r w:rsidR="0009727E">
        <w:rPr>
          <w:rFonts w:ascii="Times New Roman" w:eastAsia="Times New Roman" w:hAnsi="Times New Roman" w:cs="Times New Roman"/>
          <w:b/>
          <w:sz w:val="20"/>
          <w:szCs w:val="20"/>
        </w:rPr>
        <w:t xml:space="preserve"> </w:t>
      </w:r>
      <w:r w:rsidRPr="00B12D4B">
        <w:rPr>
          <w:rFonts w:ascii="Times New Roman" w:eastAsia="Times New Roman" w:hAnsi="Times New Roman" w:cs="Times New Roman"/>
          <w:b/>
          <w:sz w:val="20"/>
          <w:szCs w:val="20"/>
        </w:rPr>
        <w:t>= 0,002</w:t>
      </w:r>
    </w:p>
    <w:bookmarkEnd w:id="97"/>
    <w:bookmarkEnd w:id="98"/>
    <w:bookmarkEnd w:id="99"/>
    <w:p w:rsidR="004D556F" w:rsidRPr="00B12D4B" w:rsidRDefault="004D556F" w:rsidP="004D556F">
      <w:pPr>
        <w:autoSpaceDE w:val="0"/>
        <w:autoSpaceDN w:val="0"/>
        <w:adjustRightInd w:val="0"/>
        <w:spacing w:after="0"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76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 informacinių technologijų plėtra poliklinikoje, pasiskirstymas pagal poliklinikas</w:t>
      </w:r>
    </w:p>
    <w:p w:rsidR="004D556F" w:rsidRPr="00B12D4B" w:rsidRDefault="004D556F" w:rsidP="004D556F">
      <w:pPr>
        <w:spacing w:line="360" w:lineRule="auto"/>
        <w:ind w:firstLine="1296"/>
        <w:jc w:val="both"/>
        <w:rPr>
          <w:rFonts w:ascii="Times New Roman" w:hAnsi="Times New Roman" w:cs="Times New Roman"/>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Analizuojant respondentų nuomonę, ar reikalinga poliklinikai informacinių technologijų plėtra, pagal darbuotojų specializaciją, nenustatyta, kad apklausoje dalyvavusių šeimos gydytojų, gydytojų specialistų </w:t>
      </w:r>
      <w:r w:rsidR="0009727E">
        <w:rPr>
          <w:rFonts w:ascii="Times New Roman" w:hAnsi="Times New Roman" w:cs="Times New Roman"/>
          <w:sz w:val="24"/>
          <w:szCs w:val="24"/>
        </w:rPr>
        <w:t>ir</w:t>
      </w:r>
      <w:r w:rsidR="0009727E" w:rsidRPr="00B12D4B">
        <w:rPr>
          <w:rFonts w:ascii="Times New Roman" w:hAnsi="Times New Roman" w:cs="Times New Roman"/>
          <w:sz w:val="24"/>
          <w:szCs w:val="24"/>
        </w:rPr>
        <w:t xml:space="preserve"> </w:t>
      </w:r>
      <w:r w:rsidRPr="00B12D4B">
        <w:rPr>
          <w:rFonts w:ascii="Times New Roman" w:hAnsi="Times New Roman" w:cs="Times New Roman"/>
          <w:sz w:val="24"/>
          <w:szCs w:val="24"/>
        </w:rPr>
        <w:t>slaugytojų nuomonė statistiškai reikšmingai skirtųsi (</w:t>
      </w:r>
      <w:r w:rsidRPr="00B12D4B">
        <w:rPr>
          <w:rFonts w:ascii="Times New Roman" w:hAnsi="Times New Roman" w:cs="Times New Roman"/>
          <w:i/>
          <w:sz w:val="24"/>
          <w:szCs w:val="24"/>
        </w:rPr>
        <w:t>χ² = 3,931, df</w:t>
      </w:r>
      <w:r w:rsidR="0009727E">
        <w:rPr>
          <w:rFonts w:ascii="Times New Roman" w:hAnsi="Times New Roman" w:cs="Times New Roman"/>
          <w:i/>
          <w:sz w:val="24"/>
          <w:szCs w:val="24"/>
        </w:rPr>
        <w:t xml:space="preserve"> </w:t>
      </w:r>
      <w:r w:rsidRPr="00B12D4B">
        <w:rPr>
          <w:rFonts w:ascii="Times New Roman" w:hAnsi="Times New Roman" w:cs="Times New Roman"/>
          <w:i/>
          <w:sz w:val="24"/>
          <w:szCs w:val="24"/>
        </w:rPr>
        <w:t>= 4, p</w:t>
      </w:r>
      <w:r w:rsidR="0009727E">
        <w:rPr>
          <w:rFonts w:ascii="Times New Roman" w:hAnsi="Times New Roman" w:cs="Times New Roman"/>
          <w:i/>
          <w:sz w:val="24"/>
          <w:szCs w:val="24"/>
        </w:rPr>
        <w:t xml:space="preserve"> </w:t>
      </w:r>
      <w:r w:rsidRPr="00B12D4B">
        <w:rPr>
          <w:rFonts w:ascii="Times New Roman" w:hAnsi="Times New Roman" w:cs="Times New Roman"/>
          <w:i/>
          <w:sz w:val="24"/>
          <w:szCs w:val="24"/>
        </w:rPr>
        <w:t>= 0,415).</w:t>
      </w:r>
      <w:r w:rsidRPr="00B12D4B">
        <w:rPr>
          <w:rFonts w:ascii="Times New Roman" w:hAnsi="Times New Roman" w:cs="Times New Roman"/>
          <w:sz w:val="24"/>
          <w:szCs w:val="24"/>
        </w:rPr>
        <w:t xml:space="preserve"> Tačiau 77 paveiksle </w:t>
      </w:r>
      <w:r w:rsidR="0009727E">
        <w:rPr>
          <w:rFonts w:ascii="Times New Roman" w:hAnsi="Times New Roman" w:cs="Times New Roman"/>
          <w:sz w:val="24"/>
          <w:szCs w:val="24"/>
        </w:rPr>
        <w:t>matyti</w:t>
      </w:r>
      <w:r w:rsidRPr="00B12D4B">
        <w:rPr>
          <w:rFonts w:ascii="Times New Roman" w:hAnsi="Times New Roman" w:cs="Times New Roman"/>
          <w:sz w:val="24"/>
          <w:szCs w:val="24"/>
        </w:rPr>
        <w:t xml:space="preserve">, kad šeimos gydytojai </w:t>
      </w:r>
      <w:r w:rsidR="0009727E">
        <w:rPr>
          <w:rFonts w:ascii="Times New Roman" w:hAnsi="Times New Roman" w:cs="Times New Roman"/>
          <w:sz w:val="24"/>
          <w:szCs w:val="24"/>
        </w:rPr>
        <w:t>ir</w:t>
      </w:r>
      <w:r w:rsidR="0009727E"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slaugytojos dažniau nei gydytojai specialistai nurodė, kad poliklinikai reikalinga informacinių technologijų plėtra. </w:t>
      </w:r>
      <w:r w:rsidR="0009727E">
        <w:rPr>
          <w:rFonts w:ascii="Times New Roman" w:hAnsi="Times New Roman" w:cs="Times New Roman"/>
          <w:sz w:val="24"/>
          <w:szCs w:val="24"/>
        </w:rPr>
        <w:t>O</w:t>
      </w:r>
      <w:r w:rsidRPr="00B12D4B">
        <w:rPr>
          <w:rFonts w:ascii="Times New Roman" w:hAnsi="Times New Roman" w:cs="Times New Roman"/>
          <w:sz w:val="24"/>
          <w:szCs w:val="24"/>
        </w:rPr>
        <w:t xml:space="preserve"> gydytojai specialistai dažniau nei šeimos gydytojai </w:t>
      </w:r>
      <w:r w:rsidR="0009727E">
        <w:rPr>
          <w:rFonts w:ascii="Times New Roman" w:hAnsi="Times New Roman" w:cs="Times New Roman"/>
          <w:sz w:val="24"/>
          <w:szCs w:val="24"/>
        </w:rPr>
        <w:t>ir</w:t>
      </w:r>
      <w:r w:rsidR="0009727E" w:rsidRPr="00B12D4B">
        <w:rPr>
          <w:rFonts w:ascii="Times New Roman" w:hAnsi="Times New Roman" w:cs="Times New Roman"/>
          <w:sz w:val="24"/>
          <w:szCs w:val="24"/>
        </w:rPr>
        <w:t xml:space="preserve"> </w:t>
      </w:r>
      <w:r w:rsidRPr="00B12D4B">
        <w:rPr>
          <w:rFonts w:ascii="Times New Roman" w:hAnsi="Times New Roman" w:cs="Times New Roman"/>
          <w:sz w:val="24"/>
          <w:szCs w:val="24"/>
        </w:rPr>
        <w:t>slaugytojos nebuvo įsitikinę</w:t>
      </w:r>
      <w:r w:rsidR="0009727E">
        <w:rPr>
          <w:rFonts w:ascii="Times New Roman" w:hAnsi="Times New Roman" w:cs="Times New Roman"/>
          <w:sz w:val="24"/>
          <w:szCs w:val="24"/>
        </w:rPr>
        <w:t xml:space="preserve"> ar</w:t>
      </w:r>
      <w:r w:rsidRPr="00B12D4B">
        <w:rPr>
          <w:rFonts w:ascii="Times New Roman" w:hAnsi="Times New Roman" w:cs="Times New Roman"/>
          <w:sz w:val="24"/>
          <w:szCs w:val="24"/>
        </w:rPr>
        <w:t xml:space="preserve"> nežinojo</w:t>
      </w:r>
      <w:r w:rsidR="0009727E">
        <w:rPr>
          <w:rFonts w:ascii="Times New Roman" w:hAnsi="Times New Roman" w:cs="Times New Roman"/>
          <w:sz w:val="24"/>
          <w:szCs w:val="24"/>
        </w:rPr>
        <w:t>,</w:t>
      </w:r>
      <w:r w:rsidRPr="00B12D4B">
        <w:rPr>
          <w:rFonts w:ascii="Times New Roman" w:hAnsi="Times New Roman" w:cs="Times New Roman"/>
          <w:sz w:val="24"/>
          <w:szCs w:val="24"/>
        </w:rPr>
        <w:t xml:space="preserve"> ar jų poliklinikai reikalinga informacinių technologijų plėtra.</w:t>
      </w:r>
      <w:r w:rsidRPr="00B12D4B">
        <w:rPr>
          <w:rFonts w:ascii="Times New Roman" w:hAnsi="Times New Roman" w:cs="Times New Roman"/>
          <w:i/>
          <w:sz w:val="24"/>
          <w:szCs w:val="24"/>
        </w:rPr>
        <w:t xml:space="preserve">  </w:t>
      </w:r>
    </w:p>
    <w:p w:rsidR="004D556F" w:rsidRPr="00B12D4B" w:rsidRDefault="00F71945" w:rsidP="004D556F">
      <w:pPr>
        <w:spacing w:after="0" w:line="240" w:lineRule="auto"/>
        <w:jc w:val="center"/>
        <w:rPr>
          <w:rFonts w:ascii="Times New Roman" w:hAnsi="Times New Roman" w:cs="Times New Roman"/>
          <w:sz w:val="24"/>
          <w:szCs w:val="24"/>
        </w:rPr>
      </w:pPr>
      <w:r w:rsidRPr="00F71945">
        <w:rPr>
          <w:rFonts w:ascii="Times New Roman" w:hAnsi="Times New Roman" w:cs="Times New Roman"/>
          <w:noProof/>
          <w:sz w:val="24"/>
          <w:szCs w:val="24"/>
        </w:rPr>
        <w:lastRenderedPageBreak/>
        <w:drawing>
          <wp:inline distT="0" distB="0" distL="0" distR="0">
            <wp:extent cx="5753100" cy="2735580"/>
            <wp:effectExtent l="19050" t="0" r="0" b="0"/>
            <wp:docPr id="2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8" cstate="print"/>
                    <a:srcRect/>
                    <a:stretch>
                      <a:fillRect/>
                    </a:stretch>
                  </pic:blipFill>
                  <pic:spPr bwMode="auto">
                    <a:xfrm>
                      <a:off x="0" y="0"/>
                      <a:ext cx="5753100" cy="2735580"/>
                    </a:xfrm>
                    <a:prstGeom prst="rect">
                      <a:avLst/>
                    </a:prstGeom>
                    <a:noFill/>
                  </pic:spPr>
                </pic:pic>
              </a:graphicData>
            </a:graphic>
          </wp:inline>
        </w:drawing>
      </w:r>
    </w:p>
    <w:p w:rsidR="004D556F" w:rsidRPr="00725345"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725345">
        <w:rPr>
          <w:rFonts w:ascii="Times New Roman" w:eastAsia="Times New Roman" w:hAnsi="Times New Roman" w:cs="Times New Roman"/>
          <w:b/>
          <w:sz w:val="20"/>
          <w:szCs w:val="20"/>
        </w:rPr>
        <w:t>χ² = 3,931, df</w:t>
      </w:r>
      <w:r w:rsidR="0009727E"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 xml:space="preserve">= </w:t>
      </w:r>
      <w:r w:rsidR="0009727E"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4, p</w:t>
      </w:r>
      <w:r w:rsidR="0009727E"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 0,415</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77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 informacinių technologijų plėtra poliklinikoje, pasiskirstymas pagal specializaciją</w:t>
      </w:r>
    </w:p>
    <w:p w:rsidR="004D556F" w:rsidRPr="00B12D4B" w:rsidRDefault="004D556F" w:rsidP="004D556F">
      <w:pPr>
        <w:spacing w:line="360" w:lineRule="auto"/>
        <w:jc w:val="both"/>
        <w:rPr>
          <w:rFonts w:ascii="Times New Roman" w:hAnsi="Times New Roman" w:cs="Times New Roman"/>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Vertinant dalyvavusių</w:t>
      </w:r>
      <w:r w:rsidR="000528E5">
        <w:rPr>
          <w:rFonts w:ascii="Times New Roman" w:hAnsi="Times New Roman" w:cs="Times New Roman"/>
          <w:sz w:val="24"/>
          <w:szCs w:val="24"/>
        </w:rPr>
        <w:t>jų</w:t>
      </w:r>
      <w:r w:rsidRPr="00B12D4B">
        <w:rPr>
          <w:rFonts w:ascii="Times New Roman" w:hAnsi="Times New Roman" w:cs="Times New Roman"/>
          <w:sz w:val="24"/>
          <w:szCs w:val="24"/>
        </w:rPr>
        <w:t xml:space="preserve"> </w:t>
      </w:r>
      <w:r w:rsidR="000528E5" w:rsidRPr="00B12D4B">
        <w:rPr>
          <w:rFonts w:ascii="Times New Roman" w:hAnsi="Times New Roman" w:cs="Times New Roman"/>
          <w:sz w:val="24"/>
          <w:szCs w:val="24"/>
        </w:rPr>
        <w:t xml:space="preserve">apklausoje </w:t>
      </w:r>
      <w:r w:rsidR="007351A4">
        <w:rPr>
          <w:rFonts w:ascii="Times New Roman" w:hAnsi="Times New Roman" w:cs="Times New Roman"/>
          <w:sz w:val="24"/>
          <w:szCs w:val="24"/>
        </w:rPr>
        <w:t>atsakymus į klausimą</w:t>
      </w:r>
      <w:r w:rsidRPr="00B12D4B">
        <w:rPr>
          <w:rFonts w:ascii="Times New Roman" w:hAnsi="Times New Roman" w:cs="Times New Roman"/>
          <w:sz w:val="24"/>
          <w:szCs w:val="24"/>
        </w:rPr>
        <w:t>, ar poliklinikose reikalinga informacinių technologijų plėtra</w:t>
      </w:r>
      <w:r w:rsidR="007351A4">
        <w:rPr>
          <w:rFonts w:ascii="Times New Roman" w:hAnsi="Times New Roman" w:cs="Times New Roman"/>
          <w:sz w:val="24"/>
          <w:szCs w:val="24"/>
        </w:rPr>
        <w:t>,</w:t>
      </w:r>
      <w:r w:rsidRPr="00B12D4B">
        <w:rPr>
          <w:rFonts w:ascii="Times New Roman" w:hAnsi="Times New Roman" w:cs="Times New Roman"/>
          <w:sz w:val="24"/>
          <w:szCs w:val="24"/>
        </w:rPr>
        <w:t xml:space="preserve"> pagal darbuotojų savo kompiuterinio raštingumo vertinimą, nustatytas statistiškai reikšmingas skirtumas tarp darbuotojų savo kompiuterinio raštingumo vertinimo ir nuomonės</w:t>
      </w:r>
      <w:r w:rsidR="007351A4">
        <w:rPr>
          <w:rFonts w:ascii="Times New Roman" w:hAnsi="Times New Roman" w:cs="Times New Roman"/>
          <w:sz w:val="24"/>
          <w:szCs w:val="24"/>
        </w:rPr>
        <w:t xml:space="preserve"> dėl</w:t>
      </w:r>
      <w:r w:rsidRPr="00B12D4B">
        <w:rPr>
          <w:rFonts w:ascii="Times New Roman" w:hAnsi="Times New Roman" w:cs="Times New Roman"/>
          <w:sz w:val="24"/>
          <w:szCs w:val="24"/>
        </w:rPr>
        <w:t xml:space="preserve"> informacinių technologijų </w:t>
      </w:r>
      <w:r w:rsidR="007351A4" w:rsidRPr="00B12D4B">
        <w:rPr>
          <w:rFonts w:ascii="Times New Roman" w:hAnsi="Times New Roman" w:cs="Times New Roman"/>
          <w:sz w:val="24"/>
          <w:szCs w:val="24"/>
        </w:rPr>
        <w:t>plėtr</w:t>
      </w:r>
      <w:r w:rsidR="007351A4">
        <w:rPr>
          <w:rFonts w:ascii="Times New Roman" w:hAnsi="Times New Roman" w:cs="Times New Roman"/>
          <w:sz w:val="24"/>
          <w:szCs w:val="24"/>
        </w:rPr>
        <w:t>os</w:t>
      </w:r>
      <w:r w:rsidR="007351A4" w:rsidRPr="00B12D4B">
        <w:rPr>
          <w:rFonts w:ascii="Times New Roman" w:hAnsi="Times New Roman" w:cs="Times New Roman"/>
          <w:sz w:val="24"/>
          <w:szCs w:val="24"/>
        </w:rPr>
        <w:t xml:space="preserve"> </w:t>
      </w:r>
      <w:r w:rsidR="007351A4">
        <w:rPr>
          <w:rFonts w:ascii="Times New Roman" w:hAnsi="Times New Roman" w:cs="Times New Roman"/>
          <w:sz w:val="24"/>
          <w:szCs w:val="24"/>
        </w:rPr>
        <w:t>reikalingumo</w:t>
      </w:r>
      <w:r w:rsidR="007351A4" w:rsidRPr="00B12D4B">
        <w:rPr>
          <w:rFonts w:ascii="Times New Roman" w:hAnsi="Times New Roman" w:cs="Times New Roman"/>
          <w:sz w:val="24"/>
          <w:szCs w:val="24"/>
        </w:rPr>
        <w:t xml:space="preserve"> </w:t>
      </w:r>
      <w:r w:rsidRPr="00B12D4B">
        <w:rPr>
          <w:rFonts w:ascii="Times New Roman" w:hAnsi="Times New Roman" w:cs="Times New Roman"/>
          <w:sz w:val="24"/>
          <w:szCs w:val="24"/>
        </w:rPr>
        <w:t>(</w:t>
      </w:r>
      <w:r w:rsidRPr="00B12D4B">
        <w:rPr>
          <w:rFonts w:ascii="Times New Roman" w:hAnsi="Times New Roman" w:cs="Times New Roman"/>
          <w:b/>
          <w:sz w:val="24"/>
          <w:szCs w:val="24"/>
        </w:rPr>
        <w:t>χ² = 19,120, df</w:t>
      </w:r>
      <w:r w:rsidR="007351A4">
        <w:rPr>
          <w:rFonts w:ascii="Times New Roman" w:hAnsi="Times New Roman" w:cs="Times New Roman"/>
          <w:b/>
          <w:sz w:val="24"/>
          <w:szCs w:val="24"/>
        </w:rPr>
        <w:t xml:space="preserve"> </w:t>
      </w:r>
      <w:r w:rsidRPr="00B12D4B">
        <w:rPr>
          <w:rFonts w:ascii="Times New Roman" w:hAnsi="Times New Roman" w:cs="Times New Roman"/>
          <w:b/>
          <w:sz w:val="24"/>
          <w:szCs w:val="24"/>
        </w:rPr>
        <w:t>= 6, p</w:t>
      </w:r>
      <w:r w:rsidR="007351A4">
        <w:rPr>
          <w:rFonts w:ascii="Times New Roman" w:hAnsi="Times New Roman" w:cs="Times New Roman"/>
          <w:b/>
          <w:sz w:val="24"/>
          <w:szCs w:val="24"/>
        </w:rPr>
        <w:t xml:space="preserve"> </w:t>
      </w:r>
      <w:r w:rsidRPr="00B12D4B">
        <w:rPr>
          <w:rFonts w:ascii="Times New Roman" w:hAnsi="Times New Roman" w:cs="Times New Roman"/>
          <w:b/>
          <w:sz w:val="24"/>
          <w:szCs w:val="24"/>
        </w:rPr>
        <w:t>= 0,004</w:t>
      </w:r>
      <w:r w:rsidRPr="00B12D4B">
        <w:rPr>
          <w:rFonts w:ascii="Times New Roman" w:hAnsi="Times New Roman" w:cs="Times New Roman"/>
          <w:sz w:val="24"/>
          <w:szCs w:val="24"/>
        </w:rPr>
        <w:t xml:space="preserve">). 78 paveiksle </w:t>
      </w:r>
      <w:r w:rsidR="007351A4">
        <w:rPr>
          <w:rFonts w:ascii="Times New Roman" w:hAnsi="Times New Roman" w:cs="Times New Roman"/>
          <w:sz w:val="24"/>
          <w:szCs w:val="24"/>
        </w:rPr>
        <w:t>matyti</w:t>
      </w:r>
      <w:r w:rsidRPr="00B12D4B">
        <w:rPr>
          <w:rFonts w:ascii="Times New Roman" w:hAnsi="Times New Roman" w:cs="Times New Roman"/>
          <w:sz w:val="24"/>
          <w:szCs w:val="24"/>
        </w:rPr>
        <w:t>, kad darbuotojai, kurie savo kompiuterinį raštingumą vertino kaip labai aukštą, dažniau nei kiti darbuotojai buvo linkę manyti, kad informacinių technologijų plėtra poliklinikai yra labai reikalinga</w:t>
      </w:r>
      <w:r w:rsidR="007351A4">
        <w:rPr>
          <w:rFonts w:ascii="Times New Roman" w:hAnsi="Times New Roman" w:cs="Times New Roman"/>
          <w:sz w:val="24"/>
          <w:szCs w:val="24"/>
        </w:rPr>
        <w:t>,</w:t>
      </w:r>
      <w:r w:rsidRPr="00B12D4B">
        <w:rPr>
          <w:rFonts w:ascii="Times New Roman" w:hAnsi="Times New Roman" w:cs="Times New Roman"/>
          <w:sz w:val="24"/>
          <w:szCs w:val="24"/>
        </w:rPr>
        <w:t xml:space="preserve"> – taip manė beveik visi darbuotojai (96,2 proc.), kurie savo kompiuterinį raštingumą įvertino kaip labai aukštą. </w:t>
      </w:r>
      <w:r w:rsidR="007351A4">
        <w:rPr>
          <w:rFonts w:ascii="Times New Roman" w:hAnsi="Times New Roman" w:cs="Times New Roman"/>
          <w:sz w:val="24"/>
          <w:szCs w:val="24"/>
        </w:rPr>
        <w:t>O</w:t>
      </w:r>
      <w:r w:rsidRPr="00B12D4B">
        <w:rPr>
          <w:rFonts w:ascii="Times New Roman" w:hAnsi="Times New Roman" w:cs="Times New Roman"/>
          <w:sz w:val="24"/>
          <w:szCs w:val="24"/>
        </w:rPr>
        <w:t xml:space="preserve"> blogėjant savo kompiuterinio raštingumo vertinimui, darbuotojai dažniau buvo linkę manyti, kad informacinių technologijų plėtra poliklinikai nereikalinga, arba nežinojo, ar informacinių technologijų plėtra reikalinga.  </w:t>
      </w:r>
    </w:p>
    <w:p w:rsidR="004D556F" w:rsidRPr="00B12D4B" w:rsidRDefault="004D556F" w:rsidP="004D556F">
      <w:pPr>
        <w:spacing w:after="0"/>
        <w:rPr>
          <w:rFonts w:ascii="Times New Roman" w:hAnsi="Times New Roman" w:cs="Times New Roman"/>
          <w:sz w:val="24"/>
          <w:szCs w:val="24"/>
        </w:rPr>
      </w:pPr>
      <w:r w:rsidRPr="00B12D4B">
        <w:rPr>
          <w:rFonts w:ascii="Times New Roman" w:hAnsi="Times New Roman" w:cs="Times New Roman"/>
          <w:noProof/>
          <w:sz w:val="24"/>
          <w:szCs w:val="24"/>
        </w:rPr>
        <w:drawing>
          <wp:inline distT="0" distB="0" distL="0" distR="0">
            <wp:extent cx="5919585" cy="2701637"/>
            <wp:effectExtent l="19050" t="0" r="24015" b="3463"/>
            <wp:docPr id="187" name="Object 4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4D556F" w:rsidRPr="00B12D4B"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B12D4B">
        <w:rPr>
          <w:rFonts w:ascii="Times New Roman" w:eastAsia="Times New Roman" w:hAnsi="Times New Roman" w:cs="Times New Roman"/>
          <w:b/>
          <w:sz w:val="20"/>
          <w:szCs w:val="20"/>
        </w:rPr>
        <w:t>χ² = 19,120, df</w:t>
      </w:r>
      <w:r w:rsidR="007351A4">
        <w:rPr>
          <w:rFonts w:ascii="Times New Roman" w:eastAsia="Times New Roman" w:hAnsi="Times New Roman" w:cs="Times New Roman"/>
          <w:b/>
          <w:sz w:val="20"/>
          <w:szCs w:val="20"/>
        </w:rPr>
        <w:t xml:space="preserve"> </w:t>
      </w:r>
      <w:r w:rsidRPr="00B12D4B">
        <w:rPr>
          <w:rFonts w:ascii="Times New Roman" w:eastAsia="Times New Roman" w:hAnsi="Times New Roman" w:cs="Times New Roman"/>
          <w:b/>
          <w:sz w:val="20"/>
          <w:szCs w:val="20"/>
        </w:rPr>
        <w:t>= 6, p</w:t>
      </w:r>
      <w:r w:rsidR="007351A4">
        <w:rPr>
          <w:rFonts w:ascii="Times New Roman" w:eastAsia="Times New Roman" w:hAnsi="Times New Roman" w:cs="Times New Roman"/>
          <w:b/>
          <w:sz w:val="20"/>
          <w:szCs w:val="20"/>
        </w:rPr>
        <w:t xml:space="preserve"> </w:t>
      </w:r>
      <w:r w:rsidRPr="00B12D4B">
        <w:rPr>
          <w:rFonts w:ascii="Times New Roman" w:eastAsia="Times New Roman" w:hAnsi="Times New Roman" w:cs="Times New Roman"/>
          <w:b/>
          <w:sz w:val="20"/>
          <w:szCs w:val="20"/>
        </w:rPr>
        <w:t>= 0,004</w:t>
      </w:r>
    </w:p>
    <w:p w:rsidR="004D556F" w:rsidRPr="00B12D4B" w:rsidRDefault="004D556F" w:rsidP="004D556F">
      <w:pPr>
        <w:autoSpaceDE w:val="0"/>
        <w:autoSpaceDN w:val="0"/>
        <w:adjustRightInd w:val="0"/>
        <w:spacing w:after="0"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lastRenderedPageBreak/>
        <w:t>78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 informacinių technologijų plėtra poliklinikoje, pasiskirstymas pagal darbuotojų kompiuterinį raštingumą</w:t>
      </w:r>
    </w:p>
    <w:p w:rsidR="004D556F" w:rsidRPr="00B12D4B" w:rsidRDefault="004D556F" w:rsidP="004D556F">
      <w:pPr>
        <w:autoSpaceDE w:val="0"/>
        <w:autoSpaceDN w:val="0"/>
        <w:adjustRightInd w:val="0"/>
        <w:spacing w:line="240" w:lineRule="auto"/>
        <w:ind w:firstLine="567"/>
        <w:jc w:val="both"/>
        <w:rPr>
          <w:rFonts w:ascii="Times New Roman" w:hAnsi="Times New Roman" w:cs="Times New Roman"/>
          <w:bCs/>
          <w:color w:val="000000"/>
          <w:sz w:val="24"/>
          <w:szCs w:val="24"/>
        </w:rPr>
      </w:pPr>
    </w:p>
    <w:p w:rsidR="004D556F" w:rsidRPr="00B12D4B" w:rsidRDefault="004D556F" w:rsidP="004D556F">
      <w:pPr>
        <w:autoSpaceDE w:val="0"/>
        <w:autoSpaceDN w:val="0"/>
        <w:adjustRightInd w:val="0"/>
        <w:spacing w:line="360" w:lineRule="auto"/>
        <w:ind w:firstLine="567"/>
        <w:jc w:val="both"/>
        <w:rPr>
          <w:rFonts w:ascii="Times New Roman" w:hAnsi="Times New Roman" w:cs="Times New Roman"/>
          <w:bCs/>
          <w:color w:val="000000"/>
          <w:sz w:val="24"/>
          <w:szCs w:val="24"/>
        </w:rPr>
      </w:pPr>
      <w:r w:rsidRPr="00B12D4B">
        <w:rPr>
          <w:rFonts w:ascii="Times New Roman" w:hAnsi="Times New Roman" w:cs="Times New Roman"/>
          <w:bCs/>
          <w:color w:val="000000"/>
          <w:sz w:val="24"/>
          <w:szCs w:val="24"/>
        </w:rPr>
        <w:t xml:space="preserve">Atsakymų į šį klausimą analizė pateikiama 6 </w:t>
      </w:r>
      <w:r w:rsidR="00590AA4">
        <w:rPr>
          <w:rFonts w:ascii="Times New Roman" w:hAnsi="Times New Roman" w:cs="Times New Roman"/>
          <w:bCs/>
          <w:color w:val="000000"/>
          <w:sz w:val="24"/>
          <w:szCs w:val="24"/>
        </w:rPr>
        <w:t>p</w:t>
      </w:r>
      <w:r w:rsidRPr="00B12D4B">
        <w:rPr>
          <w:rFonts w:ascii="Times New Roman" w:hAnsi="Times New Roman" w:cs="Times New Roman"/>
          <w:bCs/>
          <w:color w:val="000000"/>
          <w:sz w:val="24"/>
          <w:szCs w:val="24"/>
        </w:rPr>
        <w:t>riedo 6.4.1–6.4.6 lentelėse.</w:t>
      </w:r>
    </w:p>
    <w:p w:rsidR="004D556F" w:rsidRPr="00B12D4B" w:rsidRDefault="004D556F" w:rsidP="004D556F">
      <w:pPr>
        <w:pStyle w:val="Heading4"/>
        <w:rPr>
          <w:rFonts w:cs="Times New Roman"/>
          <w:szCs w:val="26"/>
        </w:rPr>
      </w:pPr>
      <w:bookmarkStart w:id="100" w:name="_Toc293908116"/>
      <w:r w:rsidRPr="00B12D4B">
        <w:rPr>
          <w:rFonts w:cs="Times New Roman"/>
        </w:rPr>
        <w:t xml:space="preserve">3.2.2.4. </w:t>
      </w:r>
      <w:r w:rsidRPr="00B12D4B">
        <w:rPr>
          <w:rFonts w:cs="Times New Roman"/>
          <w:szCs w:val="26"/>
        </w:rPr>
        <w:t>Priminimas pacientui apie atvykimą į polikliniką SMS žinute arba el. paštu</w:t>
      </w:r>
      <w:bookmarkEnd w:id="100"/>
    </w:p>
    <w:p w:rsidR="004D556F" w:rsidRPr="00B12D4B" w:rsidRDefault="004D556F" w:rsidP="004D556F">
      <w:pPr>
        <w:rPr>
          <w:rFonts w:ascii="Times New Roman" w:hAnsi="Times New Roman" w:cs="Times New Roman"/>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Siekiant išsiaiškinti apklausoje dalyvavusių poliklinikų darbuotojų nuomonę apie pacientų informavimą SMS žinute ar el. paštu, anketoje-klausimyne pateiktas klausimas, </w:t>
      </w:r>
      <w:bookmarkStart w:id="101" w:name="OLE_LINK27"/>
      <w:bookmarkStart w:id="102" w:name="OLE_LINK28"/>
      <w:r w:rsidRPr="00B12D4B">
        <w:rPr>
          <w:rFonts w:ascii="Times New Roman" w:hAnsi="Times New Roman" w:cs="Times New Roman"/>
          <w:sz w:val="24"/>
          <w:szCs w:val="24"/>
        </w:rPr>
        <w:t>ar reikalingas priminimas pacientui apie atvykimą į polikliniką SMS žinute arba el. paštu</w:t>
      </w:r>
      <w:bookmarkEnd w:id="101"/>
      <w:bookmarkEnd w:id="102"/>
      <w:r w:rsidRPr="00B12D4B">
        <w:rPr>
          <w:rFonts w:ascii="Times New Roman" w:hAnsi="Times New Roman" w:cs="Times New Roman"/>
          <w:sz w:val="24"/>
          <w:szCs w:val="24"/>
        </w:rPr>
        <w:t xml:space="preserve">. Šiuo klausimu darbuotojų nuomonės išsiskyrė: 40,5 proc. apklaustų darbuotojų nurodė, kad toks priminimas pacientui yra reikalingas, 40,8 proc. apklaustųjų nurodė, kad priminimas nereikalingas. 18,6 proc. darbuotojų šiuo klausimu nuomonės neturėjo – nežinojo, ar reikia </w:t>
      </w:r>
      <w:r w:rsidR="007351A4" w:rsidRPr="00B12D4B">
        <w:rPr>
          <w:rFonts w:ascii="Times New Roman" w:hAnsi="Times New Roman" w:cs="Times New Roman"/>
          <w:sz w:val="24"/>
          <w:szCs w:val="24"/>
        </w:rPr>
        <w:t xml:space="preserve">pacientui </w:t>
      </w:r>
      <w:r w:rsidRPr="00B12D4B">
        <w:rPr>
          <w:rFonts w:ascii="Times New Roman" w:hAnsi="Times New Roman" w:cs="Times New Roman"/>
          <w:sz w:val="24"/>
          <w:szCs w:val="24"/>
        </w:rPr>
        <w:t>apie vizitą poliklinikoje priminti SMS žinute ar el. paštu.</w:t>
      </w:r>
    </w:p>
    <w:p w:rsidR="004D556F" w:rsidRPr="00B12D4B" w:rsidRDefault="00F71945" w:rsidP="004D556F">
      <w:pPr>
        <w:spacing w:after="0" w:line="240" w:lineRule="auto"/>
        <w:ind w:firstLine="426"/>
        <w:jc w:val="both"/>
        <w:rPr>
          <w:rFonts w:ascii="Times New Roman" w:hAnsi="Times New Roman" w:cs="Times New Roman"/>
          <w:sz w:val="24"/>
          <w:szCs w:val="24"/>
        </w:rPr>
      </w:pPr>
      <w:r w:rsidRPr="00F71945">
        <w:rPr>
          <w:rFonts w:ascii="Times New Roman" w:hAnsi="Times New Roman" w:cs="Times New Roman"/>
          <w:noProof/>
          <w:sz w:val="24"/>
          <w:szCs w:val="24"/>
        </w:rPr>
        <w:drawing>
          <wp:inline distT="0" distB="0" distL="0" distR="0">
            <wp:extent cx="5844540" cy="2613660"/>
            <wp:effectExtent l="19050" t="0" r="3810" b="0"/>
            <wp:docPr id="2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0" cstate="print"/>
                    <a:srcRect/>
                    <a:stretch>
                      <a:fillRect/>
                    </a:stretch>
                  </pic:blipFill>
                  <pic:spPr bwMode="auto">
                    <a:xfrm>
                      <a:off x="0" y="0"/>
                      <a:ext cx="5844540" cy="2613660"/>
                    </a:xfrm>
                    <a:prstGeom prst="rect">
                      <a:avLst/>
                    </a:prstGeom>
                    <a:noFill/>
                  </pic:spPr>
                </pic:pic>
              </a:graphicData>
            </a:graphic>
          </wp:inline>
        </w:drawing>
      </w:r>
    </w:p>
    <w:p w:rsidR="004D556F" w:rsidRPr="00725345"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bookmarkStart w:id="103" w:name="OLE_LINK33"/>
      <w:bookmarkStart w:id="104" w:name="OLE_LINK34"/>
      <w:r w:rsidRPr="00725345">
        <w:rPr>
          <w:rFonts w:ascii="Times New Roman" w:eastAsia="Times New Roman" w:hAnsi="Times New Roman" w:cs="Times New Roman"/>
          <w:b/>
          <w:sz w:val="20"/>
          <w:szCs w:val="20"/>
        </w:rPr>
        <w:t>χ² = 1,104, df</w:t>
      </w:r>
      <w:r w:rsidR="007351A4"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 2, p</w:t>
      </w:r>
      <w:r w:rsidR="007351A4"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 0,576</w:t>
      </w:r>
    </w:p>
    <w:p w:rsidR="004D556F" w:rsidRPr="00B12D4B" w:rsidRDefault="004D556F" w:rsidP="004D556F">
      <w:pPr>
        <w:autoSpaceDE w:val="0"/>
        <w:autoSpaceDN w:val="0"/>
        <w:adjustRightInd w:val="0"/>
        <w:spacing w:after="0"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79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reikalingas priminimas pacientui apie atvykimą į polikliniką SMS žinute arba el. paštu, pasiskirstymas pagal lytį</w:t>
      </w:r>
    </w:p>
    <w:bookmarkEnd w:id="103"/>
    <w:bookmarkEnd w:id="104"/>
    <w:p w:rsidR="004D556F" w:rsidRPr="00B12D4B" w:rsidRDefault="004D556F" w:rsidP="004D556F">
      <w:pPr>
        <w:spacing w:after="0" w:line="360" w:lineRule="auto"/>
        <w:ind w:firstLine="426"/>
        <w:jc w:val="both"/>
        <w:rPr>
          <w:rFonts w:ascii="Times New Roman" w:hAnsi="Times New Roman" w:cs="Times New Roman"/>
          <w:sz w:val="24"/>
          <w:szCs w:val="24"/>
        </w:rPr>
      </w:pP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Vertinant respondentų nuomonę </w:t>
      </w:r>
      <w:r w:rsidR="007351A4" w:rsidRPr="00B12D4B">
        <w:rPr>
          <w:rFonts w:ascii="Times New Roman" w:hAnsi="Times New Roman" w:cs="Times New Roman"/>
          <w:sz w:val="24"/>
          <w:szCs w:val="24"/>
        </w:rPr>
        <w:t>pagal lytį (79 paveikslas), pastebima</w:t>
      </w:r>
      <w:r w:rsidR="007351A4">
        <w:rPr>
          <w:rFonts w:ascii="Times New Roman" w:hAnsi="Times New Roman" w:cs="Times New Roman"/>
          <w:sz w:val="24"/>
          <w:szCs w:val="24"/>
        </w:rPr>
        <w:t xml:space="preserve">, </w:t>
      </w:r>
      <w:r w:rsidR="007351A4" w:rsidRPr="00B12D4B">
        <w:rPr>
          <w:rFonts w:ascii="Times New Roman" w:hAnsi="Times New Roman" w:cs="Times New Roman"/>
          <w:sz w:val="24"/>
          <w:szCs w:val="24"/>
        </w:rPr>
        <w:t xml:space="preserve">kad apklausoje dalyvavę vyrai (47,8 proc.) dažniau nei moterys </w:t>
      </w:r>
      <w:r w:rsidRPr="00B12D4B">
        <w:rPr>
          <w:rFonts w:ascii="Times New Roman" w:hAnsi="Times New Roman" w:cs="Times New Roman"/>
          <w:sz w:val="24"/>
          <w:szCs w:val="24"/>
        </w:rPr>
        <w:t>(40,0 proc.) nurodė, kad pacientams reikalingas priminimas apie vizitą pas gydytoją SMS žinute ar el. paštu. Moterys dažniau nei vyrai buvo link</w:t>
      </w:r>
      <w:r w:rsidR="007351A4">
        <w:rPr>
          <w:rFonts w:ascii="Times New Roman" w:hAnsi="Times New Roman" w:cs="Times New Roman"/>
          <w:sz w:val="24"/>
          <w:szCs w:val="24"/>
        </w:rPr>
        <w:t>usios</w:t>
      </w:r>
      <w:r w:rsidRPr="00B12D4B">
        <w:rPr>
          <w:rFonts w:ascii="Times New Roman" w:hAnsi="Times New Roman" w:cs="Times New Roman"/>
          <w:sz w:val="24"/>
          <w:szCs w:val="24"/>
        </w:rPr>
        <w:t xml:space="preserve"> nurodyti, kad toks priminimas pacientui n</w:t>
      </w:r>
      <w:r w:rsidR="007351A4">
        <w:rPr>
          <w:rFonts w:ascii="Times New Roman" w:hAnsi="Times New Roman" w:cs="Times New Roman"/>
          <w:sz w:val="24"/>
          <w:szCs w:val="24"/>
        </w:rPr>
        <w:t>e</w:t>
      </w:r>
      <w:r w:rsidRPr="00B12D4B">
        <w:rPr>
          <w:rFonts w:ascii="Times New Roman" w:hAnsi="Times New Roman" w:cs="Times New Roman"/>
          <w:sz w:val="24"/>
          <w:szCs w:val="24"/>
        </w:rPr>
        <w:t>reikalinga</w:t>
      </w:r>
      <w:r w:rsidR="007351A4">
        <w:rPr>
          <w:rFonts w:ascii="Times New Roman" w:hAnsi="Times New Roman" w:cs="Times New Roman"/>
          <w:sz w:val="24"/>
          <w:szCs w:val="24"/>
        </w:rPr>
        <w:t>s</w:t>
      </w:r>
      <w:r w:rsidRPr="00B12D4B">
        <w:rPr>
          <w:rFonts w:ascii="Times New Roman" w:hAnsi="Times New Roman" w:cs="Times New Roman"/>
          <w:sz w:val="24"/>
          <w:szCs w:val="24"/>
        </w:rPr>
        <w:t xml:space="preserve"> (taip manė 41,6 proc. moterų ir 30,4 proc. vyrų). Analizuojant nenustatyta, kad vyrų ir moterų nuomonė šiuo klausimu statistiškai reikšmingai skirtųsi (</w:t>
      </w:r>
      <w:r w:rsidRPr="00B12D4B">
        <w:rPr>
          <w:rFonts w:ascii="Times New Roman" w:hAnsi="Times New Roman" w:cs="Times New Roman"/>
          <w:i/>
          <w:sz w:val="24"/>
          <w:szCs w:val="24"/>
        </w:rPr>
        <w:t>χ² = 1,104, df= 2, p</w:t>
      </w:r>
      <w:r w:rsidR="007351A4">
        <w:rPr>
          <w:rFonts w:ascii="Times New Roman" w:hAnsi="Times New Roman" w:cs="Times New Roman"/>
          <w:i/>
          <w:sz w:val="24"/>
          <w:szCs w:val="24"/>
        </w:rPr>
        <w:t xml:space="preserve"> </w:t>
      </w:r>
      <w:r w:rsidRPr="00B12D4B">
        <w:rPr>
          <w:rFonts w:ascii="Times New Roman" w:hAnsi="Times New Roman" w:cs="Times New Roman"/>
          <w:i/>
          <w:sz w:val="24"/>
          <w:szCs w:val="24"/>
        </w:rPr>
        <w:t>= 0,576</w:t>
      </w:r>
      <w:r w:rsidRPr="00B12D4B">
        <w:rPr>
          <w:rFonts w:ascii="Times New Roman" w:hAnsi="Times New Roman" w:cs="Times New Roman"/>
          <w:sz w:val="24"/>
          <w:szCs w:val="24"/>
        </w:rPr>
        <w:t>), t.</w:t>
      </w:r>
      <w:r w:rsidR="007351A4">
        <w:rPr>
          <w:rFonts w:ascii="Times New Roman" w:hAnsi="Times New Roman" w:cs="Times New Roman"/>
          <w:sz w:val="24"/>
          <w:szCs w:val="24"/>
        </w:rPr>
        <w:t xml:space="preserve"> </w:t>
      </w:r>
      <w:r w:rsidRPr="00B12D4B">
        <w:rPr>
          <w:rFonts w:ascii="Times New Roman" w:hAnsi="Times New Roman" w:cs="Times New Roman"/>
          <w:sz w:val="24"/>
          <w:szCs w:val="24"/>
        </w:rPr>
        <w:t xml:space="preserve">y. nenustatyta, kad apklausoje dalyvavę vyrai reikšmingai dažniau nei moterys nurodytų, kad pacientui reikalingas priminimas apie vizitą poliklinikoje SMS žinute ar el. paštu, taip pat nenustatyta, kad moterys reikšmingai dažniau nei vyrai manytų, kad toks priminimas pacientui yra nereikalingas. </w:t>
      </w:r>
    </w:p>
    <w:p w:rsidR="004D556F" w:rsidRPr="00B12D4B" w:rsidRDefault="007351A4" w:rsidP="004D556F">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A</w:t>
      </w:r>
      <w:r w:rsidRPr="00B12D4B">
        <w:rPr>
          <w:rFonts w:ascii="Times New Roman" w:hAnsi="Times New Roman" w:cs="Times New Roman"/>
          <w:sz w:val="24"/>
          <w:szCs w:val="24"/>
        </w:rPr>
        <w:t xml:space="preserve">nalizuojant </w:t>
      </w:r>
      <w:r w:rsidR="004D556F" w:rsidRPr="00B12D4B">
        <w:rPr>
          <w:rFonts w:ascii="Times New Roman" w:hAnsi="Times New Roman" w:cs="Times New Roman"/>
          <w:sz w:val="24"/>
          <w:szCs w:val="24"/>
        </w:rPr>
        <w:t>darbuotojų atsakymus į klausimą</w:t>
      </w:r>
      <w:r>
        <w:rPr>
          <w:rFonts w:ascii="Times New Roman" w:hAnsi="Times New Roman" w:cs="Times New Roman"/>
          <w:sz w:val="24"/>
          <w:szCs w:val="24"/>
        </w:rPr>
        <w:t>, ar</w:t>
      </w:r>
      <w:r w:rsidR="004D556F" w:rsidRPr="00B12D4B">
        <w:rPr>
          <w:rFonts w:ascii="Times New Roman" w:hAnsi="Times New Roman" w:cs="Times New Roman"/>
          <w:sz w:val="24"/>
          <w:szCs w:val="24"/>
        </w:rPr>
        <w:t xml:space="preserve"> reikalingas priminimas pacientui apie atvykimą į polikliniką SMS žinute arba el. paštu, pagal respondentų amžių</w:t>
      </w:r>
      <w:r>
        <w:rPr>
          <w:rFonts w:ascii="Times New Roman" w:hAnsi="Times New Roman" w:cs="Times New Roman"/>
          <w:sz w:val="24"/>
          <w:szCs w:val="24"/>
        </w:rPr>
        <w:t xml:space="preserve"> (</w:t>
      </w:r>
      <w:r w:rsidRPr="00B12D4B">
        <w:rPr>
          <w:rFonts w:ascii="Times New Roman" w:hAnsi="Times New Roman" w:cs="Times New Roman"/>
          <w:sz w:val="24"/>
          <w:szCs w:val="24"/>
        </w:rPr>
        <w:t>80 paveiksl</w:t>
      </w:r>
      <w:r>
        <w:rPr>
          <w:rFonts w:ascii="Times New Roman" w:hAnsi="Times New Roman" w:cs="Times New Roman"/>
          <w:sz w:val="24"/>
          <w:szCs w:val="24"/>
        </w:rPr>
        <w:t>as)</w:t>
      </w:r>
      <w:r w:rsidR="004D556F" w:rsidRPr="00B12D4B">
        <w:rPr>
          <w:rFonts w:ascii="Times New Roman" w:hAnsi="Times New Roman" w:cs="Times New Roman"/>
          <w:sz w:val="24"/>
          <w:szCs w:val="24"/>
        </w:rPr>
        <w:t>, nenustatyta, kad nuomonės reikšmingai skirtųsi priklausomai nuo respondentų amžiaus (</w:t>
      </w:r>
      <w:r w:rsidR="004D556F" w:rsidRPr="00B12D4B">
        <w:rPr>
          <w:rFonts w:ascii="Times New Roman" w:hAnsi="Times New Roman" w:cs="Times New Roman"/>
          <w:i/>
          <w:sz w:val="24"/>
          <w:szCs w:val="24"/>
        </w:rPr>
        <w:t>χ² = 12,833, df</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 8, p</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 0,118</w:t>
      </w:r>
      <w:r w:rsidR="004D556F" w:rsidRPr="00B12D4B">
        <w:rPr>
          <w:rFonts w:ascii="Times New Roman" w:hAnsi="Times New Roman" w:cs="Times New Roman"/>
          <w:sz w:val="24"/>
          <w:szCs w:val="24"/>
        </w:rPr>
        <w:t xml:space="preserve">). Paveiksle </w:t>
      </w:r>
      <w:r w:rsidR="00180CF8">
        <w:rPr>
          <w:rFonts w:ascii="Times New Roman" w:hAnsi="Times New Roman" w:cs="Times New Roman"/>
          <w:sz w:val="24"/>
          <w:szCs w:val="24"/>
        </w:rPr>
        <w:t>matyti</w:t>
      </w:r>
      <w:r w:rsidR="004D556F" w:rsidRPr="00B12D4B">
        <w:rPr>
          <w:rFonts w:ascii="Times New Roman" w:hAnsi="Times New Roman" w:cs="Times New Roman"/>
          <w:sz w:val="24"/>
          <w:szCs w:val="24"/>
        </w:rPr>
        <w:t>, kad jauniausi apklausoje dalyvavę darbuotojai dažniau nei vyresni darbuotojai manė, kad priminimas pacientui apie vizitą poliklinikoje SMS žinute ar el. laišku yra reikalinga</w:t>
      </w:r>
      <w:r w:rsidR="00180CF8">
        <w:rPr>
          <w:rFonts w:ascii="Times New Roman" w:hAnsi="Times New Roman" w:cs="Times New Roman"/>
          <w:sz w:val="24"/>
          <w:szCs w:val="24"/>
        </w:rPr>
        <w:t>s</w:t>
      </w:r>
      <w:r w:rsidR="004D556F" w:rsidRPr="00B12D4B">
        <w:rPr>
          <w:rFonts w:ascii="Times New Roman" w:hAnsi="Times New Roman" w:cs="Times New Roman"/>
          <w:sz w:val="24"/>
          <w:szCs w:val="24"/>
        </w:rPr>
        <w:t xml:space="preserve">. </w:t>
      </w:r>
      <w:r w:rsidR="00180CF8">
        <w:rPr>
          <w:rFonts w:ascii="Times New Roman" w:hAnsi="Times New Roman" w:cs="Times New Roman"/>
          <w:sz w:val="24"/>
          <w:szCs w:val="24"/>
        </w:rPr>
        <w:t>O</w:t>
      </w:r>
      <w:r w:rsidR="004D556F" w:rsidRPr="00B12D4B">
        <w:rPr>
          <w:rFonts w:ascii="Times New Roman" w:hAnsi="Times New Roman" w:cs="Times New Roman"/>
          <w:sz w:val="24"/>
          <w:szCs w:val="24"/>
        </w:rPr>
        <w:t xml:space="preserve"> vyresni respondentai dažniau nei jaunesni buvo linkę manyti, kad pacientui toks priminimas nereikalinga</w:t>
      </w:r>
      <w:r w:rsidR="00180CF8">
        <w:rPr>
          <w:rFonts w:ascii="Times New Roman" w:hAnsi="Times New Roman" w:cs="Times New Roman"/>
          <w:sz w:val="24"/>
          <w:szCs w:val="24"/>
        </w:rPr>
        <w:t>s</w:t>
      </w:r>
      <w:r w:rsidR="004D556F" w:rsidRPr="00B12D4B">
        <w:rPr>
          <w:rFonts w:ascii="Times New Roman" w:hAnsi="Times New Roman" w:cs="Times New Roman"/>
          <w:sz w:val="24"/>
          <w:szCs w:val="24"/>
        </w:rPr>
        <w:t xml:space="preserve">. </w:t>
      </w:r>
      <w:r w:rsidR="00180CF8">
        <w:rPr>
          <w:rFonts w:ascii="Times New Roman" w:hAnsi="Times New Roman" w:cs="Times New Roman"/>
          <w:sz w:val="24"/>
          <w:szCs w:val="24"/>
        </w:rPr>
        <w:t>P</w:t>
      </w:r>
      <w:r w:rsidR="004D556F" w:rsidRPr="00B12D4B">
        <w:rPr>
          <w:rFonts w:ascii="Times New Roman" w:hAnsi="Times New Roman" w:cs="Times New Roman"/>
          <w:sz w:val="24"/>
          <w:szCs w:val="24"/>
        </w:rPr>
        <w:t>asteb</w:t>
      </w:r>
      <w:r w:rsidR="00180CF8">
        <w:rPr>
          <w:rFonts w:ascii="Times New Roman" w:hAnsi="Times New Roman" w:cs="Times New Roman"/>
          <w:sz w:val="24"/>
          <w:szCs w:val="24"/>
        </w:rPr>
        <w:t>ima</w:t>
      </w:r>
      <w:r w:rsidR="004D556F" w:rsidRPr="00B12D4B">
        <w:rPr>
          <w:rFonts w:ascii="Times New Roman" w:hAnsi="Times New Roman" w:cs="Times New Roman"/>
          <w:sz w:val="24"/>
          <w:szCs w:val="24"/>
        </w:rPr>
        <w:t xml:space="preserve"> </w:t>
      </w:r>
      <w:r w:rsidR="00180CF8" w:rsidRPr="00B12D4B">
        <w:rPr>
          <w:rFonts w:ascii="Times New Roman" w:hAnsi="Times New Roman" w:cs="Times New Roman"/>
          <w:sz w:val="24"/>
          <w:szCs w:val="24"/>
        </w:rPr>
        <w:t>tendencij</w:t>
      </w:r>
      <w:r w:rsidR="00180CF8">
        <w:rPr>
          <w:rFonts w:ascii="Times New Roman" w:hAnsi="Times New Roman" w:cs="Times New Roman"/>
          <w:sz w:val="24"/>
          <w:szCs w:val="24"/>
        </w:rPr>
        <w:t>a</w:t>
      </w:r>
      <w:r w:rsidR="004D556F" w:rsidRPr="00B12D4B">
        <w:rPr>
          <w:rFonts w:ascii="Times New Roman" w:hAnsi="Times New Roman" w:cs="Times New Roman"/>
          <w:sz w:val="24"/>
          <w:szCs w:val="24"/>
        </w:rPr>
        <w:t>, kad didėjant respondentų amžiui dažniau nurodoma, kad pacientui priminimas apie vizitą SMS žinute ir el. paštu yra nereikalingas.</w:t>
      </w:r>
    </w:p>
    <w:p w:rsidR="004D556F" w:rsidRPr="00B12D4B" w:rsidRDefault="00F71945" w:rsidP="004D556F">
      <w:pPr>
        <w:autoSpaceDE w:val="0"/>
        <w:autoSpaceDN w:val="0"/>
        <w:adjustRightInd w:val="0"/>
        <w:spacing w:after="0" w:line="240" w:lineRule="auto"/>
        <w:jc w:val="right"/>
        <w:rPr>
          <w:rFonts w:ascii="Times New Roman" w:eastAsia="Times New Roman" w:hAnsi="Times New Roman" w:cs="Times New Roman"/>
          <w:i/>
          <w:sz w:val="20"/>
          <w:szCs w:val="20"/>
        </w:rPr>
      </w:pPr>
      <w:r w:rsidRPr="00F71945">
        <w:rPr>
          <w:rFonts w:ascii="Times New Roman" w:hAnsi="Times New Roman" w:cs="Times New Roman"/>
          <w:noProof/>
        </w:rPr>
        <w:drawing>
          <wp:inline distT="0" distB="0" distL="0" distR="0">
            <wp:extent cx="6094212" cy="2743200"/>
            <wp:effectExtent l="19050" t="0" r="1788" b="0"/>
            <wp:docPr id="2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1" cstate="print"/>
                    <a:srcRect/>
                    <a:stretch>
                      <a:fillRect/>
                    </a:stretch>
                  </pic:blipFill>
                  <pic:spPr bwMode="auto">
                    <a:xfrm>
                      <a:off x="0" y="0"/>
                      <a:ext cx="6088380" cy="2740575"/>
                    </a:xfrm>
                    <a:prstGeom prst="rect">
                      <a:avLst/>
                    </a:prstGeom>
                    <a:noFill/>
                  </pic:spPr>
                </pic:pic>
              </a:graphicData>
            </a:graphic>
          </wp:inline>
        </w:drawing>
      </w:r>
      <w:r w:rsidR="004D556F" w:rsidRPr="00B12D4B">
        <w:rPr>
          <w:rFonts w:ascii="Times New Roman" w:hAnsi="Times New Roman" w:cs="Times New Roman"/>
        </w:rPr>
        <w:t xml:space="preserve"> </w:t>
      </w:r>
      <w:bookmarkStart w:id="105" w:name="OLE_LINK35"/>
      <w:bookmarkStart w:id="106" w:name="OLE_LINK36"/>
      <w:bookmarkStart w:id="107" w:name="OLE_LINK39"/>
      <w:bookmarkStart w:id="108" w:name="OLE_LINK40"/>
      <w:r w:rsidR="004D556F" w:rsidRPr="00725345">
        <w:rPr>
          <w:rFonts w:ascii="Times New Roman" w:eastAsia="Times New Roman" w:hAnsi="Times New Roman" w:cs="Times New Roman"/>
          <w:b/>
          <w:sz w:val="20"/>
          <w:szCs w:val="20"/>
        </w:rPr>
        <w:t>χ² = 12,833, df</w:t>
      </w:r>
      <w:r w:rsidR="00180CF8" w:rsidRPr="00725345">
        <w:rPr>
          <w:rFonts w:ascii="Times New Roman" w:eastAsia="Times New Roman" w:hAnsi="Times New Roman" w:cs="Times New Roman"/>
          <w:b/>
          <w:sz w:val="20"/>
          <w:szCs w:val="20"/>
        </w:rPr>
        <w:t xml:space="preserve"> </w:t>
      </w:r>
      <w:r w:rsidR="004D556F" w:rsidRPr="00725345">
        <w:rPr>
          <w:rFonts w:ascii="Times New Roman" w:eastAsia="Times New Roman" w:hAnsi="Times New Roman" w:cs="Times New Roman"/>
          <w:b/>
          <w:sz w:val="20"/>
          <w:szCs w:val="20"/>
        </w:rPr>
        <w:t>= 8, p</w:t>
      </w:r>
      <w:r w:rsidR="00180CF8" w:rsidRPr="00725345">
        <w:rPr>
          <w:rFonts w:ascii="Times New Roman" w:eastAsia="Times New Roman" w:hAnsi="Times New Roman" w:cs="Times New Roman"/>
          <w:b/>
          <w:sz w:val="20"/>
          <w:szCs w:val="20"/>
        </w:rPr>
        <w:t xml:space="preserve"> </w:t>
      </w:r>
      <w:r w:rsidR="004D556F" w:rsidRPr="00725345">
        <w:rPr>
          <w:rFonts w:ascii="Times New Roman" w:eastAsia="Times New Roman" w:hAnsi="Times New Roman" w:cs="Times New Roman"/>
          <w:b/>
          <w:sz w:val="20"/>
          <w:szCs w:val="20"/>
        </w:rPr>
        <w:t>= 0,118</w:t>
      </w:r>
      <w:bookmarkEnd w:id="105"/>
      <w:bookmarkEnd w:id="106"/>
    </w:p>
    <w:p w:rsidR="004D556F" w:rsidRPr="00B12D4B" w:rsidRDefault="004D556F" w:rsidP="004D556F">
      <w:pPr>
        <w:autoSpaceDE w:val="0"/>
        <w:autoSpaceDN w:val="0"/>
        <w:adjustRightInd w:val="0"/>
        <w:spacing w:after="0"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80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reikalingas priminimas pacientui apie atvykimą į polikliniką SMS žinute arba el. paštu, pasiskirstymas </w:t>
      </w:r>
      <w:r w:rsidR="00590AA4">
        <w:rPr>
          <w:rFonts w:ascii="Times New Roman" w:hAnsi="Times New Roman" w:cs="Times New Roman"/>
          <w:bCs/>
          <w:color w:val="000000"/>
          <w:sz w:val="24"/>
          <w:szCs w:val="24"/>
        </w:rPr>
        <w:t xml:space="preserve">pagal </w:t>
      </w:r>
      <w:r w:rsidRPr="00B12D4B">
        <w:rPr>
          <w:rFonts w:ascii="Times New Roman" w:hAnsi="Times New Roman" w:cs="Times New Roman"/>
          <w:bCs/>
          <w:color w:val="000000"/>
          <w:sz w:val="24"/>
          <w:szCs w:val="24"/>
        </w:rPr>
        <w:t>amžiaus grup</w:t>
      </w:r>
      <w:r w:rsidR="00590AA4">
        <w:rPr>
          <w:rFonts w:ascii="Times New Roman" w:hAnsi="Times New Roman" w:cs="Times New Roman"/>
          <w:bCs/>
          <w:color w:val="000000"/>
          <w:sz w:val="24"/>
          <w:szCs w:val="24"/>
        </w:rPr>
        <w:t>es</w:t>
      </w:r>
    </w:p>
    <w:bookmarkEnd w:id="107"/>
    <w:bookmarkEnd w:id="108"/>
    <w:p w:rsidR="004D556F" w:rsidRPr="00B12D4B" w:rsidRDefault="004D556F" w:rsidP="004D556F">
      <w:pPr>
        <w:spacing w:after="0" w:line="360" w:lineRule="auto"/>
        <w:ind w:firstLine="567"/>
        <w:jc w:val="both"/>
        <w:rPr>
          <w:rFonts w:ascii="Times New Roman" w:hAnsi="Times New Roman" w:cs="Times New Roman"/>
          <w:sz w:val="24"/>
          <w:szCs w:val="24"/>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Vertinat apklausoje dalyvavusių darbuotojų nuomonę</w:t>
      </w:r>
      <w:r w:rsidR="00F12840">
        <w:rPr>
          <w:rFonts w:ascii="Times New Roman" w:hAnsi="Times New Roman" w:cs="Times New Roman"/>
          <w:sz w:val="24"/>
          <w:szCs w:val="24"/>
        </w:rPr>
        <w:t>,</w:t>
      </w:r>
      <w:r w:rsidRPr="00B12D4B">
        <w:rPr>
          <w:rFonts w:ascii="Times New Roman" w:hAnsi="Times New Roman" w:cs="Times New Roman"/>
          <w:sz w:val="24"/>
          <w:szCs w:val="24"/>
        </w:rPr>
        <w:t xml:space="preserve"> ar reikalingas priminimas pacientui apie atvykimą į polikliniką SMS žinute arba el. paštu, pagal darbo stažą (81paveikslas), nenustatyta statistiškai reikšmingo skirtumo tarp skirtingą darbo stažą turinčių darbuotojų nuomonės (</w:t>
      </w:r>
      <w:r w:rsidRPr="00B12D4B">
        <w:rPr>
          <w:rFonts w:ascii="Times New Roman" w:hAnsi="Times New Roman" w:cs="Times New Roman"/>
          <w:i/>
          <w:sz w:val="24"/>
          <w:szCs w:val="24"/>
        </w:rPr>
        <w:t>χ² = 4,248, df</w:t>
      </w:r>
      <w:r w:rsidR="00F12840">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F12840">
        <w:rPr>
          <w:rFonts w:ascii="Times New Roman" w:hAnsi="Times New Roman" w:cs="Times New Roman"/>
          <w:i/>
          <w:sz w:val="24"/>
          <w:szCs w:val="24"/>
        </w:rPr>
        <w:t xml:space="preserve"> </w:t>
      </w:r>
      <w:r w:rsidRPr="00B12D4B">
        <w:rPr>
          <w:rFonts w:ascii="Times New Roman" w:hAnsi="Times New Roman" w:cs="Times New Roman"/>
          <w:i/>
          <w:sz w:val="24"/>
          <w:szCs w:val="24"/>
        </w:rPr>
        <w:t>4, p</w:t>
      </w:r>
      <w:r w:rsidR="00F12840">
        <w:rPr>
          <w:rFonts w:ascii="Times New Roman" w:hAnsi="Times New Roman" w:cs="Times New Roman"/>
          <w:i/>
          <w:sz w:val="24"/>
          <w:szCs w:val="24"/>
        </w:rPr>
        <w:t xml:space="preserve"> </w:t>
      </w:r>
      <w:r w:rsidRPr="00B12D4B">
        <w:rPr>
          <w:rFonts w:ascii="Times New Roman" w:hAnsi="Times New Roman" w:cs="Times New Roman"/>
          <w:i/>
          <w:sz w:val="24"/>
          <w:szCs w:val="24"/>
        </w:rPr>
        <w:t>= 0,374</w:t>
      </w:r>
      <w:r w:rsidRPr="00B12D4B">
        <w:rPr>
          <w:rFonts w:ascii="Times New Roman" w:hAnsi="Times New Roman" w:cs="Times New Roman"/>
          <w:sz w:val="24"/>
          <w:szCs w:val="24"/>
        </w:rPr>
        <w:t>). Tačiau pastebima, kad didėjant darbuotojo darbo stažui dažniau manoma, kad priminimas pacientui apie vizitą poliklinikoje SMS žinute ar el. paštu yra nereikalinga</w:t>
      </w:r>
      <w:r w:rsidR="00F12840">
        <w:rPr>
          <w:rFonts w:ascii="Times New Roman" w:hAnsi="Times New Roman" w:cs="Times New Roman"/>
          <w:sz w:val="24"/>
          <w:szCs w:val="24"/>
        </w:rPr>
        <w:t>s</w:t>
      </w:r>
      <w:r w:rsidRPr="00B12D4B">
        <w:rPr>
          <w:rFonts w:ascii="Times New Roman" w:hAnsi="Times New Roman" w:cs="Times New Roman"/>
          <w:sz w:val="24"/>
          <w:szCs w:val="24"/>
        </w:rPr>
        <w:t>. Darbuotojai</w:t>
      </w:r>
      <w:r w:rsidR="00F12840">
        <w:rPr>
          <w:rFonts w:ascii="Times New Roman" w:hAnsi="Times New Roman" w:cs="Times New Roman"/>
          <w:sz w:val="24"/>
          <w:szCs w:val="24"/>
        </w:rPr>
        <w:t>,</w:t>
      </w:r>
      <w:r w:rsidRPr="00B12D4B">
        <w:rPr>
          <w:rFonts w:ascii="Times New Roman" w:hAnsi="Times New Roman" w:cs="Times New Roman"/>
          <w:sz w:val="24"/>
          <w:szCs w:val="24"/>
        </w:rPr>
        <w:t xml:space="preserve"> turintys iki 10 m. darbo stažą, dažniau nei didesnį darbo stažą turintys darbuotojai linkę manyti, kad priminimas pacientui apie vizitą SMS žinute ar el. paštu reikalingas. </w:t>
      </w:r>
    </w:p>
    <w:p w:rsidR="004D556F" w:rsidRPr="00B12D4B" w:rsidRDefault="004D556F" w:rsidP="004D556F">
      <w:pPr>
        <w:spacing w:after="0" w:line="360" w:lineRule="auto"/>
        <w:ind w:firstLine="567"/>
        <w:jc w:val="both"/>
        <w:rPr>
          <w:rFonts w:ascii="Times New Roman" w:hAnsi="Times New Roman" w:cs="Times New Roman"/>
          <w:sz w:val="24"/>
          <w:szCs w:val="24"/>
        </w:rPr>
      </w:pPr>
    </w:p>
    <w:p w:rsidR="004D556F" w:rsidRPr="00B12D4B" w:rsidRDefault="00F71945" w:rsidP="004D556F">
      <w:pPr>
        <w:spacing w:after="0" w:line="240" w:lineRule="auto"/>
        <w:jc w:val="center"/>
        <w:rPr>
          <w:rFonts w:ascii="Times New Roman" w:hAnsi="Times New Roman" w:cs="Times New Roman"/>
        </w:rPr>
      </w:pPr>
      <w:r w:rsidRPr="00F71945">
        <w:rPr>
          <w:rFonts w:ascii="Times New Roman" w:hAnsi="Times New Roman" w:cs="Times New Roman"/>
          <w:noProof/>
        </w:rPr>
        <w:lastRenderedPageBreak/>
        <w:drawing>
          <wp:inline distT="0" distB="0" distL="0" distR="0">
            <wp:extent cx="6027420" cy="2560320"/>
            <wp:effectExtent l="19050" t="0" r="0" b="0"/>
            <wp:docPr id="2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2" cstate="print"/>
                    <a:srcRect/>
                    <a:stretch>
                      <a:fillRect/>
                    </a:stretch>
                  </pic:blipFill>
                  <pic:spPr bwMode="auto">
                    <a:xfrm>
                      <a:off x="0" y="0"/>
                      <a:ext cx="6027420" cy="2560320"/>
                    </a:xfrm>
                    <a:prstGeom prst="rect">
                      <a:avLst/>
                    </a:prstGeom>
                    <a:noFill/>
                  </pic:spPr>
                </pic:pic>
              </a:graphicData>
            </a:graphic>
          </wp:inline>
        </w:drawing>
      </w:r>
    </w:p>
    <w:p w:rsidR="004D556F" w:rsidRPr="00725345"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725345">
        <w:rPr>
          <w:rFonts w:ascii="Times New Roman" w:eastAsia="Times New Roman" w:hAnsi="Times New Roman" w:cs="Times New Roman"/>
          <w:b/>
          <w:sz w:val="20"/>
          <w:szCs w:val="20"/>
        </w:rPr>
        <w:t>χ² = 4,248, d</w:t>
      </w:r>
      <w:r w:rsidR="00F12840" w:rsidRPr="00725345">
        <w:rPr>
          <w:rFonts w:ascii="Times New Roman" w:eastAsia="Times New Roman" w:hAnsi="Times New Roman" w:cs="Times New Roman"/>
          <w:b/>
          <w:sz w:val="20"/>
          <w:szCs w:val="20"/>
        </w:rPr>
        <w:t>.</w:t>
      </w:r>
      <w:r w:rsidRPr="00725345">
        <w:rPr>
          <w:rFonts w:ascii="Times New Roman" w:eastAsia="Times New Roman" w:hAnsi="Times New Roman" w:cs="Times New Roman"/>
          <w:b/>
          <w:sz w:val="20"/>
          <w:szCs w:val="20"/>
        </w:rPr>
        <w:t>f=</w:t>
      </w:r>
      <w:r w:rsidR="00F12840" w:rsidRPr="00725345">
        <w:rPr>
          <w:rFonts w:ascii="Times New Roman" w:eastAsia="Times New Roman" w:hAnsi="Times New Roman" w:cs="Times New Roman"/>
          <w:b/>
          <w:sz w:val="20"/>
          <w:szCs w:val="20"/>
        </w:rPr>
        <w:t>.</w:t>
      </w:r>
      <w:r w:rsidRPr="00725345">
        <w:rPr>
          <w:rFonts w:ascii="Times New Roman" w:eastAsia="Times New Roman" w:hAnsi="Times New Roman" w:cs="Times New Roman"/>
          <w:b/>
          <w:sz w:val="20"/>
          <w:szCs w:val="20"/>
        </w:rPr>
        <w:t>4, p</w:t>
      </w:r>
      <w:r w:rsidR="00F12840" w:rsidRPr="00725345">
        <w:rPr>
          <w:rFonts w:ascii="Times New Roman" w:eastAsia="Times New Roman" w:hAnsi="Times New Roman" w:cs="Times New Roman"/>
          <w:b/>
          <w:sz w:val="20"/>
          <w:szCs w:val="20"/>
        </w:rPr>
        <w:t>.</w:t>
      </w:r>
      <w:r w:rsidRPr="00725345">
        <w:rPr>
          <w:rFonts w:ascii="Times New Roman" w:eastAsia="Times New Roman" w:hAnsi="Times New Roman" w:cs="Times New Roman"/>
          <w:b/>
          <w:sz w:val="20"/>
          <w:szCs w:val="20"/>
        </w:rPr>
        <w:t>= 0,374</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81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reikalingas priminimas pacientui apie atvykimą į polikliniką SMS žinute arba el. paštu, </w:t>
      </w:r>
      <w:r w:rsidR="00F12840">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darbo stažą</w:t>
      </w:r>
    </w:p>
    <w:p w:rsidR="004D556F" w:rsidRPr="00B12D4B" w:rsidRDefault="004D556F" w:rsidP="004D556F">
      <w:pPr>
        <w:autoSpaceDE w:val="0"/>
        <w:autoSpaceDN w:val="0"/>
        <w:adjustRightInd w:val="0"/>
        <w:spacing w:after="0" w:line="240" w:lineRule="auto"/>
        <w:jc w:val="both"/>
        <w:rPr>
          <w:rFonts w:ascii="Times New Roman" w:hAnsi="Times New Roman" w:cs="Times New Roman"/>
          <w:bCs/>
          <w:color w:val="000000"/>
        </w:rPr>
      </w:pP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F12840" w:rsidP="004D556F">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A</w:t>
      </w:r>
      <w:r w:rsidRPr="00B12D4B">
        <w:rPr>
          <w:rFonts w:ascii="Times New Roman" w:hAnsi="Times New Roman" w:cs="Times New Roman"/>
          <w:sz w:val="24"/>
          <w:szCs w:val="24"/>
        </w:rPr>
        <w:t xml:space="preserve">nalizuojant </w:t>
      </w:r>
      <w:r w:rsidR="004D556F" w:rsidRPr="00B12D4B">
        <w:rPr>
          <w:rFonts w:ascii="Times New Roman" w:hAnsi="Times New Roman" w:cs="Times New Roman"/>
          <w:sz w:val="24"/>
          <w:szCs w:val="24"/>
        </w:rPr>
        <w:t>Šeškinės ir Centro poliklinikos darbuotojų nuomonę, ar reikalingas priminimas pacientui apie atvykimą į polikliniką SMS žinute arba el. paštu</w:t>
      </w:r>
      <w:r>
        <w:rPr>
          <w:rFonts w:ascii="Times New Roman" w:hAnsi="Times New Roman" w:cs="Times New Roman"/>
          <w:sz w:val="24"/>
          <w:szCs w:val="24"/>
        </w:rPr>
        <w:t xml:space="preserve"> (</w:t>
      </w:r>
      <w:r w:rsidRPr="00B12D4B">
        <w:rPr>
          <w:rFonts w:ascii="Times New Roman" w:hAnsi="Times New Roman" w:cs="Times New Roman"/>
          <w:sz w:val="24"/>
          <w:szCs w:val="24"/>
        </w:rPr>
        <w:t>82 paveiksl</w:t>
      </w:r>
      <w:r>
        <w:rPr>
          <w:rFonts w:ascii="Times New Roman" w:hAnsi="Times New Roman" w:cs="Times New Roman"/>
          <w:sz w:val="24"/>
          <w:szCs w:val="24"/>
        </w:rPr>
        <w:t>as)</w:t>
      </w:r>
      <w:r w:rsidR="004D556F" w:rsidRPr="00B12D4B">
        <w:rPr>
          <w:rFonts w:ascii="Times New Roman" w:hAnsi="Times New Roman" w:cs="Times New Roman"/>
          <w:sz w:val="24"/>
          <w:szCs w:val="24"/>
        </w:rPr>
        <w:t>, nustatyta, kad Šeškinės poliklinikos darbuotojų ir Centro poliklinikos darbuotojų nuomonės šiuo klausimu statistiškai reikšmingai nesiskyrė (</w:t>
      </w:r>
      <w:r w:rsidR="004D556F" w:rsidRPr="00B12D4B">
        <w:rPr>
          <w:rFonts w:ascii="Times New Roman" w:hAnsi="Times New Roman" w:cs="Times New Roman"/>
          <w:i/>
          <w:sz w:val="24"/>
          <w:szCs w:val="24"/>
        </w:rPr>
        <w:t>χ² = 4,518, df</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2, p</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 0,104</w:t>
      </w:r>
      <w:r w:rsidR="004D556F" w:rsidRPr="00B12D4B">
        <w:rPr>
          <w:rFonts w:ascii="Times New Roman" w:hAnsi="Times New Roman" w:cs="Times New Roman"/>
          <w:sz w:val="24"/>
          <w:szCs w:val="24"/>
        </w:rPr>
        <w:t xml:space="preserve">). Tačiau pastebima, kad 46,5 proc. apklausoje dalyvavusių Centro poliklinikos darbuotojų nurodė, kad toks priminimas pacientui yra reikalingas, </w:t>
      </w:r>
      <w:r>
        <w:rPr>
          <w:rFonts w:ascii="Times New Roman" w:hAnsi="Times New Roman" w:cs="Times New Roman"/>
          <w:sz w:val="24"/>
          <w:szCs w:val="24"/>
        </w:rPr>
        <w:t>o</w:t>
      </w:r>
      <w:r w:rsidR="004D556F" w:rsidRPr="00B12D4B">
        <w:rPr>
          <w:rFonts w:ascii="Times New Roman" w:hAnsi="Times New Roman" w:cs="Times New Roman"/>
          <w:sz w:val="24"/>
          <w:szCs w:val="24"/>
        </w:rPr>
        <w:t xml:space="preserve"> taip manančių Šeškinės poliklinikos darbuotojų buvo 36,1 proc. 45,4 proc. apklaustų Šeškinės poliklinikos darbuotojų nurodė, kad priminimas apie vizitą pacientui SMS žinute ar el. paštu yra nereikalingas. </w:t>
      </w:r>
      <w:r>
        <w:rPr>
          <w:rFonts w:ascii="Times New Roman" w:hAnsi="Times New Roman" w:cs="Times New Roman"/>
          <w:sz w:val="24"/>
          <w:szCs w:val="24"/>
        </w:rPr>
        <w:t>Taip pat</w:t>
      </w:r>
      <w:r w:rsidR="004D556F" w:rsidRPr="00B12D4B">
        <w:rPr>
          <w:rFonts w:ascii="Times New Roman" w:hAnsi="Times New Roman" w:cs="Times New Roman"/>
          <w:sz w:val="24"/>
          <w:szCs w:val="24"/>
        </w:rPr>
        <w:t xml:space="preserve"> nurodė 34,7 proc. apklausoje dalyvavusių Centro poliklinikos darbuotojų. Panašus skaičius Šeškinės poliklinikos darbuotojų ir Centro poliklinikos darbuotojų nežinojo</w:t>
      </w:r>
      <w:r>
        <w:rPr>
          <w:rFonts w:ascii="Times New Roman" w:hAnsi="Times New Roman" w:cs="Times New Roman"/>
          <w:sz w:val="24"/>
          <w:szCs w:val="24"/>
        </w:rPr>
        <w:t>,</w:t>
      </w:r>
      <w:r w:rsidR="004D556F" w:rsidRPr="00B12D4B">
        <w:rPr>
          <w:rFonts w:ascii="Times New Roman" w:hAnsi="Times New Roman" w:cs="Times New Roman"/>
          <w:sz w:val="24"/>
          <w:szCs w:val="24"/>
        </w:rPr>
        <w:t xml:space="preserve"> ar pacientui reikia, kad jam apie vizitą primintų SMS žinute ar el. laišku.  </w:t>
      </w: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F71945" w:rsidP="004D556F">
      <w:pPr>
        <w:spacing w:after="0" w:line="240" w:lineRule="auto"/>
        <w:jc w:val="center"/>
        <w:rPr>
          <w:rFonts w:ascii="Times New Roman" w:hAnsi="Times New Roman" w:cs="Times New Roman"/>
          <w:sz w:val="24"/>
          <w:szCs w:val="24"/>
        </w:rPr>
      </w:pPr>
      <w:r w:rsidRPr="00F71945">
        <w:rPr>
          <w:rFonts w:ascii="Times New Roman" w:hAnsi="Times New Roman" w:cs="Times New Roman"/>
          <w:noProof/>
          <w:sz w:val="24"/>
          <w:szCs w:val="24"/>
        </w:rPr>
        <w:drawing>
          <wp:inline distT="0" distB="0" distL="0" distR="0">
            <wp:extent cx="5341620" cy="2865120"/>
            <wp:effectExtent l="19050" t="0" r="0" b="0"/>
            <wp:docPr id="24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3" cstate="print"/>
                    <a:srcRect/>
                    <a:stretch>
                      <a:fillRect/>
                    </a:stretch>
                  </pic:blipFill>
                  <pic:spPr bwMode="auto">
                    <a:xfrm>
                      <a:off x="0" y="0"/>
                      <a:ext cx="5341620" cy="2865120"/>
                    </a:xfrm>
                    <a:prstGeom prst="rect">
                      <a:avLst/>
                    </a:prstGeom>
                    <a:noFill/>
                  </pic:spPr>
                </pic:pic>
              </a:graphicData>
            </a:graphic>
          </wp:inline>
        </w:drawing>
      </w:r>
    </w:p>
    <w:p w:rsidR="004D556F" w:rsidRPr="00725345"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725345">
        <w:rPr>
          <w:rFonts w:ascii="Times New Roman" w:eastAsia="Times New Roman" w:hAnsi="Times New Roman" w:cs="Times New Roman"/>
          <w:b/>
          <w:sz w:val="20"/>
          <w:szCs w:val="20"/>
        </w:rPr>
        <w:t>χ² = 4,518, df</w:t>
      </w:r>
      <w:r w:rsidR="00F12840"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w:t>
      </w:r>
      <w:r w:rsidR="00F12840"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2, p</w:t>
      </w:r>
      <w:r w:rsidR="00F12840"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 0,104</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lastRenderedPageBreak/>
        <w:t>82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reikalingas priminimas pacientui apie atvykimą į polikliniką SMS žinute arba el. paštu, </w:t>
      </w:r>
      <w:r w:rsidR="00F12840">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poliklinikas</w:t>
      </w: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Analizuojant respondentų nuomonę, ar reikalingas priminimas pacientui apie atvykimą į polikliniką SMS žinute arba el. paštu, pagal darbuotojų specializaciją, nenustatyta, kad apklausoje dalyvavusių šeimos gydytojų, gydytojų specialistų </w:t>
      </w:r>
      <w:r w:rsidR="00F12840">
        <w:rPr>
          <w:rFonts w:ascii="Times New Roman" w:hAnsi="Times New Roman" w:cs="Times New Roman"/>
          <w:sz w:val="24"/>
          <w:szCs w:val="24"/>
        </w:rPr>
        <w:t>ir</w:t>
      </w:r>
      <w:r w:rsidR="00F12840" w:rsidRPr="00B12D4B">
        <w:rPr>
          <w:rFonts w:ascii="Times New Roman" w:hAnsi="Times New Roman" w:cs="Times New Roman"/>
          <w:sz w:val="24"/>
          <w:szCs w:val="24"/>
        </w:rPr>
        <w:t xml:space="preserve"> </w:t>
      </w:r>
      <w:r w:rsidRPr="00B12D4B">
        <w:rPr>
          <w:rFonts w:ascii="Times New Roman" w:hAnsi="Times New Roman" w:cs="Times New Roman"/>
          <w:sz w:val="24"/>
          <w:szCs w:val="24"/>
        </w:rPr>
        <w:t>slaugytojų nuomonė statistiškai reikšmingai skirtųsi (</w:t>
      </w:r>
      <w:r w:rsidRPr="00B12D4B">
        <w:rPr>
          <w:rFonts w:ascii="Times New Roman" w:hAnsi="Times New Roman" w:cs="Times New Roman"/>
          <w:i/>
          <w:sz w:val="24"/>
          <w:szCs w:val="24"/>
        </w:rPr>
        <w:t>χ² = 1,466, df</w:t>
      </w:r>
      <w:r w:rsidR="00F12840">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F12840">
        <w:rPr>
          <w:rFonts w:ascii="Times New Roman" w:hAnsi="Times New Roman" w:cs="Times New Roman"/>
          <w:i/>
          <w:sz w:val="24"/>
          <w:szCs w:val="24"/>
        </w:rPr>
        <w:t xml:space="preserve"> </w:t>
      </w:r>
      <w:r w:rsidRPr="00B12D4B">
        <w:rPr>
          <w:rFonts w:ascii="Times New Roman" w:hAnsi="Times New Roman" w:cs="Times New Roman"/>
          <w:i/>
          <w:sz w:val="24"/>
          <w:szCs w:val="24"/>
        </w:rPr>
        <w:t>4, p</w:t>
      </w:r>
      <w:r w:rsidR="00F12840">
        <w:rPr>
          <w:rFonts w:ascii="Times New Roman" w:hAnsi="Times New Roman" w:cs="Times New Roman"/>
          <w:i/>
          <w:sz w:val="24"/>
          <w:szCs w:val="24"/>
        </w:rPr>
        <w:t xml:space="preserve"> </w:t>
      </w:r>
      <w:r w:rsidRPr="00B12D4B">
        <w:rPr>
          <w:rFonts w:ascii="Times New Roman" w:hAnsi="Times New Roman" w:cs="Times New Roman"/>
          <w:i/>
          <w:sz w:val="24"/>
          <w:szCs w:val="24"/>
        </w:rPr>
        <w:t>= 0,833).</w:t>
      </w:r>
      <w:r w:rsidRPr="00B12D4B">
        <w:rPr>
          <w:rFonts w:ascii="Times New Roman" w:hAnsi="Times New Roman" w:cs="Times New Roman"/>
          <w:sz w:val="24"/>
          <w:szCs w:val="24"/>
        </w:rPr>
        <w:t xml:space="preserve"> 83 paveiksle </w:t>
      </w:r>
      <w:r w:rsidR="00F12840">
        <w:rPr>
          <w:rFonts w:ascii="Times New Roman" w:hAnsi="Times New Roman" w:cs="Times New Roman"/>
          <w:sz w:val="24"/>
          <w:szCs w:val="24"/>
        </w:rPr>
        <w:t>matyti</w:t>
      </w:r>
      <w:r w:rsidRPr="00B12D4B">
        <w:rPr>
          <w:rFonts w:ascii="Times New Roman" w:hAnsi="Times New Roman" w:cs="Times New Roman"/>
          <w:sz w:val="24"/>
          <w:szCs w:val="24"/>
        </w:rPr>
        <w:t xml:space="preserve">, kad slaugytojos dažniau nei gydytojai nurodė, kad priminimas pacientui apie atvykimą į polikliniką SMS žinute arba el. paštu nereikalingas. </w:t>
      </w:r>
      <w:r w:rsidR="00F12840">
        <w:rPr>
          <w:rFonts w:ascii="Times New Roman" w:hAnsi="Times New Roman" w:cs="Times New Roman"/>
          <w:sz w:val="24"/>
          <w:szCs w:val="24"/>
        </w:rPr>
        <w:t>Š</w:t>
      </w:r>
      <w:r w:rsidRPr="00B12D4B">
        <w:rPr>
          <w:rFonts w:ascii="Times New Roman" w:hAnsi="Times New Roman" w:cs="Times New Roman"/>
          <w:sz w:val="24"/>
          <w:szCs w:val="24"/>
        </w:rPr>
        <w:t xml:space="preserve">eimos gydytojai dažniau nei gydytojai specialistai </w:t>
      </w:r>
      <w:r w:rsidR="00F12840">
        <w:rPr>
          <w:rFonts w:ascii="Times New Roman" w:hAnsi="Times New Roman" w:cs="Times New Roman"/>
          <w:sz w:val="24"/>
          <w:szCs w:val="24"/>
        </w:rPr>
        <w:t>ir</w:t>
      </w:r>
      <w:r w:rsidR="00F12840"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slaugytojos </w:t>
      </w:r>
      <w:r w:rsidR="00F12840">
        <w:rPr>
          <w:rFonts w:ascii="Times New Roman" w:hAnsi="Times New Roman" w:cs="Times New Roman"/>
          <w:sz w:val="24"/>
          <w:szCs w:val="24"/>
        </w:rPr>
        <w:t>teigė</w:t>
      </w:r>
      <w:r w:rsidRPr="00B12D4B">
        <w:rPr>
          <w:rFonts w:ascii="Times New Roman" w:hAnsi="Times New Roman" w:cs="Times New Roman"/>
          <w:sz w:val="24"/>
          <w:szCs w:val="24"/>
        </w:rPr>
        <w:t>, kad toks priminimas pacientui yra reikalingas.</w:t>
      </w:r>
      <w:r w:rsidRPr="00B12D4B">
        <w:rPr>
          <w:rFonts w:ascii="Times New Roman" w:hAnsi="Times New Roman" w:cs="Times New Roman"/>
          <w:i/>
          <w:sz w:val="24"/>
          <w:szCs w:val="24"/>
        </w:rPr>
        <w:t xml:space="preserve">  </w:t>
      </w: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F71945" w:rsidP="004D556F">
      <w:pPr>
        <w:spacing w:after="0" w:line="240" w:lineRule="auto"/>
        <w:jc w:val="center"/>
        <w:rPr>
          <w:rFonts w:ascii="Times New Roman" w:hAnsi="Times New Roman" w:cs="Times New Roman"/>
          <w:sz w:val="24"/>
          <w:szCs w:val="24"/>
        </w:rPr>
      </w:pPr>
      <w:r w:rsidRPr="00F71945">
        <w:rPr>
          <w:rFonts w:ascii="Times New Roman" w:hAnsi="Times New Roman" w:cs="Times New Roman"/>
          <w:noProof/>
          <w:sz w:val="24"/>
          <w:szCs w:val="24"/>
        </w:rPr>
        <w:drawing>
          <wp:inline distT="0" distB="0" distL="0" distR="0">
            <wp:extent cx="5747268" cy="3004457"/>
            <wp:effectExtent l="19050" t="0" r="5832" b="0"/>
            <wp:docPr id="24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4" cstate="print"/>
                    <a:srcRect/>
                    <a:stretch>
                      <a:fillRect/>
                    </a:stretch>
                  </pic:blipFill>
                  <pic:spPr bwMode="auto">
                    <a:xfrm>
                      <a:off x="0" y="0"/>
                      <a:ext cx="5753100" cy="3007506"/>
                    </a:xfrm>
                    <a:prstGeom prst="rect">
                      <a:avLst/>
                    </a:prstGeom>
                    <a:noFill/>
                  </pic:spPr>
                </pic:pic>
              </a:graphicData>
            </a:graphic>
          </wp:inline>
        </w:drawing>
      </w:r>
    </w:p>
    <w:p w:rsidR="004D556F" w:rsidRPr="00725345"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bookmarkStart w:id="109" w:name="OLE_LINK51"/>
      <w:bookmarkStart w:id="110" w:name="OLE_LINK52"/>
      <w:r w:rsidRPr="00725345">
        <w:rPr>
          <w:rFonts w:ascii="Times New Roman" w:eastAsia="Times New Roman" w:hAnsi="Times New Roman" w:cs="Times New Roman"/>
          <w:b/>
          <w:sz w:val="20"/>
          <w:szCs w:val="20"/>
        </w:rPr>
        <w:t>χ² = 1,466, df=4, p= 0,833</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83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ar reikalingas priminimas pacientui apie atvykimą į polikliniką SMS žinute arba el. paštu, </w:t>
      </w:r>
      <w:r w:rsidR="00CC19B1">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specializaciją</w:t>
      </w:r>
    </w:p>
    <w:bookmarkEnd w:id="109"/>
    <w:bookmarkEnd w:id="110"/>
    <w:p w:rsidR="004D556F" w:rsidRPr="00B12D4B" w:rsidRDefault="004D556F" w:rsidP="004D556F">
      <w:pPr>
        <w:rPr>
          <w:rFonts w:ascii="Times New Roman" w:hAnsi="Times New Roman" w:cs="Times New Roman"/>
          <w:sz w:val="24"/>
          <w:szCs w:val="24"/>
        </w:rPr>
      </w:pPr>
    </w:p>
    <w:p w:rsidR="004D556F" w:rsidRPr="00B12D4B" w:rsidRDefault="004D556F" w:rsidP="004D556F">
      <w:pPr>
        <w:spacing w:after="0"/>
        <w:rPr>
          <w:rFonts w:ascii="Times New Roman" w:hAnsi="Times New Roman" w:cs="Times New Roman"/>
          <w:sz w:val="24"/>
          <w:szCs w:val="24"/>
        </w:rPr>
      </w:pPr>
      <w:r w:rsidRPr="00B12D4B">
        <w:rPr>
          <w:rFonts w:ascii="Times New Roman" w:hAnsi="Times New Roman" w:cs="Times New Roman"/>
          <w:noProof/>
          <w:sz w:val="24"/>
          <w:szCs w:val="24"/>
        </w:rPr>
        <w:drawing>
          <wp:inline distT="0" distB="0" distL="0" distR="0">
            <wp:extent cx="5940939" cy="2799716"/>
            <wp:effectExtent l="6093" t="0" r="6093" b="634"/>
            <wp:docPr id="193" name="Object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4D556F" w:rsidRPr="00B12D4B"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B12D4B">
        <w:rPr>
          <w:rFonts w:ascii="Times New Roman" w:eastAsia="Times New Roman" w:hAnsi="Times New Roman" w:cs="Times New Roman"/>
          <w:b/>
          <w:sz w:val="20"/>
          <w:szCs w:val="20"/>
        </w:rPr>
        <w:t>χ² = 15,748, df=6, p= 0,015</w:t>
      </w:r>
    </w:p>
    <w:p w:rsidR="004D556F" w:rsidRPr="00CC19B1" w:rsidRDefault="0034130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34130F">
        <w:rPr>
          <w:rFonts w:ascii="Times New Roman" w:hAnsi="Times New Roman" w:cs="Times New Roman"/>
          <w:b/>
          <w:bCs/>
          <w:sz w:val="24"/>
          <w:szCs w:val="24"/>
        </w:rPr>
        <w:lastRenderedPageBreak/>
        <w:t>84 pav.</w:t>
      </w:r>
      <w:r w:rsidRPr="0034130F">
        <w:rPr>
          <w:rFonts w:ascii="Times New Roman" w:hAnsi="Times New Roman" w:cs="Times New Roman"/>
          <w:b/>
          <w:bCs/>
          <w:i/>
          <w:color w:val="000000"/>
          <w:sz w:val="24"/>
          <w:szCs w:val="24"/>
        </w:rPr>
        <w:t xml:space="preserve"> </w:t>
      </w:r>
      <w:r w:rsidRPr="0034130F">
        <w:rPr>
          <w:rFonts w:ascii="Times New Roman" w:hAnsi="Times New Roman" w:cs="Times New Roman"/>
          <w:bCs/>
          <w:color w:val="000000"/>
          <w:sz w:val="24"/>
          <w:szCs w:val="24"/>
        </w:rPr>
        <w:t>Darbuotojų atsakymų į klausimą, ar reikalingas priminimas pacientui apie atvykimą į polikliniką SMS žinute arba el. paštu, pasiskirstymas pagal darbuotojų kompiuterinį raštingumą</w:t>
      </w:r>
    </w:p>
    <w:p w:rsidR="004D556F" w:rsidRPr="00CC19B1" w:rsidRDefault="004D556F" w:rsidP="004D556F">
      <w:pPr>
        <w:autoSpaceDE w:val="0"/>
        <w:autoSpaceDN w:val="0"/>
        <w:adjustRightInd w:val="0"/>
        <w:spacing w:after="0" w:line="360" w:lineRule="auto"/>
        <w:jc w:val="both"/>
        <w:rPr>
          <w:rFonts w:ascii="Times New Roman" w:hAnsi="Times New Roman" w:cs="Times New Roman"/>
          <w:bCs/>
          <w:color w:val="000000"/>
          <w:sz w:val="24"/>
          <w:szCs w:val="24"/>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Vertinant apklausoje dalyvavusių nuomonę, ar reikalingas priminimas pacientui apie atvykimą į polikliniką SMS žinute arba el. paštu, pagal darbuotojų savo kompiuterinio raštingumo vertinimą, nustatytas statistiškai reikšmingas skirtumas tarp darbuotojų savo kompiuterinio raštingumo vertinimo ir nuomonės</w:t>
      </w:r>
      <w:r w:rsidR="00CC19B1">
        <w:rPr>
          <w:rFonts w:ascii="Times New Roman" w:hAnsi="Times New Roman" w:cs="Times New Roman"/>
          <w:sz w:val="24"/>
          <w:szCs w:val="24"/>
        </w:rPr>
        <w:t xml:space="preserve"> dėl</w:t>
      </w:r>
      <w:r w:rsidRPr="00B12D4B">
        <w:rPr>
          <w:rFonts w:ascii="Times New Roman" w:hAnsi="Times New Roman" w:cs="Times New Roman"/>
          <w:sz w:val="24"/>
          <w:szCs w:val="24"/>
        </w:rPr>
        <w:t xml:space="preserve"> </w:t>
      </w:r>
      <w:r w:rsidR="00CC19B1">
        <w:rPr>
          <w:rFonts w:ascii="Times New Roman" w:hAnsi="Times New Roman" w:cs="Times New Roman"/>
          <w:sz w:val="24"/>
          <w:szCs w:val="24"/>
        </w:rPr>
        <w:t>priminimo</w:t>
      </w:r>
      <w:r w:rsidR="00CC19B1" w:rsidRPr="00B12D4B">
        <w:rPr>
          <w:rFonts w:ascii="Times New Roman" w:hAnsi="Times New Roman" w:cs="Times New Roman"/>
          <w:sz w:val="24"/>
          <w:szCs w:val="24"/>
        </w:rPr>
        <w:t xml:space="preserve"> pacientui apie vizitą </w:t>
      </w:r>
      <w:r w:rsidRPr="00B12D4B">
        <w:rPr>
          <w:rFonts w:ascii="Times New Roman" w:hAnsi="Times New Roman" w:cs="Times New Roman"/>
          <w:sz w:val="24"/>
          <w:szCs w:val="24"/>
        </w:rPr>
        <w:t>reikaling</w:t>
      </w:r>
      <w:r w:rsidR="00CC19B1">
        <w:rPr>
          <w:rFonts w:ascii="Times New Roman" w:hAnsi="Times New Roman" w:cs="Times New Roman"/>
          <w:sz w:val="24"/>
          <w:szCs w:val="24"/>
        </w:rPr>
        <w:t xml:space="preserve">umo </w:t>
      </w:r>
      <w:r w:rsidRPr="00B12D4B">
        <w:rPr>
          <w:rFonts w:ascii="Times New Roman" w:hAnsi="Times New Roman" w:cs="Times New Roman"/>
          <w:sz w:val="24"/>
          <w:szCs w:val="24"/>
        </w:rPr>
        <w:t>(</w:t>
      </w:r>
      <w:r w:rsidRPr="00B12D4B">
        <w:rPr>
          <w:rFonts w:ascii="Times New Roman" w:hAnsi="Times New Roman" w:cs="Times New Roman"/>
          <w:b/>
          <w:sz w:val="24"/>
          <w:szCs w:val="24"/>
        </w:rPr>
        <w:t>χ² = 15,748, df</w:t>
      </w:r>
      <w:r w:rsidR="00CC19B1">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CC19B1">
        <w:rPr>
          <w:rFonts w:ascii="Times New Roman" w:hAnsi="Times New Roman" w:cs="Times New Roman"/>
          <w:b/>
          <w:sz w:val="24"/>
          <w:szCs w:val="24"/>
        </w:rPr>
        <w:t xml:space="preserve"> </w:t>
      </w:r>
      <w:r w:rsidRPr="00B12D4B">
        <w:rPr>
          <w:rFonts w:ascii="Times New Roman" w:hAnsi="Times New Roman" w:cs="Times New Roman"/>
          <w:b/>
          <w:sz w:val="24"/>
          <w:szCs w:val="24"/>
        </w:rPr>
        <w:t>6, p</w:t>
      </w:r>
      <w:r w:rsidR="00CC19B1">
        <w:rPr>
          <w:rFonts w:ascii="Times New Roman" w:hAnsi="Times New Roman" w:cs="Times New Roman"/>
          <w:b/>
          <w:sz w:val="24"/>
          <w:szCs w:val="24"/>
        </w:rPr>
        <w:t xml:space="preserve"> </w:t>
      </w:r>
      <w:r w:rsidRPr="00B12D4B">
        <w:rPr>
          <w:rFonts w:ascii="Times New Roman" w:hAnsi="Times New Roman" w:cs="Times New Roman"/>
          <w:b/>
          <w:sz w:val="24"/>
          <w:szCs w:val="24"/>
        </w:rPr>
        <w:t>= 0,015</w:t>
      </w:r>
      <w:r w:rsidRPr="00B12D4B">
        <w:rPr>
          <w:rFonts w:ascii="Times New Roman" w:hAnsi="Times New Roman" w:cs="Times New Roman"/>
          <w:sz w:val="24"/>
          <w:szCs w:val="24"/>
        </w:rPr>
        <w:t xml:space="preserve">). 84 paveiksle </w:t>
      </w:r>
      <w:r w:rsidR="00CC19B1">
        <w:rPr>
          <w:rFonts w:ascii="Times New Roman" w:hAnsi="Times New Roman" w:cs="Times New Roman"/>
          <w:sz w:val="24"/>
          <w:szCs w:val="24"/>
        </w:rPr>
        <w:t>matyti</w:t>
      </w:r>
      <w:r w:rsidRPr="00B12D4B">
        <w:rPr>
          <w:rFonts w:ascii="Times New Roman" w:hAnsi="Times New Roman" w:cs="Times New Roman"/>
          <w:sz w:val="24"/>
          <w:szCs w:val="24"/>
        </w:rPr>
        <w:t>, kad darbuotojai, kurie savo kompiuterinį raštingumą vertino kaip labai aukštą, dažniau nei kiti darbuotojai buvo linkę manyti, kad priminimas pacientui apie vizitą SMS žinute ar el. paštu yra reikalinga</w:t>
      </w:r>
      <w:r w:rsidR="00CC19B1">
        <w:rPr>
          <w:rFonts w:ascii="Times New Roman" w:hAnsi="Times New Roman" w:cs="Times New Roman"/>
          <w:sz w:val="24"/>
          <w:szCs w:val="24"/>
        </w:rPr>
        <w:t>s,</w:t>
      </w:r>
      <w:r w:rsidRPr="00B12D4B">
        <w:rPr>
          <w:rFonts w:ascii="Times New Roman" w:hAnsi="Times New Roman" w:cs="Times New Roman"/>
          <w:sz w:val="24"/>
          <w:szCs w:val="24"/>
        </w:rPr>
        <w:t xml:space="preserve"> – taip manė daugiau nei pusė darbuotojų (65,4 proc.), kurie savo kompiuterinį raštingumą įvertino kaip labai aukštą. </w:t>
      </w:r>
      <w:r w:rsidR="00CC19B1">
        <w:rPr>
          <w:rFonts w:ascii="Times New Roman" w:hAnsi="Times New Roman" w:cs="Times New Roman"/>
          <w:sz w:val="24"/>
          <w:szCs w:val="24"/>
        </w:rPr>
        <w:t>B</w:t>
      </w:r>
      <w:r w:rsidRPr="00B12D4B">
        <w:rPr>
          <w:rFonts w:ascii="Times New Roman" w:hAnsi="Times New Roman" w:cs="Times New Roman"/>
          <w:sz w:val="24"/>
          <w:szCs w:val="24"/>
        </w:rPr>
        <w:t>logėjant savo kompiuterinio raštingumo vertinimui, darbuotojai dažniau buvo linkę manyti, kad pacientui toks priminimas SMS žinute ar el. paštu nereikalingas, arba nežinojo, ar reikalinga</w:t>
      </w:r>
      <w:r w:rsidR="00CC19B1">
        <w:rPr>
          <w:rFonts w:ascii="Times New Roman" w:hAnsi="Times New Roman" w:cs="Times New Roman"/>
          <w:sz w:val="24"/>
          <w:szCs w:val="24"/>
        </w:rPr>
        <w:t>s</w:t>
      </w:r>
      <w:r w:rsidRPr="00B12D4B">
        <w:rPr>
          <w:rFonts w:ascii="Times New Roman" w:hAnsi="Times New Roman" w:cs="Times New Roman"/>
          <w:sz w:val="24"/>
          <w:szCs w:val="24"/>
        </w:rPr>
        <w:t xml:space="preserve">.  </w:t>
      </w:r>
    </w:p>
    <w:p w:rsidR="004D556F" w:rsidRPr="00B12D4B" w:rsidRDefault="004D556F" w:rsidP="004D556F">
      <w:pPr>
        <w:autoSpaceDE w:val="0"/>
        <w:autoSpaceDN w:val="0"/>
        <w:adjustRightInd w:val="0"/>
        <w:spacing w:after="0" w:line="360" w:lineRule="auto"/>
        <w:ind w:firstLine="567"/>
        <w:jc w:val="both"/>
        <w:rPr>
          <w:rFonts w:ascii="Times New Roman" w:hAnsi="Times New Roman" w:cs="Times New Roman"/>
          <w:bCs/>
          <w:color w:val="000000"/>
          <w:sz w:val="24"/>
          <w:szCs w:val="24"/>
        </w:rPr>
      </w:pPr>
      <w:r w:rsidRPr="00B12D4B">
        <w:rPr>
          <w:rFonts w:ascii="Times New Roman" w:hAnsi="Times New Roman" w:cs="Times New Roman"/>
          <w:bCs/>
          <w:color w:val="000000"/>
          <w:sz w:val="24"/>
          <w:szCs w:val="24"/>
        </w:rPr>
        <w:t xml:space="preserve">Atsakymų į šį klausimą analizė pateikiama 6 </w:t>
      </w:r>
      <w:r w:rsidR="00F610E5">
        <w:rPr>
          <w:rFonts w:ascii="Times New Roman" w:hAnsi="Times New Roman" w:cs="Times New Roman"/>
          <w:bCs/>
          <w:color w:val="000000"/>
          <w:sz w:val="24"/>
          <w:szCs w:val="24"/>
        </w:rPr>
        <w:t>p</w:t>
      </w:r>
      <w:r w:rsidR="00F610E5" w:rsidRPr="00B12D4B">
        <w:rPr>
          <w:rFonts w:ascii="Times New Roman" w:hAnsi="Times New Roman" w:cs="Times New Roman"/>
          <w:bCs/>
          <w:color w:val="000000"/>
          <w:sz w:val="24"/>
          <w:szCs w:val="24"/>
        </w:rPr>
        <w:t xml:space="preserve">riedo </w:t>
      </w:r>
      <w:r w:rsidRPr="00B12D4B">
        <w:rPr>
          <w:rFonts w:ascii="Times New Roman" w:hAnsi="Times New Roman" w:cs="Times New Roman"/>
          <w:bCs/>
          <w:color w:val="000000"/>
          <w:sz w:val="24"/>
          <w:szCs w:val="24"/>
        </w:rPr>
        <w:t>6.5.1</w:t>
      </w:r>
      <w:r w:rsidR="003D32E7">
        <w:rPr>
          <w:rFonts w:ascii="Times New Roman" w:hAnsi="Times New Roman" w:cs="Times New Roman"/>
          <w:bCs/>
          <w:color w:val="000000"/>
          <w:sz w:val="24"/>
          <w:szCs w:val="24"/>
        </w:rPr>
        <w:t>–</w:t>
      </w:r>
      <w:r w:rsidR="00F610E5">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6.5.6 lentelėse.</w:t>
      </w:r>
    </w:p>
    <w:p w:rsidR="004D556F" w:rsidRPr="00B12D4B" w:rsidRDefault="004D556F" w:rsidP="004D556F">
      <w:pPr>
        <w:autoSpaceDE w:val="0"/>
        <w:autoSpaceDN w:val="0"/>
        <w:adjustRightInd w:val="0"/>
        <w:spacing w:after="0" w:line="360" w:lineRule="auto"/>
        <w:ind w:firstLine="567"/>
        <w:jc w:val="both"/>
        <w:rPr>
          <w:rFonts w:ascii="Times New Roman" w:hAnsi="Times New Roman" w:cs="Times New Roman"/>
          <w:bCs/>
          <w:color w:val="000000"/>
          <w:sz w:val="24"/>
          <w:szCs w:val="24"/>
        </w:rPr>
      </w:pPr>
    </w:p>
    <w:p w:rsidR="004D556F" w:rsidRPr="00B12D4B" w:rsidRDefault="004D556F" w:rsidP="004D556F">
      <w:pPr>
        <w:pStyle w:val="Heading4"/>
        <w:rPr>
          <w:rFonts w:cs="Times New Roman"/>
          <w:szCs w:val="26"/>
        </w:rPr>
      </w:pPr>
      <w:bookmarkStart w:id="111" w:name="_Toc293908117"/>
      <w:r w:rsidRPr="00B12D4B">
        <w:rPr>
          <w:rFonts w:cs="Times New Roman"/>
        </w:rPr>
        <w:t>3.2.2.5.</w:t>
      </w:r>
      <w:r w:rsidRPr="00B12D4B">
        <w:rPr>
          <w:rFonts w:cs="Times New Roman"/>
          <w:szCs w:val="26"/>
        </w:rPr>
        <w:t xml:space="preserve"> Informacinių technologijų diegimo sveikatos priežiūros įstaigoje įtaka, pasirenkant ją kaip darbovietę</w:t>
      </w:r>
      <w:bookmarkEnd w:id="111"/>
    </w:p>
    <w:p w:rsidR="004D556F" w:rsidRPr="00B12D4B" w:rsidRDefault="004D556F" w:rsidP="004D556F">
      <w:pPr>
        <w:spacing w:after="0" w:line="360" w:lineRule="auto"/>
        <w:jc w:val="both"/>
        <w:rPr>
          <w:rFonts w:ascii="Times New Roman" w:hAnsi="Times New Roman" w:cs="Times New Roman"/>
          <w:sz w:val="24"/>
          <w:szCs w:val="24"/>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Siekiant išsiaiškinti apklausoje dalyvavusių poliklinikų darbuotojų nuomonę</w:t>
      </w:r>
      <w:r w:rsidR="00CC19B1">
        <w:rPr>
          <w:rFonts w:ascii="Times New Roman" w:hAnsi="Times New Roman" w:cs="Times New Roman"/>
          <w:sz w:val="24"/>
          <w:szCs w:val="24"/>
        </w:rPr>
        <w:t>,</w:t>
      </w:r>
      <w:r w:rsidRPr="00B12D4B">
        <w:rPr>
          <w:rFonts w:ascii="Times New Roman" w:hAnsi="Times New Roman" w:cs="Times New Roman"/>
          <w:sz w:val="24"/>
          <w:szCs w:val="24"/>
        </w:rPr>
        <w:t xml:space="preserve"> </w:t>
      </w:r>
      <w:r w:rsidR="00CC19B1">
        <w:rPr>
          <w:rFonts w:ascii="Times New Roman" w:hAnsi="Times New Roman" w:cs="Times New Roman"/>
          <w:sz w:val="24"/>
          <w:szCs w:val="24"/>
        </w:rPr>
        <w:t xml:space="preserve">ar </w:t>
      </w:r>
      <w:r w:rsidRPr="00B12D4B">
        <w:rPr>
          <w:rFonts w:ascii="Times New Roman" w:hAnsi="Times New Roman" w:cs="Times New Roman"/>
          <w:sz w:val="24"/>
          <w:szCs w:val="24"/>
        </w:rPr>
        <w:t>informacinių technologijų diegimas asmens sveikatos priežiūros įstaigose</w:t>
      </w:r>
      <w:r w:rsidR="00CC19B1">
        <w:rPr>
          <w:rFonts w:ascii="Times New Roman" w:hAnsi="Times New Roman" w:cs="Times New Roman"/>
          <w:sz w:val="24"/>
          <w:szCs w:val="24"/>
        </w:rPr>
        <w:t xml:space="preserve"> turi</w:t>
      </w:r>
      <w:r w:rsidR="00CC19B1" w:rsidRPr="00B12D4B">
        <w:rPr>
          <w:rFonts w:ascii="Times New Roman" w:hAnsi="Times New Roman" w:cs="Times New Roman"/>
          <w:sz w:val="24"/>
          <w:szCs w:val="24"/>
        </w:rPr>
        <w:t xml:space="preserve"> </w:t>
      </w:r>
      <w:r w:rsidRPr="00B12D4B">
        <w:rPr>
          <w:rFonts w:ascii="Times New Roman" w:hAnsi="Times New Roman" w:cs="Times New Roman"/>
          <w:sz w:val="24"/>
          <w:szCs w:val="24"/>
        </w:rPr>
        <w:t>įtako</w:t>
      </w:r>
      <w:r w:rsidR="00CC19B1">
        <w:rPr>
          <w:rFonts w:ascii="Times New Roman" w:hAnsi="Times New Roman" w:cs="Times New Roman"/>
          <w:sz w:val="24"/>
          <w:szCs w:val="24"/>
        </w:rPr>
        <w:t>s</w:t>
      </w:r>
      <w:r w:rsidRPr="00B12D4B">
        <w:rPr>
          <w:rFonts w:ascii="Times New Roman" w:hAnsi="Times New Roman" w:cs="Times New Roman"/>
          <w:sz w:val="24"/>
          <w:szCs w:val="24"/>
        </w:rPr>
        <w:t xml:space="preserve"> pasirenkant darbovietę, užduotas klausimas, ar informacinių technologijų įdiegimas sveikatos priežiūros įstaigoje</w:t>
      </w:r>
      <w:r w:rsidR="00CC19B1">
        <w:rPr>
          <w:rFonts w:ascii="Times New Roman" w:hAnsi="Times New Roman" w:cs="Times New Roman"/>
          <w:sz w:val="24"/>
          <w:szCs w:val="24"/>
        </w:rPr>
        <w:t xml:space="preserve"> turi įtakos</w:t>
      </w:r>
      <w:r w:rsidRPr="00B12D4B">
        <w:rPr>
          <w:rFonts w:ascii="Times New Roman" w:hAnsi="Times New Roman" w:cs="Times New Roman"/>
          <w:sz w:val="24"/>
          <w:szCs w:val="24"/>
        </w:rPr>
        <w:t xml:space="preserve"> pasirenkant ją kaip savo darbovietę. Šiuo klausimu darbuotojų nuomonė buvo skirtinga: 47,3 proc. apklaustų darbuotojų nurodė, kad informacinių sistemų diegimas poliklinikoje </w:t>
      </w:r>
      <w:r w:rsidR="00CC19B1">
        <w:rPr>
          <w:rFonts w:ascii="Times New Roman" w:hAnsi="Times New Roman" w:cs="Times New Roman"/>
          <w:sz w:val="24"/>
          <w:szCs w:val="24"/>
        </w:rPr>
        <w:t>turėjo įtakos</w:t>
      </w:r>
      <w:r w:rsidRPr="00B12D4B">
        <w:rPr>
          <w:rFonts w:ascii="Times New Roman" w:hAnsi="Times New Roman" w:cs="Times New Roman"/>
          <w:sz w:val="24"/>
          <w:szCs w:val="24"/>
        </w:rPr>
        <w:t xml:space="preserve"> pasirenkant ją kaip darbovietę, 32,7 proc. apklaustųjų nurodė, kad </w:t>
      </w:r>
      <w:r w:rsidR="00CC19B1" w:rsidRPr="00B12D4B">
        <w:rPr>
          <w:rFonts w:ascii="Times New Roman" w:hAnsi="Times New Roman" w:cs="Times New Roman"/>
          <w:sz w:val="24"/>
          <w:szCs w:val="24"/>
        </w:rPr>
        <w:t>n</w:t>
      </w:r>
      <w:r w:rsidR="00CC19B1">
        <w:rPr>
          <w:rFonts w:ascii="Times New Roman" w:hAnsi="Times New Roman" w:cs="Times New Roman"/>
          <w:sz w:val="24"/>
          <w:szCs w:val="24"/>
        </w:rPr>
        <w:t>eturėjo</w:t>
      </w:r>
      <w:r w:rsidRPr="00B12D4B">
        <w:rPr>
          <w:rFonts w:ascii="Times New Roman" w:hAnsi="Times New Roman" w:cs="Times New Roman"/>
          <w:sz w:val="24"/>
          <w:szCs w:val="24"/>
        </w:rPr>
        <w:t>. 19,9 proc. darbuotojų nežinojo, ar informacinių sistemų diegimas poliklinikoje turėjo įtakos pasirenkant ją kaip darbovietę.</w:t>
      </w:r>
    </w:p>
    <w:p w:rsidR="004D556F" w:rsidRPr="00B12D4B" w:rsidRDefault="004D556F" w:rsidP="004D556F">
      <w:pPr>
        <w:spacing w:after="0" w:line="240" w:lineRule="auto"/>
        <w:ind w:firstLine="426"/>
        <w:jc w:val="both"/>
        <w:rPr>
          <w:rFonts w:ascii="Times New Roman" w:hAnsi="Times New Roman" w:cs="Times New Roman"/>
          <w:noProof/>
          <w:sz w:val="24"/>
          <w:szCs w:val="24"/>
        </w:rPr>
      </w:pPr>
    </w:p>
    <w:p w:rsidR="004D556F" w:rsidRPr="00B12D4B" w:rsidRDefault="00F71945" w:rsidP="004D556F">
      <w:pPr>
        <w:spacing w:after="0" w:line="240" w:lineRule="auto"/>
        <w:ind w:firstLine="426"/>
        <w:jc w:val="center"/>
        <w:rPr>
          <w:rFonts w:ascii="Times New Roman" w:hAnsi="Times New Roman" w:cs="Times New Roman"/>
          <w:sz w:val="24"/>
          <w:szCs w:val="24"/>
        </w:rPr>
      </w:pPr>
      <w:r w:rsidRPr="00F71945">
        <w:rPr>
          <w:rFonts w:ascii="Times New Roman" w:hAnsi="Times New Roman" w:cs="Times New Roman"/>
          <w:noProof/>
          <w:sz w:val="24"/>
          <w:szCs w:val="24"/>
        </w:rPr>
        <w:lastRenderedPageBreak/>
        <w:drawing>
          <wp:inline distT="0" distB="0" distL="0" distR="0">
            <wp:extent cx="5862684" cy="2717320"/>
            <wp:effectExtent l="19050" t="0" r="4716" b="0"/>
            <wp:docPr id="24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6" cstate="print"/>
                    <a:srcRect/>
                    <a:stretch>
                      <a:fillRect/>
                    </a:stretch>
                  </pic:blipFill>
                  <pic:spPr bwMode="auto">
                    <a:xfrm>
                      <a:off x="0" y="0"/>
                      <a:ext cx="5869200" cy="2720340"/>
                    </a:xfrm>
                    <a:prstGeom prst="rect">
                      <a:avLst/>
                    </a:prstGeom>
                    <a:noFill/>
                  </pic:spPr>
                </pic:pic>
              </a:graphicData>
            </a:graphic>
          </wp:inline>
        </w:drawing>
      </w:r>
    </w:p>
    <w:p w:rsidR="004D556F" w:rsidRPr="00725345"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725345">
        <w:rPr>
          <w:rFonts w:ascii="Times New Roman" w:eastAsia="Times New Roman" w:hAnsi="Times New Roman" w:cs="Times New Roman"/>
          <w:b/>
          <w:sz w:val="20"/>
          <w:szCs w:val="20"/>
        </w:rPr>
        <w:t>χ² = 0,898, df</w:t>
      </w:r>
      <w:r w:rsidR="00CC19B1"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w:t>
      </w:r>
      <w:r w:rsidR="00CC19B1"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2, p</w:t>
      </w:r>
      <w:r w:rsidR="00CC19B1"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 0,638</w:t>
      </w:r>
    </w:p>
    <w:p w:rsidR="004D556F" w:rsidRPr="00B12D4B" w:rsidRDefault="004D556F" w:rsidP="004D556F">
      <w:pPr>
        <w:autoSpaceDE w:val="0"/>
        <w:autoSpaceDN w:val="0"/>
        <w:adjustRightInd w:val="0"/>
        <w:spacing w:after="0"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 xml:space="preserve">85 pav. </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informacinių technologijų įdiegimas sveikatos priežiūros įstaigoje</w:t>
      </w:r>
      <w:r w:rsidR="00326267">
        <w:rPr>
          <w:rFonts w:ascii="Times New Roman" w:hAnsi="Times New Roman" w:cs="Times New Roman"/>
          <w:bCs/>
          <w:color w:val="000000"/>
          <w:sz w:val="24"/>
          <w:szCs w:val="24"/>
        </w:rPr>
        <w:t xml:space="preserve"> turi įtakos</w:t>
      </w:r>
      <w:r w:rsidR="00326267"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pasirenkant ją kaip savo darbovietę, pasiskirstymas pagal lytį</w:t>
      </w:r>
    </w:p>
    <w:p w:rsidR="004D556F" w:rsidRPr="00B12D4B" w:rsidRDefault="004D556F" w:rsidP="004D556F">
      <w:pPr>
        <w:spacing w:after="0" w:line="360" w:lineRule="auto"/>
        <w:ind w:firstLine="426"/>
        <w:jc w:val="both"/>
        <w:rPr>
          <w:rFonts w:ascii="Times New Roman" w:hAnsi="Times New Roman" w:cs="Times New Roman"/>
          <w:sz w:val="24"/>
          <w:szCs w:val="24"/>
        </w:rPr>
      </w:pPr>
    </w:p>
    <w:p w:rsidR="004D556F" w:rsidRPr="00B12D4B" w:rsidRDefault="004D556F" w:rsidP="004D556F">
      <w:pPr>
        <w:autoSpaceDE w:val="0"/>
        <w:autoSpaceDN w:val="0"/>
        <w:adjustRightInd w:val="0"/>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Vertinant respondentų nuomonę pagal lytį (85 paveikslas), pastebima, kad tiek dauguma apklausoje dalyvavusių vyrų (47,8 proc.), tiek moterų (47,3 proc.) nurodė, kad informacinių sistemų diegimas turėjo įtakos pasirenkant polikliniką kaip darbovietę. Vis dėlto vyrai dažniau nei moterys buvo linkę nurodyti, kad informacinių technologijų diegimas neturėjo įtakos pasirenkant darbovietę (taip manė 39,1 proc. vyrų ir 32,3 proc. moterų). Analizuojant nenustatyta, kad vyrų ir moterų nuomonė šiuo klausimu statistiškai reikšmingai skirtųsi (</w:t>
      </w:r>
      <w:r w:rsidRPr="00B12D4B">
        <w:rPr>
          <w:rFonts w:ascii="Times New Roman" w:hAnsi="Times New Roman" w:cs="Times New Roman"/>
          <w:i/>
          <w:sz w:val="24"/>
          <w:szCs w:val="24"/>
        </w:rPr>
        <w:t>χ² = 0,898, df</w:t>
      </w:r>
      <w:r w:rsidR="00326267">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326267">
        <w:rPr>
          <w:rFonts w:ascii="Times New Roman" w:hAnsi="Times New Roman" w:cs="Times New Roman"/>
          <w:i/>
          <w:sz w:val="24"/>
          <w:szCs w:val="24"/>
        </w:rPr>
        <w:t xml:space="preserve"> </w:t>
      </w:r>
      <w:r w:rsidRPr="00B12D4B">
        <w:rPr>
          <w:rFonts w:ascii="Times New Roman" w:hAnsi="Times New Roman" w:cs="Times New Roman"/>
          <w:i/>
          <w:sz w:val="24"/>
          <w:szCs w:val="24"/>
        </w:rPr>
        <w:t>2, p</w:t>
      </w:r>
      <w:r w:rsidR="00326267">
        <w:rPr>
          <w:rFonts w:ascii="Times New Roman" w:hAnsi="Times New Roman" w:cs="Times New Roman"/>
          <w:i/>
          <w:sz w:val="24"/>
          <w:szCs w:val="24"/>
        </w:rPr>
        <w:t xml:space="preserve"> </w:t>
      </w:r>
      <w:r w:rsidRPr="00B12D4B">
        <w:rPr>
          <w:rFonts w:ascii="Times New Roman" w:hAnsi="Times New Roman" w:cs="Times New Roman"/>
          <w:i/>
          <w:sz w:val="24"/>
          <w:szCs w:val="24"/>
        </w:rPr>
        <w:t>= 0,638</w:t>
      </w:r>
      <w:r w:rsidRPr="00B12D4B">
        <w:rPr>
          <w:rFonts w:ascii="Times New Roman" w:hAnsi="Times New Roman" w:cs="Times New Roman"/>
          <w:sz w:val="24"/>
          <w:szCs w:val="24"/>
        </w:rPr>
        <w:t>), t.</w:t>
      </w:r>
      <w:r w:rsidR="00326267">
        <w:rPr>
          <w:rFonts w:ascii="Times New Roman" w:hAnsi="Times New Roman" w:cs="Times New Roman"/>
          <w:sz w:val="24"/>
          <w:szCs w:val="24"/>
        </w:rPr>
        <w:t xml:space="preserve"> </w:t>
      </w:r>
      <w:r w:rsidRPr="00B12D4B">
        <w:rPr>
          <w:rFonts w:ascii="Times New Roman" w:hAnsi="Times New Roman" w:cs="Times New Roman"/>
          <w:sz w:val="24"/>
          <w:szCs w:val="24"/>
        </w:rPr>
        <w:t xml:space="preserve">y. nenustatyta, kad apklausoje dalyvavę vyrai reikšmingai dažniau nei moterys nurodytų, kad informacinių sistemų diegimas neturėjo įtakos pasirenkant polikliniką kaip darbovietę. </w:t>
      </w:r>
    </w:p>
    <w:p w:rsidR="004D556F" w:rsidRPr="00B12D4B" w:rsidRDefault="00326267" w:rsidP="004D556F">
      <w:pPr>
        <w:autoSpaceDE w:val="0"/>
        <w:autoSpaceDN w:val="0"/>
        <w:adjustRightInd w:val="0"/>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A</w:t>
      </w:r>
      <w:r w:rsidRPr="00B12D4B">
        <w:rPr>
          <w:rFonts w:ascii="Times New Roman" w:hAnsi="Times New Roman" w:cs="Times New Roman"/>
          <w:sz w:val="24"/>
          <w:szCs w:val="24"/>
        </w:rPr>
        <w:t xml:space="preserve">nalizuojant </w:t>
      </w:r>
      <w:r w:rsidR="004D556F" w:rsidRPr="00B12D4B">
        <w:rPr>
          <w:rFonts w:ascii="Times New Roman" w:hAnsi="Times New Roman" w:cs="Times New Roman"/>
          <w:sz w:val="24"/>
          <w:szCs w:val="24"/>
        </w:rPr>
        <w:t xml:space="preserve">darbuotojų </w:t>
      </w:r>
      <w:r w:rsidRPr="00B12D4B">
        <w:rPr>
          <w:rFonts w:ascii="Times New Roman" w:hAnsi="Times New Roman" w:cs="Times New Roman"/>
          <w:sz w:val="24"/>
          <w:szCs w:val="24"/>
        </w:rPr>
        <w:t>atsakym</w:t>
      </w:r>
      <w:r>
        <w:rPr>
          <w:rFonts w:ascii="Times New Roman" w:hAnsi="Times New Roman" w:cs="Times New Roman"/>
          <w:sz w:val="24"/>
          <w:szCs w:val="24"/>
        </w:rPr>
        <w:t>ų</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į klausimą,</w:t>
      </w:r>
      <w:r w:rsidR="004D556F" w:rsidRPr="00B12D4B">
        <w:rPr>
          <w:rFonts w:ascii="Times New Roman" w:hAnsi="Times New Roman" w:cs="Times New Roman"/>
        </w:rPr>
        <w:t xml:space="preserve"> </w:t>
      </w:r>
      <w:r w:rsidR="004D556F" w:rsidRPr="00B12D4B">
        <w:rPr>
          <w:rFonts w:ascii="Times New Roman" w:hAnsi="Times New Roman" w:cs="Times New Roman"/>
          <w:sz w:val="24"/>
          <w:szCs w:val="24"/>
        </w:rPr>
        <w:t>ar informacinių technologijų įdiegimas sveikatos priežiūros įstaigoje</w:t>
      </w:r>
      <w:r>
        <w:rPr>
          <w:rFonts w:ascii="Times New Roman" w:hAnsi="Times New Roman" w:cs="Times New Roman"/>
          <w:sz w:val="24"/>
          <w:szCs w:val="24"/>
        </w:rPr>
        <w:t xml:space="preserve"> turi įtakos</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pasirenkant ją kaip savo darbovietę, </w:t>
      </w:r>
      <w:r>
        <w:rPr>
          <w:rFonts w:ascii="Times New Roman" w:hAnsi="Times New Roman" w:cs="Times New Roman"/>
          <w:sz w:val="24"/>
          <w:szCs w:val="24"/>
        </w:rPr>
        <w:t xml:space="preserve">pasiskirstymą </w:t>
      </w:r>
      <w:r w:rsidR="004D556F" w:rsidRPr="00B12D4B">
        <w:rPr>
          <w:rFonts w:ascii="Times New Roman" w:hAnsi="Times New Roman" w:cs="Times New Roman"/>
          <w:sz w:val="24"/>
          <w:szCs w:val="24"/>
        </w:rPr>
        <w:t>pagal respondentų amžių</w:t>
      </w:r>
      <w:r>
        <w:rPr>
          <w:rFonts w:ascii="Times New Roman" w:hAnsi="Times New Roman" w:cs="Times New Roman"/>
          <w:sz w:val="24"/>
          <w:szCs w:val="24"/>
        </w:rPr>
        <w:t xml:space="preserve"> (</w:t>
      </w:r>
      <w:r w:rsidRPr="00B12D4B">
        <w:rPr>
          <w:rFonts w:ascii="Times New Roman" w:hAnsi="Times New Roman" w:cs="Times New Roman"/>
          <w:sz w:val="24"/>
          <w:szCs w:val="24"/>
        </w:rPr>
        <w:t>86 paveiksl</w:t>
      </w:r>
      <w:r>
        <w:rPr>
          <w:rFonts w:ascii="Times New Roman" w:hAnsi="Times New Roman" w:cs="Times New Roman"/>
          <w:sz w:val="24"/>
          <w:szCs w:val="24"/>
        </w:rPr>
        <w:t>as)</w:t>
      </w:r>
      <w:r w:rsidR="004D556F" w:rsidRPr="00B12D4B">
        <w:rPr>
          <w:rFonts w:ascii="Times New Roman" w:hAnsi="Times New Roman" w:cs="Times New Roman"/>
          <w:sz w:val="24"/>
          <w:szCs w:val="24"/>
        </w:rPr>
        <w:t>, nenustatyta, kad nuomonės reikšmingai skirtųsi priklausomai nuo respondentų amžiaus (</w:t>
      </w:r>
      <w:r w:rsidR="004D556F" w:rsidRPr="00B12D4B">
        <w:rPr>
          <w:rFonts w:ascii="Times New Roman" w:hAnsi="Times New Roman" w:cs="Times New Roman"/>
          <w:i/>
          <w:sz w:val="24"/>
          <w:szCs w:val="24"/>
        </w:rPr>
        <w:t>χ² = 6,604, df</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8, p</w:t>
      </w:r>
      <w:r>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 0, 5808</w:t>
      </w:r>
      <w:r w:rsidR="004D556F" w:rsidRPr="00B12D4B">
        <w:rPr>
          <w:rFonts w:ascii="Times New Roman" w:hAnsi="Times New Roman" w:cs="Times New Roman"/>
          <w:sz w:val="24"/>
          <w:szCs w:val="24"/>
        </w:rPr>
        <w:t xml:space="preserve">). Paveiksle </w:t>
      </w:r>
      <w:r>
        <w:rPr>
          <w:rFonts w:ascii="Times New Roman" w:hAnsi="Times New Roman" w:cs="Times New Roman"/>
          <w:sz w:val="24"/>
          <w:szCs w:val="24"/>
        </w:rPr>
        <w:t>matyti</w:t>
      </w:r>
      <w:r w:rsidR="004D556F" w:rsidRPr="00B12D4B">
        <w:rPr>
          <w:rFonts w:ascii="Times New Roman" w:hAnsi="Times New Roman" w:cs="Times New Roman"/>
          <w:sz w:val="24"/>
          <w:szCs w:val="24"/>
        </w:rPr>
        <w:t>, kad jauniausi apklausoje dalyvavę darbuotojai dažniau nei vyresni darbuotojai manė, kad informacinių sistemų diegimas turėjo įtakos pasirenkant polikliniką kaip darbovietę</w:t>
      </w:r>
      <w:r>
        <w:rPr>
          <w:rFonts w:ascii="Times New Roman" w:hAnsi="Times New Roman" w:cs="Times New Roman"/>
          <w:sz w:val="24"/>
          <w:szCs w:val="24"/>
        </w:rPr>
        <w:t>, o v</w:t>
      </w:r>
      <w:r w:rsidR="004D556F" w:rsidRPr="00B12D4B">
        <w:rPr>
          <w:rFonts w:ascii="Times New Roman" w:hAnsi="Times New Roman" w:cs="Times New Roman"/>
          <w:sz w:val="24"/>
          <w:szCs w:val="24"/>
        </w:rPr>
        <w:t xml:space="preserve">yresni respondentai, dažniau nei jaunesni respondentai, buvo linkę manyti, kad informacinių sistemų diegimas poliklinikoje </w:t>
      </w:r>
      <w:r w:rsidRPr="00B12D4B">
        <w:rPr>
          <w:rFonts w:ascii="Times New Roman" w:hAnsi="Times New Roman" w:cs="Times New Roman"/>
          <w:sz w:val="24"/>
          <w:szCs w:val="24"/>
        </w:rPr>
        <w:t>ne</w:t>
      </w:r>
      <w:r>
        <w:rPr>
          <w:rFonts w:ascii="Times New Roman" w:hAnsi="Times New Roman" w:cs="Times New Roman"/>
          <w:sz w:val="24"/>
          <w:szCs w:val="24"/>
        </w:rPr>
        <w:t xml:space="preserve">turėjo įtakos </w:t>
      </w:r>
      <w:r w:rsidR="004D556F" w:rsidRPr="00B12D4B">
        <w:rPr>
          <w:rFonts w:ascii="Times New Roman" w:hAnsi="Times New Roman" w:cs="Times New Roman"/>
          <w:sz w:val="24"/>
          <w:szCs w:val="24"/>
        </w:rPr>
        <w:t>pasirenkant darbovietę.</w:t>
      </w:r>
    </w:p>
    <w:p w:rsidR="004D556F" w:rsidRPr="00B12D4B" w:rsidRDefault="004D556F" w:rsidP="004D556F">
      <w:pPr>
        <w:spacing w:after="0" w:line="360" w:lineRule="auto"/>
        <w:ind w:firstLine="567"/>
        <w:jc w:val="both"/>
        <w:rPr>
          <w:rFonts w:ascii="Times New Roman" w:hAnsi="Times New Roman" w:cs="Times New Roman"/>
          <w:sz w:val="24"/>
          <w:szCs w:val="24"/>
        </w:rPr>
      </w:pPr>
    </w:p>
    <w:p w:rsidR="004D556F" w:rsidRPr="00B12D4B" w:rsidRDefault="00F71945" w:rsidP="004D556F">
      <w:pPr>
        <w:spacing w:after="0" w:line="360" w:lineRule="auto"/>
        <w:jc w:val="right"/>
        <w:rPr>
          <w:rFonts w:ascii="Times New Roman" w:eastAsia="Times New Roman" w:hAnsi="Times New Roman" w:cs="Times New Roman"/>
          <w:i/>
          <w:sz w:val="20"/>
          <w:szCs w:val="20"/>
        </w:rPr>
      </w:pPr>
      <w:r w:rsidRPr="00F71945">
        <w:rPr>
          <w:rFonts w:ascii="Times New Roman" w:hAnsi="Times New Roman" w:cs="Times New Roman"/>
          <w:noProof/>
          <w:sz w:val="24"/>
          <w:szCs w:val="24"/>
        </w:rPr>
        <w:lastRenderedPageBreak/>
        <w:drawing>
          <wp:inline distT="0" distB="0" distL="0" distR="0">
            <wp:extent cx="5924550" cy="2629050"/>
            <wp:effectExtent l="19050" t="0" r="0" b="0"/>
            <wp:docPr id="24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7" cstate="print"/>
                    <a:srcRect/>
                    <a:stretch>
                      <a:fillRect/>
                    </a:stretch>
                  </pic:blipFill>
                  <pic:spPr bwMode="auto">
                    <a:xfrm>
                      <a:off x="0" y="0"/>
                      <a:ext cx="5924211" cy="2628900"/>
                    </a:xfrm>
                    <a:prstGeom prst="rect">
                      <a:avLst/>
                    </a:prstGeom>
                    <a:noFill/>
                  </pic:spPr>
                </pic:pic>
              </a:graphicData>
            </a:graphic>
          </wp:inline>
        </w:drawing>
      </w:r>
      <w:r w:rsidR="004D556F" w:rsidRPr="00725345">
        <w:rPr>
          <w:rFonts w:ascii="Times New Roman" w:hAnsi="Times New Roman" w:cs="Times New Roman"/>
          <w:b/>
          <w:sz w:val="20"/>
          <w:szCs w:val="20"/>
        </w:rPr>
        <w:t>χ² = 6,604, df</w:t>
      </w:r>
      <w:r w:rsidR="00326267" w:rsidRPr="00725345">
        <w:rPr>
          <w:rFonts w:ascii="Times New Roman" w:hAnsi="Times New Roman" w:cs="Times New Roman"/>
          <w:b/>
          <w:sz w:val="20"/>
          <w:szCs w:val="20"/>
        </w:rPr>
        <w:t xml:space="preserve"> </w:t>
      </w:r>
      <w:r w:rsidR="004D556F" w:rsidRPr="00725345">
        <w:rPr>
          <w:rFonts w:ascii="Times New Roman" w:hAnsi="Times New Roman" w:cs="Times New Roman"/>
          <w:b/>
          <w:sz w:val="20"/>
          <w:szCs w:val="20"/>
        </w:rPr>
        <w:t>=</w:t>
      </w:r>
      <w:r w:rsidR="00326267" w:rsidRPr="00725345">
        <w:rPr>
          <w:rFonts w:ascii="Times New Roman" w:hAnsi="Times New Roman" w:cs="Times New Roman"/>
          <w:b/>
          <w:sz w:val="20"/>
          <w:szCs w:val="20"/>
        </w:rPr>
        <w:t xml:space="preserve"> </w:t>
      </w:r>
      <w:r w:rsidR="004D556F" w:rsidRPr="00725345">
        <w:rPr>
          <w:rFonts w:ascii="Times New Roman" w:hAnsi="Times New Roman" w:cs="Times New Roman"/>
          <w:b/>
          <w:sz w:val="20"/>
          <w:szCs w:val="20"/>
        </w:rPr>
        <w:t>8, p</w:t>
      </w:r>
      <w:r w:rsidR="00326267" w:rsidRPr="00725345">
        <w:rPr>
          <w:rFonts w:ascii="Times New Roman" w:hAnsi="Times New Roman" w:cs="Times New Roman"/>
          <w:b/>
          <w:sz w:val="20"/>
          <w:szCs w:val="20"/>
        </w:rPr>
        <w:t xml:space="preserve"> </w:t>
      </w:r>
      <w:r w:rsidR="004D556F" w:rsidRPr="00725345">
        <w:rPr>
          <w:rFonts w:ascii="Times New Roman" w:hAnsi="Times New Roman" w:cs="Times New Roman"/>
          <w:b/>
          <w:sz w:val="20"/>
          <w:szCs w:val="20"/>
        </w:rPr>
        <w:t>= 0, 580</w:t>
      </w:r>
    </w:p>
    <w:p w:rsidR="004D556F" w:rsidRPr="00B12D4B" w:rsidRDefault="004D556F" w:rsidP="004D556F">
      <w:pPr>
        <w:autoSpaceDE w:val="0"/>
        <w:autoSpaceDN w:val="0"/>
        <w:adjustRightInd w:val="0"/>
        <w:spacing w:after="0" w:line="240" w:lineRule="auto"/>
        <w:jc w:val="center"/>
        <w:rPr>
          <w:rFonts w:ascii="Times New Roman" w:hAnsi="Times New Roman" w:cs="Times New Roman"/>
          <w:sz w:val="24"/>
          <w:szCs w:val="24"/>
        </w:rPr>
      </w:pPr>
      <w:r w:rsidRPr="00B12D4B">
        <w:rPr>
          <w:rFonts w:ascii="Times New Roman" w:hAnsi="Times New Roman" w:cs="Times New Roman"/>
          <w:b/>
          <w:bCs/>
          <w:sz w:val="24"/>
          <w:szCs w:val="24"/>
        </w:rPr>
        <w:t>86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 xml:space="preserve">Darbuotojų atsakymų į klausimą, </w:t>
      </w:r>
      <w:bookmarkStart w:id="112" w:name="OLE_LINK61"/>
      <w:bookmarkStart w:id="113" w:name="OLE_LINK62"/>
      <w:r w:rsidRPr="00B12D4B">
        <w:rPr>
          <w:rFonts w:ascii="Times New Roman" w:hAnsi="Times New Roman" w:cs="Times New Roman"/>
          <w:bCs/>
          <w:color w:val="000000"/>
          <w:sz w:val="24"/>
          <w:szCs w:val="24"/>
        </w:rPr>
        <w:t>ar informacinių technologijų įdiegimas sveikatos priežiūros įstaigoje</w:t>
      </w:r>
      <w:r w:rsidR="00326267">
        <w:rPr>
          <w:rFonts w:ascii="Times New Roman" w:hAnsi="Times New Roman" w:cs="Times New Roman"/>
          <w:bCs/>
          <w:color w:val="000000"/>
          <w:sz w:val="24"/>
          <w:szCs w:val="24"/>
        </w:rPr>
        <w:t xml:space="preserve"> turi įtakos</w:t>
      </w:r>
      <w:r w:rsidRPr="00B12D4B">
        <w:rPr>
          <w:rFonts w:ascii="Times New Roman" w:hAnsi="Times New Roman" w:cs="Times New Roman"/>
          <w:bCs/>
          <w:color w:val="000000"/>
          <w:sz w:val="24"/>
          <w:szCs w:val="24"/>
        </w:rPr>
        <w:t xml:space="preserve"> pasirenkant ją kaip savo darbovietę,</w:t>
      </w:r>
      <w:bookmarkEnd w:id="112"/>
      <w:bookmarkEnd w:id="113"/>
      <w:r w:rsidRPr="00B12D4B">
        <w:rPr>
          <w:rFonts w:ascii="Times New Roman" w:hAnsi="Times New Roman" w:cs="Times New Roman"/>
          <w:bCs/>
          <w:color w:val="000000"/>
          <w:sz w:val="24"/>
          <w:szCs w:val="24"/>
        </w:rPr>
        <w:t xml:space="preserve"> pasiskirstymas </w:t>
      </w:r>
      <w:r w:rsidR="00753DD3">
        <w:rPr>
          <w:rFonts w:ascii="Times New Roman" w:hAnsi="Times New Roman" w:cs="Times New Roman"/>
          <w:bCs/>
          <w:color w:val="000000"/>
          <w:sz w:val="24"/>
          <w:szCs w:val="24"/>
        </w:rPr>
        <w:t xml:space="preserve">pagal </w:t>
      </w:r>
      <w:r w:rsidRPr="00B12D4B">
        <w:rPr>
          <w:rFonts w:ascii="Times New Roman" w:hAnsi="Times New Roman" w:cs="Times New Roman"/>
          <w:bCs/>
          <w:color w:val="000000"/>
          <w:sz w:val="24"/>
          <w:szCs w:val="24"/>
        </w:rPr>
        <w:t>amžiaus grup</w:t>
      </w:r>
      <w:r w:rsidR="00753DD3">
        <w:rPr>
          <w:rFonts w:ascii="Times New Roman" w:hAnsi="Times New Roman" w:cs="Times New Roman"/>
          <w:bCs/>
          <w:color w:val="000000"/>
          <w:sz w:val="24"/>
          <w:szCs w:val="24"/>
        </w:rPr>
        <w:t>es</w:t>
      </w:r>
    </w:p>
    <w:p w:rsidR="004D556F" w:rsidRPr="00B12D4B" w:rsidRDefault="004D556F" w:rsidP="004D556F">
      <w:pPr>
        <w:spacing w:after="0" w:line="360" w:lineRule="auto"/>
        <w:ind w:firstLine="567"/>
        <w:jc w:val="both"/>
        <w:rPr>
          <w:rFonts w:ascii="Times New Roman" w:hAnsi="Times New Roman" w:cs="Times New Roman"/>
          <w:sz w:val="24"/>
          <w:szCs w:val="24"/>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Vertinat apklausoje dalyvavusių darbuotojų nuomonę, ar informacinių technologijų įdiegimas sveikatos priežiūros įstaigoje</w:t>
      </w:r>
      <w:r w:rsidR="00326267" w:rsidRPr="00326267">
        <w:rPr>
          <w:rFonts w:ascii="Times New Roman" w:hAnsi="Times New Roman" w:cs="Times New Roman"/>
          <w:sz w:val="24"/>
          <w:szCs w:val="24"/>
        </w:rPr>
        <w:t xml:space="preserve"> </w:t>
      </w:r>
      <w:r w:rsidR="00326267">
        <w:rPr>
          <w:rFonts w:ascii="Times New Roman" w:hAnsi="Times New Roman" w:cs="Times New Roman"/>
          <w:sz w:val="24"/>
          <w:szCs w:val="24"/>
        </w:rPr>
        <w:t xml:space="preserve">turi įtakos </w:t>
      </w:r>
      <w:r w:rsidRPr="00B12D4B">
        <w:rPr>
          <w:rFonts w:ascii="Times New Roman" w:hAnsi="Times New Roman" w:cs="Times New Roman"/>
          <w:sz w:val="24"/>
          <w:szCs w:val="24"/>
        </w:rPr>
        <w:t>pasirenkant ją kaip savo darbovietę, pagal darbo stažą (87 paveikslas), nenustatyta statistiškai reikšmingo skirtumo tarp skirtingą darbo stažą turinčių darbuotojų nuomonės (</w:t>
      </w:r>
      <w:r w:rsidRPr="00B12D4B">
        <w:rPr>
          <w:rFonts w:ascii="Times New Roman" w:hAnsi="Times New Roman" w:cs="Times New Roman"/>
          <w:i/>
          <w:sz w:val="24"/>
          <w:szCs w:val="24"/>
        </w:rPr>
        <w:t>χ² = 2,530, df</w:t>
      </w:r>
      <w:r w:rsidR="00326267">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326267">
        <w:rPr>
          <w:rFonts w:ascii="Times New Roman" w:hAnsi="Times New Roman" w:cs="Times New Roman"/>
          <w:i/>
          <w:sz w:val="24"/>
          <w:szCs w:val="24"/>
        </w:rPr>
        <w:t xml:space="preserve"> </w:t>
      </w:r>
      <w:r w:rsidRPr="00B12D4B">
        <w:rPr>
          <w:rFonts w:ascii="Times New Roman" w:hAnsi="Times New Roman" w:cs="Times New Roman"/>
          <w:i/>
          <w:sz w:val="24"/>
          <w:szCs w:val="24"/>
        </w:rPr>
        <w:t>4, p</w:t>
      </w:r>
      <w:r w:rsidR="00326267">
        <w:rPr>
          <w:rFonts w:ascii="Times New Roman" w:hAnsi="Times New Roman" w:cs="Times New Roman"/>
          <w:i/>
          <w:sz w:val="24"/>
          <w:szCs w:val="24"/>
        </w:rPr>
        <w:t xml:space="preserve"> </w:t>
      </w:r>
      <w:r w:rsidRPr="00B12D4B">
        <w:rPr>
          <w:rFonts w:ascii="Times New Roman" w:hAnsi="Times New Roman" w:cs="Times New Roman"/>
          <w:i/>
          <w:sz w:val="24"/>
          <w:szCs w:val="24"/>
        </w:rPr>
        <w:t>= 0,639</w:t>
      </w:r>
      <w:r w:rsidRPr="00B12D4B">
        <w:rPr>
          <w:rFonts w:ascii="Times New Roman" w:hAnsi="Times New Roman" w:cs="Times New Roman"/>
          <w:sz w:val="24"/>
          <w:szCs w:val="24"/>
        </w:rPr>
        <w:t>). Tačiau pastebima, kad didėjant darbuotojo darbo stažui dažniau manoma, kad informacinių sistemų diegimas neturėjo įtakos pasirenkant polikliniką kaip darbovietę. Darbuotojai</w:t>
      </w:r>
      <w:r w:rsidR="00326267">
        <w:rPr>
          <w:rFonts w:ascii="Times New Roman" w:hAnsi="Times New Roman" w:cs="Times New Roman"/>
          <w:sz w:val="24"/>
          <w:szCs w:val="24"/>
        </w:rPr>
        <w:t>,</w:t>
      </w:r>
      <w:r w:rsidRPr="00B12D4B">
        <w:rPr>
          <w:rFonts w:ascii="Times New Roman" w:hAnsi="Times New Roman" w:cs="Times New Roman"/>
          <w:sz w:val="24"/>
          <w:szCs w:val="24"/>
        </w:rPr>
        <w:t xml:space="preserve"> turintys iki 10 m. darbo stažą, dažniau nei didesnį darbo stažą turintys darbuotojai linkę manyti, kad vis dėlto informacinių sistemų diegimas turėjo įtakos pasirenkant polikliniką kaip darbovietę.</w:t>
      </w:r>
    </w:p>
    <w:p w:rsidR="004D556F" w:rsidRPr="00B12D4B" w:rsidRDefault="00F71945" w:rsidP="004D556F">
      <w:pPr>
        <w:spacing w:after="0" w:line="240" w:lineRule="auto"/>
        <w:jc w:val="center"/>
        <w:rPr>
          <w:rFonts w:ascii="Times New Roman" w:hAnsi="Times New Roman" w:cs="Times New Roman"/>
        </w:rPr>
      </w:pPr>
      <w:r w:rsidRPr="00F71945">
        <w:rPr>
          <w:rFonts w:ascii="Times New Roman" w:hAnsi="Times New Roman" w:cs="Times New Roman"/>
          <w:noProof/>
        </w:rPr>
        <w:drawing>
          <wp:inline distT="0" distB="0" distL="0" distR="0">
            <wp:extent cx="5391277" cy="2717321"/>
            <wp:effectExtent l="19050" t="0" r="0" b="0"/>
            <wp:docPr id="2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8" cstate="print"/>
                    <a:srcRect/>
                    <a:stretch>
                      <a:fillRect/>
                    </a:stretch>
                  </pic:blipFill>
                  <pic:spPr bwMode="auto">
                    <a:xfrm>
                      <a:off x="0" y="0"/>
                      <a:ext cx="5397267" cy="2720340"/>
                    </a:xfrm>
                    <a:prstGeom prst="rect">
                      <a:avLst/>
                    </a:prstGeom>
                    <a:noFill/>
                  </pic:spPr>
                </pic:pic>
              </a:graphicData>
            </a:graphic>
          </wp:inline>
        </w:drawing>
      </w:r>
    </w:p>
    <w:p w:rsidR="004D556F" w:rsidRPr="00725345"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725345">
        <w:rPr>
          <w:rFonts w:ascii="Times New Roman" w:eastAsia="Times New Roman" w:hAnsi="Times New Roman" w:cs="Times New Roman"/>
          <w:b/>
          <w:sz w:val="20"/>
          <w:szCs w:val="20"/>
        </w:rPr>
        <w:t>χ² = 2,530, df</w:t>
      </w:r>
      <w:r w:rsidR="00326267"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w:t>
      </w:r>
      <w:r w:rsidR="00326267"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4, p</w:t>
      </w:r>
      <w:r w:rsidR="00326267"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 0,639</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color w:val="000000"/>
          <w:sz w:val="24"/>
          <w:szCs w:val="24"/>
        </w:rPr>
      </w:pPr>
      <w:r w:rsidRPr="00B12D4B">
        <w:rPr>
          <w:rFonts w:ascii="Times New Roman" w:hAnsi="Times New Roman" w:cs="Times New Roman"/>
          <w:b/>
          <w:bCs/>
          <w:sz w:val="24"/>
          <w:szCs w:val="24"/>
        </w:rPr>
        <w:t>87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informacinių technologijų įdiegimas sveikatos priežiūros įstaigoje</w:t>
      </w:r>
      <w:r w:rsidR="00326267">
        <w:rPr>
          <w:rFonts w:ascii="Times New Roman" w:hAnsi="Times New Roman" w:cs="Times New Roman"/>
          <w:bCs/>
          <w:color w:val="000000"/>
          <w:sz w:val="24"/>
          <w:szCs w:val="24"/>
        </w:rPr>
        <w:t xml:space="preserve"> turi </w:t>
      </w:r>
      <w:r w:rsidR="00326267" w:rsidRPr="00B12D4B">
        <w:rPr>
          <w:rFonts w:ascii="Times New Roman" w:hAnsi="Times New Roman" w:cs="Times New Roman"/>
          <w:bCs/>
          <w:color w:val="000000"/>
          <w:sz w:val="24"/>
          <w:szCs w:val="24"/>
        </w:rPr>
        <w:t>įtako</w:t>
      </w:r>
      <w:r w:rsidR="00326267">
        <w:rPr>
          <w:rFonts w:ascii="Times New Roman" w:hAnsi="Times New Roman" w:cs="Times New Roman"/>
          <w:bCs/>
          <w:color w:val="000000"/>
          <w:sz w:val="24"/>
          <w:szCs w:val="24"/>
        </w:rPr>
        <w:t>s</w:t>
      </w:r>
      <w:r w:rsidR="00326267"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 xml:space="preserve">pasirenkant ją kaip savo darbovietę, </w:t>
      </w:r>
      <w:r w:rsidR="00326267">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darbo stažą</w:t>
      </w: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326267" w:rsidP="004D556F">
      <w:pPr>
        <w:spacing w:after="0" w:line="360" w:lineRule="auto"/>
        <w:ind w:firstLine="1296"/>
        <w:jc w:val="both"/>
        <w:rPr>
          <w:rFonts w:ascii="Times New Roman" w:hAnsi="Times New Roman" w:cs="Times New Roman"/>
          <w:sz w:val="24"/>
          <w:szCs w:val="24"/>
        </w:rPr>
      </w:pPr>
      <w:r>
        <w:rPr>
          <w:rFonts w:ascii="Times New Roman" w:hAnsi="Times New Roman" w:cs="Times New Roman"/>
          <w:sz w:val="24"/>
          <w:szCs w:val="24"/>
        </w:rPr>
        <w:t>A</w:t>
      </w:r>
      <w:r w:rsidRPr="00B12D4B">
        <w:rPr>
          <w:rFonts w:ascii="Times New Roman" w:hAnsi="Times New Roman" w:cs="Times New Roman"/>
          <w:sz w:val="24"/>
          <w:szCs w:val="24"/>
        </w:rPr>
        <w:t xml:space="preserve">nalizuojant </w:t>
      </w:r>
      <w:r w:rsidR="004D556F" w:rsidRPr="00B12D4B">
        <w:rPr>
          <w:rFonts w:ascii="Times New Roman" w:hAnsi="Times New Roman" w:cs="Times New Roman"/>
          <w:sz w:val="24"/>
          <w:szCs w:val="24"/>
        </w:rPr>
        <w:t>Šeškinės ir Centro poliklinikos darbuotojų nuomonę, ar informacinių technologijų įdiegimas sveikatos priežiūros įstaigoje</w:t>
      </w:r>
      <w:r>
        <w:rPr>
          <w:rFonts w:ascii="Times New Roman" w:hAnsi="Times New Roman" w:cs="Times New Roman"/>
          <w:sz w:val="24"/>
          <w:szCs w:val="24"/>
        </w:rPr>
        <w:t xml:space="preserve"> turi</w:t>
      </w:r>
      <w:r w:rsidRPr="00B12D4B">
        <w:rPr>
          <w:rFonts w:ascii="Times New Roman" w:hAnsi="Times New Roman" w:cs="Times New Roman"/>
          <w:sz w:val="24"/>
          <w:szCs w:val="24"/>
        </w:rPr>
        <w:t xml:space="preserve"> </w:t>
      </w:r>
      <w:r>
        <w:rPr>
          <w:rFonts w:ascii="Times New Roman" w:hAnsi="Times New Roman" w:cs="Times New Roman"/>
          <w:sz w:val="24"/>
          <w:szCs w:val="24"/>
        </w:rPr>
        <w:t>įtakos</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pasirenkant ją kaip savo darbovietę</w:t>
      </w:r>
      <w:r w:rsidR="00810F54">
        <w:rPr>
          <w:rFonts w:ascii="Times New Roman" w:hAnsi="Times New Roman" w:cs="Times New Roman"/>
          <w:sz w:val="24"/>
          <w:szCs w:val="24"/>
        </w:rPr>
        <w:t xml:space="preserve"> (</w:t>
      </w:r>
      <w:r w:rsidR="00810F54" w:rsidRPr="00B12D4B">
        <w:rPr>
          <w:rFonts w:ascii="Times New Roman" w:hAnsi="Times New Roman" w:cs="Times New Roman"/>
          <w:sz w:val="24"/>
          <w:szCs w:val="24"/>
        </w:rPr>
        <w:t>88 paveiksl</w:t>
      </w:r>
      <w:r w:rsidR="00810F54">
        <w:rPr>
          <w:rFonts w:ascii="Times New Roman" w:hAnsi="Times New Roman" w:cs="Times New Roman"/>
          <w:sz w:val="24"/>
          <w:szCs w:val="24"/>
        </w:rPr>
        <w:t>as)</w:t>
      </w:r>
      <w:r w:rsidR="004D556F" w:rsidRPr="00B12D4B">
        <w:rPr>
          <w:rFonts w:ascii="Times New Roman" w:hAnsi="Times New Roman" w:cs="Times New Roman"/>
          <w:sz w:val="24"/>
          <w:szCs w:val="24"/>
        </w:rPr>
        <w:t>, nustatyta, kad Šeškinės poliklinikos darbuotojų ir Centro poliklinikos darbuotojų nuomonės šiuo klausimu statistiškai reikšmingai nesiskyrė (</w:t>
      </w:r>
      <w:r w:rsidR="004D556F" w:rsidRPr="00B12D4B">
        <w:rPr>
          <w:rFonts w:ascii="Times New Roman" w:hAnsi="Times New Roman" w:cs="Times New Roman"/>
          <w:i/>
          <w:sz w:val="24"/>
          <w:szCs w:val="24"/>
        </w:rPr>
        <w:t>χ² = 1,458, df</w:t>
      </w:r>
      <w:r w:rsidR="00810F54">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w:t>
      </w:r>
      <w:r w:rsidR="00810F54">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2, p</w:t>
      </w:r>
      <w:r w:rsidR="00810F54">
        <w:rPr>
          <w:rFonts w:ascii="Times New Roman" w:hAnsi="Times New Roman" w:cs="Times New Roman"/>
          <w:i/>
          <w:sz w:val="24"/>
          <w:szCs w:val="24"/>
        </w:rPr>
        <w:t xml:space="preserve"> </w:t>
      </w:r>
      <w:r w:rsidR="004D556F" w:rsidRPr="00B12D4B">
        <w:rPr>
          <w:rFonts w:ascii="Times New Roman" w:hAnsi="Times New Roman" w:cs="Times New Roman"/>
          <w:i/>
          <w:sz w:val="24"/>
          <w:szCs w:val="24"/>
        </w:rPr>
        <w:t>= 0,482</w:t>
      </w:r>
      <w:r w:rsidR="004D556F" w:rsidRPr="00B12D4B">
        <w:rPr>
          <w:rFonts w:ascii="Times New Roman" w:hAnsi="Times New Roman" w:cs="Times New Roman"/>
          <w:sz w:val="24"/>
          <w:szCs w:val="24"/>
        </w:rPr>
        <w:t>). Tačiau pastebima, kad 48,6 proc. apklausoje dalyvavusių Centro poliklinikos darbuotojų nurodė, kad jiems pasirenkant darbovietę poliklinikoje diegiamos informacinės technologijos</w:t>
      </w:r>
      <w:r w:rsidR="00810F54" w:rsidRPr="00810F54">
        <w:rPr>
          <w:rFonts w:ascii="Times New Roman" w:hAnsi="Times New Roman" w:cs="Times New Roman"/>
          <w:sz w:val="24"/>
          <w:szCs w:val="24"/>
        </w:rPr>
        <w:t xml:space="preserve"> </w:t>
      </w:r>
      <w:r w:rsidR="00810F54" w:rsidRPr="00B12D4B">
        <w:rPr>
          <w:rFonts w:ascii="Times New Roman" w:hAnsi="Times New Roman" w:cs="Times New Roman"/>
          <w:sz w:val="24"/>
          <w:szCs w:val="24"/>
        </w:rPr>
        <w:t>turėjo įtakos</w:t>
      </w:r>
      <w:r w:rsidR="004D556F" w:rsidRPr="00B12D4B">
        <w:rPr>
          <w:rFonts w:ascii="Times New Roman" w:hAnsi="Times New Roman" w:cs="Times New Roman"/>
          <w:sz w:val="24"/>
          <w:szCs w:val="24"/>
        </w:rPr>
        <w:t xml:space="preserve">, taip manančių Šeškinės poliklinikos darbuotojų buvo 46,4 proc. </w:t>
      </w: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F71945" w:rsidP="004D556F">
      <w:pPr>
        <w:spacing w:after="0" w:line="240" w:lineRule="auto"/>
        <w:jc w:val="center"/>
        <w:rPr>
          <w:rFonts w:ascii="Times New Roman" w:hAnsi="Times New Roman" w:cs="Times New Roman"/>
          <w:sz w:val="24"/>
          <w:szCs w:val="24"/>
        </w:rPr>
      </w:pPr>
      <w:r w:rsidRPr="00F71945">
        <w:rPr>
          <w:rFonts w:ascii="Times New Roman" w:hAnsi="Times New Roman" w:cs="Times New Roman"/>
          <w:noProof/>
          <w:sz w:val="24"/>
          <w:szCs w:val="24"/>
        </w:rPr>
        <w:drawing>
          <wp:inline distT="0" distB="0" distL="0" distR="0">
            <wp:extent cx="5891842" cy="2630641"/>
            <wp:effectExtent l="19050" t="0" r="0" b="0"/>
            <wp:docPr id="25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9" cstate="print"/>
                    <a:srcRect/>
                    <a:stretch>
                      <a:fillRect/>
                    </a:stretch>
                  </pic:blipFill>
                  <pic:spPr bwMode="auto">
                    <a:xfrm>
                      <a:off x="0" y="0"/>
                      <a:ext cx="5887943" cy="2628900"/>
                    </a:xfrm>
                    <a:prstGeom prst="rect">
                      <a:avLst/>
                    </a:prstGeom>
                    <a:noFill/>
                  </pic:spPr>
                </pic:pic>
              </a:graphicData>
            </a:graphic>
          </wp:inline>
        </w:drawing>
      </w:r>
    </w:p>
    <w:p w:rsidR="004D556F" w:rsidRPr="00725345"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725345">
        <w:rPr>
          <w:rFonts w:ascii="Times New Roman" w:eastAsia="Times New Roman" w:hAnsi="Times New Roman" w:cs="Times New Roman"/>
          <w:b/>
          <w:sz w:val="20"/>
          <w:szCs w:val="20"/>
        </w:rPr>
        <w:t>χ² = 1,458, df</w:t>
      </w:r>
      <w:r w:rsidR="00810F54"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w:t>
      </w:r>
      <w:r w:rsidR="00810F54"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2, p</w:t>
      </w:r>
      <w:r w:rsidR="00810F54" w:rsidRPr="00725345">
        <w:rPr>
          <w:rFonts w:ascii="Times New Roman" w:eastAsia="Times New Roman" w:hAnsi="Times New Roman" w:cs="Times New Roman"/>
          <w:b/>
          <w:sz w:val="20"/>
          <w:szCs w:val="20"/>
        </w:rPr>
        <w:t xml:space="preserve"> </w:t>
      </w:r>
      <w:r w:rsidRPr="00725345">
        <w:rPr>
          <w:rFonts w:ascii="Times New Roman" w:eastAsia="Times New Roman" w:hAnsi="Times New Roman" w:cs="Times New Roman"/>
          <w:b/>
          <w:sz w:val="20"/>
          <w:szCs w:val="20"/>
        </w:rPr>
        <w:t>= 0,482</w:t>
      </w:r>
    </w:p>
    <w:p w:rsidR="004D556F" w:rsidRPr="00B12D4B" w:rsidRDefault="004D556F" w:rsidP="004D556F">
      <w:pPr>
        <w:autoSpaceDE w:val="0"/>
        <w:autoSpaceDN w:val="0"/>
        <w:adjustRightInd w:val="0"/>
        <w:spacing w:after="0" w:line="240" w:lineRule="auto"/>
        <w:jc w:val="center"/>
        <w:rPr>
          <w:rFonts w:ascii="Times New Roman" w:hAnsi="Times New Roman" w:cs="Times New Roman"/>
          <w:bCs/>
          <w:sz w:val="24"/>
          <w:szCs w:val="24"/>
        </w:rPr>
      </w:pPr>
      <w:r w:rsidRPr="00B12D4B">
        <w:rPr>
          <w:rFonts w:ascii="Times New Roman" w:hAnsi="Times New Roman" w:cs="Times New Roman"/>
          <w:b/>
          <w:bCs/>
          <w:sz w:val="24"/>
          <w:szCs w:val="24"/>
        </w:rPr>
        <w:t xml:space="preserve">88 pav. </w:t>
      </w:r>
      <w:r w:rsidRPr="00B12D4B">
        <w:rPr>
          <w:rFonts w:ascii="Times New Roman" w:hAnsi="Times New Roman" w:cs="Times New Roman"/>
          <w:bCs/>
          <w:sz w:val="24"/>
          <w:szCs w:val="24"/>
        </w:rPr>
        <w:t>Darbuotojų atsakymų į klausimą, ar informacinių technologijų įdiegimas sveikatos priežiūros įstaigoje</w:t>
      </w:r>
      <w:r w:rsidR="00810F54">
        <w:rPr>
          <w:rFonts w:ascii="Times New Roman" w:hAnsi="Times New Roman" w:cs="Times New Roman"/>
          <w:bCs/>
          <w:sz w:val="24"/>
          <w:szCs w:val="24"/>
        </w:rPr>
        <w:t xml:space="preserve"> turi </w:t>
      </w:r>
      <w:r w:rsidR="00810F54" w:rsidRPr="00B12D4B">
        <w:rPr>
          <w:rFonts w:ascii="Times New Roman" w:hAnsi="Times New Roman" w:cs="Times New Roman"/>
          <w:bCs/>
          <w:sz w:val="24"/>
          <w:szCs w:val="24"/>
        </w:rPr>
        <w:t xml:space="preserve"> įtako</w:t>
      </w:r>
      <w:r w:rsidR="00810F54">
        <w:rPr>
          <w:rFonts w:ascii="Times New Roman" w:hAnsi="Times New Roman" w:cs="Times New Roman"/>
          <w:bCs/>
          <w:sz w:val="24"/>
          <w:szCs w:val="24"/>
        </w:rPr>
        <w:t>s</w:t>
      </w:r>
      <w:r w:rsidR="00810F54"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 xml:space="preserve">pasirenkant ją kaip savo darbovietę, </w:t>
      </w:r>
      <w:r w:rsidR="00810F54">
        <w:rPr>
          <w:rFonts w:ascii="Times New Roman" w:hAnsi="Times New Roman" w:cs="Times New Roman"/>
          <w:bCs/>
          <w:sz w:val="24"/>
          <w:szCs w:val="24"/>
        </w:rPr>
        <w:t xml:space="preserve">pasiskirstymas </w:t>
      </w:r>
      <w:r w:rsidRPr="00B12D4B">
        <w:rPr>
          <w:rFonts w:ascii="Times New Roman" w:hAnsi="Times New Roman" w:cs="Times New Roman"/>
          <w:bCs/>
          <w:sz w:val="24"/>
          <w:szCs w:val="24"/>
        </w:rPr>
        <w:t>pagal poliklinikas</w:t>
      </w:r>
    </w:p>
    <w:p w:rsidR="004D556F" w:rsidRPr="00B12D4B" w:rsidRDefault="004D556F" w:rsidP="004D556F">
      <w:pPr>
        <w:autoSpaceDE w:val="0"/>
        <w:autoSpaceDN w:val="0"/>
        <w:adjustRightInd w:val="0"/>
        <w:spacing w:after="0" w:line="240" w:lineRule="auto"/>
        <w:jc w:val="both"/>
        <w:rPr>
          <w:rFonts w:ascii="Times New Roman" w:hAnsi="Times New Roman" w:cs="Times New Roman"/>
          <w:bCs/>
          <w:color w:val="000000"/>
        </w:rPr>
      </w:pPr>
    </w:p>
    <w:p w:rsidR="004D556F" w:rsidRPr="00B12D4B" w:rsidRDefault="004D556F" w:rsidP="004D556F">
      <w:pPr>
        <w:autoSpaceDE w:val="0"/>
        <w:autoSpaceDN w:val="0"/>
        <w:adjustRightInd w:val="0"/>
        <w:spacing w:after="0" w:line="240" w:lineRule="auto"/>
        <w:jc w:val="both"/>
        <w:rPr>
          <w:rFonts w:ascii="Times New Roman" w:hAnsi="Times New Roman" w:cs="Times New Roman"/>
          <w:b/>
          <w:bCs/>
          <w:color w:val="000000"/>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Analizuojant respondentų nuomonę, ar informacinių technologijų įdiegimas sveikatos priežiūros įstaigoje</w:t>
      </w:r>
      <w:r w:rsidR="00810F54">
        <w:rPr>
          <w:rFonts w:ascii="Times New Roman" w:hAnsi="Times New Roman" w:cs="Times New Roman"/>
          <w:sz w:val="24"/>
          <w:szCs w:val="24"/>
        </w:rPr>
        <w:t xml:space="preserve"> turi</w:t>
      </w:r>
      <w:r w:rsidRPr="00B12D4B">
        <w:rPr>
          <w:rFonts w:ascii="Times New Roman" w:hAnsi="Times New Roman" w:cs="Times New Roman"/>
          <w:sz w:val="24"/>
          <w:szCs w:val="24"/>
        </w:rPr>
        <w:t xml:space="preserve"> </w:t>
      </w:r>
      <w:r w:rsidR="00810F54" w:rsidRPr="00B12D4B">
        <w:rPr>
          <w:rFonts w:ascii="Times New Roman" w:hAnsi="Times New Roman" w:cs="Times New Roman"/>
          <w:sz w:val="24"/>
          <w:szCs w:val="24"/>
        </w:rPr>
        <w:t>įtako</w:t>
      </w:r>
      <w:r w:rsidR="00810F54">
        <w:rPr>
          <w:rFonts w:ascii="Times New Roman" w:hAnsi="Times New Roman" w:cs="Times New Roman"/>
          <w:sz w:val="24"/>
          <w:szCs w:val="24"/>
        </w:rPr>
        <w:t>s</w:t>
      </w:r>
      <w:r w:rsidR="00810F5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pasirenkant ją kaip savo darbovietę, nenustatyta, kad apklausoje dalyvavusių šeimos gydytojų, gydytojų specialistų </w:t>
      </w:r>
      <w:r w:rsidR="00810F54">
        <w:rPr>
          <w:rFonts w:ascii="Times New Roman" w:hAnsi="Times New Roman" w:cs="Times New Roman"/>
          <w:sz w:val="24"/>
          <w:szCs w:val="24"/>
        </w:rPr>
        <w:t xml:space="preserve">ir </w:t>
      </w:r>
      <w:r w:rsidRPr="00B12D4B">
        <w:rPr>
          <w:rFonts w:ascii="Times New Roman" w:hAnsi="Times New Roman" w:cs="Times New Roman"/>
          <w:sz w:val="24"/>
          <w:szCs w:val="24"/>
        </w:rPr>
        <w:t>slaugytojų nuomonė statistiškai reikšmingai skirtųsi (</w:t>
      </w:r>
      <w:r w:rsidRPr="00B12D4B">
        <w:rPr>
          <w:rFonts w:ascii="Times New Roman" w:hAnsi="Times New Roman" w:cs="Times New Roman"/>
          <w:i/>
          <w:sz w:val="24"/>
          <w:szCs w:val="24"/>
        </w:rPr>
        <w:t>χ² = 5,116, df</w:t>
      </w:r>
      <w:r w:rsidR="00810F54">
        <w:rPr>
          <w:rFonts w:ascii="Times New Roman" w:hAnsi="Times New Roman" w:cs="Times New Roman"/>
          <w:i/>
          <w:sz w:val="24"/>
          <w:szCs w:val="24"/>
        </w:rPr>
        <w:t xml:space="preserve"> </w:t>
      </w:r>
      <w:r w:rsidRPr="00B12D4B">
        <w:rPr>
          <w:rFonts w:ascii="Times New Roman" w:hAnsi="Times New Roman" w:cs="Times New Roman"/>
          <w:i/>
          <w:sz w:val="24"/>
          <w:szCs w:val="24"/>
        </w:rPr>
        <w:t>=</w:t>
      </w:r>
      <w:r w:rsidR="00810F54">
        <w:rPr>
          <w:rFonts w:ascii="Times New Roman" w:hAnsi="Times New Roman" w:cs="Times New Roman"/>
          <w:i/>
          <w:sz w:val="24"/>
          <w:szCs w:val="24"/>
        </w:rPr>
        <w:t xml:space="preserve"> </w:t>
      </w:r>
      <w:r w:rsidRPr="00B12D4B">
        <w:rPr>
          <w:rFonts w:ascii="Times New Roman" w:hAnsi="Times New Roman" w:cs="Times New Roman"/>
          <w:i/>
          <w:sz w:val="24"/>
          <w:szCs w:val="24"/>
        </w:rPr>
        <w:t>4, p</w:t>
      </w:r>
      <w:r w:rsidR="00810F54">
        <w:rPr>
          <w:rFonts w:ascii="Times New Roman" w:hAnsi="Times New Roman" w:cs="Times New Roman"/>
          <w:i/>
          <w:sz w:val="24"/>
          <w:szCs w:val="24"/>
        </w:rPr>
        <w:t xml:space="preserve"> </w:t>
      </w:r>
      <w:r w:rsidRPr="00B12D4B">
        <w:rPr>
          <w:rFonts w:ascii="Times New Roman" w:hAnsi="Times New Roman" w:cs="Times New Roman"/>
          <w:i/>
          <w:sz w:val="24"/>
          <w:szCs w:val="24"/>
        </w:rPr>
        <w:t>= 0,276).</w:t>
      </w:r>
      <w:r w:rsidRPr="00B12D4B">
        <w:rPr>
          <w:rFonts w:ascii="Times New Roman" w:hAnsi="Times New Roman" w:cs="Times New Roman"/>
          <w:sz w:val="24"/>
          <w:szCs w:val="24"/>
        </w:rPr>
        <w:t xml:space="preserve"> 89 paveiksle</w:t>
      </w:r>
      <w:r w:rsidR="00810F54">
        <w:rPr>
          <w:rFonts w:ascii="Times New Roman" w:hAnsi="Times New Roman" w:cs="Times New Roman"/>
          <w:sz w:val="24"/>
          <w:szCs w:val="24"/>
        </w:rPr>
        <w:t xml:space="preserve"> matyti</w:t>
      </w:r>
      <w:r w:rsidRPr="00B12D4B">
        <w:rPr>
          <w:rFonts w:ascii="Times New Roman" w:hAnsi="Times New Roman" w:cs="Times New Roman"/>
          <w:sz w:val="24"/>
          <w:szCs w:val="24"/>
        </w:rPr>
        <w:t xml:space="preserve">, kad slaugytojos dažniau nei gydytojai nurodė, kad </w:t>
      </w:r>
      <w:r w:rsidR="00810F54" w:rsidRPr="00B12D4B">
        <w:rPr>
          <w:rFonts w:ascii="Times New Roman" w:hAnsi="Times New Roman" w:cs="Times New Roman"/>
          <w:sz w:val="24"/>
          <w:szCs w:val="24"/>
        </w:rPr>
        <w:t>pasirink</w:t>
      </w:r>
      <w:r w:rsidR="00810F54">
        <w:rPr>
          <w:rFonts w:ascii="Times New Roman" w:hAnsi="Times New Roman" w:cs="Times New Roman"/>
          <w:sz w:val="24"/>
          <w:szCs w:val="24"/>
        </w:rPr>
        <w:t>ant</w:t>
      </w:r>
      <w:r w:rsidR="00810F54" w:rsidRPr="00B12D4B">
        <w:rPr>
          <w:rFonts w:ascii="Times New Roman" w:hAnsi="Times New Roman" w:cs="Times New Roman"/>
          <w:sz w:val="24"/>
          <w:szCs w:val="24"/>
        </w:rPr>
        <w:t xml:space="preserve"> </w:t>
      </w:r>
      <w:r w:rsidR="00810F54">
        <w:rPr>
          <w:rFonts w:ascii="Times New Roman" w:hAnsi="Times New Roman" w:cs="Times New Roman"/>
          <w:sz w:val="24"/>
          <w:szCs w:val="24"/>
        </w:rPr>
        <w:t>darbovietę</w:t>
      </w:r>
      <w:r w:rsidR="00810F5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turėjo </w:t>
      </w:r>
      <w:r w:rsidR="00810F54" w:rsidRPr="00B12D4B">
        <w:rPr>
          <w:rFonts w:ascii="Times New Roman" w:hAnsi="Times New Roman" w:cs="Times New Roman"/>
          <w:sz w:val="24"/>
          <w:szCs w:val="24"/>
        </w:rPr>
        <w:t xml:space="preserve">įtakos </w:t>
      </w:r>
      <w:r w:rsidRPr="00B12D4B">
        <w:rPr>
          <w:rFonts w:ascii="Times New Roman" w:hAnsi="Times New Roman" w:cs="Times New Roman"/>
          <w:sz w:val="24"/>
          <w:szCs w:val="24"/>
        </w:rPr>
        <w:t xml:space="preserve">informacinių sistemų diegimas poliklinikoje. </w:t>
      </w:r>
      <w:r w:rsidR="00810F54">
        <w:rPr>
          <w:rFonts w:ascii="Times New Roman" w:hAnsi="Times New Roman" w:cs="Times New Roman"/>
          <w:sz w:val="24"/>
          <w:szCs w:val="24"/>
        </w:rPr>
        <w:t>Š</w:t>
      </w:r>
      <w:r w:rsidRPr="00B12D4B">
        <w:rPr>
          <w:rFonts w:ascii="Times New Roman" w:hAnsi="Times New Roman" w:cs="Times New Roman"/>
          <w:sz w:val="24"/>
          <w:szCs w:val="24"/>
        </w:rPr>
        <w:t>eimos gydytojai dažniau nei gydytojai specialistai bei slaugytojos, nurodė, kad pasirenkant darboviet</w:t>
      </w:r>
      <w:r w:rsidR="00810F54">
        <w:rPr>
          <w:rFonts w:ascii="Times New Roman" w:hAnsi="Times New Roman" w:cs="Times New Roman"/>
          <w:sz w:val="24"/>
          <w:szCs w:val="24"/>
        </w:rPr>
        <w:t>ę</w:t>
      </w:r>
      <w:r w:rsidRPr="00B12D4B">
        <w:rPr>
          <w:rFonts w:ascii="Times New Roman" w:hAnsi="Times New Roman" w:cs="Times New Roman"/>
          <w:sz w:val="24"/>
          <w:szCs w:val="24"/>
        </w:rPr>
        <w:t xml:space="preserve"> informacinių technologijų diegimas poliklinikoje</w:t>
      </w:r>
      <w:r w:rsidR="00810F54">
        <w:rPr>
          <w:rFonts w:ascii="Times New Roman" w:hAnsi="Times New Roman" w:cs="Times New Roman"/>
          <w:sz w:val="24"/>
          <w:szCs w:val="24"/>
        </w:rPr>
        <w:t xml:space="preserve"> </w:t>
      </w:r>
      <w:r w:rsidR="00810F54" w:rsidRPr="00B12D4B">
        <w:rPr>
          <w:rFonts w:ascii="Times New Roman" w:hAnsi="Times New Roman" w:cs="Times New Roman"/>
          <w:sz w:val="24"/>
          <w:szCs w:val="24"/>
        </w:rPr>
        <w:t>neturėjo</w:t>
      </w:r>
      <w:r w:rsidR="00810F54">
        <w:rPr>
          <w:rFonts w:ascii="Times New Roman" w:hAnsi="Times New Roman" w:cs="Times New Roman"/>
          <w:sz w:val="24"/>
          <w:szCs w:val="24"/>
        </w:rPr>
        <w:t xml:space="preserve"> </w:t>
      </w:r>
      <w:r w:rsidRPr="00B12D4B">
        <w:rPr>
          <w:rFonts w:ascii="Times New Roman" w:hAnsi="Times New Roman" w:cs="Times New Roman"/>
          <w:sz w:val="24"/>
          <w:szCs w:val="24"/>
        </w:rPr>
        <w:t>įtakos.</w:t>
      </w:r>
      <w:r w:rsidRPr="00B12D4B">
        <w:rPr>
          <w:rFonts w:ascii="Times New Roman" w:hAnsi="Times New Roman" w:cs="Times New Roman"/>
          <w:i/>
          <w:sz w:val="24"/>
          <w:szCs w:val="24"/>
        </w:rPr>
        <w:t xml:space="preserve">  </w:t>
      </w:r>
    </w:p>
    <w:p w:rsidR="004D556F" w:rsidRPr="00B12D4B" w:rsidRDefault="00741569" w:rsidP="004D556F">
      <w:pPr>
        <w:autoSpaceDE w:val="0"/>
        <w:autoSpaceDN w:val="0"/>
        <w:adjustRightInd w:val="0"/>
        <w:spacing w:after="0" w:line="240" w:lineRule="auto"/>
        <w:jc w:val="right"/>
        <w:rPr>
          <w:rFonts w:ascii="Times New Roman" w:eastAsia="Times New Roman" w:hAnsi="Times New Roman" w:cs="Times New Roman"/>
          <w:i/>
          <w:sz w:val="20"/>
          <w:szCs w:val="20"/>
        </w:rPr>
      </w:pPr>
      <w:r w:rsidRPr="00741569">
        <w:rPr>
          <w:rFonts w:ascii="Times New Roman" w:hAnsi="Times New Roman" w:cs="Times New Roman"/>
          <w:b/>
          <w:bCs/>
          <w:noProof/>
          <w:color w:val="000000"/>
        </w:rPr>
        <w:lastRenderedPageBreak/>
        <w:drawing>
          <wp:inline distT="0" distB="0" distL="0" distR="0">
            <wp:extent cx="6120130" cy="2694065"/>
            <wp:effectExtent l="19050" t="0" r="0" b="0"/>
            <wp:docPr id="25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0" cstate="print"/>
                    <a:srcRect/>
                    <a:stretch>
                      <a:fillRect/>
                    </a:stretch>
                  </pic:blipFill>
                  <pic:spPr bwMode="auto">
                    <a:xfrm>
                      <a:off x="0" y="0"/>
                      <a:ext cx="6120130" cy="2694065"/>
                    </a:xfrm>
                    <a:prstGeom prst="rect">
                      <a:avLst/>
                    </a:prstGeom>
                    <a:noFill/>
                  </pic:spPr>
                </pic:pic>
              </a:graphicData>
            </a:graphic>
          </wp:inline>
        </w:drawing>
      </w:r>
      <w:r w:rsidR="004D556F" w:rsidRPr="00725345">
        <w:rPr>
          <w:rFonts w:ascii="Times New Roman" w:eastAsia="Times New Roman" w:hAnsi="Times New Roman" w:cs="Times New Roman"/>
          <w:b/>
          <w:sz w:val="20"/>
          <w:szCs w:val="20"/>
        </w:rPr>
        <w:t>χ² = 5,116, df</w:t>
      </w:r>
      <w:r w:rsidR="00810F54" w:rsidRPr="00725345">
        <w:rPr>
          <w:rFonts w:ascii="Times New Roman" w:eastAsia="Times New Roman" w:hAnsi="Times New Roman" w:cs="Times New Roman"/>
          <w:b/>
          <w:sz w:val="20"/>
          <w:szCs w:val="20"/>
        </w:rPr>
        <w:t xml:space="preserve"> </w:t>
      </w:r>
      <w:r w:rsidR="004D556F" w:rsidRPr="00725345">
        <w:rPr>
          <w:rFonts w:ascii="Times New Roman" w:eastAsia="Times New Roman" w:hAnsi="Times New Roman" w:cs="Times New Roman"/>
          <w:b/>
          <w:sz w:val="20"/>
          <w:szCs w:val="20"/>
        </w:rPr>
        <w:t>=</w:t>
      </w:r>
      <w:r w:rsidR="00810F54" w:rsidRPr="00725345">
        <w:rPr>
          <w:rFonts w:ascii="Times New Roman" w:eastAsia="Times New Roman" w:hAnsi="Times New Roman" w:cs="Times New Roman"/>
          <w:b/>
          <w:sz w:val="20"/>
          <w:szCs w:val="20"/>
        </w:rPr>
        <w:t xml:space="preserve"> </w:t>
      </w:r>
      <w:r w:rsidR="004D556F" w:rsidRPr="00725345">
        <w:rPr>
          <w:rFonts w:ascii="Times New Roman" w:eastAsia="Times New Roman" w:hAnsi="Times New Roman" w:cs="Times New Roman"/>
          <w:b/>
          <w:sz w:val="20"/>
          <w:szCs w:val="20"/>
        </w:rPr>
        <w:t>4, p</w:t>
      </w:r>
      <w:r w:rsidR="00810F54" w:rsidRPr="00725345">
        <w:rPr>
          <w:rFonts w:ascii="Times New Roman" w:eastAsia="Times New Roman" w:hAnsi="Times New Roman" w:cs="Times New Roman"/>
          <w:b/>
          <w:sz w:val="20"/>
          <w:szCs w:val="20"/>
        </w:rPr>
        <w:t xml:space="preserve"> </w:t>
      </w:r>
      <w:r w:rsidR="004D556F" w:rsidRPr="00725345">
        <w:rPr>
          <w:rFonts w:ascii="Times New Roman" w:eastAsia="Times New Roman" w:hAnsi="Times New Roman" w:cs="Times New Roman"/>
          <w:b/>
          <w:sz w:val="20"/>
          <w:szCs w:val="20"/>
        </w:rPr>
        <w:t>= 0,276</w:t>
      </w:r>
    </w:p>
    <w:p w:rsidR="004D556F" w:rsidRPr="00B12D4B" w:rsidRDefault="004D556F" w:rsidP="004D556F">
      <w:pPr>
        <w:autoSpaceDE w:val="0"/>
        <w:autoSpaceDN w:val="0"/>
        <w:adjustRightInd w:val="0"/>
        <w:spacing w:after="0" w:line="240" w:lineRule="auto"/>
        <w:jc w:val="center"/>
        <w:rPr>
          <w:rFonts w:ascii="Times New Roman" w:hAnsi="Times New Roman" w:cs="Times New Roman"/>
          <w:b/>
          <w:bCs/>
          <w:color w:val="000000"/>
          <w:sz w:val="24"/>
          <w:szCs w:val="24"/>
        </w:rPr>
      </w:pPr>
      <w:r w:rsidRPr="00B12D4B">
        <w:rPr>
          <w:rFonts w:ascii="Times New Roman" w:hAnsi="Times New Roman" w:cs="Times New Roman"/>
          <w:b/>
          <w:bCs/>
          <w:sz w:val="24"/>
          <w:szCs w:val="24"/>
        </w:rPr>
        <w:t>89 pav.</w:t>
      </w:r>
      <w:r w:rsidRPr="00B12D4B">
        <w:rPr>
          <w:rFonts w:ascii="Times New Roman" w:hAnsi="Times New Roman" w:cs="Times New Roman"/>
          <w:b/>
          <w:bCs/>
          <w:i/>
          <w:color w:val="000000"/>
          <w:sz w:val="24"/>
          <w:szCs w:val="24"/>
        </w:rPr>
        <w:t xml:space="preserve"> </w:t>
      </w:r>
      <w:r w:rsidRPr="00B12D4B">
        <w:rPr>
          <w:rFonts w:ascii="Times New Roman" w:hAnsi="Times New Roman" w:cs="Times New Roman"/>
          <w:bCs/>
          <w:color w:val="000000"/>
          <w:sz w:val="24"/>
          <w:szCs w:val="24"/>
        </w:rPr>
        <w:t>Darbuotojų atsakymų į klausimą, ar informacinių technologijų įdiegimas sveikatos priežiūros įstaigoje</w:t>
      </w:r>
      <w:r w:rsidR="00810F54">
        <w:rPr>
          <w:rFonts w:ascii="Times New Roman" w:hAnsi="Times New Roman" w:cs="Times New Roman"/>
          <w:bCs/>
          <w:color w:val="000000"/>
          <w:sz w:val="24"/>
          <w:szCs w:val="24"/>
        </w:rPr>
        <w:t xml:space="preserve"> turi</w:t>
      </w:r>
      <w:r w:rsidRPr="00B12D4B">
        <w:rPr>
          <w:rFonts w:ascii="Times New Roman" w:hAnsi="Times New Roman" w:cs="Times New Roman"/>
          <w:bCs/>
          <w:color w:val="000000"/>
          <w:sz w:val="24"/>
          <w:szCs w:val="24"/>
        </w:rPr>
        <w:t xml:space="preserve"> </w:t>
      </w:r>
      <w:r w:rsidR="00810F54" w:rsidRPr="00B12D4B">
        <w:rPr>
          <w:rFonts w:ascii="Times New Roman" w:hAnsi="Times New Roman" w:cs="Times New Roman"/>
          <w:bCs/>
          <w:color w:val="000000"/>
          <w:sz w:val="24"/>
          <w:szCs w:val="24"/>
        </w:rPr>
        <w:t>įtako</w:t>
      </w:r>
      <w:r w:rsidR="00810F54">
        <w:rPr>
          <w:rFonts w:ascii="Times New Roman" w:hAnsi="Times New Roman" w:cs="Times New Roman"/>
          <w:bCs/>
          <w:color w:val="000000"/>
          <w:sz w:val="24"/>
          <w:szCs w:val="24"/>
        </w:rPr>
        <w:t>s</w:t>
      </w:r>
      <w:r w:rsidR="00810F54"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 xml:space="preserve">pasirenkant ją kaip savo darbovietę, </w:t>
      </w:r>
      <w:r w:rsidR="00810F54">
        <w:rPr>
          <w:rFonts w:ascii="Times New Roman" w:hAnsi="Times New Roman" w:cs="Times New Roman"/>
          <w:bCs/>
          <w:color w:val="000000"/>
          <w:sz w:val="24"/>
          <w:szCs w:val="24"/>
        </w:rPr>
        <w:t xml:space="preserve">pasiskirstymas </w:t>
      </w:r>
      <w:r w:rsidRPr="00B12D4B">
        <w:rPr>
          <w:rFonts w:ascii="Times New Roman" w:hAnsi="Times New Roman" w:cs="Times New Roman"/>
          <w:bCs/>
          <w:color w:val="000000"/>
          <w:sz w:val="24"/>
          <w:szCs w:val="24"/>
        </w:rPr>
        <w:t>pagal specializaciją</w:t>
      </w:r>
    </w:p>
    <w:p w:rsidR="004D556F" w:rsidRPr="00B12D4B" w:rsidRDefault="004D556F" w:rsidP="004D556F">
      <w:pPr>
        <w:rPr>
          <w:rFonts w:ascii="Times New Roman" w:hAnsi="Times New Roman" w:cs="Times New Roman"/>
          <w:sz w:val="24"/>
          <w:szCs w:val="24"/>
        </w:rPr>
      </w:pPr>
    </w:p>
    <w:p w:rsidR="004D556F" w:rsidRPr="00B12D4B" w:rsidRDefault="004D556F" w:rsidP="004D556F">
      <w:pPr>
        <w:spacing w:after="0"/>
        <w:rPr>
          <w:rFonts w:ascii="Times New Roman" w:hAnsi="Times New Roman" w:cs="Times New Roman"/>
          <w:sz w:val="24"/>
          <w:szCs w:val="24"/>
        </w:rPr>
      </w:pPr>
      <w:r w:rsidRPr="00B12D4B">
        <w:rPr>
          <w:rFonts w:ascii="Times New Roman" w:hAnsi="Times New Roman" w:cs="Times New Roman"/>
          <w:noProof/>
          <w:sz w:val="24"/>
          <w:szCs w:val="24"/>
        </w:rPr>
        <w:drawing>
          <wp:inline distT="0" distB="0" distL="0" distR="0">
            <wp:extent cx="5943600" cy="2695575"/>
            <wp:effectExtent l="0" t="0" r="0" b="0"/>
            <wp:docPr id="199" name="Object 19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4D556F" w:rsidRPr="00B12D4B" w:rsidRDefault="004D556F" w:rsidP="004D556F">
      <w:pPr>
        <w:autoSpaceDE w:val="0"/>
        <w:autoSpaceDN w:val="0"/>
        <w:adjustRightInd w:val="0"/>
        <w:spacing w:after="0" w:line="240" w:lineRule="auto"/>
        <w:jc w:val="right"/>
        <w:rPr>
          <w:rFonts w:ascii="Times New Roman" w:eastAsia="Times New Roman" w:hAnsi="Times New Roman" w:cs="Times New Roman"/>
          <w:b/>
          <w:sz w:val="20"/>
          <w:szCs w:val="20"/>
        </w:rPr>
      </w:pPr>
      <w:r w:rsidRPr="00B12D4B">
        <w:rPr>
          <w:rFonts w:ascii="Times New Roman" w:eastAsia="Times New Roman" w:hAnsi="Times New Roman" w:cs="Times New Roman"/>
          <w:b/>
          <w:sz w:val="20"/>
          <w:szCs w:val="20"/>
        </w:rPr>
        <w:t>χ² = 20,100, df</w:t>
      </w:r>
      <w:r w:rsidR="00810F54">
        <w:rPr>
          <w:rFonts w:ascii="Times New Roman" w:eastAsia="Times New Roman" w:hAnsi="Times New Roman" w:cs="Times New Roman"/>
          <w:b/>
          <w:sz w:val="20"/>
          <w:szCs w:val="20"/>
        </w:rPr>
        <w:t xml:space="preserve"> </w:t>
      </w:r>
      <w:r w:rsidRPr="00B12D4B">
        <w:rPr>
          <w:rFonts w:ascii="Times New Roman" w:eastAsia="Times New Roman" w:hAnsi="Times New Roman" w:cs="Times New Roman"/>
          <w:b/>
          <w:sz w:val="20"/>
          <w:szCs w:val="20"/>
        </w:rPr>
        <w:t>=</w:t>
      </w:r>
      <w:r w:rsidR="00810F54">
        <w:rPr>
          <w:rFonts w:ascii="Times New Roman" w:eastAsia="Times New Roman" w:hAnsi="Times New Roman" w:cs="Times New Roman"/>
          <w:b/>
          <w:sz w:val="20"/>
          <w:szCs w:val="20"/>
        </w:rPr>
        <w:t xml:space="preserve"> </w:t>
      </w:r>
      <w:r w:rsidRPr="00B12D4B">
        <w:rPr>
          <w:rFonts w:ascii="Times New Roman" w:eastAsia="Times New Roman" w:hAnsi="Times New Roman" w:cs="Times New Roman"/>
          <w:b/>
          <w:sz w:val="20"/>
          <w:szCs w:val="20"/>
        </w:rPr>
        <w:t>6, p</w:t>
      </w:r>
      <w:r w:rsidR="00810F54">
        <w:rPr>
          <w:rFonts w:ascii="Times New Roman" w:eastAsia="Times New Roman" w:hAnsi="Times New Roman" w:cs="Times New Roman"/>
          <w:b/>
          <w:sz w:val="20"/>
          <w:szCs w:val="20"/>
        </w:rPr>
        <w:t xml:space="preserve"> </w:t>
      </w:r>
      <w:r w:rsidRPr="00B12D4B">
        <w:rPr>
          <w:rFonts w:ascii="Times New Roman" w:eastAsia="Times New Roman" w:hAnsi="Times New Roman" w:cs="Times New Roman"/>
          <w:b/>
          <w:sz w:val="20"/>
          <w:szCs w:val="20"/>
        </w:rPr>
        <w:t>= 0,003</w:t>
      </w:r>
    </w:p>
    <w:p w:rsidR="004D556F" w:rsidRPr="00B12D4B" w:rsidRDefault="004D556F" w:rsidP="004D556F">
      <w:pPr>
        <w:autoSpaceDE w:val="0"/>
        <w:autoSpaceDN w:val="0"/>
        <w:adjustRightInd w:val="0"/>
        <w:spacing w:after="0" w:line="240" w:lineRule="auto"/>
        <w:jc w:val="center"/>
        <w:rPr>
          <w:rFonts w:ascii="Times New Roman" w:hAnsi="Times New Roman" w:cs="Times New Roman"/>
          <w:b/>
          <w:bCs/>
          <w:sz w:val="24"/>
          <w:szCs w:val="24"/>
        </w:rPr>
      </w:pPr>
      <w:r w:rsidRPr="00B12D4B">
        <w:rPr>
          <w:rFonts w:ascii="Times New Roman" w:hAnsi="Times New Roman" w:cs="Times New Roman"/>
          <w:b/>
          <w:bCs/>
          <w:sz w:val="24"/>
          <w:szCs w:val="24"/>
        </w:rPr>
        <w:t xml:space="preserve">90 pav. </w:t>
      </w:r>
      <w:r w:rsidRPr="00B12D4B">
        <w:rPr>
          <w:rFonts w:ascii="Times New Roman" w:hAnsi="Times New Roman" w:cs="Times New Roman"/>
          <w:bCs/>
          <w:sz w:val="24"/>
          <w:szCs w:val="24"/>
        </w:rPr>
        <w:t>Darbuotojų atsakymų į klausimą, ar informacinių technologijų įdiegimas sveikatos priežiūros įstaigoje</w:t>
      </w:r>
      <w:r w:rsidR="00810F54" w:rsidRPr="00810F54">
        <w:rPr>
          <w:rFonts w:ascii="Times New Roman" w:hAnsi="Times New Roman" w:cs="Times New Roman"/>
          <w:bCs/>
          <w:sz w:val="24"/>
          <w:szCs w:val="24"/>
        </w:rPr>
        <w:t xml:space="preserve"> </w:t>
      </w:r>
      <w:r w:rsidR="00810F54">
        <w:rPr>
          <w:rFonts w:ascii="Times New Roman" w:hAnsi="Times New Roman" w:cs="Times New Roman"/>
          <w:bCs/>
          <w:sz w:val="24"/>
          <w:szCs w:val="24"/>
        </w:rPr>
        <w:t>turi įtakos</w:t>
      </w:r>
      <w:r w:rsidRPr="00B12D4B">
        <w:rPr>
          <w:rFonts w:ascii="Times New Roman" w:hAnsi="Times New Roman" w:cs="Times New Roman"/>
          <w:bCs/>
          <w:sz w:val="24"/>
          <w:szCs w:val="24"/>
        </w:rPr>
        <w:t xml:space="preserve"> pasirenkant ją kaip savo darbovietę, </w:t>
      </w:r>
      <w:r w:rsidR="00810F54">
        <w:rPr>
          <w:rFonts w:ascii="Times New Roman" w:hAnsi="Times New Roman" w:cs="Times New Roman"/>
          <w:bCs/>
          <w:sz w:val="24"/>
          <w:szCs w:val="24"/>
        </w:rPr>
        <w:t xml:space="preserve">pasiskirstymas </w:t>
      </w:r>
      <w:r w:rsidRPr="00B12D4B">
        <w:rPr>
          <w:rFonts w:ascii="Times New Roman" w:hAnsi="Times New Roman" w:cs="Times New Roman"/>
          <w:bCs/>
          <w:sz w:val="24"/>
          <w:szCs w:val="24"/>
        </w:rPr>
        <w:t>pagal darbuotojų kompiuterinį raštingumą</w:t>
      </w:r>
    </w:p>
    <w:p w:rsidR="004D556F" w:rsidRPr="00B12D4B" w:rsidRDefault="004D556F" w:rsidP="004D556F">
      <w:pPr>
        <w:autoSpaceDE w:val="0"/>
        <w:autoSpaceDN w:val="0"/>
        <w:adjustRightInd w:val="0"/>
        <w:spacing w:after="0" w:line="360" w:lineRule="auto"/>
        <w:jc w:val="both"/>
        <w:rPr>
          <w:rFonts w:ascii="Times New Roman" w:hAnsi="Times New Roman" w:cs="Times New Roman"/>
          <w:b/>
          <w:bCs/>
          <w:color w:val="000000"/>
        </w:rPr>
      </w:pP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Vertinant dalyvavusių</w:t>
      </w:r>
      <w:r w:rsidR="00810F54">
        <w:rPr>
          <w:rFonts w:ascii="Times New Roman" w:hAnsi="Times New Roman" w:cs="Times New Roman"/>
          <w:sz w:val="24"/>
          <w:szCs w:val="24"/>
        </w:rPr>
        <w:t>jų</w:t>
      </w:r>
      <w:r w:rsidRPr="00B12D4B">
        <w:rPr>
          <w:rFonts w:ascii="Times New Roman" w:hAnsi="Times New Roman" w:cs="Times New Roman"/>
          <w:sz w:val="24"/>
          <w:szCs w:val="24"/>
        </w:rPr>
        <w:t xml:space="preserve"> </w:t>
      </w:r>
      <w:r w:rsidR="00810F54" w:rsidRPr="00B12D4B">
        <w:rPr>
          <w:rFonts w:ascii="Times New Roman" w:hAnsi="Times New Roman" w:cs="Times New Roman"/>
          <w:sz w:val="24"/>
          <w:szCs w:val="24"/>
        </w:rPr>
        <w:t xml:space="preserve">apklausoje </w:t>
      </w:r>
      <w:r w:rsidRPr="00B12D4B">
        <w:rPr>
          <w:rFonts w:ascii="Times New Roman" w:hAnsi="Times New Roman" w:cs="Times New Roman"/>
          <w:sz w:val="24"/>
          <w:szCs w:val="24"/>
        </w:rPr>
        <w:t>nuomonę,</w:t>
      </w:r>
      <w:r w:rsidRPr="00B12D4B">
        <w:rPr>
          <w:rFonts w:ascii="Times New Roman" w:hAnsi="Times New Roman" w:cs="Times New Roman"/>
        </w:rPr>
        <w:t xml:space="preserve"> </w:t>
      </w:r>
      <w:r w:rsidRPr="00B12D4B">
        <w:rPr>
          <w:rFonts w:ascii="Times New Roman" w:hAnsi="Times New Roman" w:cs="Times New Roman"/>
          <w:sz w:val="24"/>
          <w:szCs w:val="24"/>
        </w:rPr>
        <w:t>ar informacinių technologijų įdiegimas sveikatos priežiūros įstaigoje</w:t>
      </w:r>
      <w:r w:rsidR="00810F54">
        <w:rPr>
          <w:rFonts w:ascii="Times New Roman" w:hAnsi="Times New Roman" w:cs="Times New Roman"/>
          <w:sz w:val="24"/>
          <w:szCs w:val="24"/>
        </w:rPr>
        <w:t xml:space="preserve"> turi</w:t>
      </w:r>
      <w:r w:rsidRPr="00B12D4B">
        <w:rPr>
          <w:rFonts w:ascii="Times New Roman" w:hAnsi="Times New Roman" w:cs="Times New Roman"/>
          <w:sz w:val="24"/>
          <w:szCs w:val="24"/>
        </w:rPr>
        <w:t xml:space="preserve"> </w:t>
      </w:r>
      <w:r w:rsidR="00810F54">
        <w:rPr>
          <w:rFonts w:ascii="Times New Roman" w:hAnsi="Times New Roman" w:cs="Times New Roman"/>
          <w:sz w:val="24"/>
          <w:szCs w:val="24"/>
        </w:rPr>
        <w:t>įtakos</w:t>
      </w:r>
      <w:r w:rsidR="00810F54" w:rsidRPr="00B12D4B">
        <w:rPr>
          <w:rFonts w:ascii="Times New Roman" w:hAnsi="Times New Roman" w:cs="Times New Roman"/>
          <w:sz w:val="24"/>
          <w:szCs w:val="24"/>
        </w:rPr>
        <w:t xml:space="preserve"> </w:t>
      </w:r>
      <w:r w:rsidRPr="00B12D4B">
        <w:rPr>
          <w:rFonts w:ascii="Times New Roman" w:hAnsi="Times New Roman" w:cs="Times New Roman"/>
          <w:sz w:val="24"/>
          <w:szCs w:val="24"/>
        </w:rPr>
        <w:t>pasirenkant ją kaip savo darbovietę, pagal darbuotojų savo kompiuterinio raštingumo vertinimą, nustatytas statistiškai reikšmingas skirtumas tarp darbuotojų savo kompiuterinio raštingumo vertinimo ir nuomonės, ar informacinių technologijų diegimas poliklinikoje turėjo įtakos pasirenkant ją kaip darbovietę (</w:t>
      </w:r>
      <w:r w:rsidRPr="00B12D4B">
        <w:rPr>
          <w:rFonts w:ascii="Times New Roman" w:hAnsi="Times New Roman" w:cs="Times New Roman"/>
          <w:b/>
          <w:sz w:val="24"/>
          <w:szCs w:val="24"/>
        </w:rPr>
        <w:t>χ² = 20,100, df</w:t>
      </w:r>
      <w:r w:rsidR="00C67B4D">
        <w:rPr>
          <w:rFonts w:ascii="Times New Roman" w:hAnsi="Times New Roman" w:cs="Times New Roman"/>
          <w:b/>
          <w:sz w:val="24"/>
          <w:szCs w:val="24"/>
        </w:rPr>
        <w:t xml:space="preserve"> </w:t>
      </w:r>
      <w:r w:rsidRPr="00B12D4B">
        <w:rPr>
          <w:rFonts w:ascii="Times New Roman" w:hAnsi="Times New Roman" w:cs="Times New Roman"/>
          <w:b/>
          <w:sz w:val="24"/>
          <w:szCs w:val="24"/>
        </w:rPr>
        <w:t>=</w:t>
      </w:r>
      <w:r w:rsidR="00C67B4D">
        <w:rPr>
          <w:rFonts w:ascii="Times New Roman" w:hAnsi="Times New Roman" w:cs="Times New Roman"/>
          <w:b/>
          <w:sz w:val="24"/>
          <w:szCs w:val="24"/>
        </w:rPr>
        <w:t xml:space="preserve"> </w:t>
      </w:r>
      <w:r w:rsidRPr="00B12D4B">
        <w:rPr>
          <w:rFonts w:ascii="Times New Roman" w:hAnsi="Times New Roman" w:cs="Times New Roman"/>
          <w:b/>
          <w:sz w:val="24"/>
          <w:szCs w:val="24"/>
        </w:rPr>
        <w:t>6, p= 0,003</w:t>
      </w:r>
      <w:r w:rsidRPr="00B12D4B">
        <w:rPr>
          <w:rFonts w:ascii="Times New Roman" w:hAnsi="Times New Roman" w:cs="Times New Roman"/>
          <w:sz w:val="24"/>
          <w:szCs w:val="24"/>
        </w:rPr>
        <w:t xml:space="preserve">). 90 paveiksle pastebima, kad darbuotojai, kurie savo kompiuterinį raštingumą vertino kaip labai aukštą, dažniau nei kiti darbuotojai buvo linkę manyti, kad informacinių sistemų diegimas poliklinikoje </w:t>
      </w:r>
      <w:r w:rsidRPr="00B12D4B">
        <w:rPr>
          <w:rFonts w:ascii="Times New Roman" w:hAnsi="Times New Roman" w:cs="Times New Roman"/>
          <w:sz w:val="24"/>
          <w:szCs w:val="24"/>
        </w:rPr>
        <w:lastRenderedPageBreak/>
        <w:t>turėjo įtakos pasirenkant ją kaip darbovietę</w:t>
      </w:r>
      <w:r w:rsidR="00C67B4D">
        <w:rPr>
          <w:rFonts w:ascii="Times New Roman" w:hAnsi="Times New Roman" w:cs="Times New Roman"/>
          <w:sz w:val="24"/>
          <w:szCs w:val="24"/>
        </w:rPr>
        <w:t>,</w:t>
      </w:r>
      <w:r w:rsidRPr="00B12D4B">
        <w:rPr>
          <w:rFonts w:ascii="Times New Roman" w:hAnsi="Times New Roman" w:cs="Times New Roman"/>
          <w:sz w:val="24"/>
          <w:szCs w:val="24"/>
        </w:rPr>
        <w:t xml:space="preserve"> – taip manė daugiau nei pusė darbuotojų (69,2 proc.), kurie savo kompiuterinį raštingumą įvertino kaip labai aukštą. </w:t>
      </w:r>
      <w:r w:rsidR="00C67B4D">
        <w:rPr>
          <w:rFonts w:ascii="Times New Roman" w:hAnsi="Times New Roman" w:cs="Times New Roman"/>
          <w:sz w:val="24"/>
          <w:szCs w:val="24"/>
        </w:rPr>
        <w:t>B</w:t>
      </w:r>
      <w:r w:rsidRPr="00B12D4B">
        <w:rPr>
          <w:rFonts w:ascii="Times New Roman" w:hAnsi="Times New Roman" w:cs="Times New Roman"/>
          <w:sz w:val="24"/>
          <w:szCs w:val="24"/>
        </w:rPr>
        <w:t xml:space="preserve">logėjant kompiuterinio raštingumo įsivertinimui, darbuotojai dažniau buvo linkę manyti, kad informacinių technologijų diegimas neturėjo įtakos pasirenkant polikliniką kaip darbovietę. </w:t>
      </w:r>
    </w:p>
    <w:p w:rsidR="004D556F" w:rsidRPr="00B12D4B" w:rsidRDefault="004D556F" w:rsidP="004D556F">
      <w:pPr>
        <w:spacing w:after="0" w:line="360" w:lineRule="auto"/>
        <w:ind w:firstLine="1296"/>
        <w:jc w:val="both"/>
        <w:rPr>
          <w:rFonts w:ascii="Times New Roman" w:hAnsi="Times New Roman" w:cs="Times New Roman"/>
          <w:sz w:val="24"/>
          <w:szCs w:val="24"/>
        </w:rPr>
      </w:pPr>
      <w:r w:rsidRPr="00B12D4B">
        <w:rPr>
          <w:rFonts w:ascii="Times New Roman" w:hAnsi="Times New Roman" w:cs="Times New Roman"/>
          <w:bCs/>
          <w:color w:val="000000"/>
          <w:sz w:val="24"/>
          <w:szCs w:val="24"/>
        </w:rPr>
        <w:t xml:space="preserve">Atsakymų į šį klausimą analizė pateikiama 6 </w:t>
      </w:r>
      <w:r w:rsidR="003D32E7">
        <w:rPr>
          <w:rFonts w:ascii="Times New Roman" w:hAnsi="Times New Roman" w:cs="Times New Roman"/>
          <w:bCs/>
          <w:color w:val="000000"/>
          <w:sz w:val="24"/>
          <w:szCs w:val="24"/>
        </w:rPr>
        <w:t>p</w:t>
      </w:r>
      <w:r w:rsidRPr="00B12D4B">
        <w:rPr>
          <w:rFonts w:ascii="Times New Roman" w:hAnsi="Times New Roman" w:cs="Times New Roman"/>
          <w:bCs/>
          <w:color w:val="000000"/>
          <w:sz w:val="24"/>
          <w:szCs w:val="24"/>
        </w:rPr>
        <w:t>riedo 6.6.1–6.6.6 lentelėse.</w:t>
      </w:r>
    </w:p>
    <w:p w:rsidR="004D556F" w:rsidRPr="00B12D4B" w:rsidRDefault="004D556F" w:rsidP="00DD6CD1">
      <w:pPr>
        <w:spacing w:line="240" w:lineRule="auto"/>
        <w:rPr>
          <w:rFonts w:ascii="Times New Roman" w:hAnsi="Times New Roman" w:cs="Times New Roman"/>
        </w:rPr>
      </w:pPr>
    </w:p>
    <w:p w:rsidR="004D556F" w:rsidRPr="00B12D4B" w:rsidRDefault="004D556F" w:rsidP="004D556F">
      <w:pPr>
        <w:pStyle w:val="Heading3"/>
        <w:rPr>
          <w:rFonts w:cs="Times New Roman"/>
        </w:rPr>
      </w:pPr>
      <w:bookmarkStart w:id="114" w:name="_Toc293908118"/>
      <w:r w:rsidRPr="00B12D4B">
        <w:rPr>
          <w:rFonts w:cs="Times New Roman"/>
        </w:rPr>
        <w:t>3.2.3. VšĮ Centro poliklinikos pacientų ir darbuotojų apklausų 2007 m., 2009 m. ir 2010 m. duomenų vertinimas</w:t>
      </w:r>
      <w:bookmarkEnd w:id="114"/>
      <w:r w:rsidRPr="00B12D4B">
        <w:rPr>
          <w:rFonts w:cs="Times New Roman"/>
        </w:rPr>
        <w:br/>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Trečiajame tyrimo etape buvo lyginami tyrimo metu gauti VšĮ Centro poliklinikos pacientų ir darbuotojų rezultatai su šioje poliklinikoje 2007 m. rugpjūčio–rugsėjo mėn. ir 2009 m. birželio ir spalio mėn. vykdytų poliklinikos darbuotojų ir pacientų apklausų rezultatais.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Kaip jau minėta ankstesniuose </w:t>
      </w:r>
      <w:r w:rsidR="00C67B4D">
        <w:rPr>
          <w:rFonts w:ascii="Times New Roman" w:hAnsi="Times New Roman" w:cs="Times New Roman"/>
          <w:sz w:val="24"/>
          <w:szCs w:val="24"/>
        </w:rPr>
        <w:t>t</w:t>
      </w:r>
      <w:r w:rsidRPr="00B12D4B">
        <w:rPr>
          <w:rFonts w:ascii="Times New Roman" w:hAnsi="Times New Roman" w:cs="Times New Roman"/>
          <w:sz w:val="24"/>
          <w:szCs w:val="24"/>
        </w:rPr>
        <w:t xml:space="preserve">yrimo </w:t>
      </w:r>
      <w:r w:rsidR="00C67B4D" w:rsidRPr="00B12D4B">
        <w:rPr>
          <w:rFonts w:ascii="Times New Roman" w:hAnsi="Times New Roman" w:cs="Times New Roman"/>
          <w:sz w:val="24"/>
          <w:szCs w:val="24"/>
        </w:rPr>
        <w:t>medžiag</w:t>
      </w:r>
      <w:r w:rsidR="00C67B4D">
        <w:rPr>
          <w:rFonts w:ascii="Times New Roman" w:hAnsi="Times New Roman" w:cs="Times New Roman"/>
          <w:sz w:val="24"/>
          <w:szCs w:val="24"/>
        </w:rPr>
        <w:t>os</w:t>
      </w:r>
      <w:r w:rsidR="00C67B4D" w:rsidRPr="00B12D4B">
        <w:rPr>
          <w:rFonts w:ascii="Times New Roman" w:hAnsi="Times New Roman" w:cs="Times New Roman"/>
          <w:sz w:val="24"/>
          <w:szCs w:val="24"/>
        </w:rPr>
        <w:t xml:space="preserve"> </w:t>
      </w:r>
      <w:r w:rsidRPr="00B12D4B">
        <w:rPr>
          <w:rFonts w:ascii="Times New Roman" w:hAnsi="Times New Roman" w:cs="Times New Roman"/>
          <w:sz w:val="24"/>
          <w:szCs w:val="24"/>
        </w:rPr>
        <w:t>ir metodik</w:t>
      </w:r>
      <w:r w:rsidR="00C67B4D">
        <w:rPr>
          <w:rFonts w:ascii="Times New Roman" w:hAnsi="Times New Roman" w:cs="Times New Roman"/>
          <w:sz w:val="24"/>
          <w:szCs w:val="24"/>
        </w:rPr>
        <w:t>os</w:t>
      </w:r>
      <w:r w:rsidRPr="00B12D4B">
        <w:rPr>
          <w:rFonts w:ascii="Times New Roman" w:hAnsi="Times New Roman" w:cs="Times New Roman"/>
          <w:sz w:val="24"/>
          <w:szCs w:val="24"/>
        </w:rPr>
        <w:t xml:space="preserve"> skyriuose, atliekant 2010 m. apklausą rankraštiniu anketavimo būdu buvo apklausti 522 Centro poliklinikos pacientai (anketų grįžtamumas – 80,3 proc.) </w:t>
      </w:r>
      <w:r w:rsidR="00C67B4D">
        <w:rPr>
          <w:rFonts w:ascii="Times New Roman" w:hAnsi="Times New Roman" w:cs="Times New Roman"/>
          <w:sz w:val="24"/>
          <w:szCs w:val="24"/>
        </w:rPr>
        <w:t>ir</w:t>
      </w:r>
      <w:r w:rsidR="00C67B4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144 darbuotojai, teikiantys asmens sveikatos priežiūros paslaugas, tai sudarė beveik 22 proc. visų 2010 m. poliklinikoje dirbusių medicinos darbuotojų.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2007 m. ir 2009 m. VšĮ Centro poliklinikoje buvo atliktos apklausos, siekiant įvertinti poliklinikos pacientų ir darbuotojų nuomonę apie naujų informacinių technologijų diegimą šioje įstaigoje. Vykdant darbuotojų ir pacientų apklausas buvo sukurtos ir adaptuotos dvi skirtingos anketos (anketos pacientams ir anketos darbuotojams (4 </w:t>
      </w:r>
      <w:r w:rsidR="00C638A4">
        <w:rPr>
          <w:rFonts w:ascii="Times New Roman" w:hAnsi="Times New Roman" w:cs="Times New Roman"/>
          <w:sz w:val="24"/>
          <w:szCs w:val="24"/>
        </w:rPr>
        <w:t>p</w:t>
      </w:r>
      <w:r w:rsidRPr="00B12D4B">
        <w:rPr>
          <w:rFonts w:ascii="Times New Roman" w:hAnsi="Times New Roman" w:cs="Times New Roman"/>
          <w:sz w:val="24"/>
          <w:szCs w:val="24"/>
        </w:rPr>
        <w:t xml:space="preserve">riedas). Vykdant šiuos tyrimus pasirinkta dvejopa anketavimo forma: virtuali </w:t>
      </w:r>
      <w:r w:rsidR="00C67B4D">
        <w:rPr>
          <w:rFonts w:ascii="Times New Roman" w:hAnsi="Times New Roman" w:cs="Times New Roman"/>
          <w:sz w:val="24"/>
          <w:szCs w:val="24"/>
        </w:rPr>
        <w:t>darbuotojų</w:t>
      </w:r>
      <w:r w:rsidR="00C67B4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apklausa intranetu ir </w:t>
      </w:r>
      <w:r w:rsidR="00C67B4D" w:rsidRPr="00B12D4B">
        <w:rPr>
          <w:rFonts w:ascii="Times New Roman" w:hAnsi="Times New Roman" w:cs="Times New Roman"/>
          <w:sz w:val="24"/>
          <w:szCs w:val="24"/>
        </w:rPr>
        <w:t>pacient</w:t>
      </w:r>
      <w:r w:rsidR="000B5F56">
        <w:rPr>
          <w:rFonts w:ascii="Times New Roman" w:hAnsi="Times New Roman" w:cs="Times New Roman"/>
          <w:sz w:val="24"/>
          <w:szCs w:val="24"/>
        </w:rPr>
        <w:t>ų</w:t>
      </w:r>
      <w:r w:rsidR="00C67B4D" w:rsidRPr="00B12D4B">
        <w:rPr>
          <w:rFonts w:ascii="Times New Roman" w:hAnsi="Times New Roman" w:cs="Times New Roman"/>
          <w:sz w:val="24"/>
          <w:szCs w:val="24"/>
        </w:rPr>
        <w:t xml:space="preserve"> </w:t>
      </w:r>
      <w:r w:rsidRPr="00B12D4B">
        <w:rPr>
          <w:rFonts w:ascii="Times New Roman" w:hAnsi="Times New Roman" w:cs="Times New Roman"/>
          <w:sz w:val="24"/>
          <w:szCs w:val="24"/>
        </w:rPr>
        <w:t>internetu bei apklausa pildant rankraštinį (popierinį) anketos variantą. Tokį pasirinkimą tuo metu nulėmė apklausoje dalyvaujančių respondentų grupių amži</w:t>
      </w:r>
      <w:r w:rsidR="000B5F56">
        <w:rPr>
          <w:rFonts w:ascii="Times New Roman" w:hAnsi="Times New Roman" w:cs="Times New Roman"/>
          <w:sz w:val="24"/>
          <w:szCs w:val="24"/>
        </w:rPr>
        <w:t>us</w:t>
      </w:r>
      <w:r w:rsidRPr="00B12D4B">
        <w:rPr>
          <w:rFonts w:ascii="Times New Roman" w:hAnsi="Times New Roman" w:cs="Times New Roman"/>
          <w:sz w:val="24"/>
          <w:szCs w:val="24"/>
        </w:rPr>
        <w:t xml:space="preserve">, </w:t>
      </w:r>
      <w:r w:rsidR="000B5F56" w:rsidRPr="00B12D4B">
        <w:rPr>
          <w:rFonts w:ascii="Times New Roman" w:hAnsi="Times New Roman" w:cs="Times New Roman"/>
          <w:sz w:val="24"/>
          <w:szCs w:val="24"/>
        </w:rPr>
        <w:t>išsilavinim</w:t>
      </w:r>
      <w:r w:rsidR="000B5F56">
        <w:rPr>
          <w:rFonts w:ascii="Times New Roman" w:hAnsi="Times New Roman" w:cs="Times New Roman"/>
          <w:sz w:val="24"/>
          <w:szCs w:val="24"/>
        </w:rPr>
        <w:t>as</w:t>
      </w:r>
      <w:r w:rsidRPr="00B12D4B">
        <w:rPr>
          <w:rFonts w:ascii="Times New Roman" w:hAnsi="Times New Roman" w:cs="Times New Roman"/>
          <w:sz w:val="24"/>
          <w:szCs w:val="24"/>
        </w:rPr>
        <w:t xml:space="preserve">, </w:t>
      </w:r>
      <w:r w:rsidR="000B5F56" w:rsidRPr="00B12D4B">
        <w:rPr>
          <w:rFonts w:ascii="Times New Roman" w:hAnsi="Times New Roman" w:cs="Times New Roman"/>
          <w:sz w:val="24"/>
          <w:szCs w:val="24"/>
        </w:rPr>
        <w:t>skirting</w:t>
      </w:r>
      <w:r w:rsidR="000B5F56">
        <w:rPr>
          <w:rFonts w:ascii="Times New Roman" w:hAnsi="Times New Roman" w:cs="Times New Roman"/>
          <w:sz w:val="24"/>
          <w:szCs w:val="24"/>
        </w:rPr>
        <w:t>a</w:t>
      </w:r>
      <w:r w:rsidR="000B5F5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reiškinių </w:t>
      </w:r>
      <w:r w:rsidR="000B5F56" w:rsidRPr="00B12D4B">
        <w:rPr>
          <w:rFonts w:ascii="Times New Roman" w:hAnsi="Times New Roman" w:cs="Times New Roman"/>
          <w:sz w:val="24"/>
          <w:szCs w:val="24"/>
        </w:rPr>
        <w:t>samprat</w:t>
      </w:r>
      <w:r w:rsidR="000B5F56">
        <w:rPr>
          <w:rFonts w:ascii="Times New Roman" w:hAnsi="Times New Roman" w:cs="Times New Roman"/>
          <w:sz w:val="24"/>
          <w:szCs w:val="24"/>
        </w:rPr>
        <w:t>a</w:t>
      </w:r>
      <w:r w:rsidRPr="00B12D4B">
        <w:rPr>
          <w:rFonts w:ascii="Times New Roman" w:hAnsi="Times New Roman" w:cs="Times New Roman"/>
          <w:sz w:val="24"/>
          <w:szCs w:val="24"/>
        </w:rPr>
        <w:t xml:space="preserve"> </w:t>
      </w:r>
      <w:r w:rsidR="000B5F56">
        <w:rPr>
          <w:rFonts w:ascii="Times New Roman" w:hAnsi="Times New Roman" w:cs="Times New Roman"/>
          <w:sz w:val="24"/>
          <w:szCs w:val="24"/>
        </w:rPr>
        <w:t>ir</w:t>
      </w:r>
      <w:r w:rsidR="000B5F5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skirtingos galimybės ir gebėjimas naudotis šiuolaikinėmis informacinėmis priemonėmis.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Atliekant apklausą 2007 m., internetinėje apklausoje dalyvavo 372 poliklinikos pacientai, rankraštinę anketą užpildė 150 pacientų. Iš viso apklausoje dalyvavo 522 </w:t>
      </w:r>
      <w:r w:rsidR="000B5F56">
        <w:rPr>
          <w:rFonts w:ascii="Times New Roman" w:hAnsi="Times New Roman" w:cs="Times New Roman"/>
          <w:sz w:val="24"/>
          <w:szCs w:val="24"/>
        </w:rPr>
        <w:t xml:space="preserve">prie </w:t>
      </w:r>
      <w:r w:rsidR="000B5F56" w:rsidRPr="00B12D4B">
        <w:rPr>
          <w:rFonts w:ascii="Times New Roman" w:hAnsi="Times New Roman" w:cs="Times New Roman"/>
          <w:sz w:val="24"/>
          <w:szCs w:val="24"/>
        </w:rPr>
        <w:t>VšĮ Centro polikliniko</w:t>
      </w:r>
      <w:r w:rsidR="000B5F56">
        <w:rPr>
          <w:rFonts w:ascii="Times New Roman" w:hAnsi="Times New Roman" w:cs="Times New Roman"/>
          <w:sz w:val="24"/>
          <w:szCs w:val="24"/>
        </w:rPr>
        <w:t>s</w:t>
      </w:r>
      <w:r w:rsidR="000B5F56" w:rsidRPr="00B12D4B">
        <w:rPr>
          <w:rFonts w:ascii="Times New Roman" w:hAnsi="Times New Roman" w:cs="Times New Roman"/>
          <w:sz w:val="24"/>
          <w:szCs w:val="24"/>
        </w:rPr>
        <w:t xml:space="preserve"> prisirašę </w:t>
      </w:r>
      <w:r w:rsidRPr="00B12D4B">
        <w:rPr>
          <w:rFonts w:ascii="Times New Roman" w:hAnsi="Times New Roman" w:cs="Times New Roman"/>
          <w:sz w:val="24"/>
          <w:szCs w:val="24"/>
        </w:rPr>
        <w:t xml:space="preserve">gyventojai. Intranetinėje apklausoje dalyvavo 122 poliklinikos medicinos darbuotojai. Darbuotojams taip pat buvo </w:t>
      </w:r>
      <w:r w:rsidR="000B5F56" w:rsidRPr="00B12D4B">
        <w:rPr>
          <w:rFonts w:ascii="Times New Roman" w:hAnsi="Times New Roman" w:cs="Times New Roman"/>
          <w:sz w:val="24"/>
          <w:szCs w:val="24"/>
        </w:rPr>
        <w:t>išdal</w:t>
      </w:r>
      <w:r w:rsidR="000B5F56">
        <w:rPr>
          <w:rFonts w:ascii="Times New Roman" w:hAnsi="Times New Roman" w:cs="Times New Roman"/>
          <w:sz w:val="24"/>
          <w:szCs w:val="24"/>
        </w:rPr>
        <w:t>y</w:t>
      </w:r>
      <w:r w:rsidR="000B5F56" w:rsidRPr="00B12D4B">
        <w:rPr>
          <w:rFonts w:ascii="Times New Roman" w:hAnsi="Times New Roman" w:cs="Times New Roman"/>
          <w:sz w:val="24"/>
          <w:szCs w:val="24"/>
        </w:rPr>
        <w:t xml:space="preserve">ta </w:t>
      </w:r>
      <w:r w:rsidRPr="00B12D4B">
        <w:rPr>
          <w:rFonts w:ascii="Times New Roman" w:hAnsi="Times New Roman" w:cs="Times New Roman"/>
          <w:sz w:val="24"/>
          <w:szCs w:val="24"/>
        </w:rPr>
        <w:t xml:space="preserve">100 rankraštinių anketų, iš kurių </w:t>
      </w:r>
      <w:r w:rsidR="000B5F56">
        <w:rPr>
          <w:rFonts w:ascii="Times New Roman" w:hAnsi="Times New Roman" w:cs="Times New Roman"/>
          <w:sz w:val="24"/>
          <w:szCs w:val="24"/>
        </w:rPr>
        <w:t>visiškai</w:t>
      </w:r>
      <w:r w:rsidR="000B5F56" w:rsidRPr="00B12D4B">
        <w:rPr>
          <w:rFonts w:ascii="Times New Roman" w:hAnsi="Times New Roman" w:cs="Times New Roman"/>
          <w:sz w:val="24"/>
          <w:szCs w:val="24"/>
        </w:rPr>
        <w:t xml:space="preserve"> užpildyt</w:t>
      </w:r>
      <w:r w:rsidR="000B5F56">
        <w:rPr>
          <w:rFonts w:ascii="Times New Roman" w:hAnsi="Times New Roman" w:cs="Times New Roman"/>
          <w:sz w:val="24"/>
          <w:szCs w:val="24"/>
        </w:rPr>
        <w:t>os</w:t>
      </w:r>
      <w:r w:rsidR="000B5F56" w:rsidRPr="00B12D4B">
        <w:rPr>
          <w:rFonts w:ascii="Times New Roman" w:hAnsi="Times New Roman" w:cs="Times New Roman"/>
          <w:sz w:val="24"/>
          <w:szCs w:val="24"/>
        </w:rPr>
        <w:t xml:space="preserve"> </w:t>
      </w:r>
      <w:r w:rsidRPr="00B12D4B">
        <w:rPr>
          <w:rFonts w:ascii="Times New Roman" w:hAnsi="Times New Roman" w:cs="Times New Roman"/>
          <w:sz w:val="24"/>
          <w:szCs w:val="24"/>
        </w:rPr>
        <w:t>grįžo 77 (grįžtamumas 77 proc.). Iš viso apklausoje dalyvavo 199 Centro poliklinikos darbuotojai, tai sudarė 30 proc. visų 2007 m. poliklinikoje dirbusių medicinos darbuotojų (2007 m. poliklinikoje dirbo 653 darbuotojai, teikiantys asmens sveikatos priežiūros paslaugas).</w:t>
      </w:r>
    </w:p>
    <w:p w:rsidR="004D556F" w:rsidRDefault="004D556F" w:rsidP="00DD6CD1">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lastRenderedPageBreak/>
        <w:t xml:space="preserve">Atliekant apklausą 2009 m., internetinėje apklausoje dalyvavo 161 poliklinikos pacientas, </w:t>
      </w:r>
      <w:r w:rsidR="000B5F56">
        <w:rPr>
          <w:rFonts w:ascii="Times New Roman" w:hAnsi="Times New Roman" w:cs="Times New Roman"/>
          <w:sz w:val="24"/>
          <w:szCs w:val="24"/>
        </w:rPr>
        <w:t>visą</w:t>
      </w:r>
      <w:r w:rsidR="000B5F56"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rankraštinę anketą užpildė ir gražino 79 pacientai – iš viso apklausta 240 poliklinikos pacientų. Intranetinėje apklausoje dalyvavo 64 poliklinikos medicinos darbuotojai.  </w:t>
      </w:r>
      <w:r w:rsidR="000B5F56">
        <w:rPr>
          <w:rFonts w:ascii="Times New Roman" w:hAnsi="Times New Roman" w:cs="Times New Roman"/>
          <w:sz w:val="24"/>
          <w:szCs w:val="24"/>
        </w:rPr>
        <w:t>K</w:t>
      </w:r>
      <w:r w:rsidR="000B5F56" w:rsidRPr="00B12D4B">
        <w:rPr>
          <w:rFonts w:ascii="Times New Roman" w:hAnsi="Times New Roman" w:cs="Times New Roman"/>
          <w:sz w:val="24"/>
          <w:szCs w:val="24"/>
        </w:rPr>
        <w:t xml:space="preserve">aip </w:t>
      </w:r>
      <w:r w:rsidRPr="00B12D4B">
        <w:rPr>
          <w:rFonts w:ascii="Times New Roman" w:hAnsi="Times New Roman" w:cs="Times New Roman"/>
          <w:sz w:val="24"/>
          <w:szCs w:val="24"/>
        </w:rPr>
        <w:t xml:space="preserve">ir atliekant tyrimą 2007, </w:t>
      </w:r>
      <w:r w:rsidR="000B5F56">
        <w:rPr>
          <w:rFonts w:ascii="Times New Roman" w:hAnsi="Times New Roman" w:cs="Times New Roman"/>
          <w:sz w:val="24"/>
          <w:szCs w:val="24"/>
        </w:rPr>
        <w:t>d</w:t>
      </w:r>
      <w:r w:rsidR="000B5F56" w:rsidRPr="00B12D4B">
        <w:rPr>
          <w:rFonts w:ascii="Times New Roman" w:hAnsi="Times New Roman" w:cs="Times New Roman"/>
          <w:sz w:val="24"/>
          <w:szCs w:val="24"/>
        </w:rPr>
        <w:t>arbuotojams</w:t>
      </w:r>
      <w:r w:rsidR="00C36E1C">
        <w:rPr>
          <w:rFonts w:ascii="Times New Roman" w:hAnsi="Times New Roman" w:cs="Times New Roman"/>
          <w:sz w:val="24"/>
          <w:szCs w:val="24"/>
        </w:rPr>
        <w:t xml:space="preserve"> </w:t>
      </w:r>
      <w:r w:rsidRPr="00B12D4B">
        <w:rPr>
          <w:rFonts w:ascii="Times New Roman" w:hAnsi="Times New Roman" w:cs="Times New Roman"/>
          <w:sz w:val="24"/>
          <w:szCs w:val="24"/>
        </w:rPr>
        <w:t xml:space="preserve">buvo </w:t>
      </w:r>
      <w:r w:rsidR="000B5F56" w:rsidRPr="00B12D4B">
        <w:rPr>
          <w:rFonts w:ascii="Times New Roman" w:hAnsi="Times New Roman" w:cs="Times New Roman"/>
          <w:sz w:val="24"/>
          <w:szCs w:val="24"/>
        </w:rPr>
        <w:t>išdal</w:t>
      </w:r>
      <w:r w:rsidR="000B5F56">
        <w:rPr>
          <w:rFonts w:ascii="Times New Roman" w:hAnsi="Times New Roman" w:cs="Times New Roman"/>
          <w:sz w:val="24"/>
          <w:szCs w:val="24"/>
        </w:rPr>
        <w:t>y</w:t>
      </w:r>
      <w:r w:rsidR="000B5F56" w:rsidRPr="00B12D4B">
        <w:rPr>
          <w:rFonts w:ascii="Times New Roman" w:hAnsi="Times New Roman" w:cs="Times New Roman"/>
          <w:sz w:val="24"/>
          <w:szCs w:val="24"/>
        </w:rPr>
        <w:t xml:space="preserve">ta </w:t>
      </w:r>
      <w:r w:rsidRPr="00B12D4B">
        <w:rPr>
          <w:rFonts w:ascii="Times New Roman" w:hAnsi="Times New Roman" w:cs="Times New Roman"/>
          <w:sz w:val="24"/>
          <w:szCs w:val="24"/>
        </w:rPr>
        <w:t xml:space="preserve">100 rankraštinių anketų, iš kurių </w:t>
      </w:r>
      <w:r w:rsidR="000B5F56">
        <w:rPr>
          <w:rFonts w:ascii="Times New Roman" w:hAnsi="Times New Roman" w:cs="Times New Roman"/>
          <w:sz w:val="24"/>
          <w:szCs w:val="24"/>
        </w:rPr>
        <w:t>visiškai</w:t>
      </w:r>
      <w:r w:rsidR="000B5F56" w:rsidRPr="00B12D4B">
        <w:rPr>
          <w:rFonts w:ascii="Times New Roman" w:hAnsi="Times New Roman" w:cs="Times New Roman"/>
          <w:sz w:val="24"/>
          <w:szCs w:val="24"/>
        </w:rPr>
        <w:t xml:space="preserve"> užpildyt</w:t>
      </w:r>
      <w:r w:rsidR="000B5F56">
        <w:rPr>
          <w:rFonts w:ascii="Times New Roman" w:hAnsi="Times New Roman" w:cs="Times New Roman"/>
          <w:sz w:val="24"/>
          <w:szCs w:val="24"/>
        </w:rPr>
        <w:t xml:space="preserve">os </w:t>
      </w:r>
      <w:r w:rsidRPr="00B12D4B">
        <w:rPr>
          <w:rFonts w:ascii="Times New Roman" w:hAnsi="Times New Roman" w:cs="Times New Roman"/>
          <w:sz w:val="24"/>
          <w:szCs w:val="24"/>
        </w:rPr>
        <w:t>grįžo 88 (grįžtamumas 88 proc.). Iš viso apklausoje dalyvavo 152 Centro poliklinikos darbuotojai, tai sudarė 23 proc. visų 2009 m. poliklinikoje dirbusių medicinos darbuotojų (2009 m. poliklinikoje dirbo 650 darbuotojų, teikiančių asmens sveikatos priežiūros paslaugas).</w:t>
      </w:r>
    </w:p>
    <w:p w:rsidR="00DD6CD1" w:rsidRDefault="00DD6CD1" w:rsidP="00DD6CD1">
      <w:pPr>
        <w:spacing w:line="240" w:lineRule="auto"/>
        <w:ind w:firstLine="1296"/>
        <w:jc w:val="both"/>
        <w:rPr>
          <w:rFonts w:ascii="Times New Roman" w:hAnsi="Times New Roman" w:cs="Times New Roman"/>
          <w:sz w:val="24"/>
          <w:szCs w:val="24"/>
        </w:rPr>
      </w:pPr>
    </w:p>
    <w:p w:rsidR="004D556F" w:rsidRPr="00B12D4B" w:rsidRDefault="004D556F" w:rsidP="004D556F">
      <w:pPr>
        <w:pStyle w:val="Heading4"/>
        <w:rPr>
          <w:rFonts w:cs="Times New Roman"/>
          <w:szCs w:val="24"/>
        </w:rPr>
      </w:pPr>
      <w:bookmarkStart w:id="115" w:name="_Toc293908119"/>
      <w:r w:rsidRPr="00B12D4B">
        <w:rPr>
          <w:rFonts w:cs="Times New Roman"/>
          <w:szCs w:val="24"/>
        </w:rPr>
        <w:t>3.2.3.1. Pacientų anketinių duomenų vertinimas</w:t>
      </w:r>
      <w:bookmarkEnd w:id="115"/>
    </w:p>
    <w:p w:rsidR="00DD6CD1" w:rsidRDefault="00DD6CD1" w:rsidP="00DD6CD1">
      <w:pPr>
        <w:spacing w:line="240" w:lineRule="auto"/>
        <w:ind w:firstLine="1296"/>
        <w:jc w:val="both"/>
        <w:rPr>
          <w:rFonts w:ascii="Times New Roman" w:hAnsi="Times New Roman" w:cs="Times New Roman"/>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Apibendrinus 2007 m. apklausos rezultatus </w:t>
      </w:r>
      <w:r w:rsidR="000B5F56">
        <w:rPr>
          <w:rFonts w:ascii="Times New Roman" w:hAnsi="Times New Roman" w:cs="Times New Roman"/>
          <w:sz w:val="24"/>
          <w:szCs w:val="24"/>
        </w:rPr>
        <w:t>nustatyta</w:t>
      </w:r>
      <w:r w:rsidRPr="00B12D4B">
        <w:rPr>
          <w:rFonts w:ascii="Times New Roman" w:hAnsi="Times New Roman" w:cs="Times New Roman"/>
          <w:sz w:val="24"/>
          <w:szCs w:val="24"/>
        </w:rPr>
        <w:t xml:space="preserve">, kad teigiamus pokyčius įdiegus IT pastebėjo daugiau kaip pusė apklaustų pacientų (daugiausia teigiamai jas vertina 31–50 metų amžiaus, turintys aukštąjį išsilavinimą, tarnautojais dirbantys pacientai). Labiausiai IT </w:t>
      </w:r>
      <w:r w:rsidR="00601AD5">
        <w:rPr>
          <w:rFonts w:ascii="Times New Roman" w:hAnsi="Times New Roman" w:cs="Times New Roman"/>
          <w:sz w:val="24"/>
          <w:szCs w:val="24"/>
        </w:rPr>
        <w:t>įdiegimo poveikį</w:t>
      </w:r>
      <w:r w:rsidR="00601AD5" w:rsidRPr="00B12D4B">
        <w:rPr>
          <w:rFonts w:ascii="Times New Roman" w:hAnsi="Times New Roman" w:cs="Times New Roman"/>
          <w:sz w:val="24"/>
          <w:szCs w:val="24"/>
        </w:rPr>
        <w:t xml:space="preserve"> </w:t>
      </w:r>
      <w:r w:rsidRPr="00B12D4B">
        <w:rPr>
          <w:rFonts w:ascii="Times New Roman" w:hAnsi="Times New Roman" w:cs="Times New Roman"/>
          <w:sz w:val="24"/>
          <w:szCs w:val="24"/>
        </w:rPr>
        <w:t>pacientai pajuto registravimo</w:t>
      </w:r>
      <w:r w:rsidR="00E64843">
        <w:rPr>
          <w:rFonts w:ascii="Times New Roman" w:hAnsi="Times New Roman" w:cs="Times New Roman"/>
          <w:sz w:val="24"/>
          <w:szCs w:val="24"/>
        </w:rPr>
        <w:t>si</w:t>
      </w:r>
      <w:r w:rsidRPr="00B12D4B">
        <w:rPr>
          <w:rFonts w:ascii="Times New Roman" w:hAnsi="Times New Roman" w:cs="Times New Roman"/>
          <w:sz w:val="24"/>
          <w:szCs w:val="24"/>
        </w:rPr>
        <w:t xml:space="preserve"> paslaugų gavimo etape, teigiamai vertinami ir patekimo pas gydytoją trukmės bei tvarkos pokyčiai. Palyginus 2007 m. ir 2009 m. atliktų apklausų rezultatus pastebėta, kad atskirus paslaugų kokybės aspektus pacientai įvertino panašiai. Gauti rezultatai parodė, kad pacientai labai gerai įvertino gautų paslaugų kokybę (91paveikslas).</w:t>
      </w:r>
    </w:p>
    <w:p w:rsidR="004D556F" w:rsidRPr="00B12D4B" w:rsidRDefault="00741569" w:rsidP="004D556F">
      <w:pPr>
        <w:jc w:val="center"/>
        <w:rPr>
          <w:rFonts w:ascii="Times New Roman" w:hAnsi="Times New Roman" w:cs="Times New Roman"/>
          <w:sz w:val="24"/>
          <w:szCs w:val="24"/>
        </w:rPr>
      </w:pPr>
      <w:r w:rsidRPr="00741569">
        <w:rPr>
          <w:rFonts w:ascii="Times New Roman" w:hAnsi="Times New Roman" w:cs="Times New Roman"/>
          <w:i/>
          <w:noProof/>
          <w:sz w:val="24"/>
          <w:szCs w:val="24"/>
        </w:rPr>
        <w:drawing>
          <wp:inline distT="0" distB="0" distL="0" distR="0">
            <wp:extent cx="6097675" cy="2519265"/>
            <wp:effectExtent l="19050" t="0" r="0" b="0"/>
            <wp:docPr id="25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2" cstate="print"/>
                    <a:srcRect/>
                    <a:stretch>
                      <a:fillRect/>
                    </a:stretch>
                  </pic:blipFill>
                  <pic:spPr bwMode="auto">
                    <a:xfrm>
                      <a:off x="0" y="0"/>
                      <a:ext cx="6120130" cy="2528542"/>
                    </a:xfrm>
                    <a:prstGeom prst="rect">
                      <a:avLst/>
                    </a:prstGeom>
                    <a:noFill/>
                  </pic:spPr>
                </pic:pic>
              </a:graphicData>
            </a:graphic>
          </wp:inline>
        </w:drawing>
      </w:r>
      <w:r w:rsidR="004D556F" w:rsidRPr="00B12D4B">
        <w:rPr>
          <w:rFonts w:ascii="Times New Roman" w:hAnsi="Times New Roman" w:cs="Times New Roman"/>
          <w:b/>
          <w:sz w:val="24"/>
          <w:szCs w:val="24"/>
        </w:rPr>
        <w:t xml:space="preserve">91 pav. </w:t>
      </w:r>
      <w:r w:rsidR="004D556F" w:rsidRPr="00B12D4B">
        <w:rPr>
          <w:rFonts w:ascii="Times New Roman" w:hAnsi="Times New Roman" w:cs="Times New Roman"/>
          <w:sz w:val="24"/>
          <w:szCs w:val="24"/>
        </w:rPr>
        <w:t>Respondentų (pacientų) teigiamų pokyčių medicinos paslaugų gavimo etape</w:t>
      </w:r>
      <w:r w:rsidR="00E64843">
        <w:rPr>
          <w:rFonts w:ascii="Times New Roman" w:hAnsi="Times New Roman" w:cs="Times New Roman"/>
          <w:sz w:val="24"/>
          <w:szCs w:val="24"/>
        </w:rPr>
        <w:t xml:space="preserve"> vertinimas</w:t>
      </w:r>
      <w:r w:rsidR="004D556F" w:rsidRPr="00B12D4B">
        <w:rPr>
          <w:rFonts w:ascii="Times New Roman" w:hAnsi="Times New Roman" w:cs="Times New Roman"/>
          <w:sz w:val="24"/>
          <w:szCs w:val="24"/>
        </w:rPr>
        <w:t xml:space="preserve">, 2007 ir 2009 </w:t>
      </w:r>
      <w:r w:rsidR="00E64843" w:rsidRPr="00B12D4B">
        <w:rPr>
          <w:rFonts w:ascii="Times New Roman" w:hAnsi="Times New Roman" w:cs="Times New Roman"/>
          <w:sz w:val="24"/>
          <w:szCs w:val="24"/>
        </w:rPr>
        <w:t>m</w:t>
      </w:r>
      <w:r w:rsidR="00E64843">
        <w:rPr>
          <w:rFonts w:ascii="Times New Roman" w:hAnsi="Times New Roman" w:cs="Times New Roman"/>
          <w:sz w:val="24"/>
          <w:szCs w:val="24"/>
        </w:rPr>
        <w:t>.</w:t>
      </w:r>
      <w:r w:rsidR="00E64843"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(proc.)</w:t>
      </w:r>
    </w:p>
    <w:p w:rsidR="004D556F" w:rsidRPr="00B12D4B" w:rsidRDefault="004D556F" w:rsidP="004D556F">
      <w:pPr>
        <w:rPr>
          <w:rFonts w:ascii="Times New Roman" w:hAnsi="Times New Roman" w:cs="Times New Roman"/>
          <w:i/>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2010 m. dalyvavusių pacientų paklausus</w:t>
      </w:r>
      <w:r w:rsidR="008C6E40">
        <w:rPr>
          <w:rFonts w:ascii="Times New Roman" w:hAnsi="Times New Roman" w:cs="Times New Roman"/>
          <w:sz w:val="24"/>
          <w:szCs w:val="24"/>
        </w:rPr>
        <w:t>,</w:t>
      </w:r>
      <w:r w:rsidRPr="00B12D4B">
        <w:rPr>
          <w:rFonts w:ascii="Times New Roman" w:hAnsi="Times New Roman" w:cs="Times New Roman"/>
          <w:sz w:val="24"/>
          <w:szCs w:val="24"/>
        </w:rPr>
        <w:t xml:space="preserve"> ar ambulatorinėje gydymo įstaigoje gydytojas</w:t>
      </w:r>
      <w:r w:rsidR="008C6E40">
        <w:rPr>
          <w:rFonts w:ascii="Times New Roman" w:hAnsi="Times New Roman" w:cs="Times New Roman"/>
          <w:sz w:val="24"/>
          <w:szCs w:val="24"/>
        </w:rPr>
        <w:t>,</w:t>
      </w:r>
      <w:r w:rsidRPr="00B12D4B">
        <w:rPr>
          <w:rFonts w:ascii="Times New Roman" w:hAnsi="Times New Roman" w:cs="Times New Roman"/>
          <w:sz w:val="24"/>
          <w:szCs w:val="24"/>
        </w:rPr>
        <w:t xml:space="preserve"> skirdamas kitą apsilankymą arba siųsdamas </w:t>
      </w:r>
      <w:r w:rsidR="008C6E40">
        <w:rPr>
          <w:rFonts w:ascii="Times New Roman" w:hAnsi="Times New Roman" w:cs="Times New Roman"/>
          <w:sz w:val="24"/>
          <w:szCs w:val="24"/>
        </w:rPr>
        <w:t xml:space="preserve">pas </w:t>
      </w:r>
      <w:r w:rsidR="008C6E40" w:rsidRPr="00B12D4B">
        <w:rPr>
          <w:rFonts w:ascii="Times New Roman" w:hAnsi="Times New Roman" w:cs="Times New Roman"/>
          <w:sz w:val="24"/>
          <w:szCs w:val="24"/>
        </w:rPr>
        <w:t>gydytoj</w:t>
      </w:r>
      <w:r w:rsidR="008C6E40">
        <w:rPr>
          <w:rFonts w:ascii="Times New Roman" w:hAnsi="Times New Roman" w:cs="Times New Roman"/>
          <w:sz w:val="24"/>
          <w:szCs w:val="24"/>
        </w:rPr>
        <w:t>ą</w:t>
      </w:r>
      <w:r w:rsidR="008C6E40" w:rsidRPr="00B12D4B">
        <w:rPr>
          <w:rFonts w:ascii="Times New Roman" w:hAnsi="Times New Roman" w:cs="Times New Roman"/>
          <w:sz w:val="24"/>
          <w:szCs w:val="24"/>
        </w:rPr>
        <w:t xml:space="preserve"> specialist</w:t>
      </w:r>
      <w:r w:rsidR="008C6E40">
        <w:rPr>
          <w:rFonts w:ascii="Times New Roman" w:hAnsi="Times New Roman" w:cs="Times New Roman"/>
          <w:sz w:val="24"/>
          <w:szCs w:val="24"/>
        </w:rPr>
        <w:t>ą</w:t>
      </w:r>
      <w:r w:rsidR="008C6E40" w:rsidRPr="00B12D4B">
        <w:rPr>
          <w:rFonts w:ascii="Times New Roman" w:hAnsi="Times New Roman" w:cs="Times New Roman"/>
          <w:sz w:val="24"/>
          <w:szCs w:val="24"/>
        </w:rPr>
        <w:t xml:space="preserve"> konsultacij</w:t>
      </w:r>
      <w:r w:rsidR="008C6E40">
        <w:rPr>
          <w:rFonts w:ascii="Times New Roman" w:hAnsi="Times New Roman" w:cs="Times New Roman"/>
          <w:sz w:val="24"/>
          <w:szCs w:val="24"/>
        </w:rPr>
        <w:t>os</w:t>
      </w:r>
      <w:r w:rsidRPr="00B12D4B">
        <w:rPr>
          <w:rFonts w:ascii="Times New Roman" w:hAnsi="Times New Roman" w:cs="Times New Roman"/>
          <w:sz w:val="24"/>
          <w:szCs w:val="24"/>
        </w:rPr>
        <w:t>, registruoja pacientą savo darbo vietoje kompiuteri</w:t>
      </w:r>
      <w:r w:rsidR="008C6E40">
        <w:rPr>
          <w:rFonts w:ascii="Times New Roman" w:hAnsi="Times New Roman" w:cs="Times New Roman"/>
          <w:sz w:val="24"/>
          <w:szCs w:val="24"/>
        </w:rPr>
        <w:t xml:space="preserve">u </w:t>
      </w:r>
      <w:r w:rsidRPr="00B12D4B">
        <w:rPr>
          <w:rFonts w:ascii="Times New Roman" w:hAnsi="Times New Roman" w:cs="Times New Roman"/>
          <w:sz w:val="24"/>
          <w:szCs w:val="24"/>
        </w:rPr>
        <w:t xml:space="preserve">ar siunčia į registratūrą, 4 iš 5 respondentų </w:t>
      </w:r>
      <w:r w:rsidRPr="00B12D4B">
        <w:rPr>
          <w:rFonts w:ascii="Times New Roman" w:hAnsi="Times New Roman" w:cs="Times New Roman"/>
          <w:sz w:val="24"/>
          <w:szCs w:val="24"/>
        </w:rPr>
        <w:lastRenderedPageBreak/>
        <w:t>nurodė, kad gydytojai juos registruoja savo darbo vietoje kompiuteri</w:t>
      </w:r>
      <w:r w:rsidR="008C6E40">
        <w:rPr>
          <w:rFonts w:ascii="Times New Roman" w:hAnsi="Times New Roman" w:cs="Times New Roman"/>
          <w:sz w:val="24"/>
          <w:szCs w:val="24"/>
        </w:rPr>
        <w:t>u</w:t>
      </w:r>
      <w:r w:rsidRPr="00B12D4B">
        <w:rPr>
          <w:rFonts w:ascii="Times New Roman" w:hAnsi="Times New Roman" w:cs="Times New Roman"/>
          <w:sz w:val="24"/>
          <w:szCs w:val="24"/>
        </w:rPr>
        <w:t>. Kad yra registruojamos gydytojo darbo vietoje kompiuteri</w:t>
      </w:r>
      <w:r w:rsidR="008C6E40">
        <w:rPr>
          <w:rFonts w:ascii="Times New Roman" w:hAnsi="Times New Roman" w:cs="Times New Roman"/>
          <w:sz w:val="24"/>
          <w:szCs w:val="24"/>
        </w:rPr>
        <w:t>u</w:t>
      </w:r>
      <w:r w:rsidRPr="00B12D4B">
        <w:rPr>
          <w:rFonts w:ascii="Times New Roman" w:hAnsi="Times New Roman" w:cs="Times New Roman"/>
          <w:sz w:val="24"/>
          <w:szCs w:val="24"/>
        </w:rPr>
        <w:t xml:space="preserve">, dažniau </w:t>
      </w:r>
      <w:r w:rsidR="008C6E40" w:rsidRPr="00B12D4B">
        <w:rPr>
          <w:rFonts w:ascii="Times New Roman" w:hAnsi="Times New Roman" w:cs="Times New Roman"/>
          <w:sz w:val="24"/>
          <w:szCs w:val="24"/>
        </w:rPr>
        <w:t xml:space="preserve">atsakė </w:t>
      </w:r>
      <w:r w:rsidRPr="00B12D4B">
        <w:rPr>
          <w:rFonts w:ascii="Times New Roman" w:hAnsi="Times New Roman" w:cs="Times New Roman"/>
          <w:sz w:val="24"/>
          <w:szCs w:val="24"/>
        </w:rPr>
        <w:t xml:space="preserve">moterys, aukštąjį ir nebaigtą aukštąjį išsilavinimą turintys respondentai. Kad gydytojas </w:t>
      </w:r>
      <w:r w:rsidR="008C6E40">
        <w:rPr>
          <w:rFonts w:ascii="Times New Roman" w:hAnsi="Times New Roman" w:cs="Times New Roman"/>
          <w:sz w:val="24"/>
          <w:szCs w:val="24"/>
        </w:rPr>
        <w:t>į kitą priėmimą</w:t>
      </w:r>
      <w:r w:rsidRPr="00B12D4B">
        <w:rPr>
          <w:rFonts w:ascii="Times New Roman" w:hAnsi="Times New Roman" w:cs="Times New Roman"/>
          <w:sz w:val="24"/>
          <w:szCs w:val="24"/>
        </w:rPr>
        <w:t xml:space="preserve"> ar </w:t>
      </w:r>
      <w:r w:rsidR="008C6E40">
        <w:rPr>
          <w:rFonts w:ascii="Times New Roman" w:hAnsi="Times New Roman" w:cs="Times New Roman"/>
          <w:sz w:val="24"/>
          <w:szCs w:val="24"/>
        </w:rPr>
        <w:t xml:space="preserve">pas </w:t>
      </w:r>
      <w:r w:rsidRPr="00B12D4B">
        <w:rPr>
          <w:rFonts w:ascii="Times New Roman" w:hAnsi="Times New Roman" w:cs="Times New Roman"/>
          <w:sz w:val="24"/>
          <w:szCs w:val="24"/>
        </w:rPr>
        <w:t>gydytoj</w:t>
      </w:r>
      <w:r w:rsidR="008C6E40">
        <w:rPr>
          <w:rFonts w:ascii="Times New Roman" w:hAnsi="Times New Roman" w:cs="Times New Roman"/>
          <w:sz w:val="24"/>
          <w:szCs w:val="24"/>
        </w:rPr>
        <w:t>a</w:t>
      </w:r>
      <w:r w:rsidRPr="00B12D4B">
        <w:rPr>
          <w:rFonts w:ascii="Times New Roman" w:hAnsi="Times New Roman" w:cs="Times New Roman"/>
          <w:sz w:val="24"/>
          <w:szCs w:val="24"/>
        </w:rPr>
        <w:t xml:space="preserve"> specialist</w:t>
      </w:r>
      <w:r w:rsidR="008C6E40">
        <w:rPr>
          <w:rFonts w:ascii="Times New Roman" w:hAnsi="Times New Roman" w:cs="Times New Roman"/>
          <w:sz w:val="24"/>
          <w:szCs w:val="24"/>
        </w:rPr>
        <w:t>ą</w:t>
      </w:r>
      <w:r w:rsidRPr="00B12D4B">
        <w:rPr>
          <w:rFonts w:ascii="Times New Roman" w:hAnsi="Times New Roman" w:cs="Times New Roman"/>
          <w:sz w:val="24"/>
          <w:szCs w:val="24"/>
        </w:rPr>
        <w:t xml:space="preserve"> </w:t>
      </w:r>
      <w:r w:rsidR="008C6E40" w:rsidRPr="00B12D4B">
        <w:rPr>
          <w:rFonts w:ascii="Times New Roman" w:hAnsi="Times New Roman" w:cs="Times New Roman"/>
          <w:sz w:val="24"/>
          <w:szCs w:val="24"/>
        </w:rPr>
        <w:t>konsultacij</w:t>
      </w:r>
      <w:r w:rsidR="008C6E40">
        <w:rPr>
          <w:rFonts w:ascii="Times New Roman" w:hAnsi="Times New Roman" w:cs="Times New Roman"/>
          <w:sz w:val="24"/>
          <w:szCs w:val="24"/>
        </w:rPr>
        <w:t>os</w:t>
      </w:r>
      <w:r w:rsidR="008C6E40" w:rsidRPr="00B12D4B">
        <w:rPr>
          <w:rFonts w:ascii="Times New Roman" w:hAnsi="Times New Roman" w:cs="Times New Roman"/>
          <w:sz w:val="24"/>
          <w:szCs w:val="24"/>
        </w:rPr>
        <w:t xml:space="preserve"> </w:t>
      </w:r>
      <w:r w:rsidRPr="00B12D4B">
        <w:rPr>
          <w:rFonts w:ascii="Times New Roman" w:hAnsi="Times New Roman" w:cs="Times New Roman"/>
          <w:sz w:val="24"/>
          <w:szCs w:val="24"/>
        </w:rPr>
        <w:t>registravo savo darbo vietoje kompiuteri</w:t>
      </w:r>
      <w:r w:rsidR="008C6E40">
        <w:rPr>
          <w:rFonts w:ascii="Times New Roman" w:hAnsi="Times New Roman" w:cs="Times New Roman"/>
          <w:sz w:val="24"/>
          <w:szCs w:val="24"/>
        </w:rPr>
        <w:t>u</w:t>
      </w:r>
      <w:r w:rsidRPr="00B12D4B">
        <w:rPr>
          <w:rFonts w:ascii="Times New Roman" w:hAnsi="Times New Roman" w:cs="Times New Roman"/>
          <w:sz w:val="24"/>
          <w:szCs w:val="24"/>
        </w:rPr>
        <w:t>, taip pat dažniau nurodė jaunesnio amžiaus, didesnes pajamas gaunantys ir dažniau sveikatos priežiūros įstaigose besilankantys pacientai.</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4 iš 5 apklausoje dalyvavusių pacientų nurodė, kad</w:t>
      </w:r>
      <w:r w:rsidR="008C6E40">
        <w:rPr>
          <w:rFonts w:ascii="Times New Roman" w:hAnsi="Times New Roman" w:cs="Times New Roman"/>
          <w:sz w:val="24"/>
          <w:szCs w:val="24"/>
        </w:rPr>
        <w:t>,</w:t>
      </w:r>
      <w:r w:rsidRPr="00B12D4B">
        <w:rPr>
          <w:rFonts w:ascii="Times New Roman" w:hAnsi="Times New Roman" w:cs="Times New Roman"/>
          <w:sz w:val="24"/>
          <w:szCs w:val="24"/>
        </w:rPr>
        <w:t xml:space="preserve"> </w:t>
      </w:r>
      <w:r w:rsidR="008C6E40" w:rsidRPr="00B12D4B">
        <w:rPr>
          <w:rFonts w:ascii="Times New Roman" w:hAnsi="Times New Roman" w:cs="Times New Roman"/>
          <w:sz w:val="24"/>
          <w:szCs w:val="24"/>
        </w:rPr>
        <w:t>atvyk</w:t>
      </w:r>
      <w:r w:rsidR="008C6E40">
        <w:rPr>
          <w:rFonts w:ascii="Times New Roman" w:hAnsi="Times New Roman" w:cs="Times New Roman"/>
          <w:sz w:val="24"/>
          <w:szCs w:val="24"/>
        </w:rPr>
        <w:t>ę</w:t>
      </w:r>
      <w:r w:rsidR="008C6E40" w:rsidRPr="00B12D4B">
        <w:rPr>
          <w:rFonts w:ascii="Times New Roman" w:hAnsi="Times New Roman" w:cs="Times New Roman"/>
          <w:sz w:val="24"/>
          <w:szCs w:val="24"/>
        </w:rPr>
        <w:t xml:space="preserve"> </w:t>
      </w:r>
      <w:r w:rsidRPr="00B12D4B">
        <w:rPr>
          <w:rFonts w:ascii="Times New Roman" w:hAnsi="Times New Roman" w:cs="Times New Roman"/>
          <w:sz w:val="24"/>
          <w:szCs w:val="24"/>
        </w:rPr>
        <w:t>į ambulatorinės gydymo įstaigos registratūrą, pas gydytoją jie buvo užregistruojami kompiuter</w:t>
      </w:r>
      <w:r w:rsidR="008C6E40">
        <w:rPr>
          <w:rFonts w:ascii="Times New Roman" w:hAnsi="Times New Roman" w:cs="Times New Roman"/>
          <w:sz w:val="24"/>
          <w:szCs w:val="24"/>
        </w:rPr>
        <w:t>iu</w:t>
      </w:r>
      <w:r w:rsidRPr="00B12D4B">
        <w:rPr>
          <w:rFonts w:ascii="Times New Roman" w:hAnsi="Times New Roman" w:cs="Times New Roman"/>
          <w:sz w:val="24"/>
          <w:szCs w:val="24"/>
        </w:rPr>
        <w:t xml:space="preserve">. Pastebėta, kad dažniau šį registravimo būdą nurodė jaunesnio amžiaus, didesnes pajamas gaunantys bei dažniau poliklinikoje besilankantys pacientai. Rečiau poliklinikoje </w:t>
      </w:r>
      <w:r w:rsidR="008C6E40" w:rsidRPr="00B12D4B">
        <w:rPr>
          <w:rFonts w:ascii="Times New Roman" w:hAnsi="Times New Roman" w:cs="Times New Roman"/>
          <w:sz w:val="24"/>
          <w:szCs w:val="24"/>
        </w:rPr>
        <w:t>besilankan</w:t>
      </w:r>
      <w:r w:rsidR="008C6E40">
        <w:rPr>
          <w:rFonts w:ascii="Times New Roman" w:hAnsi="Times New Roman" w:cs="Times New Roman"/>
          <w:sz w:val="24"/>
          <w:szCs w:val="24"/>
        </w:rPr>
        <w:t>tys</w:t>
      </w:r>
      <w:r w:rsidR="008C6E40" w:rsidRPr="00B12D4B">
        <w:rPr>
          <w:rFonts w:ascii="Times New Roman" w:hAnsi="Times New Roman" w:cs="Times New Roman"/>
          <w:sz w:val="24"/>
          <w:szCs w:val="24"/>
        </w:rPr>
        <w:t xml:space="preserve"> </w:t>
      </w:r>
      <w:r w:rsidRPr="00B12D4B">
        <w:rPr>
          <w:rFonts w:ascii="Times New Roman" w:hAnsi="Times New Roman" w:cs="Times New Roman"/>
          <w:sz w:val="24"/>
          <w:szCs w:val="24"/>
        </w:rPr>
        <w:t>respondent</w:t>
      </w:r>
      <w:r w:rsidR="008C6E40">
        <w:rPr>
          <w:rFonts w:ascii="Times New Roman" w:hAnsi="Times New Roman" w:cs="Times New Roman"/>
          <w:sz w:val="24"/>
          <w:szCs w:val="24"/>
        </w:rPr>
        <w:t xml:space="preserve">ai </w:t>
      </w:r>
      <w:r w:rsidRPr="00B12D4B">
        <w:rPr>
          <w:rFonts w:ascii="Times New Roman" w:hAnsi="Times New Roman" w:cs="Times New Roman"/>
          <w:sz w:val="24"/>
          <w:szCs w:val="24"/>
        </w:rPr>
        <w:t>dažniau atsako</w:t>
      </w:r>
      <w:r w:rsidR="008C6E40">
        <w:rPr>
          <w:rFonts w:ascii="Times New Roman" w:hAnsi="Times New Roman" w:cs="Times New Roman"/>
          <w:sz w:val="24"/>
          <w:szCs w:val="24"/>
        </w:rPr>
        <w:t>,</w:t>
      </w:r>
      <w:r w:rsidRPr="00B12D4B">
        <w:rPr>
          <w:rFonts w:ascii="Times New Roman" w:hAnsi="Times New Roman" w:cs="Times New Roman"/>
          <w:sz w:val="24"/>
          <w:szCs w:val="24"/>
        </w:rPr>
        <w:t xml:space="preserve"> nežin</w:t>
      </w:r>
      <w:r w:rsidR="008C6E40">
        <w:rPr>
          <w:rFonts w:ascii="Times New Roman" w:hAnsi="Times New Roman" w:cs="Times New Roman"/>
          <w:sz w:val="24"/>
          <w:szCs w:val="24"/>
        </w:rPr>
        <w:t xml:space="preserve">antys, </w:t>
      </w:r>
      <w:r w:rsidRPr="00B12D4B">
        <w:rPr>
          <w:rFonts w:ascii="Times New Roman" w:hAnsi="Times New Roman" w:cs="Times New Roman"/>
          <w:sz w:val="24"/>
          <w:szCs w:val="24"/>
        </w:rPr>
        <w:t xml:space="preserve">kaip registratūroje juos užregistruoja pas </w:t>
      </w:r>
      <w:r w:rsidR="008C6E40" w:rsidRPr="00B12D4B">
        <w:rPr>
          <w:rFonts w:ascii="Times New Roman" w:hAnsi="Times New Roman" w:cs="Times New Roman"/>
          <w:sz w:val="24"/>
          <w:szCs w:val="24"/>
        </w:rPr>
        <w:t>gydytoj</w:t>
      </w:r>
      <w:r w:rsidR="008C6E40">
        <w:rPr>
          <w:rFonts w:ascii="Times New Roman" w:hAnsi="Times New Roman" w:cs="Times New Roman"/>
          <w:sz w:val="24"/>
          <w:szCs w:val="24"/>
        </w:rPr>
        <w:t>ą</w:t>
      </w:r>
      <w:r w:rsidRPr="00B12D4B">
        <w:rPr>
          <w:rFonts w:ascii="Times New Roman" w:hAnsi="Times New Roman" w:cs="Times New Roman"/>
          <w:sz w:val="24"/>
          <w:szCs w:val="24"/>
        </w:rPr>
        <w:t>.</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Pacientų nuomone</w:t>
      </w:r>
      <w:r w:rsidR="008C6E40">
        <w:rPr>
          <w:rFonts w:ascii="Times New Roman" w:hAnsi="Times New Roman" w:cs="Times New Roman"/>
          <w:sz w:val="24"/>
          <w:szCs w:val="24"/>
        </w:rPr>
        <w:t>,</w:t>
      </w:r>
      <w:r w:rsidRPr="00B12D4B">
        <w:rPr>
          <w:rFonts w:ascii="Times New Roman" w:hAnsi="Times New Roman" w:cs="Times New Roman"/>
          <w:sz w:val="24"/>
          <w:szCs w:val="24"/>
        </w:rPr>
        <w:t xml:space="preserve"> 2007 m. </w:t>
      </w:r>
      <w:r w:rsidR="008C6E40" w:rsidRPr="00B12D4B">
        <w:rPr>
          <w:rFonts w:ascii="Times New Roman" w:hAnsi="Times New Roman" w:cs="Times New Roman"/>
          <w:sz w:val="24"/>
          <w:szCs w:val="24"/>
        </w:rPr>
        <w:t>didžiausi</w:t>
      </w:r>
      <w:r w:rsidR="008C6E40">
        <w:rPr>
          <w:rFonts w:ascii="Times New Roman" w:hAnsi="Times New Roman" w:cs="Times New Roman"/>
          <w:sz w:val="24"/>
          <w:szCs w:val="24"/>
        </w:rPr>
        <w:t>ą</w:t>
      </w:r>
      <w:r w:rsidR="008C6E40" w:rsidRPr="00B12D4B">
        <w:rPr>
          <w:rFonts w:ascii="Times New Roman" w:hAnsi="Times New Roman" w:cs="Times New Roman"/>
          <w:sz w:val="24"/>
          <w:szCs w:val="24"/>
        </w:rPr>
        <w:t xml:space="preserve"> įtak</w:t>
      </w:r>
      <w:r w:rsidR="008C6E40">
        <w:rPr>
          <w:rFonts w:ascii="Times New Roman" w:hAnsi="Times New Roman" w:cs="Times New Roman"/>
          <w:sz w:val="24"/>
          <w:szCs w:val="24"/>
        </w:rPr>
        <w:t>ą</w:t>
      </w:r>
      <w:r w:rsidR="008C6E40"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priežiūros kokybei turėjo medicinos įstaigai skiriamos lėšos, taip pat sveikatos priežiūros kokybės </w:t>
      </w:r>
      <w:r w:rsidR="008C6E40" w:rsidRPr="00B12D4B">
        <w:rPr>
          <w:rFonts w:ascii="Times New Roman" w:hAnsi="Times New Roman" w:cs="Times New Roman"/>
          <w:sz w:val="24"/>
          <w:szCs w:val="24"/>
        </w:rPr>
        <w:t>gerinim</w:t>
      </w:r>
      <w:r w:rsidR="008C6E40">
        <w:rPr>
          <w:rFonts w:ascii="Times New Roman" w:hAnsi="Times New Roman" w:cs="Times New Roman"/>
          <w:sz w:val="24"/>
          <w:szCs w:val="24"/>
        </w:rPr>
        <w:t>as</w:t>
      </w:r>
      <w:r w:rsidR="008C6E40" w:rsidRPr="00B12D4B">
        <w:rPr>
          <w:rFonts w:ascii="Times New Roman" w:hAnsi="Times New Roman" w:cs="Times New Roman"/>
          <w:sz w:val="24"/>
          <w:szCs w:val="24"/>
        </w:rPr>
        <w:t xml:space="preserve"> </w:t>
      </w:r>
      <w:r w:rsidR="008C6E40">
        <w:rPr>
          <w:rFonts w:ascii="Times New Roman" w:hAnsi="Times New Roman" w:cs="Times New Roman"/>
          <w:sz w:val="24"/>
          <w:szCs w:val="24"/>
        </w:rPr>
        <w:t>susijęs</w:t>
      </w:r>
      <w:r w:rsidRPr="00B12D4B">
        <w:rPr>
          <w:rFonts w:ascii="Times New Roman" w:hAnsi="Times New Roman" w:cs="Times New Roman"/>
          <w:sz w:val="24"/>
          <w:szCs w:val="24"/>
        </w:rPr>
        <w:t xml:space="preserve"> </w:t>
      </w:r>
      <w:r w:rsidR="008C6E40">
        <w:rPr>
          <w:rFonts w:ascii="Times New Roman" w:hAnsi="Times New Roman" w:cs="Times New Roman"/>
          <w:sz w:val="24"/>
          <w:szCs w:val="24"/>
        </w:rPr>
        <w:t xml:space="preserve">su </w:t>
      </w:r>
      <w:r w:rsidRPr="00B12D4B">
        <w:rPr>
          <w:rFonts w:ascii="Times New Roman" w:hAnsi="Times New Roman" w:cs="Times New Roman"/>
          <w:sz w:val="24"/>
          <w:szCs w:val="24"/>
        </w:rPr>
        <w:t xml:space="preserve">kompiuterinio raštingumo </w:t>
      </w:r>
      <w:r w:rsidR="008C6E40" w:rsidRPr="00B12D4B">
        <w:rPr>
          <w:rFonts w:ascii="Times New Roman" w:hAnsi="Times New Roman" w:cs="Times New Roman"/>
          <w:sz w:val="24"/>
          <w:szCs w:val="24"/>
        </w:rPr>
        <w:t>lygi</w:t>
      </w:r>
      <w:r w:rsidR="008C6E40">
        <w:rPr>
          <w:rFonts w:ascii="Times New Roman" w:hAnsi="Times New Roman" w:cs="Times New Roman"/>
          <w:sz w:val="24"/>
          <w:szCs w:val="24"/>
        </w:rPr>
        <w:t xml:space="preserve">u </w:t>
      </w:r>
      <w:r w:rsidRPr="00B12D4B">
        <w:rPr>
          <w:rFonts w:ascii="Times New Roman" w:hAnsi="Times New Roman" w:cs="Times New Roman"/>
          <w:sz w:val="24"/>
          <w:szCs w:val="24"/>
        </w:rPr>
        <w:t>šalyje ir vadovų iniciatyva. Remiantis 2009 m. apklausos duomenimis, darbo efektyvumo gerinimas</w:t>
      </w:r>
      <w:r w:rsidR="008C6E40">
        <w:rPr>
          <w:rFonts w:ascii="Times New Roman" w:hAnsi="Times New Roman" w:cs="Times New Roman"/>
          <w:sz w:val="24"/>
          <w:szCs w:val="24"/>
        </w:rPr>
        <w:t>,</w:t>
      </w:r>
      <w:r w:rsidRPr="00B12D4B">
        <w:rPr>
          <w:rFonts w:ascii="Times New Roman" w:hAnsi="Times New Roman" w:cs="Times New Roman"/>
          <w:sz w:val="24"/>
          <w:szCs w:val="24"/>
        </w:rPr>
        <w:t xml:space="preserve"> daugelio respondentų nuomone</w:t>
      </w:r>
      <w:r w:rsidR="008C6E40">
        <w:rPr>
          <w:rFonts w:ascii="Times New Roman" w:hAnsi="Times New Roman" w:cs="Times New Roman"/>
          <w:sz w:val="24"/>
          <w:szCs w:val="24"/>
        </w:rPr>
        <w:t>,</w:t>
      </w:r>
      <w:r w:rsidRPr="00B12D4B">
        <w:rPr>
          <w:rFonts w:ascii="Times New Roman" w:hAnsi="Times New Roman" w:cs="Times New Roman"/>
          <w:sz w:val="24"/>
          <w:szCs w:val="24"/>
        </w:rPr>
        <w:t xml:space="preserve"> buvo tiesiogiai susijęs su </w:t>
      </w:r>
      <w:r w:rsidR="00C638A4" w:rsidRPr="00B12D4B">
        <w:rPr>
          <w:rFonts w:ascii="Times New Roman" w:hAnsi="Times New Roman" w:cs="Times New Roman"/>
          <w:sz w:val="24"/>
          <w:szCs w:val="24"/>
        </w:rPr>
        <w:t>medicin</w:t>
      </w:r>
      <w:r w:rsidR="00C638A4">
        <w:rPr>
          <w:rFonts w:ascii="Times New Roman" w:hAnsi="Times New Roman" w:cs="Times New Roman"/>
          <w:sz w:val="24"/>
          <w:szCs w:val="24"/>
        </w:rPr>
        <w:t>os</w:t>
      </w:r>
      <w:r w:rsidR="00C638A4" w:rsidRPr="00B12D4B">
        <w:rPr>
          <w:rFonts w:ascii="Times New Roman" w:hAnsi="Times New Roman" w:cs="Times New Roman"/>
          <w:sz w:val="24"/>
          <w:szCs w:val="24"/>
        </w:rPr>
        <w:t xml:space="preserve"> </w:t>
      </w:r>
      <w:r w:rsidRPr="00B12D4B">
        <w:rPr>
          <w:rFonts w:ascii="Times New Roman" w:hAnsi="Times New Roman" w:cs="Times New Roman"/>
          <w:sz w:val="24"/>
          <w:szCs w:val="24"/>
        </w:rPr>
        <w:t>įrangos atnaujinimu bei darbuotojų kvalifikacijos kėlimu.</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Absoliuti dauguma apklaustų respondentų viešosios įstaigos Centro poliklinikos interneto puslapį įvertino teigiamai. Pacientų apklausa parodė, kad gydymo įstaigos pasirinkimą lemia joje naudojamos informacinės technologijos (ypač tokia nuomonė vyravo tarp jaunesniojo amžiaus pacientų). Organizuojant medicinos įstaigos darbą, svarbus pacientų vertinimas informacinių technologijų plėtros klausimu. Remiantis 2009 m. apklausos duomenimis, daugiau nei pusė respondentų pokyčius, </w:t>
      </w:r>
      <w:r w:rsidR="008C6E40">
        <w:rPr>
          <w:rFonts w:ascii="Times New Roman" w:hAnsi="Times New Roman" w:cs="Times New Roman"/>
          <w:sz w:val="24"/>
          <w:szCs w:val="24"/>
        </w:rPr>
        <w:t xml:space="preserve">atsiradusius </w:t>
      </w:r>
      <w:r w:rsidRPr="00B12D4B">
        <w:rPr>
          <w:rFonts w:ascii="Times New Roman" w:hAnsi="Times New Roman" w:cs="Times New Roman"/>
          <w:sz w:val="24"/>
          <w:szCs w:val="24"/>
        </w:rPr>
        <w:t xml:space="preserve">įdiegus informacines technologijas, vertino teigiamai, </w:t>
      </w:r>
      <w:r w:rsidR="008C6E40">
        <w:rPr>
          <w:rFonts w:ascii="Times New Roman" w:hAnsi="Times New Roman" w:cs="Times New Roman"/>
          <w:sz w:val="24"/>
          <w:szCs w:val="24"/>
        </w:rPr>
        <w:t>palyginti</w:t>
      </w:r>
      <w:r w:rsidR="008C6E40" w:rsidRPr="00B12D4B">
        <w:rPr>
          <w:rFonts w:ascii="Times New Roman" w:hAnsi="Times New Roman" w:cs="Times New Roman"/>
          <w:sz w:val="24"/>
          <w:szCs w:val="24"/>
        </w:rPr>
        <w:t xml:space="preserve"> </w:t>
      </w:r>
      <w:r w:rsidRPr="00B12D4B">
        <w:rPr>
          <w:rFonts w:ascii="Times New Roman" w:hAnsi="Times New Roman" w:cs="Times New Roman"/>
          <w:sz w:val="24"/>
          <w:szCs w:val="24"/>
        </w:rPr>
        <w:t>su 2007 m. apklausos duomenimis</w:t>
      </w:r>
      <w:r w:rsidR="008C6E40">
        <w:rPr>
          <w:rFonts w:ascii="Times New Roman" w:hAnsi="Times New Roman" w:cs="Times New Roman"/>
          <w:sz w:val="24"/>
          <w:szCs w:val="24"/>
        </w:rPr>
        <w:t>,</w:t>
      </w:r>
      <w:r w:rsidRPr="00B12D4B">
        <w:rPr>
          <w:rFonts w:ascii="Times New Roman" w:hAnsi="Times New Roman" w:cs="Times New Roman"/>
          <w:sz w:val="24"/>
          <w:szCs w:val="24"/>
        </w:rPr>
        <w:t xml:space="preserve"> žymiai sumažėjo </w:t>
      </w:r>
      <w:r w:rsidR="008C6E40" w:rsidRPr="00B12D4B">
        <w:rPr>
          <w:rFonts w:ascii="Times New Roman" w:hAnsi="Times New Roman" w:cs="Times New Roman"/>
          <w:sz w:val="24"/>
          <w:szCs w:val="24"/>
        </w:rPr>
        <w:t xml:space="preserve">pokyčių </w:t>
      </w:r>
      <w:r w:rsidRPr="00B12D4B">
        <w:rPr>
          <w:rFonts w:ascii="Times New Roman" w:hAnsi="Times New Roman" w:cs="Times New Roman"/>
          <w:sz w:val="24"/>
          <w:szCs w:val="24"/>
        </w:rPr>
        <w:t xml:space="preserve">nejaučiančių respondentų </w:t>
      </w:r>
      <w:r w:rsidR="008C6E40">
        <w:rPr>
          <w:rFonts w:ascii="Times New Roman" w:hAnsi="Times New Roman" w:cs="Times New Roman"/>
          <w:sz w:val="24"/>
          <w:szCs w:val="24"/>
        </w:rPr>
        <w:t>(</w:t>
      </w:r>
      <w:r w:rsidRPr="00B12D4B">
        <w:rPr>
          <w:rFonts w:ascii="Times New Roman" w:hAnsi="Times New Roman" w:cs="Times New Roman"/>
          <w:sz w:val="24"/>
          <w:szCs w:val="24"/>
        </w:rPr>
        <w:t>92 paveikslas</w:t>
      </w:r>
      <w:r w:rsidR="008C6E40">
        <w:rPr>
          <w:rFonts w:ascii="Times New Roman" w:hAnsi="Times New Roman" w:cs="Times New Roman"/>
          <w:sz w:val="24"/>
          <w:szCs w:val="24"/>
        </w:rPr>
        <w:t>)</w:t>
      </w:r>
      <w:r w:rsidRPr="00B12D4B">
        <w:rPr>
          <w:rFonts w:ascii="Times New Roman" w:hAnsi="Times New Roman" w:cs="Times New Roman"/>
          <w:sz w:val="24"/>
          <w:szCs w:val="24"/>
        </w:rPr>
        <w:t>. Visų amžiaus grupių apklaustieji teigiamai vertina informacines technologijas, tačiau labiausiai teigiamus pokyčius jaučia jaunesni respondentai.</w:t>
      </w: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noProof/>
          <w:sz w:val="24"/>
          <w:szCs w:val="24"/>
        </w:rPr>
        <w:lastRenderedPageBreak/>
        <w:drawing>
          <wp:inline distT="0" distB="0" distL="0" distR="0">
            <wp:extent cx="5667375" cy="3124200"/>
            <wp:effectExtent l="0" t="0" r="0" b="0"/>
            <wp:docPr id="2" name="Object 2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b/>
          <w:sz w:val="24"/>
          <w:szCs w:val="24"/>
        </w:rPr>
        <w:t xml:space="preserve">92 pav. </w:t>
      </w:r>
      <w:r w:rsidRPr="00B12D4B">
        <w:rPr>
          <w:rFonts w:ascii="Times New Roman" w:hAnsi="Times New Roman" w:cs="Times New Roman"/>
          <w:sz w:val="24"/>
          <w:szCs w:val="24"/>
        </w:rPr>
        <w:t xml:space="preserve">Respondentų (pacientų) pasiskirstymas </w:t>
      </w:r>
      <w:r w:rsidR="008C6E40">
        <w:rPr>
          <w:rFonts w:ascii="Times New Roman" w:hAnsi="Times New Roman" w:cs="Times New Roman"/>
          <w:sz w:val="24"/>
          <w:szCs w:val="24"/>
        </w:rPr>
        <w:t>pagal</w:t>
      </w:r>
      <w:r w:rsidR="0011376C">
        <w:rPr>
          <w:rFonts w:ascii="Times New Roman" w:hAnsi="Times New Roman" w:cs="Times New Roman"/>
          <w:sz w:val="24"/>
          <w:szCs w:val="24"/>
        </w:rPr>
        <w:t xml:space="preserve"> </w:t>
      </w:r>
      <w:r w:rsidR="008C6E40">
        <w:rPr>
          <w:rFonts w:ascii="Times New Roman" w:hAnsi="Times New Roman" w:cs="Times New Roman"/>
          <w:sz w:val="24"/>
          <w:szCs w:val="24"/>
        </w:rPr>
        <w:t>atsakymą</w:t>
      </w:r>
      <w:r w:rsidR="008C6E40"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į klausimą „Ar jaučiate </w:t>
      </w:r>
      <w:r w:rsidR="008C6E40" w:rsidRPr="00B12D4B">
        <w:rPr>
          <w:rFonts w:ascii="Times New Roman" w:hAnsi="Times New Roman" w:cs="Times New Roman"/>
          <w:sz w:val="24"/>
          <w:szCs w:val="24"/>
        </w:rPr>
        <w:t>medicin</w:t>
      </w:r>
      <w:r w:rsidR="008C6E40">
        <w:rPr>
          <w:rFonts w:ascii="Times New Roman" w:hAnsi="Times New Roman" w:cs="Times New Roman"/>
          <w:sz w:val="24"/>
          <w:szCs w:val="24"/>
        </w:rPr>
        <w:t>os</w:t>
      </w:r>
      <w:r w:rsidR="008C6E40"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paslaugų teikimo pokyčius įdiegus informacines technologijas poliklinikoje?“, 2007 ir 2009 </w:t>
      </w:r>
      <w:r w:rsidR="0011376C" w:rsidRPr="00B12D4B">
        <w:rPr>
          <w:rFonts w:ascii="Times New Roman" w:hAnsi="Times New Roman" w:cs="Times New Roman"/>
          <w:sz w:val="24"/>
          <w:szCs w:val="24"/>
        </w:rPr>
        <w:t>m</w:t>
      </w:r>
      <w:r w:rsidR="0011376C">
        <w:rPr>
          <w:rFonts w:ascii="Times New Roman" w:hAnsi="Times New Roman" w:cs="Times New Roman"/>
          <w:sz w:val="24"/>
          <w:szCs w:val="24"/>
        </w:rPr>
        <w:t>.</w:t>
      </w:r>
      <w:r w:rsidR="0011376C" w:rsidRPr="00B12D4B">
        <w:rPr>
          <w:rFonts w:ascii="Times New Roman" w:hAnsi="Times New Roman" w:cs="Times New Roman"/>
          <w:sz w:val="24"/>
          <w:szCs w:val="24"/>
        </w:rPr>
        <w:t xml:space="preserve"> </w:t>
      </w:r>
      <w:r w:rsidRPr="00B12D4B">
        <w:rPr>
          <w:rFonts w:ascii="Times New Roman" w:hAnsi="Times New Roman" w:cs="Times New Roman"/>
          <w:sz w:val="24"/>
          <w:szCs w:val="24"/>
        </w:rPr>
        <w:t>(proc.)</w:t>
      </w:r>
    </w:p>
    <w:p w:rsidR="004D556F" w:rsidRPr="00B12D4B" w:rsidRDefault="004D556F" w:rsidP="004D556F">
      <w:pPr>
        <w:rPr>
          <w:rFonts w:ascii="Times New Roman" w:hAnsi="Times New Roman" w:cs="Times New Roman"/>
          <w:i/>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Beveik pusė 2009 m. apklaustų respondentų nurodė, kad įdiegus informacines technologijas paspartėjo visi procesai. Po trečdalį apklaustų pacientų nurodė, kad pagerėjo darbo kokybė ir </w:t>
      </w:r>
      <w:r w:rsidR="0011376C">
        <w:rPr>
          <w:rFonts w:ascii="Times New Roman" w:hAnsi="Times New Roman" w:cs="Times New Roman"/>
          <w:sz w:val="24"/>
          <w:szCs w:val="24"/>
        </w:rPr>
        <w:t xml:space="preserve">jie </w:t>
      </w:r>
      <w:r w:rsidRPr="00B12D4B">
        <w:rPr>
          <w:rFonts w:ascii="Times New Roman" w:hAnsi="Times New Roman" w:cs="Times New Roman"/>
          <w:sz w:val="24"/>
          <w:szCs w:val="24"/>
        </w:rPr>
        <w:t>pajuto komunikacijos tarp paciento ir gydytojo pagerėjimą.</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Respondentams buvo pateikti klausimai, kokia registracijos pas gydytoją forma jie naudojasi ir kodėl ji yra jiems patogesnė, priimtinesnė. 2009 m. internetu registravosi beveik du trečdaliai pacientų. Dauguma jų teigė, kad jie tiesiog yra taip įpratę ir išnaudoja galimybę iškart patekti pas gydytoją (</w:t>
      </w:r>
      <w:r w:rsidR="0011376C">
        <w:rPr>
          <w:rFonts w:ascii="Times New Roman" w:hAnsi="Times New Roman" w:cs="Times New Roman"/>
          <w:sz w:val="24"/>
          <w:szCs w:val="24"/>
        </w:rPr>
        <w:t>kiti</w:t>
      </w:r>
      <w:r w:rsidR="0011376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registravosi poliklinikos registratūroje, nes neturėjo galimybės registruotis internetu). Beveik pusė respondentų teigė, kad įdiegus galimybę registruotis internetu patekimo pas gydytoją tvarka tapo paprastesnė </w:t>
      </w:r>
      <w:r w:rsidR="0011376C">
        <w:rPr>
          <w:rFonts w:ascii="Times New Roman" w:hAnsi="Times New Roman" w:cs="Times New Roman"/>
          <w:sz w:val="24"/>
          <w:szCs w:val="24"/>
        </w:rPr>
        <w:t>ir</w:t>
      </w:r>
      <w:r w:rsidR="0011376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atsirado galimybė pasirinkti tinkamą laiką.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bCs/>
          <w:color w:val="000000"/>
          <w:sz w:val="24"/>
          <w:szCs w:val="24"/>
        </w:rPr>
        <w:t>Remiantis 2010 m. anketinės apklausos duomenimis, sudaryta galimybe pas šeimos gydytoją užsiregistruoti internetu naudojosi beveik pusė apklaustų pacientų.</w:t>
      </w:r>
      <w:r w:rsidRPr="00B12D4B">
        <w:rPr>
          <w:rFonts w:ascii="Times New Roman" w:hAnsi="Times New Roman" w:cs="Times New Roman"/>
          <w:color w:val="FF0000"/>
          <w:sz w:val="24"/>
          <w:szCs w:val="24"/>
        </w:rPr>
        <w:t xml:space="preserve"> </w:t>
      </w:r>
      <w:r w:rsidRPr="00B12D4B">
        <w:rPr>
          <w:rFonts w:ascii="Times New Roman" w:hAnsi="Times New Roman" w:cs="Times New Roman"/>
          <w:bCs/>
          <w:sz w:val="24"/>
          <w:szCs w:val="24"/>
        </w:rPr>
        <w:t>Pastebėta, kad naudotis šia galimybe labiau linkę jaunesni, turintys aukštąjį ir nebaigtą aukštąjį išsilavinimą pacientai bei pacientai, kurių pajamos</w:t>
      </w:r>
      <w:r w:rsidR="0011376C">
        <w:rPr>
          <w:rFonts w:ascii="Times New Roman" w:hAnsi="Times New Roman" w:cs="Times New Roman"/>
          <w:bCs/>
          <w:sz w:val="24"/>
          <w:szCs w:val="24"/>
        </w:rPr>
        <w:t>, tenkančios</w:t>
      </w:r>
      <w:r w:rsidRPr="00B12D4B">
        <w:rPr>
          <w:rFonts w:ascii="Times New Roman" w:hAnsi="Times New Roman" w:cs="Times New Roman"/>
          <w:bCs/>
          <w:sz w:val="24"/>
          <w:szCs w:val="24"/>
        </w:rPr>
        <w:t xml:space="preserve"> vienam šeimos nariui</w:t>
      </w:r>
      <w:r w:rsidR="0011376C">
        <w:rPr>
          <w:rFonts w:ascii="Times New Roman" w:hAnsi="Times New Roman" w:cs="Times New Roman"/>
          <w:bCs/>
          <w:sz w:val="24"/>
          <w:szCs w:val="24"/>
        </w:rPr>
        <w:t>,</w:t>
      </w:r>
      <w:r w:rsidRPr="00B12D4B">
        <w:rPr>
          <w:rFonts w:ascii="Times New Roman" w:hAnsi="Times New Roman" w:cs="Times New Roman"/>
          <w:bCs/>
          <w:sz w:val="24"/>
          <w:szCs w:val="24"/>
        </w:rPr>
        <w:t xml:space="preserve"> buvo didesnės. Taip pat dažniau nei kiti galimybe užsiregistruoti internetu naudojosi</w:t>
      </w:r>
      <w:r w:rsidRPr="00B12D4B">
        <w:rPr>
          <w:rFonts w:ascii="Times New Roman" w:hAnsi="Times New Roman" w:cs="Times New Roman"/>
          <w:sz w:val="24"/>
          <w:szCs w:val="24"/>
        </w:rPr>
        <w:t xml:space="preserve"> aukščiausio ir vidutinio lygio vadovai, specialistai ir tarnautojai, verslininkai, studentai.</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Diegiant informacines technologijas buvo sukurtas internetinis Centro poliklinikos </w:t>
      </w:r>
      <w:r w:rsidRPr="00E94295">
        <w:rPr>
          <w:rFonts w:ascii="Times New Roman" w:hAnsi="Times New Roman" w:cs="Times New Roman"/>
          <w:sz w:val="24"/>
          <w:szCs w:val="24"/>
        </w:rPr>
        <w:t xml:space="preserve">puslapis </w:t>
      </w:r>
      <w:hyperlink r:id="rId114" w:history="1">
        <w:r w:rsidRPr="00E94295">
          <w:rPr>
            <w:rStyle w:val="Hyperlink"/>
            <w:rFonts w:ascii="Times New Roman" w:hAnsi="Times New Roman" w:cs="Times New Roman"/>
            <w:color w:val="auto"/>
            <w:sz w:val="24"/>
            <w:szCs w:val="24"/>
            <w:u w:val="none"/>
          </w:rPr>
          <w:t>www.pylimas.lt</w:t>
        </w:r>
      </w:hyperlink>
      <w:r w:rsidRPr="00E94295">
        <w:rPr>
          <w:rFonts w:ascii="Times New Roman" w:hAnsi="Times New Roman" w:cs="Times New Roman"/>
          <w:sz w:val="24"/>
          <w:szCs w:val="24"/>
        </w:rPr>
        <w:t xml:space="preserve">. </w:t>
      </w:r>
      <w:proofErr w:type="spellStart"/>
      <w:r w:rsidRPr="00E94295">
        <w:rPr>
          <w:rFonts w:ascii="Times New Roman" w:hAnsi="Times New Roman" w:cs="Times New Roman"/>
          <w:sz w:val="24"/>
          <w:szCs w:val="24"/>
        </w:rPr>
        <w:t>Puslapis</w:t>
      </w:r>
      <w:proofErr w:type="spellEnd"/>
      <w:r w:rsidRPr="00E94295">
        <w:rPr>
          <w:rFonts w:ascii="Times New Roman" w:hAnsi="Times New Roman" w:cs="Times New Roman"/>
          <w:sz w:val="24"/>
          <w:szCs w:val="24"/>
        </w:rPr>
        <w:t xml:space="preserve"> yra nuolatos</w:t>
      </w:r>
      <w:r w:rsidRPr="00B12D4B">
        <w:rPr>
          <w:rFonts w:ascii="Times New Roman" w:hAnsi="Times New Roman" w:cs="Times New Roman"/>
          <w:sz w:val="24"/>
          <w:szCs w:val="24"/>
        </w:rPr>
        <w:t xml:space="preserve"> atnaujinamas, pateikiama aktualiausia informacija: </w:t>
      </w:r>
      <w:r w:rsidRPr="00B12D4B">
        <w:rPr>
          <w:rFonts w:ascii="Times New Roman" w:hAnsi="Times New Roman" w:cs="Times New Roman"/>
          <w:sz w:val="24"/>
          <w:szCs w:val="24"/>
        </w:rPr>
        <w:lastRenderedPageBreak/>
        <w:t xml:space="preserve">gydytojų darbo grafikas, </w:t>
      </w:r>
      <w:r w:rsidR="0011376C">
        <w:rPr>
          <w:rFonts w:ascii="Times New Roman" w:hAnsi="Times New Roman" w:cs="Times New Roman"/>
          <w:sz w:val="24"/>
          <w:szCs w:val="24"/>
        </w:rPr>
        <w:t xml:space="preserve">informacija apie </w:t>
      </w:r>
      <w:r w:rsidRPr="00B12D4B">
        <w:rPr>
          <w:rFonts w:ascii="Times New Roman" w:hAnsi="Times New Roman" w:cs="Times New Roman"/>
          <w:sz w:val="24"/>
          <w:szCs w:val="24"/>
        </w:rPr>
        <w:t xml:space="preserve">teikiamas </w:t>
      </w:r>
      <w:r w:rsidR="0011376C" w:rsidRPr="00B12D4B">
        <w:rPr>
          <w:rFonts w:ascii="Times New Roman" w:hAnsi="Times New Roman" w:cs="Times New Roman"/>
          <w:sz w:val="24"/>
          <w:szCs w:val="24"/>
        </w:rPr>
        <w:t>medicin</w:t>
      </w:r>
      <w:r w:rsidR="0011376C">
        <w:rPr>
          <w:rFonts w:ascii="Times New Roman" w:hAnsi="Times New Roman" w:cs="Times New Roman"/>
          <w:sz w:val="24"/>
          <w:szCs w:val="24"/>
        </w:rPr>
        <w:t>o</w:t>
      </w:r>
      <w:r w:rsidR="0011376C" w:rsidRPr="00B12D4B">
        <w:rPr>
          <w:rFonts w:ascii="Times New Roman" w:hAnsi="Times New Roman" w:cs="Times New Roman"/>
          <w:sz w:val="24"/>
          <w:szCs w:val="24"/>
        </w:rPr>
        <w:t xml:space="preserve">s </w:t>
      </w:r>
      <w:r w:rsidRPr="00B12D4B">
        <w:rPr>
          <w:rFonts w:ascii="Times New Roman" w:hAnsi="Times New Roman" w:cs="Times New Roman"/>
          <w:sz w:val="24"/>
          <w:szCs w:val="24"/>
        </w:rPr>
        <w:t xml:space="preserve">paslaugas, </w:t>
      </w:r>
      <w:r w:rsidR="0011376C" w:rsidRPr="00B12D4B">
        <w:rPr>
          <w:rFonts w:ascii="Times New Roman" w:hAnsi="Times New Roman" w:cs="Times New Roman"/>
          <w:sz w:val="24"/>
          <w:szCs w:val="24"/>
        </w:rPr>
        <w:t>naujien</w:t>
      </w:r>
      <w:r w:rsidR="0011376C">
        <w:rPr>
          <w:rFonts w:ascii="Times New Roman" w:hAnsi="Times New Roman" w:cs="Times New Roman"/>
          <w:sz w:val="24"/>
          <w:szCs w:val="24"/>
        </w:rPr>
        <w:t>o</w:t>
      </w:r>
      <w:r w:rsidR="0011376C" w:rsidRPr="00B12D4B">
        <w:rPr>
          <w:rFonts w:ascii="Times New Roman" w:hAnsi="Times New Roman" w:cs="Times New Roman"/>
          <w:sz w:val="24"/>
          <w:szCs w:val="24"/>
        </w:rPr>
        <w:t xml:space="preserve">s </w:t>
      </w:r>
      <w:r w:rsidRPr="00B12D4B">
        <w:rPr>
          <w:rFonts w:ascii="Times New Roman" w:hAnsi="Times New Roman" w:cs="Times New Roman"/>
          <w:sz w:val="24"/>
          <w:szCs w:val="24"/>
        </w:rPr>
        <w:t>sveikatingumo klausimais. 2009 m. apklausos duomenimis, beveik du trečdaliai respondentų nuolatos naudojosi įvairia informacija. Orientuodamiesi į vartotoją, puslapio administratoriai sudarė galimybę užduoti klausimus ir gauti atsakymus, pateikti pasiūlymus. Taip atsirado galimybė kiekvienam vartotojui prisidėti prie informacijos ir tinklapio tobulinimo.</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2010 m. apklausoje dalyvavusių pacientų paklausus, kaip jie gali sužinoti vizito į polikliniką laiką, jei jį pamiršo ar pametė vizito lapelį, dauguma respondentų nurodė, kad gali paskambinti ir taip sužinoti atvykimo į polikliniką laiką, beveik kas penktas apklaustasis nurodė</w:t>
      </w:r>
      <w:r w:rsidR="0011376C">
        <w:rPr>
          <w:rFonts w:ascii="Times New Roman" w:hAnsi="Times New Roman" w:cs="Times New Roman"/>
          <w:sz w:val="24"/>
          <w:szCs w:val="24"/>
        </w:rPr>
        <w:t>,</w:t>
      </w:r>
      <w:r w:rsidRPr="00B12D4B">
        <w:rPr>
          <w:rFonts w:ascii="Times New Roman" w:hAnsi="Times New Roman" w:cs="Times New Roman"/>
          <w:sz w:val="24"/>
          <w:szCs w:val="24"/>
        </w:rPr>
        <w:t xml:space="preserve"> kad vizito laiką gali sužinoti internetu prisijungęs prie poliklinikos duomenų bazės, taip pat keli procentai apklaustųjų nurodė, kad vizito laiko priminimą iš poliklinikos gauna elektroniniu paštu. Kad apsilankymo poliklinikoje laiką pasitikslina internetu, dažniau nurodė moterys nei vyrai, jaunesni nei vyresni, </w:t>
      </w:r>
      <w:r w:rsidRPr="00B12D4B">
        <w:rPr>
          <w:rFonts w:ascii="Times New Roman" w:hAnsi="Times New Roman" w:cs="Times New Roman"/>
          <w:bCs/>
          <w:color w:val="000000"/>
          <w:sz w:val="24"/>
          <w:szCs w:val="24"/>
        </w:rPr>
        <w:t>aukštąjį ir nebaigtą aukštąjį išsilavinimą turintys respondentai</w:t>
      </w:r>
      <w:r w:rsidR="0011376C">
        <w:rPr>
          <w:rFonts w:ascii="Times New Roman" w:hAnsi="Times New Roman" w:cs="Times New Roman"/>
          <w:bCs/>
          <w:color w:val="000000"/>
          <w:sz w:val="24"/>
          <w:szCs w:val="24"/>
        </w:rPr>
        <w:t xml:space="preserve"> nei </w:t>
      </w:r>
      <w:r w:rsidRPr="00B12D4B">
        <w:rPr>
          <w:rFonts w:ascii="Times New Roman" w:hAnsi="Times New Roman" w:cs="Times New Roman"/>
          <w:bCs/>
          <w:color w:val="000000"/>
          <w:sz w:val="24"/>
          <w:szCs w:val="24"/>
        </w:rPr>
        <w:t>žemesnio išsilavinimo respondentai.</w:t>
      </w:r>
      <w:r w:rsidRPr="00B12D4B">
        <w:rPr>
          <w:rFonts w:ascii="Times New Roman" w:hAnsi="Times New Roman" w:cs="Times New Roman"/>
          <w:sz w:val="24"/>
          <w:szCs w:val="24"/>
        </w:rPr>
        <w:t xml:space="preserve"> </w:t>
      </w:r>
      <w:r w:rsidRPr="00B12D4B">
        <w:rPr>
          <w:rFonts w:ascii="Times New Roman" w:hAnsi="Times New Roman" w:cs="Times New Roman"/>
          <w:bCs/>
          <w:sz w:val="24"/>
          <w:szCs w:val="24"/>
        </w:rPr>
        <w:t>Pastebėta, kad dažniau</w:t>
      </w:r>
      <w:r w:rsidR="0011376C">
        <w:rPr>
          <w:rFonts w:ascii="Times New Roman" w:hAnsi="Times New Roman" w:cs="Times New Roman"/>
          <w:bCs/>
          <w:sz w:val="24"/>
          <w:szCs w:val="24"/>
        </w:rPr>
        <w:t>,</w:t>
      </w:r>
      <w:r w:rsidRPr="00B12D4B">
        <w:rPr>
          <w:rFonts w:ascii="Times New Roman" w:hAnsi="Times New Roman" w:cs="Times New Roman"/>
          <w:bCs/>
          <w:sz w:val="24"/>
          <w:szCs w:val="24"/>
        </w:rPr>
        <w:t xml:space="preserve"> norėdami pasitikslinti vizito </w:t>
      </w:r>
      <w:r w:rsidR="0011376C" w:rsidRPr="00B12D4B">
        <w:rPr>
          <w:rFonts w:ascii="Times New Roman" w:hAnsi="Times New Roman" w:cs="Times New Roman"/>
          <w:bCs/>
          <w:sz w:val="24"/>
          <w:szCs w:val="24"/>
        </w:rPr>
        <w:t xml:space="preserve">į polikliniką </w:t>
      </w:r>
      <w:r w:rsidRPr="00B12D4B">
        <w:rPr>
          <w:rFonts w:ascii="Times New Roman" w:hAnsi="Times New Roman" w:cs="Times New Roman"/>
          <w:bCs/>
          <w:sz w:val="24"/>
          <w:szCs w:val="24"/>
        </w:rPr>
        <w:t>laiką</w:t>
      </w:r>
      <w:r w:rsidR="0011376C">
        <w:rPr>
          <w:rFonts w:ascii="Times New Roman" w:hAnsi="Times New Roman" w:cs="Times New Roman"/>
          <w:bCs/>
          <w:sz w:val="24"/>
          <w:szCs w:val="24"/>
        </w:rPr>
        <w:t>,</w:t>
      </w:r>
      <w:r w:rsidRPr="00B12D4B">
        <w:rPr>
          <w:rFonts w:ascii="Times New Roman" w:hAnsi="Times New Roman" w:cs="Times New Roman"/>
          <w:bCs/>
          <w:sz w:val="24"/>
          <w:szCs w:val="24"/>
        </w:rPr>
        <w:t xml:space="preserve"> skambina, taip pat pamiršę savo vizito laiką dažniau iš naujo registruojasi vyresni, mažesnes pajamas gaunantys respondentai, darbininkai ir techniniai darbuotojai. </w:t>
      </w:r>
    </w:p>
    <w:p w:rsidR="004D556F" w:rsidRPr="00B12D4B" w:rsidRDefault="000F492F" w:rsidP="004D556F">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Moterys ir</w:t>
      </w:r>
      <w:r w:rsidR="0011376C" w:rsidRPr="00B12D4B">
        <w:rPr>
          <w:rFonts w:ascii="Times New Roman" w:hAnsi="Times New Roman" w:cs="Times New Roman"/>
          <w:sz w:val="24"/>
          <w:szCs w:val="24"/>
        </w:rPr>
        <w:t xml:space="preserve"> </w:t>
      </w:r>
      <w:r w:rsidR="0011376C" w:rsidRPr="00B12D4B">
        <w:rPr>
          <w:rFonts w:ascii="Times New Roman" w:hAnsi="Times New Roman" w:cs="Times New Roman"/>
          <w:bCs/>
          <w:color w:val="000000"/>
          <w:sz w:val="24"/>
          <w:szCs w:val="24"/>
        </w:rPr>
        <w:t>aukštąjį ir nebaigtą aukštąjį išsilavinimą turintys respondentai</w:t>
      </w:r>
      <w:r w:rsidR="0011376C" w:rsidRPr="00B12D4B">
        <w:rPr>
          <w:rFonts w:ascii="Times New Roman" w:hAnsi="Times New Roman" w:cs="Times New Roman"/>
          <w:sz w:val="24"/>
          <w:szCs w:val="24"/>
        </w:rPr>
        <w:t xml:space="preserve"> </w:t>
      </w:r>
      <w:r>
        <w:rPr>
          <w:rFonts w:ascii="Times New Roman" w:hAnsi="Times New Roman" w:cs="Times New Roman"/>
          <w:sz w:val="24"/>
          <w:szCs w:val="24"/>
        </w:rPr>
        <w:t>d</w:t>
      </w:r>
      <w:r w:rsidRPr="00B12D4B">
        <w:rPr>
          <w:rFonts w:ascii="Times New Roman" w:hAnsi="Times New Roman" w:cs="Times New Roman"/>
          <w:sz w:val="24"/>
          <w:szCs w:val="24"/>
        </w:rPr>
        <w:t xml:space="preserve">ažniau </w:t>
      </w:r>
      <w:r w:rsidR="0011376C" w:rsidRPr="00B12D4B">
        <w:rPr>
          <w:rFonts w:ascii="Times New Roman" w:hAnsi="Times New Roman" w:cs="Times New Roman"/>
          <w:sz w:val="24"/>
          <w:szCs w:val="24"/>
        </w:rPr>
        <w:t>nurodė</w:t>
      </w:r>
      <w:r w:rsidR="0011376C">
        <w:rPr>
          <w:rFonts w:ascii="Times New Roman" w:hAnsi="Times New Roman" w:cs="Times New Roman"/>
          <w:sz w:val="24"/>
          <w:szCs w:val="24"/>
        </w:rPr>
        <w:t>,</w:t>
      </w:r>
      <w:r w:rsidR="0011376C" w:rsidRPr="00B12D4B">
        <w:rPr>
          <w:rFonts w:ascii="Times New Roman" w:hAnsi="Times New Roman" w:cs="Times New Roman"/>
          <w:sz w:val="24"/>
          <w:szCs w:val="24"/>
        </w:rPr>
        <w:t xml:space="preserve"> </w:t>
      </w:r>
      <w:r w:rsidR="0011376C">
        <w:rPr>
          <w:rFonts w:ascii="Times New Roman" w:hAnsi="Times New Roman" w:cs="Times New Roman"/>
          <w:sz w:val="24"/>
          <w:szCs w:val="24"/>
        </w:rPr>
        <w:t>k</w:t>
      </w:r>
      <w:r w:rsidR="0011376C" w:rsidRPr="00B12D4B">
        <w:rPr>
          <w:rFonts w:ascii="Times New Roman" w:hAnsi="Times New Roman" w:cs="Times New Roman"/>
          <w:sz w:val="24"/>
          <w:szCs w:val="24"/>
        </w:rPr>
        <w:t xml:space="preserve">ad </w:t>
      </w:r>
      <w:r w:rsidR="004D556F" w:rsidRPr="00B12D4B">
        <w:rPr>
          <w:rFonts w:ascii="Times New Roman" w:hAnsi="Times New Roman" w:cs="Times New Roman"/>
          <w:sz w:val="24"/>
          <w:szCs w:val="24"/>
        </w:rPr>
        <w:t>atsakymą iš gydymo įstaigos gauna elektroniniu paštu</w:t>
      </w:r>
      <w:r w:rsidR="004D556F" w:rsidRPr="00B12D4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N</w:t>
      </w:r>
      <w:r w:rsidR="004D556F" w:rsidRPr="00B12D4B">
        <w:rPr>
          <w:rFonts w:ascii="Times New Roman" w:hAnsi="Times New Roman" w:cs="Times New Roman"/>
          <w:bCs/>
          <w:color w:val="000000"/>
          <w:sz w:val="24"/>
          <w:szCs w:val="24"/>
        </w:rPr>
        <w:t xml:space="preserve">ebaigtą vidurinį </w:t>
      </w:r>
      <w:r>
        <w:rPr>
          <w:rFonts w:ascii="Times New Roman" w:hAnsi="Times New Roman" w:cs="Times New Roman"/>
          <w:bCs/>
          <w:color w:val="000000"/>
          <w:sz w:val="24"/>
          <w:szCs w:val="24"/>
        </w:rPr>
        <w:t xml:space="preserve">išsilavinimą </w:t>
      </w:r>
      <w:r w:rsidR="004D556F" w:rsidRPr="00B12D4B">
        <w:rPr>
          <w:rFonts w:ascii="Times New Roman" w:hAnsi="Times New Roman" w:cs="Times New Roman"/>
          <w:bCs/>
          <w:color w:val="000000"/>
          <w:sz w:val="24"/>
          <w:szCs w:val="24"/>
        </w:rPr>
        <w:t xml:space="preserve">turintys respondentai dažniau nurodė, kad tokios galimybės nežino. Jaunesnio amžiaus respondentai dažniau nei vyresni nurodė, kad atsakymus gauna elektroniniu paštu.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2007 m. į klausimą</w:t>
      </w:r>
      <w:r w:rsidR="000F492F">
        <w:rPr>
          <w:rFonts w:ascii="Times New Roman" w:hAnsi="Times New Roman" w:cs="Times New Roman"/>
          <w:sz w:val="24"/>
          <w:szCs w:val="24"/>
        </w:rPr>
        <w:t>, k</w:t>
      </w:r>
      <w:r w:rsidRPr="00B12D4B">
        <w:rPr>
          <w:rFonts w:ascii="Times New Roman" w:hAnsi="Times New Roman" w:cs="Times New Roman"/>
          <w:sz w:val="24"/>
          <w:szCs w:val="24"/>
        </w:rPr>
        <w:t xml:space="preserve">okių IT </w:t>
      </w:r>
      <w:r w:rsidR="000F492F">
        <w:rPr>
          <w:rFonts w:ascii="Times New Roman" w:hAnsi="Times New Roman" w:cs="Times New Roman"/>
          <w:sz w:val="24"/>
          <w:szCs w:val="24"/>
        </w:rPr>
        <w:t>priemonių</w:t>
      </w:r>
      <w:r w:rsidR="000F492F" w:rsidRPr="00B12D4B">
        <w:rPr>
          <w:rFonts w:ascii="Times New Roman" w:hAnsi="Times New Roman" w:cs="Times New Roman"/>
          <w:sz w:val="24"/>
          <w:szCs w:val="24"/>
        </w:rPr>
        <w:t xml:space="preserve"> </w:t>
      </w:r>
      <w:r w:rsidRPr="00B12D4B">
        <w:rPr>
          <w:rFonts w:ascii="Times New Roman" w:hAnsi="Times New Roman" w:cs="Times New Roman"/>
          <w:sz w:val="24"/>
          <w:szCs w:val="24"/>
        </w:rPr>
        <w:t>labiausiai trūksta, pacientai atsakė, kad viešajai įstaigai Centro poliklinika</w:t>
      </w:r>
      <w:r w:rsidR="000F492F">
        <w:rPr>
          <w:rFonts w:ascii="Times New Roman" w:hAnsi="Times New Roman" w:cs="Times New Roman"/>
          <w:sz w:val="24"/>
          <w:szCs w:val="24"/>
        </w:rPr>
        <w:t>i</w:t>
      </w:r>
      <w:r w:rsidRPr="00B12D4B">
        <w:rPr>
          <w:rFonts w:ascii="Times New Roman" w:hAnsi="Times New Roman" w:cs="Times New Roman"/>
          <w:sz w:val="24"/>
          <w:szCs w:val="24"/>
        </w:rPr>
        <w:t xml:space="preserve"> reikėtų tobulinti beveik visas išvardytas grandis</w:t>
      </w:r>
      <w:r w:rsidR="000F492F">
        <w:rPr>
          <w:rFonts w:ascii="Times New Roman" w:hAnsi="Times New Roman" w:cs="Times New Roman"/>
          <w:sz w:val="24"/>
          <w:szCs w:val="24"/>
        </w:rPr>
        <w:t>,</w:t>
      </w:r>
      <w:r w:rsidRPr="00B12D4B">
        <w:rPr>
          <w:rFonts w:ascii="Times New Roman" w:hAnsi="Times New Roman" w:cs="Times New Roman"/>
          <w:sz w:val="24"/>
          <w:szCs w:val="24"/>
        </w:rPr>
        <w:t xml:space="preserve"> išskyrus mokamas paslaugas. Didžiausi</w:t>
      </w:r>
      <w:r w:rsidR="000F492F">
        <w:rPr>
          <w:rFonts w:ascii="Times New Roman" w:hAnsi="Times New Roman" w:cs="Times New Roman"/>
          <w:sz w:val="24"/>
          <w:szCs w:val="24"/>
        </w:rPr>
        <w:t>a</w:t>
      </w:r>
      <w:r w:rsidRPr="00B12D4B">
        <w:rPr>
          <w:rFonts w:ascii="Times New Roman" w:hAnsi="Times New Roman" w:cs="Times New Roman"/>
          <w:sz w:val="24"/>
          <w:szCs w:val="24"/>
        </w:rPr>
        <w:t xml:space="preserve"> respondentų dalis informacinių technologijų tobulinimo perspektyvą siejo su gydymo proceso organizavimu, elektroninių receptų bei siuntimų ir pažymų išrašymu, informacijos teikimu. Taip pat buvo nustatyta, kad labiausiai laukiama sprendimų, suteiksiančių galimybę tiesiogiai internetu registruotis pas gydytojus specialistus (konsultantus). </w:t>
      </w: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Palyginus 2007 m. ir 2009 m. atliktų apklausų rezultatus</w:t>
      </w:r>
      <w:r w:rsidR="000F492F">
        <w:rPr>
          <w:rFonts w:ascii="Times New Roman" w:hAnsi="Times New Roman" w:cs="Times New Roman"/>
          <w:sz w:val="24"/>
          <w:szCs w:val="24"/>
        </w:rPr>
        <w:t>,</w:t>
      </w:r>
      <w:r w:rsidRPr="00B12D4B">
        <w:rPr>
          <w:rFonts w:ascii="Times New Roman" w:hAnsi="Times New Roman" w:cs="Times New Roman"/>
          <w:sz w:val="24"/>
          <w:szCs w:val="24"/>
        </w:rPr>
        <w:t xml:space="preserve"> galima pastebėti, kad padaugėjo respondentų, manančių</w:t>
      </w:r>
      <w:r w:rsidR="000F492F">
        <w:rPr>
          <w:rFonts w:ascii="Times New Roman" w:hAnsi="Times New Roman" w:cs="Times New Roman"/>
          <w:sz w:val="24"/>
          <w:szCs w:val="24"/>
        </w:rPr>
        <w:t>,</w:t>
      </w:r>
      <w:r w:rsidRPr="00B12D4B">
        <w:rPr>
          <w:rFonts w:ascii="Times New Roman" w:hAnsi="Times New Roman" w:cs="Times New Roman"/>
          <w:sz w:val="24"/>
          <w:szCs w:val="24"/>
        </w:rPr>
        <w:t xml:space="preserve"> </w:t>
      </w:r>
      <w:r w:rsidR="000F492F">
        <w:rPr>
          <w:rFonts w:ascii="Times New Roman" w:hAnsi="Times New Roman" w:cs="Times New Roman"/>
          <w:sz w:val="24"/>
          <w:szCs w:val="24"/>
        </w:rPr>
        <w:t>jog</w:t>
      </w:r>
      <w:r w:rsidR="000F492F"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trūksta informacijos apie teikiamas </w:t>
      </w:r>
      <w:r w:rsidR="000F492F" w:rsidRPr="00B12D4B">
        <w:rPr>
          <w:rFonts w:ascii="Times New Roman" w:hAnsi="Times New Roman" w:cs="Times New Roman"/>
          <w:sz w:val="24"/>
          <w:szCs w:val="24"/>
        </w:rPr>
        <w:t>medicin</w:t>
      </w:r>
      <w:r w:rsidR="000F492F">
        <w:rPr>
          <w:rFonts w:ascii="Times New Roman" w:hAnsi="Times New Roman" w:cs="Times New Roman"/>
          <w:sz w:val="24"/>
          <w:szCs w:val="24"/>
        </w:rPr>
        <w:t>os</w:t>
      </w:r>
      <w:r w:rsidR="000F492F" w:rsidRPr="00B12D4B">
        <w:rPr>
          <w:rFonts w:ascii="Times New Roman" w:hAnsi="Times New Roman" w:cs="Times New Roman"/>
          <w:sz w:val="24"/>
          <w:szCs w:val="24"/>
        </w:rPr>
        <w:t xml:space="preserve"> </w:t>
      </w:r>
      <w:r w:rsidRPr="00B12D4B">
        <w:rPr>
          <w:rFonts w:ascii="Times New Roman" w:hAnsi="Times New Roman" w:cs="Times New Roman"/>
          <w:sz w:val="24"/>
          <w:szCs w:val="24"/>
        </w:rPr>
        <w:t>paslaugas bei sveikatingumo klausimais, tačiau sumažėjo respondentų, teigiančių, kad trūksta informacijos apie gydytojus ir med</w:t>
      </w:r>
      <w:r w:rsidR="000F492F">
        <w:rPr>
          <w:rFonts w:ascii="Times New Roman" w:hAnsi="Times New Roman" w:cs="Times New Roman"/>
          <w:sz w:val="24"/>
          <w:szCs w:val="24"/>
        </w:rPr>
        <w:t>icinos</w:t>
      </w:r>
      <w:r w:rsidRPr="00B12D4B">
        <w:rPr>
          <w:rFonts w:ascii="Times New Roman" w:hAnsi="Times New Roman" w:cs="Times New Roman"/>
          <w:sz w:val="24"/>
          <w:szCs w:val="24"/>
        </w:rPr>
        <w:t xml:space="preserve"> personalą </w:t>
      </w:r>
      <w:r w:rsidR="000F492F">
        <w:rPr>
          <w:rFonts w:ascii="Times New Roman" w:hAnsi="Times New Roman" w:cs="Times New Roman"/>
          <w:sz w:val="24"/>
          <w:szCs w:val="24"/>
        </w:rPr>
        <w:t>(</w:t>
      </w:r>
      <w:r w:rsidRPr="00B12D4B">
        <w:rPr>
          <w:rFonts w:ascii="Times New Roman" w:hAnsi="Times New Roman" w:cs="Times New Roman"/>
          <w:sz w:val="24"/>
          <w:szCs w:val="24"/>
        </w:rPr>
        <w:t>93 paveikslas</w:t>
      </w:r>
      <w:r w:rsidR="000F492F">
        <w:rPr>
          <w:rFonts w:ascii="Times New Roman" w:hAnsi="Times New Roman" w:cs="Times New Roman"/>
          <w:sz w:val="24"/>
          <w:szCs w:val="24"/>
        </w:rPr>
        <w:t>)</w:t>
      </w:r>
      <w:r w:rsidRPr="00B12D4B">
        <w:rPr>
          <w:rFonts w:ascii="Times New Roman" w:hAnsi="Times New Roman" w:cs="Times New Roman"/>
          <w:sz w:val="24"/>
          <w:szCs w:val="24"/>
        </w:rPr>
        <w:t xml:space="preserve">. </w:t>
      </w: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noProof/>
          <w:sz w:val="24"/>
          <w:szCs w:val="24"/>
        </w:rPr>
        <w:lastRenderedPageBreak/>
        <w:drawing>
          <wp:inline distT="0" distB="0" distL="0" distR="0">
            <wp:extent cx="5676900" cy="3133725"/>
            <wp:effectExtent l="0" t="0" r="0" b="0"/>
            <wp:docPr id="8" name="Object 2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b/>
          <w:sz w:val="24"/>
          <w:szCs w:val="24"/>
        </w:rPr>
        <w:t xml:space="preserve">93 pav. </w:t>
      </w:r>
      <w:r w:rsidRPr="00B12D4B">
        <w:rPr>
          <w:rFonts w:ascii="Times New Roman" w:hAnsi="Times New Roman" w:cs="Times New Roman"/>
          <w:sz w:val="24"/>
          <w:szCs w:val="24"/>
        </w:rPr>
        <w:t>Respondentų (pacientų) pasiskirstymas</w:t>
      </w:r>
      <w:r w:rsidR="000F492F">
        <w:rPr>
          <w:rFonts w:ascii="Times New Roman" w:hAnsi="Times New Roman" w:cs="Times New Roman"/>
          <w:sz w:val="24"/>
          <w:szCs w:val="24"/>
        </w:rPr>
        <w:t xml:space="preserve"> pagal</w:t>
      </w:r>
      <w:r w:rsidRPr="00B12D4B">
        <w:rPr>
          <w:rFonts w:ascii="Times New Roman" w:hAnsi="Times New Roman" w:cs="Times New Roman"/>
          <w:sz w:val="24"/>
          <w:szCs w:val="24"/>
        </w:rPr>
        <w:t xml:space="preserve"> </w:t>
      </w:r>
      <w:r w:rsidR="000F492F" w:rsidRPr="00B12D4B">
        <w:rPr>
          <w:rFonts w:ascii="Times New Roman" w:hAnsi="Times New Roman" w:cs="Times New Roman"/>
          <w:sz w:val="24"/>
          <w:szCs w:val="24"/>
        </w:rPr>
        <w:t>atsak</w:t>
      </w:r>
      <w:r w:rsidR="000F492F">
        <w:rPr>
          <w:rFonts w:ascii="Times New Roman" w:hAnsi="Times New Roman" w:cs="Times New Roman"/>
          <w:sz w:val="24"/>
          <w:szCs w:val="24"/>
        </w:rPr>
        <w:t>ymą</w:t>
      </w:r>
      <w:r w:rsidR="000F492F" w:rsidRPr="00B12D4B">
        <w:rPr>
          <w:rFonts w:ascii="Times New Roman" w:hAnsi="Times New Roman" w:cs="Times New Roman"/>
          <w:sz w:val="24"/>
          <w:szCs w:val="24"/>
        </w:rPr>
        <w:t xml:space="preserve"> </w:t>
      </w:r>
      <w:r w:rsidRPr="00B12D4B">
        <w:rPr>
          <w:rFonts w:ascii="Times New Roman" w:hAnsi="Times New Roman" w:cs="Times New Roman"/>
          <w:sz w:val="24"/>
          <w:szCs w:val="24"/>
        </w:rPr>
        <w:t>į klausimą</w:t>
      </w:r>
      <w:r w:rsidR="000F492F">
        <w:rPr>
          <w:rFonts w:ascii="Times New Roman" w:hAnsi="Times New Roman" w:cs="Times New Roman"/>
          <w:sz w:val="24"/>
          <w:szCs w:val="24"/>
        </w:rPr>
        <w:t>: K</w:t>
      </w:r>
      <w:r w:rsidRPr="00B12D4B">
        <w:rPr>
          <w:rFonts w:ascii="Times New Roman" w:hAnsi="Times New Roman" w:cs="Times New Roman"/>
          <w:sz w:val="24"/>
          <w:szCs w:val="24"/>
        </w:rPr>
        <w:t>okius mato</w:t>
      </w:r>
      <w:r w:rsidR="000F492F">
        <w:rPr>
          <w:rFonts w:ascii="Times New Roman" w:hAnsi="Times New Roman" w:cs="Times New Roman"/>
          <w:sz w:val="24"/>
          <w:szCs w:val="24"/>
        </w:rPr>
        <w:t>te</w:t>
      </w:r>
      <w:r w:rsidRPr="00B12D4B">
        <w:rPr>
          <w:rFonts w:ascii="Times New Roman" w:hAnsi="Times New Roman" w:cs="Times New Roman"/>
          <w:sz w:val="24"/>
          <w:szCs w:val="24"/>
        </w:rPr>
        <w:t xml:space="preserve"> trūkumus ir neišnaudotas interneto galimybes?“, 2007 ir 2009 </w:t>
      </w:r>
      <w:r w:rsidR="000F492F" w:rsidRPr="00B12D4B">
        <w:rPr>
          <w:rFonts w:ascii="Times New Roman" w:hAnsi="Times New Roman" w:cs="Times New Roman"/>
          <w:sz w:val="24"/>
          <w:szCs w:val="24"/>
        </w:rPr>
        <w:t>m</w:t>
      </w:r>
      <w:r w:rsidR="000F492F">
        <w:rPr>
          <w:rFonts w:ascii="Times New Roman" w:hAnsi="Times New Roman" w:cs="Times New Roman"/>
          <w:sz w:val="24"/>
          <w:szCs w:val="24"/>
        </w:rPr>
        <w:t>.</w:t>
      </w:r>
      <w:r w:rsidR="000F492F" w:rsidRPr="00B12D4B">
        <w:rPr>
          <w:rFonts w:ascii="Times New Roman" w:hAnsi="Times New Roman" w:cs="Times New Roman"/>
          <w:sz w:val="24"/>
          <w:szCs w:val="24"/>
        </w:rPr>
        <w:t xml:space="preserve"> </w:t>
      </w:r>
      <w:r w:rsidRPr="00B12D4B">
        <w:rPr>
          <w:rFonts w:ascii="Times New Roman" w:hAnsi="Times New Roman" w:cs="Times New Roman"/>
          <w:sz w:val="24"/>
          <w:szCs w:val="24"/>
        </w:rPr>
        <w:t>(proc.)</w:t>
      </w:r>
    </w:p>
    <w:p w:rsidR="004D556F" w:rsidRPr="00B12D4B" w:rsidRDefault="004D556F" w:rsidP="004D556F">
      <w:pPr>
        <w:rPr>
          <w:rFonts w:ascii="Times New Roman" w:hAnsi="Times New Roman" w:cs="Times New Roman"/>
          <w:i/>
          <w:sz w:val="24"/>
          <w:szCs w:val="24"/>
        </w:rPr>
      </w:pPr>
    </w:p>
    <w:p w:rsidR="004D556F" w:rsidRPr="00B12D4B" w:rsidRDefault="004D556F" w:rsidP="004D556F">
      <w:pPr>
        <w:pStyle w:val="Heading4"/>
        <w:rPr>
          <w:rFonts w:cs="Times New Roman"/>
          <w:szCs w:val="24"/>
        </w:rPr>
      </w:pPr>
      <w:bookmarkStart w:id="116" w:name="_Toc293908120"/>
      <w:r w:rsidRPr="00B12D4B">
        <w:rPr>
          <w:rFonts w:cs="Times New Roman"/>
          <w:szCs w:val="24"/>
        </w:rPr>
        <w:t>3.2.3.2. Darbuotojų anketinių duomenų vertinimas</w:t>
      </w:r>
      <w:bookmarkEnd w:id="116"/>
    </w:p>
    <w:p w:rsidR="004D556F" w:rsidRPr="00B12D4B" w:rsidRDefault="004D556F" w:rsidP="004D556F">
      <w:pPr>
        <w:autoSpaceDE w:val="0"/>
        <w:autoSpaceDN w:val="0"/>
        <w:adjustRightInd w:val="0"/>
        <w:spacing w:line="360" w:lineRule="auto"/>
        <w:jc w:val="both"/>
        <w:rPr>
          <w:rFonts w:ascii="Times New Roman" w:hAnsi="Times New Roman" w:cs="Times New Roman"/>
          <w:bCs/>
          <w:color w:val="000000"/>
          <w:sz w:val="24"/>
          <w:szCs w:val="24"/>
        </w:rPr>
      </w:pPr>
    </w:p>
    <w:p w:rsidR="005208D6" w:rsidRDefault="004D556F" w:rsidP="005208D6">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bCs/>
          <w:color w:val="000000"/>
          <w:sz w:val="24"/>
          <w:szCs w:val="24"/>
        </w:rPr>
        <w:t xml:space="preserve">Remiantis 2009 m. apklausos rezultatais, didžiausią įtaką darbo efektyvumui turi darbo užmokesčio kėlimas, motyvacija ir kvalifikacijos kėlimas, tačiau taip pat nemaža dalis respondentų </w:t>
      </w:r>
      <w:r w:rsidR="000F492F">
        <w:rPr>
          <w:rFonts w:ascii="Times New Roman" w:hAnsi="Times New Roman" w:cs="Times New Roman"/>
          <w:bCs/>
          <w:color w:val="000000"/>
          <w:sz w:val="24"/>
          <w:szCs w:val="24"/>
        </w:rPr>
        <w:t xml:space="preserve">kaip </w:t>
      </w:r>
      <w:r w:rsidR="000F492F" w:rsidRPr="00B12D4B">
        <w:rPr>
          <w:rFonts w:ascii="Times New Roman" w:hAnsi="Times New Roman" w:cs="Times New Roman"/>
          <w:bCs/>
          <w:color w:val="000000"/>
          <w:sz w:val="24"/>
          <w:szCs w:val="24"/>
        </w:rPr>
        <w:t>svarb</w:t>
      </w:r>
      <w:r w:rsidR="000F492F">
        <w:rPr>
          <w:rFonts w:ascii="Times New Roman" w:hAnsi="Times New Roman" w:cs="Times New Roman"/>
          <w:bCs/>
          <w:color w:val="000000"/>
          <w:sz w:val="24"/>
          <w:szCs w:val="24"/>
        </w:rPr>
        <w:t>ų</w:t>
      </w:r>
      <w:r w:rsidR="000F492F" w:rsidRPr="00B12D4B">
        <w:rPr>
          <w:rFonts w:ascii="Times New Roman" w:hAnsi="Times New Roman" w:cs="Times New Roman"/>
          <w:bCs/>
          <w:color w:val="000000"/>
          <w:sz w:val="24"/>
          <w:szCs w:val="24"/>
        </w:rPr>
        <w:t xml:space="preserve"> veiksn</w:t>
      </w:r>
      <w:r w:rsidR="000F492F">
        <w:rPr>
          <w:rFonts w:ascii="Times New Roman" w:hAnsi="Times New Roman" w:cs="Times New Roman"/>
          <w:bCs/>
          <w:color w:val="000000"/>
          <w:sz w:val="24"/>
          <w:szCs w:val="24"/>
        </w:rPr>
        <w:t>į</w:t>
      </w:r>
      <w:r w:rsidR="000F492F"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 xml:space="preserve">nurodė </w:t>
      </w:r>
      <w:r w:rsidR="000F492F" w:rsidRPr="00B12D4B">
        <w:rPr>
          <w:rFonts w:ascii="Times New Roman" w:hAnsi="Times New Roman" w:cs="Times New Roman"/>
          <w:bCs/>
          <w:color w:val="000000"/>
          <w:sz w:val="24"/>
          <w:szCs w:val="24"/>
        </w:rPr>
        <w:t>medicin</w:t>
      </w:r>
      <w:r w:rsidR="000F492F">
        <w:rPr>
          <w:rFonts w:ascii="Times New Roman" w:hAnsi="Times New Roman" w:cs="Times New Roman"/>
          <w:bCs/>
          <w:color w:val="000000"/>
          <w:sz w:val="24"/>
          <w:szCs w:val="24"/>
        </w:rPr>
        <w:t>os</w:t>
      </w:r>
      <w:r w:rsidR="000F492F" w:rsidRPr="00B12D4B">
        <w:rPr>
          <w:rFonts w:ascii="Times New Roman" w:hAnsi="Times New Roman" w:cs="Times New Roman"/>
          <w:bCs/>
          <w:color w:val="000000"/>
          <w:sz w:val="24"/>
          <w:szCs w:val="24"/>
        </w:rPr>
        <w:t xml:space="preserve"> </w:t>
      </w:r>
      <w:r w:rsidRPr="00B12D4B">
        <w:rPr>
          <w:rFonts w:ascii="Times New Roman" w:hAnsi="Times New Roman" w:cs="Times New Roman"/>
          <w:bCs/>
          <w:color w:val="000000"/>
          <w:sz w:val="24"/>
          <w:szCs w:val="24"/>
        </w:rPr>
        <w:t xml:space="preserve">įrangos atnaujinimą ir </w:t>
      </w:r>
      <w:r w:rsidRPr="00B12D4B">
        <w:rPr>
          <w:rFonts w:ascii="Times New Roman" w:hAnsi="Times New Roman" w:cs="Times New Roman"/>
          <w:sz w:val="24"/>
          <w:szCs w:val="24"/>
        </w:rPr>
        <w:t>informacinių technologijų</w:t>
      </w:r>
      <w:r w:rsidRPr="00B12D4B">
        <w:rPr>
          <w:rFonts w:ascii="Times New Roman" w:hAnsi="Times New Roman" w:cs="Times New Roman"/>
          <w:bCs/>
          <w:color w:val="000000"/>
          <w:sz w:val="24"/>
          <w:szCs w:val="24"/>
        </w:rPr>
        <w:t xml:space="preserve"> diegimą. </w:t>
      </w:r>
      <w:r w:rsidRPr="00B12D4B">
        <w:rPr>
          <w:rFonts w:ascii="Times New Roman" w:hAnsi="Times New Roman" w:cs="Times New Roman"/>
          <w:sz w:val="24"/>
          <w:szCs w:val="24"/>
        </w:rPr>
        <w:t xml:space="preserve">Į klausimą: „Kaip teigiamai pasikeitė Jūsų darbas įdiegus informacines technologijas?“ respondentai dažniausiai atsakė, kad pagreitėjo informacijos gavimas ir perdavimas bei paspartėjo visi procesai. </w:t>
      </w:r>
      <w:r w:rsidR="000F492F">
        <w:rPr>
          <w:rFonts w:ascii="Times New Roman" w:hAnsi="Times New Roman" w:cs="Times New Roman"/>
          <w:sz w:val="24"/>
          <w:szCs w:val="24"/>
        </w:rPr>
        <w:t>Palyginti</w:t>
      </w:r>
      <w:r w:rsidRPr="00B12D4B">
        <w:rPr>
          <w:rFonts w:ascii="Times New Roman" w:hAnsi="Times New Roman" w:cs="Times New Roman"/>
          <w:sz w:val="24"/>
          <w:szCs w:val="24"/>
        </w:rPr>
        <w:t xml:space="preserve"> su 2007 m.</w:t>
      </w:r>
      <w:r w:rsidR="000F492F">
        <w:rPr>
          <w:rFonts w:ascii="Times New Roman" w:hAnsi="Times New Roman" w:cs="Times New Roman"/>
          <w:sz w:val="24"/>
          <w:szCs w:val="24"/>
        </w:rPr>
        <w:t xml:space="preserve">, </w:t>
      </w:r>
      <w:r w:rsidRPr="00B12D4B">
        <w:rPr>
          <w:rFonts w:ascii="Times New Roman" w:hAnsi="Times New Roman" w:cs="Times New Roman"/>
          <w:sz w:val="24"/>
          <w:szCs w:val="24"/>
        </w:rPr>
        <w:t xml:space="preserve">darbuotojai labiausiai išskyrė tris faktorius: visų procesų paspartėjimą, darbo proceso organizavimo ir administravimo palengvėjimą ir informacijos gavimo ir perdavimo pagreitėjimą </w:t>
      </w:r>
      <w:r w:rsidR="00F2202D">
        <w:rPr>
          <w:rFonts w:ascii="Times New Roman" w:hAnsi="Times New Roman" w:cs="Times New Roman"/>
          <w:sz w:val="24"/>
          <w:szCs w:val="24"/>
        </w:rPr>
        <w:t>(</w:t>
      </w:r>
      <w:r w:rsidRPr="00B12D4B">
        <w:rPr>
          <w:rFonts w:ascii="Times New Roman" w:hAnsi="Times New Roman" w:cs="Times New Roman"/>
          <w:sz w:val="24"/>
          <w:szCs w:val="24"/>
        </w:rPr>
        <w:t>94 paveikslas</w:t>
      </w:r>
      <w:r w:rsidR="00F2202D">
        <w:rPr>
          <w:rFonts w:ascii="Times New Roman" w:hAnsi="Times New Roman" w:cs="Times New Roman"/>
          <w:sz w:val="24"/>
          <w:szCs w:val="24"/>
        </w:rPr>
        <w:t>)</w:t>
      </w:r>
      <w:r w:rsidRPr="00B12D4B">
        <w:rPr>
          <w:rFonts w:ascii="Times New Roman" w:hAnsi="Times New Roman" w:cs="Times New Roman"/>
          <w:sz w:val="24"/>
          <w:szCs w:val="24"/>
        </w:rPr>
        <w:t xml:space="preserve">. </w:t>
      </w:r>
    </w:p>
    <w:p w:rsidR="005208D6" w:rsidRPr="00B12D4B" w:rsidRDefault="005208D6" w:rsidP="005208D6">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sz w:val="24"/>
          <w:szCs w:val="24"/>
        </w:rPr>
        <w:t>2010 m., siekiant išsiaiškinti Šeškinės ir Centro poliklinikų darbuotojų, teikiančių asmens sveikatos priežiūros paslaugas</w:t>
      </w:r>
      <w:r>
        <w:rPr>
          <w:rFonts w:ascii="Times New Roman" w:hAnsi="Times New Roman" w:cs="Times New Roman"/>
          <w:sz w:val="24"/>
          <w:szCs w:val="24"/>
        </w:rPr>
        <w:t>,</w:t>
      </w:r>
      <w:r w:rsidRPr="00B12D4B">
        <w:rPr>
          <w:rFonts w:ascii="Times New Roman" w:hAnsi="Times New Roman" w:cs="Times New Roman"/>
          <w:sz w:val="24"/>
          <w:szCs w:val="24"/>
        </w:rPr>
        <w:t xml:space="preserve"> nuomonę apie informacinių technologijų naudojimą, darbuotojams buvo užduotas klausimas, ar naudojimasis informacinėmis technologijomis palengvina sveikatos priežiūros paslaugų teikimą. Beveik pusė apklaustų darbuotojų nurodė, kad darbo vietoje naudojamos informacinės technologijos</w:t>
      </w:r>
      <w:r>
        <w:rPr>
          <w:rFonts w:ascii="Times New Roman" w:hAnsi="Times New Roman" w:cs="Times New Roman"/>
          <w:sz w:val="24"/>
          <w:szCs w:val="24"/>
        </w:rPr>
        <w:t xml:space="preserve"> </w:t>
      </w:r>
      <w:r w:rsidRPr="00B12D4B">
        <w:rPr>
          <w:rFonts w:ascii="Times New Roman" w:hAnsi="Times New Roman" w:cs="Times New Roman"/>
          <w:sz w:val="24"/>
          <w:szCs w:val="24"/>
        </w:rPr>
        <w:t>labai palengvina sveikatos priežiūros paslaugų teikimą.</w:t>
      </w:r>
      <w:r w:rsidRPr="00B12D4B">
        <w:rPr>
          <w:rFonts w:ascii="Times New Roman" w:hAnsi="Times New Roman" w:cs="Times New Roman"/>
          <w:bCs/>
          <w:color w:val="000000"/>
          <w:sz w:val="24"/>
          <w:szCs w:val="24"/>
        </w:rPr>
        <w:t xml:space="preserve"> </w:t>
      </w:r>
      <w:r w:rsidRPr="00B12D4B">
        <w:rPr>
          <w:rFonts w:ascii="Times New Roman" w:hAnsi="Times New Roman" w:cs="Times New Roman"/>
          <w:sz w:val="24"/>
          <w:szCs w:val="24"/>
        </w:rPr>
        <w:t>Kad sveikatos priežiūros paslaugų teikimą labai palengvina naudojimasis informacinėmis technologijomis darbo vieto</w:t>
      </w:r>
      <w:r>
        <w:rPr>
          <w:rFonts w:ascii="Times New Roman" w:hAnsi="Times New Roman" w:cs="Times New Roman"/>
          <w:sz w:val="24"/>
          <w:szCs w:val="24"/>
        </w:rPr>
        <w:t>j</w:t>
      </w:r>
      <w:r w:rsidRPr="00B12D4B">
        <w:rPr>
          <w:rFonts w:ascii="Times New Roman" w:hAnsi="Times New Roman" w:cs="Times New Roman"/>
          <w:sz w:val="24"/>
          <w:szCs w:val="24"/>
        </w:rPr>
        <w:t>e</w:t>
      </w:r>
      <w:r>
        <w:rPr>
          <w:rFonts w:ascii="Times New Roman" w:hAnsi="Times New Roman" w:cs="Times New Roman"/>
          <w:sz w:val="24"/>
          <w:szCs w:val="24"/>
        </w:rPr>
        <w:t>,</w:t>
      </w:r>
      <w:r w:rsidRPr="00B12D4B">
        <w:rPr>
          <w:rFonts w:ascii="Times New Roman" w:hAnsi="Times New Roman" w:cs="Times New Roman"/>
          <w:sz w:val="24"/>
          <w:szCs w:val="24"/>
        </w:rPr>
        <w:t xml:space="preserve"> dažniau nurodė vyrai, </w:t>
      </w:r>
      <w:r w:rsidRPr="00B12D4B">
        <w:rPr>
          <w:rFonts w:ascii="Times New Roman" w:hAnsi="Times New Roman" w:cs="Times New Roman"/>
          <w:bCs/>
          <w:sz w:val="24"/>
          <w:szCs w:val="24"/>
        </w:rPr>
        <w:t xml:space="preserve">trumpesnį darbo stažą turintys bei labai gerai savo kompiuterinį raštingumą </w:t>
      </w:r>
      <w:r>
        <w:rPr>
          <w:rFonts w:ascii="Times New Roman" w:hAnsi="Times New Roman" w:cs="Times New Roman"/>
          <w:bCs/>
          <w:sz w:val="24"/>
          <w:szCs w:val="24"/>
        </w:rPr>
        <w:t>į</w:t>
      </w:r>
      <w:r w:rsidRPr="00B12D4B">
        <w:rPr>
          <w:rFonts w:ascii="Times New Roman" w:hAnsi="Times New Roman" w:cs="Times New Roman"/>
          <w:bCs/>
          <w:sz w:val="24"/>
          <w:szCs w:val="24"/>
        </w:rPr>
        <w:t xml:space="preserve">vertinę respondentai. </w:t>
      </w:r>
      <w:r>
        <w:rPr>
          <w:rFonts w:ascii="Times New Roman" w:hAnsi="Times New Roman" w:cs="Times New Roman"/>
          <w:bCs/>
          <w:sz w:val="24"/>
          <w:szCs w:val="24"/>
        </w:rPr>
        <w:t>O</w:t>
      </w:r>
      <w:r w:rsidRPr="00B12D4B">
        <w:rPr>
          <w:rFonts w:ascii="Times New Roman" w:hAnsi="Times New Roman" w:cs="Times New Roman"/>
          <w:bCs/>
          <w:sz w:val="24"/>
          <w:szCs w:val="24"/>
        </w:rPr>
        <w:t xml:space="preserve"> darbuotojai, kurie savo kompiuterinį raštingumą įvertino silpnai, buvo linkę sakyti, kad informacinės technologijos sveik</w:t>
      </w:r>
      <w:r>
        <w:rPr>
          <w:rFonts w:ascii="Times New Roman" w:hAnsi="Times New Roman" w:cs="Times New Roman"/>
          <w:bCs/>
          <w:sz w:val="24"/>
          <w:szCs w:val="24"/>
        </w:rPr>
        <w:t>atos priežiūros paslaugų teikimą</w:t>
      </w:r>
      <w:r w:rsidRPr="00B12D4B">
        <w:rPr>
          <w:rFonts w:ascii="Times New Roman" w:hAnsi="Times New Roman" w:cs="Times New Roman"/>
          <w:bCs/>
          <w:sz w:val="24"/>
          <w:szCs w:val="24"/>
        </w:rPr>
        <w:t xml:space="preserve"> palengvina tik iš dalies arba iš viso nepalengvina.</w:t>
      </w:r>
    </w:p>
    <w:p w:rsidR="004D556F" w:rsidRPr="00B12D4B" w:rsidRDefault="00741569" w:rsidP="004D556F">
      <w:pPr>
        <w:jc w:val="center"/>
        <w:rPr>
          <w:rFonts w:ascii="Times New Roman" w:hAnsi="Times New Roman" w:cs="Times New Roman"/>
          <w:sz w:val="24"/>
          <w:szCs w:val="24"/>
        </w:rPr>
      </w:pPr>
      <w:r w:rsidRPr="00741569">
        <w:rPr>
          <w:rFonts w:ascii="Times New Roman" w:hAnsi="Times New Roman" w:cs="Times New Roman"/>
          <w:noProof/>
          <w:sz w:val="24"/>
          <w:szCs w:val="24"/>
        </w:rPr>
        <w:drawing>
          <wp:inline distT="0" distB="0" distL="0" distR="0">
            <wp:extent cx="6027420" cy="4259580"/>
            <wp:effectExtent l="19050" t="0" r="0" b="0"/>
            <wp:docPr id="4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6" cstate="print"/>
                    <a:srcRect/>
                    <a:stretch>
                      <a:fillRect/>
                    </a:stretch>
                  </pic:blipFill>
                  <pic:spPr bwMode="auto">
                    <a:xfrm>
                      <a:off x="0" y="0"/>
                      <a:ext cx="6027420" cy="4259580"/>
                    </a:xfrm>
                    <a:prstGeom prst="rect">
                      <a:avLst/>
                    </a:prstGeom>
                    <a:noFill/>
                  </pic:spPr>
                </pic:pic>
              </a:graphicData>
            </a:graphic>
          </wp:inline>
        </w:drawing>
      </w:r>
      <w:r w:rsidR="004D556F" w:rsidRPr="00B12D4B">
        <w:rPr>
          <w:rFonts w:ascii="Times New Roman" w:hAnsi="Times New Roman" w:cs="Times New Roman"/>
          <w:b/>
          <w:sz w:val="24"/>
          <w:szCs w:val="24"/>
        </w:rPr>
        <w:t xml:space="preserve">94 pav. </w:t>
      </w:r>
      <w:r w:rsidR="004D556F" w:rsidRPr="00B12D4B">
        <w:rPr>
          <w:rFonts w:ascii="Times New Roman" w:hAnsi="Times New Roman" w:cs="Times New Roman"/>
          <w:sz w:val="24"/>
          <w:szCs w:val="24"/>
        </w:rPr>
        <w:t xml:space="preserve">Respondentų (darbuotojų) pasiskirstymas atsakius į klausimą „Kaip pasikeitė Jūsų darbo stilius įdiegus informacines technologijas?“, teigiami pokyčiai 2007 ir 2009 </w:t>
      </w:r>
      <w:r w:rsidR="00F2202D" w:rsidRPr="00B12D4B">
        <w:rPr>
          <w:rFonts w:ascii="Times New Roman" w:hAnsi="Times New Roman" w:cs="Times New Roman"/>
          <w:sz w:val="24"/>
          <w:szCs w:val="24"/>
        </w:rPr>
        <w:t>m</w:t>
      </w:r>
      <w:r w:rsidR="00F2202D">
        <w:rPr>
          <w:rFonts w:ascii="Times New Roman" w:hAnsi="Times New Roman" w:cs="Times New Roman"/>
          <w:sz w:val="24"/>
          <w:szCs w:val="24"/>
        </w:rPr>
        <w:t>.</w:t>
      </w:r>
      <w:r w:rsidR="00F2202D"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(proc.)</w:t>
      </w:r>
    </w:p>
    <w:p w:rsidR="004D556F" w:rsidRPr="00B12D4B" w:rsidRDefault="004D556F" w:rsidP="004D556F">
      <w:pPr>
        <w:autoSpaceDE w:val="0"/>
        <w:autoSpaceDN w:val="0"/>
        <w:adjustRightInd w:val="0"/>
        <w:spacing w:line="360" w:lineRule="auto"/>
        <w:ind w:firstLine="851"/>
        <w:jc w:val="center"/>
        <w:rPr>
          <w:rFonts w:ascii="Times New Roman" w:hAnsi="Times New Roman" w:cs="Times New Roman"/>
          <w:bCs/>
          <w:color w:val="000000"/>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sz w:val="24"/>
          <w:szCs w:val="24"/>
        </w:rPr>
        <w:t xml:space="preserve">Centro poliklinikos darbuotojai reikšmingai dažniau nei Šeškinės poliklinikos darbuotojai nurodė, kad naudojimasis informacinėmis technologijomis darbo </w:t>
      </w:r>
      <w:r w:rsidR="00F2202D" w:rsidRPr="00B12D4B">
        <w:rPr>
          <w:rFonts w:ascii="Times New Roman" w:hAnsi="Times New Roman" w:cs="Times New Roman"/>
          <w:sz w:val="24"/>
          <w:szCs w:val="24"/>
        </w:rPr>
        <w:t>vieto</w:t>
      </w:r>
      <w:r w:rsidR="00F2202D">
        <w:rPr>
          <w:rFonts w:ascii="Times New Roman" w:hAnsi="Times New Roman" w:cs="Times New Roman"/>
          <w:sz w:val="24"/>
          <w:szCs w:val="24"/>
        </w:rPr>
        <w:t>j</w:t>
      </w:r>
      <w:r w:rsidR="00F2202D" w:rsidRPr="00B12D4B">
        <w:rPr>
          <w:rFonts w:ascii="Times New Roman" w:hAnsi="Times New Roman" w:cs="Times New Roman"/>
          <w:sz w:val="24"/>
          <w:szCs w:val="24"/>
        </w:rPr>
        <w:t xml:space="preserve">e </w:t>
      </w:r>
      <w:r w:rsidRPr="00B12D4B">
        <w:rPr>
          <w:rFonts w:ascii="Times New Roman" w:hAnsi="Times New Roman" w:cs="Times New Roman"/>
          <w:sz w:val="24"/>
          <w:szCs w:val="24"/>
        </w:rPr>
        <w:t>labai palengvina sveikatos priežiūros paslaugų teikimą.</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sz w:val="24"/>
          <w:szCs w:val="24"/>
        </w:rPr>
        <w:t xml:space="preserve">Darbuotojams buvo užduotas klausimas, kaip informacinės technologijos </w:t>
      </w:r>
      <w:r w:rsidR="00F2202D">
        <w:rPr>
          <w:rFonts w:ascii="Times New Roman" w:hAnsi="Times New Roman" w:cs="Times New Roman"/>
          <w:sz w:val="24"/>
          <w:szCs w:val="24"/>
        </w:rPr>
        <w:t>veikia</w:t>
      </w:r>
      <w:r w:rsidR="00F2202D"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sveikatos priežiūros paslaugų prieinamumą ir kokybę. Kad informacinės technologijos pagerino </w:t>
      </w:r>
      <w:r w:rsidRPr="00B12D4B">
        <w:rPr>
          <w:rFonts w:ascii="Times New Roman" w:hAnsi="Times New Roman" w:cs="Times New Roman"/>
          <w:sz w:val="24"/>
          <w:szCs w:val="24"/>
        </w:rPr>
        <w:lastRenderedPageBreak/>
        <w:t xml:space="preserve">sveikatos priežiūros paslaugų prieinamumą ir kokybę, nurodė beveik pusė apklaustų darbuotojų. </w:t>
      </w:r>
      <w:r w:rsidRPr="00B12D4B">
        <w:rPr>
          <w:rFonts w:ascii="Times New Roman" w:hAnsi="Times New Roman" w:cs="Times New Roman"/>
          <w:bCs/>
          <w:sz w:val="24"/>
          <w:szCs w:val="24"/>
        </w:rPr>
        <w:t xml:space="preserve">Nustatyta, kad gerėjant respondentų savo kompiuterinio raštingumo vertinimui, geriau vertinama informacinių technologijų įtaka sveikatos priežiūros paslaugų prieinamumui ir kokybei. </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sz w:val="24"/>
          <w:szCs w:val="24"/>
        </w:rPr>
        <w:t xml:space="preserve">Nors medicinos darbuotojai domisi informacinių technologijų diegimu ir noriai </w:t>
      </w:r>
      <w:r w:rsidR="00F2202D">
        <w:rPr>
          <w:rFonts w:ascii="Times New Roman" w:hAnsi="Times New Roman" w:cs="Times New Roman"/>
          <w:sz w:val="24"/>
          <w:szCs w:val="24"/>
        </w:rPr>
        <w:t xml:space="preserve">naudojasi </w:t>
      </w:r>
      <w:r w:rsidRPr="00B12D4B">
        <w:rPr>
          <w:rFonts w:ascii="Times New Roman" w:hAnsi="Times New Roman" w:cs="Times New Roman"/>
          <w:sz w:val="24"/>
          <w:szCs w:val="24"/>
        </w:rPr>
        <w:t xml:space="preserve">jų </w:t>
      </w:r>
      <w:r w:rsidR="00F2202D" w:rsidRPr="00B12D4B">
        <w:rPr>
          <w:rFonts w:ascii="Times New Roman" w:hAnsi="Times New Roman" w:cs="Times New Roman"/>
          <w:sz w:val="24"/>
          <w:szCs w:val="24"/>
        </w:rPr>
        <w:t>teikiam</w:t>
      </w:r>
      <w:r w:rsidR="00F2202D">
        <w:rPr>
          <w:rFonts w:ascii="Times New Roman" w:hAnsi="Times New Roman" w:cs="Times New Roman"/>
          <w:sz w:val="24"/>
          <w:szCs w:val="24"/>
        </w:rPr>
        <w:t>omis</w:t>
      </w:r>
      <w:r w:rsidR="00F2202D" w:rsidRPr="00B12D4B">
        <w:rPr>
          <w:rFonts w:ascii="Times New Roman" w:hAnsi="Times New Roman" w:cs="Times New Roman"/>
          <w:sz w:val="24"/>
          <w:szCs w:val="24"/>
        </w:rPr>
        <w:t xml:space="preserve"> galimyb</w:t>
      </w:r>
      <w:r w:rsidR="00F2202D">
        <w:rPr>
          <w:rFonts w:ascii="Times New Roman" w:hAnsi="Times New Roman" w:cs="Times New Roman"/>
          <w:sz w:val="24"/>
          <w:szCs w:val="24"/>
        </w:rPr>
        <w:t>ėmis</w:t>
      </w:r>
      <w:r w:rsidR="00F2202D" w:rsidRPr="00B12D4B">
        <w:rPr>
          <w:rFonts w:ascii="Times New Roman" w:hAnsi="Times New Roman" w:cs="Times New Roman"/>
          <w:sz w:val="24"/>
          <w:szCs w:val="24"/>
        </w:rPr>
        <w:t xml:space="preserve"> </w:t>
      </w:r>
      <w:r w:rsidR="00F2202D">
        <w:rPr>
          <w:rFonts w:ascii="Times New Roman" w:hAnsi="Times New Roman" w:cs="Times New Roman"/>
          <w:sz w:val="24"/>
          <w:szCs w:val="24"/>
        </w:rPr>
        <w:t xml:space="preserve">savo </w:t>
      </w:r>
      <w:r w:rsidR="00F2202D" w:rsidRPr="00B12D4B">
        <w:rPr>
          <w:rFonts w:ascii="Times New Roman" w:hAnsi="Times New Roman" w:cs="Times New Roman"/>
          <w:sz w:val="24"/>
          <w:szCs w:val="24"/>
        </w:rPr>
        <w:t>darb</w:t>
      </w:r>
      <w:r w:rsidR="00F2202D">
        <w:rPr>
          <w:rFonts w:ascii="Times New Roman" w:hAnsi="Times New Roman" w:cs="Times New Roman"/>
          <w:sz w:val="24"/>
          <w:szCs w:val="24"/>
        </w:rPr>
        <w:t>e</w:t>
      </w:r>
      <w:r w:rsidRPr="00B12D4B">
        <w:rPr>
          <w:rFonts w:ascii="Times New Roman" w:hAnsi="Times New Roman" w:cs="Times New Roman"/>
          <w:sz w:val="24"/>
          <w:szCs w:val="24"/>
        </w:rPr>
        <w:t xml:space="preserve">, tačiau mato ir </w:t>
      </w:r>
      <w:r w:rsidR="00F2202D" w:rsidRPr="00B12D4B">
        <w:rPr>
          <w:rFonts w:ascii="Times New Roman" w:hAnsi="Times New Roman" w:cs="Times New Roman"/>
          <w:sz w:val="24"/>
          <w:szCs w:val="24"/>
        </w:rPr>
        <w:t>neigiam</w:t>
      </w:r>
      <w:r w:rsidR="00F2202D">
        <w:rPr>
          <w:rFonts w:ascii="Times New Roman" w:hAnsi="Times New Roman" w:cs="Times New Roman"/>
          <w:sz w:val="24"/>
          <w:szCs w:val="24"/>
        </w:rPr>
        <w:t>ų</w:t>
      </w:r>
      <w:r w:rsidR="00F2202D" w:rsidRPr="00B12D4B">
        <w:rPr>
          <w:rFonts w:ascii="Times New Roman" w:hAnsi="Times New Roman" w:cs="Times New Roman"/>
          <w:sz w:val="24"/>
          <w:szCs w:val="24"/>
        </w:rPr>
        <w:t xml:space="preserve"> veiksni</w:t>
      </w:r>
      <w:r w:rsidR="00F2202D">
        <w:rPr>
          <w:rFonts w:ascii="Times New Roman" w:hAnsi="Times New Roman" w:cs="Times New Roman"/>
          <w:sz w:val="24"/>
          <w:szCs w:val="24"/>
        </w:rPr>
        <w:t>ų</w:t>
      </w:r>
      <w:r w:rsidRPr="00B12D4B">
        <w:rPr>
          <w:rFonts w:ascii="Times New Roman" w:hAnsi="Times New Roman" w:cs="Times New Roman"/>
          <w:sz w:val="24"/>
          <w:szCs w:val="24"/>
        </w:rPr>
        <w:t xml:space="preserve">. </w:t>
      </w:r>
      <w:r w:rsidR="00CD3624">
        <w:rPr>
          <w:rFonts w:ascii="Times New Roman" w:hAnsi="Times New Roman" w:cs="Times New Roman"/>
          <w:sz w:val="24"/>
          <w:szCs w:val="24"/>
        </w:rPr>
        <w:t>Dažniausiai</w:t>
      </w:r>
      <w:r w:rsidR="00CD3624" w:rsidRPr="00B12D4B">
        <w:rPr>
          <w:rFonts w:ascii="Times New Roman" w:hAnsi="Times New Roman" w:cs="Times New Roman"/>
          <w:sz w:val="24"/>
          <w:szCs w:val="24"/>
        </w:rPr>
        <w:t xml:space="preserve"> </w:t>
      </w:r>
      <w:r w:rsidR="00CD3624">
        <w:rPr>
          <w:rFonts w:ascii="Times New Roman" w:hAnsi="Times New Roman" w:cs="Times New Roman"/>
          <w:sz w:val="24"/>
          <w:szCs w:val="24"/>
        </w:rPr>
        <w:t>nurodoma</w:t>
      </w:r>
      <w:r w:rsidR="00CD3624" w:rsidRPr="00B12D4B">
        <w:rPr>
          <w:rFonts w:ascii="Times New Roman" w:hAnsi="Times New Roman" w:cs="Times New Roman"/>
          <w:sz w:val="24"/>
          <w:szCs w:val="24"/>
        </w:rPr>
        <w:t xml:space="preserve"> </w:t>
      </w:r>
      <w:r w:rsidRPr="00B12D4B">
        <w:rPr>
          <w:rFonts w:ascii="Times New Roman" w:hAnsi="Times New Roman" w:cs="Times New Roman"/>
          <w:sz w:val="24"/>
          <w:szCs w:val="24"/>
        </w:rPr>
        <w:t>laiko tiesioginiam darbui</w:t>
      </w:r>
      <w:r w:rsidR="00CD3624">
        <w:rPr>
          <w:rFonts w:ascii="Times New Roman" w:hAnsi="Times New Roman" w:cs="Times New Roman"/>
          <w:sz w:val="24"/>
          <w:szCs w:val="24"/>
        </w:rPr>
        <w:t xml:space="preserve"> atlikti </w:t>
      </w:r>
      <w:r w:rsidR="00CD3624" w:rsidRPr="00B12D4B">
        <w:rPr>
          <w:rFonts w:ascii="Times New Roman" w:hAnsi="Times New Roman" w:cs="Times New Roman"/>
          <w:sz w:val="24"/>
          <w:szCs w:val="24"/>
        </w:rPr>
        <w:t>stok</w:t>
      </w:r>
      <w:r w:rsidR="00CD3624">
        <w:rPr>
          <w:rFonts w:ascii="Times New Roman" w:hAnsi="Times New Roman" w:cs="Times New Roman"/>
          <w:sz w:val="24"/>
          <w:szCs w:val="24"/>
        </w:rPr>
        <w:t>a</w:t>
      </w:r>
      <w:r w:rsidRPr="00B12D4B">
        <w:rPr>
          <w:rFonts w:ascii="Times New Roman" w:hAnsi="Times New Roman" w:cs="Times New Roman"/>
          <w:sz w:val="24"/>
          <w:szCs w:val="24"/>
        </w:rPr>
        <w:t xml:space="preserve">, </w:t>
      </w:r>
      <w:r w:rsidR="00CD3624" w:rsidRPr="00B12D4B">
        <w:rPr>
          <w:rFonts w:ascii="Times New Roman" w:hAnsi="Times New Roman" w:cs="Times New Roman"/>
          <w:sz w:val="24"/>
          <w:szCs w:val="24"/>
        </w:rPr>
        <w:t>neigiam</w:t>
      </w:r>
      <w:r w:rsidR="00CD3624">
        <w:rPr>
          <w:rFonts w:ascii="Times New Roman" w:hAnsi="Times New Roman" w:cs="Times New Roman"/>
          <w:sz w:val="24"/>
          <w:szCs w:val="24"/>
        </w:rPr>
        <w:t>as</w:t>
      </w:r>
      <w:r w:rsidR="00CD3624" w:rsidRPr="00B12D4B">
        <w:rPr>
          <w:rFonts w:ascii="Times New Roman" w:hAnsi="Times New Roman" w:cs="Times New Roman"/>
          <w:sz w:val="24"/>
          <w:szCs w:val="24"/>
        </w:rPr>
        <w:t xml:space="preserve"> poveik</w:t>
      </w:r>
      <w:r w:rsidR="00CD3624">
        <w:rPr>
          <w:rFonts w:ascii="Times New Roman" w:hAnsi="Times New Roman" w:cs="Times New Roman"/>
          <w:sz w:val="24"/>
          <w:szCs w:val="24"/>
        </w:rPr>
        <w:t>is</w:t>
      </w:r>
      <w:r w:rsidR="00CD362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sveikatai, </w:t>
      </w:r>
      <w:r w:rsidR="00CD3624" w:rsidRPr="00B12D4B">
        <w:rPr>
          <w:rFonts w:ascii="Times New Roman" w:hAnsi="Times New Roman" w:cs="Times New Roman"/>
          <w:sz w:val="24"/>
          <w:szCs w:val="24"/>
        </w:rPr>
        <w:t>sudėtingesn</w:t>
      </w:r>
      <w:r w:rsidR="00CD3624">
        <w:rPr>
          <w:rFonts w:ascii="Times New Roman" w:hAnsi="Times New Roman" w:cs="Times New Roman"/>
          <w:sz w:val="24"/>
          <w:szCs w:val="24"/>
        </w:rPr>
        <w:t>is</w:t>
      </w:r>
      <w:r w:rsidR="00CD362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medicininių dokumentų </w:t>
      </w:r>
      <w:r w:rsidR="00CD3624" w:rsidRPr="00B12D4B">
        <w:rPr>
          <w:rFonts w:ascii="Times New Roman" w:hAnsi="Times New Roman" w:cs="Times New Roman"/>
          <w:sz w:val="24"/>
          <w:szCs w:val="24"/>
        </w:rPr>
        <w:t>pildym</w:t>
      </w:r>
      <w:r w:rsidR="00CD3624">
        <w:rPr>
          <w:rFonts w:ascii="Times New Roman" w:hAnsi="Times New Roman" w:cs="Times New Roman"/>
          <w:sz w:val="24"/>
          <w:szCs w:val="24"/>
        </w:rPr>
        <w:t>as</w:t>
      </w:r>
      <w:r w:rsidRPr="00B12D4B">
        <w:rPr>
          <w:rFonts w:ascii="Times New Roman" w:hAnsi="Times New Roman" w:cs="Times New Roman"/>
          <w:sz w:val="24"/>
          <w:szCs w:val="24"/>
        </w:rPr>
        <w:t xml:space="preserve">, </w:t>
      </w:r>
      <w:r w:rsidR="00CD3624" w:rsidRPr="00B12D4B">
        <w:rPr>
          <w:rFonts w:ascii="Times New Roman" w:hAnsi="Times New Roman" w:cs="Times New Roman"/>
          <w:sz w:val="24"/>
          <w:szCs w:val="24"/>
        </w:rPr>
        <w:t>sudėtingesn</w:t>
      </w:r>
      <w:r w:rsidR="00CD3624">
        <w:rPr>
          <w:rFonts w:ascii="Times New Roman" w:hAnsi="Times New Roman" w:cs="Times New Roman"/>
          <w:sz w:val="24"/>
          <w:szCs w:val="24"/>
        </w:rPr>
        <w:t>is</w:t>
      </w:r>
      <w:r w:rsidR="00CD362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darbo </w:t>
      </w:r>
      <w:r w:rsidR="00CD3624" w:rsidRPr="00B12D4B">
        <w:rPr>
          <w:rFonts w:ascii="Times New Roman" w:hAnsi="Times New Roman" w:cs="Times New Roman"/>
          <w:sz w:val="24"/>
          <w:szCs w:val="24"/>
        </w:rPr>
        <w:t>proces</w:t>
      </w:r>
      <w:r w:rsidR="00CD3624">
        <w:rPr>
          <w:rFonts w:ascii="Times New Roman" w:hAnsi="Times New Roman" w:cs="Times New Roman"/>
          <w:sz w:val="24"/>
          <w:szCs w:val="24"/>
        </w:rPr>
        <w:t>o</w:t>
      </w:r>
      <w:r w:rsidR="00CD3624" w:rsidRPr="00B12D4B">
        <w:rPr>
          <w:rFonts w:ascii="Times New Roman" w:hAnsi="Times New Roman" w:cs="Times New Roman"/>
          <w:sz w:val="24"/>
          <w:szCs w:val="24"/>
        </w:rPr>
        <w:t xml:space="preserve"> organizavim</w:t>
      </w:r>
      <w:r w:rsidR="00CD3624">
        <w:rPr>
          <w:rFonts w:ascii="Times New Roman" w:hAnsi="Times New Roman" w:cs="Times New Roman"/>
          <w:sz w:val="24"/>
          <w:szCs w:val="24"/>
        </w:rPr>
        <w:t>as</w:t>
      </w:r>
      <w:r w:rsidR="00CD3624" w:rsidRPr="00B12D4B">
        <w:rPr>
          <w:rFonts w:ascii="Times New Roman" w:hAnsi="Times New Roman" w:cs="Times New Roman"/>
          <w:sz w:val="24"/>
          <w:szCs w:val="24"/>
        </w:rPr>
        <w:t xml:space="preserve"> </w:t>
      </w:r>
      <w:r w:rsidRPr="00B12D4B">
        <w:rPr>
          <w:rFonts w:ascii="Times New Roman" w:hAnsi="Times New Roman" w:cs="Times New Roman"/>
          <w:sz w:val="24"/>
          <w:szCs w:val="24"/>
        </w:rPr>
        <w:t>ir administravim</w:t>
      </w:r>
      <w:r w:rsidR="00CD3624">
        <w:rPr>
          <w:rFonts w:ascii="Times New Roman" w:hAnsi="Times New Roman" w:cs="Times New Roman"/>
          <w:sz w:val="24"/>
          <w:szCs w:val="24"/>
        </w:rPr>
        <w:t>as</w:t>
      </w:r>
      <w:r w:rsidRPr="00B12D4B">
        <w:rPr>
          <w:rFonts w:ascii="Times New Roman" w:hAnsi="Times New Roman" w:cs="Times New Roman"/>
          <w:sz w:val="24"/>
          <w:szCs w:val="24"/>
        </w:rPr>
        <w:t xml:space="preserve"> bei </w:t>
      </w:r>
      <w:r w:rsidR="00CD3624" w:rsidRPr="00B12D4B">
        <w:rPr>
          <w:rFonts w:ascii="Times New Roman" w:hAnsi="Times New Roman" w:cs="Times New Roman"/>
          <w:sz w:val="24"/>
          <w:szCs w:val="24"/>
        </w:rPr>
        <w:t>prastesn</w:t>
      </w:r>
      <w:r w:rsidR="00CD3624">
        <w:rPr>
          <w:rFonts w:ascii="Times New Roman" w:hAnsi="Times New Roman" w:cs="Times New Roman"/>
          <w:sz w:val="24"/>
          <w:szCs w:val="24"/>
        </w:rPr>
        <w:t>ė</w:t>
      </w:r>
      <w:r w:rsidR="00CD3624"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paslaugų teikimo </w:t>
      </w:r>
      <w:r w:rsidR="00CD3624" w:rsidRPr="00B12D4B">
        <w:rPr>
          <w:rFonts w:ascii="Times New Roman" w:hAnsi="Times New Roman" w:cs="Times New Roman"/>
          <w:sz w:val="24"/>
          <w:szCs w:val="24"/>
        </w:rPr>
        <w:t>kokyb</w:t>
      </w:r>
      <w:r w:rsidR="00CD3624">
        <w:rPr>
          <w:rFonts w:ascii="Times New Roman" w:hAnsi="Times New Roman" w:cs="Times New Roman"/>
          <w:sz w:val="24"/>
          <w:szCs w:val="24"/>
        </w:rPr>
        <w:t>ė</w:t>
      </w:r>
      <w:r w:rsidR="00CD3624" w:rsidRPr="00B12D4B">
        <w:rPr>
          <w:rFonts w:ascii="Times New Roman" w:hAnsi="Times New Roman" w:cs="Times New Roman"/>
          <w:sz w:val="24"/>
          <w:szCs w:val="24"/>
        </w:rPr>
        <w:t xml:space="preserve"> </w:t>
      </w:r>
      <w:r w:rsidR="00CD3624">
        <w:rPr>
          <w:rFonts w:ascii="Times New Roman" w:hAnsi="Times New Roman" w:cs="Times New Roman"/>
          <w:sz w:val="24"/>
          <w:szCs w:val="24"/>
        </w:rPr>
        <w:t>(</w:t>
      </w:r>
      <w:r w:rsidRPr="00B12D4B">
        <w:rPr>
          <w:rFonts w:ascii="Times New Roman" w:hAnsi="Times New Roman" w:cs="Times New Roman"/>
          <w:sz w:val="24"/>
          <w:szCs w:val="24"/>
        </w:rPr>
        <w:t>95 paveikslas</w:t>
      </w:r>
      <w:r w:rsidR="00CD3624">
        <w:rPr>
          <w:rFonts w:ascii="Times New Roman" w:hAnsi="Times New Roman" w:cs="Times New Roman"/>
          <w:sz w:val="24"/>
          <w:szCs w:val="24"/>
        </w:rPr>
        <w:t>)</w:t>
      </w:r>
      <w:r w:rsidRPr="00B12D4B">
        <w:rPr>
          <w:rFonts w:ascii="Times New Roman" w:hAnsi="Times New Roman" w:cs="Times New Roman"/>
          <w:sz w:val="24"/>
          <w:szCs w:val="24"/>
        </w:rPr>
        <w:t>.</w:t>
      </w:r>
    </w:p>
    <w:p w:rsidR="004D556F" w:rsidRPr="00B12D4B" w:rsidRDefault="00CD3624"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sz w:val="24"/>
          <w:szCs w:val="24"/>
        </w:rPr>
        <w:t>Lygin</w:t>
      </w:r>
      <w:r>
        <w:rPr>
          <w:rFonts w:ascii="Times New Roman" w:hAnsi="Times New Roman" w:cs="Times New Roman"/>
          <w:sz w:val="24"/>
          <w:szCs w:val="24"/>
        </w:rPr>
        <w:t xml:space="preserve">dami </w:t>
      </w:r>
      <w:r w:rsidR="004D556F" w:rsidRPr="00B12D4B">
        <w:rPr>
          <w:rFonts w:ascii="Times New Roman" w:hAnsi="Times New Roman" w:cs="Times New Roman"/>
          <w:sz w:val="24"/>
          <w:szCs w:val="24"/>
        </w:rPr>
        <w:t xml:space="preserve">teigiamus ir neigiamus pokyčius įdiegus informacines technologijas, galime pastebėti tam tikrą sąsają. Nors pagreitėjo informacijos gavimas ir perdavimas bei paspartėjo visi procesai, tačiau dauguma respondentų teigia, kad dėl to </w:t>
      </w:r>
      <w:r>
        <w:rPr>
          <w:rFonts w:ascii="Times New Roman" w:hAnsi="Times New Roman" w:cs="Times New Roman"/>
          <w:sz w:val="24"/>
          <w:szCs w:val="24"/>
        </w:rPr>
        <w:t>pritrūksta</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 xml:space="preserve">laiko tiesioginiam darbui </w:t>
      </w:r>
      <w:r>
        <w:rPr>
          <w:rFonts w:ascii="Times New Roman" w:hAnsi="Times New Roman" w:cs="Times New Roman"/>
          <w:sz w:val="24"/>
          <w:szCs w:val="24"/>
        </w:rPr>
        <w:t xml:space="preserve">atlikti </w:t>
      </w:r>
      <w:r w:rsidR="004D556F" w:rsidRPr="00B12D4B">
        <w:rPr>
          <w:rFonts w:ascii="Times New Roman" w:hAnsi="Times New Roman" w:cs="Times New Roman"/>
          <w:sz w:val="24"/>
          <w:szCs w:val="24"/>
        </w:rPr>
        <w:t xml:space="preserve">ir </w:t>
      </w:r>
      <w:r w:rsidRPr="00B12D4B">
        <w:rPr>
          <w:rFonts w:ascii="Times New Roman" w:hAnsi="Times New Roman" w:cs="Times New Roman"/>
          <w:sz w:val="24"/>
          <w:szCs w:val="24"/>
        </w:rPr>
        <w:t>sumažėj</w:t>
      </w:r>
      <w:r>
        <w:rPr>
          <w:rFonts w:ascii="Times New Roman" w:hAnsi="Times New Roman" w:cs="Times New Roman"/>
          <w:sz w:val="24"/>
          <w:szCs w:val="24"/>
        </w:rPr>
        <w:t>a</w:t>
      </w:r>
      <w:r w:rsidRPr="00B12D4B">
        <w:rPr>
          <w:rFonts w:ascii="Times New Roman" w:hAnsi="Times New Roman" w:cs="Times New Roman"/>
          <w:sz w:val="24"/>
          <w:szCs w:val="24"/>
        </w:rPr>
        <w:t xml:space="preserve"> </w:t>
      </w:r>
      <w:r w:rsidR="004D556F" w:rsidRPr="00B12D4B">
        <w:rPr>
          <w:rFonts w:ascii="Times New Roman" w:hAnsi="Times New Roman" w:cs="Times New Roman"/>
          <w:sz w:val="24"/>
          <w:szCs w:val="24"/>
        </w:rPr>
        <w:t>tiesioginė komunikacija su pacientais ir tarp darbuotojų.</w:t>
      </w:r>
    </w:p>
    <w:p w:rsidR="004D556F" w:rsidRPr="00B12D4B" w:rsidRDefault="004D556F" w:rsidP="004D556F">
      <w:pPr>
        <w:rPr>
          <w:rFonts w:ascii="Times New Roman" w:hAnsi="Times New Roman" w:cs="Times New Roman"/>
          <w:sz w:val="24"/>
          <w:szCs w:val="24"/>
        </w:rPr>
      </w:pPr>
    </w:p>
    <w:p w:rsidR="004D556F" w:rsidRPr="00B12D4B" w:rsidRDefault="004D556F" w:rsidP="004D556F">
      <w:pPr>
        <w:autoSpaceDE w:val="0"/>
        <w:autoSpaceDN w:val="0"/>
        <w:adjustRightInd w:val="0"/>
        <w:spacing w:line="360" w:lineRule="auto"/>
        <w:jc w:val="center"/>
        <w:rPr>
          <w:rFonts w:ascii="Times New Roman" w:hAnsi="Times New Roman" w:cs="Times New Roman"/>
          <w:bCs/>
          <w:color w:val="000000"/>
          <w:sz w:val="24"/>
          <w:szCs w:val="24"/>
        </w:rPr>
      </w:pPr>
      <w:r w:rsidRPr="00B12D4B">
        <w:rPr>
          <w:rFonts w:ascii="Times New Roman" w:hAnsi="Times New Roman" w:cs="Times New Roman"/>
          <w:noProof/>
          <w:sz w:val="24"/>
          <w:szCs w:val="24"/>
        </w:rPr>
        <w:drawing>
          <wp:inline distT="0" distB="0" distL="0" distR="0">
            <wp:extent cx="5981700" cy="2847975"/>
            <wp:effectExtent l="0" t="0" r="0" b="0"/>
            <wp:docPr id="10" name="Object 2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4D556F" w:rsidRPr="00B12D4B" w:rsidRDefault="004D556F" w:rsidP="004D556F">
      <w:pPr>
        <w:jc w:val="center"/>
        <w:rPr>
          <w:rFonts w:ascii="Times New Roman" w:hAnsi="Times New Roman" w:cs="Times New Roman"/>
          <w:b/>
          <w:sz w:val="24"/>
          <w:szCs w:val="24"/>
        </w:rPr>
      </w:pPr>
      <w:r w:rsidRPr="00B12D4B">
        <w:rPr>
          <w:rFonts w:ascii="Times New Roman" w:hAnsi="Times New Roman" w:cs="Times New Roman"/>
          <w:b/>
          <w:sz w:val="24"/>
          <w:szCs w:val="24"/>
        </w:rPr>
        <w:t xml:space="preserve">95 pav. </w:t>
      </w:r>
      <w:r w:rsidRPr="00B12D4B">
        <w:rPr>
          <w:rFonts w:ascii="Times New Roman" w:hAnsi="Times New Roman" w:cs="Times New Roman"/>
          <w:sz w:val="24"/>
          <w:szCs w:val="24"/>
        </w:rPr>
        <w:t>Respondentų (darbuotojų) pasiskirstymas</w:t>
      </w:r>
      <w:r w:rsidR="00CD3624">
        <w:rPr>
          <w:rFonts w:ascii="Times New Roman" w:hAnsi="Times New Roman" w:cs="Times New Roman"/>
          <w:sz w:val="24"/>
          <w:szCs w:val="24"/>
        </w:rPr>
        <w:t xml:space="preserve"> pagal atsakymą</w:t>
      </w:r>
      <w:r w:rsidRPr="00B12D4B">
        <w:rPr>
          <w:rFonts w:ascii="Times New Roman" w:hAnsi="Times New Roman" w:cs="Times New Roman"/>
          <w:sz w:val="24"/>
          <w:szCs w:val="24"/>
        </w:rPr>
        <w:t xml:space="preserve"> į klausimą</w:t>
      </w:r>
      <w:r w:rsidR="00CD3624">
        <w:rPr>
          <w:rFonts w:ascii="Times New Roman" w:hAnsi="Times New Roman" w:cs="Times New Roman"/>
          <w:sz w:val="24"/>
          <w:szCs w:val="24"/>
        </w:rPr>
        <w:t>:</w:t>
      </w:r>
      <w:r w:rsidRPr="00B12D4B">
        <w:rPr>
          <w:rFonts w:ascii="Times New Roman" w:hAnsi="Times New Roman" w:cs="Times New Roman"/>
          <w:sz w:val="24"/>
          <w:szCs w:val="24"/>
        </w:rPr>
        <w:t xml:space="preserve"> „Kaip pasikeitė Jūsų darbo stilius įdiegus informacines technologijas?“, neigiami pokyčiai 2007 ir 2009 </w:t>
      </w:r>
      <w:r w:rsidR="00CD3624" w:rsidRPr="00B12D4B">
        <w:rPr>
          <w:rFonts w:ascii="Times New Roman" w:hAnsi="Times New Roman" w:cs="Times New Roman"/>
          <w:sz w:val="24"/>
          <w:szCs w:val="24"/>
        </w:rPr>
        <w:t>m</w:t>
      </w:r>
      <w:r w:rsidR="00CD3624">
        <w:rPr>
          <w:rFonts w:ascii="Times New Roman" w:hAnsi="Times New Roman" w:cs="Times New Roman"/>
          <w:sz w:val="24"/>
          <w:szCs w:val="24"/>
        </w:rPr>
        <w:t>.</w:t>
      </w:r>
      <w:r w:rsidR="00CD3624" w:rsidRPr="00B12D4B">
        <w:rPr>
          <w:rFonts w:ascii="Times New Roman" w:hAnsi="Times New Roman" w:cs="Times New Roman"/>
          <w:sz w:val="24"/>
          <w:szCs w:val="24"/>
        </w:rPr>
        <w:t xml:space="preserve"> </w:t>
      </w:r>
      <w:r w:rsidRPr="00B12D4B">
        <w:rPr>
          <w:rFonts w:ascii="Times New Roman" w:hAnsi="Times New Roman" w:cs="Times New Roman"/>
          <w:sz w:val="24"/>
          <w:szCs w:val="24"/>
        </w:rPr>
        <w:t>(proc.)</w:t>
      </w:r>
    </w:p>
    <w:p w:rsidR="004D556F" w:rsidRPr="00B12D4B" w:rsidRDefault="004D556F" w:rsidP="004D556F">
      <w:pPr>
        <w:spacing w:line="360" w:lineRule="auto"/>
        <w:jc w:val="both"/>
        <w:rPr>
          <w:rFonts w:ascii="Times New Roman" w:hAnsi="Times New Roman" w:cs="Times New Roman"/>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Siekiant išsiaiškinti Šeškinės ir Centro poliklinikų sveikatos priežiūros specialistų nuomonę apie informacinių technologijų plėtrą, 2010 m. tyrime darbuotojams užduotas klausimas, ar reikalinga informacinių technologijų plėtra poliklinikoje. Kad informacinių technologijų plėtra yra reikalinga</w:t>
      </w:r>
      <w:r w:rsidR="00C36E1C">
        <w:rPr>
          <w:rFonts w:ascii="Times New Roman" w:hAnsi="Times New Roman" w:cs="Times New Roman"/>
          <w:sz w:val="24"/>
          <w:szCs w:val="24"/>
        </w:rPr>
        <w:t>,</w:t>
      </w:r>
      <w:r w:rsidRPr="00B12D4B">
        <w:rPr>
          <w:rFonts w:ascii="Times New Roman" w:hAnsi="Times New Roman" w:cs="Times New Roman"/>
          <w:sz w:val="24"/>
          <w:szCs w:val="24"/>
        </w:rPr>
        <w:t xml:space="preserve"> nurodė daugiau nei trys ketvirtadaliai darbuotojų</w:t>
      </w:r>
      <w:r w:rsidRPr="00B12D4B">
        <w:rPr>
          <w:rFonts w:ascii="Times New Roman" w:hAnsi="Times New Roman" w:cs="Times New Roman"/>
          <w:bCs/>
          <w:color w:val="000000"/>
          <w:sz w:val="24"/>
          <w:szCs w:val="24"/>
        </w:rPr>
        <w:t xml:space="preserve">. </w:t>
      </w:r>
      <w:r w:rsidRPr="00B12D4B">
        <w:rPr>
          <w:rFonts w:ascii="Times New Roman" w:hAnsi="Times New Roman" w:cs="Times New Roman"/>
          <w:sz w:val="24"/>
          <w:szCs w:val="24"/>
        </w:rPr>
        <w:t xml:space="preserve">Pastebėta, kad darbuotojai, kurie savo kompiuterinį raštingumą </w:t>
      </w:r>
      <w:r w:rsidR="00C36E1C">
        <w:rPr>
          <w:rFonts w:ascii="Times New Roman" w:hAnsi="Times New Roman" w:cs="Times New Roman"/>
          <w:sz w:val="24"/>
          <w:szCs w:val="24"/>
        </w:rPr>
        <w:t>į</w:t>
      </w:r>
      <w:r w:rsidRPr="00B12D4B">
        <w:rPr>
          <w:rFonts w:ascii="Times New Roman" w:hAnsi="Times New Roman" w:cs="Times New Roman"/>
          <w:sz w:val="24"/>
          <w:szCs w:val="24"/>
        </w:rPr>
        <w:t xml:space="preserve">vertino kaip labai aukštą, dažniau nei kiti darbuotojai buvo linkę manyti, kad informacinių technologijų plėtra poliklinikai yra labai reikalinga. </w:t>
      </w:r>
      <w:r w:rsidR="00C36E1C">
        <w:rPr>
          <w:rFonts w:ascii="Times New Roman" w:hAnsi="Times New Roman" w:cs="Times New Roman"/>
          <w:sz w:val="24"/>
          <w:szCs w:val="24"/>
        </w:rPr>
        <w:t>B</w:t>
      </w:r>
      <w:r w:rsidRPr="00B12D4B">
        <w:rPr>
          <w:rFonts w:ascii="Times New Roman" w:hAnsi="Times New Roman" w:cs="Times New Roman"/>
          <w:sz w:val="24"/>
          <w:szCs w:val="24"/>
        </w:rPr>
        <w:t xml:space="preserve">logėjant </w:t>
      </w:r>
      <w:r w:rsidRPr="00B12D4B">
        <w:rPr>
          <w:rFonts w:ascii="Times New Roman" w:hAnsi="Times New Roman" w:cs="Times New Roman"/>
          <w:sz w:val="24"/>
          <w:szCs w:val="24"/>
        </w:rPr>
        <w:lastRenderedPageBreak/>
        <w:t>kompiuterinio raštingumo įsivertinimui, darbuotojai dažniau buvo linkę manyti, kad informacinių technologijų plėtra poliklinikai nereikalinga, arba nežinojo, ar informacinių technologijų plėtra reikalinga. Darbuotojų, manančių</w:t>
      </w:r>
      <w:r w:rsidR="00C36E1C">
        <w:rPr>
          <w:rFonts w:ascii="Times New Roman" w:hAnsi="Times New Roman" w:cs="Times New Roman"/>
          <w:sz w:val="24"/>
          <w:szCs w:val="24"/>
        </w:rPr>
        <w:t>,</w:t>
      </w:r>
      <w:r w:rsidRPr="00B12D4B">
        <w:rPr>
          <w:rFonts w:ascii="Times New Roman" w:hAnsi="Times New Roman" w:cs="Times New Roman"/>
          <w:sz w:val="24"/>
          <w:szCs w:val="24"/>
        </w:rPr>
        <w:t xml:space="preserve"> kad informacinių technologijų plėtra poliklinikoje yra reikalinga, Centro poliklinikoje buvo statistiškai reikšmingai daugiau</w:t>
      </w:r>
      <w:r w:rsidR="00C36E1C">
        <w:rPr>
          <w:rFonts w:ascii="Times New Roman" w:hAnsi="Times New Roman" w:cs="Times New Roman"/>
          <w:sz w:val="24"/>
          <w:szCs w:val="24"/>
        </w:rPr>
        <w:t xml:space="preserve"> nei</w:t>
      </w:r>
      <w:r w:rsidR="00C36E1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Šeškinės </w:t>
      </w:r>
      <w:r w:rsidR="00C36E1C" w:rsidRPr="00B12D4B">
        <w:rPr>
          <w:rFonts w:ascii="Times New Roman" w:hAnsi="Times New Roman" w:cs="Times New Roman"/>
          <w:sz w:val="24"/>
          <w:szCs w:val="24"/>
        </w:rPr>
        <w:t>poliklinik</w:t>
      </w:r>
      <w:r w:rsidR="00C36E1C">
        <w:rPr>
          <w:rFonts w:ascii="Times New Roman" w:hAnsi="Times New Roman" w:cs="Times New Roman"/>
          <w:sz w:val="24"/>
          <w:szCs w:val="24"/>
        </w:rPr>
        <w:t>oje</w:t>
      </w:r>
      <w:r w:rsidRPr="00B12D4B">
        <w:rPr>
          <w:rFonts w:ascii="Times New Roman" w:hAnsi="Times New Roman" w:cs="Times New Roman"/>
          <w:sz w:val="24"/>
          <w:szCs w:val="24"/>
        </w:rPr>
        <w:t>.</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Atliekant tyrimą buvo aktualu sužinoti, </w:t>
      </w:r>
      <w:r w:rsidR="00C36E1C" w:rsidRPr="00B12D4B">
        <w:rPr>
          <w:rFonts w:ascii="Times New Roman" w:hAnsi="Times New Roman" w:cs="Times New Roman"/>
          <w:sz w:val="24"/>
          <w:szCs w:val="24"/>
        </w:rPr>
        <w:t>k</w:t>
      </w:r>
      <w:r w:rsidR="00C36E1C">
        <w:rPr>
          <w:rFonts w:ascii="Times New Roman" w:hAnsi="Times New Roman" w:cs="Times New Roman"/>
          <w:sz w:val="24"/>
          <w:szCs w:val="24"/>
        </w:rPr>
        <w:t>okią</w:t>
      </w:r>
      <w:r w:rsidR="00C36E1C" w:rsidRPr="00B12D4B">
        <w:rPr>
          <w:rFonts w:ascii="Times New Roman" w:hAnsi="Times New Roman" w:cs="Times New Roman"/>
          <w:sz w:val="24"/>
          <w:szCs w:val="24"/>
        </w:rPr>
        <w:t xml:space="preserve"> </w:t>
      </w:r>
      <w:r w:rsidR="00C36E1C">
        <w:rPr>
          <w:rFonts w:ascii="Times New Roman" w:hAnsi="Times New Roman" w:cs="Times New Roman"/>
          <w:sz w:val="24"/>
          <w:szCs w:val="24"/>
        </w:rPr>
        <w:t>įtaką</w:t>
      </w:r>
      <w:r w:rsidR="00C36E1C" w:rsidRPr="00B12D4B">
        <w:rPr>
          <w:rFonts w:ascii="Times New Roman" w:hAnsi="Times New Roman" w:cs="Times New Roman"/>
          <w:sz w:val="24"/>
          <w:szCs w:val="24"/>
        </w:rPr>
        <w:t xml:space="preserve"> paslaugų prieinamumo gerinimui turėjo </w:t>
      </w:r>
      <w:r w:rsidRPr="00B12D4B">
        <w:rPr>
          <w:rFonts w:ascii="Times New Roman" w:hAnsi="Times New Roman" w:cs="Times New Roman"/>
          <w:sz w:val="24"/>
          <w:szCs w:val="24"/>
        </w:rPr>
        <w:t xml:space="preserve">išankstinė registracija internetu. Tiek 2007, tiek 2009 </w:t>
      </w:r>
      <w:r w:rsidR="00C36E1C" w:rsidRPr="00B12D4B">
        <w:rPr>
          <w:rFonts w:ascii="Times New Roman" w:hAnsi="Times New Roman" w:cs="Times New Roman"/>
          <w:sz w:val="24"/>
          <w:szCs w:val="24"/>
        </w:rPr>
        <w:t>m</w:t>
      </w:r>
      <w:r w:rsidR="00C36E1C">
        <w:rPr>
          <w:rFonts w:ascii="Times New Roman" w:hAnsi="Times New Roman" w:cs="Times New Roman"/>
          <w:sz w:val="24"/>
          <w:szCs w:val="24"/>
        </w:rPr>
        <w:t>.</w:t>
      </w:r>
      <w:r w:rsidR="00C36E1C" w:rsidRPr="00B12D4B">
        <w:rPr>
          <w:rFonts w:ascii="Times New Roman" w:hAnsi="Times New Roman" w:cs="Times New Roman"/>
          <w:sz w:val="24"/>
          <w:szCs w:val="24"/>
        </w:rPr>
        <w:t xml:space="preserve"> </w:t>
      </w:r>
      <w:r w:rsidRPr="00B12D4B">
        <w:rPr>
          <w:rFonts w:ascii="Times New Roman" w:hAnsi="Times New Roman" w:cs="Times New Roman"/>
          <w:sz w:val="24"/>
          <w:szCs w:val="24"/>
        </w:rPr>
        <w:t>tyrimų duomenimis, apytiksliai 73 proc. respondentų nuomone</w:t>
      </w:r>
      <w:r w:rsidR="00C36E1C">
        <w:rPr>
          <w:rFonts w:ascii="Times New Roman" w:hAnsi="Times New Roman" w:cs="Times New Roman"/>
          <w:sz w:val="24"/>
          <w:szCs w:val="24"/>
        </w:rPr>
        <w:t>,</w:t>
      </w:r>
      <w:r w:rsidRPr="00B12D4B">
        <w:rPr>
          <w:rFonts w:ascii="Times New Roman" w:hAnsi="Times New Roman" w:cs="Times New Roman"/>
          <w:sz w:val="24"/>
          <w:szCs w:val="24"/>
        </w:rPr>
        <w:t xml:space="preserve"> išankstinė pacientų registracija internetu taupo ir pacientų, ir medikų darbo laiką, </w:t>
      </w:r>
      <w:r w:rsidR="00C36E1C">
        <w:rPr>
          <w:rFonts w:ascii="Times New Roman" w:hAnsi="Times New Roman" w:cs="Times New Roman"/>
          <w:sz w:val="24"/>
          <w:szCs w:val="24"/>
        </w:rPr>
        <w:t>o</w:t>
      </w:r>
      <w:r w:rsidRPr="00B12D4B">
        <w:rPr>
          <w:rFonts w:ascii="Times New Roman" w:hAnsi="Times New Roman" w:cs="Times New Roman"/>
          <w:sz w:val="24"/>
          <w:szCs w:val="24"/>
        </w:rPr>
        <w:t xml:space="preserve"> </w:t>
      </w:r>
      <w:r w:rsidR="00C36E1C">
        <w:rPr>
          <w:rFonts w:ascii="Times New Roman" w:hAnsi="Times New Roman" w:cs="Times New Roman"/>
          <w:sz w:val="24"/>
          <w:szCs w:val="24"/>
        </w:rPr>
        <w:t>manančių</w:t>
      </w:r>
      <w:r w:rsidRPr="00B12D4B">
        <w:rPr>
          <w:rFonts w:ascii="Times New Roman" w:hAnsi="Times New Roman" w:cs="Times New Roman"/>
          <w:sz w:val="24"/>
          <w:szCs w:val="24"/>
        </w:rPr>
        <w:t>, kad išankstinė pacientų registracija internetu trukdo taupyti medikų laiką</w:t>
      </w:r>
      <w:r w:rsidR="00C36E1C">
        <w:rPr>
          <w:rFonts w:ascii="Times New Roman" w:hAnsi="Times New Roman" w:cs="Times New Roman"/>
          <w:sz w:val="24"/>
          <w:szCs w:val="24"/>
        </w:rPr>
        <w:t>,</w:t>
      </w:r>
      <w:r w:rsidRPr="00B12D4B">
        <w:rPr>
          <w:rFonts w:ascii="Times New Roman" w:hAnsi="Times New Roman" w:cs="Times New Roman"/>
          <w:sz w:val="24"/>
          <w:szCs w:val="24"/>
        </w:rPr>
        <w:t xml:space="preserve"> sumažėjo nuo 7,7 proc. 2007 m. iki 6,4 proc. 2009 m. </w:t>
      </w:r>
      <w:r w:rsidR="00C36E1C">
        <w:rPr>
          <w:rFonts w:ascii="Times New Roman" w:hAnsi="Times New Roman" w:cs="Times New Roman"/>
          <w:sz w:val="24"/>
          <w:szCs w:val="24"/>
        </w:rPr>
        <w:t>(</w:t>
      </w:r>
      <w:r w:rsidRPr="00B12D4B">
        <w:rPr>
          <w:rFonts w:ascii="Times New Roman" w:hAnsi="Times New Roman" w:cs="Times New Roman"/>
          <w:sz w:val="24"/>
          <w:szCs w:val="24"/>
        </w:rPr>
        <w:t>96 paveikslas</w:t>
      </w:r>
      <w:r w:rsidR="00C36E1C">
        <w:rPr>
          <w:rFonts w:ascii="Times New Roman" w:hAnsi="Times New Roman" w:cs="Times New Roman"/>
          <w:sz w:val="24"/>
          <w:szCs w:val="24"/>
        </w:rPr>
        <w:t>)</w:t>
      </w:r>
      <w:r w:rsidRPr="00B12D4B">
        <w:rPr>
          <w:rFonts w:ascii="Times New Roman" w:hAnsi="Times New Roman" w:cs="Times New Roman"/>
          <w:sz w:val="24"/>
          <w:szCs w:val="24"/>
        </w:rPr>
        <w:t>.</w:t>
      </w: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Išanalizavus visus rezultatus, galima teigti, kad registracija internetu </w:t>
      </w:r>
      <w:r w:rsidR="00C36E1C" w:rsidRPr="00B12D4B">
        <w:rPr>
          <w:rFonts w:ascii="Times New Roman" w:hAnsi="Times New Roman" w:cs="Times New Roman"/>
          <w:sz w:val="24"/>
          <w:szCs w:val="24"/>
        </w:rPr>
        <w:t>leid</w:t>
      </w:r>
      <w:r w:rsidR="00C36E1C">
        <w:rPr>
          <w:rFonts w:ascii="Times New Roman" w:hAnsi="Times New Roman" w:cs="Times New Roman"/>
          <w:sz w:val="24"/>
          <w:szCs w:val="24"/>
        </w:rPr>
        <w:t>žia</w:t>
      </w:r>
      <w:r w:rsidR="00C36E1C"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lengviau valdyti pacientų srautus, </w:t>
      </w:r>
      <w:r w:rsidR="00C36E1C" w:rsidRPr="00B12D4B">
        <w:rPr>
          <w:rFonts w:ascii="Times New Roman" w:hAnsi="Times New Roman" w:cs="Times New Roman"/>
          <w:sz w:val="24"/>
          <w:szCs w:val="24"/>
        </w:rPr>
        <w:t>sumaž</w:t>
      </w:r>
      <w:r w:rsidR="00C36E1C">
        <w:rPr>
          <w:rFonts w:ascii="Times New Roman" w:hAnsi="Times New Roman" w:cs="Times New Roman"/>
          <w:sz w:val="24"/>
          <w:szCs w:val="24"/>
        </w:rPr>
        <w:t>ina</w:t>
      </w:r>
      <w:r w:rsidR="00C36E1C" w:rsidRPr="00B12D4B">
        <w:rPr>
          <w:rFonts w:ascii="Times New Roman" w:hAnsi="Times New Roman" w:cs="Times New Roman"/>
          <w:sz w:val="24"/>
          <w:szCs w:val="24"/>
        </w:rPr>
        <w:t xml:space="preserve"> </w:t>
      </w:r>
      <w:r w:rsidRPr="00B12D4B">
        <w:rPr>
          <w:rFonts w:ascii="Times New Roman" w:hAnsi="Times New Roman" w:cs="Times New Roman"/>
          <w:sz w:val="24"/>
          <w:szCs w:val="24"/>
        </w:rPr>
        <w:t>pacientų eil</w:t>
      </w:r>
      <w:r w:rsidR="00C36E1C">
        <w:rPr>
          <w:rFonts w:ascii="Times New Roman" w:hAnsi="Times New Roman" w:cs="Times New Roman"/>
          <w:sz w:val="24"/>
          <w:szCs w:val="24"/>
        </w:rPr>
        <w:t>e</w:t>
      </w:r>
      <w:r w:rsidRPr="00B12D4B">
        <w:rPr>
          <w:rFonts w:ascii="Times New Roman" w:hAnsi="Times New Roman" w:cs="Times New Roman"/>
          <w:sz w:val="24"/>
          <w:szCs w:val="24"/>
        </w:rPr>
        <w:t xml:space="preserve">s registratūroje, </w:t>
      </w:r>
      <w:r w:rsidR="00C36E1C">
        <w:rPr>
          <w:rFonts w:ascii="Times New Roman" w:hAnsi="Times New Roman" w:cs="Times New Roman"/>
          <w:sz w:val="24"/>
          <w:szCs w:val="24"/>
        </w:rPr>
        <w:t>leidžia</w:t>
      </w:r>
      <w:r w:rsidR="00C36E1C" w:rsidRPr="00B12D4B">
        <w:rPr>
          <w:rFonts w:ascii="Times New Roman" w:hAnsi="Times New Roman" w:cs="Times New Roman"/>
          <w:sz w:val="24"/>
          <w:szCs w:val="24"/>
        </w:rPr>
        <w:t xml:space="preserve"> </w:t>
      </w:r>
      <w:r w:rsidRPr="00B12D4B">
        <w:rPr>
          <w:rFonts w:ascii="Times New Roman" w:hAnsi="Times New Roman" w:cs="Times New Roman"/>
          <w:sz w:val="24"/>
          <w:szCs w:val="24"/>
        </w:rPr>
        <w:t>efektyviau planuoti medicinos personalo darbo laiką.</w:t>
      </w:r>
    </w:p>
    <w:p w:rsidR="004D556F" w:rsidRPr="00B12D4B" w:rsidRDefault="004D556F" w:rsidP="004D556F">
      <w:pPr>
        <w:rPr>
          <w:rFonts w:ascii="Times New Roman" w:hAnsi="Times New Roman" w:cs="Times New Roman"/>
          <w:i/>
          <w:sz w:val="24"/>
          <w:szCs w:val="24"/>
        </w:rPr>
      </w:pP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noProof/>
          <w:sz w:val="24"/>
          <w:szCs w:val="24"/>
        </w:rPr>
        <w:drawing>
          <wp:inline distT="0" distB="0" distL="0" distR="0">
            <wp:extent cx="5803641" cy="2836507"/>
            <wp:effectExtent l="19050" t="0" r="25659" b="1943"/>
            <wp:docPr id="11" name="Object 25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b/>
          <w:sz w:val="24"/>
          <w:szCs w:val="24"/>
        </w:rPr>
        <w:t xml:space="preserve">96 pav. </w:t>
      </w:r>
      <w:r w:rsidRPr="00B12D4B">
        <w:rPr>
          <w:rFonts w:ascii="Times New Roman" w:hAnsi="Times New Roman" w:cs="Times New Roman"/>
          <w:sz w:val="24"/>
          <w:szCs w:val="24"/>
        </w:rPr>
        <w:t>Respondentų (darbuotojų) pasiskirstymas</w:t>
      </w:r>
      <w:r w:rsidR="00C36E1C">
        <w:rPr>
          <w:rFonts w:ascii="Times New Roman" w:hAnsi="Times New Roman" w:cs="Times New Roman"/>
          <w:sz w:val="24"/>
          <w:szCs w:val="24"/>
        </w:rPr>
        <w:t xml:space="preserve"> pagal atsakymą į </w:t>
      </w:r>
      <w:r w:rsidRPr="00B12D4B">
        <w:rPr>
          <w:rFonts w:ascii="Times New Roman" w:hAnsi="Times New Roman" w:cs="Times New Roman"/>
          <w:sz w:val="24"/>
          <w:szCs w:val="24"/>
        </w:rPr>
        <w:t>klausimą</w:t>
      </w:r>
      <w:r w:rsidR="00C36E1C">
        <w:rPr>
          <w:rFonts w:ascii="Times New Roman" w:hAnsi="Times New Roman" w:cs="Times New Roman"/>
          <w:sz w:val="24"/>
          <w:szCs w:val="24"/>
        </w:rPr>
        <w:t>:</w:t>
      </w:r>
      <w:r w:rsidRPr="00B12D4B">
        <w:rPr>
          <w:rFonts w:ascii="Times New Roman" w:hAnsi="Times New Roman" w:cs="Times New Roman"/>
          <w:sz w:val="24"/>
          <w:szCs w:val="24"/>
        </w:rPr>
        <w:t xml:space="preserve"> „Kaip išankstinė pacientų registracija internetu veikia medicinos darbuotojų ir pacientų darbo laiką?“, 2007 ir 2009 </w:t>
      </w:r>
      <w:r w:rsidR="004E6C50" w:rsidRPr="00B12D4B">
        <w:rPr>
          <w:rFonts w:ascii="Times New Roman" w:hAnsi="Times New Roman" w:cs="Times New Roman"/>
          <w:sz w:val="24"/>
          <w:szCs w:val="24"/>
        </w:rPr>
        <w:t>m</w:t>
      </w:r>
      <w:r w:rsidR="004E6C50">
        <w:rPr>
          <w:rFonts w:ascii="Times New Roman" w:hAnsi="Times New Roman" w:cs="Times New Roman"/>
          <w:sz w:val="24"/>
          <w:szCs w:val="24"/>
        </w:rPr>
        <w:t>.</w:t>
      </w:r>
      <w:r w:rsidR="004E6C50" w:rsidRPr="00B12D4B">
        <w:rPr>
          <w:rFonts w:ascii="Times New Roman" w:hAnsi="Times New Roman" w:cs="Times New Roman"/>
          <w:sz w:val="24"/>
          <w:szCs w:val="24"/>
        </w:rPr>
        <w:t xml:space="preserve"> </w:t>
      </w:r>
      <w:r w:rsidRPr="00B12D4B">
        <w:rPr>
          <w:rFonts w:ascii="Times New Roman" w:hAnsi="Times New Roman" w:cs="Times New Roman"/>
          <w:sz w:val="24"/>
          <w:szCs w:val="24"/>
        </w:rPr>
        <w:t>(proc.)</w:t>
      </w:r>
    </w:p>
    <w:p w:rsidR="004D556F" w:rsidRPr="00B12D4B" w:rsidRDefault="004D556F" w:rsidP="004D556F">
      <w:pPr>
        <w:autoSpaceDE w:val="0"/>
        <w:autoSpaceDN w:val="0"/>
        <w:adjustRightInd w:val="0"/>
        <w:spacing w:line="360" w:lineRule="auto"/>
        <w:ind w:firstLine="709"/>
        <w:jc w:val="both"/>
        <w:rPr>
          <w:rFonts w:ascii="Times New Roman" w:hAnsi="Times New Roman" w:cs="Times New Roman"/>
          <w:sz w:val="24"/>
          <w:szCs w:val="24"/>
        </w:rPr>
      </w:pPr>
    </w:p>
    <w:p w:rsidR="004D556F" w:rsidRPr="00B12D4B"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sz w:val="24"/>
          <w:szCs w:val="24"/>
        </w:rPr>
        <w:t xml:space="preserve">2010 m. tyrime beveik du trečdaliai apklaustų darbuotojų nurodė, kad informacinės technologijos pagerino pacientų užsirašymą pas gydytoją. </w:t>
      </w:r>
      <w:r w:rsidRPr="00B12D4B">
        <w:rPr>
          <w:rFonts w:ascii="Times New Roman" w:hAnsi="Times New Roman" w:cs="Times New Roman"/>
          <w:bCs/>
          <w:sz w:val="24"/>
          <w:szCs w:val="24"/>
        </w:rPr>
        <w:t xml:space="preserve">Nustatyta, kad gerėjant respondentų savo kompiuterinio raštingumo vertinimui, geriau vertinama informacinių technologijų įtaka pacientų užsirašymui pas gydytojus. Blogėjant darbuotojo kompiuterinio raštingumo vertinimui – blogėja ir informacinių technologijų </w:t>
      </w:r>
      <w:r w:rsidR="004E6C50" w:rsidRPr="00B12D4B">
        <w:rPr>
          <w:rFonts w:ascii="Times New Roman" w:hAnsi="Times New Roman" w:cs="Times New Roman"/>
          <w:bCs/>
          <w:sz w:val="24"/>
          <w:szCs w:val="24"/>
        </w:rPr>
        <w:t>įtak</w:t>
      </w:r>
      <w:r w:rsidR="004E6C50">
        <w:rPr>
          <w:rFonts w:ascii="Times New Roman" w:hAnsi="Times New Roman" w:cs="Times New Roman"/>
          <w:bCs/>
          <w:sz w:val="24"/>
          <w:szCs w:val="24"/>
        </w:rPr>
        <w:t>os</w:t>
      </w:r>
      <w:r w:rsidR="004E6C50" w:rsidRPr="00B12D4B">
        <w:rPr>
          <w:rFonts w:ascii="Times New Roman" w:hAnsi="Times New Roman" w:cs="Times New Roman"/>
          <w:bCs/>
          <w:sz w:val="24"/>
          <w:szCs w:val="24"/>
        </w:rPr>
        <w:t xml:space="preserve"> </w:t>
      </w:r>
      <w:r w:rsidRPr="00B12D4B">
        <w:rPr>
          <w:rFonts w:ascii="Times New Roman" w:hAnsi="Times New Roman" w:cs="Times New Roman"/>
          <w:bCs/>
          <w:sz w:val="24"/>
          <w:szCs w:val="24"/>
        </w:rPr>
        <w:t>pacientų užsirašymui pas gydytojus</w:t>
      </w:r>
      <w:r w:rsidR="004E6C50">
        <w:rPr>
          <w:rFonts w:ascii="Times New Roman" w:hAnsi="Times New Roman" w:cs="Times New Roman"/>
          <w:bCs/>
          <w:sz w:val="24"/>
          <w:szCs w:val="24"/>
        </w:rPr>
        <w:t xml:space="preserve"> vertinimas.</w:t>
      </w:r>
      <w:r w:rsidR="004E6C50" w:rsidRPr="00B12D4B">
        <w:rPr>
          <w:rFonts w:ascii="Times New Roman" w:hAnsi="Times New Roman" w:cs="Times New Roman"/>
          <w:bCs/>
          <w:sz w:val="24"/>
          <w:szCs w:val="24"/>
        </w:rPr>
        <w:t xml:space="preserve"> </w:t>
      </w:r>
    </w:p>
    <w:p w:rsidR="004D556F"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sz w:val="24"/>
          <w:szCs w:val="24"/>
        </w:rPr>
        <w:lastRenderedPageBreak/>
        <w:t xml:space="preserve">Nors informacinių technologijų įdiegimas ir palengvino darbo procesus, tačiau tam tikrose grandyse jaučiamas vienoks ar kitoks </w:t>
      </w:r>
      <w:r w:rsidR="004E6C50">
        <w:rPr>
          <w:rFonts w:ascii="Times New Roman" w:hAnsi="Times New Roman" w:cs="Times New Roman"/>
          <w:sz w:val="24"/>
          <w:szCs w:val="24"/>
        </w:rPr>
        <w:t>su</w:t>
      </w:r>
      <w:r w:rsidR="004E6C50" w:rsidRPr="00B12D4B">
        <w:rPr>
          <w:rFonts w:ascii="Times New Roman" w:hAnsi="Times New Roman" w:cs="Times New Roman"/>
          <w:sz w:val="24"/>
          <w:szCs w:val="24"/>
        </w:rPr>
        <w:t xml:space="preserve"> informacin</w:t>
      </w:r>
      <w:r w:rsidR="004E6C50">
        <w:rPr>
          <w:rFonts w:ascii="Times New Roman" w:hAnsi="Times New Roman" w:cs="Times New Roman"/>
          <w:sz w:val="24"/>
          <w:szCs w:val="24"/>
        </w:rPr>
        <w:t>ėmis</w:t>
      </w:r>
      <w:r w:rsidR="004E6C50" w:rsidRPr="00B12D4B">
        <w:rPr>
          <w:rFonts w:ascii="Times New Roman" w:hAnsi="Times New Roman" w:cs="Times New Roman"/>
          <w:sz w:val="24"/>
          <w:szCs w:val="24"/>
        </w:rPr>
        <w:t xml:space="preserve"> technologij</w:t>
      </w:r>
      <w:r w:rsidR="004E6C50">
        <w:rPr>
          <w:rFonts w:ascii="Times New Roman" w:hAnsi="Times New Roman" w:cs="Times New Roman"/>
          <w:sz w:val="24"/>
          <w:szCs w:val="24"/>
        </w:rPr>
        <w:t>omis</w:t>
      </w:r>
      <w:r w:rsidR="004E6C50" w:rsidRPr="00B12D4B">
        <w:rPr>
          <w:rFonts w:ascii="Times New Roman" w:hAnsi="Times New Roman" w:cs="Times New Roman"/>
          <w:sz w:val="24"/>
          <w:szCs w:val="24"/>
        </w:rPr>
        <w:t xml:space="preserve"> </w:t>
      </w:r>
      <w:r w:rsidR="004E6C50">
        <w:rPr>
          <w:rFonts w:ascii="Times New Roman" w:hAnsi="Times New Roman" w:cs="Times New Roman"/>
          <w:sz w:val="24"/>
          <w:szCs w:val="24"/>
        </w:rPr>
        <w:t>susijusių</w:t>
      </w:r>
      <w:r w:rsidR="004E6C50" w:rsidRPr="00B12D4B" w:rsidDel="004E6C50">
        <w:rPr>
          <w:rFonts w:ascii="Times New Roman" w:hAnsi="Times New Roman" w:cs="Times New Roman"/>
          <w:sz w:val="24"/>
          <w:szCs w:val="24"/>
        </w:rPr>
        <w:t xml:space="preserve"> </w:t>
      </w:r>
      <w:r w:rsidR="004E6C50" w:rsidRPr="00B12D4B">
        <w:rPr>
          <w:rFonts w:ascii="Times New Roman" w:hAnsi="Times New Roman" w:cs="Times New Roman"/>
          <w:sz w:val="24"/>
          <w:szCs w:val="24"/>
        </w:rPr>
        <w:t>sprendimų</w:t>
      </w:r>
      <w:r w:rsidR="004E6C50">
        <w:rPr>
          <w:rFonts w:ascii="Times New Roman" w:hAnsi="Times New Roman" w:cs="Times New Roman"/>
          <w:sz w:val="24"/>
          <w:szCs w:val="24"/>
        </w:rPr>
        <w:t xml:space="preserve"> </w:t>
      </w:r>
      <w:r w:rsidRPr="00B12D4B">
        <w:rPr>
          <w:rFonts w:ascii="Times New Roman" w:hAnsi="Times New Roman" w:cs="Times New Roman"/>
          <w:sz w:val="24"/>
          <w:szCs w:val="24"/>
        </w:rPr>
        <w:t xml:space="preserve">trūkumas. </w:t>
      </w:r>
      <w:smartTag w:uri="schemas-tilde-lv/tildestengine" w:element="metric2">
        <w:smartTagPr>
          <w:attr w:name="metric_value" w:val="2007"/>
          <w:attr w:name="metric_text" w:val="m"/>
        </w:smartTagPr>
        <w:r w:rsidRPr="00B12D4B">
          <w:rPr>
            <w:rFonts w:ascii="Times New Roman" w:hAnsi="Times New Roman" w:cs="Times New Roman"/>
            <w:sz w:val="24"/>
            <w:szCs w:val="24"/>
          </w:rPr>
          <w:t>2007 m</w:t>
        </w:r>
      </w:smartTag>
      <w:r w:rsidRPr="00B12D4B">
        <w:rPr>
          <w:rFonts w:ascii="Times New Roman" w:hAnsi="Times New Roman" w:cs="Times New Roman"/>
          <w:sz w:val="24"/>
          <w:szCs w:val="24"/>
        </w:rPr>
        <w:t>. tyrimo duomenimis, daugiau nei pusė apklaustųjų atsakė, kad didžiausią IT trūkumą jaučia siuntimų</w:t>
      </w:r>
      <w:r w:rsidR="004E6C50">
        <w:rPr>
          <w:rFonts w:ascii="Times New Roman" w:hAnsi="Times New Roman" w:cs="Times New Roman"/>
          <w:sz w:val="24"/>
          <w:szCs w:val="24"/>
        </w:rPr>
        <w:t xml:space="preserve"> </w:t>
      </w:r>
      <w:r w:rsidR="004E6C50" w:rsidRPr="00B12D4B">
        <w:rPr>
          <w:rFonts w:ascii="Times New Roman" w:hAnsi="Times New Roman" w:cs="Times New Roman"/>
          <w:sz w:val="24"/>
          <w:szCs w:val="24"/>
        </w:rPr>
        <w:t>konsult</w:t>
      </w:r>
      <w:r w:rsidR="00856CFF">
        <w:rPr>
          <w:rFonts w:ascii="Times New Roman" w:hAnsi="Times New Roman" w:cs="Times New Roman"/>
          <w:sz w:val="24"/>
          <w:szCs w:val="24"/>
        </w:rPr>
        <w:t>uoti</w:t>
      </w:r>
      <w:r w:rsidRPr="00B12D4B">
        <w:rPr>
          <w:rFonts w:ascii="Times New Roman" w:hAnsi="Times New Roman" w:cs="Times New Roman"/>
          <w:sz w:val="24"/>
          <w:szCs w:val="24"/>
        </w:rPr>
        <w:t xml:space="preserve">, </w:t>
      </w:r>
      <w:r w:rsidR="004E6C50">
        <w:rPr>
          <w:rFonts w:ascii="Times New Roman" w:hAnsi="Times New Roman" w:cs="Times New Roman"/>
          <w:sz w:val="24"/>
          <w:szCs w:val="24"/>
        </w:rPr>
        <w:t xml:space="preserve">atlikti </w:t>
      </w:r>
      <w:r w:rsidR="004E6C50" w:rsidRPr="00B12D4B">
        <w:rPr>
          <w:rFonts w:ascii="Times New Roman" w:hAnsi="Times New Roman" w:cs="Times New Roman"/>
          <w:sz w:val="24"/>
          <w:szCs w:val="24"/>
        </w:rPr>
        <w:t>diagnostini</w:t>
      </w:r>
      <w:r w:rsidR="004E6C50">
        <w:rPr>
          <w:rFonts w:ascii="Times New Roman" w:hAnsi="Times New Roman" w:cs="Times New Roman"/>
          <w:sz w:val="24"/>
          <w:szCs w:val="24"/>
        </w:rPr>
        <w:t>u</w:t>
      </w:r>
      <w:r w:rsidR="004E6C50" w:rsidRPr="00B12D4B">
        <w:rPr>
          <w:rFonts w:ascii="Times New Roman" w:hAnsi="Times New Roman" w:cs="Times New Roman"/>
          <w:sz w:val="24"/>
          <w:szCs w:val="24"/>
        </w:rPr>
        <w:t xml:space="preserve">s </w:t>
      </w:r>
      <w:r w:rsidRPr="00B12D4B">
        <w:rPr>
          <w:rFonts w:ascii="Times New Roman" w:hAnsi="Times New Roman" w:cs="Times New Roman"/>
          <w:sz w:val="24"/>
          <w:szCs w:val="24"/>
        </w:rPr>
        <w:t xml:space="preserve">ir </w:t>
      </w:r>
      <w:r w:rsidR="004E6C50" w:rsidRPr="00B12D4B">
        <w:rPr>
          <w:rFonts w:ascii="Times New Roman" w:hAnsi="Times New Roman" w:cs="Times New Roman"/>
          <w:sz w:val="24"/>
          <w:szCs w:val="24"/>
        </w:rPr>
        <w:t>laboratorini</w:t>
      </w:r>
      <w:r w:rsidR="004E6C50">
        <w:rPr>
          <w:rFonts w:ascii="Times New Roman" w:hAnsi="Times New Roman" w:cs="Times New Roman"/>
          <w:sz w:val="24"/>
          <w:szCs w:val="24"/>
        </w:rPr>
        <w:t>u</w:t>
      </w:r>
      <w:r w:rsidR="004E6C50" w:rsidRPr="00B12D4B">
        <w:rPr>
          <w:rFonts w:ascii="Times New Roman" w:hAnsi="Times New Roman" w:cs="Times New Roman"/>
          <w:sz w:val="24"/>
          <w:szCs w:val="24"/>
        </w:rPr>
        <w:t>s tyrim</w:t>
      </w:r>
      <w:r w:rsidR="004E6C50">
        <w:rPr>
          <w:rFonts w:ascii="Times New Roman" w:hAnsi="Times New Roman" w:cs="Times New Roman"/>
          <w:sz w:val="24"/>
          <w:szCs w:val="24"/>
        </w:rPr>
        <w:t>us išrašymo srityje</w:t>
      </w:r>
      <w:r w:rsidRPr="00B12D4B">
        <w:rPr>
          <w:rFonts w:ascii="Times New Roman" w:hAnsi="Times New Roman" w:cs="Times New Roman"/>
          <w:sz w:val="24"/>
          <w:szCs w:val="24"/>
        </w:rPr>
        <w:t xml:space="preserve">. 2009 metais atliktame tyrime respondentų nuomonė ryškiai pasikeitė. Informacinių technologijų trūkumą </w:t>
      </w:r>
      <w:r w:rsidR="004E6C50" w:rsidRPr="00B12D4B">
        <w:rPr>
          <w:rFonts w:ascii="Times New Roman" w:hAnsi="Times New Roman" w:cs="Times New Roman"/>
          <w:sz w:val="24"/>
          <w:szCs w:val="24"/>
        </w:rPr>
        <w:t>siun</w:t>
      </w:r>
      <w:r w:rsidR="004E6C50">
        <w:rPr>
          <w:rFonts w:ascii="Times New Roman" w:hAnsi="Times New Roman" w:cs="Times New Roman"/>
          <w:sz w:val="24"/>
          <w:szCs w:val="24"/>
        </w:rPr>
        <w:t>čiant</w:t>
      </w:r>
      <w:r w:rsidR="004E6C50" w:rsidRPr="00B12D4B">
        <w:rPr>
          <w:rFonts w:ascii="Times New Roman" w:hAnsi="Times New Roman" w:cs="Times New Roman"/>
          <w:sz w:val="24"/>
          <w:szCs w:val="24"/>
        </w:rPr>
        <w:t xml:space="preserve"> konsultacij</w:t>
      </w:r>
      <w:r w:rsidR="004E6C50">
        <w:rPr>
          <w:rFonts w:ascii="Times New Roman" w:hAnsi="Times New Roman" w:cs="Times New Roman"/>
          <w:sz w:val="24"/>
          <w:szCs w:val="24"/>
        </w:rPr>
        <w:t>ų</w:t>
      </w:r>
      <w:r w:rsidRPr="00B12D4B">
        <w:rPr>
          <w:rFonts w:ascii="Times New Roman" w:hAnsi="Times New Roman" w:cs="Times New Roman"/>
          <w:sz w:val="24"/>
          <w:szCs w:val="24"/>
        </w:rPr>
        <w:t xml:space="preserve">, </w:t>
      </w:r>
      <w:r w:rsidR="004E6C50">
        <w:rPr>
          <w:rFonts w:ascii="Times New Roman" w:hAnsi="Times New Roman" w:cs="Times New Roman"/>
          <w:sz w:val="24"/>
          <w:szCs w:val="24"/>
        </w:rPr>
        <w:t xml:space="preserve">atlikti </w:t>
      </w:r>
      <w:r w:rsidR="004E6C50" w:rsidRPr="00B12D4B">
        <w:rPr>
          <w:rFonts w:ascii="Times New Roman" w:hAnsi="Times New Roman" w:cs="Times New Roman"/>
          <w:sz w:val="24"/>
          <w:szCs w:val="24"/>
        </w:rPr>
        <w:t>diagnostini</w:t>
      </w:r>
      <w:r w:rsidR="00AA25EA">
        <w:rPr>
          <w:rFonts w:ascii="Times New Roman" w:hAnsi="Times New Roman" w:cs="Times New Roman"/>
          <w:sz w:val="24"/>
          <w:szCs w:val="24"/>
        </w:rPr>
        <w:t>ų</w:t>
      </w:r>
      <w:r w:rsidR="004E6C50"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ir </w:t>
      </w:r>
      <w:r w:rsidR="004E6C50" w:rsidRPr="00B12D4B">
        <w:rPr>
          <w:rFonts w:ascii="Times New Roman" w:hAnsi="Times New Roman" w:cs="Times New Roman"/>
          <w:sz w:val="24"/>
          <w:szCs w:val="24"/>
        </w:rPr>
        <w:t>laboratorini</w:t>
      </w:r>
      <w:r w:rsidR="00AA25EA">
        <w:rPr>
          <w:rFonts w:ascii="Times New Roman" w:hAnsi="Times New Roman" w:cs="Times New Roman"/>
          <w:sz w:val="24"/>
          <w:szCs w:val="24"/>
        </w:rPr>
        <w:t>ų</w:t>
      </w:r>
      <w:r w:rsidR="004E6C50" w:rsidRPr="00B12D4B">
        <w:rPr>
          <w:rFonts w:ascii="Times New Roman" w:hAnsi="Times New Roman" w:cs="Times New Roman"/>
          <w:sz w:val="24"/>
          <w:szCs w:val="24"/>
        </w:rPr>
        <w:t xml:space="preserve"> tyrim</w:t>
      </w:r>
      <w:r w:rsidR="00AA25EA">
        <w:rPr>
          <w:rFonts w:ascii="Times New Roman" w:hAnsi="Times New Roman" w:cs="Times New Roman"/>
          <w:sz w:val="24"/>
          <w:szCs w:val="24"/>
        </w:rPr>
        <w:t>ų</w:t>
      </w:r>
      <w:r w:rsidR="004E6C50"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jaučia tik 14,2 proc. Tačiau šiuo metu darbuotojai labiausiai pasigenda </w:t>
      </w:r>
      <w:r w:rsidR="004E6C50">
        <w:rPr>
          <w:rFonts w:ascii="Times New Roman" w:hAnsi="Times New Roman" w:cs="Times New Roman"/>
          <w:sz w:val="24"/>
          <w:szCs w:val="24"/>
        </w:rPr>
        <w:t xml:space="preserve">su </w:t>
      </w:r>
      <w:r w:rsidR="004E6C50" w:rsidRPr="00B12D4B">
        <w:rPr>
          <w:rFonts w:ascii="Times New Roman" w:hAnsi="Times New Roman" w:cs="Times New Roman"/>
          <w:sz w:val="24"/>
          <w:szCs w:val="24"/>
        </w:rPr>
        <w:t>informacin</w:t>
      </w:r>
      <w:r w:rsidR="004E6C50">
        <w:rPr>
          <w:rFonts w:ascii="Times New Roman" w:hAnsi="Times New Roman" w:cs="Times New Roman"/>
          <w:sz w:val="24"/>
          <w:szCs w:val="24"/>
        </w:rPr>
        <w:t>ėmis</w:t>
      </w:r>
      <w:r w:rsidR="004E6C50" w:rsidRPr="00B12D4B">
        <w:rPr>
          <w:rFonts w:ascii="Times New Roman" w:hAnsi="Times New Roman" w:cs="Times New Roman"/>
          <w:sz w:val="24"/>
          <w:szCs w:val="24"/>
        </w:rPr>
        <w:t xml:space="preserve"> technologij</w:t>
      </w:r>
      <w:r w:rsidR="004E6C50">
        <w:rPr>
          <w:rFonts w:ascii="Times New Roman" w:hAnsi="Times New Roman" w:cs="Times New Roman"/>
          <w:sz w:val="24"/>
          <w:szCs w:val="24"/>
        </w:rPr>
        <w:t>omis</w:t>
      </w:r>
      <w:r w:rsidR="004E6C50" w:rsidRPr="00B12D4B">
        <w:rPr>
          <w:rFonts w:ascii="Times New Roman" w:hAnsi="Times New Roman" w:cs="Times New Roman"/>
          <w:sz w:val="24"/>
          <w:szCs w:val="24"/>
        </w:rPr>
        <w:t xml:space="preserve"> </w:t>
      </w:r>
      <w:r w:rsidR="004E6C50">
        <w:rPr>
          <w:rFonts w:ascii="Times New Roman" w:hAnsi="Times New Roman" w:cs="Times New Roman"/>
          <w:sz w:val="24"/>
          <w:szCs w:val="24"/>
        </w:rPr>
        <w:t xml:space="preserve">susijusių </w:t>
      </w:r>
      <w:r w:rsidRPr="00B12D4B">
        <w:rPr>
          <w:rFonts w:ascii="Times New Roman" w:hAnsi="Times New Roman" w:cs="Times New Roman"/>
          <w:sz w:val="24"/>
          <w:szCs w:val="24"/>
        </w:rPr>
        <w:t>sprendimų</w:t>
      </w:r>
      <w:r w:rsidR="004E6C50">
        <w:rPr>
          <w:rFonts w:ascii="Times New Roman" w:hAnsi="Times New Roman" w:cs="Times New Roman"/>
          <w:sz w:val="24"/>
          <w:szCs w:val="24"/>
        </w:rPr>
        <w:t>, kurie leistų</w:t>
      </w:r>
      <w:r w:rsidRPr="00B12D4B">
        <w:rPr>
          <w:rFonts w:ascii="Times New Roman" w:hAnsi="Times New Roman" w:cs="Times New Roman"/>
          <w:sz w:val="24"/>
          <w:szCs w:val="24"/>
        </w:rPr>
        <w:t xml:space="preserve"> </w:t>
      </w:r>
      <w:r w:rsidR="004E6C50">
        <w:rPr>
          <w:rFonts w:ascii="Times New Roman" w:hAnsi="Times New Roman" w:cs="Times New Roman"/>
          <w:sz w:val="24"/>
          <w:szCs w:val="24"/>
        </w:rPr>
        <w:t>sumažinti</w:t>
      </w:r>
      <w:r w:rsidR="004E6C50"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popierinių dokumentų </w:t>
      </w:r>
      <w:r w:rsidR="004E6C50">
        <w:rPr>
          <w:rFonts w:ascii="Times New Roman" w:hAnsi="Times New Roman" w:cs="Times New Roman"/>
          <w:sz w:val="24"/>
          <w:szCs w:val="24"/>
        </w:rPr>
        <w:t>kiekį</w:t>
      </w:r>
      <w:r w:rsidR="00AA25EA">
        <w:rPr>
          <w:rFonts w:ascii="Times New Roman" w:hAnsi="Times New Roman" w:cs="Times New Roman"/>
          <w:sz w:val="24"/>
          <w:szCs w:val="24"/>
        </w:rPr>
        <w:t>:</w:t>
      </w:r>
      <w:r w:rsidRPr="00B12D4B">
        <w:rPr>
          <w:rFonts w:ascii="Times New Roman" w:hAnsi="Times New Roman" w:cs="Times New Roman"/>
          <w:sz w:val="24"/>
          <w:szCs w:val="24"/>
        </w:rPr>
        <w:t xml:space="preserve"> 26,9 proc. </w:t>
      </w:r>
      <w:r w:rsidR="00AA25EA">
        <w:rPr>
          <w:rFonts w:ascii="Times New Roman" w:hAnsi="Times New Roman" w:cs="Times New Roman"/>
          <w:sz w:val="24"/>
          <w:szCs w:val="24"/>
        </w:rPr>
        <w:t xml:space="preserve">– </w:t>
      </w:r>
      <w:r w:rsidRPr="00B12D4B">
        <w:rPr>
          <w:rFonts w:ascii="Times New Roman" w:hAnsi="Times New Roman" w:cs="Times New Roman"/>
          <w:sz w:val="24"/>
          <w:szCs w:val="24"/>
        </w:rPr>
        <w:t>elektroninių receptų,</w:t>
      </w:r>
      <w:r w:rsidR="004E6C50">
        <w:rPr>
          <w:rFonts w:ascii="Times New Roman" w:hAnsi="Times New Roman" w:cs="Times New Roman"/>
          <w:sz w:val="24"/>
          <w:szCs w:val="24"/>
        </w:rPr>
        <w:t xml:space="preserve"> </w:t>
      </w:r>
      <w:r w:rsidRPr="00B12D4B">
        <w:rPr>
          <w:rFonts w:ascii="Times New Roman" w:hAnsi="Times New Roman" w:cs="Times New Roman"/>
          <w:sz w:val="24"/>
          <w:szCs w:val="24"/>
        </w:rPr>
        <w:t>17,8 proc.</w:t>
      </w:r>
      <w:r w:rsidR="004E6C50" w:rsidRPr="004E6C50">
        <w:rPr>
          <w:rFonts w:ascii="Times New Roman" w:hAnsi="Times New Roman" w:cs="Times New Roman"/>
          <w:sz w:val="24"/>
          <w:szCs w:val="24"/>
        </w:rPr>
        <w:t xml:space="preserve"> </w:t>
      </w:r>
      <w:r w:rsidR="00856CFF">
        <w:rPr>
          <w:rFonts w:ascii="Times New Roman" w:hAnsi="Times New Roman" w:cs="Times New Roman"/>
          <w:sz w:val="24"/>
          <w:szCs w:val="24"/>
        </w:rPr>
        <w:t xml:space="preserve">– </w:t>
      </w:r>
      <w:r w:rsidR="004E6C50" w:rsidRPr="00B12D4B">
        <w:rPr>
          <w:rFonts w:ascii="Times New Roman" w:hAnsi="Times New Roman" w:cs="Times New Roman"/>
          <w:sz w:val="24"/>
          <w:szCs w:val="24"/>
        </w:rPr>
        <w:t>medikamentų apskaito</w:t>
      </w:r>
      <w:r w:rsidR="00856CFF">
        <w:rPr>
          <w:rFonts w:ascii="Times New Roman" w:hAnsi="Times New Roman" w:cs="Times New Roman"/>
          <w:sz w:val="24"/>
          <w:szCs w:val="24"/>
        </w:rPr>
        <w:t>s</w:t>
      </w:r>
      <w:r w:rsidRPr="00B12D4B">
        <w:rPr>
          <w:rFonts w:ascii="Times New Roman" w:hAnsi="Times New Roman" w:cs="Times New Roman"/>
          <w:sz w:val="24"/>
          <w:szCs w:val="24"/>
        </w:rPr>
        <w:t xml:space="preserve">, </w:t>
      </w:r>
      <w:r w:rsidR="00856CFF" w:rsidRPr="00B12D4B">
        <w:rPr>
          <w:rFonts w:ascii="Times New Roman" w:hAnsi="Times New Roman" w:cs="Times New Roman"/>
          <w:sz w:val="24"/>
          <w:szCs w:val="24"/>
        </w:rPr>
        <w:t xml:space="preserve">13,4 proc. </w:t>
      </w:r>
      <w:r w:rsidR="00856CFF">
        <w:rPr>
          <w:rFonts w:ascii="Times New Roman" w:hAnsi="Times New Roman" w:cs="Times New Roman"/>
          <w:sz w:val="24"/>
          <w:szCs w:val="24"/>
        </w:rPr>
        <w:t>–</w:t>
      </w:r>
      <w:r w:rsidR="00856CFF" w:rsidRPr="00B12D4B">
        <w:rPr>
          <w:rFonts w:ascii="Times New Roman" w:hAnsi="Times New Roman" w:cs="Times New Roman"/>
          <w:sz w:val="24"/>
          <w:szCs w:val="24"/>
        </w:rPr>
        <w:t xml:space="preserve"> išraš</w:t>
      </w:r>
      <w:r w:rsidR="00856CFF">
        <w:rPr>
          <w:rFonts w:ascii="Times New Roman" w:hAnsi="Times New Roman" w:cs="Times New Roman"/>
          <w:sz w:val="24"/>
          <w:szCs w:val="24"/>
        </w:rPr>
        <w:t>ų</w:t>
      </w:r>
      <w:r w:rsidRPr="00B12D4B">
        <w:rPr>
          <w:rFonts w:ascii="Times New Roman" w:hAnsi="Times New Roman" w:cs="Times New Roman"/>
          <w:sz w:val="24"/>
          <w:szCs w:val="24"/>
        </w:rPr>
        <w:t xml:space="preserve">, </w:t>
      </w:r>
      <w:r w:rsidR="00856CFF" w:rsidRPr="00B12D4B">
        <w:rPr>
          <w:rFonts w:ascii="Times New Roman" w:hAnsi="Times New Roman" w:cs="Times New Roman"/>
          <w:sz w:val="24"/>
          <w:szCs w:val="24"/>
        </w:rPr>
        <w:t>ekspertiz</w:t>
      </w:r>
      <w:r w:rsidR="00856CFF">
        <w:rPr>
          <w:rFonts w:ascii="Times New Roman" w:hAnsi="Times New Roman" w:cs="Times New Roman"/>
          <w:sz w:val="24"/>
          <w:szCs w:val="24"/>
        </w:rPr>
        <w:t>ių</w:t>
      </w:r>
      <w:r w:rsidRPr="00B12D4B">
        <w:rPr>
          <w:rFonts w:ascii="Times New Roman" w:hAnsi="Times New Roman" w:cs="Times New Roman"/>
          <w:sz w:val="24"/>
          <w:szCs w:val="24"/>
        </w:rPr>
        <w:t xml:space="preserve">, </w:t>
      </w:r>
      <w:r w:rsidR="00856CFF" w:rsidRPr="00B12D4B">
        <w:rPr>
          <w:rFonts w:ascii="Times New Roman" w:hAnsi="Times New Roman" w:cs="Times New Roman"/>
          <w:sz w:val="24"/>
          <w:szCs w:val="24"/>
        </w:rPr>
        <w:t>siuntim</w:t>
      </w:r>
      <w:r w:rsidR="00856CFF">
        <w:rPr>
          <w:rFonts w:ascii="Times New Roman" w:hAnsi="Times New Roman" w:cs="Times New Roman"/>
          <w:sz w:val="24"/>
          <w:szCs w:val="24"/>
        </w:rPr>
        <w:t>ų</w:t>
      </w:r>
      <w:r w:rsidRPr="00B12D4B">
        <w:rPr>
          <w:rFonts w:ascii="Times New Roman" w:hAnsi="Times New Roman" w:cs="Times New Roman"/>
          <w:sz w:val="24"/>
          <w:szCs w:val="24"/>
        </w:rPr>
        <w:t xml:space="preserve">, </w:t>
      </w:r>
      <w:r w:rsidR="00856CFF" w:rsidRPr="00B12D4B">
        <w:rPr>
          <w:rFonts w:ascii="Times New Roman" w:hAnsi="Times New Roman" w:cs="Times New Roman"/>
          <w:sz w:val="24"/>
          <w:szCs w:val="24"/>
        </w:rPr>
        <w:t>pažym</w:t>
      </w:r>
      <w:r w:rsidR="00856CFF">
        <w:rPr>
          <w:rFonts w:ascii="Times New Roman" w:hAnsi="Times New Roman" w:cs="Times New Roman"/>
          <w:sz w:val="24"/>
          <w:szCs w:val="24"/>
        </w:rPr>
        <w:t>ų</w:t>
      </w:r>
      <w:r w:rsidR="00856CFF" w:rsidRPr="00B12D4B">
        <w:rPr>
          <w:rFonts w:ascii="Times New Roman" w:hAnsi="Times New Roman" w:cs="Times New Roman"/>
          <w:sz w:val="24"/>
          <w:szCs w:val="24"/>
        </w:rPr>
        <w:t xml:space="preserve"> </w:t>
      </w:r>
      <w:r w:rsidR="00856CFF">
        <w:rPr>
          <w:rFonts w:ascii="Times New Roman" w:hAnsi="Times New Roman" w:cs="Times New Roman"/>
          <w:sz w:val="24"/>
          <w:szCs w:val="24"/>
        </w:rPr>
        <w:t>(</w:t>
      </w:r>
      <w:r w:rsidRPr="00B12D4B">
        <w:rPr>
          <w:rFonts w:ascii="Times New Roman" w:hAnsi="Times New Roman" w:cs="Times New Roman"/>
          <w:sz w:val="24"/>
          <w:szCs w:val="24"/>
        </w:rPr>
        <w:t>97 paveikslas</w:t>
      </w:r>
      <w:r w:rsidR="00856CFF">
        <w:rPr>
          <w:rFonts w:ascii="Times New Roman" w:hAnsi="Times New Roman" w:cs="Times New Roman"/>
          <w:sz w:val="24"/>
          <w:szCs w:val="24"/>
        </w:rPr>
        <w:t>)</w:t>
      </w:r>
      <w:r w:rsidRPr="00B12D4B">
        <w:rPr>
          <w:rFonts w:ascii="Times New Roman" w:hAnsi="Times New Roman" w:cs="Times New Roman"/>
          <w:sz w:val="24"/>
          <w:szCs w:val="24"/>
        </w:rPr>
        <w:t>.</w:t>
      </w:r>
    </w:p>
    <w:p w:rsidR="004D556F" w:rsidRPr="00BD1DEC" w:rsidRDefault="004D556F" w:rsidP="004D556F">
      <w:pPr>
        <w:autoSpaceDE w:val="0"/>
        <w:autoSpaceDN w:val="0"/>
        <w:adjustRightInd w:val="0"/>
        <w:spacing w:line="360" w:lineRule="auto"/>
        <w:ind w:firstLine="1296"/>
        <w:jc w:val="both"/>
        <w:rPr>
          <w:rFonts w:ascii="Times New Roman" w:hAnsi="Times New Roman" w:cs="Times New Roman"/>
          <w:bCs/>
          <w:sz w:val="24"/>
          <w:szCs w:val="24"/>
        </w:rPr>
      </w:pPr>
      <w:r w:rsidRPr="00B12D4B">
        <w:rPr>
          <w:rFonts w:ascii="Times New Roman" w:hAnsi="Times New Roman" w:cs="Times New Roman"/>
          <w:sz w:val="24"/>
          <w:szCs w:val="24"/>
        </w:rPr>
        <w:t xml:space="preserve">Kadangi daugumos popierinių dokumentų pildymo ir saugojimo tvarka yra patvirtinta įstatymais, nutarimais, įsakymais ar reglamentuota </w:t>
      </w:r>
      <w:r w:rsidR="00856CFF" w:rsidRPr="00B12D4B">
        <w:rPr>
          <w:rFonts w:ascii="Times New Roman" w:hAnsi="Times New Roman" w:cs="Times New Roman"/>
          <w:sz w:val="24"/>
          <w:szCs w:val="24"/>
        </w:rPr>
        <w:t>kit</w:t>
      </w:r>
      <w:r w:rsidR="00856CFF">
        <w:rPr>
          <w:rFonts w:ascii="Times New Roman" w:hAnsi="Times New Roman" w:cs="Times New Roman"/>
          <w:sz w:val="24"/>
          <w:szCs w:val="24"/>
        </w:rPr>
        <w:t>ų</w:t>
      </w:r>
      <w:r w:rsidR="00856CFF" w:rsidRPr="00B12D4B">
        <w:rPr>
          <w:rFonts w:ascii="Times New Roman" w:hAnsi="Times New Roman" w:cs="Times New Roman"/>
          <w:sz w:val="24"/>
          <w:szCs w:val="24"/>
        </w:rPr>
        <w:t xml:space="preserve"> akt</w:t>
      </w:r>
      <w:r w:rsidR="00856CFF">
        <w:rPr>
          <w:rFonts w:ascii="Times New Roman" w:hAnsi="Times New Roman" w:cs="Times New Roman"/>
          <w:sz w:val="24"/>
          <w:szCs w:val="24"/>
        </w:rPr>
        <w:t>ų</w:t>
      </w:r>
      <w:r w:rsidRPr="00B12D4B">
        <w:rPr>
          <w:rFonts w:ascii="Times New Roman" w:hAnsi="Times New Roman" w:cs="Times New Roman"/>
          <w:sz w:val="24"/>
          <w:szCs w:val="24"/>
        </w:rPr>
        <w:t xml:space="preserve">, popierinių dokumentų mažinimas gana ilgas ir sudėtingas procesas. Kitose darbo grandyse </w:t>
      </w:r>
      <w:r w:rsidR="00856CFF">
        <w:rPr>
          <w:rFonts w:ascii="Times New Roman" w:hAnsi="Times New Roman" w:cs="Times New Roman"/>
          <w:sz w:val="24"/>
          <w:szCs w:val="24"/>
        </w:rPr>
        <w:t>–</w:t>
      </w:r>
      <w:r w:rsidR="00856CFF" w:rsidRPr="00B12D4B">
        <w:rPr>
          <w:rFonts w:ascii="Times New Roman" w:hAnsi="Times New Roman" w:cs="Times New Roman"/>
          <w:sz w:val="24"/>
          <w:szCs w:val="24"/>
        </w:rPr>
        <w:t xml:space="preserve"> laboratorini</w:t>
      </w:r>
      <w:r w:rsidR="00856CFF">
        <w:rPr>
          <w:rFonts w:ascii="Times New Roman" w:hAnsi="Times New Roman" w:cs="Times New Roman"/>
          <w:sz w:val="24"/>
          <w:szCs w:val="24"/>
        </w:rPr>
        <w:t>ų</w:t>
      </w:r>
      <w:r w:rsidR="00856CFF" w:rsidRPr="00B12D4B">
        <w:rPr>
          <w:rFonts w:ascii="Times New Roman" w:hAnsi="Times New Roman" w:cs="Times New Roman"/>
          <w:sz w:val="24"/>
          <w:szCs w:val="24"/>
        </w:rPr>
        <w:t xml:space="preserve"> tyrim</w:t>
      </w:r>
      <w:r w:rsidR="00856CFF">
        <w:rPr>
          <w:rFonts w:ascii="Times New Roman" w:hAnsi="Times New Roman" w:cs="Times New Roman"/>
          <w:sz w:val="24"/>
          <w:szCs w:val="24"/>
        </w:rPr>
        <w:t>ų</w:t>
      </w:r>
      <w:r w:rsidRPr="00B12D4B">
        <w:rPr>
          <w:rFonts w:ascii="Times New Roman" w:hAnsi="Times New Roman" w:cs="Times New Roman"/>
          <w:sz w:val="24"/>
          <w:szCs w:val="24"/>
        </w:rPr>
        <w:t xml:space="preserve">, elektroninių formų </w:t>
      </w:r>
      <w:r w:rsidR="00856CFF" w:rsidRPr="00B12D4B">
        <w:rPr>
          <w:rFonts w:ascii="Times New Roman" w:hAnsi="Times New Roman" w:cs="Times New Roman"/>
          <w:sz w:val="24"/>
          <w:szCs w:val="24"/>
        </w:rPr>
        <w:t>pildym</w:t>
      </w:r>
      <w:r w:rsidR="00856CFF">
        <w:rPr>
          <w:rFonts w:ascii="Times New Roman" w:hAnsi="Times New Roman" w:cs="Times New Roman"/>
          <w:sz w:val="24"/>
          <w:szCs w:val="24"/>
        </w:rPr>
        <w:t>o</w:t>
      </w:r>
      <w:r w:rsidRPr="00B12D4B">
        <w:rPr>
          <w:rFonts w:ascii="Times New Roman" w:hAnsi="Times New Roman" w:cs="Times New Roman"/>
          <w:sz w:val="24"/>
          <w:szCs w:val="24"/>
        </w:rPr>
        <w:t xml:space="preserve">, statistinių duomenų </w:t>
      </w:r>
      <w:r w:rsidR="00856CFF" w:rsidRPr="00B12D4B">
        <w:rPr>
          <w:rFonts w:ascii="Times New Roman" w:hAnsi="Times New Roman" w:cs="Times New Roman"/>
          <w:sz w:val="24"/>
          <w:szCs w:val="24"/>
        </w:rPr>
        <w:t>apskait</w:t>
      </w:r>
      <w:r w:rsidR="00856CFF">
        <w:rPr>
          <w:rFonts w:ascii="Times New Roman" w:hAnsi="Times New Roman" w:cs="Times New Roman"/>
          <w:sz w:val="24"/>
          <w:szCs w:val="24"/>
        </w:rPr>
        <w:t>os</w:t>
      </w:r>
      <w:r w:rsidRPr="00B12D4B">
        <w:rPr>
          <w:rFonts w:ascii="Times New Roman" w:hAnsi="Times New Roman" w:cs="Times New Roman"/>
          <w:sz w:val="24"/>
          <w:szCs w:val="24"/>
        </w:rPr>
        <w:t>, skaitmenini</w:t>
      </w:r>
      <w:r w:rsidR="00856CFF">
        <w:rPr>
          <w:rFonts w:ascii="Times New Roman" w:hAnsi="Times New Roman" w:cs="Times New Roman"/>
          <w:sz w:val="24"/>
          <w:szCs w:val="24"/>
        </w:rPr>
        <w:t>ų</w:t>
      </w:r>
      <w:r w:rsidRPr="00B12D4B">
        <w:rPr>
          <w:rFonts w:ascii="Times New Roman" w:hAnsi="Times New Roman" w:cs="Times New Roman"/>
          <w:sz w:val="24"/>
          <w:szCs w:val="24"/>
        </w:rPr>
        <w:t xml:space="preserve"> </w:t>
      </w:r>
      <w:r w:rsidR="00856CFF" w:rsidRPr="00B12D4B">
        <w:rPr>
          <w:rFonts w:ascii="Times New Roman" w:hAnsi="Times New Roman" w:cs="Times New Roman"/>
          <w:sz w:val="24"/>
          <w:szCs w:val="24"/>
        </w:rPr>
        <w:t>vaizd</w:t>
      </w:r>
      <w:r w:rsidR="00856CFF">
        <w:rPr>
          <w:rFonts w:ascii="Times New Roman" w:hAnsi="Times New Roman" w:cs="Times New Roman"/>
          <w:sz w:val="24"/>
          <w:szCs w:val="24"/>
        </w:rPr>
        <w:t>ų</w:t>
      </w:r>
      <w:r w:rsidRPr="00B12D4B">
        <w:rPr>
          <w:rFonts w:ascii="Times New Roman" w:hAnsi="Times New Roman" w:cs="Times New Roman"/>
          <w:sz w:val="24"/>
          <w:szCs w:val="24"/>
        </w:rPr>
        <w:t xml:space="preserve">, sveikatos programų vykdymo </w:t>
      </w:r>
      <w:r w:rsidR="00856CFF" w:rsidRPr="00B12D4B">
        <w:rPr>
          <w:rFonts w:ascii="Times New Roman" w:hAnsi="Times New Roman" w:cs="Times New Roman"/>
          <w:sz w:val="24"/>
          <w:szCs w:val="24"/>
        </w:rPr>
        <w:t>apskait</w:t>
      </w:r>
      <w:r w:rsidR="00856CFF">
        <w:rPr>
          <w:rFonts w:ascii="Times New Roman" w:hAnsi="Times New Roman" w:cs="Times New Roman"/>
          <w:sz w:val="24"/>
          <w:szCs w:val="24"/>
        </w:rPr>
        <w:t>os</w:t>
      </w:r>
      <w:r w:rsidR="00856CFF" w:rsidRPr="00B12D4B">
        <w:rPr>
          <w:rFonts w:ascii="Times New Roman" w:hAnsi="Times New Roman" w:cs="Times New Roman"/>
          <w:sz w:val="24"/>
          <w:szCs w:val="24"/>
        </w:rPr>
        <w:t xml:space="preserve"> </w:t>
      </w:r>
      <w:r w:rsidR="00856CFF">
        <w:rPr>
          <w:rFonts w:ascii="Times New Roman" w:hAnsi="Times New Roman" w:cs="Times New Roman"/>
          <w:sz w:val="24"/>
          <w:szCs w:val="24"/>
        </w:rPr>
        <w:t>–</w:t>
      </w:r>
      <w:r w:rsidR="00856CFF"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jaučiamas mažesnis </w:t>
      </w:r>
      <w:r w:rsidR="00856CFF" w:rsidRPr="00B12D4B">
        <w:rPr>
          <w:rFonts w:ascii="Times New Roman" w:hAnsi="Times New Roman" w:cs="Times New Roman"/>
          <w:sz w:val="24"/>
          <w:szCs w:val="24"/>
        </w:rPr>
        <w:t>sprendimų</w:t>
      </w:r>
      <w:r w:rsidR="00856CFF">
        <w:rPr>
          <w:rFonts w:ascii="Times New Roman" w:hAnsi="Times New Roman" w:cs="Times New Roman"/>
          <w:sz w:val="24"/>
          <w:szCs w:val="24"/>
        </w:rPr>
        <w:t>, susijusių su</w:t>
      </w:r>
      <w:r w:rsidR="00856CFF" w:rsidRPr="00B12D4B">
        <w:rPr>
          <w:rFonts w:ascii="Times New Roman" w:hAnsi="Times New Roman" w:cs="Times New Roman"/>
          <w:sz w:val="24"/>
          <w:szCs w:val="24"/>
        </w:rPr>
        <w:t xml:space="preserve"> informacin</w:t>
      </w:r>
      <w:r w:rsidR="00856CFF">
        <w:rPr>
          <w:rFonts w:ascii="Times New Roman" w:hAnsi="Times New Roman" w:cs="Times New Roman"/>
          <w:sz w:val="24"/>
          <w:szCs w:val="24"/>
        </w:rPr>
        <w:t>ėmis</w:t>
      </w:r>
      <w:r w:rsidR="00856CFF" w:rsidRPr="00B12D4B">
        <w:rPr>
          <w:rFonts w:ascii="Times New Roman" w:hAnsi="Times New Roman" w:cs="Times New Roman"/>
          <w:sz w:val="24"/>
          <w:szCs w:val="24"/>
        </w:rPr>
        <w:t xml:space="preserve"> technologij</w:t>
      </w:r>
      <w:r w:rsidR="00856CFF">
        <w:rPr>
          <w:rFonts w:ascii="Times New Roman" w:hAnsi="Times New Roman" w:cs="Times New Roman"/>
          <w:sz w:val="24"/>
          <w:szCs w:val="24"/>
        </w:rPr>
        <w:t>omis,</w:t>
      </w:r>
      <w:r w:rsidR="00856CFF" w:rsidRPr="00B12D4B">
        <w:rPr>
          <w:rFonts w:ascii="Times New Roman" w:hAnsi="Times New Roman" w:cs="Times New Roman"/>
          <w:sz w:val="24"/>
          <w:szCs w:val="24"/>
        </w:rPr>
        <w:t xml:space="preserve"> </w:t>
      </w:r>
      <w:r w:rsidRPr="00B12D4B">
        <w:rPr>
          <w:rFonts w:ascii="Times New Roman" w:hAnsi="Times New Roman" w:cs="Times New Roman"/>
          <w:sz w:val="24"/>
          <w:szCs w:val="24"/>
        </w:rPr>
        <w:t>trūkumas.</w:t>
      </w:r>
    </w:p>
    <w:p w:rsidR="004D556F" w:rsidRPr="00B12D4B" w:rsidRDefault="00741569" w:rsidP="004D556F">
      <w:pPr>
        <w:jc w:val="center"/>
        <w:rPr>
          <w:rFonts w:ascii="Times New Roman" w:hAnsi="Times New Roman" w:cs="Times New Roman"/>
          <w:sz w:val="24"/>
          <w:szCs w:val="24"/>
        </w:rPr>
      </w:pPr>
      <w:r w:rsidRPr="00741569">
        <w:rPr>
          <w:rFonts w:ascii="Times New Roman" w:hAnsi="Times New Roman" w:cs="Times New Roman"/>
          <w:noProof/>
          <w:sz w:val="24"/>
          <w:szCs w:val="24"/>
        </w:rPr>
        <w:drawing>
          <wp:inline distT="0" distB="0" distL="0" distR="0">
            <wp:extent cx="5880691" cy="2976113"/>
            <wp:effectExtent l="19050" t="0" r="5759" b="0"/>
            <wp:docPr id="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9" cstate="print"/>
                    <a:srcRect/>
                    <a:stretch>
                      <a:fillRect/>
                    </a:stretch>
                  </pic:blipFill>
                  <pic:spPr bwMode="auto">
                    <a:xfrm>
                      <a:off x="0" y="0"/>
                      <a:ext cx="5882640" cy="2977099"/>
                    </a:xfrm>
                    <a:prstGeom prst="rect">
                      <a:avLst/>
                    </a:prstGeom>
                    <a:noFill/>
                  </pic:spPr>
                </pic:pic>
              </a:graphicData>
            </a:graphic>
          </wp:inline>
        </w:drawing>
      </w: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b/>
          <w:sz w:val="24"/>
          <w:szCs w:val="24"/>
        </w:rPr>
        <w:t xml:space="preserve">97 pav. </w:t>
      </w:r>
      <w:r w:rsidRPr="00B12D4B">
        <w:rPr>
          <w:rFonts w:ascii="Times New Roman" w:hAnsi="Times New Roman" w:cs="Times New Roman"/>
          <w:sz w:val="24"/>
          <w:szCs w:val="24"/>
        </w:rPr>
        <w:t>Respondentų (darbuotojų) pasiskirstymas</w:t>
      </w:r>
      <w:r w:rsidR="00856CFF">
        <w:rPr>
          <w:rFonts w:ascii="Times New Roman" w:hAnsi="Times New Roman" w:cs="Times New Roman"/>
          <w:sz w:val="24"/>
          <w:szCs w:val="24"/>
        </w:rPr>
        <w:t xml:space="preserve"> pagal atsakymą į klausimą:</w:t>
      </w:r>
      <w:r w:rsidRPr="00B12D4B">
        <w:rPr>
          <w:rFonts w:ascii="Times New Roman" w:hAnsi="Times New Roman" w:cs="Times New Roman"/>
          <w:sz w:val="24"/>
          <w:szCs w:val="24"/>
        </w:rPr>
        <w:t xml:space="preserve"> „Kurioje darbo proceso grandyje Jūs jaučiate didžiausią IT trūkumą?“, 2007 ir 2009 </w:t>
      </w:r>
      <w:r w:rsidR="00856CFF" w:rsidRPr="00B12D4B">
        <w:rPr>
          <w:rFonts w:ascii="Times New Roman" w:hAnsi="Times New Roman" w:cs="Times New Roman"/>
          <w:sz w:val="24"/>
          <w:szCs w:val="24"/>
        </w:rPr>
        <w:t>m</w:t>
      </w:r>
      <w:r w:rsidR="00856CFF">
        <w:rPr>
          <w:rFonts w:ascii="Times New Roman" w:hAnsi="Times New Roman" w:cs="Times New Roman"/>
          <w:sz w:val="24"/>
          <w:szCs w:val="24"/>
        </w:rPr>
        <w:t>.</w:t>
      </w:r>
      <w:r w:rsidR="00856CFF" w:rsidRPr="00B12D4B">
        <w:rPr>
          <w:rFonts w:ascii="Times New Roman" w:hAnsi="Times New Roman" w:cs="Times New Roman"/>
          <w:sz w:val="24"/>
          <w:szCs w:val="24"/>
        </w:rPr>
        <w:t xml:space="preserve"> </w:t>
      </w:r>
      <w:r w:rsidRPr="00B12D4B">
        <w:rPr>
          <w:rFonts w:ascii="Times New Roman" w:hAnsi="Times New Roman" w:cs="Times New Roman"/>
          <w:sz w:val="24"/>
          <w:szCs w:val="24"/>
        </w:rPr>
        <w:t>(proc.)</w:t>
      </w:r>
    </w:p>
    <w:p w:rsidR="004D556F" w:rsidRPr="00B12D4B" w:rsidRDefault="004D556F" w:rsidP="004D556F">
      <w:pPr>
        <w:rPr>
          <w:rFonts w:ascii="Times New Roman" w:hAnsi="Times New Roman" w:cs="Times New Roman"/>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2009 m. tyrimo duomenimis, daugiau nei pusė apklaustųjų mano, kad informacijos apie </w:t>
      </w:r>
      <w:r w:rsidR="00856CFF" w:rsidRPr="00B12D4B">
        <w:rPr>
          <w:rFonts w:ascii="Times New Roman" w:hAnsi="Times New Roman" w:cs="Times New Roman"/>
          <w:sz w:val="24"/>
          <w:szCs w:val="24"/>
        </w:rPr>
        <w:t>įdiegt</w:t>
      </w:r>
      <w:r w:rsidR="00856CFF">
        <w:rPr>
          <w:rFonts w:ascii="Times New Roman" w:hAnsi="Times New Roman" w:cs="Times New Roman"/>
          <w:sz w:val="24"/>
          <w:szCs w:val="24"/>
        </w:rPr>
        <w:t>a</w:t>
      </w:r>
      <w:r w:rsidR="00856CFF" w:rsidRPr="00B12D4B">
        <w:rPr>
          <w:rFonts w:ascii="Times New Roman" w:hAnsi="Times New Roman" w:cs="Times New Roman"/>
          <w:sz w:val="24"/>
          <w:szCs w:val="24"/>
        </w:rPr>
        <w:t xml:space="preserve">s </w:t>
      </w:r>
      <w:r w:rsidRPr="00B12D4B">
        <w:rPr>
          <w:rFonts w:ascii="Times New Roman" w:hAnsi="Times New Roman" w:cs="Times New Roman"/>
          <w:sz w:val="24"/>
          <w:szCs w:val="24"/>
        </w:rPr>
        <w:t xml:space="preserve">informacinių technologijų </w:t>
      </w:r>
      <w:r w:rsidR="00856CFF">
        <w:rPr>
          <w:rFonts w:ascii="Times New Roman" w:hAnsi="Times New Roman" w:cs="Times New Roman"/>
          <w:sz w:val="24"/>
          <w:szCs w:val="24"/>
        </w:rPr>
        <w:t>priemones</w:t>
      </w:r>
      <w:r w:rsidR="00856CFF"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pakanka. Beveik penktadalis respondentų atsakė, kad trūksta mokymų, taip pat penktadalis apklaustų darbuotojų teigia, kad informacijos nepakanka arba ji vėluoja, ir tik 3 proc. respondentų mano, kad informacijos apie </w:t>
      </w:r>
      <w:r w:rsidR="00856CFF" w:rsidRPr="00B12D4B">
        <w:rPr>
          <w:rFonts w:ascii="Times New Roman" w:hAnsi="Times New Roman" w:cs="Times New Roman"/>
          <w:sz w:val="24"/>
          <w:szCs w:val="24"/>
        </w:rPr>
        <w:t>įdiegt</w:t>
      </w:r>
      <w:r w:rsidR="00856CFF">
        <w:rPr>
          <w:rFonts w:ascii="Times New Roman" w:hAnsi="Times New Roman" w:cs="Times New Roman"/>
          <w:sz w:val="24"/>
          <w:szCs w:val="24"/>
        </w:rPr>
        <w:t>a</w:t>
      </w:r>
      <w:r w:rsidR="00856CFF" w:rsidRPr="00B12D4B">
        <w:rPr>
          <w:rFonts w:ascii="Times New Roman" w:hAnsi="Times New Roman" w:cs="Times New Roman"/>
          <w:sz w:val="24"/>
          <w:szCs w:val="24"/>
        </w:rPr>
        <w:t xml:space="preserve">s </w:t>
      </w:r>
      <w:r w:rsidRPr="00B12D4B">
        <w:rPr>
          <w:rFonts w:ascii="Times New Roman" w:hAnsi="Times New Roman" w:cs="Times New Roman"/>
          <w:sz w:val="24"/>
          <w:szCs w:val="24"/>
        </w:rPr>
        <w:t xml:space="preserve">informacinių </w:t>
      </w:r>
      <w:r w:rsidRPr="00B12D4B">
        <w:rPr>
          <w:rFonts w:ascii="Times New Roman" w:hAnsi="Times New Roman" w:cs="Times New Roman"/>
          <w:sz w:val="24"/>
          <w:szCs w:val="24"/>
        </w:rPr>
        <w:lastRenderedPageBreak/>
        <w:t xml:space="preserve">technologijų </w:t>
      </w:r>
      <w:r w:rsidR="00856CFF">
        <w:rPr>
          <w:rFonts w:ascii="Times New Roman" w:hAnsi="Times New Roman" w:cs="Times New Roman"/>
          <w:sz w:val="24"/>
          <w:szCs w:val="24"/>
        </w:rPr>
        <w:t>priemones</w:t>
      </w:r>
      <w:r w:rsidR="00856CFF"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visiškai nėra </w:t>
      </w:r>
      <w:r w:rsidR="00856CFF">
        <w:rPr>
          <w:rFonts w:ascii="Times New Roman" w:hAnsi="Times New Roman" w:cs="Times New Roman"/>
          <w:sz w:val="24"/>
          <w:szCs w:val="24"/>
        </w:rPr>
        <w:t>(</w:t>
      </w:r>
      <w:r w:rsidRPr="00B12D4B">
        <w:rPr>
          <w:rFonts w:ascii="Times New Roman" w:hAnsi="Times New Roman" w:cs="Times New Roman"/>
          <w:sz w:val="24"/>
          <w:szCs w:val="24"/>
        </w:rPr>
        <w:t>98 paveikslas</w:t>
      </w:r>
      <w:r w:rsidR="00856CFF">
        <w:rPr>
          <w:rFonts w:ascii="Times New Roman" w:hAnsi="Times New Roman" w:cs="Times New Roman"/>
          <w:sz w:val="24"/>
          <w:szCs w:val="24"/>
        </w:rPr>
        <w:t>)</w:t>
      </w:r>
      <w:r w:rsidRPr="00B12D4B">
        <w:rPr>
          <w:rFonts w:ascii="Times New Roman" w:hAnsi="Times New Roman" w:cs="Times New Roman"/>
          <w:sz w:val="24"/>
          <w:szCs w:val="24"/>
        </w:rPr>
        <w:t xml:space="preserve">. Iš respondentų, teigiančių, kad informacijos apie informacinių technologijų </w:t>
      </w:r>
      <w:r w:rsidR="00856CFF">
        <w:rPr>
          <w:rFonts w:ascii="Times New Roman" w:hAnsi="Times New Roman" w:cs="Times New Roman"/>
          <w:sz w:val="24"/>
          <w:szCs w:val="24"/>
        </w:rPr>
        <w:t>priemones</w:t>
      </w:r>
      <w:r w:rsidR="00856CFF"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pakanka, beveik ketvirtadalis apklaustųjų turi aukštąjį universitetinį išsilavinimą. Iš beveik 18 proc. darbuotojų, kurie </w:t>
      </w:r>
      <w:r w:rsidR="00856CFF">
        <w:rPr>
          <w:rFonts w:ascii="Times New Roman" w:hAnsi="Times New Roman" w:cs="Times New Roman"/>
          <w:sz w:val="24"/>
          <w:szCs w:val="24"/>
        </w:rPr>
        <w:t>mano</w:t>
      </w:r>
      <w:r w:rsidRPr="00B12D4B">
        <w:rPr>
          <w:rFonts w:ascii="Times New Roman" w:hAnsi="Times New Roman" w:cs="Times New Roman"/>
          <w:sz w:val="24"/>
          <w:szCs w:val="24"/>
        </w:rPr>
        <w:t xml:space="preserve">, jog jiems trūksta </w:t>
      </w:r>
      <w:r w:rsidR="00856CFF">
        <w:rPr>
          <w:rFonts w:ascii="Times New Roman" w:hAnsi="Times New Roman" w:cs="Times New Roman"/>
          <w:sz w:val="24"/>
          <w:szCs w:val="24"/>
        </w:rPr>
        <w:t>šios</w:t>
      </w:r>
      <w:r w:rsidR="00856CFF" w:rsidRPr="00B12D4B">
        <w:rPr>
          <w:rFonts w:ascii="Times New Roman" w:hAnsi="Times New Roman" w:cs="Times New Roman"/>
          <w:sz w:val="24"/>
          <w:szCs w:val="24"/>
        </w:rPr>
        <w:t xml:space="preserve"> sri</w:t>
      </w:r>
      <w:r w:rsidR="00856CFF">
        <w:rPr>
          <w:rFonts w:ascii="Times New Roman" w:hAnsi="Times New Roman" w:cs="Times New Roman"/>
          <w:sz w:val="24"/>
          <w:szCs w:val="24"/>
        </w:rPr>
        <w:t>ties</w:t>
      </w:r>
      <w:r w:rsidR="00856CFF" w:rsidRPr="00B12D4B">
        <w:rPr>
          <w:rFonts w:ascii="Times New Roman" w:hAnsi="Times New Roman" w:cs="Times New Roman"/>
          <w:sz w:val="24"/>
          <w:szCs w:val="24"/>
        </w:rPr>
        <w:t xml:space="preserve"> </w:t>
      </w:r>
      <w:r w:rsidRPr="00B12D4B">
        <w:rPr>
          <w:rFonts w:ascii="Times New Roman" w:hAnsi="Times New Roman" w:cs="Times New Roman"/>
          <w:sz w:val="24"/>
          <w:szCs w:val="24"/>
        </w:rPr>
        <w:t xml:space="preserve">mokymų, net 10 proc. turi aukštesnįjį išsilavinimą. </w:t>
      </w:r>
    </w:p>
    <w:p w:rsidR="004D556F" w:rsidRPr="00B12D4B" w:rsidRDefault="004D556F" w:rsidP="004D556F">
      <w:pPr>
        <w:rPr>
          <w:rFonts w:ascii="Times New Roman" w:hAnsi="Times New Roman" w:cs="Times New Roman"/>
          <w:i/>
          <w:sz w:val="24"/>
          <w:szCs w:val="24"/>
        </w:rPr>
      </w:pP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noProof/>
          <w:sz w:val="24"/>
          <w:szCs w:val="24"/>
        </w:rPr>
        <w:drawing>
          <wp:inline distT="0" distB="0" distL="0" distR="0">
            <wp:extent cx="5600700" cy="3038475"/>
            <wp:effectExtent l="0" t="0" r="0" b="0"/>
            <wp:docPr id="13" name="Object 2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4D556F" w:rsidRPr="00B12D4B" w:rsidRDefault="004D556F" w:rsidP="004D556F">
      <w:pPr>
        <w:jc w:val="center"/>
        <w:rPr>
          <w:rFonts w:ascii="Times New Roman" w:hAnsi="Times New Roman" w:cs="Times New Roman"/>
          <w:sz w:val="24"/>
          <w:szCs w:val="24"/>
        </w:rPr>
      </w:pPr>
      <w:r w:rsidRPr="00B12D4B">
        <w:rPr>
          <w:rFonts w:ascii="Times New Roman" w:hAnsi="Times New Roman" w:cs="Times New Roman"/>
          <w:b/>
          <w:sz w:val="24"/>
          <w:szCs w:val="24"/>
        </w:rPr>
        <w:t xml:space="preserve">98 pav. </w:t>
      </w:r>
      <w:r w:rsidRPr="00B12D4B">
        <w:rPr>
          <w:rFonts w:ascii="Times New Roman" w:hAnsi="Times New Roman" w:cs="Times New Roman"/>
          <w:sz w:val="24"/>
          <w:szCs w:val="24"/>
        </w:rPr>
        <w:t>Respondentų (darbuotojų) pasiskirstymas</w:t>
      </w:r>
      <w:r w:rsidR="00856CFF">
        <w:rPr>
          <w:rFonts w:ascii="Times New Roman" w:hAnsi="Times New Roman" w:cs="Times New Roman"/>
          <w:sz w:val="24"/>
          <w:szCs w:val="24"/>
        </w:rPr>
        <w:t xml:space="preserve"> paga</w:t>
      </w:r>
      <w:r w:rsidR="00AA25EA">
        <w:rPr>
          <w:rFonts w:ascii="Times New Roman" w:hAnsi="Times New Roman" w:cs="Times New Roman"/>
          <w:sz w:val="24"/>
          <w:szCs w:val="24"/>
        </w:rPr>
        <w:t xml:space="preserve">l atsakymą į </w:t>
      </w:r>
      <w:r w:rsidRPr="00B12D4B">
        <w:rPr>
          <w:rFonts w:ascii="Times New Roman" w:hAnsi="Times New Roman" w:cs="Times New Roman"/>
          <w:sz w:val="24"/>
          <w:szCs w:val="24"/>
        </w:rPr>
        <w:t>klausimą</w:t>
      </w:r>
      <w:r w:rsidR="00AA25EA">
        <w:rPr>
          <w:rFonts w:ascii="Times New Roman" w:hAnsi="Times New Roman" w:cs="Times New Roman"/>
          <w:sz w:val="24"/>
          <w:szCs w:val="24"/>
        </w:rPr>
        <w:t>:</w:t>
      </w:r>
      <w:r w:rsidRPr="00B12D4B">
        <w:rPr>
          <w:rFonts w:ascii="Times New Roman" w:hAnsi="Times New Roman" w:cs="Times New Roman"/>
          <w:sz w:val="24"/>
          <w:szCs w:val="24"/>
        </w:rPr>
        <w:t xml:space="preserve"> „Ar esate pakankamai informuojami apie poliklinikoje </w:t>
      </w:r>
      <w:r w:rsidR="00AA25EA">
        <w:rPr>
          <w:rFonts w:ascii="Times New Roman" w:hAnsi="Times New Roman" w:cs="Times New Roman"/>
          <w:sz w:val="24"/>
          <w:szCs w:val="24"/>
        </w:rPr>
        <w:t>įdiegta</w:t>
      </w:r>
      <w:r w:rsidR="00AA25EA" w:rsidRPr="00B12D4B">
        <w:rPr>
          <w:rFonts w:ascii="Times New Roman" w:hAnsi="Times New Roman" w:cs="Times New Roman"/>
          <w:sz w:val="24"/>
          <w:szCs w:val="24"/>
        </w:rPr>
        <w:t xml:space="preserve">s </w:t>
      </w:r>
      <w:r w:rsidRPr="00B12D4B">
        <w:rPr>
          <w:rFonts w:ascii="Times New Roman" w:hAnsi="Times New Roman" w:cs="Times New Roman"/>
          <w:sz w:val="24"/>
          <w:szCs w:val="24"/>
        </w:rPr>
        <w:t xml:space="preserve">IT </w:t>
      </w:r>
      <w:r w:rsidR="00AA25EA">
        <w:rPr>
          <w:rFonts w:ascii="Times New Roman" w:hAnsi="Times New Roman" w:cs="Times New Roman"/>
          <w:sz w:val="24"/>
          <w:szCs w:val="24"/>
        </w:rPr>
        <w:t>priemones</w:t>
      </w:r>
      <w:r w:rsidRPr="00B12D4B">
        <w:rPr>
          <w:rFonts w:ascii="Times New Roman" w:hAnsi="Times New Roman" w:cs="Times New Roman"/>
          <w:sz w:val="24"/>
          <w:szCs w:val="24"/>
        </w:rPr>
        <w:t xml:space="preserve">?“, 2007 ir 2009 </w:t>
      </w:r>
      <w:r w:rsidR="00AA25EA" w:rsidRPr="00B12D4B">
        <w:rPr>
          <w:rFonts w:ascii="Times New Roman" w:hAnsi="Times New Roman" w:cs="Times New Roman"/>
          <w:sz w:val="24"/>
          <w:szCs w:val="24"/>
        </w:rPr>
        <w:t>m</w:t>
      </w:r>
      <w:r w:rsidR="00AA25EA">
        <w:rPr>
          <w:rFonts w:ascii="Times New Roman" w:hAnsi="Times New Roman" w:cs="Times New Roman"/>
          <w:sz w:val="24"/>
          <w:szCs w:val="24"/>
        </w:rPr>
        <w:t>.</w:t>
      </w:r>
      <w:r w:rsidR="00AA25EA" w:rsidRPr="00B12D4B">
        <w:rPr>
          <w:rFonts w:ascii="Times New Roman" w:hAnsi="Times New Roman" w:cs="Times New Roman"/>
          <w:sz w:val="24"/>
          <w:szCs w:val="24"/>
        </w:rPr>
        <w:t xml:space="preserve"> </w:t>
      </w:r>
      <w:r w:rsidRPr="00B12D4B">
        <w:rPr>
          <w:rFonts w:ascii="Times New Roman" w:hAnsi="Times New Roman" w:cs="Times New Roman"/>
          <w:sz w:val="24"/>
          <w:szCs w:val="24"/>
        </w:rPr>
        <w:t>(proc.)</w:t>
      </w:r>
    </w:p>
    <w:p w:rsidR="004D556F" w:rsidRPr="00B12D4B" w:rsidRDefault="004D556F" w:rsidP="004D556F">
      <w:pPr>
        <w:autoSpaceDE w:val="0"/>
        <w:autoSpaceDN w:val="0"/>
        <w:adjustRightInd w:val="0"/>
        <w:spacing w:line="360" w:lineRule="auto"/>
        <w:jc w:val="both"/>
        <w:rPr>
          <w:rFonts w:ascii="Times New Roman" w:hAnsi="Times New Roman" w:cs="Times New Roman"/>
          <w:bCs/>
          <w:color w:val="000000"/>
          <w:sz w:val="24"/>
          <w:szCs w:val="24"/>
        </w:rPr>
      </w:pPr>
    </w:p>
    <w:p w:rsidR="004D556F" w:rsidRPr="00B12D4B" w:rsidRDefault="004D556F" w:rsidP="004D556F">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2010 m. tyrime siekiant išsiaiškinti apklausoje dalyvavusių poliklinikų darbuotojų nuomonę apie pacientų informavimą SMS žinute ar el. paštu, anketoje pateiktas klausimas, ar reikalingas priminimas pacientui apie atvykimą į polikliniką SMS žinute arba el. paštu. Šiuo klausimu darbuotojų nuomonės išsiskyrė, tačiau pastebėta, kad darbuotojai, kurie savo kompiuterinį raštingumą vertino kaip labai aukštą, dažniau nei kiti darbuotojai, buvo linkę manyti, kad priminimas pacientui apie vizitą SMS žinute ar el. paštu yra reikalingas</w:t>
      </w:r>
      <w:r w:rsidR="00985FE9">
        <w:rPr>
          <w:rFonts w:ascii="Times New Roman" w:hAnsi="Times New Roman" w:cs="Times New Roman"/>
          <w:sz w:val="24"/>
          <w:szCs w:val="24"/>
        </w:rPr>
        <w:t>, o b</w:t>
      </w:r>
      <w:r w:rsidRPr="00B12D4B">
        <w:rPr>
          <w:rFonts w:ascii="Times New Roman" w:hAnsi="Times New Roman" w:cs="Times New Roman"/>
          <w:sz w:val="24"/>
          <w:szCs w:val="24"/>
        </w:rPr>
        <w:t>logėjant savo kompiuterinio raštingumo vertinimui, darbuotojai dažniau buvo linkę manyti, kad pacientui toks priminimas SMS žinute ar el. paštu nereikalingas, arba nežinojo, ar reikalinga</w:t>
      </w:r>
      <w:r w:rsidR="00985FE9">
        <w:rPr>
          <w:rFonts w:ascii="Times New Roman" w:hAnsi="Times New Roman" w:cs="Times New Roman"/>
          <w:sz w:val="24"/>
          <w:szCs w:val="24"/>
        </w:rPr>
        <w:t>s</w:t>
      </w:r>
      <w:r w:rsidRPr="00B12D4B">
        <w:rPr>
          <w:rFonts w:ascii="Times New Roman" w:hAnsi="Times New Roman" w:cs="Times New Roman"/>
          <w:sz w:val="24"/>
          <w:szCs w:val="24"/>
        </w:rPr>
        <w:t xml:space="preserve">.  </w:t>
      </w:r>
    </w:p>
    <w:p w:rsidR="004D556F" w:rsidRDefault="004D556F" w:rsidP="00741569">
      <w:pPr>
        <w:spacing w:line="360" w:lineRule="auto"/>
        <w:ind w:firstLine="1296"/>
        <w:jc w:val="both"/>
        <w:rPr>
          <w:rFonts w:ascii="Times New Roman" w:hAnsi="Times New Roman" w:cs="Times New Roman"/>
          <w:sz w:val="24"/>
          <w:szCs w:val="24"/>
        </w:rPr>
      </w:pPr>
      <w:r w:rsidRPr="00B12D4B">
        <w:rPr>
          <w:rFonts w:ascii="Times New Roman" w:hAnsi="Times New Roman" w:cs="Times New Roman"/>
          <w:sz w:val="24"/>
          <w:szCs w:val="24"/>
        </w:rPr>
        <w:t xml:space="preserve">Taip pat pastebėta, kad darbuotojai, kurie savo kompiuterinį raštingumą vertino kaip labai aukštą, dažniau nei kiti darbuotojai buvo linkę manyti, kad informacinių sistemų diegimas poliklinikoje turėjo įtakos pasirenkant ją kaip darbovietę. </w:t>
      </w:r>
      <w:r w:rsidR="00985FE9">
        <w:rPr>
          <w:rFonts w:ascii="Times New Roman" w:hAnsi="Times New Roman" w:cs="Times New Roman"/>
          <w:sz w:val="24"/>
          <w:szCs w:val="24"/>
        </w:rPr>
        <w:t>B</w:t>
      </w:r>
      <w:r w:rsidRPr="00B12D4B">
        <w:rPr>
          <w:rFonts w:ascii="Times New Roman" w:hAnsi="Times New Roman" w:cs="Times New Roman"/>
          <w:sz w:val="24"/>
          <w:szCs w:val="24"/>
        </w:rPr>
        <w:t xml:space="preserve">logėjant </w:t>
      </w:r>
      <w:r w:rsidR="00985FE9">
        <w:rPr>
          <w:rFonts w:ascii="Times New Roman" w:hAnsi="Times New Roman" w:cs="Times New Roman"/>
          <w:sz w:val="24"/>
          <w:szCs w:val="24"/>
        </w:rPr>
        <w:t xml:space="preserve">savo </w:t>
      </w:r>
      <w:r w:rsidRPr="00B12D4B">
        <w:rPr>
          <w:rFonts w:ascii="Times New Roman" w:hAnsi="Times New Roman" w:cs="Times New Roman"/>
          <w:sz w:val="24"/>
          <w:szCs w:val="24"/>
        </w:rPr>
        <w:t>kompiuterinio raštingumo vertinimui, darbuotojai dažniau buvo linkę manyti, kad informacinių technologijų diegimas neturėjo įtakos pasirenkant polikliniką kaip darbovietę.</w:t>
      </w:r>
      <w:r>
        <w:rPr>
          <w:rFonts w:ascii="Times New Roman" w:hAnsi="Times New Roman" w:cs="Times New Roman"/>
          <w:sz w:val="24"/>
          <w:szCs w:val="24"/>
        </w:rPr>
        <w:br w:type="page"/>
      </w:r>
    </w:p>
    <w:p w:rsidR="004D556F" w:rsidRPr="00E32DC4" w:rsidRDefault="004D556F" w:rsidP="004D556F">
      <w:pPr>
        <w:pStyle w:val="Heading1"/>
        <w:rPr>
          <w:lang w:val="lt-LT"/>
        </w:rPr>
      </w:pPr>
      <w:bookmarkStart w:id="117" w:name="_Toc293908121"/>
      <w:r w:rsidRPr="00E32DC4">
        <w:rPr>
          <w:lang w:val="lt-LT"/>
        </w:rPr>
        <w:lastRenderedPageBreak/>
        <w:t>IŠVADOS</w:t>
      </w:r>
      <w:bookmarkEnd w:id="117"/>
    </w:p>
    <w:p w:rsidR="004D556F" w:rsidRPr="00E32DC4" w:rsidRDefault="004D556F" w:rsidP="004D556F">
      <w:pPr>
        <w:rPr>
          <w:lang w:eastAsia="en-US"/>
        </w:rPr>
      </w:pPr>
    </w:p>
    <w:p w:rsidR="004D556F" w:rsidRPr="00F67952" w:rsidRDefault="004D556F" w:rsidP="004D556F">
      <w:pPr>
        <w:autoSpaceDE w:val="0"/>
        <w:autoSpaceDN w:val="0"/>
        <w:adjustRightInd w:val="0"/>
        <w:spacing w:line="360" w:lineRule="auto"/>
        <w:ind w:firstLine="1276"/>
        <w:contextualSpacing/>
        <w:jc w:val="both"/>
        <w:rPr>
          <w:rFonts w:ascii="Times New Roman" w:hAnsi="Times New Roman" w:cs="Times New Roman"/>
          <w:i/>
          <w:iCs/>
          <w:sz w:val="24"/>
          <w:szCs w:val="24"/>
        </w:rPr>
      </w:pPr>
      <w:r w:rsidRPr="00116CA1">
        <w:rPr>
          <w:rFonts w:ascii="Times New Roman" w:hAnsi="Times New Roman" w:cs="Times New Roman"/>
          <w:bCs/>
          <w:color w:val="000000"/>
          <w:sz w:val="24"/>
          <w:szCs w:val="24"/>
        </w:rPr>
        <w:t>1</w:t>
      </w:r>
      <w:r w:rsidRPr="00116CA1">
        <w:rPr>
          <w:rFonts w:ascii="Times New Roman" w:hAnsi="Times New Roman" w:cs="Times New Roman"/>
          <w:b/>
          <w:bCs/>
          <w:color w:val="000000"/>
          <w:sz w:val="24"/>
          <w:szCs w:val="24"/>
        </w:rPr>
        <w:t xml:space="preserve">. </w:t>
      </w:r>
      <w:r w:rsidRPr="00F67952">
        <w:rPr>
          <w:rFonts w:ascii="Times New Roman" w:hAnsi="Times New Roman" w:cs="Times New Roman"/>
          <w:sz w:val="24"/>
          <w:szCs w:val="24"/>
        </w:rPr>
        <w:t>E.</w:t>
      </w:r>
      <w:r w:rsidR="00A6421F">
        <w:rPr>
          <w:rFonts w:ascii="Times New Roman" w:hAnsi="Times New Roman" w:cs="Times New Roman"/>
          <w:sz w:val="24"/>
          <w:szCs w:val="24"/>
        </w:rPr>
        <w:t xml:space="preserve"> </w:t>
      </w:r>
      <w:r w:rsidRPr="00F67952">
        <w:rPr>
          <w:rFonts w:ascii="Times New Roman" w:hAnsi="Times New Roman" w:cs="Times New Roman"/>
          <w:sz w:val="24"/>
          <w:szCs w:val="24"/>
        </w:rPr>
        <w:t xml:space="preserve">sveikatos sistemos </w:t>
      </w:r>
      <w:r w:rsidR="00A6421F" w:rsidRPr="00F67952">
        <w:rPr>
          <w:rFonts w:ascii="Times New Roman" w:hAnsi="Times New Roman" w:cs="Times New Roman"/>
          <w:sz w:val="24"/>
          <w:szCs w:val="24"/>
        </w:rPr>
        <w:t>plėtr</w:t>
      </w:r>
      <w:r w:rsidR="00A6421F">
        <w:rPr>
          <w:rFonts w:ascii="Times New Roman" w:hAnsi="Times New Roman" w:cs="Times New Roman"/>
          <w:sz w:val="24"/>
          <w:szCs w:val="24"/>
        </w:rPr>
        <w:t>os</w:t>
      </w:r>
      <w:r w:rsidR="00A6421F" w:rsidRPr="00F67952">
        <w:rPr>
          <w:rFonts w:ascii="Times New Roman" w:hAnsi="Times New Roman" w:cs="Times New Roman"/>
          <w:sz w:val="24"/>
          <w:szCs w:val="24"/>
        </w:rPr>
        <w:t xml:space="preserve"> perspektyvos </w:t>
      </w:r>
      <w:r w:rsidRPr="00F67952">
        <w:rPr>
          <w:rFonts w:ascii="Times New Roman" w:hAnsi="Times New Roman" w:cs="Times New Roman"/>
          <w:sz w:val="24"/>
          <w:szCs w:val="24"/>
        </w:rPr>
        <w:t xml:space="preserve">Lietuvoje, jei nebus politinio ir biurokratinio pasipriešinimo, </w:t>
      </w:r>
      <w:r>
        <w:rPr>
          <w:rFonts w:ascii="Times New Roman" w:hAnsi="Times New Roman" w:cs="Times New Roman"/>
          <w:sz w:val="24"/>
          <w:szCs w:val="24"/>
        </w:rPr>
        <w:t xml:space="preserve">yra </w:t>
      </w:r>
      <w:r w:rsidRPr="00F67952">
        <w:rPr>
          <w:rFonts w:ascii="Times New Roman" w:hAnsi="Times New Roman" w:cs="Times New Roman"/>
          <w:sz w:val="24"/>
          <w:szCs w:val="24"/>
        </w:rPr>
        <w:t>palankios. Visų pirma Lietuvoje per pasta</w:t>
      </w:r>
      <w:r>
        <w:rPr>
          <w:rFonts w:ascii="Times New Roman" w:hAnsi="Times New Roman" w:cs="Times New Roman"/>
          <w:sz w:val="24"/>
          <w:szCs w:val="24"/>
        </w:rPr>
        <w:t>ruosius metus sparčiai tobulėjo</w:t>
      </w:r>
      <w:r w:rsidRPr="00F67952">
        <w:rPr>
          <w:rFonts w:ascii="Times New Roman" w:hAnsi="Times New Roman" w:cs="Times New Roman"/>
          <w:sz w:val="24"/>
          <w:szCs w:val="24"/>
        </w:rPr>
        <w:t xml:space="preserve"> teisinė bazė, leidžia</w:t>
      </w:r>
      <w:r>
        <w:rPr>
          <w:rFonts w:ascii="Times New Roman" w:hAnsi="Times New Roman" w:cs="Times New Roman"/>
          <w:sz w:val="24"/>
          <w:szCs w:val="24"/>
        </w:rPr>
        <w:t>nti</w:t>
      </w:r>
      <w:r w:rsidRPr="00F67952">
        <w:rPr>
          <w:rFonts w:ascii="Times New Roman" w:hAnsi="Times New Roman" w:cs="Times New Roman"/>
          <w:sz w:val="24"/>
          <w:szCs w:val="24"/>
        </w:rPr>
        <w:t xml:space="preserve"> plėtoti e.</w:t>
      </w:r>
      <w:r w:rsidR="00A6421F">
        <w:rPr>
          <w:rFonts w:ascii="Times New Roman" w:hAnsi="Times New Roman" w:cs="Times New Roman"/>
          <w:sz w:val="24"/>
          <w:szCs w:val="24"/>
        </w:rPr>
        <w:t xml:space="preserve"> </w:t>
      </w:r>
      <w:r w:rsidRPr="00F67952">
        <w:rPr>
          <w:rFonts w:ascii="Times New Roman" w:hAnsi="Times New Roman" w:cs="Times New Roman"/>
          <w:sz w:val="24"/>
          <w:szCs w:val="24"/>
        </w:rPr>
        <w:t xml:space="preserve">sveikatos sistemą. Įvertinus ir išanalizavus ES šalių patirtį </w:t>
      </w:r>
      <w:r w:rsidR="00A6421F">
        <w:rPr>
          <w:rFonts w:ascii="Times New Roman" w:hAnsi="Times New Roman" w:cs="Times New Roman"/>
          <w:sz w:val="24"/>
          <w:szCs w:val="24"/>
        </w:rPr>
        <w:t>i</w:t>
      </w:r>
      <w:r w:rsidR="00A6421F" w:rsidRPr="00F67952">
        <w:rPr>
          <w:rFonts w:ascii="Times New Roman" w:hAnsi="Times New Roman" w:cs="Times New Roman"/>
          <w:sz w:val="24"/>
          <w:szCs w:val="24"/>
        </w:rPr>
        <w:t xml:space="preserve">nformacinių </w:t>
      </w:r>
      <w:r w:rsidRPr="00F67952">
        <w:rPr>
          <w:rFonts w:ascii="Times New Roman" w:hAnsi="Times New Roman" w:cs="Times New Roman"/>
          <w:sz w:val="24"/>
          <w:szCs w:val="24"/>
        </w:rPr>
        <w:t>technologijų diegimo ir plėtros srityje,</w:t>
      </w:r>
      <w:r>
        <w:rPr>
          <w:rFonts w:ascii="Times New Roman" w:hAnsi="Times New Roman" w:cs="Times New Roman"/>
          <w:sz w:val="24"/>
          <w:szCs w:val="24"/>
        </w:rPr>
        <w:t xml:space="preserve"> nustatyta,</w:t>
      </w:r>
      <w:r w:rsidRPr="00F67952">
        <w:rPr>
          <w:rFonts w:ascii="Times New Roman" w:hAnsi="Times New Roman" w:cs="Times New Roman"/>
          <w:sz w:val="24"/>
          <w:szCs w:val="24"/>
        </w:rPr>
        <w:t xml:space="preserve"> </w:t>
      </w:r>
      <w:r>
        <w:rPr>
          <w:rFonts w:ascii="Times New Roman" w:hAnsi="Times New Roman" w:cs="Times New Roman"/>
          <w:sz w:val="24"/>
          <w:szCs w:val="24"/>
        </w:rPr>
        <w:t>kad e.</w:t>
      </w:r>
      <w:r w:rsidR="00A6421F">
        <w:rPr>
          <w:rFonts w:ascii="Times New Roman" w:hAnsi="Times New Roman" w:cs="Times New Roman"/>
          <w:sz w:val="24"/>
          <w:szCs w:val="24"/>
        </w:rPr>
        <w:t xml:space="preserve"> </w:t>
      </w:r>
      <w:r>
        <w:rPr>
          <w:rFonts w:ascii="Times New Roman" w:hAnsi="Times New Roman" w:cs="Times New Roman"/>
          <w:sz w:val="24"/>
          <w:szCs w:val="24"/>
        </w:rPr>
        <w:t xml:space="preserve">sprendimai </w:t>
      </w:r>
      <w:r w:rsidR="00A6421F">
        <w:rPr>
          <w:rFonts w:ascii="Times New Roman" w:hAnsi="Times New Roman" w:cs="Times New Roman"/>
          <w:sz w:val="24"/>
          <w:szCs w:val="24"/>
        </w:rPr>
        <w:t xml:space="preserve">daro įtaką </w:t>
      </w:r>
      <w:r>
        <w:rPr>
          <w:rFonts w:ascii="Times New Roman" w:hAnsi="Times New Roman" w:cs="Times New Roman"/>
          <w:sz w:val="24"/>
          <w:szCs w:val="24"/>
        </w:rPr>
        <w:t xml:space="preserve">ir </w:t>
      </w:r>
      <w:r w:rsidRPr="00F67952">
        <w:rPr>
          <w:rFonts w:ascii="Times New Roman" w:hAnsi="Times New Roman" w:cs="Times New Roman"/>
          <w:sz w:val="24"/>
          <w:szCs w:val="24"/>
        </w:rPr>
        <w:t>padeda ne tik padidinti paslaugų suteikimo</w:t>
      </w:r>
      <w:r>
        <w:rPr>
          <w:rFonts w:ascii="Times New Roman" w:hAnsi="Times New Roman" w:cs="Times New Roman"/>
          <w:sz w:val="24"/>
          <w:szCs w:val="24"/>
        </w:rPr>
        <w:t xml:space="preserve"> apimtį</w:t>
      </w:r>
      <w:r w:rsidRPr="00F67952">
        <w:rPr>
          <w:rFonts w:ascii="Times New Roman" w:hAnsi="Times New Roman" w:cs="Times New Roman"/>
          <w:sz w:val="24"/>
          <w:szCs w:val="24"/>
        </w:rPr>
        <w:t>, bet ir sukuria galimybes turėti patikim</w:t>
      </w:r>
      <w:r>
        <w:rPr>
          <w:rFonts w:ascii="Times New Roman" w:hAnsi="Times New Roman" w:cs="Times New Roman"/>
          <w:sz w:val="24"/>
          <w:szCs w:val="24"/>
        </w:rPr>
        <w:t xml:space="preserve">as </w:t>
      </w:r>
      <w:r w:rsidRPr="00F67952">
        <w:rPr>
          <w:rFonts w:ascii="Times New Roman" w:hAnsi="Times New Roman" w:cs="Times New Roman"/>
          <w:sz w:val="24"/>
          <w:szCs w:val="24"/>
        </w:rPr>
        <w:t xml:space="preserve">duomenų bazes </w:t>
      </w:r>
      <w:r>
        <w:rPr>
          <w:rFonts w:ascii="Times New Roman" w:hAnsi="Times New Roman" w:cs="Times New Roman"/>
          <w:sz w:val="24"/>
          <w:szCs w:val="24"/>
        </w:rPr>
        <w:t xml:space="preserve">kokybiškesniam gydymui bei </w:t>
      </w:r>
      <w:r w:rsidRPr="00F67952">
        <w:rPr>
          <w:rFonts w:ascii="Times New Roman" w:hAnsi="Times New Roman" w:cs="Times New Roman"/>
          <w:sz w:val="24"/>
          <w:szCs w:val="24"/>
        </w:rPr>
        <w:t xml:space="preserve">efektyvesnei sveikatos sistemos funkcionavimo analizei bei </w:t>
      </w:r>
      <w:proofErr w:type="spellStart"/>
      <w:r w:rsidRPr="00F67952">
        <w:rPr>
          <w:rFonts w:ascii="Times New Roman" w:hAnsi="Times New Roman" w:cs="Times New Roman"/>
          <w:sz w:val="24"/>
          <w:szCs w:val="24"/>
        </w:rPr>
        <w:t>stebėsenai</w:t>
      </w:r>
      <w:proofErr w:type="spellEnd"/>
      <w:r w:rsidR="00A6421F">
        <w:rPr>
          <w:rFonts w:ascii="Times New Roman" w:hAnsi="Times New Roman" w:cs="Times New Roman"/>
          <w:sz w:val="24"/>
          <w:szCs w:val="24"/>
        </w:rPr>
        <w:t xml:space="preserve"> užtikrinti</w:t>
      </w:r>
      <w:r w:rsidRPr="00F67952">
        <w:rPr>
          <w:rFonts w:ascii="Times New Roman" w:hAnsi="Times New Roman" w:cs="Times New Roman"/>
          <w:sz w:val="24"/>
          <w:szCs w:val="24"/>
        </w:rPr>
        <w:t>.</w:t>
      </w:r>
      <w:r w:rsidRPr="00F67952">
        <w:rPr>
          <w:rFonts w:ascii="Times New Roman" w:hAnsi="Times New Roman" w:cs="Times New Roman"/>
          <w:i/>
          <w:iCs/>
          <w:sz w:val="24"/>
          <w:szCs w:val="24"/>
        </w:rPr>
        <w:t xml:space="preserve"> </w:t>
      </w:r>
    </w:p>
    <w:p w:rsidR="004D556F" w:rsidRDefault="004D556F" w:rsidP="004D556F">
      <w:pPr>
        <w:autoSpaceDE w:val="0"/>
        <w:autoSpaceDN w:val="0"/>
        <w:adjustRightInd w:val="0"/>
        <w:spacing w:line="360" w:lineRule="auto"/>
        <w:ind w:firstLine="1276"/>
        <w:contextualSpacing/>
        <w:jc w:val="both"/>
        <w:rPr>
          <w:rFonts w:ascii="Times New Roman" w:hAnsi="Times New Roman" w:cs="Times New Roman"/>
          <w:sz w:val="24"/>
          <w:szCs w:val="24"/>
        </w:rPr>
      </w:pPr>
      <w:r w:rsidRPr="00116CA1">
        <w:rPr>
          <w:rFonts w:ascii="Times New Roman" w:hAnsi="Times New Roman" w:cs="Times New Roman"/>
          <w:iCs/>
          <w:sz w:val="24"/>
          <w:szCs w:val="24"/>
        </w:rPr>
        <w:t xml:space="preserve">2. </w:t>
      </w:r>
      <w:r w:rsidRPr="00F67952">
        <w:rPr>
          <w:rFonts w:ascii="Times New Roman" w:hAnsi="Times New Roman" w:cs="Times New Roman"/>
          <w:iCs/>
          <w:sz w:val="24"/>
          <w:szCs w:val="24"/>
        </w:rPr>
        <w:t>Gydymo įstaigų administratoriai</w:t>
      </w:r>
      <w:r w:rsidRPr="00F67952">
        <w:rPr>
          <w:rFonts w:ascii="Times New Roman" w:hAnsi="Times New Roman" w:cs="Times New Roman"/>
          <w:sz w:val="24"/>
          <w:szCs w:val="24"/>
        </w:rPr>
        <w:t xml:space="preserve"> gali efektyviau išnaudoti turimus materialinius ir žmogiškuosi</w:t>
      </w:r>
      <w:r>
        <w:rPr>
          <w:rFonts w:ascii="Times New Roman" w:hAnsi="Times New Roman" w:cs="Times New Roman"/>
          <w:sz w:val="24"/>
          <w:szCs w:val="24"/>
        </w:rPr>
        <w:t xml:space="preserve">us išteklius, nes </w:t>
      </w:r>
      <w:r w:rsidR="00A6421F">
        <w:rPr>
          <w:rFonts w:ascii="Times New Roman" w:hAnsi="Times New Roman" w:cs="Times New Roman"/>
          <w:sz w:val="24"/>
          <w:szCs w:val="24"/>
        </w:rPr>
        <w:t xml:space="preserve">naudojant informacines technologijas </w:t>
      </w:r>
      <w:r w:rsidRPr="00F67952">
        <w:rPr>
          <w:rFonts w:ascii="Times New Roman" w:hAnsi="Times New Roman" w:cs="Times New Roman"/>
          <w:sz w:val="24"/>
          <w:szCs w:val="24"/>
        </w:rPr>
        <w:t xml:space="preserve">galima </w:t>
      </w:r>
      <w:r w:rsidR="00A6421F">
        <w:rPr>
          <w:rFonts w:ascii="Times New Roman" w:hAnsi="Times New Roman" w:cs="Times New Roman"/>
          <w:sz w:val="24"/>
          <w:szCs w:val="24"/>
        </w:rPr>
        <w:t>laiku</w:t>
      </w:r>
      <w:r w:rsidR="00A6421F" w:rsidRPr="00F67952">
        <w:rPr>
          <w:rFonts w:ascii="Times New Roman" w:hAnsi="Times New Roman" w:cs="Times New Roman"/>
          <w:sz w:val="24"/>
          <w:szCs w:val="24"/>
        </w:rPr>
        <w:t xml:space="preserve"> </w:t>
      </w:r>
      <w:r w:rsidRPr="00F67952">
        <w:rPr>
          <w:rFonts w:ascii="Times New Roman" w:hAnsi="Times New Roman" w:cs="Times New Roman"/>
          <w:sz w:val="24"/>
          <w:szCs w:val="24"/>
        </w:rPr>
        <w:t>reguliuoti</w:t>
      </w:r>
      <w:r>
        <w:rPr>
          <w:rFonts w:ascii="Times New Roman" w:hAnsi="Times New Roman" w:cs="Times New Roman"/>
          <w:sz w:val="24"/>
          <w:szCs w:val="24"/>
        </w:rPr>
        <w:t xml:space="preserve"> asmens sveikatos priežiūros specialistų </w:t>
      </w:r>
      <w:r w:rsidRPr="00F67952">
        <w:rPr>
          <w:rFonts w:ascii="Times New Roman" w:hAnsi="Times New Roman" w:cs="Times New Roman"/>
          <w:sz w:val="24"/>
          <w:szCs w:val="24"/>
        </w:rPr>
        <w:t>darbo apkrovą, pacientų srautus ir brangios diagnostinės įrangos panaudojimą. Tai leidžia padidinti aptarnaujamų pacientų skaičių n</w:t>
      </w:r>
      <w:r>
        <w:rPr>
          <w:rFonts w:ascii="Times New Roman" w:hAnsi="Times New Roman" w:cs="Times New Roman"/>
          <w:sz w:val="24"/>
          <w:szCs w:val="24"/>
        </w:rPr>
        <w:t xml:space="preserve">edidinant personalo skaičiaus </w:t>
      </w:r>
      <w:r w:rsidR="00A6421F">
        <w:rPr>
          <w:rFonts w:ascii="Times New Roman" w:hAnsi="Times New Roman" w:cs="Times New Roman"/>
          <w:sz w:val="24"/>
          <w:szCs w:val="24"/>
        </w:rPr>
        <w:t>ir</w:t>
      </w:r>
      <w:r w:rsidR="00A6421F" w:rsidRPr="00F67952">
        <w:rPr>
          <w:rFonts w:ascii="Times New Roman" w:hAnsi="Times New Roman" w:cs="Times New Roman"/>
          <w:sz w:val="24"/>
          <w:szCs w:val="24"/>
        </w:rPr>
        <w:t xml:space="preserve"> </w:t>
      </w:r>
      <w:r w:rsidRPr="00F67952">
        <w:rPr>
          <w:rFonts w:ascii="Times New Roman" w:hAnsi="Times New Roman" w:cs="Times New Roman"/>
          <w:sz w:val="24"/>
          <w:szCs w:val="24"/>
        </w:rPr>
        <w:t>užtikrinti</w:t>
      </w:r>
      <w:r>
        <w:rPr>
          <w:rFonts w:ascii="Times New Roman" w:hAnsi="Times New Roman" w:cs="Times New Roman"/>
          <w:sz w:val="24"/>
          <w:szCs w:val="24"/>
        </w:rPr>
        <w:t>,</w:t>
      </w:r>
      <w:r w:rsidRPr="00F67952">
        <w:rPr>
          <w:rFonts w:ascii="Times New Roman" w:hAnsi="Times New Roman" w:cs="Times New Roman"/>
          <w:sz w:val="24"/>
          <w:szCs w:val="24"/>
        </w:rPr>
        <w:t xml:space="preserve"> kad </w:t>
      </w:r>
      <w:r w:rsidRPr="00F67952">
        <w:rPr>
          <w:rFonts w:ascii="Times New Roman" w:hAnsi="Times New Roman" w:cs="Times New Roman"/>
          <w:iCs/>
          <w:sz w:val="24"/>
          <w:szCs w:val="24"/>
        </w:rPr>
        <w:t>būtinoji pirminė ir specializuota (ambulatorinė ir stacionarinė) pagalba</w:t>
      </w:r>
      <w:r w:rsidRPr="00F67952">
        <w:rPr>
          <w:rFonts w:ascii="Times New Roman" w:hAnsi="Times New Roman" w:cs="Times New Roman"/>
          <w:sz w:val="24"/>
          <w:szCs w:val="24"/>
        </w:rPr>
        <w:t xml:space="preserve"> būtų suteikiama per trumpesnį laiką. </w:t>
      </w:r>
    </w:p>
    <w:p w:rsidR="004D556F" w:rsidRDefault="004D556F" w:rsidP="004D556F">
      <w:pPr>
        <w:tabs>
          <w:tab w:val="left" w:pos="1560"/>
        </w:tabs>
        <w:autoSpaceDE w:val="0"/>
        <w:autoSpaceDN w:val="0"/>
        <w:adjustRightInd w:val="0"/>
        <w:spacing w:line="360" w:lineRule="auto"/>
        <w:ind w:firstLine="1276"/>
        <w:contextualSpacing/>
        <w:jc w:val="both"/>
        <w:rPr>
          <w:rFonts w:ascii="Times New Roman" w:hAnsi="Times New Roman" w:cs="Times New Roman"/>
          <w:sz w:val="24"/>
          <w:szCs w:val="24"/>
        </w:rPr>
      </w:pPr>
      <w:r w:rsidRPr="00F67952">
        <w:rPr>
          <w:rFonts w:ascii="Times New Roman" w:hAnsi="Times New Roman" w:cs="Times New Roman"/>
          <w:sz w:val="24"/>
          <w:szCs w:val="24"/>
        </w:rPr>
        <w:t xml:space="preserve">3. </w:t>
      </w:r>
      <w:r w:rsidR="00D67BD6">
        <w:rPr>
          <w:rFonts w:ascii="Times New Roman" w:hAnsi="Times New Roman" w:cs="Times New Roman"/>
          <w:sz w:val="24"/>
          <w:szCs w:val="24"/>
        </w:rPr>
        <w:t>Įdiegus e</w:t>
      </w:r>
      <w:r w:rsidRPr="00F67952">
        <w:rPr>
          <w:rFonts w:ascii="Times New Roman" w:hAnsi="Times New Roman" w:cs="Times New Roman"/>
          <w:sz w:val="24"/>
          <w:szCs w:val="24"/>
        </w:rPr>
        <w:t>.</w:t>
      </w:r>
      <w:r w:rsidR="00A6421F">
        <w:rPr>
          <w:rFonts w:ascii="Times New Roman" w:hAnsi="Times New Roman" w:cs="Times New Roman"/>
          <w:sz w:val="24"/>
          <w:szCs w:val="24"/>
        </w:rPr>
        <w:t xml:space="preserve"> </w:t>
      </w:r>
      <w:r w:rsidRPr="00F67952">
        <w:rPr>
          <w:rFonts w:ascii="Times New Roman" w:hAnsi="Times New Roman" w:cs="Times New Roman"/>
          <w:sz w:val="24"/>
          <w:szCs w:val="24"/>
        </w:rPr>
        <w:t xml:space="preserve">sveikatos sistemos </w:t>
      </w:r>
      <w:r w:rsidR="00A6421F">
        <w:rPr>
          <w:rFonts w:ascii="Times New Roman" w:hAnsi="Times New Roman" w:cs="Times New Roman"/>
          <w:sz w:val="24"/>
          <w:szCs w:val="24"/>
        </w:rPr>
        <w:t>priemon</w:t>
      </w:r>
      <w:r w:rsidR="00D67BD6">
        <w:rPr>
          <w:rFonts w:ascii="Times New Roman" w:hAnsi="Times New Roman" w:cs="Times New Roman"/>
          <w:sz w:val="24"/>
          <w:szCs w:val="24"/>
        </w:rPr>
        <w:t>es,</w:t>
      </w:r>
      <w:r w:rsidRPr="00F67952">
        <w:rPr>
          <w:rFonts w:ascii="Times New Roman" w:hAnsi="Times New Roman" w:cs="Times New Roman"/>
          <w:sz w:val="24"/>
          <w:szCs w:val="24"/>
        </w:rPr>
        <w:t xml:space="preserve"> </w:t>
      </w:r>
      <w:r>
        <w:rPr>
          <w:rFonts w:ascii="Times New Roman" w:hAnsi="Times New Roman" w:cs="Times New Roman"/>
          <w:sz w:val="24"/>
          <w:szCs w:val="24"/>
        </w:rPr>
        <w:t xml:space="preserve">asmens sveikatos priežiūros specialistai </w:t>
      </w:r>
      <w:r w:rsidRPr="00F67952">
        <w:rPr>
          <w:rFonts w:ascii="Times New Roman" w:hAnsi="Times New Roman" w:cs="Times New Roman"/>
          <w:sz w:val="24"/>
          <w:szCs w:val="24"/>
        </w:rPr>
        <w:t>gali naudotis elektroninėmis pacientų sveikatos istorijomis, nedelsiant gauti laboratorinių ir kitų diagnostinių tyrimų rezultatus, konsultuoti</w:t>
      </w:r>
      <w:r>
        <w:rPr>
          <w:rFonts w:ascii="Times New Roman" w:hAnsi="Times New Roman" w:cs="Times New Roman"/>
          <w:sz w:val="24"/>
          <w:szCs w:val="24"/>
        </w:rPr>
        <w:t>s</w:t>
      </w:r>
      <w:r w:rsidRPr="00F67952">
        <w:rPr>
          <w:rFonts w:ascii="Times New Roman" w:hAnsi="Times New Roman" w:cs="Times New Roman"/>
          <w:sz w:val="24"/>
          <w:szCs w:val="24"/>
        </w:rPr>
        <w:t xml:space="preserve"> su kolegomis</w:t>
      </w:r>
      <w:r>
        <w:rPr>
          <w:rFonts w:ascii="Times New Roman" w:hAnsi="Times New Roman" w:cs="Times New Roman"/>
          <w:sz w:val="24"/>
          <w:szCs w:val="24"/>
        </w:rPr>
        <w:t>,</w:t>
      </w:r>
      <w:r w:rsidRPr="00F67952">
        <w:rPr>
          <w:rFonts w:ascii="Times New Roman" w:hAnsi="Times New Roman" w:cs="Times New Roman"/>
          <w:sz w:val="24"/>
          <w:szCs w:val="24"/>
        </w:rPr>
        <w:t xml:space="preserve"> esant komplikuotiems ligos atvejams ar tyrimų rezultatams. Be to, elektroninės sveikatos istorijos užtikrina kokybiškesnes gydymo paslaugas ir sumažina nepageidautinų komplikacijų (neatitikčių) skaičių.</w:t>
      </w:r>
    </w:p>
    <w:p w:rsidR="004D556F" w:rsidRDefault="004D556F" w:rsidP="004D556F">
      <w:pPr>
        <w:tabs>
          <w:tab w:val="left" w:pos="1560"/>
        </w:tabs>
        <w:autoSpaceDE w:val="0"/>
        <w:autoSpaceDN w:val="0"/>
        <w:adjustRightInd w:val="0"/>
        <w:spacing w:line="360" w:lineRule="auto"/>
        <w:ind w:firstLine="1276"/>
        <w:contextualSpacing/>
        <w:jc w:val="both"/>
        <w:rPr>
          <w:rFonts w:ascii="Times New Roman" w:hAnsi="Times New Roman" w:cs="Times New Roman"/>
          <w:sz w:val="24"/>
          <w:szCs w:val="24"/>
        </w:rPr>
      </w:pPr>
      <w:r>
        <w:rPr>
          <w:rFonts w:ascii="Times New Roman" w:hAnsi="Times New Roman" w:cs="Times New Roman"/>
          <w:sz w:val="24"/>
          <w:szCs w:val="24"/>
        </w:rPr>
        <w:t xml:space="preserve">4. </w:t>
      </w:r>
      <w:r w:rsidRPr="005B00AC">
        <w:rPr>
          <w:rFonts w:ascii="Times New Roman" w:hAnsi="Times New Roman"/>
          <w:iCs/>
          <w:sz w:val="24"/>
          <w:szCs w:val="24"/>
        </w:rPr>
        <w:t>E.</w:t>
      </w:r>
      <w:r w:rsidR="00D67BD6">
        <w:rPr>
          <w:rFonts w:ascii="Times New Roman" w:hAnsi="Times New Roman"/>
          <w:iCs/>
          <w:sz w:val="24"/>
          <w:szCs w:val="24"/>
        </w:rPr>
        <w:t xml:space="preserve"> </w:t>
      </w:r>
      <w:r w:rsidRPr="005B00AC">
        <w:rPr>
          <w:rFonts w:ascii="Times New Roman" w:hAnsi="Times New Roman"/>
          <w:iCs/>
          <w:sz w:val="24"/>
          <w:szCs w:val="24"/>
        </w:rPr>
        <w:t>sveikatos sistemos plėtra Europos Sąjungoje</w:t>
      </w:r>
      <w:r>
        <w:rPr>
          <w:rFonts w:ascii="Times New Roman" w:hAnsi="Times New Roman"/>
          <w:sz w:val="24"/>
          <w:szCs w:val="24"/>
        </w:rPr>
        <w:t xml:space="preserve"> suteikia </w:t>
      </w:r>
      <w:r w:rsidRPr="005B00AC">
        <w:rPr>
          <w:rFonts w:ascii="Times New Roman" w:hAnsi="Times New Roman"/>
          <w:sz w:val="24"/>
          <w:szCs w:val="24"/>
        </w:rPr>
        <w:t xml:space="preserve">galimybes </w:t>
      </w:r>
      <w:r>
        <w:rPr>
          <w:rFonts w:ascii="Times New Roman" w:hAnsi="Times New Roman" w:cs="Times New Roman"/>
          <w:sz w:val="24"/>
          <w:szCs w:val="24"/>
        </w:rPr>
        <w:t>asmens sveikatos priežiūros specialistams</w:t>
      </w:r>
      <w:r w:rsidRPr="005B00AC">
        <w:rPr>
          <w:rFonts w:ascii="Times New Roman" w:hAnsi="Times New Roman"/>
          <w:sz w:val="24"/>
          <w:szCs w:val="24"/>
        </w:rPr>
        <w:t xml:space="preserve"> </w:t>
      </w:r>
      <w:r w:rsidR="00D67BD6" w:rsidRPr="005B00AC">
        <w:rPr>
          <w:rFonts w:ascii="Times New Roman" w:hAnsi="Times New Roman"/>
          <w:sz w:val="24"/>
          <w:szCs w:val="24"/>
        </w:rPr>
        <w:t>dal</w:t>
      </w:r>
      <w:r w:rsidR="00D67BD6">
        <w:rPr>
          <w:rFonts w:ascii="Times New Roman" w:hAnsi="Times New Roman"/>
          <w:sz w:val="24"/>
          <w:szCs w:val="24"/>
        </w:rPr>
        <w:t>y</w:t>
      </w:r>
      <w:r w:rsidR="00D67BD6" w:rsidRPr="005B00AC">
        <w:rPr>
          <w:rFonts w:ascii="Times New Roman" w:hAnsi="Times New Roman"/>
          <w:sz w:val="24"/>
          <w:szCs w:val="24"/>
        </w:rPr>
        <w:t xml:space="preserve">tis </w:t>
      </w:r>
      <w:r w:rsidRPr="005B00AC">
        <w:rPr>
          <w:rFonts w:ascii="Times New Roman" w:hAnsi="Times New Roman"/>
          <w:sz w:val="24"/>
          <w:szCs w:val="24"/>
        </w:rPr>
        <w:t>patirtimi su kolegomis užsienyje, gauti skubias konsultacijas dėl diagnostini</w:t>
      </w:r>
      <w:r>
        <w:rPr>
          <w:rFonts w:ascii="Times New Roman" w:hAnsi="Times New Roman"/>
          <w:sz w:val="24"/>
          <w:szCs w:val="24"/>
        </w:rPr>
        <w:t xml:space="preserve">ų tyrimų interpretavimo ar </w:t>
      </w:r>
      <w:r w:rsidRPr="005B00AC">
        <w:rPr>
          <w:rFonts w:ascii="Times New Roman" w:hAnsi="Times New Roman"/>
          <w:sz w:val="24"/>
          <w:szCs w:val="24"/>
        </w:rPr>
        <w:t xml:space="preserve">telemedicinos </w:t>
      </w:r>
      <w:r w:rsidR="00D67BD6">
        <w:rPr>
          <w:rFonts w:ascii="Times New Roman" w:hAnsi="Times New Roman"/>
          <w:sz w:val="24"/>
          <w:szCs w:val="24"/>
        </w:rPr>
        <w:t>priemonėmis</w:t>
      </w:r>
      <w:r w:rsidRPr="005B00AC">
        <w:rPr>
          <w:rFonts w:ascii="Times New Roman" w:hAnsi="Times New Roman"/>
          <w:sz w:val="24"/>
          <w:szCs w:val="24"/>
        </w:rPr>
        <w:t xml:space="preserve"> konsult</w:t>
      </w:r>
      <w:r w:rsidR="00985FE9">
        <w:rPr>
          <w:rFonts w:ascii="Times New Roman" w:hAnsi="Times New Roman"/>
          <w:sz w:val="24"/>
          <w:szCs w:val="24"/>
        </w:rPr>
        <w:t xml:space="preserve">uotis </w:t>
      </w:r>
      <w:r w:rsidRPr="005B00AC">
        <w:rPr>
          <w:rFonts w:ascii="Times New Roman" w:hAnsi="Times New Roman"/>
          <w:sz w:val="24"/>
          <w:szCs w:val="24"/>
        </w:rPr>
        <w:t>atliekant sudėtingas chirurgines operacijas. Ne mažiau svarbu, kad e.</w:t>
      </w:r>
      <w:r w:rsidR="00D67BD6">
        <w:rPr>
          <w:rFonts w:ascii="Times New Roman" w:hAnsi="Times New Roman"/>
          <w:sz w:val="24"/>
          <w:szCs w:val="24"/>
        </w:rPr>
        <w:t xml:space="preserve"> </w:t>
      </w:r>
      <w:r w:rsidRPr="005B00AC">
        <w:rPr>
          <w:rFonts w:ascii="Times New Roman" w:hAnsi="Times New Roman"/>
          <w:sz w:val="24"/>
          <w:szCs w:val="24"/>
        </w:rPr>
        <w:t>sveikatos sistemos plėtra ir integracija ES padeda susipažinti ir perimti gerąją medicinos praktiką</w:t>
      </w:r>
      <w:r>
        <w:rPr>
          <w:rFonts w:ascii="Times New Roman" w:hAnsi="Times New Roman"/>
          <w:sz w:val="24"/>
          <w:szCs w:val="24"/>
        </w:rPr>
        <w:t>,</w:t>
      </w:r>
      <w:r w:rsidRPr="005B00AC">
        <w:rPr>
          <w:rFonts w:ascii="Times New Roman" w:hAnsi="Times New Roman"/>
          <w:sz w:val="24"/>
          <w:szCs w:val="24"/>
        </w:rPr>
        <w:t xml:space="preserve"> sukauptą kitose šalyse</w:t>
      </w:r>
      <w:r w:rsidR="00D67BD6">
        <w:rPr>
          <w:rFonts w:ascii="Times New Roman" w:hAnsi="Times New Roman"/>
          <w:sz w:val="24"/>
          <w:szCs w:val="24"/>
        </w:rPr>
        <w:t>,</w:t>
      </w:r>
      <w:r w:rsidRPr="005B00AC">
        <w:rPr>
          <w:rFonts w:ascii="Times New Roman" w:hAnsi="Times New Roman"/>
          <w:sz w:val="24"/>
          <w:szCs w:val="24"/>
        </w:rPr>
        <w:t xml:space="preserve"> ir taip užtikrinti efektyvesnį pacientų gydymą ir priežiūrą. </w:t>
      </w:r>
    </w:p>
    <w:p w:rsidR="002037C1" w:rsidRPr="00F67952" w:rsidRDefault="002037C1" w:rsidP="002037C1">
      <w:pPr>
        <w:tabs>
          <w:tab w:val="left" w:pos="1560"/>
        </w:tabs>
        <w:autoSpaceDE w:val="0"/>
        <w:autoSpaceDN w:val="0"/>
        <w:adjustRightInd w:val="0"/>
        <w:spacing w:after="0" w:line="360" w:lineRule="auto"/>
        <w:ind w:firstLine="1276"/>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Pr="00F67952">
        <w:rPr>
          <w:rFonts w:ascii="Times New Roman" w:hAnsi="Times New Roman" w:cs="Times New Roman"/>
          <w:sz w:val="24"/>
          <w:szCs w:val="24"/>
        </w:rPr>
        <w:t>2010 m</w:t>
      </w:r>
      <w:r>
        <w:rPr>
          <w:rFonts w:ascii="Times New Roman" w:hAnsi="Times New Roman" w:cs="Times New Roman"/>
          <w:sz w:val="24"/>
          <w:szCs w:val="24"/>
        </w:rPr>
        <w:t>.</w:t>
      </w:r>
      <w:r w:rsidRPr="00F67952">
        <w:rPr>
          <w:rFonts w:ascii="Times New Roman" w:hAnsi="Times New Roman" w:cs="Times New Roman"/>
          <w:sz w:val="24"/>
          <w:szCs w:val="24"/>
        </w:rPr>
        <w:t xml:space="preserve"> kovo mėnesį atliktas tyrimas Vilniaus miesto VšĮ Centro poliklinikoje ir VšĮ Šeškinė</w:t>
      </w:r>
      <w:r>
        <w:rPr>
          <w:rFonts w:ascii="Times New Roman" w:hAnsi="Times New Roman" w:cs="Times New Roman"/>
          <w:sz w:val="24"/>
          <w:szCs w:val="24"/>
        </w:rPr>
        <w:t>s</w:t>
      </w:r>
      <w:r w:rsidRPr="00F67952">
        <w:rPr>
          <w:rFonts w:ascii="Times New Roman" w:hAnsi="Times New Roman" w:cs="Times New Roman"/>
          <w:sz w:val="24"/>
          <w:szCs w:val="24"/>
        </w:rPr>
        <w:t xml:space="preserve"> poliklinikoje, siekiant išsiaiškinti pacientų nuomonę apie šiose įstaigose naudojamas informacines technologijas atskleidė, kad:</w:t>
      </w:r>
    </w:p>
    <w:p w:rsidR="002037C1" w:rsidRDefault="002037C1" w:rsidP="002037C1">
      <w:pPr>
        <w:pStyle w:val="ListParagraph"/>
        <w:numPr>
          <w:ilvl w:val="1"/>
          <w:numId w:val="36"/>
        </w:numPr>
        <w:tabs>
          <w:tab w:val="left" w:pos="1560"/>
          <w:tab w:val="left" w:pos="2127"/>
        </w:tabs>
        <w:spacing w:after="0" w:line="360" w:lineRule="auto"/>
        <w:ind w:left="0" w:firstLine="1276"/>
        <w:jc w:val="both"/>
        <w:rPr>
          <w:rFonts w:ascii="Times New Roman" w:hAnsi="Times New Roman"/>
          <w:sz w:val="24"/>
          <w:szCs w:val="24"/>
        </w:rPr>
      </w:pPr>
      <w:r w:rsidRPr="00F67952">
        <w:rPr>
          <w:rFonts w:ascii="Times New Roman" w:hAnsi="Times New Roman"/>
          <w:sz w:val="24"/>
          <w:szCs w:val="24"/>
        </w:rPr>
        <w:t xml:space="preserve">keturi iš penkių respondentų nurodė, kad gydytojai, skirdami kitą apsilankymą arba siųsdami </w:t>
      </w:r>
      <w:r>
        <w:rPr>
          <w:rFonts w:ascii="Times New Roman" w:hAnsi="Times New Roman"/>
          <w:sz w:val="24"/>
          <w:szCs w:val="24"/>
        </w:rPr>
        <w:t xml:space="preserve">pas </w:t>
      </w:r>
      <w:r w:rsidRPr="00F67952">
        <w:rPr>
          <w:rFonts w:ascii="Times New Roman" w:hAnsi="Times New Roman"/>
          <w:sz w:val="24"/>
          <w:szCs w:val="24"/>
        </w:rPr>
        <w:t>gydytoj</w:t>
      </w:r>
      <w:r>
        <w:rPr>
          <w:rFonts w:ascii="Times New Roman" w:hAnsi="Times New Roman"/>
          <w:sz w:val="24"/>
          <w:szCs w:val="24"/>
        </w:rPr>
        <w:t>ą</w:t>
      </w:r>
      <w:r w:rsidRPr="00F67952">
        <w:rPr>
          <w:rFonts w:ascii="Times New Roman" w:hAnsi="Times New Roman"/>
          <w:sz w:val="24"/>
          <w:szCs w:val="24"/>
        </w:rPr>
        <w:t xml:space="preserve"> specialist</w:t>
      </w:r>
      <w:r>
        <w:rPr>
          <w:rFonts w:ascii="Times New Roman" w:hAnsi="Times New Roman"/>
          <w:sz w:val="24"/>
          <w:szCs w:val="24"/>
        </w:rPr>
        <w:t>ą</w:t>
      </w:r>
      <w:r w:rsidRPr="00F67952">
        <w:rPr>
          <w:rFonts w:ascii="Times New Roman" w:hAnsi="Times New Roman"/>
          <w:sz w:val="24"/>
          <w:szCs w:val="24"/>
        </w:rPr>
        <w:t xml:space="preserve"> konsultacij</w:t>
      </w:r>
      <w:r>
        <w:rPr>
          <w:rFonts w:ascii="Times New Roman" w:hAnsi="Times New Roman"/>
          <w:sz w:val="24"/>
          <w:szCs w:val="24"/>
        </w:rPr>
        <w:t>os</w:t>
      </w:r>
      <w:r w:rsidRPr="00F67952">
        <w:rPr>
          <w:rFonts w:ascii="Times New Roman" w:hAnsi="Times New Roman"/>
          <w:sz w:val="24"/>
          <w:szCs w:val="24"/>
        </w:rPr>
        <w:t>, juos registruoja savo darbo vietoje kompiut</w:t>
      </w:r>
      <w:r>
        <w:rPr>
          <w:rFonts w:ascii="Times New Roman" w:hAnsi="Times New Roman"/>
          <w:sz w:val="24"/>
          <w:szCs w:val="24"/>
        </w:rPr>
        <w:t>eriu</w:t>
      </w:r>
      <w:r w:rsidRPr="00F67952">
        <w:rPr>
          <w:rFonts w:ascii="Times New Roman" w:hAnsi="Times New Roman"/>
          <w:sz w:val="24"/>
          <w:szCs w:val="24"/>
        </w:rPr>
        <w:t xml:space="preserve">. Šį registracijos būdą dažniau nurodė moterys, aukštąjį ir nebaigtą aukštąjį išsilavinimą turintys, jaunesnio amžiaus, didesnes pajamas gaunantys ir dažniau sveikatos priežiūros įstaigose besilankantys pacientai. </w:t>
      </w:r>
      <w:r>
        <w:rPr>
          <w:rFonts w:ascii="Times New Roman" w:hAnsi="Times New Roman"/>
          <w:sz w:val="24"/>
          <w:szCs w:val="24"/>
        </w:rPr>
        <w:t>Taip pat k</w:t>
      </w:r>
      <w:r w:rsidRPr="00F67952">
        <w:rPr>
          <w:rFonts w:ascii="Times New Roman" w:hAnsi="Times New Roman"/>
          <w:sz w:val="24"/>
          <w:szCs w:val="24"/>
        </w:rPr>
        <w:t>eturi iš penkių apklausoje dalyvavusių pacientų</w:t>
      </w:r>
      <w:r>
        <w:rPr>
          <w:rFonts w:ascii="Times New Roman" w:hAnsi="Times New Roman"/>
          <w:sz w:val="24"/>
          <w:szCs w:val="24"/>
        </w:rPr>
        <w:t xml:space="preserve"> nurodė, k</w:t>
      </w:r>
      <w:r w:rsidRPr="00F67952">
        <w:rPr>
          <w:rFonts w:ascii="Times New Roman" w:hAnsi="Times New Roman"/>
          <w:sz w:val="24"/>
          <w:szCs w:val="24"/>
        </w:rPr>
        <w:t>ad atvyk</w:t>
      </w:r>
      <w:r>
        <w:rPr>
          <w:rFonts w:ascii="Times New Roman" w:hAnsi="Times New Roman"/>
          <w:sz w:val="24"/>
          <w:szCs w:val="24"/>
        </w:rPr>
        <w:t>ę</w:t>
      </w:r>
      <w:r w:rsidRPr="00F67952">
        <w:rPr>
          <w:rFonts w:ascii="Times New Roman" w:hAnsi="Times New Roman"/>
          <w:sz w:val="24"/>
          <w:szCs w:val="24"/>
        </w:rPr>
        <w:t xml:space="preserve"> į registratūrą pas gydytoją buvo užregistruojami kompiuteri</w:t>
      </w:r>
      <w:r>
        <w:rPr>
          <w:rFonts w:ascii="Times New Roman" w:hAnsi="Times New Roman"/>
          <w:sz w:val="24"/>
          <w:szCs w:val="24"/>
        </w:rPr>
        <w:t>u.</w:t>
      </w:r>
      <w:r w:rsidRPr="00F67952">
        <w:rPr>
          <w:rFonts w:ascii="Times New Roman" w:hAnsi="Times New Roman"/>
          <w:sz w:val="24"/>
          <w:szCs w:val="24"/>
        </w:rPr>
        <w:t xml:space="preserve">. Dažniau </w:t>
      </w:r>
      <w:r w:rsidRPr="00F67952">
        <w:rPr>
          <w:rFonts w:ascii="Times New Roman" w:hAnsi="Times New Roman"/>
          <w:sz w:val="24"/>
          <w:szCs w:val="24"/>
        </w:rPr>
        <w:lastRenderedPageBreak/>
        <w:t xml:space="preserve">šį registravimo būdą nurodė jaunesnio amžiaus, didesnes pajamas gaunantys bei dažniau poliklinikoje besilankantys pacientai. </w:t>
      </w:r>
    </w:p>
    <w:p w:rsidR="002037C1"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EA47A5">
        <w:rPr>
          <w:rFonts w:ascii="Times New Roman" w:hAnsi="Times New Roman"/>
          <w:sz w:val="24"/>
          <w:szCs w:val="24"/>
        </w:rPr>
        <w:t>Centro poliklinikos pacientai statistiškai reikšmingai dažniau nei Šeškinės poliklinikos pacientai nurodė, kad gydytojas juos užregistravo savo darbo vietoje pasinaudodamas kompiuteriu. Šeškinės poliklinikos pacientai dažniau nurodė, kad registruotis buvo siunčiami į registratūrą arba iš viso nežinojo, kaip buvo registruojami</w:t>
      </w:r>
      <w:r>
        <w:rPr>
          <w:rFonts w:ascii="Times New Roman" w:hAnsi="Times New Roman"/>
          <w:sz w:val="24"/>
          <w:szCs w:val="24"/>
        </w:rPr>
        <w:t xml:space="preserve"> į kitą priėmimą ar į </w:t>
      </w:r>
      <w:proofErr w:type="spellStart"/>
      <w:r>
        <w:rPr>
          <w:rFonts w:ascii="Times New Roman" w:hAnsi="Times New Roman"/>
          <w:sz w:val="24"/>
          <w:szCs w:val="24"/>
        </w:rPr>
        <w:t>spacialisto</w:t>
      </w:r>
      <w:proofErr w:type="spellEnd"/>
      <w:r>
        <w:rPr>
          <w:rFonts w:ascii="Times New Roman" w:hAnsi="Times New Roman"/>
          <w:sz w:val="24"/>
          <w:szCs w:val="24"/>
        </w:rPr>
        <w:t xml:space="preserve"> konsultaciją;</w:t>
      </w:r>
      <w:r w:rsidRPr="00EA47A5">
        <w:rPr>
          <w:rFonts w:ascii="Times New Roman" w:hAnsi="Times New Roman"/>
          <w:sz w:val="24"/>
          <w:szCs w:val="24"/>
        </w:rPr>
        <w:t xml:space="preserve"> </w:t>
      </w:r>
    </w:p>
    <w:p w:rsidR="002037C1"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EA47A5">
        <w:rPr>
          <w:rFonts w:ascii="Times New Roman" w:hAnsi="Times New Roman"/>
          <w:color w:val="000000"/>
          <w:sz w:val="24"/>
          <w:szCs w:val="24"/>
        </w:rPr>
        <w:t>galimybe pas šeimos gydytoją užsiregistruoti internetu naudojosi beveik pusė apklaustų pacientų.</w:t>
      </w:r>
      <w:r w:rsidRPr="00EA47A5">
        <w:rPr>
          <w:rFonts w:ascii="Times New Roman" w:hAnsi="Times New Roman"/>
          <w:color w:val="FF0000"/>
          <w:sz w:val="24"/>
          <w:szCs w:val="24"/>
        </w:rPr>
        <w:t xml:space="preserve"> </w:t>
      </w:r>
      <w:r w:rsidRPr="00EA47A5">
        <w:rPr>
          <w:rFonts w:ascii="Times New Roman" w:hAnsi="Times New Roman"/>
          <w:sz w:val="24"/>
          <w:szCs w:val="24"/>
        </w:rPr>
        <w:t xml:space="preserve">Naudotis šia galimybe labiau linkę turintys aukštąjį ir nebaigtą aukštąjį išsilavinimą, jaunesni bei </w:t>
      </w:r>
      <w:r>
        <w:rPr>
          <w:rFonts w:ascii="Times New Roman" w:hAnsi="Times New Roman"/>
          <w:sz w:val="24"/>
          <w:szCs w:val="24"/>
        </w:rPr>
        <w:t>tie</w:t>
      </w:r>
      <w:r w:rsidRPr="00EA47A5">
        <w:rPr>
          <w:rFonts w:ascii="Times New Roman" w:hAnsi="Times New Roman"/>
          <w:sz w:val="24"/>
          <w:szCs w:val="24"/>
        </w:rPr>
        <w:t>, kurių pajamos</w:t>
      </w:r>
      <w:r>
        <w:rPr>
          <w:rFonts w:ascii="Times New Roman" w:hAnsi="Times New Roman"/>
          <w:sz w:val="24"/>
          <w:szCs w:val="24"/>
        </w:rPr>
        <w:t>, tenkančios</w:t>
      </w:r>
      <w:r w:rsidRPr="00EA47A5">
        <w:rPr>
          <w:rFonts w:ascii="Times New Roman" w:hAnsi="Times New Roman"/>
          <w:sz w:val="24"/>
          <w:szCs w:val="24"/>
        </w:rPr>
        <w:t xml:space="preserve"> vienam šeimos nariui</w:t>
      </w:r>
      <w:r>
        <w:rPr>
          <w:rFonts w:ascii="Times New Roman" w:hAnsi="Times New Roman"/>
          <w:sz w:val="24"/>
          <w:szCs w:val="24"/>
        </w:rPr>
        <w:t>,</w:t>
      </w:r>
      <w:r w:rsidRPr="00EA47A5">
        <w:rPr>
          <w:rFonts w:ascii="Times New Roman" w:hAnsi="Times New Roman"/>
          <w:sz w:val="24"/>
          <w:szCs w:val="24"/>
        </w:rPr>
        <w:t xml:space="preserve"> buvo didesnės</w:t>
      </w:r>
      <w:r>
        <w:rPr>
          <w:rFonts w:ascii="Times New Roman" w:hAnsi="Times New Roman"/>
          <w:sz w:val="24"/>
          <w:szCs w:val="24"/>
        </w:rPr>
        <w:t>, pacientai</w:t>
      </w:r>
      <w:r w:rsidRPr="00EA47A5">
        <w:rPr>
          <w:rFonts w:ascii="Times New Roman" w:hAnsi="Times New Roman"/>
          <w:sz w:val="24"/>
          <w:szCs w:val="24"/>
        </w:rPr>
        <w:t xml:space="preserve">. Taip pat dažniau nei kiti galimybe užsiregistruoti internetu naudojosi </w:t>
      </w:r>
      <w:r w:rsidRPr="00EA47A5">
        <w:rPr>
          <w:rFonts w:ascii="Times New Roman" w:hAnsi="Times New Roman"/>
          <w:sz w:val="24"/>
          <w:szCs w:val="24"/>
          <w:lang w:eastAsia="lt-LT"/>
        </w:rPr>
        <w:t>aukščiausio ir vidutinio lygio vadovai, specialistai ir tarnautojai, verslininkai, studentai</w:t>
      </w:r>
      <w:r>
        <w:rPr>
          <w:rFonts w:ascii="Times New Roman" w:hAnsi="Times New Roman"/>
          <w:sz w:val="24"/>
          <w:szCs w:val="24"/>
          <w:lang w:eastAsia="lt-LT"/>
        </w:rPr>
        <w:t>;</w:t>
      </w:r>
    </w:p>
    <w:p w:rsidR="002037C1" w:rsidRPr="0079049C"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EA47A5">
        <w:rPr>
          <w:rFonts w:ascii="Times New Roman" w:hAnsi="Times New Roman"/>
          <w:sz w:val="24"/>
          <w:szCs w:val="24"/>
        </w:rPr>
        <w:t xml:space="preserve">Centro poliklinikos pacientai statistiškai reikšmingai dažniau </w:t>
      </w:r>
      <w:r>
        <w:rPr>
          <w:rFonts w:ascii="Times New Roman" w:hAnsi="Times New Roman"/>
          <w:sz w:val="24"/>
          <w:szCs w:val="24"/>
        </w:rPr>
        <w:t xml:space="preserve">nei </w:t>
      </w:r>
      <w:r w:rsidRPr="00EA47A5">
        <w:rPr>
          <w:rFonts w:ascii="Times New Roman" w:hAnsi="Times New Roman"/>
          <w:sz w:val="24"/>
          <w:szCs w:val="24"/>
        </w:rPr>
        <w:t>Šeškinės poliklinikos pacientai naudojosi galimybe pas savo šeimos gydytoją užsiregistruoti internetu.</w:t>
      </w:r>
      <w:r w:rsidRPr="00EA47A5">
        <w:rPr>
          <w:rFonts w:ascii="Times New Roman" w:hAnsi="Times New Roman"/>
          <w:color w:val="000000"/>
          <w:sz w:val="24"/>
          <w:szCs w:val="24"/>
        </w:rPr>
        <w:t xml:space="preserve"> Centro poliklinikos vyriausio amžiaus pacientai </w:t>
      </w:r>
      <w:r w:rsidRPr="00EA47A5">
        <w:rPr>
          <w:rFonts w:ascii="Times New Roman" w:hAnsi="Times New Roman"/>
          <w:sz w:val="24"/>
          <w:szCs w:val="24"/>
        </w:rPr>
        <w:t>(</w:t>
      </w:r>
      <w:r w:rsidRPr="00EA47A5">
        <w:rPr>
          <w:rFonts w:ascii="Times New Roman" w:hAnsi="Times New Roman"/>
          <w:color w:val="000000"/>
          <w:sz w:val="24"/>
          <w:szCs w:val="24"/>
        </w:rPr>
        <w:t>61 m.</w:t>
      </w:r>
      <w:r>
        <w:rPr>
          <w:rFonts w:ascii="Times New Roman" w:hAnsi="Times New Roman"/>
          <w:color w:val="000000"/>
          <w:sz w:val="24"/>
          <w:szCs w:val="24"/>
        </w:rPr>
        <w:t xml:space="preserve"> ir vyresni,</w:t>
      </w:r>
      <w:r w:rsidRPr="00EA47A5">
        <w:rPr>
          <w:rFonts w:ascii="Times New Roman" w:hAnsi="Times New Roman"/>
          <w:color w:val="000000"/>
          <w:sz w:val="24"/>
          <w:szCs w:val="24"/>
        </w:rPr>
        <w:t xml:space="preserve"> pensininkai) naudojasi galimybe pas savo šeimos gydytoją užsiregistruoti internetu dažniau nei Šeškinės poliklinikos vyriausio amžiaus pacientai</w:t>
      </w:r>
      <w:r>
        <w:rPr>
          <w:rFonts w:ascii="Times New Roman" w:hAnsi="Times New Roman"/>
          <w:color w:val="000000"/>
          <w:sz w:val="24"/>
          <w:szCs w:val="24"/>
        </w:rPr>
        <w:t>;</w:t>
      </w:r>
    </w:p>
    <w:p w:rsidR="002037C1" w:rsidRPr="0079049C"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79049C">
        <w:rPr>
          <w:rFonts w:ascii="Times New Roman" w:hAnsi="Times New Roman"/>
          <w:sz w:val="24"/>
          <w:szCs w:val="24"/>
        </w:rPr>
        <w:t>d</w:t>
      </w:r>
      <w:r w:rsidRPr="0079049C">
        <w:rPr>
          <w:rFonts w:ascii="Times New Roman" w:hAnsi="Times New Roman"/>
          <w:sz w:val="24"/>
          <w:szCs w:val="24"/>
          <w:lang w:eastAsia="lt-LT"/>
        </w:rPr>
        <w:t>auguma respondentų nurodė, kad norėdami pasitikslinti apsilankymo poliklinikoje laiką gali paskambinti</w:t>
      </w:r>
      <w:r>
        <w:rPr>
          <w:rFonts w:ascii="Times New Roman" w:hAnsi="Times New Roman"/>
          <w:sz w:val="24"/>
          <w:szCs w:val="24"/>
          <w:lang w:eastAsia="lt-LT"/>
        </w:rPr>
        <w:t xml:space="preserve"> į polikliniką</w:t>
      </w:r>
      <w:r w:rsidRPr="0079049C">
        <w:rPr>
          <w:rFonts w:ascii="Times New Roman" w:hAnsi="Times New Roman"/>
          <w:sz w:val="24"/>
          <w:szCs w:val="24"/>
          <w:lang w:eastAsia="lt-LT"/>
        </w:rPr>
        <w:t>, beveik kas penktas nurodė, kad vizito laiką gali sužinoti internetu, taip pat keli procentai apklaustųjų nurodė, kad vizito laiko priminimą iš poliklinikos gauna elektroniniu paštu.</w:t>
      </w:r>
      <w:r w:rsidRPr="0079049C">
        <w:rPr>
          <w:rFonts w:ascii="Times New Roman" w:hAnsi="Times New Roman"/>
          <w:sz w:val="24"/>
          <w:szCs w:val="24"/>
        </w:rPr>
        <w:t xml:space="preserve"> </w:t>
      </w:r>
      <w:r>
        <w:rPr>
          <w:rFonts w:ascii="Times New Roman" w:hAnsi="Times New Roman"/>
          <w:sz w:val="24"/>
          <w:szCs w:val="24"/>
          <w:lang w:eastAsia="lt-LT"/>
        </w:rPr>
        <w:t>M</w:t>
      </w:r>
      <w:r w:rsidRPr="0079049C">
        <w:rPr>
          <w:rFonts w:ascii="Times New Roman" w:hAnsi="Times New Roman"/>
          <w:sz w:val="24"/>
          <w:szCs w:val="24"/>
          <w:lang w:eastAsia="lt-LT"/>
        </w:rPr>
        <w:t xml:space="preserve">oterys, jaunesni, </w:t>
      </w:r>
      <w:r w:rsidRPr="0079049C">
        <w:rPr>
          <w:rFonts w:ascii="Times New Roman" w:hAnsi="Times New Roman"/>
          <w:color w:val="000000"/>
          <w:sz w:val="24"/>
          <w:szCs w:val="24"/>
        </w:rPr>
        <w:t>aukštąjį ir nebaigtą aukštąjį išsilavinimą turintys respondentai</w:t>
      </w:r>
      <w:r w:rsidRPr="0079049C" w:rsidDel="00B121E4">
        <w:rPr>
          <w:rFonts w:ascii="Times New Roman" w:hAnsi="Times New Roman"/>
          <w:sz w:val="24"/>
          <w:szCs w:val="24"/>
          <w:lang w:eastAsia="lt-LT"/>
        </w:rPr>
        <w:t xml:space="preserve"> </w:t>
      </w:r>
      <w:r w:rsidRPr="0079049C">
        <w:rPr>
          <w:rFonts w:ascii="Times New Roman" w:hAnsi="Times New Roman"/>
          <w:sz w:val="24"/>
          <w:szCs w:val="24"/>
          <w:lang w:eastAsia="lt-LT"/>
        </w:rPr>
        <w:t>dažniau nurodė</w:t>
      </w:r>
      <w:r>
        <w:rPr>
          <w:rFonts w:ascii="Times New Roman" w:hAnsi="Times New Roman"/>
          <w:sz w:val="24"/>
          <w:szCs w:val="24"/>
          <w:lang w:eastAsia="lt-LT"/>
        </w:rPr>
        <w:t>, kad</w:t>
      </w:r>
      <w:r w:rsidRPr="0079049C" w:rsidDel="00B121E4">
        <w:rPr>
          <w:rFonts w:ascii="Times New Roman" w:hAnsi="Times New Roman"/>
          <w:sz w:val="24"/>
          <w:szCs w:val="24"/>
          <w:lang w:eastAsia="lt-LT"/>
        </w:rPr>
        <w:t xml:space="preserve"> </w:t>
      </w:r>
      <w:r>
        <w:rPr>
          <w:rFonts w:ascii="Times New Roman" w:hAnsi="Times New Roman"/>
          <w:sz w:val="24"/>
          <w:szCs w:val="24"/>
          <w:lang w:eastAsia="lt-LT"/>
        </w:rPr>
        <w:t>l</w:t>
      </w:r>
      <w:r w:rsidRPr="0079049C">
        <w:rPr>
          <w:rFonts w:ascii="Times New Roman" w:hAnsi="Times New Roman"/>
          <w:sz w:val="24"/>
          <w:szCs w:val="24"/>
          <w:lang w:eastAsia="lt-LT"/>
        </w:rPr>
        <w:t>aiką pasitikslin</w:t>
      </w:r>
      <w:r>
        <w:rPr>
          <w:rFonts w:ascii="Times New Roman" w:hAnsi="Times New Roman"/>
          <w:sz w:val="24"/>
          <w:szCs w:val="24"/>
          <w:lang w:eastAsia="lt-LT"/>
        </w:rPr>
        <w:t>a</w:t>
      </w:r>
      <w:r w:rsidRPr="0079049C">
        <w:rPr>
          <w:rFonts w:ascii="Times New Roman" w:hAnsi="Times New Roman"/>
          <w:sz w:val="24"/>
          <w:szCs w:val="24"/>
          <w:lang w:eastAsia="lt-LT"/>
        </w:rPr>
        <w:t xml:space="preserve"> internetu</w:t>
      </w:r>
      <w:r w:rsidRPr="0079049C">
        <w:rPr>
          <w:rFonts w:ascii="Times New Roman" w:hAnsi="Times New Roman"/>
          <w:color w:val="000000"/>
          <w:sz w:val="24"/>
          <w:szCs w:val="24"/>
        </w:rPr>
        <w:t>.</w:t>
      </w:r>
      <w:r w:rsidRPr="0079049C">
        <w:rPr>
          <w:rFonts w:ascii="Times New Roman" w:hAnsi="Times New Roman"/>
          <w:sz w:val="24"/>
          <w:szCs w:val="24"/>
          <w:lang w:eastAsia="lt-LT"/>
        </w:rPr>
        <w:t xml:space="preserve"> </w:t>
      </w:r>
      <w:r w:rsidRPr="0079049C">
        <w:rPr>
          <w:rFonts w:ascii="Times New Roman" w:hAnsi="Times New Roman"/>
          <w:sz w:val="24"/>
          <w:szCs w:val="24"/>
        </w:rPr>
        <w:t>Dažniau</w:t>
      </w:r>
      <w:r>
        <w:rPr>
          <w:rFonts w:ascii="Times New Roman" w:hAnsi="Times New Roman"/>
          <w:sz w:val="24"/>
          <w:szCs w:val="24"/>
        </w:rPr>
        <w:t>,</w:t>
      </w:r>
      <w:r w:rsidRPr="0079049C">
        <w:rPr>
          <w:rFonts w:ascii="Times New Roman" w:hAnsi="Times New Roman"/>
          <w:sz w:val="24"/>
          <w:szCs w:val="24"/>
        </w:rPr>
        <w:t xml:space="preserve"> norėdami pasitikslinti vizito laiką</w:t>
      </w:r>
      <w:r>
        <w:rPr>
          <w:rFonts w:ascii="Times New Roman" w:hAnsi="Times New Roman"/>
          <w:sz w:val="24"/>
          <w:szCs w:val="24"/>
        </w:rPr>
        <w:t>,</w:t>
      </w:r>
      <w:r w:rsidRPr="0079049C">
        <w:rPr>
          <w:rFonts w:ascii="Times New Roman" w:hAnsi="Times New Roman"/>
          <w:sz w:val="24"/>
          <w:szCs w:val="24"/>
        </w:rPr>
        <w:t xml:space="preserve"> skambina, taip pat pamiršę savo vizito laiką dažniau iš naujo registruojasi vyresni, mažesnes pajamas gaunantys respondentai, darbininkai ir techniniai darbuotojai. </w:t>
      </w:r>
      <w:r>
        <w:rPr>
          <w:rFonts w:ascii="Times New Roman" w:hAnsi="Times New Roman"/>
          <w:sz w:val="24"/>
          <w:szCs w:val="24"/>
          <w:lang w:eastAsia="lt-LT"/>
        </w:rPr>
        <w:t>M</w:t>
      </w:r>
      <w:r w:rsidRPr="0079049C">
        <w:rPr>
          <w:rFonts w:ascii="Times New Roman" w:hAnsi="Times New Roman"/>
          <w:sz w:val="24"/>
          <w:szCs w:val="24"/>
          <w:lang w:eastAsia="lt-LT"/>
        </w:rPr>
        <w:t xml:space="preserve">oterys, jaunesni, </w:t>
      </w:r>
      <w:r w:rsidRPr="0079049C">
        <w:rPr>
          <w:rFonts w:ascii="Times New Roman" w:hAnsi="Times New Roman"/>
          <w:color w:val="000000"/>
          <w:sz w:val="24"/>
          <w:szCs w:val="24"/>
        </w:rPr>
        <w:t>aukštąjį ir nebaigtą aukštąjį išsilavinimą turintys respondentai</w:t>
      </w:r>
      <w:r w:rsidRPr="0079049C" w:rsidDel="00B121E4">
        <w:rPr>
          <w:rFonts w:ascii="Times New Roman" w:hAnsi="Times New Roman"/>
          <w:sz w:val="24"/>
          <w:szCs w:val="24"/>
          <w:lang w:eastAsia="lt-LT"/>
        </w:rPr>
        <w:t xml:space="preserve"> </w:t>
      </w:r>
      <w:r w:rsidRPr="0079049C">
        <w:rPr>
          <w:rFonts w:ascii="Times New Roman" w:hAnsi="Times New Roman"/>
          <w:sz w:val="24"/>
          <w:szCs w:val="24"/>
          <w:lang w:eastAsia="lt-LT"/>
        </w:rPr>
        <w:t>dažniau nurodė</w:t>
      </w:r>
      <w:r>
        <w:rPr>
          <w:rFonts w:ascii="Times New Roman" w:hAnsi="Times New Roman"/>
          <w:sz w:val="24"/>
          <w:szCs w:val="24"/>
          <w:lang w:eastAsia="lt-LT"/>
        </w:rPr>
        <w:t>, kad</w:t>
      </w:r>
      <w:r w:rsidRPr="0079049C" w:rsidDel="00B121E4">
        <w:rPr>
          <w:rFonts w:ascii="Times New Roman" w:hAnsi="Times New Roman"/>
          <w:sz w:val="24"/>
          <w:szCs w:val="24"/>
          <w:lang w:eastAsia="lt-LT"/>
        </w:rPr>
        <w:t xml:space="preserve"> </w:t>
      </w:r>
      <w:r>
        <w:rPr>
          <w:rFonts w:ascii="Times New Roman" w:hAnsi="Times New Roman"/>
          <w:sz w:val="24"/>
          <w:szCs w:val="24"/>
          <w:lang w:eastAsia="lt-LT"/>
        </w:rPr>
        <w:t>a</w:t>
      </w:r>
      <w:r w:rsidRPr="0079049C">
        <w:rPr>
          <w:rFonts w:ascii="Times New Roman" w:hAnsi="Times New Roman"/>
          <w:sz w:val="24"/>
          <w:szCs w:val="24"/>
          <w:lang w:eastAsia="lt-LT"/>
        </w:rPr>
        <w:t>tsakymą iš gydymo įstaigos gauna elektroniniu paštu</w:t>
      </w:r>
      <w:r>
        <w:rPr>
          <w:rFonts w:ascii="Times New Roman" w:hAnsi="Times New Roman"/>
          <w:sz w:val="24"/>
          <w:szCs w:val="24"/>
          <w:lang w:eastAsia="lt-LT"/>
        </w:rPr>
        <w:t>;</w:t>
      </w:r>
      <w:r w:rsidRPr="0079049C">
        <w:rPr>
          <w:rFonts w:ascii="Times New Roman" w:hAnsi="Times New Roman"/>
          <w:color w:val="000000"/>
          <w:sz w:val="24"/>
          <w:szCs w:val="24"/>
        </w:rPr>
        <w:t xml:space="preserve"> </w:t>
      </w:r>
    </w:p>
    <w:p w:rsidR="002037C1" w:rsidRPr="00DB6E8F"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79049C">
        <w:rPr>
          <w:rFonts w:ascii="Times New Roman" w:hAnsi="Times New Roman"/>
          <w:color w:val="000000"/>
          <w:sz w:val="24"/>
          <w:szCs w:val="24"/>
        </w:rPr>
        <w:t>apklausti Šeškinės poliklinikos pacientai dažniau nei Centro poliklinikos pacientai nurodė, kad</w:t>
      </w:r>
      <w:r>
        <w:rPr>
          <w:rFonts w:ascii="Times New Roman" w:hAnsi="Times New Roman"/>
          <w:color w:val="000000"/>
          <w:sz w:val="24"/>
          <w:szCs w:val="24"/>
        </w:rPr>
        <w:t>,</w:t>
      </w:r>
      <w:r w:rsidRPr="0079049C">
        <w:rPr>
          <w:rFonts w:ascii="Times New Roman" w:hAnsi="Times New Roman"/>
          <w:color w:val="000000"/>
          <w:sz w:val="24"/>
          <w:szCs w:val="24"/>
        </w:rPr>
        <w:t xml:space="preserve"> pamiršę vizito poliklinikoje laiką, jie registruojasi iš naujo arba nežino, ką daryti. Centro poliklinikos pacientai nurodė, kad informaciją apie vizito laiką gali pasitikslinti internetu arba priminimą apie vizitą gauna elektroniniu paštu. Centro poliklinikoje besilankantys specialistai ir tarnautojai dažniau nei Šeškinės poliklinikoje besilankantys specialistai ir tarnautojai nurodė, kad </w:t>
      </w:r>
      <w:r>
        <w:rPr>
          <w:rFonts w:ascii="Times New Roman" w:hAnsi="Times New Roman"/>
          <w:color w:val="000000"/>
          <w:sz w:val="24"/>
          <w:szCs w:val="24"/>
        </w:rPr>
        <w:t>išsiuntę</w:t>
      </w:r>
      <w:r w:rsidRPr="0079049C">
        <w:rPr>
          <w:rFonts w:ascii="Times New Roman" w:hAnsi="Times New Roman"/>
          <w:color w:val="000000"/>
          <w:sz w:val="24"/>
          <w:szCs w:val="24"/>
        </w:rPr>
        <w:t xml:space="preserve"> poliklinikai elektroninį paklausimą gauna atsakymą elektroniniu paštu</w:t>
      </w:r>
      <w:r>
        <w:rPr>
          <w:rFonts w:ascii="Times New Roman" w:hAnsi="Times New Roman"/>
          <w:color w:val="000000"/>
          <w:sz w:val="24"/>
          <w:szCs w:val="24"/>
        </w:rPr>
        <w:t>;</w:t>
      </w:r>
      <w:r w:rsidRPr="0079049C">
        <w:rPr>
          <w:rFonts w:ascii="Times New Roman" w:hAnsi="Times New Roman"/>
          <w:color w:val="000000"/>
          <w:sz w:val="24"/>
          <w:szCs w:val="24"/>
        </w:rPr>
        <w:t xml:space="preserve"> </w:t>
      </w:r>
    </w:p>
    <w:p w:rsidR="002037C1" w:rsidRDefault="002037C1" w:rsidP="002037C1">
      <w:pPr>
        <w:numPr>
          <w:ilvl w:val="0"/>
          <w:numId w:val="36"/>
        </w:numPr>
        <w:tabs>
          <w:tab w:val="left" w:pos="1560"/>
        </w:tabs>
        <w:spacing w:line="360" w:lineRule="auto"/>
        <w:ind w:left="0" w:firstLine="1276"/>
        <w:contextualSpacing/>
        <w:jc w:val="both"/>
        <w:rPr>
          <w:rFonts w:ascii="Times New Roman" w:hAnsi="Times New Roman" w:cs="Times New Roman"/>
          <w:sz w:val="24"/>
          <w:szCs w:val="24"/>
        </w:rPr>
      </w:pPr>
      <w:r>
        <w:rPr>
          <w:rFonts w:ascii="Times New Roman" w:hAnsi="Times New Roman" w:cs="Times New Roman"/>
          <w:sz w:val="24"/>
          <w:szCs w:val="24"/>
        </w:rPr>
        <w:t>Tyrimų metu įvertinus</w:t>
      </w:r>
      <w:r w:rsidRPr="008B6BBE">
        <w:rPr>
          <w:rFonts w:ascii="Times New Roman" w:hAnsi="Times New Roman" w:cs="Times New Roman"/>
          <w:sz w:val="24"/>
          <w:szCs w:val="24"/>
        </w:rPr>
        <w:t xml:space="preserve"> asmens sveikatos priežiūros specialistų </w:t>
      </w:r>
      <w:r w:rsidRPr="00444C1B">
        <w:rPr>
          <w:rFonts w:ascii="Times New Roman" w:hAnsi="Times New Roman" w:cs="Times New Roman"/>
          <w:sz w:val="24"/>
          <w:szCs w:val="24"/>
        </w:rPr>
        <w:t>nuomonę apie ambulatorinės asmens sveikatos priežiūros įstaigos darbo veiklos bei paslaugų teikimo kokybės pokyčius, įdiegus informacin</w:t>
      </w:r>
      <w:r>
        <w:rPr>
          <w:rFonts w:ascii="Times New Roman" w:hAnsi="Times New Roman" w:cs="Times New Roman"/>
          <w:sz w:val="24"/>
          <w:szCs w:val="24"/>
        </w:rPr>
        <w:t>ių</w:t>
      </w:r>
      <w:r w:rsidRPr="00444C1B">
        <w:rPr>
          <w:rFonts w:ascii="Times New Roman" w:hAnsi="Times New Roman" w:cs="Times New Roman"/>
          <w:sz w:val="24"/>
          <w:szCs w:val="24"/>
        </w:rPr>
        <w:t xml:space="preserve"> technologij</w:t>
      </w:r>
      <w:r>
        <w:rPr>
          <w:rFonts w:ascii="Times New Roman" w:hAnsi="Times New Roman" w:cs="Times New Roman"/>
          <w:sz w:val="24"/>
          <w:szCs w:val="24"/>
        </w:rPr>
        <w:t>ų priemones, nustatyta:</w:t>
      </w:r>
    </w:p>
    <w:p w:rsidR="002037C1" w:rsidRPr="0079049C" w:rsidRDefault="002037C1" w:rsidP="002037C1">
      <w:pPr>
        <w:pStyle w:val="ListParagraph"/>
        <w:tabs>
          <w:tab w:val="left" w:pos="1560"/>
          <w:tab w:val="left" w:pos="2127"/>
        </w:tabs>
        <w:spacing w:line="360" w:lineRule="auto"/>
        <w:ind w:left="1276"/>
        <w:jc w:val="both"/>
        <w:rPr>
          <w:rFonts w:ascii="Times New Roman" w:hAnsi="Times New Roman"/>
          <w:sz w:val="24"/>
          <w:szCs w:val="24"/>
        </w:rPr>
      </w:pPr>
    </w:p>
    <w:p w:rsidR="002037C1"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79049C">
        <w:rPr>
          <w:rFonts w:ascii="Times New Roman" w:hAnsi="Times New Roman"/>
          <w:sz w:val="24"/>
          <w:szCs w:val="24"/>
        </w:rPr>
        <w:t>beveik pusė apklaustų darbuotojų nurodė, kad informacinės technologijos</w:t>
      </w:r>
      <w:r>
        <w:rPr>
          <w:rFonts w:ascii="Times New Roman" w:hAnsi="Times New Roman"/>
          <w:sz w:val="24"/>
          <w:szCs w:val="24"/>
        </w:rPr>
        <w:t>,</w:t>
      </w:r>
      <w:r w:rsidRPr="0079049C">
        <w:rPr>
          <w:rFonts w:ascii="Times New Roman" w:hAnsi="Times New Roman"/>
          <w:sz w:val="24"/>
          <w:szCs w:val="24"/>
        </w:rPr>
        <w:t xml:space="preserve"> naudojamos darbo vietoje</w:t>
      </w:r>
      <w:r>
        <w:rPr>
          <w:rFonts w:ascii="Times New Roman" w:hAnsi="Times New Roman"/>
          <w:sz w:val="24"/>
          <w:szCs w:val="24"/>
        </w:rPr>
        <w:t>,</w:t>
      </w:r>
      <w:r w:rsidRPr="0079049C">
        <w:rPr>
          <w:rFonts w:ascii="Times New Roman" w:hAnsi="Times New Roman"/>
          <w:sz w:val="24"/>
          <w:szCs w:val="24"/>
        </w:rPr>
        <w:t xml:space="preserve"> labai palengvina sveikatos priežiūros paslaugų teikimą.</w:t>
      </w:r>
      <w:r w:rsidRPr="0079049C">
        <w:rPr>
          <w:rFonts w:ascii="Times New Roman" w:hAnsi="Times New Roman"/>
          <w:color w:val="000000"/>
          <w:sz w:val="24"/>
          <w:szCs w:val="24"/>
        </w:rPr>
        <w:t xml:space="preserve"> </w:t>
      </w:r>
      <w:r w:rsidRPr="0079049C">
        <w:rPr>
          <w:rFonts w:ascii="Times New Roman" w:hAnsi="Times New Roman"/>
          <w:sz w:val="24"/>
          <w:szCs w:val="24"/>
        </w:rPr>
        <w:t>Kad sveikatos priežiūros paslaugų teikimą labai palengvina naudojimasis informacinėmis technologijomis darbo vieto</w:t>
      </w:r>
      <w:r>
        <w:rPr>
          <w:rFonts w:ascii="Times New Roman" w:hAnsi="Times New Roman"/>
          <w:sz w:val="24"/>
          <w:szCs w:val="24"/>
        </w:rPr>
        <w:t>j</w:t>
      </w:r>
      <w:r w:rsidRPr="0079049C">
        <w:rPr>
          <w:rFonts w:ascii="Times New Roman" w:hAnsi="Times New Roman"/>
          <w:sz w:val="24"/>
          <w:szCs w:val="24"/>
        </w:rPr>
        <w:t>e dažniau nurodė vyrai, trumpesnį darbo stažą turintys bei labai gerai savo kompiuterinį raštingumą vertinę respondentai</w:t>
      </w:r>
      <w:r>
        <w:rPr>
          <w:rFonts w:ascii="Times New Roman" w:hAnsi="Times New Roman"/>
          <w:sz w:val="24"/>
          <w:szCs w:val="24"/>
        </w:rPr>
        <w:t>, o</w:t>
      </w:r>
      <w:r w:rsidRPr="0079049C">
        <w:rPr>
          <w:rFonts w:ascii="Times New Roman" w:hAnsi="Times New Roman"/>
          <w:sz w:val="24"/>
          <w:szCs w:val="24"/>
        </w:rPr>
        <w:t xml:space="preserve"> darbuotojai, kurie savo kompiuterinį raštingumą įvertino silpnai, buvo linkę teigti, kad informacinės technologijos sveikatos priežiūros paslaugų teikimo iš viso nepalengvina arba palengvina tik iš dalies</w:t>
      </w:r>
      <w:r>
        <w:rPr>
          <w:rFonts w:ascii="Times New Roman" w:hAnsi="Times New Roman"/>
          <w:sz w:val="24"/>
          <w:szCs w:val="24"/>
        </w:rPr>
        <w:t>;</w:t>
      </w:r>
    </w:p>
    <w:p w:rsidR="002037C1"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79049C">
        <w:rPr>
          <w:rFonts w:ascii="Times New Roman" w:hAnsi="Times New Roman"/>
          <w:sz w:val="24"/>
          <w:szCs w:val="24"/>
        </w:rPr>
        <w:t xml:space="preserve">beveik pusė apklaustų darbuotojų nurodė, kad informacinės technologijos pagerino sveikatos priežiūros paslaugų prieinamumą ir kokybę. Nustatyta, kad gerėjant respondentų savo kompiuterinio raštingumo vertinimui, geriau vertinama informacinių technologijų įtaka sveikatos priežiūros paslaugų prieinamumui ir kokybei. </w:t>
      </w:r>
      <w:r>
        <w:rPr>
          <w:rFonts w:ascii="Times New Roman" w:hAnsi="Times New Roman"/>
          <w:sz w:val="24"/>
          <w:szCs w:val="24"/>
        </w:rPr>
        <w:t>D</w:t>
      </w:r>
      <w:r w:rsidRPr="0079049C">
        <w:rPr>
          <w:rFonts w:ascii="Times New Roman" w:hAnsi="Times New Roman"/>
          <w:sz w:val="24"/>
          <w:szCs w:val="24"/>
        </w:rPr>
        <w:t xml:space="preserve">arbuotojai, kurie savo kompiuterinį raštingumą įvertino silpnai, buvo linkę </w:t>
      </w:r>
      <w:r>
        <w:rPr>
          <w:rFonts w:ascii="Times New Roman" w:hAnsi="Times New Roman"/>
          <w:sz w:val="24"/>
          <w:szCs w:val="24"/>
        </w:rPr>
        <w:t>teigti</w:t>
      </w:r>
      <w:r w:rsidRPr="0079049C">
        <w:rPr>
          <w:rFonts w:ascii="Times New Roman" w:hAnsi="Times New Roman"/>
          <w:sz w:val="24"/>
          <w:szCs w:val="24"/>
        </w:rPr>
        <w:t>, kad informacinės technologijos sveikatos priežiūros paslaugų prieinamumą ir kokybę pagerino tik iš dalies, ne</w:t>
      </w:r>
      <w:r>
        <w:rPr>
          <w:rFonts w:ascii="Times New Roman" w:hAnsi="Times New Roman"/>
          <w:sz w:val="24"/>
          <w:szCs w:val="24"/>
        </w:rPr>
        <w:t>turėjo įtakos</w:t>
      </w:r>
      <w:r w:rsidRPr="0079049C">
        <w:rPr>
          <w:rFonts w:ascii="Times New Roman" w:hAnsi="Times New Roman"/>
          <w:sz w:val="24"/>
          <w:szCs w:val="24"/>
        </w:rPr>
        <w:t xml:space="preserve"> ar net pablogino</w:t>
      </w:r>
      <w:r>
        <w:rPr>
          <w:rFonts w:ascii="Times New Roman" w:hAnsi="Times New Roman"/>
          <w:sz w:val="24"/>
          <w:szCs w:val="24"/>
        </w:rPr>
        <w:t>;</w:t>
      </w:r>
    </w:p>
    <w:p w:rsidR="002037C1"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6036DC">
        <w:rPr>
          <w:rFonts w:ascii="Times New Roman" w:hAnsi="Times New Roman"/>
          <w:sz w:val="24"/>
          <w:szCs w:val="24"/>
        </w:rPr>
        <w:t>k</w:t>
      </w:r>
      <w:r w:rsidRPr="006036DC">
        <w:rPr>
          <w:rFonts w:ascii="Times New Roman" w:hAnsi="Times New Roman"/>
          <w:sz w:val="24"/>
          <w:szCs w:val="24"/>
          <w:lang w:eastAsia="lt-LT"/>
        </w:rPr>
        <w:t>eturi iš penkių respondentų nurodė</w:t>
      </w:r>
      <w:r w:rsidRPr="006036DC">
        <w:rPr>
          <w:rFonts w:ascii="Times New Roman" w:hAnsi="Times New Roman"/>
          <w:sz w:val="24"/>
          <w:szCs w:val="24"/>
        </w:rPr>
        <w:t>, kad informacinių technologijų plėtra yra reikalinga</w:t>
      </w:r>
      <w:r w:rsidRPr="006036DC">
        <w:rPr>
          <w:rFonts w:ascii="Times New Roman" w:hAnsi="Times New Roman"/>
          <w:color w:val="000000"/>
          <w:sz w:val="24"/>
          <w:szCs w:val="24"/>
        </w:rPr>
        <w:t xml:space="preserve">. </w:t>
      </w:r>
      <w:r w:rsidRPr="006036DC">
        <w:rPr>
          <w:rFonts w:ascii="Times New Roman" w:hAnsi="Times New Roman"/>
          <w:sz w:val="24"/>
          <w:szCs w:val="24"/>
        </w:rPr>
        <w:t>Darbuotojai, kurie savo kompiuterinį raštingumą vertino kaip labai aukštą, dažniau nei kiti darbuotojai buvo linkę manyti kad informacinių technologijų plėtra poliklinikai yra labai reikalinga</w:t>
      </w:r>
      <w:r>
        <w:rPr>
          <w:rFonts w:ascii="Times New Roman" w:hAnsi="Times New Roman"/>
          <w:sz w:val="24"/>
          <w:szCs w:val="24"/>
        </w:rPr>
        <w:t>;</w:t>
      </w:r>
    </w:p>
    <w:p w:rsidR="002037C1"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6036DC">
        <w:rPr>
          <w:rFonts w:ascii="Times New Roman" w:hAnsi="Times New Roman"/>
          <w:sz w:val="24"/>
          <w:szCs w:val="24"/>
        </w:rPr>
        <w:t xml:space="preserve">darbuotojai, kurie savo kompiuterinį raštingumą vertino kaip labai aukštą, dažniau nei kiti darbuotojai buvo linkę manyti, kad priminimas pacientui apie vizitą pas gydytoją SMS žinute ar el. paštu yra reikalingas. </w:t>
      </w:r>
      <w:r>
        <w:rPr>
          <w:rFonts w:ascii="Times New Roman" w:hAnsi="Times New Roman"/>
          <w:sz w:val="24"/>
          <w:szCs w:val="24"/>
        </w:rPr>
        <w:t>Atitinkamai</w:t>
      </w:r>
      <w:r w:rsidRPr="006036DC">
        <w:rPr>
          <w:rFonts w:ascii="Times New Roman" w:hAnsi="Times New Roman"/>
          <w:sz w:val="24"/>
          <w:szCs w:val="24"/>
        </w:rPr>
        <w:t xml:space="preserve"> blogėjant savo kompiuterinio raštingumo vertinimui, darbuotojai dažniau buvo linkę manyti, kad pacientui toks priminimas SMS žinute ar el. paštu yra nereikalingas arba ne</w:t>
      </w:r>
      <w:r>
        <w:rPr>
          <w:rFonts w:ascii="Times New Roman" w:hAnsi="Times New Roman"/>
          <w:sz w:val="24"/>
          <w:szCs w:val="24"/>
        </w:rPr>
        <w:t>turėjo nuomonės</w:t>
      </w:r>
      <w:r w:rsidRPr="006036DC">
        <w:rPr>
          <w:rFonts w:ascii="Times New Roman" w:hAnsi="Times New Roman"/>
          <w:sz w:val="24"/>
          <w:szCs w:val="24"/>
        </w:rPr>
        <w:t>, ar reikalinga</w:t>
      </w:r>
      <w:r>
        <w:rPr>
          <w:rFonts w:ascii="Times New Roman" w:hAnsi="Times New Roman"/>
          <w:sz w:val="24"/>
          <w:szCs w:val="24"/>
        </w:rPr>
        <w:t>s;</w:t>
      </w:r>
      <w:r w:rsidRPr="006036DC">
        <w:rPr>
          <w:rFonts w:ascii="Times New Roman" w:hAnsi="Times New Roman"/>
          <w:sz w:val="24"/>
          <w:szCs w:val="24"/>
        </w:rPr>
        <w:t xml:space="preserve"> </w:t>
      </w:r>
    </w:p>
    <w:p w:rsidR="002037C1"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6036DC">
        <w:rPr>
          <w:rFonts w:ascii="Times New Roman" w:hAnsi="Times New Roman"/>
          <w:sz w:val="24"/>
          <w:szCs w:val="24"/>
        </w:rPr>
        <w:t>darbuotojai, kurie savo kompiuterinį raštingumą vertino kaip labai aukštą, dažniau nei kiti darbuotojai nurodė, kad informacinių sistemų diegimas poliklinikoje turėjo įtakos pasirenkant ją kaip darbovietę</w:t>
      </w:r>
      <w:r>
        <w:rPr>
          <w:rFonts w:ascii="Times New Roman" w:hAnsi="Times New Roman"/>
          <w:sz w:val="24"/>
          <w:szCs w:val="24"/>
        </w:rPr>
        <w:t>;</w:t>
      </w:r>
      <w:r w:rsidRPr="006036DC">
        <w:rPr>
          <w:rFonts w:ascii="Times New Roman" w:hAnsi="Times New Roman"/>
          <w:sz w:val="24"/>
          <w:szCs w:val="24"/>
        </w:rPr>
        <w:t xml:space="preserve"> </w:t>
      </w:r>
    </w:p>
    <w:p w:rsidR="002037C1" w:rsidRPr="006036DC" w:rsidRDefault="002037C1" w:rsidP="002037C1">
      <w:pPr>
        <w:pStyle w:val="ListParagraph"/>
        <w:numPr>
          <w:ilvl w:val="1"/>
          <w:numId w:val="36"/>
        </w:numPr>
        <w:tabs>
          <w:tab w:val="left" w:pos="1560"/>
          <w:tab w:val="left" w:pos="2127"/>
        </w:tabs>
        <w:spacing w:line="360" w:lineRule="auto"/>
        <w:ind w:left="0" w:firstLine="1276"/>
        <w:jc w:val="both"/>
        <w:rPr>
          <w:rFonts w:ascii="Times New Roman" w:hAnsi="Times New Roman"/>
          <w:sz w:val="24"/>
          <w:szCs w:val="24"/>
        </w:rPr>
      </w:pPr>
      <w:r w:rsidRPr="006036DC">
        <w:rPr>
          <w:rFonts w:ascii="Times New Roman" w:hAnsi="Times New Roman"/>
          <w:sz w:val="24"/>
          <w:szCs w:val="24"/>
        </w:rPr>
        <w:t xml:space="preserve">Centro poliklinikos </w:t>
      </w:r>
      <w:r>
        <w:rPr>
          <w:rFonts w:ascii="Times New Roman" w:hAnsi="Times New Roman"/>
          <w:sz w:val="24"/>
          <w:szCs w:val="24"/>
        </w:rPr>
        <w:t xml:space="preserve">darbuotojai </w:t>
      </w:r>
      <w:r w:rsidRPr="006036DC">
        <w:rPr>
          <w:rFonts w:ascii="Times New Roman" w:hAnsi="Times New Roman"/>
          <w:sz w:val="24"/>
          <w:szCs w:val="24"/>
        </w:rPr>
        <w:t>reikšmingai dažniau nei Šeškinės poliklinikos darbuotojai nurodė, kad informacinės technologijos palengvino sveikatos priežiūros paslaugų prieinamumą ir kokybę bei tai, kad informacin</w:t>
      </w:r>
      <w:r>
        <w:rPr>
          <w:rFonts w:ascii="Times New Roman" w:hAnsi="Times New Roman"/>
          <w:sz w:val="24"/>
          <w:szCs w:val="24"/>
        </w:rPr>
        <w:t>ių</w:t>
      </w:r>
      <w:r w:rsidRPr="006036DC">
        <w:rPr>
          <w:rFonts w:ascii="Times New Roman" w:hAnsi="Times New Roman"/>
          <w:sz w:val="24"/>
          <w:szCs w:val="24"/>
        </w:rPr>
        <w:t xml:space="preserve"> technologij</w:t>
      </w:r>
      <w:r>
        <w:rPr>
          <w:rFonts w:ascii="Times New Roman" w:hAnsi="Times New Roman"/>
          <w:sz w:val="24"/>
          <w:szCs w:val="24"/>
        </w:rPr>
        <w:t>ų</w:t>
      </w:r>
      <w:r w:rsidRPr="006036DC">
        <w:rPr>
          <w:rFonts w:ascii="Times New Roman" w:hAnsi="Times New Roman"/>
          <w:sz w:val="24"/>
          <w:szCs w:val="24"/>
        </w:rPr>
        <w:t xml:space="preserve"> </w:t>
      </w:r>
      <w:r>
        <w:rPr>
          <w:rFonts w:ascii="Times New Roman" w:hAnsi="Times New Roman"/>
          <w:sz w:val="24"/>
          <w:szCs w:val="24"/>
        </w:rPr>
        <w:t>naudojimas</w:t>
      </w:r>
      <w:r w:rsidRPr="006036DC">
        <w:rPr>
          <w:rFonts w:ascii="Times New Roman" w:hAnsi="Times New Roman"/>
          <w:sz w:val="24"/>
          <w:szCs w:val="24"/>
        </w:rPr>
        <w:t xml:space="preserve"> darbo vieto</w:t>
      </w:r>
      <w:r>
        <w:rPr>
          <w:rFonts w:ascii="Times New Roman" w:hAnsi="Times New Roman"/>
          <w:sz w:val="24"/>
          <w:szCs w:val="24"/>
        </w:rPr>
        <w:t>j</w:t>
      </w:r>
      <w:r w:rsidRPr="006036DC">
        <w:rPr>
          <w:rFonts w:ascii="Times New Roman" w:hAnsi="Times New Roman"/>
          <w:sz w:val="24"/>
          <w:szCs w:val="24"/>
        </w:rPr>
        <w:t>e labai palengvina sveikatos priežiūros paslaugų teikimą. Taip pat Centro poliklinikoje darbuotojų, manančių kad informacinių technologijų plėtra poliklinikoje yra reikalinga, buvo statistiškai reikšmingai daugiau, palygin</w:t>
      </w:r>
      <w:r>
        <w:rPr>
          <w:rFonts w:ascii="Times New Roman" w:hAnsi="Times New Roman"/>
          <w:sz w:val="24"/>
          <w:szCs w:val="24"/>
        </w:rPr>
        <w:t>ti</w:t>
      </w:r>
      <w:r w:rsidRPr="006036DC">
        <w:rPr>
          <w:rFonts w:ascii="Times New Roman" w:hAnsi="Times New Roman"/>
          <w:sz w:val="24"/>
          <w:szCs w:val="24"/>
        </w:rPr>
        <w:t xml:space="preserve"> su Šeškinės poliklinika.</w:t>
      </w:r>
    </w:p>
    <w:p w:rsidR="004D556F" w:rsidRDefault="004D556F" w:rsidP="004D556F">
      <w:pPr>
        <w:shd w:val="clear" w:color="auto" w:fill="FFFFFF" w:themeFill="background1"/>
        <w:tabs>
          <w:tab w:val="left" w:pos="1560"/>
        </w:tabs>
        <w:autoSpaceDE w:val="0"/>
        <w:autoSpaceDN w:val="0"/>
        <w:adjustRightInd w:val="0"/>
        <w:spacing w:after="0" w:line="360" w:lineRule="auto"/>
        <w:ind w:firstLine="1276"/>
        <w:contextualSpacing/>
        <w:jc w:val="both"/>
        <w:rPr>
          <w:rFonts w:ascii="Times New Roman" w:hAnsi="Times New Roman" w:cs="Times New Roman"/>
          <w:sz w:val="24"/>
          <w:szCs w:val="24"/>
        </w:rPr>
      </w:pPr>
      <w:r w:rsidRPr="00B46C30">
        <w:rPr>
          <w:rFonts w:ascii="Times New Roman" w:hAnsi="Times New Roman" w:cs="Times New Roman"/>
          <w:sz w:val="24"/>
          <w:szCs w:val="24"/>
        </w:rPr>
        <w:t>Tyrimo pradžioje iškelta ir suformu</w:t>
      </w:r>
      <w:r w:rsidR="0054073D">
        <w:rPr>
          <w:rFonts w:ascii="Times New Roman" w:hAnsi="Times New Roman" w:cs="Times New Roman"/>
          <w:sz w:val="24"/>
          <w:szCs w:val="24"/>
        </w:rPr>
        <w:t>lu</w:t>
      </w:r>
      <w:r w:rsidRPr="00B46C30">
        <w:rPr>
          <w:rFonts w:ascii="Times New Roman" w:hAnsi="Times New Roman" w:cs="Times New Roman"/>
          <w:sz w:val="24"/>
          <w:szCs w:val="24"/>
        </w:rPr>
        <w:t xml:space="preserve">ota </w:t>
      </w:r>
      <w:r w:rsidRPr="00B46C30">
        <w:rPr>
          <w:rFonts w:ascii="Times New Roman" w:hAnsi="Times New Roman" w:cs="Times New Roman"/>
          <w:b/>
          <w:sz w:val="24"/>
          <w:szCs w:val="24"/>
        </w:rPr>
        <w:t>hipotezė</w:t>
      </w:r>
      <w:r w:rsidRPr="00B46C30">
        <w:rPr>
          <w:rFonts w:ascii="Times New Roman" w:hAnsi="Times New Roman" w:cs="Times New Roman"/>
          <w:sz w:val="24"/>
          <w:szCs w:val="24"/>
        </w:rPr>
        <w:t xml:space="preserve">, kad ambulatorinėse asmens sveikatos priežiūros įstaigose įdiegta informacinių technologijų sistema neatitinka nuolat augančių specialistų ir pacientų poreikių, todėl siekiant pagerinti teikiamų paslaugų kokybę, prieinamumą ir </w:t>
      </w:r>
      <w:r w:rsidRPr="00B46C30">
        <w:rPr>
          <w:rFonts w:ascii="Times New Roman" w:hAnsi="Times New Roman" w:cs="Times New Roman"/>
          <w:sz w:val="24"/>
          <w:szCs w:val="24"/>
        </w:rPr>
        <w:lastRenderedPageBreak/>
        <w:t xml:space="preserve">valdymo efektyvumą būtina nuolat tobulinti įstaigose </w:t>
      </w:r>
      <w:r w:rsidR="0054073D" w:rsidRPr="00B46C30">
        <w:rPr>
          <w:rFonts w:ascii="Times New Roman" w:hAnsi="Times New Roman" w:cs="Times New Roman"/>
          <w:sz w:val="24"/>
          <w:szCs w:val="24"/>
        </w:rPr>
        <w:t>įdiegt</w:t>
      </w:r>
      <w:r w:rsidR="0054073D">
        <w:rPr>
          <w:rFonts w:ascii="Times New Roman" w:hAnsi="Times New Roman" w:cs="Times New Roman"/>
          <w:sz w:val="24"/>
          <w:szCs w:val="24"/>
        </w:rPr>
        <w:t>a</w:t>
      </w:r>
      <w:r w:rsidR="0054073D" w:rsidRPr="00B46C30">
        <w:rPr>
          <w:rFonts w:ascii="Times New Roman" w:hAnsi="Times New Roman" w:cs="Times New Roman"/>
          <w:sz w:val="24"/>
          <w:szCs w:val="24"/>
        </w:rPr>
        <w:t xml:space="preserve">s </w:t>
      </w:r>
      <w:r w:rsidRPr="00B46C30">
        <w:rPr>
          <w:rFonts w:ascii="Times New Roman" w:hAnsi="Times New Roman" w:cs="Times New Roman"/>
          <w:sz w:val="24"/>
          <w:szCs w:val="24"/>
        </w:rPr>
        <w:t xml:space="preserve">informacinių technologijų </w:t>
      </w:r>
      <w:r w:rsidR="0054073D">
        <w:rPr>
          <w:rFonts w:ascii="Times New Roman" w:hAnsi="Times New Roman" w:cs="Times New Roman"/>
          <w:sz w:val="24"/>
          <w:szCs w:val="24"/>
        </w:rPr>
        <w:t>priemones</w:t>
      </w:r>
      <w:r>
        <w:rPr>
          <w:rFonts w:ascii="Times New Roman" w:hAnsi="Times New Roman" w:cs="Times New Roman"/>
          <w:sz w:val="24"/>
          <w:szCs w:val="24"/>
        </w:rPr>
        <w:t>.</w:t>
      </w:r>
      <w:r w:rsidRPr="00DC00D3">
        <w:rPr>
          <w:rFonts w:ascii="Times New Roman" w:hAnsi="Times New Roman"/>
          <w:sz w:val="24"/>
          <w:szCs w:val="24"/>
        </w:rPr>
        <w:t xml:space="preserve"> </w:t>
      </w:r>
      <w:r>
        <w:rPr>
          <w:rFonts w:ascii="Times New Roman" w:hAnsi="Times New Roman"/>
          <w:sz w:val="24"/>
          <w:szCs w:val="24"/>
        </w:rPr>
        <w:t>Išvados leidžia teigti, kad:</w:t>
      </w:r>
    </w:p>
    <w:p w:rsidR="004D556F" w:rsidRDefault="004D556F" w:rsidP="004D556F">
      <w:pPr>
        <w:pStyle w:val="ListParagraph"/>
        <w:numPr>
          <w:ilvl w:val="0"/>
          <w:numId w:val="37"/>
        </w:numPr>
        <w:shd w:val="clear" w:color="auto" w:fill="FFFFFF" w:themeFill="background1"/>
        <w:tabs>
          <w:tab w:val="left" w:pos="1560"/>
        </w:tabs>
        <w:autoSpaceDE w:val="0"/>
        <w:autoSpaceDN w:val="0"/>
        <w:adjustRightInd w:val="0"/>
        <w:spacing w:after="0" w:line="360" w:lineRule="auto"/>
        <w:ind w:left="0" w:firstLine="1276"/>
        <w:jc w:val="both"/>
        <w:rPr>
          <w:rFonts w:ascii="Times New Roman" w:hAnsi="Times New Roman"/>
          <w:sz w:val="24"/>
          <w:szCs w:val="24"/>
        </w:rPr>
      </w:pPr>
      <w:r>
        <w:rPr>
          <w:rFonts w:ascii="Times New Roman" w:hAnsi="Times New Roman"/>
          <w:sz w:val="24"/>
          <w:szCs w:val="24"/>
        </w:rPr>
        <w:t>Įdiegta informacinė sistema ambulatorinėje asmens sveikatos priežiūros įstaigoje pagerino</w:t>
      </w:r>
      <w:r w:rsidRPr="0043676D">
        <w:rPr>
          <w:rFonts w:ascii="Times New Roman" w:hAnsi="Times New Roman"/>
          <w:sz w:val="24"/>
          <w:szCs w:val="24"/>
        </w:rPr>
        <w:t xml:space="preserve"> teikiam</w:t>
      </w:r>
      <w:r>
        <w:rPr>
          <w:rFonts w:ascii="Times New Roman" w:hAnsi="Times New Roman"/>
          <w:sz w:val="24"/>
          <w:szCs w:val="24"/>
        </w:rPr>
        <w:t xml:space="preserve">ų paslaugų kokybę, prieinamumą ir </w:t>
      </w:r>
      <w:r w:rsidRPr="0043676D">
        <w:rPr>
          <w:rFonts w:ascii="Times New Roman" w:hAnsi="Times New Roman"/>
          <w:sz w:val="24"/>
          <w:szCs w:val="24"/>
        </w:rPr>
        <w:t>valdymo efektyvumą</w:t>
      </w:r>
      <w:r>
        <w:rPr>
          <w:rFonts w:ascii="Times New Roman" w:hAnsi="Times New Roman"/>
          <w:sz w:val="24"/>
          <w:szCs w:val="24"/>
        </w:rPr>
        <w:t>.</w:t>
      </w:r>
    </w:p>
    <w:p w:rsidR="004D556F" w:rsidRDefault="004D556F" w:rsidP="004D556F">
      <w:pPr>
        <w:pStyle w:val="ListParagraph"/>
        <w:numPr>
          <w:ilvl w:val="0"/>
          <w:numId w:val="37"/>
        </w:numPr>
        <w:shd w:val="clear" w:color="auto" w:fill="FFFFFF" w:themeFill="background1"/>
        <w:tabs>
          <w:tab w:val="left" w:pos="1560"/>
        </w:tabs>
        <w:autoSpaceDE w:val="0"/>
        <w:autoSpaceDN w:val="0"/>
        <w:adjustRightInd w:val="0"/>
        <w:spacing w:after="0" w:line="360" w:lineRule="auto"/>
        <w:ind w:left="0" w:firstLine="1276"/>
        <w:jc w:val="both"/>
        <w:rPr>
          <w:rFonts w:ascii="Times New Roman" w:hAnsi="Times New Roman"/>
          <w:sz w:val="24"/>
          <w:szCs w:val="24"/>
        </w:rPr>
      </w:pPr>
      <w:r>
        <w:rPr>
          <w:rFonts w:ascii="Times New Roman" w:hAnsi="Times New Roman"/>
          <w:sz w:val="24"/>
          <w:szCs w:val="24"/>
        </w:rPr>
        <w:t>Hipotezės nuostata, kad asmens sveikatos priežiūros specialistų ir pacientų poreikiai įdiegtoms informacinėms sistemoms kinta greičiau nei e. sveikatą reglamentuojanti teisinė bazė, patvirtinta.</w:t>
      </w:r>
    </w:p>
    <w:p w:rsidR="00CB31DB" w:rsidRDefault="004D556F" w:rsidP="004D556F">
      <w:pPr>
        <w:pStyle w:val="ListParagraph"/>
        <w:numPr>
          <w:ilvl w:val="0"/>
          <w:numId w:val="37"/>
        </w:numPr>
        <w:shd w:val="clear" w:color="auto" w:fill="FFFFFF" w:themeFill="background1"/>
        <w:tabs>
          <w:tab w:val="left" w:pos="1560"/>
        </w:tabs>
        <w:autoSpaceDE w:val="0"/>
        <w:autoSpaceDN w:val="0"/>
        <w:adjustRightInd w:val="0"/>
        <w:spacing w:after="0" w:line="360" w:lineRule="auto"/>
        <w:ind w:left="0" w:firstLine="1276"/>
        <w:jc w:val="both"/>
        <w:rPr>
          <w:rFonts w:ascii="Times New Roman" w:hAnsi="Times New Roman"/>
          <w:sz w:val="24"/>
          <w:szCs w:val="24"/>
        </w:rPr>
      </w:pPr>
      <w:r>
        <w:rPr>
          <w:rFonts w:ascii="Times New Roman" w:hAnsi="Times New Roman"/>
          <w:sz w:val="24"/>
          <w:szCs w:val="24"/>
        </w:rPr>
        <w:t>S</w:t>
      </w:r>
      <w:r w:rsidRPr="00B46C30">
        <w:rPr>
          <w:rFonts w:ascii="Times New Roman" w:hAnsi="Times New Roman"/>
          <w:sz w:val="24"/>
          <w:szCs w:val="24"/>
        </w:rPr>
        <w:t>iekiant</w:t>
      </w:r>
      <w:r>
        <w:rPr>
          <w:rFonts w:ascii="Times New Roman" w:hAnsi="Times New Roman"/>
          <w:sz w:val="24"/>
          <w:szCs w:val="24"/>
        </w:rPr>
        <w:t xml:space="preserve"> patenkinti augančius sveikatos priežiūros specialistų ir pacientų poreikius bei kintančius lūkesčius,</w:t>
      </w:r>
      <w:r w:rsidRPr="00B46C30">
        <w:rPr>
          <w:rFonts w:ascii="Times New Roman" w:hAnsi="Times New Roman"/>
          <w:sz w:val="24"/>
          <w:szCs w:val="24"/>
        </w:rPr>
        <w:t xml:space="preserve"> </w:t>
      </w:r>
      <w:r>
        <w:rPr>
          <w:rFonts w:ascii="Times New Roman" w:hAnsi="Times New Roman"/>
          <w:sz w:val="24"/>
          <w:szCs w:val="24"/>
        </w:rPr>
        <w:t xml:space="preserve">asmens sveikatos priežiūros </w:t>
      </w:r>
      <w:r w:rsidRPr="00B46C30">
        <w:rPr>
          <w:rFonts w:ascii="Times New Roman" w:hAnsi="Times New Roman"/>
          <w:sz w:val="24"/>
          <w:szCs w:val="24"/>
        </w:rPr>
        <w:t>įstaigose</w:t>
      </w:r>
      <w:r>
        <w:rPr>
          <w:rFonts w:ascii="Times New Roman" w:hAnsi="Times New Roman"/>
          <w:sz w:val="24"/>
          <w:szCs w:val="24"/>
        </w:rPr>
        <w:t xml:space="preserve"> </w:t>
      </w:r>
      <w:r w:rsidRPr="00B46C30">
        <w:rPr>
          <w:rFonts w:ascii="Times New Roman" w:hAnsi="Times New Roman"/>
          <w:sz w:val="24"/>
          <w:szCs w:val="24"/>
        </w:rPr>
        <w:t>būtina</w:t>
      </w:r>
      <w:r>
        <w:rPr>
          <w:rFonts w:ascii="Times New Roman" w:hAnsi="Times New Roman"/>
          <w:sz w:val="24"/>
          <w:szCs w:val="24"/>
        </w:rPr>
        <w:t xml:space="preserve"> ieškoti </w:t>
      </w:r>
      <w:proofErr w:type="spellStart"/>
      <w:r>
        <w:rPr>
          <w:rFonts w:ascii="Times New Roman" w:hAnsi="Times New Roman"/>
          <w:sz w:val="24"/>
          <w:szCs w:val="24"/>
        </w:rPr>
        <w:t>inovatyvių</w:t>
      </w:r>
      <w:proofErr w:type="spellEnd"/>
      <w:r>
        <w:rPr>
          <w:rFonts w:ascii="Times New Roman" w:hAnsi="Times New Roman"/>
          <w:sz w:val="24"/>
          <w:szCs w:val="24"/>
        </w:rPr>
        <w:t xml:space="preserve"> </w:t>
      </w:r>
      <w:r w:rsidR="00624266">
        <w:rPr>
          <w:rFonts w:ascii="Times New Roman" w:hAnsi="Times New Roman"/>
          <w:sz w:val="24"/>
          <w:szCs w:val="24"/>
        </w:rPr>
        <w:t>sprendimų</w:t>
      </w:r>
      <w:r w:rsidR="00624266" w:rsidRPr="00624266">
        <w:rPr>
          <w:rFonts w:ascii="Times New Roman" w:hAnsi="Times New Roman"/>
          <w:sz w:val="24"/>
          <w:szCs w:val="24"/>
        </w:rPr>
        <w:t xml:space="preserve"> </w:t>
      </w:r>
      <w:r w:rsidR="00624266">
        <w:rPr>
          <w:rFonts w:ascii="Times New Roman" w:hAnsi="Times New Roman"/>
          <w:sz w:val="24"/>
          <w:szCs w:val="24"/>
        </w:rPr>
        <w:t>e. sveikatos srityje</w:t>
      </w:r>
      <w:r w:rsidR="00CB31DB">
        <w:rPr>
          <w:rFonts w:ascii="Times New Roman" w:hAnsi="Times New Roman"/>
          <w:sz w:val="24"/>
          <w:szCs w:val="24"/>
        </w:rPr>
        <w:t>,</w:t>
      </w:r>
      <w:r w:rsidR="00CB31DB" w:rsidRPr="00CB31DB">
        <w:t xml:space="preserve"> </w:t>
      </w:r>
      <w:r w:rsidR="00CB31DB" w:rsidRPr="00CB31DB">
        <w:rPr>
          <w:rFonts w:ascii="Times New Roman" w:hAnsi="Times New Roman"/>
          <w:sz w:val="24"/>
          <w:szCs w:val="24"/>
        </w:rPr>
        <w:t>užtikrinsiančių aukštesnį paslaugų teikimo lygį, geresnes sveikatos priežiūros specialistų darbo sąlygas ir moderniausių technologijų panaudojimą, atsižvelgiant į mokslo laimėjimus.</w:t>
      </w:r>
    </w:p>
    <w:p w:rsidR="004D556F" w:rsidRPr="00DE689A" w:rsidRDefault="004D556F" w:rsidP="004D556F">
      <w:pPr>
        <w:tabs>
          <w:tab w:val="left" w:pos="1560"/>
        </w:tabs>
        <w:ind w:firstLine="1276"/>
        <w:contextualSpacing/>
        <w:rPr>
          <w:lang w:eastAsia="en-US"/>
        </w:rPr>
      </w:pPr>
    </w:p>
    <w:p w:rsidR="004D556F" w:rsidRDefault="004D556F" w:rsidP="004D556F">
      <w:pPr>
        <w:rPr>
          <w:lang w:eastAsia="en-US"/>
        </w:rPr>
      </w:pPr>
      <w:r>
        <w:rPr>
          <w:lang w:eastAsia="en-US"/>
        </w:rPr>
        <w:br w:type="page"/>
      </w:r>
    </w:p>
    <w:p w:rsidR="004D556F" w:rsidRDefault="004D556F" w:rsidP="004D556F">
      <w:pPr>
        <w:pStyle w:val="Heading1"/>
      </w:pPr>
      <w:bookmarkStart w:id="118" w:name="_Toc293908122"/>
      <w:r>
        <w:lastRenderedPageBreak/>
        <w:t>PASIŪLYMAI IR REKOMENDACIJOS</w:t>
      </w:r>
      <w:bookmarkEnd w:id="118"/>
    </w:p>
    <w:p w:rsidR="004D556F" w:rsidRPr="001D2263" w:rsidRDefault="004D556F" w:rsidP="004D556F">
      <w:pPr>
        <w:rPr>
          <w:lang w:val="en-GB" w:eastAsia="en-US"/>
        </w:rPr>
      </w:pPr>
    </w:p>
    <w:p w:rsidR="004D556F" w:rsidRPr="001D2263" w:rsidRDefault="004D556F" w:rsidP="002037C1">
      <w:pPr>
        <w:pStyle w:val="ListParagraph"/>
        <w:numPr>
          <w:ilvl w:val="0"/>
          <w:numId w:val="38"/>
        </w:numPr>
        <w:tabs>
          <w:tab w:val="left" w:pos="1701"/>
        </w:tabs>
        <w:spacing w:line="360" w:lineRule="auto"/>
        <w:ind w:left="0" w:firstLine="1276"/>
        <w:jc w:val="both"/>
        <w:rPr>
          <w:rFonts w:ascii="Times New Roman" w:hAnsi="Times New Roman"/>
          <w:sz w:val="24"/>
          <w:szCs w:val="24"/>
        </w:rPr>
      </w:pPr>
      <w:r w:rsidRPr="001D2263">
        <w:rPr>
          <w:rFonts w:ascii="Times New Roman" w:hAnsi="Times New Roman"/>
          <w:sz w:val="24"/>
          <w:szCs w:val="24"/>
        </w:rPr>
        <w:t>Siekiant pagreitinti IT plėtrą Lietuvos sveikatos priežiūros įstaigose, tikslinga:</w:t>
      </w:r>
    </w:p>
    <w:p w:rsidR="004D556F" w:rsidRPr="001D2263" w:rsidRDefault="007955C9" w:rsidP="004D556F">
      <w:pPr>
        <w:pStyle w:val="ListParagraph"/>
        <w:numPr>
          <w:ilvl w:val="0"/>
          <w:numId w:val="39"/>
        </w:numPr>
        <w:tabs>
          <w:tab w:val="left" w:pos="1701"/>
          <w:tab w:val="left" w:pos="1985"/>
        </w:tabs>
        <w:spacing w:line="360" w:lineRule="auto"/>
        <w:ind w:left="0" w:firstLine="1701"/>
        <w:jc w:val="both"/>
        <w:rPr>
          <w:rFonts w:ascii="Times New Roman" w:hAnsi="Times New Roman"/>
          <w:sz w:val="24"/>
          <w:szCs w:val="24"/>
        </w:rPr>
      </w:pPr>
      <w:r>
        <w:rPr>
          <w:rFonts w:ascii="Times New Roman" w:hAnsi="Times New Roman"/>
          <w:sz w:val="24"/>
          <w:szCs w:val="24"/>
        </w:rPr>
        <w:t>į</w:t>
      </w:r>
      <w:r w:rsidRPr="001D2263">
        <w:rPr>
          <w:rFonts w:ascii="Times New Roman" w:hAnsi="Times New Roman"/>
          <w:sz w:val="24"/>
          <w:szCs w:val="24"/>
        </w:rPr>
        <w:t xml:space="preserve">teisinti </w:t>
      </w:r>
      <w:r w:rsidR="004D556F" w:rsidRPr="001D2263">
        <w:rPr>
          <w:rFonts w:ascii="Times New Roman" w:hAnsi="Times New Roman"/>
          <w:sz w:val="24"/>
          <w:szCs w:val="24"/>
        </w:rPr>
        <w:t>įstatymu e.</w:t>
      </w:r>
      <w:r>
        <w:rPr>
          <w:rFonts w:ascii="Times New Roman" w:hAnsi="Times New Roman"/>
          <w:sz w:val="24"/>
          <w:szCs w:val="24"/>
        </w:rPr>
        <w:t xml:space="preserve"> </w:t>
      </w:r>
      <w:r w:rsidR="004D556F" w:rsidRPr="001D2263">
        <w:rPr>
          <w:rFonts w:ascii="Times New Roman" w:hAnsi="Times New Roman"/>
          <w:sz w:val="24"/>
          <w:szCs w:val="24"/>
        </w:rPr>
        <w:t>sveikatos sistemą Lietuvoje reglamentuojančias nuostatas;</w:t>
      </w:r>
    </w:p>
    <w:p w:rsidR="004D556F" w:rsidRPr="001D2263" w:rsidRDefault="007955C9" w:rsidP="004D556F">
      <w:pPr>
        <w:pStyle w:val="ListParagraph"/>
        <w:numPr>
          <w:ilvl w:val="0"/>
          <w:numId w:val="39"/>
        </w:numPr>
        <w:tabs>
          <w:tab w:val="left" w:pos="1701"/>
          <w:tab w:val="left" w:pos="1985"/>
        </w:tabs>
        <w:spacing w:line="360" w:lineRule="auto"/>
        <w:ind w:left="0" w:firstLine="1701"/>
        <w:jc w:val="both"/>
        <w:rPr>
          <w:rFonts w:ascii="Times New Roman" w:hAnsi="Times New Roman"/>
          <w:sz w:val="24"/>
          <w:szCs w:val="24"/>
        </w:rPr>
      </w:pPr>
      <w:r>
        <w:rPr>
          <w:rFonts w:ascii="Times New Roman" w:hAnsi="Times New Roman"/>
          <w:sz w:val="24"/>
          <w:szCs w:val="24"/>
        </w:rPr>
        <w:t>n</w:t>
      </w:r>
      <w:r w:rsidRPr="001D2263">
        <w:rPr>
          <w:rFonts w:ascii="Times New Roman" w:hAnsi="Times New Roman"/>
          <w:sz w:val="24"/>
          <w:szCs w:val="24"/>
        </w:rPr>
        <w:t>umatyti</w:t>
      </w:r>
      <w:r w:rsidR="004D556F" w:rsidRPr="001D2263">
        <w:rPr>
          <w:rFonts w:ascii="Times New Roman" w:hAnsi="Times New Roman"/>
          <w:sz w:val="24"/>
          <w:szCs w:val="24"/>
        </w:rPr>
        <w:t>, patvirtinti ir įteisinti informacinių sistemų e.</w:t>
      </w:r>
      <w:r>
        <w:rPr>
          <w:rFonts w:ascii="Times New Roman" w:hAnsi="Times New Roman"/>
          <w:sz w:val="24"/>
          <w:szCs w:val="24"/>
        </w:rPr>
        <w:t xml:space="preserve"> </w:t>
      </w:r>
      <w:r w:rsidR="004D556F" w:rsidRPr="001D2263">
        <w:rPr>
          <w:rFonts w:ascii="Times New Roman" w:hAnsi="Times New Roman"/>
          <w:sz w:val="24"/>
          <w:szCs w:val="24"/>
        </w:rPr>
        <w:t>sveikatos srityje valdytoją ir tvarkytoją;</w:t>
      </w:r>
    </w:p>
    <w:p w:rsidR="004D556F" w:rsidRPr="001D2263" w:rsidRDefault="007955C9" w:rsidP="004D556F">
      <w:pPr>
        <w:pStyle w:val="ListParagraph"/>
        <w:numPr>
          <w:ilvl w:val="0"/>
          <w:numId w:val="39"/>
        </w:numPr>
        <w:tabs>
          <w:tab w:val="left" w:pos="1701"/>
          <w:tab w:val="left" w:pos="1985"/>
        </w:tabs>
        <w:spacing w:line="360" w:lineRule="auto"/>
        <w:ind w:left="0" w:firstLine="1701"/>
        <w:jc w:val="both"/>
        <w:rPr>
          <w:rFonts w:ascii="Times New Roman" w:hAnsi="Times New Roman"/>
          <w:sz w:val="24"/>
          <w:szCs w:val="24"/>
        </w:rPr>
      </w:pPr>
      <w:r>
        <w:rPr>
          <w:rFonts w:ascii="Times New Roman" w:hAnsi="Times New Roman"/>
          <w:sz w:val="24"/>
          <w:szCs w:val="24"/>
        </w:rPr>
        <w:t>r</w:t>
      </w:r>
      <w:r w:rsidRPr="001D2263">
        <w:rPr>
          <w:rFonts w:ascii="Times New Roman" w:hAnsi="Times New Roman"/>
          <w:sz w:val="24"/>
          <w:szCs w:val="24"/>
        </w:rPr>
        <w:t xml:space="preserve">evizuoti </w:t>
      </w:r>
      <w:r w:rsidR="004D556F" w:rsidRPr="001D2263">
        <w:rPr>
          <w:rFonts w:ascii="Times New Roman" w:hAnsi="Times New Roman"/>
          <w:sz w:val="24"/>
          <w:szCs w:val="24"/>
        </w:rPr>
        <w:t xml:space="preserve">šiuo metu veikiančius teisės aktus </w:t>
      </w:r>
      <w:r>
        <w:rPr>
          <w:rFonts w:ascii="Times New Roman" w:hAnsi="Times New Roman"/>
          <w:sz w:val="24"/>
          <w:szCs w:val="24"/>
        </w:rPr>
        <w:t>ir</w:t>
      </w:r>
      <w:r w:rsidRPr="001D2263">
        <w:rPr>
          <w:rFonts w:ascii="Times New Roman" w:hAnsi="Times New Roman"/>
          <w:sz w:val="24"/>
          <w:szCs w:val="24"/>
        </w:rPr>
        <w:t xml:space="preserve"> </w:t>
      </w:r>
      <w:r w:rsidR="004D556F" w:rsidRPr="001D2263">
        <w:rPr>
          <w:rFonts w:ascii="Times New Roman" w:hAnsi="Times New Roman"/>
          <w:sz w:val="24"/>
          <w:szCs w:val="24"/>
        </w:rPr>
        <w:t xml:space="preserve">parengti siūlymų projektus, leidžiančius dalį popierinių dokumentų tvarkyti </w:t>
      </w:r>
      <w:r w:rsidRPr="001D2263">
        <w:rPr>
          <w:rFonts w:ascii="Times New Roman" w:hAnsi="Times New Roman"/>
          <w:sz w:val="24"/>
          <w:szCs w:val="24"/>
        </w:rPr>
        <w:t>elektronin</w:t>
      </w:r>
      <w:r>
        <w:rPr>
          <w:rFonts w:ascii="Times New Roman" w:hAnsi="Times New Roman"/>
          <w:sz w:val="24"/>
          <w:szCs w:val="24"/>
        </w:rPr>
        <w:t>iu</w:t>
      </w:r>
      <w:r w:rsidRPr="001D2263">
        <w:rPr>
          <w:rFonts w:ascii="Times New Roman" w:hAnsi="Times New Roman"/>
          <w:sz w:val="24"/>
          <w:szCs w:val="24"/>
        </w:rPr>
        <w:t xml:space="preserve"> </w:t>
      </w:r>
      <w:r w:rsidR="00FA3332">
        <w:rPr>
          <w:rFonts w:ascii="Times New Roman" w:hAnsi="Times New Roman"/>
          <w:sz w:val="24"/>
          <w:szCs w:val="24"/>
        </w:rPr>
        <w:t>būdu</w:t>
      </w:r>
      <w:r w:rsidR="004D556F" w:rsidRPr="001D2263">
        <w:rPr>
          <w:rFonts w:ascii="Times New Roman" w:hAnsi="Times New Roman"/>
          <w:sz w:val="24"/>
          <w:szCs w:val="24"/>
        </w:rPr>
        <w:t>;</w:t>
      </w:r>
    </w:p>
    <w:p w:rsidR="004D556F" w:rsidRPr="001D2263" w:rsidRDefault="004D556F" w:rsidP="004D556F">
      <w:pPr>
        <w:pStyle w:val="ListParagraph"/>
        <w:numPr>
          <w:ilvl w:val="0"/>
          <w:numId w:val="39"/>
        </w:numPr>
        <w:tabs>
          <w:tab w:val="left" w:pos="1701"/>
          <w:tab w:val="left" w:pos="1985"/>
        </w:tabs>
        <w:spacing w:line="360" w:lineRule="auto"/>
        <w:ind w:left="0" w:firstLine="1701"/>
        <w:jc w:val="both"/>
        <w:rPr>
          <w:rFonts w:ascii="Times New Roman" w:hAnsi="Times New Roman"/>
          <w:sz w:val="24"/>
          <w:szCs w:val="24"/>
        </w:rPr>
      </w:pPr>
      <w:r w:rsidRPr="001D2263">
        <w:rPr>
          <w:rFonts w:ascii="Times New Roman" w:hAnsi="Times New Roman"/>
          <w:sz w:val="24"/>
          <w:szCs w:val="24"/>
        </w:rPr>
        <w:t xml:space="preserve">Sveikatos apsaugos ministerijos </w:t>
      </w:r>
      <w:r w:rsidR="00FA3332" w:rsidRPr="001D2263">
        <w:rPr>
          <w:rFonts w:ascii="Times New Roman" w:hAnsi="Times New Roman"/>
          <w:sz w:val="24"/>
          <w:szCs w:val="24"/>
        </w:rPr>
        <w:t>par</w:t>
      </w:r>
      <w:r w:rsidR="00FA3332">
        <w:rPr>
          <w:rFonts w:ascii="Times New Roman" w:hAnsi="Times New Roman"/>
          <w:sz w:val="24"/>
          <w:szCs w:val="24"/>
        </w:rPr>
        <w:t>engtuose</w:t>
      </w:r>
      <w:r w:rsidR="00FA3332" w:rsidRPr="001D2263">
        <w:rPr>
          <w:rFonts w:ascii="Times New Roman" w:hAnsi="Times New Roman"/>
          <w:sz w:val="24"/>
          <w:szCs w:val="24"/>
        </w:rPr>
        <w:t xml:space="preserve"> </w:t>
      </w:r>
      <w:r w:rsidRPr="001D2263">
        <w:rPr>
          <w:rFonts w:ascii="Times New Roman" w:hAnsi="Times New Roman"/>
          <w:sz w:val="24"/>
          <w:szCs w:val="24"/>
        </w:rPr>
        <w:t>specialistų profesinės kvalifikacijos reikalavimuose numatyti privalomą IT srities (e.</w:t>
      </w:r>
      <w:r w:rsidR="00FA3332">
        <w:rPr>
          <w:rFonts w:ascii="Times New Roman" w:hAnsi="Times New Roman"/>
          <w:sz w:val="24"/>
          <w:szCs w:val="24"/>
        </w:rPr>
        <w:t xml:space="preserve"> </w:t>
      </w:r>
      <w:r w:rsidRPr="001D2263">
        <w:rPr>
          <w:rFonts w:ascii="Times New Roman" w:hAnsi="Times New Roman"/>
          <w:sz w:val="24"/>
          <w:szCs w:val="24"/>
        </w:rPr>
        <w:t>sveikatos) tobulinimosi valandų skaičių;</w:t>
      </w:r>
    </w:p>
    <w:p w:rsidR="004D556F" w:rsidRPr="001D2263" w:rsidRDefault="00FA3332" w:rsidP="002037C1">
      <w:pPr>
        <w:pStyle w:val="ListParagraph"/>
        <w:numPr>
          <w:ilvl w:val="0"/>
          <w:numId w:val="38"/>
        </w:numPr>
        <w:tabs>
          <w:tab w:val="left" w:pos="1701"/>
        </w:tabs>
        <w:spacing w:line="360" w:lineRule="auto"/>
        <w:ind w:left="0" w:firstLine="1276"/>
        <w:jc w:val="both"/>
        <w:rPr>
          <w:rFonts w:ascii="Times New Roman" w:hAnsi="Times New Roman"/>
          <w:sz w:val="24"/>
          <w:szCs w:val="24"/>
        </w:rPr>
      </w:pPr>
      <w:r>
        <w:rPr>
          <w:rFonts w:ascii="Times New Roman" w:hAnsi="Times New Roman"/>
          <w:sz w:val="24"/>
          <w:szCs w:val="24"/>
        </w:rPr>
        <w:t>siekiant</w:t>
      </w:r>
      <w:r w:rsidRPr="001D2263">
        <w:rPr>
          <w:rFonts w:ascii="Times New Roman" w:hAnsi="Times New Roman"/>
          <w:sz w:val="24"/>
          <w:szCs w:val="24"/>
        </w:rPr>
        <w:t xml:space="preserve"> efektyviau panaudo</w:t>
      </w:r>
      <w:r>
        <w:rPr>
          <w:rFonts w:ascii="Times New Roman" w:hAnsi="Times New Roman"/>
          <w:sz w:val="24"/>
          <w:szCs w:val="24"/>
        </w:rPr>
        <w:t>ti</w:t>
      </w:r>
      <w:r w:rsidRPr="001D2263">
        <w:rPr>
          <w:rFonts w:ascii="Times New Roman" w:hAnsi="Times New Roman"/>
          <w:sz w:val="24"/>
          <w:szCs w:val="24"/>
        </w:rPr>
        <w:t xml:space="preserve"> turim</w:t>
      </w:r>
      <w:r>
        <w:rPr>
          <w:rFonts w:ascii="Times New Roman" w:hAnsi="Times New Roman"/>
          <w:sz w:val="24"/>
          <w:szCs w:val="24"/>
        </w:rPr>
        <w:t>us</w:t>
      </w:r>
      <w:r w:rsidRPr="001D2263">
        <w:rPr>
          <w:rFonts w:ascii="Times New Roman" w:hAnsi="Times New Roman"/>
          <w:sz w:val="24"/>
          <w:szCs w:val="24"/>
        </w:rPr>
        <w:t xml:space="preserve"> žmogišk</w:t>
      </w:r>
      <w:r>
        <w:rPr>
          <w:rFonts w:ascii="Times New Roman" w:hAnsi="Times New Roman"/>
          <w:sz w:val="24"/>
          <w:szCs w:val="24"/>
        </w:rPr>
        <w:t>uosius</w:t>
      </w:r>
      <w:r w:rsidRPr="001D2263">
        <w:rPr>
          <w:rFonts w:ascii="Times New Roman" w:hAnsi="Times New Roman"/>
          <w:sz w:val="24"/>
          <w:szCs w:val="24"/>
        </w:rPr>
        <w:t xml:space="preserve"> ir materialini</w:t>
      </w:r>
      <w:r>
        <w:rPr>
          <w:rFonts w:ascii="Times New Roman" w:hAnsi="Times New Roman"/>
          <w:sz w:val="24"/>
          <w:szCs w:val="24"/>
        </w:rPr>
        <w:t>us</w:t>
      </w:r>
      <w:r w:rsidRPr="001D2263">
        <w:rPr>
          <w:rFonts w:ascii="Times New Roman" w:hAnsi="Times New Roman"/>
          <w:sz w:val="24"/>
          <w:szCs w:val="24"/>
        </w:rPr>
        <w:t xml:space="preserve"> ištekli</w:t>
      </w:r>
      <w:r>
        <w:rPr>
          <w:rFonts w:ascii="Times New Roman" w:hAnsi="Times New Roman"/>
          <w:sz w:val="24"/>
          <w:szCs w:val="24"/>
        </w:rPr>
        <w:t>us,</w:t>
      </w:r>
      <w:r w:rsidRPr="001D2263" w:rsidDel="00FA3332">
        <w:rPr>
          <w:rFonts w:ascii="Times New Roman" w:hAnsi="Times New Roman"/>
          <w:sz w:val="24"/>
          <w:szCs w:val="24"/>
        </w:rPr>
        <w:t xml:space="preserve"> </w:t>
      </w:r>
      <w:r>
        <w:rPr>
          <w:rFonts w:ascii="Times New Roman" w:hAnsi="Times New Roman"/>
          <w:sz w:val="24"/>
          <w:szCs w:val="24"/>
        </w:rPr>
        <w:t>v</w:t>
      </w:r>
      <w:r w:rsidRPr="001D2263">
        <w:rPr>
          <w:rFonts w:ascii="Times New Roman" w:hAnsi="Times New Roman"/>
          <w:sz w:val="24"/>
          <w:szCs w:val="24"/>
        </w:rPr>
        <w:t xml:space="preserve">ertinant </w:t>
      </w:r>
      <w:r w:rsidR="004D556F" w:rsidRPr="001D2263">
        <w:rPr>
          <w:rFonts w:ascii="Times New Roman" w:hAnsi="Times New Roman"/>
          <w:sz w:val="24"/>
          <w:szCs w:val="24"/>
        </w:rPr>
        <w:t>asmens sveikatos priežiūros įstaigų veiklą Lietuvoje, tikslinga būtų taikyti įstaigų efektyvumo vertinimo rodiklius</w:t>
      </w:r>
      <w:r>
        <w:rPr>
          <w:rFonts w:ascii="Times New Roman" w:hAnsi="Times New Roman"/>
          <w:sz w:val="24"/>
          <w:szCs w:val="24"/>
        </w:rPr>
        <w:t>. Siūlytini šie</w:t>
      </w:r>
      <w:r w:rsidR="00A6421F">
        <w:rPr>
          <w:rFonts w:ascii="Times New Roman" w:hAnsi="Times New Roman"/>
          <w:sz w:val="24"/>
          <w:szCs w:val="24"/>
        </w:rPr>
        <w:t xml:space="preserve"> įstaigos efektyvumo rodikliai:</w:t>
      </w:r>
    </w:p>
    <w:p w:rsidR="004D556F" w:rsidRPr="001D2263" w:rsidRDefault="004D556F" w:rsidP="004D556F">
      <w:pPr>
        <w:pStyle w:val="ListParagraph"/>
        <w:numPr>
          <w:ilvl w:val="0"/>
          <w:numId w:val="40"/>
        </w:numPr>
        <w:tabs>
          <w:tab w:val="left" w:pos="2127"/>
        </w:tabs>
        <w:autoSpaceDE w:val="0"/>
        <w:autoSpaceDN w:val="0"/>
        <w:adjustRightInd w:val="0"/>
        <w:spacing w:line="360" w:lineRule="auto"/>
        <w:ind w:left="0" w:firstLine="1701"/>
        <w:jc w:val="both"/>
        <w:rPr>
          <w:rFonts w:ascii="Times New Roman" w:hAnsi="Times New Roman"/>
          <w:sz w:val="24"/>
          <w:szCs w:val="24"/>
        </w:rPr>
      </w:pPr>
      <w:r w:rsidRPr="001D2263">
        <w:rPr>
          <w:rFonts w:ascii="Times New Roman" w:hAnsi="Times New Roman"/>
          <w:sz w:val="24"/>
          <w:szCs w:val="24"/>
        </w:rPr>
        <w:t xml:space="preserve">brangios diagnostinės įrangos panaudojimo </w:t>
      </w:r>
      <w:r w:rsidR="00FA3332" w:rsidRPr="001D2263">
        <w:rPr>
          <w:rFonts w:ascii="Times New Roman" w:hAnsi="Times New Roman"/>
          <w:sz w:val="24"/>
          <w:szCs w:val="24"/>
        </w:rPr>
        <w:t>našum</w:t>
      </w:r>
      <w:r w:rsidR="00A6421F">
        <w:rPr>
          <w:rFonts w:ascii="Times New Roman" w:hAnsi="Times New Roman"/>
          <w:sz w:val="24"/>
          <w:szCs w:val="24"/>
        </w:rPr>
        <w:t>as</w:t>
      </w:r>
      <w:r w:rsidRPr="001D2263">
        <w:rPr>
          <w:rFonts w:ascii="Times New Roman" w:hAnsi="Times New Roman"/>
          <w:sz w:val="24"/>
          <w:szCs w:val="24"/>
        </w:rPr>
        <w:t xml:space="preserve">; </w:t>
      </w:r>
    </w:p>
    <w:p w:rsidR="004D556F" w:rsidRPr="001D2263" w:rsidRDefault="004D556F" w:rsidP="004D556F">
      <w:pPr>
        <w:pStyle w:val="ListParagraph"/>
        <w:numPr>
          <w:ilvl w:val="0"/>
          <w:numId w:val="40"/>
        </w:numPr>
        <w:tabs>
          <w:tab w:val="left" w:pos="2127"/>
        </w:tabs>
        <w:spacing w:line="360" w:lineRule="auto"/>
        <w:ind w:left="0" w:firstLine="1701"/>
        <w:jc w:val="both"/>
        <w:rPr>
          <w:rFonts w:ascii="Times New Roman" w:hAnsi="Times New Roman"/>
          <w:sz w:val="24"/>
          <w:szCs w:val="24"/>
        </w:rPr>
      </w:pPr>
      <w:r w:rsidRPr="001D2263">
        <w:rPr>
          <w:rFonts w:ascii="Times New Roman" w:hAnsi="Times New Roman"/>
          <w:sz w:val="24"/>
          <w:szCs w:val="24"/>
        </w:rPr>
        <w:t>personalo darbo našumo (aptarnautų pacientų skaičiaus) vertinim</w:t>
      </w:r>
      <w:r w:rsidR="00A6421F">
        <w:rPr>
          <w:rFonts w:ascii="Times New Roman" w:hAnsi="Times New Roman"/>
          <w:sz w:val="24"/>
          <w:szCs w:val="24"/>
        </w:rPr>
        <w:t>as</w:t>
      </w:r>
      <w:r w:rsidR="00FA3332">
        <w:rPr>
          <w:rFonts w:ascii="Times New Roman" w:hAnsi="Times New Roman"/>
          <w:sz w:val="24"/>
          <w:szCs w:val="24"/>
        </w:rPr>
        <w:t>;</w:t>
      </w:r>
    </w:p>
    <w:p w:rsidR="004D556F" w:rsidRPr="001D2263" w:rsidRDefault="00FA3332" w:rsidP="004D556F">
      <w:pPr>
        <w:pStyle w:val="ListParagraph"/>
        <w:numPr>
          <w:ilvl w:val="0"/>
          <w:numId w:val="40"/>
        </w:numPr>
        <w:tabs>
          <w:tab w:val="left" w:pos="2127"/>
        </w:tabs>
        <w:autoSpaceDE w:val="0"/>
        <w:autoSpaceDN w:val="0"/>
        <w:adjustRightInd w:val="0"/>
        <w:spacing w:line="360" w:lineRule="auto"/>
        <w:ind w:left="0" w:firstLine="1701"/>
        <w:jc w:val="both"/>
        <w:rPr>
          <w:rFonts w:ascii="Times New Roman" w:hAnsi="Times New Roman"/>
          <w:sz w:val="24"/>
          <w:szCs w:val="24"/>
        </w:rPr>
      </w:pPr>
      <w:r w:rsidRPr="001D2263">
        <w:rPr>
          <w:rFonts w:ascii="Times New Roman" w:hAnsi="Times New Roman"/>
          <w:sz w:val="24"/>
          <w:szCs w:val="24"/>
        </w:rPr>
        <w:t>būtin</w:t>
      </w:r>
      <w:r>
        <w:rPr>
          <w:rFonts w:ascii="Times New Roman" w:hAnsi="Times New Roman"/>
          <w:sz w:val="24"/>
          <w:szCs w:val="24"/>
        </w:rPr>
        <w:t>ųjų</w:t>
      </w:r>
      <w:r w:rsidRPr="001D2263">
        <w:rPr>
          <w:rFonts w:ascii="Times New Roman" w:hAnsi="Times New Roman"/>
          <w:sz w:val="24"/>
          <w:szCs w:val="24"/>
        </w:rPr>
        <w:t xml:space="preserve"> </w:t>
      </w:r>
      <w:r w:rsidR="004D556F" w:rsidRPr="001D2263">
        <w:rPr>
          <w:rFonts w:ascii="Times New Roman" w:hAnsi="Times New Roman"/>
          <w:sz w:val="24"/>
          <w:szCs w:val="24"/>
        </w:rPr>
        <w:t xml:space="preserve">ir </w:t>
      </w:r>
      <w:r w:rsidRPr="001D2263">
        <w:rPr>
          <w:rFonts w:ascii="Times New Roman" w:hAnsi="Times New Roman"/>
          <w:sz w:val="24"/>
          <w:szCs w:val="24"/>
        </w:rPr>
        <w:t>neskubi</w:t>
      </w:r>
      <w:r>
        <w:rPr>
          <w:rFonts w:ascii="Times New Roman" w:hAnsi="Times New Roman"/>
          <w:sz w:val="24"/>
          <w:szCs w:val="24"/>
        </w:rPr>
        <w:t>ų</w:t>
      </w:r>
      <w:r w:rsidR="004D556F" w:rsidRPr="001D2263">
        <w:rPr>
          <w:rFonts w:ascii="Times New Roman" w:hAnsi="Times New Roman"/>
          <w:sz w:val="24"/>
          <w:szCs w:val="24"/>
        </w:rPr>
        <w:t xml:space="preserve">, </w:t>
      </w:r>
      <w:r w:rsidRPr="001D2263">
        <w:rPr>
          <w:rFonts w:ascii="Times New Roman" w:hAnsi="Times New Roman"/>
          <w:sz w:val="24"/>
          <w:szCs w:val="24"/>
        </w:rPr>
        <w:t>planin</w:t>
      </w:r>
      <w:r>
        <w:rPr>
          <w:rFonts w:ascii="Times New Roman" w:hAnsi="Times New Roman"/>
          <w:sz w:val="24"/>
          <w:szCs w:val="24"/>
        </w:rPr>
        <w:t>ių</w:t>
      </w:r>
      <w:r w:rsidRPr="001D2263">
        <w:rPr>
          <w:rFonts w:ascii="Times New Roman" w:hAnsi="Times New Roman"/>
          <w:sz w:val="24"/>
          <w:szCs w:val="24"/>
        </w:rPr>
        <w:t xml:space="preserve"> paslaug</w:t>
      </w:r>
      <w:r>
        <w:rPr>
          <w:rFonts w:ascii="Times New Roman" w:hAnsi="Times New Roman"/>
          <w:sz w:val="24"/>
          <w:szCs w:val="24"/>
        </w:rPr>
        <w:t>ų</w:t>
      </w:r>
      <w:r w:rsidRPr="00FA3332">
        <w:rPr>
          <w:rFonts w:ascii="Times New Roman" w:hAnsi="Times New Roman"/>
          <w:sz w:val="24"/>
          <w:szCs w:val="24"/>
        </w:rPr>
        <w:t xml:space="preserve"> </w:t>
      </w:r>
      <w:r w:rsidRPr="001D2263">
        <w:rPr>
          <w:rFonts w:ascii="Times New Roman" w:hAnsi="Times New Roman"/>
          <w:sz w:val="24"/>
          <w:szCs w:val="24"/>
        </w:rPr>
        <w:t>laukimo laik</w:t>
      </w:r>
      <w:r w:rsidR="00A6421F">
        <w:rPr>
          <w:rFonts w:ascii="Times New Roman" w:hAnsi="Times New Roman"/>
          <w:sz w:val="24"/>
          <w:szCs w:val="24"/>
        </w:rPr>
        <w:t>as</w:t>
      </w:r>
      <w:r w:rsidR="004D556F" w:rsidRPr="001D2263">
        <w:rPr>
          <w:rFonts w:ascii="Times New Roman" w:hAnsi="Times New Roman"/>
          <w:sz w:val="24"/>
          <w:szCs w:val="24"/>
        </w:rPr>
        <w:t xml:space="preserve">; </w:t>
      </w:r>
    </w:p>
    <w:p w:rsidR="004D556F" w:rsidRPr="001D2263" w:rsidRDefault="004D556F" w:rsidP="004D556F">
      <w:pPr>
        <w:pStyle w:val="ListParagraph"/>
        <w:numPr>
          <w:ilvl w:val="0"/>
          <w:numId w:val="40"/>
        </w:numPr>
        <w:tabs>
          <w:tab w:val="left" w:pos="2127"/>
        </w:tabs>
        <w:autoSpaceDE w:val="0"/>
        <w:autoSpaceDN w:val="0"/>
        <w:adjustRightInd w:val="0"/>
        <w:spacing w:line="360" w:lineRule="auto"/>
        <w:ind w:left="0" w:firstLine="1701"/>
        <w:jc w:val="both"/>
        <w:rPr>
          <w:rFonts w:ascii="Times New Roman" w:hAnsi="Times New Roman"/>
          <w:sz w:val="24"/>
          <w:szCs w:val="24"/>
        </w:rPr>
      </w:pPr>
      <w:r w:rsidRPr="001D2263">
        <w:rPr>
          <w:rFonts w:ascii="Times New Roman" w:hAnsi="Times New Roman"/>
          <w:sz w:val="24"/>
          <w:szCs w:val="24"/>
        </w:rPr>
        <w:t>laik</w:t>
      </w:r>
      <w:r w:rsidR="00A6421F">
        <w:rPr>
          <w:rFonts w:ascii="Times New Roman" w:hAnsi="Times New Roman"/>
          <w:sz w:val="24"/>
          <w:szCs w:val="24"/>
        </w:rPr>
        <w:t>as</w:t>
      </w:r>
      <w:r w:rsidR="00FA3332">
        <w:rPr>
          <w:rFonts w:ascii="Times New Roman" w:hAnsi="Times New Roman"/>
          <w:sz w:val="24"/>
          <w:szCs w:val="24"/>
        </w:rPr>
        <w:t>,</w:t>
      </w:r>
      <w:r w:rsidRPr="001D2263">
        <w:rPr>
          <w:rFonts w:ascii="Times New Roman" w:hAnsi="Times New Roman"/>
          <w:sz w:val="24"/>
          <w:szCs w:val="24"/>
        </w:rPr>
        <w:t xml:space="preserve"> per kurį priimamas sprendimas dėl pacientų gydymo metodų taikymo (įvertinant laiką</w:t>
      </w:r>
      <w:r w:rsidR="00FA3332">
        <w:rPr>
          <w:rFonts w:ascii="Times New Roman" w:hAnsi="Times New Roman"/>
          <w:sz w:val="24"/>
          <w:szCs w:val="24"/>
        </w:rPr>
        <w:t>,</w:t>
      </w:r>
      <w:r w:rsidRPr="001D2263">
        <w:rPr>
          <w:rFonts w:ascii="Times New Roman" w:hAnsi="Times New Roman"/>
          <w:sz w:val="24"/>
          <w:szCs w:val="24"/>
        </w:rPr>
        <w:t xml:space="preserve"> skirtą diagnostiniams tyrimas atlikti</w:t>
      </w:r>
      <w:r w:rsidR="00FA3332">
        <w:rPr>
          <w:rFonts w:ascii="Times New Roman" w:hAnsi="Times New Roman"/>
          <w:sz w:val="24"/>
          <w:szCs w:val="24"/>
        </w:rPr>
        <w:t xml:space="preserve"> </w:t>
      </w:r>
      <w:r w:rsidRPr="001D2263">
        <w:rPr>
          <w:rFonts w:ascii="Times New Roman" w:hAnsi="Times New Roman"/>
          <w:sz w:val="24"/>
          <w:szCs w:val="24"/>
        </w:rPr>
        <w:t>ir t.t.</w:t>
      </w:r>
      <w:r w:rsidR="00A6421F">
        <w:rPr>
          <w:rFonts w:ascii="Times New Roman" w:hAnsi="Times New Roman"/>
          <w:sz w:val="24"/>
          <w:szCs w:val="24"/>
        </w:rPr>
        <w:t>);</w:t>
      </w:r>
    </w:p>
    <w:p w:rsidR="004D556F" w:rsidRPr="001D2263" w:rsidRDefault="004D556F" w:rsidP="004D556F">
      <w:pPr>
        <w:pStyle w:val="ListParagraph"/>
        <w:numPr>
          <w:ilvl w:val="0"/>
          <w:numId w:val="40"/>
        </w:numPr>
        <w:tabs>
          <w:tab w:val="left" w:pos="2127"/>
        </w:tabs>
        <w:autoSpaceDE w:val="0"/>
        <w:autoSpaceDN w:val="0"/>
        <w:adjustRightInd w:val="0"/>
        <w:spacing w:line="360" w:lineRule="auto"/>
        <w:ind w:left="0" w:firstLine="1701"/>
        <w:jc w:val="both"/>
        <w:rPr>
          <w:rFonts w:ascii="Times New Roman" w:hAnsi="Times New Roman"/>
          <w:sz w:val="24"/>
          <w:szCs w:val="24"/>
        </w:rPr>
      </w:pPr>
      <w:r w:rsidRPr="001D2263">
        <w:rPr>
          <w:rFonts w:ascii="Times New Roman" w:hAnsi="Times New Roman"/>
          <w:sz w:val="24"/>
          <w:szCs w:val="24"/>
        </w:rPr>
        <w:t xml:space="preserve">pirminės ir galutinės (klinikinės) diagnozės tikslumo </w:t>
      </w:r>
      <w:r w:rsidR="00FA3332" w:rsidRPr="001D2263">
        <w:rPr>
          <w:rFonts w:ascii="Times New Roman" w:hAnsi="Times New Roman"/>
          <w:sz w:val="24"/>
          <w:szCs w:val="24"/>
        </w:rPr>
        <w:t>palyginim</w:t>
      </w:r>
      <w:r w:rsidR="00A6421F">
        <w:rPr>
          <w:rFonts w:ascii="Times New Roman" w:hAnsi="Times New Roman"/>
          <w:sz w:val="24"/>
          <w:szCs w:val="24"/>
        </w:rPr>
        <w:t>as.</w:t>
      </w:r>
    </w:p>
    <w:p w:rsidR="004D556F" w:rsidRPr="00DE689A" w:rsidRDefault="004D556F" w:rsidP="004D556F">
      <w:pPr>
        <w:rPr>
          <w:lang w:eastAsia="en-US"/>
        </w:rPr>
      </w:pPr>
    </w:p>
    <w:p w:rsidR="004D556F" w:rsidRPr="00DE689A" w:rsidRDefault="004D556F" w:rsidP="004D556F">
      <w:pPr>
        <w:rPr>
          <w:rFonts w:ascii="Times New Roman" w:eastAsia="Times New Roman" w:hAnsi="Times New Roman" w:cs="Times New Roman"/>
          <w:b/>
          <w:bCs/>
          <w:sz w:val="24"/>
          <w:szCs w:val="24"/>
          <w:lang w:eastAsia="en-US"/>
        </w:rPr>
      </w:pPr>
      <w:r>
        <w:br w:type="page"/>
      </w:r>
    </w:p>
    <w:p w:rsidR="004D556F" w:rsidRPr="00DB2C0A" w:rsidRDefault="004D556F" w:rsidP="004D556F">
      <w:pPr>
        <w:pStyle w:val="Heading1"/>
      </w:pPr>
      <w:bookmarkStart w:id="119" w:name="_Toc293908123"/>
      <w:r>
        <w:lastRenderedPageBreak/>
        <w:t>LITERATŪRA</w:t>
      </w:r>
      <w:bookmarkEnd w:id="119"/>
    </w:p>
    <w:p w:rsidR="004D556F" w:rsidRDefault="004D556F" w:rsidP="004D556F">
      <w:pPr>
        <w:rPr>
          <w:rFonts w:ascii="Times New Roman" w:hAnsi="Times New Roman" w:cs="Times New Roman"/>
          <w:sz w:val="24"/>
          <w:szCs w:val="24"/>
        </w:rPr>
      </w:pPr>
    </w:p>
    <w:p w:rsidR="00D63B33" w:rsidRDefault="00D63B33" w:rsidP="00CE04CB">
      <w:pPr>
        <w:ind w:left="556" w:firstLine="720"/>
        <w:jc w:val="both"/>
        <w:rPr>
          <w:rFonts w:ascii="Times New Roman" w:hAnsi="Times New Roman"/>
          <w:b/>
          <w:sz w:val="24"/>
          <w:szCs w:val="24"/>
          <w:lang w:val="en-GB" w:eastAsia="en-US"/>
        </w:rPr>
      </w:pPr>
      <w:proofErr w:type="spellStart"/>
      <w:r w:rsidRPr="008D76DA">
        <w:rPr>
          <w:rFonts w:ascii="Times New Roman" w:hAnsi="Times New Roman"/>
          <w:b/>
          <w:sz w:val="24"/>
          <w:szCs w:val="24"/>
          <w:lang w:val="en-GB" w:eastAsia="en-US"/>
        </w:rPr>
        <w:t>Monografijos</w:t>
      </w:r>
      <w:proofErr w:type="spellEnd"/>
      <w:r w:rsidRPr="008D76DA">
        <w:rPr>
          <w:rFonts w:ascii="Times New Roman" w:hAnsi="Times New Roman"/>
          <w:b/>
          <w:sz w:val="24"/>
          <w:szCs w:val="24"/>
          <w:lang w:val="en-GB" w:eastAsia="en-US"/>
        </w:rPr>
        <w:t xml:space="preserve">, </w:t>
      </w:r>
      <w:proofErr w:type="spellStart"/>
      <w:r w:rsidRPr="008D76DA">
        <w:rPr>
          <w:rFonts w:ascii="Times New Roman" w:hAnsi="Times New Roman"/>
          <w:b/>
          <w:sz w:val="24"/>
          <w:szCs w:val="24"/>
          <w:lang w:val="en-GB" w:eastAsia="en-US"/>
        </w:rPr>
        <w:t>moksliniai</w:t>
      </w:r>
      <w:proofErr w:type="spellEnd"/>
      <w:r w:rsidRPr="008D76DA">
        <w:rPr>
          <w:rFonts w:ascii="Times New Roman" w:hAnsi="Times New Roman"/>
          <w:b/>
          <w:sz w:val="24"/>
          <w:szCs w:val="24"/>
          <w:lang w:val="en-GB" w:eastAsia="en-US"/>
        </w:rPr>
        <w:t xml:space="preserve"> </w:t>
      </w:r>
      <w:proofErr w:type="spellStart"/>
      <w:r w:rsidRPr="008D76DA">
        <w:rPr>
          <w:rFonts w:ascii="Times New Roman" w:hAnsi="Times New Roman"/>
          <w:b/>
          <w:sz w:val="24"/>
          <w:szCs w:val="24"/>
          <w:lang w:val="en-GB" w:eastAsia="en-US"/>
        </w:rPr>
        <w:t>straipsniai</w:t>
      </w:r>
      <w:proofErr w:type="spellEnd"/>
      <w:r w:rsidRPr="008D76DA">
        <w:rPr>
          <w:rFonts w:ascii="Times New Roman" w:hAnsi="Times New Roman"/>
          <w:b/>
          <w:sz w:val="24"/>
          <w:szCs w:val="24"/>
          <w:lang w:val="en-GB" w:eastAsia="en-US"/>
        </w:rPr>
        <w:t xml:space="preserve">, </w:t>
      </w:r>
      <w:proofErr w:type="spellStart"/>
      <w:r w:rsidRPr="008D76DA">
        <w:rPr>
          <w:rFonts w:ascii="Times New Roman" w:hAnsi="Times New Roman"/>
          <w:b/>
          <w:sz w:val="24"/>
          <w:szCs w:val="24"/>
          <w:lang w:val="en-GB" w:eastAsia="en-US"/>
        </w:rPr>
        <w:t>konferencijų</w:t>
      </w:r>
      <w:proofErr w:type="spellEnd"/>
      <w:r w:rsidRPr="008D76DA">
        <w:rPr>
          <w:rFonts w:ascii="Times New Roman" w:hAnsi="Times New Roman"/>
          <w:b/>
          <w:sz w:val="24"/>
          <w:szCs w:val="24"/>
          <w:lang w:val="en-GB" w:eastAsia="en-US"/>
        </w:rPr>
        <w:t xml:space="preserve"> medžiaga</w:t>
      </w:r>
    </w:p>
    <w:p w:rsidR="00CE04CB" w:rsidRPr="008D76DA" w:rsidRDefault="00CE04CB" w:rsidP="00CE04CB">
      <w:pPr>
        <w:ind w:left="556" w:firstLine="720"/>
        <w:jc w:val="both"/>
        <w:rPr>
          <w:rFonts w:ascii="Times New Roman" w:hAnsi="Times New Roman"/>
          <w:b/>
          <w:sz w:val="24"/>
          <w:szCs w:val="24"/>
          <w:lang w:val="en-GB" w:eastAsia="en-US"/>
        </w:rPr>
      </w:pP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Bass</w:t>
      </w:r>
      <w:proofErr w:type="spellEnd"/>
      <w:r w:rsidRPr="008D76DA">
        <w:rPr>
          <w:rFonts w:ascii="Times New Roman" w:hAnsi="Times New Roman"/>
          <w:sz w:val="24"/>
          <w:szCs w:val="24"/>
        </w:rPr>
        <w:t xml:space="preserve">, B. M. </w:t>
      </w:r>
      <w:proofErr w:type="spellStart"/>
      <w:r w:rsidRPr="008D76DA">
        <w:rPr>
          <w:rFonts w:ascii="Times New Roman" w:hAnsi="Times New Roman"/>
          <w:sz w:val="24"/>
          <w:szCs w:val="24"/>
        </w:rPr>
        <w:t>Bass</w:t>
      </w:r>
      <w:proofErr w:type="spellEnd"/>
      <w:r w:rsidRPr="008D76DA">
        <w:rPr>
          <w:rFonts w:ascii="Times New Roman" w:hAnsi="Times New Roman"/>
          <w:sz w:val="24"/>
          <w:szCs w:val="24"/>
        </w:rPr>
        <w:t xml:space="preserve"> and </w:t>
      </w:r>
      <w:proofErr w:type="spellStart"/>
      <w:r w:rsidRPr="008D76DA">
        <w:rPr>
          <w:rFonts w:ascii="Times New Roman" w:hAnsi="Times New Roman"/>
          <w:sz w:val="24"/>
          <w:szCs w:val="24"/>
        </w:rPr>
        <w:t>Stogdill`s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Handbook</w:t>
      </w:r>
      <w:proofErr w:type="spellEnd"/>
      <w:r w:rsidRPr="008D76DA">
        <w:rPr>
          <w:rFonts w:ascii="Times New Roman" w:hAnsi="Times New Roman"/>
          <w:sz w:val="24"/>
          <w:szCs w:val="24"/>
        </w:rPr>
        <w:t xml:space="preserve"> of </w:t>
      </w:r>
      <w:proofErr w:type="spellStart"/>
      <w:r w:rsidRPr="008D76DA">
        <w:rPr>
          <w:rFonts w:ascii="Times New Roman" w:hAnsi="Times New Roman"/>
          <w:sz w:val="24"/>
          <w:szCs w:val="24"/>
        </w:rPr>
        <w:t>Leadership</w:t>
      </w:r>
      <w:proofErr w:type="spellEnd"/>
      <w:r w:rsidRPr="008D76DA">
        <w:rPr>
          <w:rFonts w:ascii="Times New Roman" w:hAnsi="Times New Roman"/>
          <w:sz w:val="24"/>
          <w:szCs w:val="24"/>
        </w:rPr>
        <w:t xml:space="preserve">: Theory, </w:t>
      </w:r>
      <w:proofErr w:type="spellStart"/>
      <w:r w:rsidRPr="008D76DA">
        <w:rPr>
          <w:rFonts w:ascii="Times New Roman" w:hAnsi="Times New Roman"/>
          <w:sz w:val="24"/>
          <w:szCs w:val="24"/>
        </w:rPr>
        <w:t>Research</w:t>
      </w:r>
      <w:proofErr w:type="spellEnd"/>
      <w:r w:rsidRPr="008D76DA">
        <w:rPr>
          <w:rFonts w:ascii="Times New Roman" w:hAnsi="Times New Roman"/>
          <w:sz w:val="24"/>
          <w:szCs w:val="24"/>
        </w:rPr>
        <w:t xml:space="preserve">, and </w:t>
      </w:r>
      <w:proofErr w:type="spellStart"/>
      <w:r w:rsidRPr="008D76DA">
        <w:rPr>
          <w:rFonts w:ascii="Times New Roman" w:hAnsi="Times New Roman"/>
          <w:sz w:val="24"/>
          <w:szCs w:val="24"/>
        </w:rPr>
        <w:t>Managerial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Application</w:t>
      </w:r>
      <w:proofErr w:type="spellEnd"/>
      <w:r w:rsidRPr="008D76DA">
        <w:rPr>
          <w:rFonts w:ascii="Times New Roman" w:hAnsi="Times New Roman"/>
          <w:sz w:val="24"/>
          <w:szCs w:val="24"/>
        </w:rPr>
        <w:t xml:space="preserve">. (3rd </w:t>
      </w:r>
      <w:proofErr w:type="spellStart"/>
      <w:r w:rsidRPr="008D76DA">
        <w:rPr>
          <w:rFonts w:ascii="Times New Roman" w:hAnsi="Times New Roman"/>
          <w:sz w:val="24"/>
          <w:szCs w:val="24"/>
        </w:rPr>
        <w:t>ed</w:t>
      </w:r>
      <w:proofErr w:type="spellEnd"/>
      <w:r w:rsidRPr="008D76DA">
        <w:rPr>
          <w:rFonts w:ascii="Times New Roman" w:hAnsi="Times New Roman"/>
          <w:sz w:val="24"/>
          <w:szCs w:val="24"/>
        </w:rPr>
        <w:t xml:space="preserve">.) New York: </w:t>
      </w:r>
      <w:proofErr w:type="spellStart"/>
      <w:r w:rsidRPr="008D76DA">
        <w:rPr>
          <w:rFonts w:ascii="Times New Roman" w:hAnsi="Times New Roman"/>
          <w:sz w:val="24"/>
          <w:szCs w:val="24"/>
        </w:rPr>
        <w:t>Free</w:t>
      </w:r>
      <w:proofErr w:type="spellEnd"/>
      <w:r w:rsidRPr="008D76DA">
        <w:rPr>
          <w:rFonts w:ascii="Times New Roman" w:hAnsi="Times New Roman"/>
          <w:sz w:val="24"/>
          <w:szCs w:val="24"/>
        </w:rPr>
        <w:t xml:space="preserve"> Press, 1990.</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 xml:space="preserve">Bitinas, B., </w:t>
      </w:r>
      <w:proofErr w:type="spellStart"/>
      <w:r w:rsidRPr="008D76DA">
        <w:rPr>
          <w:rFonts w:ascii="Times New Roman" w:hAnsi="Times New Roman"/>
          <w:sz w:val="24"/>
          <w:szCs w:val="24"/>
        </w:rPr>
        <w:t>Rupšienė</w:t>
      </w:r>
      <w:proofErr w:type="spellEnd"/>
      <w:r w:rsidRPr="008D76DA">
        <w:rPr>
          <w:rFonts w:ascii="Times New Roman" w:hAnsi="Times New Roman"/>
          <w:sz w:val="24"/>
          <w:szCs w:val="24"/>
        </w:rPr>
        <w:t xml:space="preserve">, L. </w:t>
      </w:r>
      <w:proofErr w:type="spellStart"/>
      <w:r w:rsidRPr="008D76DA">
        <w:rPr>
          <w:rFonts w:ascii="Times New Roman" w:hAnsi="Times New Roman"/>
          <w:sz w:val="24"/>
          <w:szCs w:val="24"/>
        </w:rPr>
        <w:t>Žydžiūnaitė</w:t>
      </w:r>
      <w:proofErr w:type="spellEnd"/>
      <w:r w:rsidRPr="008D76DA">
        <w:rPr>
          <w:rFonts w:ascii="Times New Roman" w:hAnsi="Times New Roman"/>
          <w:sz w:val="24"/>
          <w:szCs w:val="24"/>
        </w:rPr>
        <w:t xml:space="preserve">. Kokybinių tyrimų metodologija. Vadovėlis I ir II dalys. Klaipėda.  </w:t>
      </w:r>
      <w:r w:rsidRPr="008D76DA">
        <w:rPr>
          <w:rFonts w:ascii="Times New Roman" w:hAnsi="Times New Roman"/>
          <w:sz w:val="24"/>
          <w:szCs w:val="24"/>
          <w:lang w:val="en-US"/>
        </w:rPr>
        <w:t>2</w:t>
      </w:r>
      <w:r w:rsidRPr="008D76DA">
        <w:rPr>
          <w:rFonts w:ascii="Times New Roman" w:hAnsi="Times New Roman"/>
          <w:sz w:val="24"/>
          <w:szCs w:val="24"/>
        </w:rPr>
        <w:t>008.</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Bobel</w:t>
      </w:r>
      <w:proofErr w:type="spellEnd"/>
      <w:r w:rsidRPr="008D76DA">
        <w:rPr>
          <w:rFonts w:ascii="Times New Roman" w:hAnsi="Times New Roman"/>
          <w:sz w:val="24"/>
          <w:szCs w:val="24"/>
        </w:rPr>
        <w:t xml:space="preserve">, B., </w:t>
      </w:r>
      <w:proofErr w:type="spellStart"/>
      <w:r w:rsidRPr="008D76DA">
        <w:rPr>
          <w:rFonts w:ascii="Times New Roman" w:hAnsi="Times New Roman"/>
          <w:sz w:val="24"/>
          <w:szCs w:val="24"/>
        </w:rPr>
        <w:t>Pharow</w:t>
      </w:r>
      <w:proofErr w:type="spellEnd"/>
      <w:r w:rsidRPr="008D76DA">
        <w:rPr>
          <w:rFonts w:ascii="Times New Roman" w:hAnsi="Times New Roman"/>
          <w:sz w:val="24"/>
          <w:szCs w:val="24"/>
        </w:rPr>
        <w:t xml:space="preserve">, P., </w:t>
      </w:r>
      <w:proofErr w:type="spellStart"/>
      <w:r w:rsidRPr="008D76DA">
        <w:rPr>
          <w:rFonts w:ascii="Times New Roman" w:hAnsi="Times New Roman"/>
          <w:sz w:val="24"/>
          <w:szCs w:val="24"/>
        </w:rPr>
        <w:t>Nerlich</w:t>
      </w:r>
      <w:proofErr w:type="spellEnd"/>
      <w:r w:rsidRPr="008D76DA">
        <w:rPr>
          <w:rFonts w:ascii="Times New Roman" w:hAnsi="Times New Roman"/>
          <w:sz w:val="24"/>
          <w:szCs w:val="24"/>
        </w:rPr>
        <w:t xml:space="preserve">, M. </w:t>
      </w:r>
      <w:proofErr w:type="spellStart"/>
      <w:r w:rsidRPr="008D76DA">
        <w:rPr>
          <w:rFonts w:ascii="Times New Roman" w:hAnsi="Times New Roman"/>
          <w:sz w:val="24"/>
          <w:szCs w:val="24"/>
        </w:rPr>
        <w:t>Ehealth</w:t>
      </w:r>
      <w:proofErr w:type="spellEnd"/>
      <w:r w:rsidRPr="008D76DA">
        <w:rPr>
          <w:rFonts w:ascii="Times New Roman" w:hAnsi="Times New Roman"/>
          <w:sz w:val="24"/>
          <w:szCs w:val="24"/>
        </w:rPr>
        <w:t xml:space="preserve"> – </w:t>
      </w:r>
      <w:proofErr w:type="spellStart"/>
      <w:r w:rsidRPr="008D76DA">
        <w:rPr>
          <w:rFonts w:ascii="Times New Roman" w:hAnsi="Times New Roman"/>
          <w:sz w:val="24"/>
          <w:szCs w:val="24"/>
        </w:rPr>
        <w:t>combining</w:t>
      </w:r>
      <w:proofErr w:type="spellEnd"/>
      <w:r w:rsidRPr="008D76DA">
        <w:rPr>
          <w:rFonts w:ascii="Times New Roman" w:hAnsi="Times New Roman"/>
          <w:sz w:val="24"/>
          <w:szCs w:val="24"/>
        </w:rPr>
        <w:t xml:space="preserve"> health </w:t>
      </w:r>
      <w:proofErr w:type="spellStart"/>
      <w:r w:rsidRPr="008D76DA">
        <w:rPr>
          <w:rFonts w:ascii="Times New Roman" w:hAnsi="Times New Roman"/>
          <w:sz w:val="24"/>
          <w:szCs w:val="24"/>
        </w:rPr>
        <w:t>telematics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telemedicine</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biomedical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engineering</w:t>
      </w:r>
      <w:proofErr w:type="spellEnd"/>
      <w:r w:rsidRPr="008D76DA">
        <w:rPr>
          <w:rFonts w:ascii="Times New Roman" w:hAnsi="Times New Roman"/>
          <w:sz w:val="24"/>
          <w:szCs w:val="24"/>
        </w:rPr>
        <w:t xml:space="preserve"> and </w:t>
      </w:r>
      <w:proofErr w:type="spellStart"/>
      <w:r w:rsidRPr="008D76DA">
        <w:rPr>
          <w:rFonts w:ascii="Times New Roman" w:hAnsi="Times New Roman"/>
          <w:sz w:val="24"/>
          <w:szCs w:val="24"/>
        </w:rPr>
        <w:t>bioinformatics</w:t>
      </w:r>
      <w:proofErr w:type="spellEnd"/>
      <w:r w:rsidRPr="008D76DA">
        <w:rPr>
          <w:rFonts w:ascii="Times New Roman" w:hAnsi="Times New Roman"/>
          <w:sz w:val="24"/>
          <w:szCs w:val="24"/>
        </w:rPr>
        <w:t xml:space="preserve"> to the </w:t>
      </w:r>
      <w:proofErr w:type="spellStart"/>
      <w:r w:rsidRPr="008D76DA">
        <w:rPr>
          <w:rFonts w:ascii="Times New Roman" w:hAnsi="Times New Roman"/>
          <w:sz w:val="24"/>
          <w:szCs w:val="24"/>
        </w:rPr>
        <w:t>edge</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global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experts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summit</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textbook</w:t>
      </w:r>
      <w:proofErr w:type="spellEnd"/>
      <w:r w:rsidRPr="008D76DA">
        <w:rPr>
          <w:rFonts w:ascii="Times New Roman" w:hAnsi="Times New Roman"/>
          <w:sz w:val="24"/>
          <w:szCs w:val="24"/>
        </w:rPr>
        <w:t>”</w:t>
      </w:r>
      <w:r w:rsidRPr="008D76DA">
        <w:rPr>
          <w:rFonts w:ascii="Times New Roman" w:hAnsi="Times New Roman"/>
          <w:sz w:val="24"/>
          <w:szCs w:val="24"/>
          <w:lang w:val="en-US"/>
        </w:rPr>
        <w:t>. Amsterdam: IOS Press, 2008</w:t>
      </w:r>
      <w:r>
        <w:rPr>
          <w:rFonts w:ascii="Times New Roman" w:hAnsi="Times New Roman"/>
          <w:sz w:val="24"/>
          <w:szCs w:val="24"/>
          <w:lang w:val="en-US"/>
        </w:rPr>
        <w:t>, P 98</w:t>
      </w:r>
      <w:r w:rsidRPr="008D76DA">
        <w:rPr>
          <w:rFonts w:ascii="Times New Roman" w:hAnsi="Times New Roman"/>
          <w:sz w:val="24"/>
          <w:szCs w:val="24"/>
          <w:lang w:val="en-US"/>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lang w:val="en-US"/>
        </w:rPr>
        <w:t>Bolman</w:t>
      </w:r>
      <w:proofErr w:type="spellEnd"/>
      <w:r w:rsidRPr="008D76DA">
        <w:rPr>
          <w:rFonts w:ascii="Times New Roman" w:hAnsi="Times New Roman"/>
          <w:sz w:val="24"/>
          <w:szCs w:val="24"/>
          <w:lang w:val="en-US"/>
        </w:rPr>
        <w:t xml:space="preserve">, L .G., Deal, T. E. Reframing Organizations: </w:t>
      </w:r>
      <w:proofErr w:type="spellStart"/>
      <w:r w:rsidRPr="008D76DA">
        <w:rPr>
          <w:rFonts w:ascii="Times New Roman" w:hAnsi="Times New Roman"/>
          <w:sz w:val="24"/>
          <w:szCs w:val="24"/>
          <w:lang w:val="en-US"/>
        </w:rPr>
        <w:t>Artisty</w:t>
      </w:r>
      <w:proofErr w:type="spellEnd"/>
      <w:r w:rsidRPr="008D76DA">
        <w:rPr>
          <w:rFonts w:ascii="Times New Roman" w:hAnsi="Times New Roman"/>
          <w:sz w:val="24"/>
          <w:szCs w:val="24"/>
          <w:lang w:val="en-US"/>
        </w:rPr>
        <w:t xml:space="preserve">, </w:t>
      </w:r>
      <w:proofErr w:type="spellStart"/>
      <w:r w:rsidRPr="008D76DA">
        <w:rPr>
          <w:rFonts w:ascii="Times New Roman" w:hAnsi="Times New Roman"/>
          <w:sz w:val="24"/>
          <w:szCs w:val="24"/>
          <w:lang w:val="en-US"/>
        </w:rPr>
        <w:t>Coise</w:t>
      </w:r>
      <w:proofErr w:type="spellEnd"/>
      <w:r w:rsidRPr="008D76DA">
        <w:rPr>
          <w:rFonts w:ascii="Times New Roman" w:hAnsi="Times New Roman"/>
          <w:sz w:val="24"/>
          <w:szCs w:val="24"/>
          <w:lang w:val="en-US"/>
        </w:rPr>
        <w:t xml:space="preserve">, and Leadership. Fourth Edition. </w:t>
      </w:r>
      <w:proofErr w:type="spellStart"/>
      <w:r w:rsidRPr="008D76DA">
        <w:rPr>
          <w:rFonts w:ascii="Times New Roman" w:hAnsi="Times New Roman"/>
          <w:sz w:val="24"/>
          <w:szCs w:val="24"/>
          <w:lang w:val="en-US"/>
        </w:rPr>
        <w:t>Jossey</w:t>
      </w:r>
      <w:proofErr w:type="spellEnd"/>
      <w:r w:rsidRPr="008D76DA">
        <w:rPr>
          <w:rFonts w:ascii="Times New Roman" w:hAnsi="Times New Roman"/>
          <w:sz w:val="24"/>
          <w:szCs w:val="24"/>
          <w:lang w:val="en-US"/>
        </w:rPr>
        <w:t xml:space="preserve">-Bass: </w:t>
      </w:r>
      <w:proofErr w:type="spellStart"/>
      <w:r w:rsidRPr="008D76DA">
        <w:rPr>
          <w:rFonts w:ascii="Times New Roman" w:hAnsi="Times New Roman"/>
          <w:sz w:val="24"/>
          <w:szCs w:val="24"/>
          <w:lang w:val="en-US"/>
        </w:rPr>
        <w:t>A.Willey</w:t>
      </w:r>
      <w:proofErr w:type="spellEnd"/>
      <w:r w:rsidRPr="008D76DA">
        <w:rPr>
          <w:rFonts w:ascii="Times New Roman" w:hAnsi="Times New Roman"/>
          <w:sz w:val="24"/>
          <w:szCs w:val="24"/>
          <w:lang w:val="en-US"/>
        </w:rPr>
        <w:t xml:space="preserve"> Imprint. 2008</w:t>
      </w:r>
      <w:r>
        <w:rPr>
          <w:rFonts w:ascii="Times New Roman" w:hAnsi="Times New Roman"/>
          <w:sz w:val="24"/>
          <w:szCs w:val="24"/>
          <w:lang w:val="en-US"/>
        </w:rPr>
        <w:t>, P. 147</w:t>
      </w:r>
      <w:r w:rsidRPr="008D76DA">
        <w:rPr>
          <w:rFonts w:ascii="Times New Roman" w:hAnsi="Times New Roman"/>
          <w:sz w:val="24"/>
          <w:szCs w:val="24"/>
          <w:lang w:val="en-US"/>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Bryan</w:t>
      </w:r>
      <w:proofErr w:type="spellEnd"/>
      <w:r w:rsidRPr="008D76DA">
        <w:rPr>
          <w:rFonts w:ascii="Times New Roman" w:hAnsi="Times New Roman"/>
          <w:sz w:val="24"/>
          <w:szCs w:val="24"/>
        </w:rPr>
        <w:t xml:space="preserve">, L. L., and </w:t>
      </w:r>
      <w:proofErr w:type="spellStart"/>
      <w:r w:rsidRPr="008D76DA">
        <w:rPr>
          <w:rFonts w:ascii="Times New Roman" w:hAnsi="Times New Roman"/>
          <w:sz w:val="24"/>
          <w:szCs w:val="24"/>
        </w:rPr>
        <w:t>Joyce</w:t>
      </w:r>
      <w:proofErr w:type="spellEnd"/>
      <w:r w:rsidRPr="008D76DA">
        <w:rPr>
          <w:rFonts w:ascii="Times New Roman" w:hAnsi="Times New Roman"/>
          <w:sz w:val="24"/>
          <w:szCs w:val="24"/>
        </w:rPr>
        <w:t xml:space="preserve">, C. I. &lt;&lt; Better </w:t>
      </w:r>
      <w:proofErr w:type="spellStart"/>
      <w:r w:rsidRPr="008D76DA">
        <w:rPr>
          <w:rFonts w:ascii="Times New Roman" w:hAnsi="Times New Roman"/>
          <w:sz w:val="24"/>
          <w:szCs w:val="24"/>
        </w:rPr>
        <w:t>Strategy</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Through</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Organizational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Design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McKinsley</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Quarterly</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May</w:t>
      </w:r>
      <w:proofErr w:type="spellEnd"/>
      <w:r w:rsidRPr="008D76DA">
        <w:rPr>
          <w:rFonts w:ascii="Times New Roman" w:hAnsi="Times New Roman"/>
          <w:sz w:val="24"/>
          <w:szCs w:val="24"/>
        </w:rPr>
        <w:t xml:space="preserve"> </w:t>
      </w:r>
      <w:r w:rsidRPr="008D76DA">
        <w:rPr>
          <w:rFonts w:ascii="Times New Roman" w:hAnsi="Times New Roman"/>
          <w:sz w:val="24"/>
          <w:szCs w:val="24"/>
          <w:lang w:val="en-US"/>
        </w:rPr>
        <w:t>2007.</w:t>
      </w:r>
    </w:p>
    <w:p w:rsidR="00D63B33" w:rsidRPr="00351395" w:rsidRDefault="00D63B33" w:rsidP="00D63B33">
      <w:pPr>
        <w:pStyle w:val="ListParagraph"/>
        <w:numPr>
          <w:ilvl w:val="0"/>
          <w:numId w:val="32"/>
        </w:numPr>
        <w:tabs>
          <w:tab w:val="left" w:pos="1701"/>
        </w:tabs>
        <w:spacing w:line="360" w:lineRule="auto"/>
        <w:ind w:left="0" w:firstLine="1276"/>
        <w:jc w:val="both"/>
        <w:rPr>
          <w:rFonts w:ascii="New Roman" w:hAnsi="New Roman"/>
          <w:sz w:val="24"/>
          <w:szCs w:val="24"/>
        </w:rPr>
      </w:pPr>
      <w:r w:rsidRPr="00351395">
        <w:rPr>
          <w:rFonts w:ascii="Times New Roman" w:hAnsi="Times New Roman"/>
          <w:sz w:val="24"/>
          <w:szCs w:val="24"/>
        </w:rPr>
        <w:t>Bubnienė D., Ruževičius J. Kokybės valdymo sveikatos priežiūros institucijose ypatumai. Verslo ir teisės aktualijos,  t.5, ISSN 1822-9530, 2010, p. 30–31.</w:t>
      </w:r>
    </w:p>
    <w:p w:rsidR="00D63B33" w:rsidRPr="00351395" w:rsidRDefault="00D63B33" w:rsidP="00D63B33">
      <w:pPr>
        <w:pStyle w:val="ListParagraph"/>
        <w:numPr>
          <w:ilvl w:val="0"/>
          <w:numId w:val="32"/>
        </w:numPr>
        <w:tabs>
          <w:tab w:val="left" w:pos="1701"/>
        </w:tabs>
        <w:spacing w:line="360" w:lineRule="auto"/>
        <w:ind w:left="0" w:firstLine="1276"/>
        <w:jc w:val="both"/>
        <w:rPr>
          <w:rFonts w:ascii="New Roman" w:hAnsi="New Roman"/>
          <w:sz w:val="24"/>
          <w:szCs w:val="24"/>
        </w:rPr>
      </w:pPr>
      <w:proofErr w:type="spellStart"/>
      <w:r w:rsidRPr="00351395">
        <w:rPr>
          <w:rFonts w:ascii="New Roman" w:hAnsi="New Roman"/>
          <w:color w:val="000000"/>
          <w:sz w:val="24"/>
          <w:szCs w:val="24"/>
        </w:rPr>
        <w:t>Bučiūnienė</w:t>
      </w:r>
      <w:proofErr w:type="spellEnd"/>
      <w:r w:rsidRPr="00351395">
        <w:rPr>
          <w:rFonts w:ascii="New Roman" w:hAnsi="New Roman"/>
          <w:color w:val="000000"/>
          <w:sz w:val="24"/>
          <w:szCs w:val="24"/>
        </w:rPr>
        <w:t xml:space="preserve"> I., </w:t>
      </w:r>
      <w:proofErr w:type="spellStart"/>
      <w:r w:rsidRPr="00351395">
        <w:rPr>
          <w:rFonts w:ascii="New Roman" w:hAnsi="New Roman"/>
          <w:color w:val="000000"/>
          <w:sz w:val="24"/>
          <w:szCs w:val="24"/>
        </w:rPr>
        <w:t>Petkinis</w:t>
      </w:r>
      <w:proofErr w:type="spellEnd"/>
      <w:r w:rsidRPr="00351395">
        <w:rPr>
          <w:rFonts w:ascii="New Roman" w:hAnsi="New Roman"/>
          <w:color w:val="000000"/>
          <w:sz w:val="24"/>
          <w:szCs w:val="24"/>
        </w:rPr>
        <w:t xml:space="preserve"> J., </w:t>
      </w:r>
      <w:proofErr w:type="spellStart"/>
      <w:r w:rsidRPr="00351395">
        <w:rPr>
          <w:rFonts w:ascii="New Roman" w:hAnsi="New Roman"/>
          <w:color w:val="000000"/>
          <w:sz w:val="24"/>
          <w:szCs w:val="24"/>
        </w:rPr>
        <w:t>Milašauskienė</w:t>
      </w:r>
      <w:proofErr w:type="spellEnd"/>
      <w:r w:rsidRPr="00351395">
        <w:rPr>
          <w:rFonts w:ascii="New Roman" w:hAnsi="New Roman"/>
          <w:color w:val="000000"/>
          <w:sz w:val="24"/>
          <w:szCs w:val="24"/>
        </w:rPr>
        <w:t xml:space="preserve">, Z. Assessment of health care services quality </w:t>
      </w:r>
      <w:proofErr w:type="spellStart"/>
      <w:r w:rsidRPr="00351395">
        <w:rPr>
          <w:rFonts w:ascii="New Roman" w:hAnsi="New Roman"/>
          <w:color w:val="000000"/>
          <w:sz w:val="24"/>
          <w:szCs w:val="24"/>
        </w:rPr>
        <w:t>by</w:t>
      </w:r>
      <w:proofErr w:type="spellEnd"/>
      <w:r w:rsidRPr="00351395">
        <w:rPr>
          <w:rFonts w:ascii="New Roman" w:hAnsi="New Roman"/>
          <w:color w:val="000000"/>
          <w:sz w:val="24"/>
          <w:szCs w:val="24"/>
        </w:rPr>
        <w:t xml:space="preserve"> </w:t>
      </w:r>
      <w:proofErr w:type="spellStart"/>
      <w:r w:rsidRPr="00351395">
        <w:rPr>
          <w:rFonts w:ascii="New Roman" w:hAnsi="New Roman"/>
          <w:color w:val="000000"/>
          <w:sz w:val="24"/>
          <w:szCs w:val="24"/>
        </w:rPr>
        <w:t>medical</w:t>
      </w:r>
      <w:proofErr w:type="spellEnd"/>
      <w:r w:rsidRPr="00351395">
        <w:rPr>
          <w:rFonts w:ascii="New Roman" w:hAnsi="New Roman"/>
          <w:color w:val="000000"/>
          <w:sz w:val="24"/>
          <w:szCs w:val="24"/>
        </w:rPr>
        <w:t xml:space="preserve"> </w:t>
      </w:r>
      <w:proofErr w:type="spellStart"/>
      <w:r w:rsidRPr="00351395">
        <w:rPr>
          <w:rFonts w:ascii="New Roman" w:hAnsi="New Roman"/>
          <w:color w:val="000000"/>
          <w:sz w:val="24"/>
          <w:szCs w:val="24"/>
        </w:rPr>
        <w:t>professionals</w:t>
      </w:r>
      <w:proofErr w:type="spellEnd"/>
      <w:r w:rsidRPr="00351395">
        <w:rPr>
          <w:rFonts w:ascii="New Roman" w:hAnsi="New Roman"/>
          <w:color w:val="000000"/>
          <w:sz w:val="24"/>
          <w:szCs w:val="24"/>
        </w:rPr>
        <w:t xml:space="preserve"> and </w:t>
      </w:r>
      <w:proofErr w:type="spellStart"/>
      <w:r w:rsidRPr="00351395">
        <w:rPr>
          <w:rFonts w:ascii="New Roman" w:hAnsi="New Roman"/>
          <w:color w:val="000000"/>
          <w:sz w:val="24"/>
          <w:szCs w:val="24"/>
        </w:rPr>
        <w:t>patients</w:t>
      </w:r>
      <w:proofErr w:type="spellEnd"/>
      <w:r w:rsidRPr="00351395">
        <w:rPr>
          <w:rFonts w:ascii="New Roman" w:hAnsi="New Roman"/>
          <w:color w:val="000000"/>
          <w:sz w:val="24"/>
          <w:szCs w:val="24"/>
        </w:rPr>
        <w:t>. Medicina (Kaunas), 2004, 40: 272-277</w:t>
      </w:r>
    </w:p>
    <w:p w:rsidR="00D63B33"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 xml:space="preserve">Butkus, F. S. Organizacijos veiklos operatyvaus valdymo pagrindai. Vilnius: </w:t>
      </w:r>
      <w:proofErr w:type="spellStart"/>
      <w:r w:rsidRPr="008D76DA">
        <w:rPr>
          <w:rFonts w:ascii="Times New Roman" w:hAnsi="Times New Roman"/>
          <w:sz w:val="24"/>
          <w:szCs w:val="24"/>
        </w:rPr>
        <w:t>Eugrimas</w:t>
      </w:r>
      <w:proofErr w:type="spellEnd"/>
      <w:r w:rsidRPr="008D76DA">
        <w:rPr>
          <w:rFonts w:ascii="Times New Roman" w:hAnsi="Times New Roman"/>
          <w:sz w:val="24"/>
          <w:szCs w:val="24"/>
        </w:rPr>
        <w:t xml:space="preserve">, 2003. </w:t>
      </w:r>
    </w:p>
    <w:p w:rsidR="00D63B33" w:rsidRPr="00765460"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765460">
        <w:rPr>
          <w:rFonts w:ascii="Times New Roman" w:hAnsi="Times New Roman"/>
          <w:sz w:val="24"/>
          <w:szCs w:val="24"/>
        </w:rPr>
        <w:t>Benson</w:t>
      </w:r>
      <w:proofErr w:type="spellEnd"/>
      <w:r w:rsidRPr="00765460">
        <w:rPr>
          <w:rFonts w:ascii="Times New Roman" w:hAnsi="Times New Roman"/>
          <w:sz w:val="24"/>
          <w:szCs w:val="24"/>
        </w:rPr>
        <w:t xml:space="preserve">, T. </w:t>
      </w:r>
      <w:proofErr w:type="spellStart"/>
      <w:r w:rsidRPr="00765460">
        <w:rPr>
          <w:rFonts w:ascii="Times New Roman" w:hAnsi="Times New Roman"/>
          <w:sz w:val="24"/>
          <w:szCs w:val="24"/>
        </w:rPr>
        <w:t>Principles</w:t>
      </w:r>
      <w:proofErr w:type="spellEnd"/>
      <w:r w:rsidRPr="00765460">
        <w:rPr>
          <w:rFonts w:ascii="Times New Roman" w:hAnsi="Times New Roman"/>
          <w:sz w:val="24"/>
          <w:szCs w:val="24"/>
        </w:rPr>
        <w:t xml:space="preserve"> of Health </w:t>
      </w:r>
      <w:proofErr w:type="spellStart"/>
      <w:r w:rsidRPr="00765460">
        <w:rPr>
          <w:rFonts w:ascii="Times New Roman" w:hAnsi="Times New Roman"/>
          <w:sz w:val="24"/>
          <w:szCs w:val="24"/>
        </w:rPr>
        <w:t>Interoperability</w:t>
      </w:r>
      <w:proofErr w:type="spellEnd"/>
      <w:r w:rsidRPr="00765460">
        <w:rPr>
          <w:rFonts w:ascii="Times New Roman" w:hAnsi="Times New Roman"/>
          <w:sz w:val="24"/>
          <w:szCs w:val="24"/>
        </w:rPr>
        <w:t xml:space="preserve"> HL7 and SNOMED. </w:t>
      </w:r>
      <w:proofErr w:type="spellStart"/>
      <w:r w:rsidRPr="00765460">
        <w:rPr>
          <w:rFonts w:ascii="Times New Roman" w:hAnsi="Times New Roman"/>
          <w:sz w:val="24"/>
          <w:szCs w:val="24"/>
        </w:rPr>
        <w:t>London</w:t>
      </w:r>
      <w:proofErr w:type="spellEnd"/>
      <w:r w:rsidRPr="00765460">
        <w:rPr>
          <w:rFonts w:ascii="Times New Roman" w:hAnsi="Times New Roman"/>
          <w:sz w:val="24"/>
          <w:szCs w:val="24"/>
        </w:rPr>
        <w:t xml:space="preserve">: </w:t>
      </w:r>
      <w:proofErr w:type="spellStart"/>
      <w:r w:rsidRPr="00765460">
        <w:rPr>
          <w:rFonts w:ascii="Times New Roman" w:hAnsi="Times New Roman"/>
          <w:sz w:val="24"/>
          <w:szCs w:val="24"/>
        </w:rPr>
        <w:t>Springer</w:t>
      </w:r>
      <w:proofErr w:type="spellEnd"/>
      <w:r w:rsidRPr="00765460">
        <w:rPr>
          <w:rFonts w:ascii="Times New Roman" w:hAnsi="Times New Roman"/>
          <w:sz w:val="24"/>
          <w:szCs w:val="24"/>
        </w:rPr>
        <w:t xml:space="preserve"> – </w:t>
      </w:r>
      <w:proofErr w:type="spellStart"/>
      <w:r w:rsidRPr="00765460">
        <w:rPr>
          <w:rFonts w:ascii="Times New Roman" w:hAnsi="Times New Roman"/>
          <w:sz w:val="24"/>
          <w:szCs w:val="24"/>
        </w:rPr>
        <w:t>Verlag</w:t>
      </w:r>
      <w:proofErr w:type="spellEnd"/>
      <w:r w:rsidRPr="00765460">
        <w:rPr>
          <w:rFonts w:ascii="Times New Roman" w:hAnsi="Times New Roman"/>
          <w:sz w:val="24"/>
          <w:szCs w:val="24"/>
        </w:rPr>
        <w:t xml:space="preserve">, 2010, P. 78, P. 190. </w:t>
      </w:r>
    </w:p>
    <w:p w:rsidR="00D63B33" w:rsidRPr="003E3CA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Charan</w:t>
      </w:r>
      <w:proofErr w:type="spellEnd"/>
      <w:r w:rsidRPr="008D76DA">
        <w:rPr>
          <w:rFonts w:ascii="Times New Roman" w:hAnsi="Times New Roman"/>
          <w:sz w:val="24"/>
          <w:szCs w:val="24"/>
        </w:rPr>
        <w:t xml:space="preserve">, R., </w:t>
      </w:r>
      <w:proofErr w:type="spellStart"/>
      <w:r w:rsidRPr="008D76DA">
        <w:rPr>
          <w:rFonts w:ascii="Times New Roman" w:hAnsi="Times New Roman"/>
          <w:sz w:val="24"/>
          <w:szCs w:val="24"/>
        </w:rPr>
        <w:t>Home</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Deot`s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Blueprint</w:t>
      </w:r>
      <w:proofErr w:type="spellEnd"/>
      <w:r w:rsidRPr="008D76DA">
        <w:rPr>
          <w:rFonts w:ascii="Times New Roman" w:hAnsi="Times New Roman"/>
          <w:sz w:val="24"/>
          <w:szCs w:val="24"/>
        </w:rPr>
        <w:t xml:space="preserve"> for </w:t>
      </w:r>
      <w:proofErr w:type="spellStart"/>
      <w:r w:rsidRPr="008D76DA">
        <w:rPr>
          <w:rFonts w:ascii="Times New Roman" w:hAnsi="Times New Roman"/>
          <w:sz w:val="24"/>
          <w:szCs w:val="24"/>
        </w:rPr>
        <w:t>Culture</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Change</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Havard</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Business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Review</w:t>
      </w:r>
      <w:proofErr w:type="spellEnd"/>
      <w:r w:rsidRPr="008D76DA">
        <w:rPr>
          <w:rFonts w:ascii="Times New Roman" w:hAnsi="Times New Roman"/>
          <w:sz w:val="24"/>
          <w:szCs w:val="24"/>
        </w:rPr>
        <w:t xml:space="preserve">, Apr. </w:t>
      </w:r>
      <w:r w:rsidRPr="008D76DA">
        <w:rPr>
          <w:rFonts w:ascii="Times New Roman" w:hAnsi="Times New Roman"/>
          <w:sz w:val="24"/>
          <w:szCs w:val="24"/>
          <w:lang w:val="en-US"/>
        </w:rPr>
        <w:t>2006</w:t>
      </w:r>
      <w:r>
        <w:rPr>
          <w:rFonts w:ascii="Times New Roman" w:hAnsi="Times New Roman"/>
          <w:sz w:val="24"/>
          <w:szCs w:val="24"/>
          <w:lang w:val="en-US"/>
        </w:rPr>
        <w:t>, P. 1-11</w:t>
      </w:r>
      <w:r w:rsidRPr="008D76DA">
        <w:rPr>
          <w:rFonts w:ascii="Times New Roman" w:hAnsi="Times New Roman"/>
          <w:sz w:val="24"/>
          <w:szCs w:val="24"/>
          <w:lang w:val="en-US"/>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3E3CAA">
        <w:rPr>
          <w:rFonts w:ascii="Times New Roman" w:hAnsi="Times New Roman"/>
          <w:sz w:val="24"/>
          <w:szCs w:val="24"/>
        </w:rPr>
        <w:t>Chava</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Frankfort-Nachmias,</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David</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Nachmias</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Research</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Methods</w:t>
      </w:r>
      <w:proofErr w:type="spellEnd"/>
      <w:r w:rsidRPr="003E3CAA">
        <w:rPr>
          <w:rFonts w:ascii="Times New Roman" w:hAnsi="Times New Roman"/>
          <w:sz w:val="24"/>
          <w:szCs w:val="24"/>
        </w:rPr>
        <w:t xml:space="preserve"> in the Social </w:t>
      </w:r>
      <w:proofErr w:type="spellStart"/>
      <w:r w:rsidRPr="003E3CAA">
        <w:rPr>
          <w:rFonts w:ascii="Times New Roman" w:hAnsi="Times New Roman"/>
          <w:sz w:val="24"/>
          <w:szCs w:val="24"/>
        </w:rPr>
        <w:t>Sciences</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Fourth</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Edition</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Edward</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Arnold</w:t>
      </w:r>
      <w:proofErr w:type="spellEnd"/>
      <w:r w:rsidRPr="003E3CAA">
        <w:rPr>
          <w:rFonts w:ascii="Times New Roman" w:hAnsi="Times New Roman"/>
          <w:sz w:val="24"/>
          <w:szCs w:val="24"/>
        </w:rPr>
        <w:t xml:space="preserve">, A </w:t>
      </w:r>
      <w:proofErr w:type="spellStart"/>
      <w:r w:rsidRPr="003E3CAA">
        <w:rPr>
          <w:rFonts w:ascii="Times New Roman" w:hAnsi="Times New Roman"/>
          <w:sz w:val="24"/>
          <w:szCs w:val="24"/>
        </w:rPr>
        <w:t>division</w:t>
      </w:r>
      <w:proofErr w:type="spellEnd"/>
      <w:r w:rsidRPr="003E3CAA">
        <w:rPr>
          <w:rFonts w:ascii="Times New Roman" w:hAnsi="Times New Roman"/>
          <w:sz w:val="24"/>
          <w:szCs w:val="24"/>
        </w:rPr>
        <w:t xml:space="preserve"> of </w:t>
      </w:r>
      <w:proofErr w:type="spellStart"/>
      <w:r w:rsidRPr="003E3CAA">
        <w:rPr>
          <w:rFonts w:ascii="Times New Roman" w:hAnsi="Times New Roman"/>
          <w:sz w:val="24"/>
          <w:szCs w:val="24"/>
        </w:rPr>
        <w:t>Hodder</w:t>
      </w:r>
      <w:proofErr w:type="spellEnd"/>
      <w:r w:rsidRPr="003E3CAA">
        <w:rPr>
          <w:rFonts w:ascii="Times New Roman" w:hAnsi="Times New Roman"/>
          <w:sz w:val="24"/>
          <w:szCs w:val="24"/>
        </w:rPr>
        <w:t xml:space="preserve"> &amp; </w:t>
      </w:r>
      <w:proofErr w:type="spellStart"/>
      <w:r w:rsidRPr="003E3CAA">
        <w:rPr>
          <w:rFonts w:ascii="Times New Roman" w:hAnsi="Times New Roman"/>
          <w:sz w:val="24"/>
          <w:szCs w:val="24"/>
        </w:rPr>
        <w:t>Stoughton</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London</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Melbourne</w:t>
      </w:r>
      <w:proofErr w:type="spellEnd"/>
      <w:r w:rsidRPr="003E3CAA">
        <w:rPr>
          <w:rFonts w:ascii="Times New Roman" w:hAnsi="Times New Roman"/>
          <w:sz w:val="24"/>
          <w:szCs w:val="24"/>
        </w:rPr>
        <w:t xml:space="preserve">, </w:t>
      </w:r>
      <w:proofErr w:type="spellStart"/>
      <w:r w:rsidRPr="003E3CAA">
        <w:rPr>
          <w:rFonts w:ascii="Times New Roman" w:hAnsi="Times New Roman"/>
          <w:sz w:val="24"/>
          <w:szCs w:val="24"/>
        </w:rPr>
        <w:t>Auckland</w:t>
      </w:r>
      <w:proofErr w:type="spellEnd"/>
      <w:r w:rsidRPr="003E3CAA">
        <w:rPr>
          <w:rFonts w:ascii="Times New Roman" w:hAnsi="Times New Roman"/>
          <w:sz w:val="24"/>
          <w:szCs w:val="24"/>
        </w:rPr>
        <w:t>, 1992</w:t>
      </w:r>
      <w:r>
        <w:rPr>
          <w:rFonts w:ascii="Times New Roman" w:hAnsi="Times New Roman"/>
          <w:sz w:val="24"/>
          <w:szCs w:val="24"/>
        </w:rPr>
        <w:t>.</w:t>
      </w:r>
    </w:p>
    <w:p w:rsidR="00D63B33" w:rsidRPr="001E7EE7"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Cohendet</w:t>
      </w:r>
      <w:proofErr w:type="spellEnd"/>
      <w:r w:rsidRPr="008D76DA">
        <w:rPr>
          <w:rFonts w:ascii="Times New Roman" w:hAnsi="Times New Roman"/>
          <w:sz w:val="24"/>
          <w:szCs w:val="24"/>
        </w:rPr>
        <w:t xml:space="preserve"> P. L. </w:t>
      </w:r>
      <w:proofErr w:type="spellStart"/>
      <w:r w:rsidRPr="008D76DA">
        <w:rPr>
          <w:rFonts w:ascii="Times New Roman" w:hAnsi="Times New Roman"/>
          <w:sz w:val="24"/>
          <w:szCs w:val="24"/>
        </w:rPr>
        <w:t>Stojak</w:t>
      </w:r>
      <w:proofErr w:type="spellEnd"/>
      <w:r w:rsidRPr="008D76DA">
        <w:rPr>
          <w:rFonts w:ascii="Times New Roman" w:hAnsi="Times New Roman"/>
          <w:sz w:val="24"/>
          <w:szCs w:val="24"/>
        </w:rPr>
        <w:t xml:space="preserve">. Digital </w:t>
      </w:r>
      <w:proofErr w:type="spellStart"/>
      <w:r w:rsidRPr="008D76DA">
        <w:rPr>
          <w:rFonts w:ascii="Times New Roman" w:hAnsi="Times New Roman"/>
          <w:sz w:val="24"/>
          <w:szCs w:val="24"/>
        </w:rPr>
        <w:t>divide</w:t>
      </w:r>
      <w:proofErr w:type="spellEnd"/>
      <w:r w:rsidRPr="008D76DA">
        <w:rPr>
          <w:rFonts w:ascii="Times New Roman" w:hAnsi="Times New Roman"/>
          <w:sz w:val="24"/>
          <w:szCs w:val="24"/>
        </w:rPr>
        <w:t xml:space="preserve"> in Europe. The economic and Social </w:t>
      </w:r>
      <w:proofErr w:type="spellStart"/>
      <w:r w:rsidRPr="008D76DA">
        <w:rPr>
          <w:rFonts w:ascii="Times New Roman" w:hAnsi="Times New Roman"/>
          <w:sz w:val="24"/>
          <w:szCs w:val="24"/>
        </w:rPr>
        <w:t>Issues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Relate</w:t>
      </w:r>
      <w:proofErr w:type="spellEnd"/>
      <w:r w:rsidRPr="008D76DA">
        <w:rPr>
          <w:rFonts w:ascii="Times New Roman" w:hAnsi="Times New Roman"/>
          <w:sz w:val="24"/>
          <w:szCs w:val="24"/>
        </w:rPr>
        <w:t xml:space="preserve"> to </w:t>
      </w:r>
      <w:proofErr w:type="spellStart"/>
      <w:r w:rsidRPr="008D76DA">
        <w:rPr>
          <w:rFonts w:ascii="Times New Roman" w:hAnsi="Times New Roman"/>
          <w:sz w:val="24"/>
          <w:szCs w:val="24"/>
        </w:rPr>
        <w:t>Knowledge-based</w:t>
      </w:r>
      <w:proofErr w:type="spellEnd"/>
      <w:r w:rsidRPr="008D76DA">
        <w:rPr>
          <w:rFonts w:ascii="Times New Roman" w:hAnsi="Times New Roman"/>
          <w:sz w:val="24"/>
          <w:szCs w:val="24"/>
        </w:rPr>
        <w:t xml:space="preserve"> Europe, </w:t>
      </w:r>
      <w:proofErr w:type="spellStart"/>
      <w:r w:rsidRPr="008D76DA">
        <w:rPr>
          <w:rFonts w:ascii="Times New Roman" w:hAnsi="Times New Roman"/>
          <w:sz w:val="24"/>
          <w:szCs w:val="24"/>
        </w:rPr>
        <w:t>Futuribles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Analyse</w:t>
      </w:r>
      <w:proofErr w:type="spellEnd"/>
      <w:r w:rsidRPr="008D76DA">
        <w:rPr>
          <w:rFonts w:ascii="Times New Roman" w:hAnsi="Times New Roman"/>
          <w:sz w:val="24"/>
          <w:szCs w:val="24"/>
        </w:rPr>
        <w:t xml:space="preserve"> et </w:t>
      </w:r>
      <w:proofErr w:type="spellStart"/>
      <w:r w:rsidRPr="008D76DA">
        <w:rPr>
          <w:rFonts w:ascii="Times New Roman" w:hAnsi="Times New Roman"/>
          <w:sz w:val="24"/>
          <w:szCs w:val="24"/>
        </w:rPr>
        <w:t>Prospective</w:t>
      </w:r>
      <w:proofErr w:type="spellEnd"/>
      <w:r w:rsidRPr="008D76DA">
        <w:rPr>
          <w:rFonts w:ascii="Times New Roman" w:hAnsi="Times New Roman"/>
          <w:sz w:val="24"/>
          <w:szCs w:val="24"/>
        </w:rPr>
        <w:t xml:space="preserve">, 2005. </w:t>
      </w:r>
      <w:proofErr w:type="spellStart"/>
      <w:r w:rsidRPr="008D76DA">
        <w:rPr>
          <w:rFonts w:ascii="Times New Roman" w:hAnsi="Times New Roman"/>
          <w:sz w:val="24"/>
          <w:szCs w:val="24"/>
        </w:rPr>
        <w:t>Issue</w:t>
      </w:r>
      <w:proofErr w:type="spellEnd"/>
      <w:r w:rsidRPr="008D76DA">
        <w:rPr>
          <w:rFonts w:ascii="Times New Roman" w:hAnsi="Times New Roman"/>
          <w:sz w:val="24"/>
          <w:szCs w:val="24"/>
        </w:rPr>
        <w:t xml:space="preserve"> 305. </w:t>
      </w:r>
    </w:p>
    <w:p w:rsidR="00D63B33" w:rsidRPr="001E7EE7" w:rsidRDefault="00D63B33" w:rsidP="00D63B33">
      <w:pPr>
        <w:pStyle w:val="ListParagraph"/>
        <w:numPr>
          <w:ilvl w:val="0"/>
          <w:numId w:val="32"/>
        </w:numPr>
        <w:tabs>
          <w:tab w:val="left" w:pos="1701"/>
        </w:tabs>
        <w:spacing w:line="360" w:lineRule="auto"/>
        <w:ind w:left="0" w:firstLine="1276"/>
        <w:jc w:val="both"/>
        <w:rPr>
          <w:rFonts w:ascii="New Roman" w:hAnsi="New Roman"/>
          <w:sz w:val="24"/>
          <w:szCs w:val="24"/>
        </w:rPr>
      </w:pPr>
      <w:proofErr w:type="spellStart"/>
      <w:r w:rsidRPr="001E7EE7">
        <w:rPr>
          <w:rFonts w:ascii="New Roman" w:hAnsi="New Roman"/>
          <w:color w:val="000000"/>
          <w:sz w:val="24"/>
          <w:szCs w:val="24"/>
        </w:rPr>
        <w:t>Contandriopoulos</w:t>
      </w:r>
      <w:proofErr w:type="spellEnd"/>
      <w:r w:rsidRPr="001E7EE7">
        <w:rPr>
          <w:rFonts w:ascii="New Roman" w:hAnsi="New Roman"/>
          <w:color w:val="000000"/>
          <w:sz w:val="24"/>
          <w:szCs w:val="24"/>
        </w:rPr>
        <w:t xml:space="preserve">, D. A </w:t>
      </w:r>
      <w:proofErr w:type="spellStart"/>
      <w:r w:rsidRPr="001E7EE7">
        <w:rPr>
          <w:rFonts w:ascii="New Roman" w:hAnsi="New Roman"/>
          <w:color w:val="000000"/>
          <w:sz w:val="24"/>
          <w:szCs w:val="24"/>
        </w:rPr>
        <w:t>sociological</w:t>
      </w:r>
      <w:proofErr w:type="spellEnd"/>
      <w:r w:rsidRPr="001E7EE7">
        <w:rPr>
          <w:rFonts w:ascii="New Roman" w:hAnsi="New Roman"/>
          <w:color w:val="000000"/>
          <w:sz w:val="24"/>
          <w:szCs w:val="24"/>
        </w:rPr>
        <w:t xml:space="preserve"> </w:t>
      </w:r>
      <w:proofErr w:type="spellStart"/>
      <w:r w:rsidRPr="001E7EE7">
        <w:rPr>
          <w:rFonts w:ascii="New Roman" w:hAnsi="New Roman"/>
          <w:color w:val="000000"/>
          <w:sz w:val="24"/>
          <w:szCs w:val="24"/>
        </w:rPr>
        <w:t>perspective</w:t>
      </w:r>
      <w:proofErr w:type="spellEnd"/>
      <w:r w:rsidRPr="001E7EE7">
        <w:rPr>
          <w:rFonts w:ascii="New Roman" w:hAnsi="New Roman"/>
          <w:color w:val="000000"/>
          <w:sz w:val="24"/>
          <w:szCs w:val="24"/>
        </w:rPr>
        <w:t xml:space="preserve"> on public </w:t>
      </w:r>
      <w:proofErr w:type="spellStart"/>
      <w:r w:rsidRPr="001E7EE7">
        <w:rPr>
          <w:rFonts w:ascii="New Roman" w:hAnsi="New Roman"/>
          <w:color w:val="000000"/>
          <w:sz w:val="24"/>
          <w:szCs w:val="24"/>
        </w:rPr>
        <w:t>participation</w:t>
      </w:r>
      <w:proofErr w:type="spellEnd"/>
      <w:r w:rsidRPr="001E7EE7">
        <w:rPr>
          <w:rFonts w:ascii="New Roman" w:hAnsi="New Roman"/>
          <w:color w:val="000000"/>
          <w:sz w:val="24"/>
          <w:szCs w:val="24"/>
        </w:rPr>
        <w:t xml:space="preserve"> in health care. Soc. </w:t>
      </w:r>
      <w:proofErr w:type="spellStart"/>
      <w:r w:rsidRPr="001E7EE7">
        <w:rPr>
          <w:rFonts w:ascii="New Roman" w:hAnsi="New Roman"/>
          <w:color w:val="000000"/>
          <w:sz w:val="24"/>
          <w:szCs w:val="24"/>
        </w:rPr>
        <w:t>Sci</w:t>
      </w:r>
      <w:proofErr w:type="spellEnd"/>
      <w:r w:rsidRPr="001E7EE7">
        <w:rPr>
          <w:rFonts w:ascii="New Roman" w:hAnsi="New Roman"/>
          <w:color w:val="000000"/>
          <w:sz w:val="24"/>
          <w:szCs w:val="24"/>
        </w:rPr>
        <w:t xml:space="preserve"> </w:t>
      </w:r>
      <w:proofErr w:type="spellStart"/>
      <w:r w:rsidRPr="001E7EE7">
        <w:rPr>
          <w:rFonts w:ascii="New Roman" w:hAnsi="New Roman"/>
          <w:color w:val="000000"/>
          <w:sz w:val="24"/>
          <w:szCs w:val="24"/>
        </w:rPr>
        <w:t>Med</w:t>
      </w:r>
      <w:proofErr w:type="spellEnd"/>
      <w:r w:rsidRPr="001E7EE7">
        <w:rPr>
          <w:rFonts w:ascii="New Roman" w:hAnsi="New Roman"/>
          <w:color w:val="000000"/>
          <w:sz w:val="24"/>
          <w:szCs w:val="24"/>
        </w:rPr>
        <w:t>, 2004, 58: 321-330.</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Cross border health services in EU. Anaslytical report. Flash Eurobarometer 2010.</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Curie</w:t>
      </w:r>
      <w:proofErr w:type="spellEnd"/>
      <w:r w:rsidRPr="008D76DA">
        <w:rPr>
          <w:rFonts w:ascii="Times New Roman" w:hAnsi="Times New Roman"/>
          <w:sz w:val="24"/>
          <w:szCs w:val="24"/>
        </w:rPr>
        <w:t xml:space="preserve"> W. The </w:t>
      </w:r>
      <w:proofErr w:type="spellStart"/>
      <w:r w:rsidRPr="008D76DA">
        <w:rPr>
          <w:rFonts w:ascii="Times New Roman" w:hAnsi="Times New Roman"/>
          <w:sz w:val="24"/>
          <w:szCs w:val="24"/>
        </w:rPr>
        <w:t>Global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Informaticon</w:t>
      </w:r>
      <w:proofErr w:type="spellEnd"/>
      <w:r w:rsidRPr="008D76DA">
        <w:rPr>
          <w:rFonts w:ascii="Times New Roman" w:hAnsi="Times New Roman"/>
          <w:sz w:val="24"/>
          <w:szCs w:val="24"/>
        </w:rPr>
        <w:t xml:space="preserve"> Society. </w:t>
      </w:r>
      <w:proofErr w:type="spellStart"/>
      <w:r w:rsidRPr="008D76DA">
        <w:rPr>
          <w:rFonts w:ascii="Times New Roman" w:hAnsi="Times New Roman"/>
          <w:sz w:val="24"/>
          <w:szCs w:val="24"/>
        </w:rPr>
        <w:t>Chichester</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John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Wiley</w:t>
      </w:r>
      <w:proofErr w:type="spellEnd"/>
      <w:r w:rsidRPr="008D76DA">
        <w:rPr>
          <w:rFonts w:ascii="Times New Roman" w:hAnsi="Times New Roman"/>
          <w:sz w:val="24"/>
          <w:szCs w:val="24"/>
        </w:rPr>
        <w:t xml:space="preserve">, </w:t>
      </w:r>
      <w:r w:rsidRPr="008D76DA">
        <w:rPr>
          <w:rFonts w:ascii="Times New Roman" w:hAnsi="Times New Roman"/>
          <w:sz w:val="24"/>
          <w:szCs w:val="24"/>
          <w:lang w:val="en-US"/>
        </w:rPr>
        <w:t>2000.</w:t>
      </w:r>
      <w:r w:rsidRPr="008D76DA">
        <w:rPr>
          <w:rFonts w:ascii="Times New Roman" w:hAnsi="Times New Roman"/>
          <w:sz w:val="24"/>
          <w:szCs w:val="24"/>
        </w:rPr>
        <w:t xml:space="preserve"> </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r w:rsidRPr="008D76DA">
        <w:rPr>
          <w:rFonts w:ascii="Times New Roman" w:hAnsi="Times New Roman"/>
          <w:sz w:val="24"/>
          <w:szCs w:val="24"/>
        </w:rPr>
        <w:lastRenderedPageBreak/>
        <w:t>Čekanavičius V. Murauskas G. Statistika ir jos taikymai. I dalis. Vilnius: TEV, 2000.</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r w:rsidRPr="008D76DA">
        <w:rPr>
          <w:rFonts w:ascii="Times New Roman" w:hAnsi="Times New Roman"/>
          <w:sz w:val="24"/>
          <w:szCs w:val="24"/>
        </w:rPr>
        <w:t>Čekanavičius V. Murauskas G. Statistika ir jos taikymai. II dalis. Vilnius: TEV, 2002.</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r w:rsidRPr="008D76DA">
        <w:rPr>
          <w:rFonts w:ascii="Times New Roman" w:hAnsi="Times New Roman"/>
          <w:sz w:val="24"/>
          <w:szCs w:val="24"/>
        </w:rPr>
        <w:t>Černiauskas, G. Sveikatos apsaugos sistemos finansų ir ekonomikos perspektyvos // Sveikatos politika ir valdymas. Nr. 1(1), 2009</w:t>
      </w:r>
      <w:r w:rsidRPr="00947FD3">
        <w:t xml:space="preserve"> </w:t>
      </w:r>
      <w:r w:rsidRPr="00947FD3">
        <w:rPr>
          <w:rFonts w:ascii="Times New Roman" w:hAnsi="Times New Roman"/>
          <w:sz w:val="24"/>
          <w:szCs w:val="24"/>
        </w:rPr>
        <w:t>p. 88–89.</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lang w:val="en-US"/>
        </w:rPr>
        <w:t xml:space="preserve">David P.A., D. </w:t>
      </w:r>
      <w:proofErr w:type="spellStart"/>
      <w:r w:rsidRPr="008D76DA">
        <w:rPr>
          <w:rFonts w:ascii="Times New Roman" w:hAnsi="Times New Roman"/>
          <w:sz w:val="24"/>
          <w:szCs w:val="24"/>
          <w:lang w:val="en-US"/>
        </w:rPr>
        <w:t>Forey</w:t>
      </w:r>
      <w:proofErr w:type="spellEnd"/>
      <w:r w:rsidRPr="008D76DA">
        <w:rPr>
          <w:rFonts w:ascii="Times New Roman" w:hAnsi="Times New Roman"/>
          <w:sz w:val="24"/>
          <w:szCs w:val="24"/>
          <w:lang w:val="en-US"/>
        </w:rPr>
        <w:t xml:space="preserve">. The Introduction to the Economy of the Knowledge of Society // Social Science </w:t>
      </w:r>
      <w:proofErr w:type="spellStart"/>
      <w:r w:rsidRPr="008D76DA">
        <w:rPr>
          <w:rFonts w:ascii="Times New Roman" w:hAnsi="Times New Roman"/>
          <w:sz w:val="24"/>
          <w:szCs w:val="24"/>
          <w:lang w:val="en-US"/>
        </w:rPr>
        <w:t>Jornal</w:t>
      </w:r>
      <w:proofErr w:type="spellEnd"/>
      <w:r w:rsidRPr="008D76DA">
        <w:rPr>
          <w:rFonts w:ascii="Times New Roman" w:hAnsi="Times New Roman"/>
          <w:sz w:val="24"/>
          <w:szCs w:val="24"/>
          <w:lang w:val="en-US"/>
        </w:rPr>
        <w:t>, 2002. Issue 171</w:t>
      </w:r>
      <w:r>
        <w:rPr>
          <w:rFonts w:ascii="Times New Roman" w:hAnsi="Times New Roman"/>
          <w:sz w:val="24"/>
          <w:szCs w:val="24"/>
          <w:lang w:val="en-US"/>
        </w:rPr>
        <w:t xml:space="preserve">. </w:t>
      </w:r>
      <w:r w:rsidRPr="00BB6FA6">
        <w:rPr>
          <w:rFonts w:ascii="Times New Roman" w:hAnsi="Times New Roman"/>
          <w:sz w:val="24"/>
          <w:szCs w:val="24"/>
          <w:lang w:val="en-US"/>
        </w:rPr>
        <w:t>P. 5-9</w:t>
      </w:r>
      <w:r w:rsidRPr="008D76DA">
        <w:rPr>
          <w:rFonts w:ascii="Times New Roman" w:hAnsi="Times New Roman"/>
          <w:sz w:val="24"/>
          <w:szCs w:val="24"/>
          <w:lang w:val="en-US"/>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Drucker, P. F. Drukerio mokymo pagrindai. Vilnius: UAB Rgrupė, 2009.</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Dučinskienė</w:t>
      </w:r>
      <w:proofErr w:type="spellEnd"/>
      <w:r w:rsidRPr="008D76DA">
        <w:rPr>
          <w:rFonts w:ascii="Times New Roman" w:hAnsi="Times New Roman"/>
          <w:sz w:val="24"/>
          <w:szCs w:val="24"/>
        </w:rPr>
        <w:t xml:space="preserve">, D. Pacientų teisių užtikrinimo galimybės sveikatos priežiūros vadyboje // </w:t>
      </w:r>
      <w:r w:rsidRPr="008D76DA">
        <w:rPr>
          <w:rFonts w:ascii="Times New Roman" w:hAnsi="Times New Roman"/>
          <w:iCs/>
          <w:sz w:val="24"/>
          <w:szCs w:val="24"/>
        </w:rPr>
        <w:t xml:space="preserve">Sveikatos priežiūros paslaugų kultūra.  </w:t>
      </w:r>
      <w:r w:rsidRPr="008D76DA">
        <w:rPr>
          <w:rFonts w:ascii="Times New Roman" w:hAnsi="Times New Roman"/>
          <w:sz w:val="24"/>
          <w:szCs w:val="24"/>
        </w:rPr>
        <w:t>Vilnius: Sveikatos politikos centras.</w:t>
      </w:r>
      <w:r w:rsidRPr="008D76DA">
        <w:rPr>
          <w:rFonts w:ascii="Times New Roman" w:hAnsi="Times New Roman"/>
          <w:iCs/>
          <w:sz w:val="24"/>
          <w:szCs w:val="24"/>
        </w:rPr>
        <w:t xml:space="preserve"> 2005.</w:t>
      </w:r>
      <w:r w:rsidRPr="008D76DA">
        <w:rPr>
          <w:rFonts w:ascii="Times New Roman" w:hAnsi="Times New Roman"/>
          <w:sz w:val="24"/>
          <w:szCs w:val="24"/>
          <w:lang w:val="en-US"/>
        </w:rPr>
        <w:t xml:space="preserve"> </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lang w:val="en-US"/>
        </w:rPr>
        <w:t>Ei-Dor</w:t>
      </w:r>
      <w:proofErr w:type="spellEnd"/>
      <w:r w:rsidRPr="008D76DA">
        <w:rPr>
          <w:rFonts w:ascii="Times New Roman" w:hAnsi="Times New Roman"/>
          <w:sz w:val="24"/>
          <w:szCs w:val="24"/>
          <w:lang w:val="en-US"/>
        </w:rPr>
        <w:t xml:space="preserve"> P., </w:t>
      </w:r>
      <w:proofErr w:type="spellStart"/>
      <w:r w:rsidRPr="008D76DA">
        <w:rPr>
          <w:rFonts w:ascii="Times New Roman" w:hAnsi="Times New Roman"/>
          <w:sz w:val="24"/>
          <w:szCs w:val="24"/>
          <w:lang w:val="en-US"/>
        </w:rPr>
        <w:t>M.Myers</w:t>
      </w:r>
      <w:proofErr w:type="spellEnd"/>
      <w:r w:rsidRPr="008D76DA">
        <w:rPr>
          <w:rFonts w:ascii="Times New Roman" w:hAnsi="Times New Roman"/>
          <w:sz w:val="24"/>
          <w:szCs w:val="24"/>
          <w:lang w:val="en-US"/>
        </w:rPr>
        <w:t xml:space="preserve">, </w:t>
      </w:r>
      <w:proofErr w:type="spellStart"/>
      <w:r w:rsidRPr="008D76DA">
        <w:rPr>
          <w:rFonts w:ascii="Times New Roman" w:hAnsi="Times New Roman"/>
          <w:sz w:val="24"/>
          <w:szCs w:val="24"/>
          <w:lang w:val="en-US"/>
        </w:rPr>
        <w:t>K.S.Roman</w:t>
      </w:r>
      <w:proofErr w:type="spellEnd"/>
      <w:r w:rsidRPr="008D76DA">
        <w:rPr>
          <w:rFonts w:ascii="Times New Roman" w:hAnsi="Times New Roman"/>
          <w:sz w:val="24"/>
          <w:szCs w:val="24"/>
          <w:lang w:val="en-US"/>
        </w:rPr>
        <w:t xml:space="preserve">. IT Industry and the Knowledge Economy: A four Country Study // Journal of Global </w:t>
      </w:r>
      <w:proofErr w:type="spellStart"/>
      <w:r w:rsidRPr="008D76DA">
        <w:rPr>
          <w:rFonts w:ascii="Times New Roman" w:hAnsi="Times New Roman"/>
          <w:sz w:val="24"/>
          <w:szCs w:val="24"/>
          <w:lang w:val="en-US"/>
        </w:rPr>
        <w:t>Informatikon</w:t>
      </w:r>
      <w:proofErr w:type="spellEnd"/>
      <w:r w:rsidRPr="008D76DA">
        <w:rPr>
          <w:rFonts w:ascii="Times New Roman" w:hAnsi="Times New Roman"/>
          <w:sz w:val="24"/>
          <w:szCs w:val="24"/>
          <w:lang w:val="en-US"/>
        </w:rPr>
        <w:t xml:space="preserve"> Management. 2004, Vol.12, ISSUE 4</w:t>
      </w:r>
      <w:r>
        <w:rPr>
          <w:rFonts w:ascii="Times New Roman" w:hAnsi="Times New Roman"/>
          <w:sz w:val="24"/>
          <w:szCs w:val="24"/>
          <w:lang w:val="en-US"/>
        </w:rPr>
        <w:t xml:space="preserve">, </w:t>
      </w:r>
      <w:r w:rsidRPr="00BB6FA6">
        <w:rPr>
          <w:rFonts w:ascii="Times New Roman" w:hAnsi="Times New Roman"/>
          <w:sz w:val="24"/>
          <w:szCs w:val="24"/>
          <w:lang w:val="en-US"/>
        </w:rPr>
        <w:t>P. 23-49.</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de-DE"/>
        </w:rPr>
      </w:pPr>
      <w:r w:rsidRPr="008D76DA">
        <w:rPr>
          <w:rFonts w:ascii="Times New Roman" w:hAnsi="Times New Roman"/>
          <w:sz w:val="24"/>
          <w:szCs w:val="24"/>
          <w:lang w:val="de-DE"/>
        </w:rPr>
        <w:t>Exner S. K. Gesundheit und neue Medien: psychologische Aspekte der Interaktion mit Informations- und Kommunikationstechnologien. Springer Wien New York. 2009.</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proofErr w:type="spellStart"/>
      <w:r w:rsidRPr="008D76DA">
        <w:rPr>
          <w:rFonts w:ascii="Times New Roman" w:hAnsi="Times New Roman"/>
          <w:sz w:val="24"/>
          <w:szCs w:val="24"/>
        </w:rPr>
        <w:t>Feigenbaum</w:t>
      </w:r>
      <w:proofErr w:type="spellEnd"/>
      <w:r w:rsidRPr="008D76DA">
        <w:rPr>
          <w:rFonts w:ascii="Times New Roman" w:hAnsi="Times New Roman"/>
          <w:sz w:val="24"/>
          <w:szCs w:val="24"/>
        </w:rPr>
        <w:t xml:space="preserve"> A.V. </w:t>
      </w:r>
      <w:proofErr w:type="spellStart"/>
      <w:r w:rsidRPr="008D76DA">
        <w:rPr>
          <w:rFonts w:ascii="Times New Roman" w:hAnsi="Times New Roman"/>
          <w:sz w:val="24"/>
          <w:szCs w:val="24"/>
        </w:rPr>
        <w:t>Total</w:t>
      </w:r>
      <w:proofErr w:type="spellEnd"/>
      <w:r w:rsidRPr="008D76DA">
        <w:rPr>
          <w:rFonts w:ascii="Times New Roman" w:hAnsi="Times New Roman"/>
          <w:sz w:val="24"/>
          <w:szCs w:val="24"/>
        </w:rPr>
        <w:t xml:space="preserve"> Quality Centro. – New York: </w:t>
      </w:r>
      <w:proofErr w:type="spellStart"/>
      <w:r w:rsidRPr="008D76DA">
        <w:rPr>
          <w:rFonts w:ascii="Times New Roman" w:hAnsi="Times New Roman"/>
          <w:sz w:val="24"/>
          <w:szCs w:val="24"/>
        </w:rPr>
        <w:t>McGraw-Hill,</w:t>
      </w:r>
      <w:proofErr w:type="spellEnd"/>
      <w:r w:rsidRPr="008D76DA">
        <w:rPr>
          <w:rFonts w:ascii="Times New Roman" w:hAnsi="Times New Roman"/>
          <w:sz w:val="24"/>
          <w:szCs w:val="24"/>
        </w:rPr>
        <w:t xml:space="preserve"> 1983.</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pacing w:val="-6"/>
          <w:sz w:val="24"/>
          <w:szCs w:val="24"/>
        </w:rPr>
      </w:pPr>
      <w:proofErr w:type="spellStart"/>
      <w:r w:rsidRPr="008D76DA">
        <w:rPr>
          <w:rFonts w:ascii="Times New Roman" w:hAnsi="Times New Roman"/>
          <w:sz w:val="24"/>
          <w:szCs w:val="24"/>
        </w:rPr>
        <w:t>Gaidelytė</w:t>
      </w:r>
      <w:proofErr w:type="spellEnd"/>
      <w:r w:rsidRPr="008D76DA">
        <w:rPr>
          <w:rFonts w:ascii="Times New Roman" w:hAnsi="Times New Roman"/>
          <w:sz w:val="24"/>
          <w:szCs w:val="24"/>
        </w:rPr>
        <w:t xml:space="preserve"> R., </w:t>
      </w:r>
      <w:proofErr w:type="spellStart"/>
      <w:r w:rsidRPr="008D76DA">
        <w:rPr>
          <w:rFonts w:ascii="Times New Roman" w:hAnsi="Times New Roman"/>
          <w:sz w:val="24"/>
          <w:szCs w:val="24"/>
        </w:rPr>
        <w:t>Madeikytė</w:t>
      </w:r>
      <w:proofErr w:type="spellEnd"/>
      <w:r w:rsidRPr="008D76DA">
        <w:rPr>
          <w:rFonts w:ascii="Times New Roman" w:hAnsi="Times New Roman"/>
          <w:sz w:val="24"/>
          <w:szCs w:val="24"/>
        </w:rPr>
        <w:t xml:space="preserve"> N. (sudarytojai) Lietuvos gyventojų sveikata ir sveikatos priežiūros įstaigų veikla 2010 m. (išankstiniai duomenys), Vilnius, 2011. Higienos instituto </w:t>
      </w:r>
      <w:r w:rsidRPr="00693FB6">
        <w:rPr>
          <w:rFonts w:ascii="Times New Roman" w:hAnsi="Times New Roman"/>
          <w:sz w:val="24"/>
          <w:szCs w:val="24"/>
        </w:rPr>
        <w:t xml:space="preserve">Sveikatos informacijos centras. </w:t>
      </w:r>
      <w:hyperlink r:id="rId121" w:history="1">
        <w:r w:rsidRPr="00693FB6">
          <w:rPr>
            <w:rStyle w:val="Hyperlink"/>
            <w:rFonts w:ascii="Times New Roman" w:hAnsi="Times New Roman"/>
            <w:color w:val="auto"/>
            <w:sz w:val="24"/>
            <w:szCs w:val="24"/>
            <w:u w:val="none"/>
          </w:rPr>
          <w:t>http://www.lsic.lt/</w:t>
        </w:r>
      </w:hyperlink>
      <w:r w:rsidRPr="00693FB6">
        <w:rPr>
          <w:rFonts w:ascii="Times New Roman" w:hAnsi="Times New Roman"/>
          <w:sz w:val="24"/>
          <w:szCs w:val="24"/>
        </w:rPr>
        <w:t xml:space="preserve">. Prisijungimo laikas: 2011 05 15. </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r w:rsidRPr="008D76DA">
        <w:rPr>
          <w:rFonts w:ascii="Times New Roman" w:hAnsi="Times New Roman"/>
          <w:sz w:val="24"/>
          <w:szCs w:val="24"/>
        </w:rPr>
        <w:t xml:space="preserve">Garde, A. </w:t>
      </w:r>
      <w:proofErr w:type="spellStart"/>
      <w:r w:rsidRPr="008D76DA">
        <w:rPr>
          <w:rFonts w:ascii="Times New Roman" w:hAnsi="Times New Roman"/>
          <w:sz w:val="24"/>
          <w:szCs w:val="24"/>
        </w:rPr>
        <w:t>Obesity</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Prevension</w:t>
      </w:r>
      <w:proofErr w:type="spellEnd"/>
      <w:r w:rsidRPr="008D76DA">
        <w:rPr>
          <w:rFonts w:ascii="Times New Roman" w:hAnsi="Times New Roman"/>
          <w:sz w:val="24"/>
          <w:szCs w:val="24"/>
        </w:rPr>
        <w:t xml:space="preserve"> – Role for the European Union. </w:t>
      </w:r>
      <w:proofErr w:type="spellStart"/>
      <w:r w:rsidRPr="008D76DA">
        <w:rPr>
          <w:rFonts w:ascii="Times New Roman" w:hAnsi="Times New Roman"/>
          <w:sz w:val="24"/>
          <w:szCs w:val="24"/>
        </w:rPr>
        <w:t>Alphen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aan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den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Rijn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Kluwer</w:t>
      </w:r>
      <w:proofErr w:type="spellEnd"/>
      <w:r w:rsidRPr="008D76DA">
        <w:rPr>
          <w:rFonts w:ascii="Times New Roman" w:hAnsi="Times New Roman"/>
          <w:sz w:val="24"/>
          <w:szCs w:val="24"/>
        </w:rPr>
        <w:t xml:space="preserve"> Law International, 2010</w:t>
      </w:r>
      <w:r>
        <w:rPr>
          <w:rFonts w:ascii="Times New Roman" w:hAnsi="Times New Roman"/>
          <w:sz w:val="24"/>
          <w:szCs w:val="24"/>
        </w:rPr>
        <w:t>, P 46.</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r w:rsidRPr="008D76DA">
        <w:rPr>
          <w:rFonts w:ascii="Times New Roman" w:hAnsi="Times New Roman"/>
          <w:sz w:val="24"/>
          <w:szCs w:val="24"/>
        </w:rPr>
        <w:t xml:space="preserve">Grace, </w:t>
      </w:r>
      <w:proofErr w:type="spellStart"/>
      <w:r w:rsidRPr="008D76DA">
        <w:rPr>
          <w:rFonts w:ascii="Times New Roman" w:hAnsi="Times New Roman"/>
          <w:sz w:val="24"/>
          <w:szCs w:val="24"/>
        </w:rPr>
        <w:t>A.T.Butler</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Beyond</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Knowlege</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Management</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Introducing</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Learning</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Management</w:t>
      </w:r>
      <w:proofErr w:type="spellEnd"/>
      <w:r w:rsidRPr="008D76DA">
        <w:rPr>
          <w:rFonts w:ascii="Times New Roman" w:hAnsi="Times New Roman"/>
          <w:sz w:val="24"/>
          <w:szCs w:val="24"/>
        </w:rPr>
        <w:t xml:space="preserve"> Systems // Journal of </w:t>
      </w:r>
      <w:proofErr w:type="spellStart"/>
      <w:r w:rsidRPr="008D76DA">
        <w:rPr>
          <w:rFonts w:ascii="Times New Roman" w:hAnsi="Times New Roman"/>
          <w:sz w:val="24"/>
          <w:szCs w:val="24"/>
        </w:rPr>
        <w:t>Cases</w:t>
      </w:r>
      <w:proofErr w:type="spellEnd"/>
      <w:r w:rsidRPr="008D76DA">
        <w:rPr>
          <w:rFonts w:ascii="Times New Roman" w:hAnsi="Times New Roman"/>
          <w:sz w:val="24"/>
          <w:szCs w:val="24"/>
        </w:rPr>
        <w:t xml:space="preserve"> on Informatikon Technology. 2005, </w:t>
      </w:r>
      <w:proofErr w:type="spellStart"/>
      <w:r w:rsidRPr="008D76DA">
        <w:rPr>
          <w:rFonts w:ascii="Times New Roman" w:hAnsi="Times New Roman"/>
          <w:sz w:val="24"/>
          <w:szCs w:val="24"/>
        </w:rPr>
        <w:t>Vol</w:t>
      </w:r>
      <w:proofErr w:type="spellEnd"/>
      <w:r w:rsidRPr="008D76DA">
        <w:rPr>
          <w:rFonts w:ascii="Times New Roman" w:hAnsi="Times New Roman"/>
          <w:sz w:val="24"/>
          <w:szCs w:val="24"/>
        </w:rPr>
        <w:t xml:space="preserve">. 7, </w:t>
      </w:r>
      <w:proofErr w:type="spellStart"/>
      <w:r w:rsidRPr="008D76DA">
        <w:rPr>
          <w:rFonts w:ascii="Times New Roman" w:hAnsi="Times New Roman"/>
          <w:sz w:val="24"/>
          <w:szCs w:val="24"/>
        </w:rPr>
        <w:t>Issue</w:t>
      </w:r>
      <w:proofErr w:type="spellEnd"/>
      <w:r w:rsidRPr="008D76DA">
        <w:rPr>
          <w:rFonts w:ascii="Times New Roman" w:hAnsi="Times New Roman"/>
          <w:sz w:val="24"/>
          <w:szCs w:val="24"/>
        </w:rPr>
        <w:t xml:space="preserve"> 3</w:t>
      </w:r>
      <w:r>
        <w:rPr>
          <w:rFonts w:ascii="Times New Roman" w:hAnsi="Times New Roman"/>
          <w:sz w:val="24"/>
          <w:szCs w:val="24"/>
        </w:rPr>
        <w:t xml:space="preserve">, </w:t>
      </w:r>
      <w:r w:rsidRPr="00A83B49">
        <w:rPr>
          <w:rFonts w:ascii="Times New Roman" w:hAnsi="Times New Roman"/>
          <w:sz w:val="24"/>
          <w:szCs w:val="24"/>
        </w:rPr>
        <w:t>P. 203 -211</w:t>
      </w:r>
      <w:r w:rsidRPr="008D76DA">
        <w:rPr>
          <w:rFonts w:ascii="Times New Roman" w:hAnsi="Times New Roman"/>
          <w:sz w:val="24"/>
          <w:szCs w:val="24"/>
          <w:lang w:val="en-US"/>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proofErr w:type="spellStart"/>
      <w:r w:rsidRPr="008D76DA">
        <w:rPr>
          <w:rFonts w:ascii="Times New Roman" w:hAnsi="Times New Roman"/>
          <w:sz w:val="24"/>
          <w:szCs w:val="24"/>
          <w:lang w:val="en-US"/>
        </w:rPr>
        <w:t>Goeransson</w:t>
      </w:r>
      <w:proofErr w:type="spellEnd"/>
      <w:r w:rsidRPr="008D76DA">
        <w:rPr>
          <w:rFonts w:ascii="Times New Roman" w:hAnsi="Times New Roman"/>
          <w:sz w:val="24"/>
          <w:szCs w:val="24"/>
          <w:lang w:val="en-US"/>
        </w:rPr>
        <w:t xml:space="preserve"> B., </w:t>
      </w:r>
      <w:proofErr w:type="spellStart"/>
      <w:r w:rsidRPr="008D76DA">
        <w:rPr>
          <w:rFonts w:ascii="Times New Roman" w:hAnsi="Times New Roman"/>
          <w:sz w:val="24"/>
          <w:szCs w:val="24"/>
          <w:lang w:val="en-US"/>
        </w:rPr>
        <w:t>J.Soederberg</w:t>
      </w:r>
      <w:proofErr w:type="spellEnd"/>
      <w:r w:rsidRPr="008D76DA">
        <w:rPr>
          <w:rFonts w:ascii="Times New Roman" w:hAnsi="Times New Roman"/>
          <w:sz w:val="24"/>
          <w:szCs w:val="24"/>
          <w:lang w:val="en-US"/>
        </w:rPr>
        <w:t xml:space="preserve">. Waves and </w:t>
      </w:r>
      <w:proofErr w:type="spellStart"/>
      <w:r w:rsidRPr="008D76DA">
        <w:rPr>
          <w:rFonts w:ascii="Times New Roman" w:hAnsi="Times New Roman"/>
          <w:sz w:val="24"/>
          <w:szCs w:val="24"/>
          <w:lang w:val="en-US"/>
        </w:rPr>
        <w:t>Informatikon</w:t>
      </w:r>
      <w:proofErr w:type="spellEnd"/>
      <w:r w:rsidRPr="008D76DA">
        <w:rPr>
          <w:rFonts w:ascii="Times New Roman" w:hAnsi="Times New Roman"/>
          <w:sz w:val="24"/>
          <w:szCs w:val="24"/>
          <w:lang w:val="en-US"/>
        </w:rPr>
        <w:t xml:space="preserve"> Technologies – On the Transition </w:t>
      </w:r>
      <w:proofErr w:type="spellStart"/>
      <w:r w:rsidRPr="008D76DA">
        <w:rPr>
          <w:rFonts w:ascii="Times New Roman" w:hAnsi="Times New Roman"/>
          <w:sz w:val="24"/>
          <w:szCs w:val="24"/>
          <w:lang w:val="en-US"/>
        </w:rPr>
        <w:t>Tovards</w:t>
      </w:r>
      <w:proofErr w:type="spellEnd"/>
      <w:r w:rsidRPr="008D76DA">
        <w:rPr>
          <w:rFonts w:ascii="Times New Roman" w:hAnsi="Times New Roman"/>
          <w:sz w:val="24"/>
          <w:szCs w:val="24"/>
          <w:lang w:val="en-US"/>
        </w:rPr>
        <w:t xml:space="preserve"> the </w:t>
      </w:r>
      <w:proofErr w:type="spellStart"/>
      <w:r w:rsidRPr="008D76DA">
        <w:rPr>
          <w:rFonts w:ascii="Times New Roman" w:hAnsi="Times New Roman"/>
          <w:sz w:val="24"/>
          <w:szCs w:val="24"/>
          <w:lang w:val="en-US"/>
        </w:rPr>
        <w:t>Informatikon</w:t>
      </w:r>
      <w:proofErr w:type="spellEnd"/>
      <w:r w:rsidRPr="008D76DA">
        <w:rPr>
          <w:rFonts w:ascii="Times New Roman" w:hAnsi="Times New Roman"/>
          <w:sz w:val="24"/>
          <w:szCs w:val="24"/>
          <w:lang w:val="en-US"/>
        </w:rPr>
        <w:t xml:space="preserve"> Society // </w:t>
      </w:r>
      <w:proofErr w:type="spellStart"/>
      <w:r w:rsidRPr="008D76DA">
        <w:rPr>
          <w:rFonts w:ascii="Times New Roman" w:hAnsi="Times New Roman"/>
          <w:sz w:val="24"/>
          <w:szCs w:val="24"/>
          <w:lang w:val="en-US"/>
        </w:rPr>
        <w:t>Technovation</w:t>
      </w:r>
      <w:proofErr w:type="spellEnd"/>
      <w:r w:rsidRPr="008D76DA">
        <w:rPr>
          <w:rFonts w:ascii="Times New Roman" w:hAnsi="Times New Roman"/>
          <w:sz w:val="24"/>
          <w:szCs w:val="24"/>
          <w:lang w:val="en-US"/>
        </w:rPr>
        <w:t>. 2005, Vo.25. Issue 3</w:t>
      </w:r>
      <w:r>
        <w:rPr>
          <w:rFonts w:ascii="Times New Roman" w:hAnsi="Times New Roman"/>
          <w:sz w:val="24"/>
          <w:szCs w:val="24"/>
          <w:lang w:val="en-US"/>
        </w:rPr>
        <w:t xml:space="preserve">, </w:t>
      </w:r>
      <w:r w:rsidRPr="00BB6FA6">
        <w:rPr>
          <w:rFonts w:ascii="Times New Roman" w:hAnsi="Times New Roman"/>
          <w:sz w:val="24"/>
          <w:szCs w:val="24"/>
          <w:lang w:val="en-US"/>
        </w:rPr>
        <w:t>P. 203</w:t>
      </w:r>
      <w:r>
        <w:rPr>
          <w:rFonts w:ascii="Times New Roman" w:hAnsi="Times New Roman"/>
          <w:sz w:val="24"/>
          <w:szCs w:val="24"/>
          <w:lang w:val="en-US"/>
        </w:rPr>
        <w:t>-</w:t>
      </w:r>
      <w:r w:rsidRPr="00BB6FA6">
        <w:rPr>
          <w:rFonts w:ascii="Times New Roman" w:hAnsi="Times New Roman"/>
          <w:sz w:val="24"/>
          <w:szCs w:val="24"/>
          <w:lang w:val="en-US"/>
        </w:rPr>
        <w:t xml:space="preserve"> 211</w:t>
      </w:r>
      <w:r w:rsidRPr="008D76DA">
        <w:rPr>
          <w:rFonts w:ascii="Times New Roman" w:hAnsi="Times New Roman"/>
          <w:sz w:val="24"/>
          <w:szCs w:val="24"/>
          <w:lang w:val="en-US"/>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Ginevičius R., Sūdžius V. Organizacijų teorija. Vilnius, 2008</w:t>
      </w:r>
      <w:r>
        <w:rPr>
          <w:rFonts w:ascii="Times New Roman" w:hAnsi="Times New Roman"/>
          <w:sz w:val="24"/>
          <w:szCs w:val="24"/>
        </w:rPr>
        <w:t>, P. 37, P. 55</w:t>
      </w:r>
      <w:r w:rsidRPr="008D76DA">
        <w:rPr>
          <w:rFonts w:ascii="Times New Roman" w:hAnsi="Times New Roman"/>
          <w:sz w:val="24"/>
          <w:szCs w:val="24"/>
        </w:rPr>
        <w:t xml:space="preserve">. </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 xml:space="preserve">Ginevičius, R., (et </w:t>
      </w:r>
      <w:proofErr w:type="spellStart"/>
      <w:r w:rsidRPr="008D76DA">
        <w:rPr>
          <w:rFonts w:ascii="Times New Roman" w:hAnsi="Times New Roman"/>
          <w:sz w:val="24"/>
          <w:szCs w:val="24"/>
        </w:rPr>
        <w:t>al</w:t>
      </w:r>
      <w:proofErr w:type="spellEnd"/>
      <w:r w:rsidRPr="008D76DA">
        <w:rPr>
          <w:rFonts w:ascii="Times New Roman" w:hAnsi="Times New Roman"/>
          <w:sz w:val="24"/>
          <w:szCs w:val="24"/>
        </w:rPr>
        <w:t>) XXI amžiaus iššūkiai: organizacijų ir visuomenių pokyčiai. Vilnius: Technika. 2006.</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957BF7">
        <w:rPr>
          <w:rFonts w:ascii="Times New Roman" w:hAnsi="Times New Roman"/>
          <w:sz w:val="24"/>
          <w:szCs w:val="24"/>
        </w:rPr>
        <w:t>Hackman</w:t>
      </w:r>
      <w:proofErr w:type="spellEnd"/>
      <w:r w:rsidRPr="00957BF7">
        <w:rPr>
          <w:rFonts w:ascii="Times New Roman" w:hAnsi="Times New Roman"/>
          <w:sz w:val="24"/>
          <w:szCs w:val="24"/>
        </w:rPr>
        <w:t xml:space="preserve">, J.R., </w:t>
      </w:r>
      <w:r w:rsidRPr="008D76DA">
        <w:rPr>
          <w:rFonts w:ascii="Times New Roman" w:hAnsi="Times New Roman"/>
          <w:sz w:val="24"/>
          <w:szCs w:val="24"/>
          <w:lang w:val="en-US"/>
        </w:rPr>
        <w:t xml:space="preserve">and </w:t>
      </w:r>
      <w:proofErr w:type="spellStart"/>
      <w:r w:rsidRPr="008D76DA">
        <w:rPr>
          <w:rFonts w:ascii="Times New Roman" w:hAnsi="Times New Roman"/>
          <w:sz w:val="24"/>
          <w:szCs w:val="24"/>
          <w:lang w:val="en-US"/>
        </w:rPr>
        <w:t>Wageman</w:t>
      </w:r>
      <w:proofErr w:type="spellEnd"/>
      <w:r w:rsidRPr="008D76DA">
        <w:rPr>
          <w:rFonts w:ascii="Times New Roman" w:hAnsi="Times New Roman"/>
          <w:sz w:val="24"/>
          <w:szCs w:val="24"/>
          <w:lang w:val="en-US"/>
        </w:rPr>
        <w:t xml:space="preserve"> R. ,,Total Quality </w:t>
      </w:r>
      <w:proofErr w:type="spellStart"/>
      <w:r w:rsidRPr="008D76DA">
        <w:rPr>
          <w:rFonts w:ascii="Times New Roman" w:hAnsi="Times New Roman"/>
          <w:sz w:val="24"/>
          <w:szCs w:val="24"/>
          <w:lang w:val="en-US"/>
        </w:rPr>
        <w:t>Managemant</w:t>
      </w:r>
      <w:proofErr w:type="spellEnd"/>
      <w:r w:rsidRPr="008D76DA">
        <w:rPr>
          <w:rFonts w:ascii="Times New Roman" w:hAnsi="Times New Roman"/>
          <w:sz w:val="24"/>
          <w:szCs w:val="24"/>
          <w:lang w:val="en-US"/>
        </w:rPr>
        <w:t>: Empirical, Conceptual, and Practical Issues”. Administrative Science Quarterly, 1995</w:t>
      </w:r>
      <w:r>
        <w:rPr>
          <w:rFonts w:ascii="Times New Roman" w:hAnsi="Times New Roman"/>
          <w:sz w:val="24"/>
          <w:szCs w:val="24"/>
          <w:lang w:val="en-US"/>
        </w:rPr>
        <w:t>,</w:t>
      </w:r>
      <w:r w:rsidRPr="00474E92">
        <w:t xml:space="preserve"> </w:t>
      </w:r>
      <w:r w:rsidRPr="00474E92">
        <w:rPr>
          <w:rFonts w:ascii="Times New Roman" w:hAnsi="Times New Roman"/>
          <w:sz w:val="24"/>
          <w:szCs w:val="24"/>
          <w:lang w:val="en-US"/>
        </w:rPr>
        <w:t>P. 309 – 342.</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Hatch, M.J., L.Cunliffe. Organization Theory. – Oxford university Press, 2006</w:t>
      </w:r>
      <w:r>
        <w:rPr>
          <w:rFonts w:ascii="Times New Roman" w:hAnsi="Times New Roman"/>
          <w:sz w:val="24"/>
          <w:szCs w:val="24"/>
        </w:rPr>
        <w:t>, P. 63, P. 180</w:t>
      </w:r>
      <w:r w:rsidRPr="008D76DA">
        <w:rPr>
          <w:rFonts w:ascii="Times New Roman" w:hAnsi="Times New Roman"/>
          <w:sz w:val="24"/>
          <w:szCs w:val="24"/>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lastRenderedPageBreak/>
        <w:t>Hovenga</w:t>
      </w:r>
      <w:proofErr w:type="spellEnd"/>
      <w:r w:rsidRPr="008D76DA">
        <w:rPr>
          <w:rFonts w:ascii="Times New Roman" w:hAnsi="Times New Roman"/>
          <w:sz w:val="24"/>
          <w:szCs w:val="24"/>
        </w:rPr>
        <w:t xml:space="preserve">, E. J. S., Mantas, J., </w:t>
      </w:r>
      <w:proofErr w:type="spellStart"/>
      <w:r w:rsidRPr="008D76DA">
        <w:rPr>
          <w:rFonts w:ascii="Times New Roman" w:hAnsi="Times New Roman"/>
          <w:sz w:val="24"/>
          <w:szCs w:val="24"/>
        </w:rPr>
        <w:t>Global</w:t>
      </w:r>
      <w:proofErr w:type="spellEnd"/>
      <w:r w:rsidRPr="008D76DA">
        <w:rPr>
          <w:rFonts w:ascii="Times New Roman" w:hAnsi="Times New Roman"/>
          <w:sz w:val="24"/>
          <w:szCs w:val="24"/>
        </w:rPr>
        <w:t xml:space="preserve"> health </w:t>
      </w:r>
      <w:proofErr w:type="spellStart"/>
      <w:r w:rsidRPr="008D76DA">
        <w:rPr>
          <w:rFonts w:ascii="Times New Roman" w:hAnsi="Times New Roman"/>
          <w:sz w:val="24"/>
          <w:szCs w:val="24"/>
        </w:rPr>
        <w:t>informatics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education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Amsterdam</w:t>
      </w:r>
      <w:proofErr w:type="spellEnd"/>
      <w:r w:rsidRPr="008D76DA">
        <w:rPr>
          <w:rFonts w:ascii="Times New Roman" w:hAnsi="Times New Roman"/>
          <w:sz w:val="24"/>
          <w:szCs w:val="24"/>
        </w:rPr>
        <w:t xml:space="preserve">: IOS Press, </w:t>
      </w:r>
      <w:r w:rsidRPr="008D76DA">
        <w:rPr>
          <w:rFonts w:ascii="Times New Roman" w:hAnsi="Times New Roman"/>
          <w:sz w:val="24"/>
          <w:szCs w:val="24"/>
          <w:lang w:val="en-US"/>
        </w:rPr>
        <w:t>2</w:t>
      </w:r>
      <w:r w:rsidRPr="008D76DA">
        <w:rPr>
          <w:rFonts w:ascii="Times New Roman" w:hAnsi="Times New Roman"/>
          <w:sz w:val="24"/>
          <w:szCs w:val="24"/>
        </w:rPr>
        <w:t>004</w:t>
      </w:r>
      <w:r>
        <w:rPr>
          <w:rFonts w:ascii="Times New Roman" w:hAnsi="Times New Roman"/>
          <w:sz w:val="24"/>
          <w:szCs w:val="24"/>
        </w:rPr>
        <w:t>, P 124</w:t>
      </w:r>
      <w:r w:rsidRPr="008D76DA">
        <w:rPr>
          <w:rFonts w:ascii="Times New Roman" w:hAnsi="Times New Roman"/>
          <w:sz w:val="24"/>
          <w:szCs w:val="24"/>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Jähn</w:t>
      </w:r>
      <w:proofErr w:type="spellEnd"/>
      <w:r w:rsidRPr="008D76DA">
        <w:rPr>
          <w:rFonts w:ascii="Times New Roman" w:hAnsi="Times New Roman"/>
          <w:sz w:val="24"/>
          <w:szCs w:val="24"/>
        </w:rPr>
        <w:t xml:space="preserve"> K. </w:t>
      </w:r>
      <w:proofErr w:type="spellStart"/>
      <w:r w:rsidRPr="008D76DA">
        <w:rPr>
          <w:rFonts w:ascii="Times New Roman" w:hAnsi="Times New Roman"/>
          <w:sz w:val="24"/>
          <w:szCs w:val="24"/>
        </w:rPr>
        <w:t>Nagel</w:t>
      </w:r>
      <w:proofErr w:type="spellEnd"/>
      <w:r w:rsidRPr="008D76DA">
        <w:rPr>
          <w:rFonts w:ascii="Times New Roman" w:hAnsi="Times New Roman"/>
          <w:sz w:val="24"/>
          <w:szCs w:val="24"/>
        </w:rPr>
        <w:t xml:space="preserve"> E. E-Health. </w:t>
      </w:r>
      <w:proofErr w:type="spellStart"/>
      <w:r w:rsidRPr="008D76DA">
        <w:rPr>
          <w:rFonts w:ascii="Times New Roman" w:hAnsi="Times New Roman"/>
          <w:sz w:val="24"/>
          <w:szCs w:val="24"/>
        </w:rPr>
        <w:t>Springer-Verlag</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Berlin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Heidelberg</w:t>
      </w:r>
      <w:proofErr w:type="spellEnd"/>
      <w:r w:rsidRPr="008D76DA">
        <w:rPr>
          <w:rFonts w:ascii="Times New Roman" w:hAnsi="Times New Roman"/>
          <w:sz w:val="24"/>
          <w:szCs w:val="24"/>
        </w:rPr>
        <w:t xml:space="preserve">. 2004, S. 2. </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 xml:space="preserve">Jankauskienė, D. Sveikatos politikos ir valdymo vystymas. Sveikatos politika ir valdymas. </w:t>
      </w:r>
      <w:r w:rsidRPr="008D76DA">
        <w:rPr>
          <w:rFonts w:ascii="Times New Roman" w:hAnsi="Times New Roman"/>
          <w:sz w:val="24"/>
          <w:szCs w:val="24"/>
          <w:lang w:val="en-GB"/>
        </w:rPr>
        <w:t>2</w:t>
      </w:r>
      <w:r w:rsidRPr="008D76DA">
        <w:rPr>
          <w:rFonts w:ascii="Times New Roman" w:hAnsi="Times New Roman"/>
          <w:sz w:val="24"/>
          <w:szCs w:val="24"/>
        </w:rPr>
        <w:t>009 1(1)</w:t>
      </w:r>
      <w:r>
        <w:rPr>
          <w:rFonts w:ascii="Times New Roman" w:hAnsi="Times New Roman"/>
          <w:sz w:val="24"/>
          <w:szCs w:val="24"/>
        </w:rPr>
        <w:t>, P-13</w:t>
      </w:r>
      <w:r w:rsidRPr="008D76DA">
        <w:rPr>
          <w:rFonts w:ascii="Times New Roman" w:hAnsi="Times New Roman"/>
          <w:sz w:val="24"/>
          <w:szCs w:val="24"/>
        </w:rPr>
        <w:t xml:space="preserve">. </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Jankauskienė, D. The impact of financial and economic crisis on health care sector in Lithuania // Baltic Public Health Conference 2010 – Accomplishments and Challenges : 23-25 September 2010 / University of Tartu. Tartu : University of Tartu, 2010</w:t>
      </w:r>
      <w:r>
        <w:rPr>
          <w:rFonts w:ascii="Times New Roman" w:hAnsi="Times New Roman"/>
          <w:sz w:val="24"/>
          <w:szCs w:val="24"/>
        </w:rPr>
        <w:t>. P-1</w:t>
      </w:r>
      <w:r w:rsidRPr="008D76DA">
        <w:rPr>
          <w:rFonts w:ascii="Times New Roman" w:hAnsi="Times New Roman"/>
          <w:sz w:val="24"/>
          <w:szCs w:val="24"/>
        </w:rPr>
        <w:t>.</w:t>
      </w:r>
    </w:p>
    <w:p w:rsidR="00D63B33" w:rsidRPr="00661E0E"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r w:rsidRPr="008D76DA">
        <w:rPr>
          <w:rFonts w:ascii="Times New Roman" w:hAnsi="Times New Roman"/>
          <w:sz w:val="24"/>
          <w:szCs w:val="24"/>
        </w:rPr>
        <w:t>Jankauskienė D., R. Gurevičius, R. Pečiūra, D. Zeleckienė. Development of health technology assessment in Lithuania. Italian journal  of public health. Prex S.p.A. Milano, ISSN 1723-7807, 2005.</w:t>
      </w:r>
    </w:p>
    <w:p w:rsidR="00D63B33" w:rsidRPr="0043177E"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r w:rsidRPr="00661E0E">
        <w:rPr>
          <w:rFonts w:ascii="Times New Roman" w:hAnsi="Times New Roman"/>
          <w:sz w:val="24"/>
          <w:szCs w:val="24"/>
        </w:rPr>
        <w:t xml:space="preserve">Jankauskiene, D. A </w:t>
      </w:r>
      <w:proofErr w:type="spellStart"/>
      <w:r w:rsidRPr="00661E0E">
        <w:rPr>
          <w:rFonts w:ascii="Times New Roman" w:hAnsi="Times New Roman"/>
          <w:sz w:val="24"/>
          <w:szCs w:val="24"/>
        </w:rPr>
        <w:t>changing</w:t>
      </w:r>
      <w:proofErr w:type="spellEnd"/>
      <w:r w:rsidRPr="00661E0E">
        <w:rPr>
          <w:rFonts w:ascii="Times New Roman" w:hAnsi="Times New Roman"/>
          <w:sz w:val="24"/>
          <w:szCs w:val="24"/>
        </w:rPr>
        <w:t xml:space="preserve"> Europe. Report of the second WHO Ministerial Conference on Nursing and Midwifery in Europe. WHO, 2001, p. 3–7. </w:t>
      </w:r>
    </w:p>
    <w:p w:rsidR="00D63B33" w:rsidRPr="0043177E"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43177E">
        <w:rPr>
          <w:rFonts w:ascii="Times New Roman" w:hAnsi="Times New Roman"/>
          <w:sz w:val="24"/>
          <w:szCs w:val="24"/>
        </w:rPr>
        <w:t xml:space="preserve">Jankauskiene, D. R. Gurevičius, D. Zeleckienė, R. Pečiūra. Sveikatos priežiūros vadyba. Nuotolinių studijų kurso medžiaga 2003: </w:t>
      </w:r>
      <w:proofErr w:type="spellStart"/>
      <w:r w:rsidRPr="0043177E">
        <w:rPr>
          <w:rFonts w:ascii="Times New Roman" w:hAnsi="Times New Roman"/>
          <w:sz w:val="24"/>
          <w:szCs w:val="24"/>
        </w:rPr>
        <w:t>www.nasp.lt</w:t>
      </w:r>
      <w:proofErr w:type="spellEnd"/>
      <w:r w:rsidRPr="0043177E">
        <w:rPr>
          <w:rFonts w:ascii="Times New Roman" w:hAnsi="Times New Roman"/>
          <w:sz w:val="24"/>
          <w:szCs w:val="24"/>
        </w:rPr>
        <w:t>/projektai/nuotolinio mokymo kursas Sveikatos apsaugos vadyba/</w:t>
      </w:r>
      <w:proofErr w:type="spellStart"/>
      <w:r w:rsidRPr="0043177E">
        <w:rPr>
          <w:rFonts w:ascii="Times New Roman" w:hAnsi="Times New Roman"/>
          <w:sz w:val="24"/>
          <w:szCs w:val="24"/>
        </w:rPr>
        <w:t>main</w:t>
      </w:r>
      <w:proofErr w:type="spellEnd"/>
      <w:r w:rsidRPr="0043177E">
        <w:rPr>
          <w:rFonts w:ascii="Times New Roman" w:hAnsi="Times New Roman"/>
          <w:sz w:val="24"/>
          <w:szCs w:val="24"/>
        </w:rPr>
        <w:t>/</w:t>
      </w:r>
      <w:proofErr w:type="spellStart"/>
      <w:r w:rsidRPr="0043177E">
        <w:rPr>
          <w:rFonts w:ascii="Times New Roman" w:hAnsi="Times New Roman"/>
          <w:sz w:val="24"/>
          <w:szCs w:val="24"/>
        </w:rPr>
        <w:t>update</w:t>
      </w:r>
      <w:proofErr w:type="spellEnd"/>
      <w:r w:rsidRPr="0043177E">
        <w:rPr>
          <w:rFonts w:ascii="Times New Roman" w:hAnsi="Times New Roman"/>
          <w:sz w:val="24"/>
          <w:szCs w:val="24"/>
        </w:rPr>
        <w:t>/medicinos fakultetas/Sveikatos apsaugos vadyba/Danguole/1568.</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 xml:space="preserve">Janušonis, V. Sveikata ir valdoma sveikatos priežiūra: samprata, sąsajos, kryptys, vadybiniai aspektai. Klaipėdos universitetas. Klaipėda: S. </w:t>
      </w:r>
      <w:proofErr w:type="spellStart"/>
      <w:r w:rsidRPr="008D76DA">
        <w:rPr>
          <w:rFonts w:ascii="Times New Roman" w:hAnsi="Times New Roman"/>
          <w:sz w:val="24"/>
          <w:szCs w:val="24"/>
        </w:rPr>
        <w:t>Jokužio</w:t>
      </w:r>
      <w:proofErr w:type="spellEnd"/>
      <w:r w:rsidRPr="008D76DA">
        <w:rPr>
          <w:rFonts w:ascii="Times New Roman" w:hAnsi="Times New Roman"/>
          <w:sz w:val="24"/>
          <w:szCs w:val="24"/>
        </w:rPr>
        <w:t xml:space="preserve"> leidykla-spaustuvė, Monografija. 2008. </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Juodaitė Račkauskienė A. Medicinos personalo ir pacientų pasiruošimas informacinių sistemų diegimui ambulatorinėse asmens saveikatos priežiūros įstaigose. Biomedicinos mokslai, Visuomenės sveikata. 2008.</w:t>
      </w:r>
    </w:p>
    <w:p w:rsidR="00D63B33"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 xml:space="preserve">Juran J.M.,  F.M. Gryna. Quality Planning and Anglysis. Third Editon. – New York: </w:t>
      </w:r>
      <w:proofErr w:type="spellStart"/>
      <w:r w:rsidRPr="008D76DA">
        <w:rPr>
          <w:rFonts w:ascii="Times New Roman" w:hAnsi="Times New Roman"/>
          <w:sz w:val="24"/>
          <w:szCs w:val="24"/>
        </w:rPr>
        <w:t>McGraw-Hill,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Inc</w:t>
      </w:r>
      <w:proofErr w:type="spellEnd"/>
      <w:r w:rsidRPr="008D76DA">
        <w:rPr>
          <w:rFonts w:ascii="Times New Roman" w:hAnsi="Times New Roman"/>
          <w:sz w:val="24"/>
          <w:szCs w:val="24"/>
        </w:rPr>
        <w:t>. 1993.</w:t>
      </w:r>
    </w:p>
    <w:p w:rsidR="00D63B33" w:rsidRPr="00AC6163"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AC6163">
        <w:rPr>
          <w:rFonts w:ascii="New Roman" w:hAnsi="New Roman"/>
          <w:color w:val="000000"/>
          <w:sz w:val="24"/>
          <w:szCs w:val="24"/>
        </w:rPr>
        <w:t xml:space="preserve">Kairys J., </w:t>
      </w:r>
      <w:proofErr w:type="spellStart"/>
      <w:r w:rsidRPr="00AC6163">
        <w:rPr>
          <w:rFonts w:ascii="New Roman" w:hAnsi="New Roman"/>
          <w:color w:val="000000"/>
          <w:sz w:val="24"/>
          <w:szCs w:val="24"/>
        </w:rPr>
        <w:t>Žėbienė</w:t>
      </w:r>
      <w:proofErr w:type="spellEnd"/>
      <w:r w:rsidRPr="00AC6163">
        <w:rPr>
          <w:rFonts w:ascii="New Roman" w:hAnsi="New Roman"/>
          <w:color w:val="000000"/>
          <w:sz w:val="24"/>
          <w:szCs w:val="24"/>
        </w:rPr>
        <w:t xml:space="preserve"> E., </w:t>
      </w:r>
      <w:proofErr w:type="spellStart"/>
      <w:r w:rsidRPr="00AC6163">
        <w:rPr>
          <w:rFonts w:ascii="New Roman" w:hAnsi="New Roman"/>
          <w:color w:val="000000"/>
          <w:sz w:val="24"/>
          <w:szCs w:val="24"/>
        </w:rPr>
        <w:t>Rutkys</w:t>
      </w:r>
      <w:proofErr w:type="spellEnd"/>
      <w:r w:rsidRPr="00AC6163">
        <w:rPr>
          <w:rFonts w:ascii="New Roman" w:hAnsi="New Roman"/>
          <w:color w:val="000000"/>
          <w:sz w:val="24"/>
          <w:szCs w:val="24"/>
        </w:rPr>
        <w:t xml:space="preserve"> B. A., </w:t>
      </w:r>
      <w:proofErr w:type="spellStart"/>
      <w:r w:rsidRPr="00AC6163">
        <w:rPr>
          <w:rFonts w:ascii="New Roman" w:hAnsi="New Roman"/>
          <w:color w:val="000000"/>
          <w:sz w:val="24"/>
          <w:szCs w:val="24"/>
        </w:rPr>
        <w:t>Zokas</w:t>
      </w:r>
      <w:proofErr w:type="spellEnd"/>
      <w:r w:rsidRPr="00AC6163">
        <w:rPr>
          <w:rFonts w:ascii="New Roman" w:hAnsi="New Roman"/>
          <w:color w:val="000000"/>
          <w:sz w:val="24"/>
          <w:szCs w:val="24"/>
        </w:rPr>
        <w:t xml:space="preserve"> I. </w:t>
      </w:r>
      <w:proofErr w:type="spellStart"/>
      <w:r w:rsidRPr="00AC6163">
        <w:rPr>
          <w:rFonts w:ascii="New Roman" w:hAnsi="New Roman"/>
          <w:color w:val="000000"/>
          <w:sz w:val="24"/>
          <w:szCs w:val="24"/>
        </w:rPr>
        <w:t>Evaluation</w:t>
      </w:r>
      <w:proofErr w:type="spellEnd"/>
      <w:r w:rsidRPr="00AC6163">
        <w:rPr>
          <w:rFonts w:ascii="New Roman" w:hAnsi="New Roman"/>
          <w:color w:val="000000"/>
          <w:sz w:val="24"/>
          <w:szCs w:val="24"/>
        </w:rPr>
        <w:t xml:space="preserve"> of </w:t>
      </w:r>
      <w:proofErr w:type="spellStart"/>
      <w:r w:rsidRPr="00AC6163">
        <w:rPr>
          <w:rFonts w:ascii="New Roman" w:hAnsi="New Roman"/>
          <w:color w:val="000000"/>
          <w:sz w:val="24"/>
          <w:szCs w:val="24"/>
        </w:rPr>
        <w:t>patient</w:t>
      </w:r>
      <w:proofErr w:type="spellEnd"/>
      <w:r w:rsidRPr="00AC6163">
        <w:rPr>
          <w:rFonts w:ascii="New Roman" w:hAnsi="New Roman"/>
          <w:color w:val="000000"/>
          <w:sz w:val="24"/>
          <w:szCs w:val="24"/>
        </w:rPr>
        <w:t xml:space="preserve"> </w:t>
      </w:r>
      <w:proofErr w:type="spellStart"/>
      <w:r w:rsidRPr="00AC6163">
        <w:rPr>
          <w:rFonts w:ascii="New Roman" w:hAnsi="New Roman"/>
          <w:color w:val="000000"/>
          <w:sz w:val="24"/>
          <w:szCs w:val="24"/>
        </w:rPr>
        <w:t>needs</w:t>
      </w:r>
      <w:proofErr w:type="spellEnd"/>
      <w:r w:rsidRPr="00AC6163">
        <w:rPr>
          <w:rFonts w:ascii="New Roman" w:hAnsi="New Roman"/>
          <w:color w:val="000000"/>
          <w:sz w:val="24"/>
          <w:szCs w:val="24"/>
        </w:rPr>
        <w:t xml:space="preserve"> and quality of </w:t>
      </w:r>
      <w:proofErr w:type="spellStart"/>
      <w:r w:rsidRPr="00AC6163">
        <w:rPr>
          <w:rFonts w:ascii="New Roman" w:hAnsi="New Roman"/>
          <w:color w:val="000000"/>
          <w:sz w:val="24"/>
          <w:szCs w:val="24"/>
        </w:rPr>
        <w:t>outpatient</w:t>
      </w:r>
      <w:proofErr w:type="spellEnd"/>
      <w:r w:rsidRPr="00AC6163">
        <w:rPr>
          <w:rFonts w:ascii="New Roman" w:hAnsi="New Roman"/>
          <w:color w:val="000000"/>
          <w:sz w:val="24"/>
          <w:szCs w:val="24"/>
        </w:rPr>
        <w:t xml:space="preserve"> health care services in </w:t>
      </w:r>
      <w:proofErr w:type="spellStart"/>
      <w:r w:rsidRPr="00AC6163">
        <w:rPr>
          <w:rFonts w:ascii="New Roman" w:hAnsi="New Roman"/>
          <w:color w:val="000000"/>
          <w:sz w:val="24"/>
          <w:szCs w:val="24"/>
        </w:rPr>
        <w:t>large</w:t>
      </w:r>
      <w:proofErr w:type="spellEnd"/>
      <w:r w:rsidRPr="00AC6163">
        <w:rPr>
          <w:rFonts w:ascii="New Roman" w:hAnsi="New Roman"/>
          <w:color w:val="000000"/>
          <w:sz w:val="24"/>
          <w:szCs w:val="24"/>
        </w:rPr>
        <w:t xml:space="preserve"> </w:t>
      </w:r>
      <w:proofErr w:type="spellStart"/>
      <w:r w:rsidRPr="00AC6163">
        <w:rPr>
          <w:rFonts w:ascii="New Roman" w:hAnsi="New Roman"/>
          <w:color w:val="000000"/>
          <w:sz w:val="24"/>
          <w:szCs w:val="24"/>
        </w:rPr>
        <w:t>cities</w:t>
      </w:r>
      <w:proofErr w:type="spellEnd"/>
      <w:r w:rsidRPr="00AC6163">
        <w:rPr>
          <w:rFonts w:ascii="New Roman" w:hAnsi="New Roman"/>
          <w:color w:val="000000"/>
          <w:sz w:val="24"/>
          <w:szCs w:val="24"/>
        </w:rPr>
        <w:t xml:space="preserve">, </w:t>
      </w:r>
      <w:proofErr w:type="spellStart"/>
      <w:r w:rsidRPr="00AC6163">
        <w:rPr>
          <w:rFonts w:ascii="New Roman" w:hAnsi="New Roman"/>
          <w:color w:val="000000"/>
          <w:sz w:val="24"/>
          <w:szCs w:val="24"/>
        </w:rPr>
        <w:t>district</w:t>
      </w:r>
      <w:proofErr w:type="spellEnd"/>
      <w:r w:rsidRPr="00AC6163">
        <w:rPr>
          <w:rFonts w:ascii="New Roman" w:hAnsi="New Roman"/>
          <w:color w:val="000000"/>
          <w:sz w:val="24"/>
          <w:szCs w:val="24"/>
        </w:rPr>
        <w:t xml:space="preserve"> </w:t>
      </w:r>
      <w:proofErr w:type="spellStart"/>
      <w:r w:rsidRPr="00AC6163">
        <w:rPr>
          <w:rFonts w:ascii="New Roman" w:hAnsi="New Roman"/>
          <w:color w:val="000000"/>
          <w:sz w:val="24"/>
          <w:szCs w:val="24"/>
        </w:rPr>
        <w:t>centers</w:t>
      </w:r>
      <w:proofErr w:type="spellEnd"/>
      <w:r w:rsidRPr="00AC6163">
        <w:rPr>
          <w:rFonts w:ascii="New Roman" w:hAnsi="New Roman"/>
          <w:color w:val="000000"/>
          <w:sz w:val="24"/>
          <w:szCs w:val="24"/>
        </w:rPr>
        <w:t xml:space="preserve">, </w:t>
      </w:r>
      <w:proofErr w:type="spellStart"/>
      <w:r w:rsidRPr="00AC6163">
        <w:rPr>
          <w:rFonts w:ascii="New Roman" w:hAnsi="New Roman"/>
          <w:color w:val="000000"/>
          <w:sz w:val="24"/>
          <w:szCs w:val="24"/>
        </w:rPr>
        <w:t>villages</w:t>
      </w:r>
      <w:proofErr w:type="spellEnd"/>
      <w:r w:rsidRPr="00AC6163">
        <w:rPr>
          <w:rFonts w:ascii="New Roman" w:hAnsi="New Roman"/>
          <w:color w:val="000000"/>
          <w:sz w:val="24"/>
          <w:szCs w:val="24"/>
        </w:rPr>
        <w:t xml:space="preserve"> and </w:t>
      </w:r>
      <w:proofErr w:type="spellStart"/>
      <w:r w:rsidRPr="00AC6163">
        <w:rPr>
          <w:rFonts w:ascii="New Roman" w:hAnsi="New Roman"/>
          <w:color w:val="000000"/>
          <w:sz w:val="24"/>
          <w:szCs w:val="24"/>
        </w:rPr>
        <w:t>townships</w:t>
      </w:r>
      <w:proofErr w:type="spellEnd"/>
      <w:r w:rsidRPr="00AC6163">
        <w:rPr>
          <w:rFonts w:ascii="New Roman" w:hAnsi="New Roman"/>
          <w:color w:val="000000"/>
          <w:sz w:val="24"/>
          <w:szCs w:val="24"/>
        </w:rPr>
        <w:t xml:space="preserve"> of Lithuania. Medicina (Kaunas. ), 2004, 40: 178-191.</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Kanopienė, S. Mikulionienė, Gyventojų senėjimas ir jo iššūkiai sveikatos apsaugos sistemai // Gerontologija.  Nr. 79(4). 2006</w:t>
      </w:r>
      <w:r>
        <w:rPr>
          <w:rFonts w:ascii="Times New Roman" w:hAnsi="Times New Roman"/>
          <w:sz w:val="24"/>
          <w:szCs w:val="24"/>
        </w:rPr>
        <w:t>, P 188–200.</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 xml:space="preserve">Kardelis K. Mokslinių tyrimų metodologija ir metodai. Kaunas: </w:t>
      </w:r>
      <w:proofErr w:type="spellStart"/>
      <w:r w:rsidRPr="008D76DA">
        <w:rPr>
          <w:rFonts w:ascii="Times New Roman" w:hAnsi="Times New Roman"/>
          <w:sz w:val="24"/>
          <w:szCs w:val="24"/>
        </w:rPr>
        <w:t>Judex</w:t>
      </w:r>
      <w:proofErr w:type="spellEnd"/>
      <w:r w:rsidRPr="008D76DA">
        <w:rPr>
          <w:rFonts w:ascii="Times New Roman" w:hAnsi="Times New Roman"/>
          <w:sz w:val="24"/>
          <w:szCs w:val="24"/>
        </w:rPr>
        <w:t>, 2002.</w:t>
      </w:r>
    </w:p>
    <w:p w:rsidR="00D63B33"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Kaziliūnas, A</w:t>
      </w:r>
      <w:r>
        <w:rPr>
          <w:rFonts w:ascii="Times New Roman" w:hAnsi="Times New Roman"/>
          <w:sz w:val="24"/>
          <w:szCs w:val="24"/>
        </w:rPr>
        <w:t>. Kokybės vadyba. Vilnius, 2007, P.7.</w:t>
      </w:r>
    </w:p>
    <w:p w:rsidR="00D63B33"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9D3DCF">
        <w:rPr>
          <w:rFonts w:ascii="Times New Roman" w:hAnsi="Times New Roman"/>
          <w:sz w:val="24"/>
          <w:szCs w:val="24"/>
        </w:rPr>
        <w:t xml:space="preserve"> </w:t>
      </w:r>
      <w:r w:rsidRPr="004B523B">
        <w:rPr>
          <w:rFonts w:ascii="Times New Roman" w:hAnsi="Times New Roman"/>
          <w:iCs/>
          <w:sz w:val="24"/>
          <w:szCs w:val="24"/>
        </w:rPr>
        <w:t>Keras A., Petrauskas R.</w:t>
      </w:r>
      <w:r w:rsidRPr="004B523B">
        <w:rPr>
          <w:rFonts w:ascii="Times New Roman" w:hAnsi="Times New Roman"/>
          <w:sz w:val="24"/>
          <w:szCs w:val="24"/>
        </w:rPr>
        <w:t xml:space="preserve"> Informacinės technologijos ir teisė kuriant informacinę visuomenę. – “Jurisprudencija”, LTA Mokslo darbai, t.15 (7) Vilnius, 2000, p.104-110.</w:t>
      </w:r>
    </w:p>
    <w:p w:rsidR="004B523B" w:rsidRPr="004B523B" w:rsidRDefault="004B523B"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Pr>
          <w:rFonts w:ascii="Times New Roman" w:hAnsi="Times New Roman"/>
          <w:sz w:val="24"/>
          <w:szCs w:val="24"/>
        </w:rPr>
        <w:lastRenderedPageBreak/>
        <w:t>Keras A., Kurapka E., R. Petrauskas. Informacinės visuomenės kūrimo, informacinių technologijų t</w:t>
      </w:r>
      <w:r w:rsidR="007356DC">
        <w:rPr>
          <w:rFonts w:ascii="Times New Roman" w:hAnsi="Times New Roman"/>
          <w:sz w:val="24"/>
          <w:szCs w:val="24"/>
        </w:rPr>
        <w:t>eisės plėtros tendencijos Europos Sąjungoje. – Vilnius, LTU, 2001</w:t>
      </w:r>
    </w:p>
    <w:p w:rsidR="00D63B33" w:rsidRPr="00080E3C"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080E3C">
        <w:rPr>
          <w:rStyle w:val="sliceurl1"/>
          <w:rFonts w:ascii="Times New Roman" w:hAnsi="Times New Roman"/>
          <w:color w:val="auto"/>
          <w:sz w:val="24"/>
          <w:szCs w:val="24"/>
        </w:rPr>
        <w:t xml:space="preserve">Konsoliduota Europos Bendrijos Steigimo sutartis // Žin., 2004, Nr. 2-2. </w:t>
      </w:r>
    </w:p>
    <w:p w:rsidR="00D63B33"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Leonard M., Graham S. Bonacum D. The human factor: the critical importance of effective teamwork and communication in providing safe care. Journal Quality Safety in Health Care, 13, 2004</w:t>
      </w:r>
      <w:r>
        <w:rPr>
          <w:rFonts w:ascii="Times New Roman" w:hAnsi="Times New Roman"/>
          <w:sz w:val="24"/>
          <w:szCs w:val="24"/>
        </w:rPr>
        <w:t xml:space="preserve">, P </w:t>
      </w:r>
      <w:r w:rsidRPr="00F753DA">
        <w:rPr>
          <w:rFonts w:ascii="Times New Roman" w:hAnsi="Times New Roman"/>
          <w:sz w:val="24"/>
          <w:szCs w:val="24"/>
        </w:rPr>
        <w:t>85–90</w:t>
      </w:r>
      <w:r w:rsidRPr="008D76DA">
        <w:rPr>
          <w:rFonts w:ascii="Times New Roman" w:hAnsi="Times New Roman"/>
          <w:sz w:val="24"/>
          <w:szCs w:val="24"/>
        </w:rPr>
        <w:t>.</w:t>
      </w:r>
    </w:p>
    <w:p w:rsidR="007356DC" w:rsidRPr="008D76DA" w:rsidRDefault="007356DC"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Pr>
          <w:rFonts w:ascii="Times New Roman" w:hAnsi="Times New Roman"/>
          <w:sz w:val="24"/>
          <w:szCs w:val="24"/>
        </w:rPr>
        <w:t>Luobikienė</w:t>
      </w:r>
      <w:proofErr w:type="spellEnd"/>
      <w:r>
        <w:rPr>
          <w:rFonts w:ascii="Times New Roman" w:hAnsi="Times New Roman"/>
          <w:sz w:val="24"/>
          <w:szCs w:val="24"/>
        </w:rPr>
        <w:t xml:space="preserve">, J. </w:t>
      </w:r>
      <w:proofErr w:type="spellStart"/>
      <w:r>
        <w:rPr>
          <w:rFonts w:ascii="Times New Roman" w:hAnsi="Times New Roman"/>
          <w:sz w:val="24"/>
          <w:szCs w:val="24"/>
        </w:rPr>
        <w:t>Sociologija:bendrieji</w:t>
      </w:r>
      <w:proofErr w:type="spellEnd"/>
      <w:r>
        <w:rPr>
          <w:rFonts w:ascii="Times New Roman" w:hAnsi="Times New Roman"/>
          <w:sz w:val="24"/>
          <w:szCs w:val="24"/>
        </w:rPr>
        <w:t xml:space="preserve"> pagrindai ir tyrimų metodika. Kaunas: technologija, 2000. P.125.</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McKee, M., L. MacLehose, and  E. Nolte, eds. 2004. Health Policy and European Unijon Enlargement. Buckingjam: Open University Press.</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McKee,  M., E. Mossialos, and R. Baetens, eds. 2002. The impact of EU Law  on Health Care Systems. Brussels: Peter Lang. 2002.</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Melnikas, B. Strateginiai sprendimai ir nauji iššūkiai viešajai vadybai žiniomis grindžiamoje visuomenėje // Naujoji viešoji vadyba.  Kaunas, Technologija, 2007.</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lang w:val="en-US"/>
        </w:rPr>
        <w:t>Mirvis</w:t>
      </w:r>
      <w:proofErr w:type="spellEnd"/>
      <w:r w:rsidRPr="008D76DA">
        <w:rPr>
          <w:rFonts w:ascii="Times New Roman" w:hAnsi="Times New Roman"/>
          <w:sz w:val="24"/>
          <w:szCs w:val="24"/>
          <w:lang w:val="en-US"/>
        </w:rPr>
        <w:t>, P.H. ,,</w:t>
      </w:r>
      <w:proofErr w:type="spellStart"/>
      <w:r w:rsidRPr="008D76DA">
        <w:rPr>
          <w:rFonts w:ascii="Times New Roman" w:hAnsi="Times New Roman"/>
          <w:sz w:val="24"/>
          <w:szCs w:val="24"/>
          <w:lang w:val="en-US"/>
        </w:rPr>
        <w:t>Revoliutions</w:t>
      </w:r>
      <w:proofErr w:type="spellEnd"/>
      <w:r w:rsidRPr="008D76DA">
        <w:rPr>
          <w:rFonts w:ascii="Times New Roman" w:hAnsi="Times New Roman"/>
          <w:sz w:val="24"/>
          <w:szCs w:val="24"/>
          <w:lang w:val="en-US"/>
        </w:rPr>
        <w:t xml:space="preserve"> in OD: The New and the New, New Thinks”. In J. V. </w:t>
      </w:r>
      <w:proofErr w:type="spellStart"/>
      <w:r w:rsidRPr="008D76DA">
        <w:rPr>
          <w:rFonts w:ascii="Times New Roman" w:hAnsi="Times New Roman"/>
          <w:sz w:val="24"/>
          <w:szCs w:val="24"/>
          <w:lang w:val="en-US"/>
        </w:rPr>
        <w:t>Gallos</w:t>
      </w:r>
      <w:proofErr w:type="spellEnd"/>
      <w:r w:rsidRPr="008D76DA">
        <w:rPr>
          <w:rFonts w:ascii="Times New Roman" w:hAnsi="Times New Roman"/>
          <w:sz w:val="24"/>
          <w:szCs w:val="24"/>
          <w:lang w:val="en-US"/>
        </w:rPr>
        <w:t xml:space="preserve"> (</w:t>
      </w:r>
      <w:proofErr w:type="spellStart"/>
      <w:r w:rsidRPr="008D76DA">
        <w:rPr>
          <w:rFonts w:ascii="Times New Roman" w:hAnsi="Times New Roman"/>
          <w:sz w:val="24"/>
          <w:szCs w:val="24"/>
          <w:lang w:val="en-US"/>
        </w:rPr>
        <w:t>ed</w:t>
      </w:r>
      <w:proofErr w:type="spellEnd"/>
      <w:r w:rsidRPr="008D76DA">
        <w:rPr>
          <w:rFonts w:ascii="Times New Roman" w:hAnsi="Times New Roman"/>
          <w:sz w:val="24"/>
          <w:szCs w:val="24"/>
          <w:lang w:val="en-US"/>
        </w:rPr>
        <w:t xml:space="preserve">) </w:t>
      </w:r>
      <w:proofErr w:type="spellStart"/>
      <w:r w:rsidRPr="008D76DA">
        <w:rPr>
          <w:rFonts w:ascii="Times New Roman" w:hAnsi="Times New Roman"/>
          <w:sz w:val="24"/>
          <w:szCs w:val="24"/>
          <w:lang w:val="en-US"/>
        </w:rPr>
        <w:t>Oraganization</w:t>
      </w:r>
      <w:proofErr w:type="spellEnd"/>
      <w:r w:rsidRPr="008D76DA">
        <w:rPr>
          <w:rFonts w:ascii="Times New Roman" w:hAnsi="Times New Roman"/>
          <w:sz w:val="24"/>
          <w:szCs w:val="24"/>
          <w:lang w:val="en-US"/>
        </w:rPr>
        <w:t xml:space="preserve"> Development: A </w:t>
      </w:r>
      <w:proofErr w:type="spellStart"/>
      <w:r w:rsidRPr="008D76DA">
        <w:rPr>
          <w:rFonts w:ascii="Times New Roman" w:hAnsi="Times New Roman"/>
          <w:sz w:val="24"/>
          <w:szCs w:val="24"/>
          <w:lang w:val="en-US"/>
        </w:rPr>
        <w:t>Jossey</w:t>
      </w:r>
      <w:proofErr w:type="spellEnd"/>
      <w:r w:rsidRPr="008D76DA">
        <w:rPr>
          <w:rFonts w:ascii="Times New Roman" w:hAnsi="Times New Roman"/>
          <w:sz w:val="24"/>
          <w:szCs w:val="24"/>
          <w:lang w:val="en-US"/>
        </w:rPr>
        <w:t xml:space="preserve">-Bass Reader. San Francisco: </w:t>
      </w:r>
      <w:proofErr w:type="spellStart"/>
      <w:r w:rsidRPr="008D76DA">
        <w:rPr>
          <w:rFonts w:ascii="Times New Roman" w:hAnsi="Times New Roman"/>
          <w:sz w:val="24"/>
          <w:szCs w:val="24"/>
          <w:lang w:val="en-US"/>
        </w:rPr>
        <w:t>Jossey</w:t>
      </w:r>
      <w:proofErr w:type="spellEnd"/>
      <w:r w:rsidRPr="008D76DA">
        <w:rPr>
          <w:rFonts w:ascii="Times New Roman" w:hAnsi="Times New Roman"/>
          <w:sz w:val="24"/>
          <w:szCs w:val="24"/>
          <w:lang w:val="en-US"/>
        </w:rPr>
        <w:t xml:space="preserve"> Bass : 2006.</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 xml:space="preserve">Мильнер, Б. З. </w:t>
      </w:r>
      <w:proofErr w:type="spellStart"/>
      <w:r w:rsidRPr="008D76DA">
        <w:rPr>
          <w:rFonts w:ascii="Times New Roman" w:hAnsi="Times New Roman"/>
          <w:sz w:val="24"/>
          <w:szCs w:val="24"/>
        </w:rPr>
        <w:t>Теория</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организаций</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Москва</w:t>
      </w:r>
      <w:proofErr w:type="spellEnd"/>
      <w:r w:rsidRPr="008D76DA">
        <w:rPr>
          <w:rFonts w:ascii="Times New Roman" w:hAnsi="Times New Roman"/>
          <w:sz w:val="24"/>
          <w:szCs w:val="24"/>
        </w:rPr>
        <w:t>, 2003.</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Monteagudo</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Pena</w:t>
      </w:r>
      <w:proofErr w:type="spellEnd"/>
      <w:r w:rsidRPr="008D76DA">
        <w:rPr>
          <w:rFonts w:ascii="Times New Roman" w:hAnsi="Times New Roman"/>
          <w:sz w:val="24"/>
          <w:szCs w:val="24"/>
        </w:rPr>
        <w:t xml:space="preserve"> J. L., </w:t>
      </w:r>
      <w:proofErr w:type="spellStart"/>
      <w:r w:rsidRPr="008D76DA">
        <w:rPr>
          <w:rFonts w:ascii="Times New Roman" w:hAnsi="Times New Roman"/>
          <w:sz w:val="24"/>
          <w:szCs w:val="24"/>
        </w:rPr>
        <w:t>Gil</w:t>
      </w:r>
      <w:proofErr w:type="spellEnd"/>
      <w:r w:rsidRPr="008D76DA">
        <w:rPr>
          <w:rFonts w:ascii="Times New Roman" w:hAnsi="Times New Roman"/>
          <w:sz w:val="24"/>
          <w:szCs w:val="24"/>
        </w:rPr>
        <w:t xml:space="preserve"> O. M. E-Health for </w:t>
      </w:r>
      <w:proofErr w:type="spellStart"/>
      <w:r w:rsidRPr="008D76DA">
        <w:rPr>
          <w:rFonts w:ascii="Times New Roman" w:hAnsi="Times New Roman"/>
          <w:sz w:val="24"/>
          <w:szCs w:val="24"/>
        </w:rPr>
        <w:t>patient</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empowerment</w:t>
      </w:r>
      <w:proofErr w:type="spellEnd"/>
      <w:r w:rsidRPr="008D76DA">
        <w:rPr>
          <w:rFonts w:ascii="Times New Roman" w:hAnsi="Times New Roman"/>
          <w:sz w:val="24"/>
          <w:szCs w:val="24"/>
        </w:rPr>
        <w:t xml:space="preserve"> in Europa; </w:t>
      </w:r>
      <w:r w:rsidRPr="00693FB6">
        <w:rPr>
          <w:rFonts w:ascii="Times New Roman" w:hAnsi="Times New Roman"/>
          <w:sz w:val="24"/>
          <w:szCs w:val="24"/>
        </w:rPr>
        <w:t>E-</w:t>
      </w:r>
      <w:proofErr w:type="spellStart"/>
      <w:r w:rsidRPr="00693FB6">
        <w:rPr>
          <w:rFonts w:ascii="Times New Roman" w:hAnsi="Times New Roman"/>
          <w:sz w:val="24"/>
          <w:szCs w:val="24"/>
        </w:rPr>
        <w:t>Salud</w:t>
      </w:r>
      <w:proofErr w:type="spellEnd"/>
      <w:r w:rsidRPr="00693FB6">
        <w:rPr>
          <w:rFonts w:ascii="Times New Roman" w:hAnsi="Times New Roman"/>
          <w:sz w:val="24"/>
          <w:szCs w:val="24"/>
        </w:rPr>
        <w:t xml:space="preserve"> para </w:t>
      </w:r>
      <w:proofErr w:type="spellStart"/>
      <w:r w:rsidRPr="00693FB6">
        <w:rPr>
          <w:rFonts w:ascii="Times New Roman" w:hAnsi="Times New Roman"/>
          <w:sz w:val="24"/>
          <w:szCs w:val="24"/>
        </w:rPr>
        <w:t>la</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potenciacion</w:t>
      </w:r>
      <w:proofErr w:type="spellEnd"/>
      <w:r w:rsidRPr="00693FB6">
        <w:rPr>
          <w:rFonts w:ascii="Times New Roman" w:hAnsi="Times New Roman"/>
          <w:sz w:val="24"/>
          <w:szCs w:val="24"/>
        </w:rPr>
        <w:t xml:space="preserve"> de los pacientes en Europa. </w:t>
      </w:r>
      <w:proofErr w:type="spellStart"/>
      <w:r w:rsidRPr="00693FB6">
        <w:rPr>
          <w:rFonts w:ascii="Times New Roman" w:hAnsi="Times New Roman"/>
          <w:sz w:val="24"/>
          <w:szCs w:val="24"/>
        </w:rPr>
        <w:t>Informes</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estudios</w:t>
      </w:r>
      <w:proofErr w:type="spellEnd"/>
      <w:r w:rsidRPr="00693FB6">
        <w:rPr>
          <w:rFonts w:ascii="Times New Roman" w:hAnsi="Times New Roman"/>
          <w:sz w:val="24"/>
          <w:szCs w:val="24"/>
        </w:rPr>
        <w:t xml:space="preserve"> e </w:t>
      </w:r>
      <w:proofErr w:type="spellStart"/>
      <w:r w:rsidRPr="00693FB6">
        <w:rPr>
          <w:rFonts w:ascii="Times New Roman" w:hAnsi="Times New Roman"/>
          <w:sz w:val="24"/>
          <w:szCs w:val="24"/>
        </w:rPr>
        <w:t>investigacion</w:t>
      </w:r>
      <w:proofErr w:type="spellEnd"/>
      <w:r w:rsidRPr="00693FB6">
        <w:rPr>
          <w:rFonts w:ascii="Times New Roman" w:hAnsi="Times New Roman"/>
          <w:sz w:val="24"/>
          <w:szCs w:val="24"/>
        </w:rPr>
        <w:t xml:space="preserve">, 2007, P. 51. </w:t>
      </w:r>
      <w:hyperlink r:id="rId122" w:history="1">
        <w:r w:rsidRPr="00693FB6">
          <w:rPr>
            <w:rStyle w:val="Hyperlink"/>
            <w:rFonts w:ascii="Times New Roman" w:hAnsi="Times New Roman"/>
            <w:color w:val="auto"/>
            <w:sz w:val="24"/>
            <w:szCs w:val="24"/>
            <w:u w:val="none"/>
          </w:rPr>
          <w:t>http://ec.europa.eu/information_society/activities/health/docs/publications/eh_era-patient-empower.pdf</w:t>
        </w:r>
      </w:hyperlink>
      <w:r w:rsidRPr="00693FB6">
        <w:rPr>
          <w:rFonts w:ascii="Times New Roman" w:hAnsi="Times New Roman"/>
          <w:sz w:val="24"/>
          <w:szCs w:val="24"/>
        </w:rPr>
        <w:t xml:space="preserve">. Prisijungimo laikas: 2011 01 15. </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Mossialos, E., and  M.McKee, eds. EU Law and the Social Character of Health</w:t>
      </w:r>
      <w:r w:rsidRPr="008D76DA">
        <w:rPr>
          <w:rFonts w:ascii="Times New Roman" w:hAnsi="Times New Roman"/>
          <w:sz w:val="24"/>
          <w:szCs w:val="24"/>
        </w:rPr>
        <w:t xml:space="preserve"> Care. Brussels: Peter Lang. 2002.</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Murphy</w:t>
      </w:r>
      <w:proofErr w:type="spellEnd"/>
      <w:r w:rsidRPr="008D76DA">
        <w:rPr>
          <w:rFonts w:ascii="Times New Roman" w:hAnsi="Times New Roman"/>
          <w:sz w:val="24"/>
          <w:szCs w:val="24"/>
        </w:rPr>
        <w:t xml:space="preserve">, C.,  </w:t>
      </w:r>
      <w:proofErr w:type="spellStart"/>
      <w:r w:rsidRPr="008D76DA">
        <w:rPr>
          <w:rFonts w:ascii="Times New Roman" w:hAnsi="Times New Roman"/>
          <w:sz w:val="24"/>
          <w:szCs w:val="24"/>
        </w:rPr>
        <w:t>Yates</w:t>
      </w:r>
      <w:proofErr w:type="spellEnd"/>
      <w:r w:rsidRPr="008D76DA">
        <w:rPr>
          <w:rFonts w:ascii="Times New Roman" w:hAnsi="Times New Roman"/>
          <w:sz w:val="24"/>
          <w:szCs w:val="24"/>
        </w:rPr>
        <w:t xml:space="preserve">, J. The International Organization for </w:t>
      </w:r>
      <w:proofErr w:type="spellStart"/>
      <w:r w:rsidRPr="008D76DA">
        <w:rPr>
          <w:rFonts w:ascii="Times New Roman" w:hAnsi="Times New Roman"/>
          <w:sz w:val="24"/>
          <w:szCs w:val="24"/>
        </w:rPr>
        <w:t>Standartization</w:t>
      </w:r>
      <w:proofErr w:type="spellEnd"/>
      <w:r w:rsidRPr="008D76DA">
        <w:rPr>
          <w:rFonts w:ascii="Times New Roman" w:hAnsi="Times New Roman"/>
          <w:sz w:val="24"/>
          <w:szCs w:val="24"/>
        </w:rPr>
        <w:t xml:space="preserve"> (ISO): </w:t>
      </w:r>
      <w:proofErr w:type="spellStart"/>
      <w:r w:rsidRPr="008D76DA">
        <w:rPr>
          <w:rFonts w:ascii="Times New Roman" w:hAnsi="Times New Roman"/>
          <w:sz w:val="24"/>
          <w:szCs w:val="24"/>
        </w:rPr>
        <w:t>Global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governance</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through</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voluntary</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concensus</w:t>
      </w:r>
      <w:proofErr w:type="spellEnd"/>
      <w:r w:rsidRPr="008D76DA">
        <w:rPr>
          <w:rFonts w:ascii="Times New Roman" w:hAnsi="Times New Roman"/>
          <w:sz w:val="24"/>
          <w:szCs w:val="24"/>
        </w:rPr>
        <w:t xml:space="preserve">. New York: </w:t>
      </w:r>
      <w:proofErr w:type="spellStart"/>
      <w:r w:rsidRPr="008D76DA">
        <w:rPr>
          <w:rFonts w:ascii="Times New Roman" w:hAnsi="Times New Roman"/>
          <w:sz w:val="24"/>
          <w:szCs w:val="24"/>
        </w:rPr>
        <w:t>Routledge</w:t>
      </w:r>
      <w:proofErr w:type="spellEnd"/>
      <w:r w:rsidRPr="008D76DA">
        <w:rPr>
          <w:rFonts w:ascii="Times New Roman" w:hAnsi="Times New Roman"/>
          <w:sz w:val="24"/>
          <w:szCs w:val="24"/>
        </w:rPr>
        <w:t>, 2009.</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proofErr w:type="spellStart"/>
      <w:r w:rsidRPr="008D76DA">
        <w:rPr>
          <w:rFonts w:ascii="Times New Roman" w:hAnsi="Times New Roman"/>
          <w:sz w:val="24"/>
          <w:szCs w:val="24"/>
        </w:rPr>
        <w:t>Nadler</w:t>
      </w:r>
      <w:proofErr w:type="spellEnd"/>
      <w:r w:rsidRPr="008D76DA">
        <w:rPr>
          <w:rFonts w:ascii="Times New Roman" w:hAnsi="Times New Roman"/>
          <w:sz w:val="24"/>
          <w:szCs w:val="24"/>
        </w:rPr>
        <w:t xml:space="preserve">, D. A., </w:t>
      </w:r>
      <w:proofErr w:type="spellStart"/>
      <w:r w:rsidRPr="008D76DA">
        <w:rPr>
          <w:rFonts w:ascii="Times New Roman" w:hAnsi="Times New Roman"/>
          <w:sz w:val="24"/>
          <w:szCs w:val="24"/>
        </w:rPr>
        <w:t>Gerstein</w:t>
      </w:r>
      <w:proofErr w:type="spellEnd"/>
      <w:r w:rsidRPr="008D76DA">
        <w:rPr>
          <w:rFonts w:ascii="Times New Roman" w:hAnsi="Times New Roman"/>
          <w:sz w:val="24"/>
          <w:szCs w:val="24"/>
        </w:rPr>
        <w:t xml:space="preserve">, M.S and </w:t>
      </w:r>
      <w:proofErr w:type="spellStart"/>
      <w:r w:rsidRPr="008D76DA">
        <w:rPr>
          <w:rFonts w:ascii="Times New Roman" w:hAnsi="Times New Roman"/>
          <w:sz w:val="24"/>
          <w:szCs w:val="24"/>
        </w:rPr>
        <w:t>Shaw</w:t>
      </w:r>
      <w:proofErr w:type="spellEnd"/>
      <w:r w:rsidRPr="008D76DA">
        <w:rPr>
          <w:rFonts w:ascii="Times New Roman" w:hAnsi="Times New Roman"/>
          <w:sz w:val="24"/>
          <w:szCs w:val="24"/>
        </w:rPr>
        <w:t xml:space="preserve"> R.B. </w:t>
      </w:r>
      <w:proofErr w:type="spellStart"/>
      <w:r w:rsidRPr="008D76DA">
        <w:rPr>
          <w:rFonts w:ascii="Times New Roman" w:hAnsi="Times New Roman"/>
          <w:sz w:val="24"/>
          <w:szCs w:val="24"/>
        </w:rPr>
        <w:t>Organizations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Potomac</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Md</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Abbott</w:t>
      </w:r>
      <w:proofErr w:type="spellEnd"/>
      <w:r w:rsidRPr="008D76DA">
        <w:rPr>
          <w:rFonts w:ascii="Times New Roman" w:hAnsi="Times New Roman"/>
          <w:sz w:val="24"/>
          <w:szCs w:val="24"/>
        </w:rPr>
        <w:t>, 1992.</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proofErr w:type="spellStart"/>
      <w:r w:rsidRPr="008D76DA">
        <w:rPr>
          <w:rFonts w:ascii="Times New Roman" w:hAnsi="Times New Roman"/>
          <w:sz w:val="24"/>
          <w:szCs w:val="24"/>
        </w:rPr>
        <w:t>Norušis</w:t>
      </w:r>
      <w:proofErr w:type="spellEnd"/>
      <w:r w:rsidRPr="008D76DA">
        <w:rPr>
          <w:rFonts w:ascii="Times New Roman" w:hAnsi="Times New Roman"/>
          <w:sz w:val="24"/>
          <w:szCs w:val="24"/>
        </w:rPr>
        <w:t xml:space="preserve"> M.-J. SPSS14.0 </w:t>
      </w:r>
      <w:proofErr w:type="spellStart"/>
      <w:r w:rsidRPr="008D76DA">
        <w:rPr>
          <w:rFonts w:ascii="Times New Roman" w:hAnsi="Times New Roman"/>
          <w:sz w:val="24"/>
          <w:szCs w:val="24"/>
        </w:rPr>
        <w:t>Statistical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Procedures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Companion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Prentice</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Hall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Inc</w:t>
      </w:r>
      <w:proofErr w:type="spellEnd"/>
      <w:r w:rsidRPr="008D76DA">
        <w:rPr>
          <w:rFonts w:ascii="Times New Roman" w:hAnsi="Times New Roman"/>
          <w:sz w:val="24"/>
          <w:szCs w:val="24"/>
        </w:rPr>
        <w:t>., 2005.</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proofErr w:type="spellStart"/>
      <w:r w:rsidRPr="008D76DA">
        <w:rPr>
          <w:rFonts w:ascii="Times New Roman" w:hAnsi="Times New Roman"/>
          <w:sz w:val="24"/>
          <w:szCs w:val="24"/>
        </w:rPr>
        <w:t>Norušis</w:t>
      </w:r>
      <w:proofErr w:type="spellEnd"/>
      <w:r w:rsidRPr="008D76DA">
        <w:rPr>
          <w:rFonts w:ascii="Times New Roman" w:hAnsi="Times New Roman"/>
          <w:sz w:val="24"/>
          <w:szCs w:val="24"/>
        </w:rPr>
        <w:t xml:space="preserve"> M.-J. SPSS 14.0 </w:t>
      </w:r>
      <w:proofErr w:type="spellStart"/>
      <w:r w:rsidRPr="008D76DA">
        <w:rPr>
          <w:rFonts w:ascii="Times New Roman" w:hAnsi="Times New Roman"/>
          <w:sz w:val="24"/>
          <w:szCs w:val="24"/>
        </w:rPr>
        <w:t>Advanced</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Statistical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Procedures</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Companion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Prentice</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Hall.Inc</w:t>
      </w:r>
      <w:proofErr w:type="spellEnd"/>
      <w:r w:rsidRPr="008D76DA">
        <w:rPr>
          <w:rFonts w:ascii="Times New Roman" w:hAnsi="Times New Roman"/>
          <w:sz w:val="24"/>
          <w:szCs w:val="24"/>
        </w:rPr>
        <w:t xml:space="preserve">., 2005. </w:t>
      </w:r>
    </w:p>
    <w:p w:rsidR="00D63B33" w:rsidRPr="00080E3C"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r w:rsidRPr="008D76DA">
        <w:rPr>
          <w:rFonts w:ascii="Times New Roman" w:hAnsi="Times New Roman"/>
          <w:sz w:val="24"/>
          <w:szCs w:val="24"/>
          <w:lang w:val="en-US"/>
        </w:rPr>
        <w:t xml:space="preserve">Palmer, K., </w:t>
      </w:r>
      <w:proofErr w:type="spellStart"/>
      <w:r w:rsidRPr="008D76DA">
        <w:rPr>
          <w:rFonts w:ascii="Times New Roman" w:hAnsi="Times New Roman"/>
          <w:sz w:val="24"/>
          <w:szCs w:val="24"/>
          <w:lang w:val="en-US"/>
        </w:rPr>
        <w:t>Boeckx</w:t>
      </w:r>
      <w:proofErr w:type="spellEnd"/>
      <w:r w:rsidRPr="008D76DA">
        <w:rPr>
          <w:rFonts w:ascii="Times New Roman" w:hAnsi="Times New Roman"/>
          <w:sz w:val="24"/>
          <w:szCs w:val="24"/>
          <w:lang w:val="en-US"/>
        </w:rPr>
        <w:t xml:space="preserve">, N. </w:t>
      </w:r>
      <w:r w:rsidRPr="008D76DA">
        <w:rPr>
          <w:rFonts w:ascii="Times New Roman" w:hAnsi="Times New Roman"/>
          <w:bCs/>
          <w:sz w:val="24"/>
          <w:szCs w:val="24"/>
          <w:lang w:val="en-US"/>
        </w:rPr>
        <w:t xml:space="preserve">Notes for the MRCGP– A Curriculum Based Guide to the AKT. </w:t>
      </w:r>
      <w:proofErr w:type="spellStart"/>
      <w:r w:rsidRPr="008D76DA">
        <w:rPr>
          <w:rFonts w:ascii="Times New Roman" w:hAnsi="Times New Roman"/>
          <w:bCs/>
          <w:sz w:val="24"/>
          <w:szCs w:val="24"/>
          <w:lang w:val="en-US"/>
        </w:rPr>
        <w:t>Chichester</w:t>
      </w:r>
      <w:proofErr w:type="spellEnd"/>
      <w:r w:rsidRPr="008D76DA">
        <w:rPr>
          <w:rFonts w:ascii="Times New Roman" w:hAnsi="Times New Roman"/>
          <w:bCs/>
          <w:sz w:val="24"/>
          <w:szCs w:val="24"/>
          <w:lang w:val="en-US"/>
        </w:rPr>
        <w:t>: Wiley &amp; Sons. 2010</w:t>
      </w:r>
      <w:r>
        <w:rPr>
          <w:rFonts w:ascii="Times New Roman" w:hAnsi="Times New Roman"/>
          <w:bCs/>
          <w:sz w:val="24"/>
          <w:szCs w:val="24"/>
          <w:lang w:val="en-US"/>
        </w:rPr>
        <w:t>, P 10</w:t>
      </w:r>
      <w:r w:rsidRPr="00080E3C">
        <w:rPr>
          <w:rFonts w:ascii="Times New Roman" w:hAnsi="Times New Roman"/>
          <w:bCs/>
          <w:sz w:val="24"/>
          <w:szCs w:val="24"/>
          <w:lang w:val="en-US"/>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r w:rsidRPr="008D76DA">
        <w:rPr>
          <w:rFonts w:ascii="Times New Roman" w:hAnsi="Times New Roman"/>
          <w:sz w:val="24"/>
          <w:szCs w:val="24"/>
          <w:lang w:val="en-US"/>
        </w:rPr>
        <w:t>Pa</w:t>
      </w:r>
      <w:proofErr w:type="spellStart"/>
      <w:r w:rsidRPr="008D76DA">
        <w:rPr>
          <w:rFonts w:ascii="Times New Roman" w:hAnsi="Times New Roman"/>
          <w:sz w:val="24"/>
          <w:szCs w:val="24"/>
        </w:rPr>
        <w:t>škevičius</w:t>
      </w:r>
      <w:proofErr w:type="spellEnd"/>
      <w:r w:rsidRPr="008D76DA">
        <w:rPr>
          <w:rFonts w:ascii="Times New Roman" w:hAnsi="Times New Roman"/>
          <w:sz w:val="24"/>
          <w:szCs w:val="24"/>
        </w:rPr>
        <w:t xml:space="preserve"> L. Privačios medicinos finansavimas Lietuvoje ir kitur. Konferencijos medžiaga: Konkurencija Lietuvos sveikatos sistemoje. Vilnius, </w:t>
      </w:r>
      <w:r w:rsidRPr="008D76DA">
        <w:rPr>
          <w:rFonts w:ascii="Times New Roman" w:hAnsi="Times New Roman"/>
          <w:sz w:val="24"/>
          <w:szCs w:val="24"/>
          <w:lang w:val="en-US"/>
        </w:rPr>
        <w:t>2009.</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lastRenderedPageBreak/>
        <w:t xml:space="preserve">Paulauskaitė N., </w:t>
      </w:r>
      <w:proofErr w:type="spellStart"/>
      <w:r w:rsidRPr="008D76DA">
        <w:rPr>
          <w:rFonts w:ascii="Times New Roman" w:hAnsi="Times New Roman"/>
          <w:sz w:val="24"/>
          <w:szCs w:val="24"/>
        </w:rPr>
        <w:t>P.Vanagas</w:t>
      </w:r>
      <w:proofErr w:type="spellEnd"/>
      <w:r w:rsidRPr="008D76DA">
        <w:rPr>
          <w:rFonts w:ascii="Times New Roman" w:hAnsi="Times New Roman"/>
          <w:sz w:val="24"/>
          <w:szCs w:val="24"/>
        </w:rPr>
        <w:t xml:space="preserve">. Organizacijos kultūros tyrimas įgyvendinant visuotinę kokybės vadybą. </w:t>
      </w:r>
      <w:proofErr w:type="spellStart"/>
      <w:r w:rsidRPr="008D76DA">
        <w:rPr>
          <w:rFonts w:ascii="Times New Roman" w:hAnsi="Times New Roman"/>
          <w:sz w:val="24"/>
          <w:szCs w:val="24"/>
        </w:rPr>
        <w:t>Kaunas:Technologija</w:t>
      </w:r>
      <w:proofErr w:type="spellEnd"/>
      <w:r w:rsidRPr="008D76DA">
        <w:rPr>
          <w:rFonts w:ascii="Times New Roman" w:hAnsi="Times New Roman"/>
          <w:sz w:val="24"/>
          <w:szCs w:val="24"/>
        </w:rPr>
        <w:t>, 1998.</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Pauliukevičiūtė</w:t>
      </w:r>
      <w:proofErr w:type="spellEnd"/>
      <w:r w:rsidRPr="008D76DA">
        <w:rPr>
          <w:rFonts w:ascii="Times New Roman" w:hAnsi="Times New Roman"/>
          <w:sz w:val="24"/>
          <w:szCs w:val="24"/>
        </w:rPr>
        <w:t xml:space="preserve"> A., Raipa A. Kultūros valdymo socialinis poveikis // So</w:t>
      </w:r>
      <w:r>
        <w:rPr>
          <w:rFonts w:ascii="Times New Roman" w:hAnsi="Times New Roman"/>
          <w:sz w:val="24"/>
          <w:szCs w:val="24"/>
        </w:rPr>
        <w:t xml:space="preserve">cialinis darbas. Nr.9 (1), 2010, </w:t>
      </w:r>
      <w:r w:rsidRPr="000E1FF6">
        <w:rPr>
          <w:rFonts w:ascii="Times New Roman" w:hAnsi="Times New Roman"/>
          <w:sz w:val="24"/>
          <w:szCs w:val="24"/>
        </w:rPr>
        <w:t>P. 34-25.</w:t>
      </w:r>
      <w:r w:rsidRPr="008D76DA">
        <w:rPr>
          <w:rFonts w:ascii="Times New Roman" w:hAnsi="Times New Roman"/>
          <w:sz w:val="24"/>
          <w:szCs w:val="24"/>
        </w:rPr>
        <w:t xml:space="preserve"> </w:t>
      </w:r>
    </w:p>
    <w:p w:rsidR="00D63B33" w:rsidRPr="00370CC9"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Pris</w:t>
      </w:r>
      <w:proofErr w:type="spellEnd"/>
      <w:r w:rsidRPr="008D76DA">
        <w:rPr>
          <w:rFonts w:ascii="Times New Roman" w:hAnsi="Times New Roman"/>
          <w:sz w:val="24"/>
          <w:szCs w:val="24"/>
        </w:rPr>
        <w:t xml:space="preserve"> J. C. The Lisbon </w:t>
      </w:r>
      <w:proofErr w:type="spellStart"/>
      <w:r w:rsidRPr="008D76DA">
        <w:rPr>
          <w:rFonts w:ascii="Times New Roman" w:hAnsi="Times New Roman"/>
          <w:sz w:val="24"/>
          <w:szCs w:val="24"/>
        </w:rPr>
        <w:t>Treaty</w:t>
      </w:r>
      <w:proofErr w:type="spellEnd"/>
      <w:r w:rsidRPr="008D76DA">
        <w:rPr>
          <w:rFonts w:ascii="Times New Roman" w:hAnsi="Times New Roman"/>
          <w:sz w:val="24"/>
          <w:szCs w:val="24"/>
        </w:rPr>
        <w:t xml:space="preserve"> – A </w:t>
      </w:r>
      <w:proofErr w:type="spellStart"/>
      <w:r w:rsidRPr="008D76DA">
        <w:rPr>
          <w:rFonts w:ascii="Times New Roman" w:hAnsi="Times New Roman"/>
          <w:sz w:val="24"/>
          <w:szCs w:val="24"/>
        </w:rPr>
        <w:t>Legal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an</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Political</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Analysis</w:t>
      </w:r>
      <w:proofErr w:type="spellEnd"/>
      <w:r w:rsidRPr="008D76DA">
        <w:rPr>
          <w:rFonts w:ascii="Times New Roman" w:hAnsi="Times New Roman"/>
          <w:sz w:val="24"/>
          <w:szCs w:val="24"/>
        </w:rPr>
        <w:t xml:space="preserve">. </w:t>
      </w:r>
      <w:r w:rsidRPr="008D76DA">
        <w:rPr>
          <w:rFonts w:ascii="Times New Roman" w:hAnsi="Times New Roman"/>
          <w:sz w:val="24"/>
          <w:szCs w:val="24"/>
          <w:lang w:val="en-US"/>
        </w:rPr>
        <w:t>New York: Cambridge University Press, 2010</w:t>
      </w:r>
      <w:r>
        <w:rPr>
          <w:rFonts w:ascii="Times New Roman" w:hAnsi="Times New Roman"/>
          <w:sz w:val="24"/>
          <w:szCs w:val="24"/>
          <w:lang w:val="en-US"/>
        </w:rPr>
        <w:t>, P 158</w:t>
      </w:r>
      <w:r w:rsidRPr="008D76DA">
        <w:rPr>
          <w:rFonts w:ascii="Times New Roman" w:hAnsi="Times New Roman"/>
          <w:sz w:val="24"/>
          <w:szCs w:val="24"/>
          <w:lang w:val="en-US"/>
        </w:rPr>
        <w:t>.</w:t>
      </w:r>
    </w:p>
    <w:p w:rsidR="00D63B33" w:rsidRPr="002A6B18"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2A6B18">
        <w:rPr>
          <w:rFonts w:ascii="Times New Roman" w:hAnsi="Times New Roman"/>
          <w:sz w:val="24"/>
          <w:szCs w:val="24"/>
        </w:rPr>
        <w:t>Pukėnas</w:t>
      </w:r>
      <w:proofErr w:type="spellEnd"/>
      <w:r w:rsidRPr="002A6B18">
        <w:rPr>
          <w:rFonts w:ascii="Times New Roman" w:hAnsi="Times New Roman"/>
          <w:sz w:val="24"/>
          <w:szCs w:val="24"/>
        </w:rPr>
        <w:t xml:space="preserve"> K. Sportinių tyrimų duomenų analizė SPSS programa. – Kaunas. Lietuvos kūno kultūros akademija. 2005</w:t>
      </w:r>
    </w:p>
    <w:p w:rsidR="00D63B33" w:rsidRPr="002A6B18"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2A6B18">
        <w:rPr>
          <w:rFonts w:ascii="Times New Roman" w:hAnsi="Times New Roman"/>
          <w:sz w:val="24"/>
          <w:szCs w:val="24"/>
        </w:rPr>
        <w:t>Pukėnas</w:t>
      </w:r>
      <w:proofErr w:type="spellEnd"/>
      <w:r w:rsidRPr="002A6B18">
        <w:rPr>
          <w:rFonts w:ascii="Times New Roman" w:hAnsi="Times New Roman"/>
          <w:sz w:val="24"/>
          <w:szCs w:val="24"/>
        </w:rPr>
        <w:t xml:space="preserve"> K. Kokybinių duomenų analizė SPSS programa. -  Kaunas, Lietuvos kūno kultūros akademija, 2009 </w:t>
      </w:r>
    </w:p>
    <w:p w:rsidR="00D63B33" w:rsidRPr="002A6B18"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2A6B18">
        <w:rPr>
          <w:rFonts w:ascii="Times New Roman" w:hAnsi="Times New Roman"/>
          <w:sz w:val="24"/>
          <w:szCs w:val="24"/>
        </w:rPr>
        <w:t>Puškorius S. Matematiniai metodai vadyboje.  – Vilnius, TEV, 2001.</w:t>
      </w:r>
    </w:p>
    <w:p w:rsidR="00D63B33" w:rsidRPr="005F58C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5F58C5">
        <w:rPr>
          <w:rFonts w:ascii="Times New Roman" w:hAnsi="Times New Roman"/>
          <w:sz w:val="24"/>
          <w:szCs w:val="24"/>
        </w:rPr>
        <w:t xml:space="preserve">Raipa A., Staponkienė J. Strateginis valdymas šiuolaikiniame viešojo sektoriaus etape // Naujoji viešoji vadyba. Kaunas. Technologija, </w:t>
      </w:r>
      <w:r>
        <w:rPr>
          <w:rFonts w:ascii="Times New Roman" w:hAnsi="Times New Roman"/>
          <w:sz w:val="24"/>
          <w:szCs w:val="24"/>
          <w:lang w:val="en-US"/>
        </w:rPr>
        <w:t xml:space="preserve">2007, </w:t>
      </w:r>
      <w:r w:rsidRPr="00884A38">
        <w:rPr>
          <w:rFonts w:ascii="Times New Roman" w:hAnsi="Times New Roman"/>
          <w:sz w:val="24"/>
          <w:szCs w:val="24"/>
          <w:lang w:val="en-US"/>
        </w:rPr>
        <w:t>P. 57-74.</w:t>
      </w:r>
    </w:p>
    <w:p w:rsidR="00D63B33" w:rsidRPr="00957BF7" w:rsidRDefault="00D63B33" w:rsidP="00D63B33">
      <w:pPr>
        <w:pStyle w:val="ListParagraph"/>
        <w:numPr>
          <w:ilvl w:val="0"/>
          <w:numId w:val="32"/>
        </w:numPr>
        <w:tabs>
          <w:tab w:val="left" w:pos="1701"/>
        </w:tabs>
        <w:spacing w:line="360" w:lineRule="auto"/>
        <w:ind w:left="0" w:firstLine="1276"/>
        <w:jc w:val="both"/>
        <w:rPr>
          <w:rFonts w:ascii="New Roman" w:hAnsi="New Roman"/>
          <w:sz w:val="24"/>
          <w:szCs w:val="24"/>
        </w:rPr>
      </w:pPr>
      <w:proofErr w:type="spellStart"/>
      <w:r w:rsidRPr="005F58C5">
        <w:rPr>
          <w:rFonts w:ascii="New Roman" w:hAnsi="New Roman"/>
          <w:sz w:val="24"/>
          <w:szCs w:val="24"/>
          <w:lang w:val="en-US"/>
        </w:rPr>
        <w:t>Ratzan</w:t>
      </w:r>
      <w:proofErr w:type="spellEnd"/>
      <w:r w:rsidRPr="005F58C5">
        <w:rPr>
          <w:rFonts w:ascii="New Roman" w:hAnsi="New Roman"/>
          <w:sz w:val="24"/>
          <w:szCs w:val="24"/>
          <w:lang w:val="en-US"/>
        </w:rPr>
        <w:t xml:space="preserve"> S.C et al. 1994. Education for the Health Communication Professional A Collaborative Curricular Partnership, </w:t>
      </w:r>
      <w:proofErr w:type="spellStart"/>
      <w:r w:rsidRPr="005F58C5">
        <w:rPr>
          <w:rFonts w:ascii="New Roman" w:hAnsi="New Roman"/>
          <w:sz w:val="24"/>
          <w:szCs w:val="24"/>
          <w:lang w:val="en-US"/>
        </w:rPr>
        <w:t>Anerican</w:t>
      </w:r>
      <w:proofErr w:type="spellEnd"/>
      <w:r w:rsidRPr="005F58C5">
        <w:rPr>
          <w:rFonts w:ascii="New Roman" w:hAnsi="New Roman"/>
          <w:sz w:val="24"/>
          <w:szCs w:val="24"/>
          <w:lang w:val="en-US"/>
        </w:rPr>
        <w:t xml:space="preserve"> Behavioral Scientist, 32:2, P. 368. </w:t>
      </w:r>
    </w:p>
    <w:p w:rsidR="00D63B33" w:rsidRPr="005F58C5" w:rsidRDefault="00D63B33" w:rsidP="00D63B33">
      <w:pPr>
        <w:pStyle w:val="ListParagraph"/>
        <w:numPr>
          <w:ilvl w:val="0"/>
          <w:numId w:val="32"/>
        </w:numPr>
        <w:tabs>
          <w:tab w:val="left" w:pos="1701"/>
        </w:tabs>
        <w:spacing w:line="360" w:lineRule="auto"/>
        <w:ind w:left="0" w:firstLine="1276"/>
        <w:jc w:val="both"/>
        <w:rPr>
          <w:rFonts w:ascii="New Roman" w:hAnsi="New Roman"/>
          <w:sz w:val="24"/>
          <w:szCs w:val="24"/>
        </w:rPr>
      </w:pPr>
      <w:r w:rsidRPr="00957BF7">
        <w:rPr>
          <w:rFonts w:ascii="New Roman" w:hAnsi="New Roman"/>
          <w:sz w:val="24"/>
          <w:szCs w:val="24"/>
        </w:rPr>
        <w:t xml:space="preserve">Royce A. </w:t>
      </w:r>
      <w:proofErr w:type="spellStart"/>
      <w:r w:rsidRPr="00957BF7">
        <w:rPr>
          <w:rFonts w:ascii="New Roman" w:hAnsi="New Roman"/>
          <w:sz w:val="24"/>
          <w:szCs w:val="24"/>
        </w:rPr>
        <w:t>Singleton</w:t>
      </w:r>
      <w:proofErr w:type="spellEnd"/>
      <w:r w:rsidRPr="00957BF7">
        <w:rPr>
          <w:rFonts w:ascii="New Roman" w:hAnsi="New Roman"/>
          <w:sz w:val="24"/>
          <w:szCs w:val="24"/>
        </w:rPr>
        <w:t xml:space="preserve">, </w:t>
      </w:r>
      <w:proofErr w:type="spellStart"/>
      <w:r w:rsidRPr="00957BF7">
        <w:rPr>
          <w:rFonts w:ascii="New Roman" w:hAnsi="New Roman"/>
          <w:sz w:val="24"/>
          <w:szCs w:val="24"/>
        </w:rPr>
        <w:t>Jr</w:t>
      </w:r>
      <w:proofErr w:type="spellEnd"/>
      <w:r w:rsidRPr="00957BF7">
        <w:rPr>
          <w:rFonts w:ascii="New Roman" w:hAnsi="New Roman"/>
          <w:sz w:val="24"/>
          <w:szCs w:val="24"/>
        </w:rPr>
        <w:t xml:space="preserve">. </w:t>
      </w:r>
      <w:proofErr w:type="spellStart"/>
      <w:r w:rsidRPr="00957BF7">
        <w:rPr>
          <w:rFonts w:ascii="New Roman" w:hAnsi="New Roman"/>
          <w:sz w:val="24"/>
          <w:szCs w:val="24"/>
        </w:rPr>
        <w:t>Bruce</w:t>
      </w:r>
      <w:proofErr w:type="spellEnd"/>
      <w:r w:rsidRPr="00957BF7">
        <w:rPr>
          <w:rFonts w:ascii="New Roman" w:hAnsi="New Roman"/>
          <w:sz w:val="24"/>
          <w:szCs w:val="24"/>
        </w:rPr>
        <w:t xml:space="preserve"> C. </w:t>
      </w:r>
      <w:proofErr w:type="spellStart"/>
      <w:r w:rsidRPr="00957BF7">
        <w:rPr>
          <w:rFonts w:ascii="New Roman" w:hAnsi="New Roman"/>
          <w:sz w:val="24"/>
          <w:szCs w:val="24"/>
        </w:rPr>
        <w:t>Straits</w:t>
      </w:r>
      <w:proofErr w:type="spellEnd"/>
      <w:r w:rsidRPr="00957BF7">
        <w:rPr>
          <w:rFonts w:ascii="New Roman" w:hAnsi="New Roman"/>
          <w:sz w:val="24"/>
          <w:szCs w:val="24"/>
        </w:rPr>
        <w:t xml:space="preserve">. </w:t>
      </w:r>
      <w:proofErr w:type="spellStart"/>
      <w:r w:rsidRPr="00957BF7">
        <w:rPr>
          <w:rFonts w:ascii="New Roman" w:hAnsi="New Roman"/>
          <w:sz w:val="24"/>
          <w:szCs w:val="24"/>
        </w:rPr>
        <w:t>Approaches</w:t>
      </w:r>
      <w:proofErr w:type="spellEnd"/>
      <w:r w:rsidRPr="00957BF7">
        <w:rPr>
          <w:rFonts w:ascii="New Roman" w:hAnsi="New Roman"/>
          <w:sz w:val="24"/>
          <w:szCs w:val="24"/>
        </w:rPr>
        <w:t xml:space="preserve"> to Social </w:t>
      </w:r>
      <w:proofErr w:type="spellStart"/>
      <w:r w:rsidRPr="00957BF7">
        <w:rPr>
          <w:rFonts w:ascii="New Roman" w:hAnsi="New Roman"/>
          <w:sz w:val="24"/>
          <w:szCs w:val="24"/>
        </w:rPr>
        <w:t>Research</w:t>
      </w:r>
      <w:proofErr w:type="spellEnd"/>
      <w:r w:rsidRPr="00957BF7">
        <w:rPr>
          <w:rFonts w:ascii="New Roman" w:hAnsi="New Roman"/>
          <w:sz w:val="24"/>
          <w:szCs w:val="24"/>
        </w:rPr>
        <w:t xml:space="preserve">. </w:t>
      </w:r>
      <w:proofErr w:type="spellStart"/>
      <w:r w:rsidRPr="00957BF7">
        <w:rPr>
          <w:rFonts w:ascii="New Roman" w:hAnsi="New Roman"/>
          <w:sz w:val="24"/>
          <w:szCs w:val="24"/>
        </w:rPr>
        <w:t>Fourth</w:t>
      </w:r>
      <w:proofErr w:type="spellEnd"/>
      <w:r w:rsidRPr="00957BF7">
        <w:rPr>
          <w:rFonts w:ascii="New Roman" w:hAnsi="New Roman"/>
          <w:sz w:val="24"/>
          <w:szCs w:val="24"/>
        </w:rPr>
        <w:t xml:space="preserve"> </w:t>
      </w:r>
      <w:proofErr w:type="spellStart"/>
      <w:r w:rsidRPr="00957BF7">
        <w:rPr>
          <w:rFonts w:ascii="New Roman" w:hAnsi="New Roman"/>
          <w:sz w:val="24"/>
          <w:szCs w:val="24"/>
        </w:rPr>
        <w:t>edition</w:t>
      </w:r>
      <w:proofErr w:type="spellEnd"/>
      <w:r w:rsidRPr="00957BF7">
        <w:rPr>
          <w:rFonts w:ascii="New Roman" w:hAnsi="New Roman"/>
          <w:sz w:val="24"/>
          <w:szCs w:val="24"/>
        </w:rPr>
        <w:t>. New York, Oxford University Press,2005.</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Saba</w:t>
      </w:r>
      <w:proofErr w:type="spellEnd"/>
      <w:r w:rsidRPr="008D76DA">
        <w:rPr>
          <w:rFonts w:ascii="Times New Roman" w:hAnsi="Times New Roman"/>
          <w:sz w:val="24"/>
          <w:szCs w:val="24"/>
        </w:rPr>
        <w:t xml:space="preserve">, K. V. </w:t>
      </w:r>
      <w:proofErr w:type="spellStart"/>
      <w:r w:rsidRPr="008D76DA">
        <w:rPr>
          <w:rFonts w:ascii="Times New Roman" w:hAnsi="Times New Roman"/>
          <w:sz w:val="24"/>
          <w:szCs w:val="24"/>
        </w:rPr>
        <w:t>Clinical</w:t>
      </w:r>
      <w:proofErr w:type="spellEnd"/>
      <w:r w:rsidRPr="008D76DA">
        <w:rPr>
          <w:rFonts w:ascii="Times New Roman" w:hAnsi="Times New Roman"/>
          <w:sz w:val="24"/>
          <w:szCs w:val="24"/>
        </w:rPr>
        <w:t xml:space="preserve"> care </w:t>
      </w:r>
      <w:proofErr w:type="spellStart"/>
      <w:r w:rsidRPr="008D76DA">
        <w:rPr>
          <w:rFonts w:ascii="Times New Roman" w:hAnsi="Times New Roman"/>
          <w:sz w:val="24"/>
          <w:szCs w:val="24"/>
        </w:rPr>
        <w:t>classification</w:t>
      </w:r>
      <w:proofErr w:type="spellEnd"/>
      <w:r w:rsidRPr="008D76DA">
        <w:rPr>
          <w:rFonts w:ascii="Times New Roman" w:hAnsi="Times New Roman"/>
          <w:sz w:val="24"/>
          <w:szCs w:val="24"/>
        </w:rPr>
        <w:t xml:space="preserve"> (CCC): </w:t>
      </w:r>
      <w:proofErr w:type="spellStart"/>
      <w:r w:rsidRPr="008D76DA">
        <w:rPr>
          <w:rFonts w:ascii="Times New Roman" w:hAnsi="Times New Roman"/>
          <w:sz w:val="24"/>
          <w:szCs w:val="24"/>
        </w:rPr>
        <w:t>system</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manual</w:t>
      </w:r>
      <w:proofErr w:type="spellEnd"/>
      <w:r w:rsidRPr="008D76DA">
        <w:rPr>
          <w:rFonts w:ascii="Times New Roman" w:hAnsi="Times New Roman"/>
          <w:sz w:val="24"/>
          <w:szCs w:val="24"/>
        </w:rPr>
        <w:t xml:space="preserve">. New York: </w:t>
      </w:r>
      <w:proofErr w:type="spellStart"/>
      <w:r w:rsidRPr="008D76DA">
        <w:rPr>
          <w:rFonts w:ascii="Times New Roman" w:hAnsi="Times New Roman"/>
          <w:sz w:val="24"/>
          <w:szCs w:val="24"/>
        </w:rPr>
        <w:t>Springer</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Publishing</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Company</w:t>
      </w:r>
      <w:proofErr w:type="spellEnd"/>
      <w:r w:rsidRPr="008D76DA">
        <w:rPr>
          <w:rFonts w:ascii="Times New Roman" w:hAnsi="Times New Roman"/>
          <w:sz w:val="24"/>
          <w:szCs w:val="24"/>
        </w:rPr>
        <w:t>, 2007</w:t>
      </w:r>
      <w:r>
        <w:rPr>
          <w:rFonts w:ascii="Times New Roman" w:hAnsi="Times New Roman"/>
          <w:sz w:val="24"/>
          <w:szCs w:val="24"/>
        </w:rPr>
        <w:t xml:space="preserve">, </w:t>
      </w:r>
      <w:r w:rsidRPr="00096B5C">
        <w:rPr>
          <w:rFonts w:ascii="Times New Roman" w:hAnsi="Times New Roman"/>
          <w:sz w:val="24"/>
          <w:szCs w:val="24"/>
        </w:rPr>
        <w:t>P. 56.</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 xml:space="preserve">Saltman, R.B., J. Figueras and C. Sakallarides, eds. Critical Challanges for Health Care Reform in Europe. Copenhagen: World Health organization/EuropeanObservatory on Health Care Reform. 1997. </w:t>
      </w:r>
    </w:p>
    <w:p w:rsidR="00D63B33" w:rsidRPr="00765460"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Senge</w:t>
      </w:r>
      <w:proofErr w:type="spellEnd"/>
      <w:r w:rsidRPr="008D76DA">
        <w:rPr>
          <w:rFonts w:ascii="Times New Roman" w:hAnsi="Times New Roman"/>
          <w:sz w:val="24"/>
          <w:szCs w:val="24"/>
        </w:rPr>
        <w:t xml:space="preserve">, P. M. The </w:t>
      </w:r>
      <w:proofErr w:type="spellStart"/>
      <w:r w:rsidRPr="008D76DA">
        <w:rPr>
          <w:rFonts w:ascii="Times New Roman" w:hAnsi="Times New Roman"/>
          <w:sz w:val="24"/>
          <w:szCs w:val="24"/>
        </w:rPr>
        <w:t>Fifth</w:t>
      </w:r>
      <w:proofErr w:type="spellEnd"/>
      <w:r w:rsidRPr="008D76DA">
        <w:rPr>
          <w:rFonts w:ascii="Times New Roman" w:hAnsi="Times New Roman"/>
          <w:sz w:val="24"/>
          <w:szCs w:val="24"/>
        </w:rPr>
        <w:t xml:space="preserve"> </w:t>
      </w:r>
      <w:proofErr w:type="spellStart"/>
      <w:r w:rsidRPr="008D76DA">
        <w:rPr>
          <w:rFonts w:ascii="Times New Roman" w:hAnsi="Times New Roman"/>
          <w:sz w:val="24"/>
          <w:szCs w:val="24"/>
        </w:rPr>
        <w:t>Discipline</w:t>
      </w:r>
      <w:proofErr w:type="spellEnd"/>
      <w:r w:rsidRPr="008D76DA">
        <w:rPr>
          <w:rFonts w:ascii="Times New Roman" w:hAnsi="Times New Roman"/>
          <w:sz w:val="24"/>
          <w:szCs w:val="24"/>
        </w:rPr>
        <w:t xml:space="preserve">: The Art and </w:t>
      </w:r>
      <w:proofErr w:type="spellStart"/>
      <w:r w:rsidRPr="008D76DA">
        <w:rPr>
          <w:rFonts w:ascii="Times New Roman" w:hAnsi="Times New Roman"/>
          <w:sz w:val="24"/>
          <w:szCs w:val="24"/>
        </w:rPr>
        <w:t>Practise</w:t>
      </w:r>
      <w:proofErr w:type="spellEnd"/>
      <w:r w:rsidRPr="008D76DA">
        <w:rPr>
          <w:rFonts w:ascii="Times New Roman" w:hAnsi="Times New Roman"/>
          <w:sz w:val="24"/>
          <w:szCs w:val="24"/>
        </w:rPr>
        <w:t xml:space="preserve"> of the </w:t>
      </w:r>
      <w:proofErr w:type="spellStart"/>
      <w:r w:rsidRPr="008D76DA">
        <w:rPr>
          <w:rFonts w:ascii="Times New Roman" w:hAnsi="Times New Roman"/>
          <w:sz w:val="24"/>
          <w:szCs w:val="24"/>
        </w:rPr>
        <w:t>Learning</w:t>
      </w:r>
      <w:proofErr w:type="spellEnd"/>
      <w:r w:rsidRPr="008D76DA">
        <w:rPr>
          <w:rFonts w:ascii="Times New Roman" w:hAnsi="Times New Roman"/>
          <w:sz w:val="24"/>
          <w:szCs w:val="24"/>
        </w:rPr>
        <w:t xml:space="preserve"> Organization. New York: </w:t>
      </w:r>
      <w:proofErr w:type="spellStart"/>
      <w:r w:rsidRPr="008D76DA">
        <w:rPr>
          <w:rFonts w:ascii="Times New Roman" w:hAnsi="Times New Roman"/>
          <w:sz w:val="24"/>
          <w:szCs w:val="24"/>
        </w:rPr>
        <w:t>Currency</w:t>
      </w:r>
      <w:proofErr w:type="spellEnd"/>
      <w:r w:rsidRPr="008D76DA">
        <w:rPr>
          <w:rFonts w:ascii="Times New Roman" w:hAnsi="Times New Roman"/>
          <w:sz w:val="24"/>
          <w:szCs w:val="24"/>
        </w:rPr>
        <w:t>/</w:t>
      </w:r>
      <w:proofErr w:type="spellStart"/>
      <w:r w:rsidRPr="008D76DA">
        <w:rPr>
          <w:rFonts w:ascii="Times New Roman" w:hAnsi="Times New Roman"/>
          <w:sz w:val="24"/>
          <w:szCs w:val="24"/>
        </w:rPr>
        <w:t>Doubleday</w:t>
      </w:r>
      <w:proofErr w:type="spellEnd"/>
      <w:r w:rsidRPr="008D76DA">
        <w:rPr>
          <w:rFonts w:ascii="Times New Roman" w:hAnsi="Times New Roman"/>
          <w:sz w:val="24"/>
          <w:szCs w:val="24"/>
        </w:rPr>
        <w:t xml:space="preserve">, </w:t>
      </w:r>
      <w:r w:rsidRPr="008D76DA">
        <w:rPr>
          <w:rFonts w:ascii="Times New Roman" w:hAnsi="Times New Roman"/>
          <w:sz w:val="24"/>
          <w:szCs w:val="24"/>
          <w:lang w:val="en-US"/>
        </w:rPr>
        <w:t>1990.</w:t>
      </w:r>
    </w:p>
    <w:p w:rsidR="00D63B33" w:rsidRPr="00A83B49"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Silber</w:t>
      </w:r>
      <w:proofErr w:type="spellEnd"/>
      <w:r w:rsidRPr="008D76DA">
        <w:rPr>
          <w:rFonts w:ascii="Times New Roman" w:hAnsi="Times New Roman"/>
          <w:sz w:val="24"/>
          <w:szCs w:val="24"/>
        </w:rPr>
        <w:t xml:space="preserve">, D. The </w:t>
      </w:r>
      <w:proofErr w:type="spellStart"/>
      <w:r w:rsidRPr="008D76DA">
        <w:rPr>
          <w:rFonts w:ascii="Times New Roman" w:hAnsi="Times New Roman"/>
          <w:sz w:val="24"/>
          <w:szCs w:val="24"/>
        </w:rPr>
        <w:t>case</w:t>
      </w:r>
      <w:proofErr w:type="spellEnd"/>
      <w:r w:rsidRPr="008D76DA">
        <w:rPr>
          <w:rFonts w:ascii="Times New Roman" w:hAnsi="Times New Roman"/>
          <w:sz w:val="24"/>
          <w:szCs w:val="24"/>
        </w:rPr>
        <w:t xml:space="preserve"> for </w:t>
      </w:r>
      <w:proofErr w:type="spellStart"/>
      <w:r w:rsidRPr="008D76DA">
        <w:rPr>
          <w:rFonts w:ascii="Times New Roman" w:hAnsi="Times New Roman"/>
          <w:sz w:val="24"/>
          <w:szCs w:val="24"/>
        </w:rPr>
        <w:t>eHealth</w:t>
      </w:r>
      <w:proofErr w:type="spellEnd"/>
      <w:r w:rsidRPr="008D76DA">
        <w:rPr>
          <w:rFonts w:ascii="Times New Roman" w:hAnsi="Times New Roman"/>
          <w:sz w:val="24"/>
          <w:szCs w:val="24"/>
        </w:rPr>
        <w:t xml:space="preserve">. European Institute of Public </w:t>
      </w:r>
      <w:proofErr w:type="spellStart"/>
      <w:r w:rsidRPr="008D76DA">
        <w:rPr>
          <w:rFonts w:ascii="Times New Roman" w:hAnsi="Times New Roman"/>
          <w:sz w:val="24"/>
          <w:szCs w:val="24"/>
        </w:rPr>
        <w:t>Administration</w:t>
      </w:r>
      <w:proofErr w:type="spellEnd"/>
      <w:r w:rsidRPr="008D76DA">
        <w:rPr>
          <w:rFonts w:ascii="Times New Roman" w:hAnsi="Times New Roman"/>
          <w:sz w:val="24"/>
          <w:szCs w:val="24"/>
        </w:rPr>
        <w:t xml:space="preserve">. </w:t>
      </w:r>
      <w:r w:rsidRPr="008D76DA">
        <w:rPr>
          <w:rFonts w:ascii="Times New Roman" w:hAnsi="Times New Roman"/>
          <w:sz w:val="24"/>
          <w:szCs w:val="24"/>
          <w:lang w:val="en-US"/>
        </w:rPr>
        <w:t xml:space="preserve">2003, P. 1-2. </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lang w:val="en-US"/>
        </w:rPr>
        <w:t>Steinmueller</w:t>
      </w:r>
      <w:proofErr w:type="spellEnd"/>
      <w:r w:rsidRPr="008D76DA">
        <w:rPr>
          <w:rFonts w:ascii="Times New Roman" w:hAnsi="Times New Roman"/>
          <w:sz w:val="24"/>
          <w:szCs w:val="24"/>
          <w:lang w:val="en-US"/>
        </w:rPr>
        <w:t xml:space="preserve"> W.E. Knowledge -Based Economies and </w:t>
      </w:r>
      <w:proofErr w:type="spellStart"/>
      <w:r w:rsidRPr="008D76DA">
        <w:rPr>
          <w:rFonts w:ascii="Times New Roman" w:hAnsi="Times New Roman"/>
          <w:sz w:val="24"/>
          <w:szCs w:val="24"/>
          <w:lang w:val="en-US"/>
        </w:rPr>
        <w:t>Informatikon</w:t>
      </w:r>
      <w:proofErr w:type="spellEnd"/>
      <w:r w:rsidRPr="008D76DA">
        <w:rPr>
          <w:rFonts w:ascii="Times New Roman" w:hAnsi="Times New Roman"/>
          <w:sz w:val="24"/>
          <w:szCs w:val="24"/>
          <w:lang w:val="en-US"/>
        </w:rPr>
        <w:t xml:space="preserve"> and Communication Technologies // International Social Journal, 2002. Issue 171</w:t>
      </w:r>
      <w:r>
        <w:rPr>
          <w:rFonts w:ascii="Times New Roman" w:hAnsi="Times New Roman"/>
          <w:sz w:val="24"/>
          <w:szCs w:val="24"/>
          <w:lang w:val="en-US"/>
        </w:rPr>
        <w:t xml:space="preserve">, </w:t>
      </w:r>
      <w:r w:rsidRPr="00A83B49">
        <w:rPr>
          <w:rFonts w:ascii="Times New Roman" w:hAnsi="Times New Roman"/>
          <w:sz w:val="24"/>
          <w:szCs w:val="24"/>
          <w:lang w:val="en-US"/>
        </w:rPr>
        <w:t>P. 141 – 154.</w:t>
      </w:r>
    </w:p>
    <w:p w:rsidR="00D63B33" w:rsidRPr="00080E3C"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sz w:val="24"/>
          <w:szCs w:val="24"/>
        </w:rPr>
        <w:t>Solomonides</w:t>
      </w:r>
      <w:proofErr w:type="spellEnd"/>
      <w:r w:rsidRPr="008D76DA">
        <w:rPr>
          <w:rFonts w:ascii="Times New Roman" w:hAnsi="Times New Roman"/>
          <w:sz w:val="24"/>
          <w:szCs w:val="24"/>
        </w:rPr>
        <w:t xml:space="preserve">, T. </w:t>
      </w:r>
      <w:r w:rsidRPr="008D76DA">
        <w:rPr>
          <w:rFonts w:ascii="Times New Roman" w:hAnsi="Times New Roman"/>
          <w:sz w:val="24"/>
          <w:szCs w:val="24"/>
          <w:lang w:val="en-US"/>
        </w:rPr>
        <w:t xml:space="preserve">Global </w:t>
      </w:r>
      <w:proofErr w:type="spellStart"/>
      <w:r w:rsidRPr="008D76DA">
        <w:rPr>
          <w:rFonts w:ascii="Times New Roman" w:hAnsi="Times New Roman"/>
          <w:sz w:val="24"/>
          <w:szCs w:val="24"/>
          <w:lang w:val="en-US"/>
        </w:rPr>
        <w:t>healthgrid</w:t>
      </w:r>
      <w:proofErr w:type="spellEnd"/>
      <w:r w:rsidRPr="008D76DA">
        <w:rPr>
          <w:rFonts w:ascii="Times New Roman" w:hAnsi="Times New Roman"/>
          <w:sz w:val="24"/>
          <w:szCs w:val="24"/>
          <w:lang w:val="en-US"/>
        </w:rPr>
        <w:t xml:space="preserve"> – e-Science meets biomedical informatics: proceedings of </w:t>
      </w:r>
      <w:proofErr w:type="spellStart"/>
      <w:r w:rsidRPr="008D76DA">
        <w:rPr>
          <w:rFonts w:ascii="Times New Roman" w:hAnsi="Times New Roman"/>
          <w:sz w:val="24"/>
          <w:szCs w:val="24"/>
          <w:lang w:val="en-US"/>
        </w:rPr>
        <w:t>HealthGrid</w:t>
      </w:r>
      <w:proofErr w:type="spellEnd"/>
      <w:r w:rsidRPr="008D76DA">
        <w:rPr>
          <w:rFonts w:ascii="Times New Roman" w:hAnsi="Times New Roman"/>
          <w:sz w:val="24"/>
          <w:szCs w:val="24"/>
          <w:lang w:val="en-US"/>
        </w:rPr>
        <w:t xml:space="preserve"> 2008. Amsterdam: IOS Press, 2008</w:t>
      </w:r>
      <w:r>
        <w:rPr>
          <w:rFonts w:ascii="Times New Roman" w:hAnsi="Times New Roman"/>
          <w:sz w:val="24"/>
          <w:szCs w:val="24"/>
          <w:lang w:val="en-US"/>
        </w:rPr>
        <w:t>, P. 34</w:t>
      </w:r>
      <w:r w:rsidRPr="008D76DA">
        <w:rPr>
          <w:rFonts w:ascii="Times New Roman" w:hAnsi="Times New Roman"/>
          <w:sz w:val="24"/>
          <w:szCs w:val="24"/>
          <w:lang w:val="en-US"/>
        </w:rPr>
        <w:t>.</w:t>
      </w:r>
    </w:p>
    <w:p w:rsidR="00D63B33" w:rsidRPr="00080E3C"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080E3C">
        <w:rPr>
          <w:rFonts w:ascii="Times New Roman" w:hAnsi="Times New Roman"/>
          <w:sz w:val="24"/>
          <w:szCs w:val="24"/>
        </w:rPr>
        <w:t xml:space="preserve">Sudaryta WONCA komisijos. </w:t>
      </w:r>
      <w:proofErr w:type="spellStart"/>
      <w:r w:rsidRPr="00080E3C">
        <w:rPr>
          <w:rFonts w:ascii="Times New Roman" w:hAnsi="Times New Roman"/>
          <w:sz w:val="24"/>
          <w:szCs w:val="24"/>
        </w:rPr>
        <w:t>Internal</w:t>
      </w:r>
      <w:proofErr w:type="spellEnd"/>
      <w:r w:rsidRPr="00080E3C">
        <w:rPr>
          <w:rFonts w:ascii="Times New Roman" w:hAnsi="Times New Roman"/>
          <w:sz w:val="24"/>
          <w:szCs w:val="24"/>
        </w:rPr>
        <w:t xml:space="preserve"> </w:t>
      </w:r>
      <w:proofErr w:type="spellStart"/>
      <w:r w:rsidRPr="00080E3C">
        <w:rPr>
          <w:rFonts w:ascii="Times New Roman" w:hAnsi="Times New Roman"/>
          <w:sz w:val="24"/>
          <w:szCs w:val="24"/>
        </w:rPr>
        <w:t>classification</w:t>
      </w:r>
      <w:proofErr w:type="spellEnd"/>
      <w:r w:rsidRPr="00080E3C">
        <w:rPr>
          <w:rFonts w:ascii="Times New Roman" w:hAnsi="Times New Roman"/>
          <w:sz w:val="24"/>
          <w:szCs w:val="24"/>
        </w:rPr>
        <w:t xml:space="preserve"> of Primary Care. New York: Oxford University Press, 2002, P.</w:t>
      </w:r>
      <w:r w:rsidRPr="00080E3C">
        <w:rPr>
          <w:rFonts w:ascii="Times New Roman" w:hAnsi="Times New Roman"/>
          <w:sz w:val="24"/>
          <w:szCs w:val="24"/>
          <w:lang w:val="en-US"/>
        </w:rPr>
        <w:t xml:space="preserve"> 9.</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Šimanskienė L. Organizacinės kultūros formavimas.-  Klaipėda: Klaipėdos universiteto leidykla,  2002</w:t>
      </w:r>
      <w:r>
        <w:rPr>
          <w:rFonts w:ascii="Times New Roman" w:hAnsi="Times New Roman"/>
          <w:sz w:val="24"/>
          <w:szCs w:val="24"/>
        </w:rPr>
        <w:t>, P. 19</w:t>
      </w:r>
      <w:r w:rsidRPr="008D76DA">
        <w:rPr>
          <w:rFonts w:ascii="Times New Roman" w:hAnsi="Times New Roman"/>
          <w:sz w:val="24"/>
          <w:szCs w:val="24"/>
        </w:rPr>
        <w:t>.</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8D76DA">
        <w:rPr>
          <w:rFonts w:ascii="Times New Roman" w:hAnsi="Times New Roman"/>
          <w:bCs/>
          <w:iCs/>
          <w:sz w:val="24"/>
          <w:szCs w:val="24"/>
        </w:rPr>
        <w:lastRenderedPageBreak/>
        <w:t>Tidikis</w:t>
      </w:r>
      <w:proofErr w:type="spellEnd"/>
      <w:r w:rsidRPr="008D76DA">
        <w:rPr>
          <w:rFonts w:ascii="Times New Roman" w:hAnsi="Times New Roman"/>
          <w:bCs/>
          <w:iCs/>
          <w:sz w:val="24"/>
          <w:szCs w:val="24"/>
        </w:rPr>
        <w:t>, R. Socialinių mokslų tyrimų metodologija. Vilnius: Lietuvos teisės universitetas. 2003.</w:t>
      </w:r>
    </w:p>
    <w:p w:rsidR="00D63B33" w:rsidRPr="008D76DA"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8D76DA">
        <w:rPr>
          <w:rFonts w:ascii="Times New Roman" w:hAnsi="Times New Roman"/>
          <w:sz w:val="24"/>
          <w:szCs w:val="24"/>
        </w:rPr>
        <w:t>Zakarevičius P. Pokyčiai organizacijose: priežastys, valdymas, pasekmės. - Kaunas:Vytauto Didžio</w:t>
      </w:r>
      <w:r>
        <w:rPr>
          <w:rFonts w:ascii="Times New Roman" w:hAnsi="Times New Roman"/>
          <w:sz w:val="24"/>
          <w:szCs w:val="24"/>
        </w:rPr>
        <w:t>jo universiteto leidykla, 2003</w:t>
      </w:r>
      <w:r w:rsidRPr="00E6500F">
        <w:rPr>
          <w:rFonts w:ascii="Times New Roman" w:hAnsi="Times New Roman"/>
          <w:sz w:val="24"/>
          <w:szCs w:val="24"/>
        </w:rPr>
        <w:t>, p .147–148.</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Ekonominės politikos komitetas ir Europos Komisija DG ECFIN, 2006 m. , Europos ekonomika, Speciali ataskaita Nr. 1/2006.</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lang w:val="en-US"/>
        </w:rPr>
      </w:pPr>
      <w:proofErr w:type="spellStart"/>
      <w:r w:rsidRPr="001534B5">
        <w:rPr>
          <w:rFonts w:ascii="Times New Roman" w:hAnsi="Times New Roman"/>
          <w:sz w:val="24"/>
          <w:szCs w:val="24"/>
        </w:rPr>
        <w:t>Weiss</w:t>
      </w:r>
      <w:proofErr w:type="spellEnd"/>
      <w:r w:rsidRPr="001534B5">
        <w:rPr>
          <w:rFonts w:ascii="Times New Roman" w:hAnsi="Times New Roman"/>
          <w:sz w:val="24"/>
          <w:szCs w:val="24"/>
        </w:rPr>
        <w:t xml:space="preserve"> C.H. Vertinimas, </w:t>
      </w:r>
      <w:proofErr w:type="spellStart"/>
      <w:r w:rsidRPr="001534B5">
        <w:rPr>
          <w:rFonts w:ascii="Times New Roman" w:hAnsi="Times New Roman"/>
          <w:sz w:val="24"/>
          <w:szCs w:val="24"/>
        </w:rPr>
        <w:t>Homo</w:t>
      </w:r>
      <w:proofErr w:type="spellEnd"/>
      <w:r w:rsidRPr="001534B5">
        <w:rPr>
          <w:rFonts w:ascii="Times New Roman" w:hAnsi="Times New Roman"/>
          <w:sz w:val="24"/>
          <w:szCs w:val="24"/>
        </w:rPr>
        <w:t xml:space="preserve"> </w:t>
      </w:r>
      <w:proofErr w:type="spellStart"/>
      <w:r w:rsidRPr="001534B5">
        <w:rPr>
          <w:rFonts w:ascii="Times New Roman" w:hAnsi="Times New Roman"/>
          <w:sz w:val="24"/>
          <w:szCs w:val="24"/>
        </w:rPr>
        <w:t>Liber</w:t>
      </w:r>
      <w:proofErr w:type="spellEnd"/>
      <w:r w:rsidRPr="001534B5">
        <w:rPr>
          <w:rFonts w:ascii="Times New Roman" w:hAnsi="Times New Roman"/>
          <w:sz w:val="24"/>
          <w:szCs w:val="24"/>
        </w:rPr>
        <w:t xml:space="preserve">. Vilnius, </w:t>
      </w:r>
      <w:r w:rsidRPr="001534B5">
        <w:rPr>
          <w:rFonts w:ascii="Times New Roman" w:hAnsi="Times New Roman"/>
          <w:sz w:val="24"/>
          <w:szCs w:val="24"/>
          <w:lang w:val="en-US"/>
        </w:rPr>
        <w:t>2006,</w:t>
      </w:r>
      <w:r w:rsidRPr="001534B5">
        <w:t xml:space="preserve"> </w:t>
      </w:r>
      <w:r w:rsidRPr="001534B5">
        <w:rPr>
          <w:rFonts w:ascii="Times New Roman" w:hAnsi="Times New Roman"/>
          <w:sz w:val="24"/>
          <w:szCs w:val="24"/>
          <w:lang w:val="en-US"/>
        </w:rPr>
        <w:t>P. 292.</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lang w:val="en-US"/>
        </w:rPr>
        <w:t>Wedgwood, C. G. Information technology atlas – Europe. Amsterdam: IOS Press, 1990,</w:t>
      </w:r>
      <w:r w:rsidRPr="001534B5">
        <w:t xml:space="preserve"> </w:t>
      </w:r>
      <w:r w:rsidRPr="001534B5">
        <w:rPr>
          <w:rFonts w:ascii="Times New Roman" w:hAnsi="Times New Roman"/>
          <w:sz w:val="24"/>
          <w:szCs w:val="24"/>
          <w:lang w:val="en-US"/>
        </w:rPr>
        <w:t>P. 281.</w:t>
      </w:r>
      <w:r w:rsidRPr="001534B5">
        <w:rPr>
          <w:rFonts w:ascii="Times New Roman" w:hAnsi="Times New Roman"/>
          <w:sz w:val="24"/>
          <w:szCs w:val="24"/>
        </w:rPr>
        <w:t xml:space="preserve"> </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1534B5">
        <w:rPr>
          <w:rFonts w:ascii="New Roman" w:hAnsi="New Roman"/>
          <w:color w:val="000000"/>
          <w:sz w:val="24"/>
          <w:szCs w:val="24"/>
        </w:rPr>
        <w:t>Žėbienė</w:t>
      </w:r>
      <w:proofErr w:type="spellEnd"/>
      <w:r w:rsidRPr="001534B5">
        <w:rPr>
          <w:rFonts w:ascii="New Roman" w:hAnsi="New Roman"/>
          <w:color w:val="000000"/>
          <w:sz w:val="24"/>
          <w:szCs w:val="24"/>
        </w:rPr>
        <w:t xml:space="preserve"> E., </w:t>
      </w:r>
      <w:proofErr w:type="spellStart"/>
      <w:r w:rsidRPr="001534B5">
        <w:rPr>
          <w:rFonts w:ascii="New Roman" w:hAnsi="New Roman"/>
          <w:color w:val="000000"/>
          <w:sz w:val="24"/>
          <w:szCs w:val="24"/>
        </w:rPr>
        <w:t>Razgauskas</w:t>
      </w:r>
      <w:proofErr w:type="spellEnd"/>
      <w:r w:rsidRPr="001534B5">
        <w:rPr>
          <w:rFonts w:ascii="New Roman" w:hAnsi="New Roman"/>
          <w:color w:val="000000"/>
          <w:sz w:val="24"/>
          <w:szCs w:val="24"/>
        </w:rPr>
        <w:t xml:space="preserve"> E., </w:t>
      </w:r>
      <w:proofErr w:type="spellStart"/>
      <w:r w:rsidRPr="001534B5">
        <w:rPr>
          <w:rFonts w:ascii="New Roman" w:hAnsi="New Roman"/>
          <w:color w:val="000000"/>
          <w:sz w:val="24"/>
          <w:szCs w:val="24"/>
        </w:rPr>
        <w:t>Basys</w:t>
      </w:r>
      <w:proofErr w:type="spellEnd"/>
      <w:r w:rsidRPr="001534B5">
        <w:rPr>
          <w:rFonts w:ascii="New Roman" w:hAnsi="New Roman"/>
          <w:color w:val="000000"/>
          <w:sz w:val="24"/>
          <w:szCs w:val="24"/>
        </w:rPr>
        <w:t xml:space="preserve"> V. et al. </w:t>
      </w:r>
      <w:proofErr w:type="spellStart"/>
      <w:r w:rsidRPr="001534B5">
        <w:rPr>
          <w:rFonts w:ascii="New Roman" w:hAnsi="New Roman"/>
          <w:color w:val="000000"/>
          <w:sz w:val="24"/>
          <w:szCs w:val="24"/>
        </w:rPr>
        <w:t>Meeting</w:t>
      </w:r>
      <w:proofErr w:type="spellEnd"/>
      <w:r w:rsidRPr="001534B5">
        <w:rPr>
          <w:rFonts w:ascii="New Roman" w:hAnsi="New Roman"/>
          <w:color w:val="000000"/>
          <w:sz w:val="24"/>
          <w:szCs w:val="24"/>
        </w:rPr>
        <w:t xml:space="preserve"> patient's </w:t>
      </w:r>
      <w:proofErr w:type="spellStart"/>
      <w:r w:rsidRPr="001534B5">
        <w:rPr>
          <w:rFonts w:ascii="New Roman" w:hAnsi="New Roman"/>
          <w:color w:val="000000"/>
          <w:sz w:val="24"/>
          <w:szCs w:val="24"/>
        </w:rPr>
        <w:t>expectations</w:t>
      </w:r>
      <w:proofErr w:type="spellEnd"/>
      <w:r w:rsidRPr="001534B5">
        <w:rPr>
          <w:rFonts w:ascii="New Roman" w:hAnsi="New Roman"/>
          <w:color w:val="000000"/>
          <w:sz w:val="24"/>
          <w:szCs w:val="24"/>
        </w:rPr>
        <w:t xml:space="preserve"> in </w:t>
      </w:r>
      <w:proofErr w:type="spellStart"/>
      <w:r w:rsidRPr="001534B5">
        <w:rPr>
          <w:rFonts w:ascii="New Roman" w:hAnsi="New Roman"/>
          <w:color w:val="000000"/>
          <w:sz w:val="24"/>
          <w:szCs w:val="24"/>
        </w:rPr>
        <w:t>primary</w:t>
      </w:r>
      <w:proofErr w:type="spellEnd"/>
      <w:r w:rsidRPr="001534B5">
        <w:rPr>
          <w:rFonts w:ascii="New Roman" w:hAnsi="New Roman"/>
          <w:color w:val="000000"/>
          <w:sz w:val="24"/>
          <w:szCs w:val="24"/>
        </w:rPr>
        <w:t xml:space="preserve"> care </w:t>
      </w:r>
      <w:proofErr w:type="spellStart"/>
      <w:r w:rsidRPr="001534B5">
        <w:rPr>
          <w:rFonts w:ascii="New Roman" w:hAnsi="New Roman"/>
          <w:color w:val="000000"/>
          <w:sz w:val="24"/>
          <w:szCs w:val="24"/>
        </w:rPr>
        <w:t>consultations</w:t>
      </w:r>
      <w:proofErr w:type="spellEnd"/>
      <w:r w:rsidRPr="001534B5">
        <w:rPr>
          <w:rFonts w:ascii="New Roman" w:hAnsi="New Roman"/>
          <w:color w:val="000000"/>
          <w:sz w:val="24"/>
          <w:szCs w:val="24"/>
        </w:rPr>
        <w:t xml:space="preserve"> in Lithuania. </w:t>
      </w:r>
      <w:proofErr w:type="spellStart"/>
      <w:r w:rsidRPr="001534B5">
        <w:rPr>
          <w:rFonts w:ascii="New Roman" w:hAnsi="New Roman"/>
          <w:color w:val="000000"/>
          <w:sz w:val="24"/>
          <w:szCs w:val="24"/>
        </w:rPr>
        <w:t>Int</w:t>
      </w:r>
      <w:proofErr w:type="spellEnd"/>
      <w:r w:rsidRPr="001534B5">
        <w:rPr>
          <w:rFonts w:ascii="New Roman" w:hAnsi="New Roman"/>
          <w:color w:val="000000"/>
          <w:sz w:val="24"/>
          <w:szCs w:val="24"/>
        </w:rPr>
        <w:t xml:space="preserve">. J. </w:t>
      </w:r>
      <w:proofErr w:type="spellStart"/>
      <w:r w:rsidRPr="001534B5">
        <w:rPr>
          <w:rFonts w:ascii="New Roman" w:hAnsi="New Roman"/>
          <w:color w:val="000000"/>
          <w:sz w:val="24"/>
          <w:szCs w:val="24"/>
        </w:rPr>
        <w:t>Qual</w:t>
      </w:r>
      <w:proofErr w:type="spellEnd"/>
      <w:r w:rsidRPr="001534B5">
        <w:rPr>
          <w:rFonts w:ascii="New Roman" w:hAnsi="New Roman"/>
          <w:color w:val="000000"/>
          <w:sz w:val="24"/>
          <w:szCs w:val="24"/>
        </w:rPr>
        <w:t>. Health Care, 2004, 16: 83-89.</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Pacientų teisių užtikrinimo galimybės sveikatos priežiūros vadyboje // Sveikatos priežiūros paslaugų kultūra. Vilnius: Sveikatos politikos centras.</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proofErr w:type="spellStart"/>
      <w:r w:rsidRPr="001534B5">
        <w:rPr>
          <w:rFonts w:ascii="Times New Roman" w:hAnsi="Times New Roman"/>
          <w:sz w:val="24"/>
          <w:szCs w:val="24"/>
        </w:rPr>
        <w:t>Overcoming</w:t>
      </w:r>
      <w:proofErr w:type="spellEnd"/>
      <w:r w:rsidRPr="001534B5">
        <w:rPr>
          <w:rFonts w:ascii="Times New Roman" w:hAnsi="Times New Roman"/>
          <w:sz w:val="24"/>
          <w:szCs w:val="24"/>
        </w:rPr>
        <w:t xml:space="preserve"> the </w:t>
      </w:r>
      <w:proofErr w:type="spellStart"/>
      <w:r w:rsidRPr="001534B5">
        <w:rPr>
          <w:rFonts w:ascii="Times New Roman" w:hAnsi="Times New Roman"/>
          <w:sz w:val="24"/>
          <w:szCs w:val="24"/>
        </w:rPr>
        <w:t>barriers</w:t>
      </w:r>
      <w:proofErr w:type="spellEnd"/>
      <w:r w:rsidRPr="001534B5">
        <w:rPr>
          <w:rFonts w:ascii="Times New Roman" w:hAnsi="Times New Roman"/>
          <w:sz w:val="24"/>
          <w:szCs w:val="24"/>
        </w:rPr>
        <w:t xml:space="preserve"> and </w:t>
      </w:r>
      <w:proofErr w:type="spellStart"/>
      <w:r w:rsidRPr="001534B5">
        <w:rPr>
          <w:rFonts w:ascii="Times New Roman" w:hAnsi="Times New Roman"/>
          <w:sz w:val="24"/>
          <w:szCs w:val="24"/>
        </w:rPr>
        <w:t>seizing</w:t>
      </w:r>
      <w:proofErr w:type="spellEnd"/>
      <w:r w:rsidRPr="001534B5">
        <w:rPr>
          <w:rFonts w:ascii="Times New Roman" w:hAnsi="Times New Roman"/>
          <w:sz w:val="24"/>
          <w:szCs w:val="24"/>
        </w:rPr>
        <w:t xml:space="preserve"> the </w:t>
      </w:r>
      <w:proofErr w:type="spellStart"/>
      <w:r w:rsidRPr="001534B5">
        <w:rPr>
          <w:rFonts w:ascii="Times New Roman" w:hAnsi="Times New Roman"/>
          <w:sz w:val="24"/>
          <w:szCs w:val="24"/>
        </w:rPr>
        <w:t>opportunities</w:t>
      </w:r>
      <w:proofErr w:type="spellEnd"/>
      <w:r w:rsidRPr="001534B5">
        <w:rPr>
          <w:rFonts w:ascii="Times New Roman" w:hAnsi="Times New Roman"/>
          <w:sz w:val="24"/>
          <w:szCs w:val="24"/>
        </w:rPr>
        <w:t xml:space="preserve"> for </w:t>
      </w:r>
      <w:proofErr w:type="spellStart"/>
      <w:r w:rsidRPr="001534B5">
        <w:rPr>
          <w:rFonts w:ascii="Times New Roman" w:hAnsi="Times New Roman"/>
          <w:sz w:val="24"/>
          <w:szCs w:val="24"/>
        </w:rPr>
        <w:t>active</w:t>
      </w:r>
      <w:proofErr w:type="spellEnd"/>
      <w:r w:rsidRPr="001534B5">
        <w:rPr>
          <w:rFonts w:ascii="Times New Roman" w:hAnsi="Times New Roman"/>
          <w:sz w:val="24"/>
          <w:szCs w:val="24"/>
        </w:rPr>
        <w:t xml:space="preserve"> </w:t>
      </w:r>
      <w:proofErr w:type="spellStart"/>
      <w:r w:rsidRPr="001534B5">
        <w:rPr>
          <w:rFonts w:ascii="Times New Roman" w:hAnsi="Times New Roman"/>
          <w:sz w:val="24"/>
          <w:szCs w:val="24"/>
        </w:rPr>
        <w:t>ageing</w:t>
      </w:r>
      <w:proofErr w:type="spellEnd"/>
      <w:r w:rsidRPr="001534B5">
        <w:rPr>
          <w:rFonts w:ascii="Times New Roman" w:hAnsi="Times New Roman"/>
          <w:sz w:val="24"/>
          <w:szCs w:val="24"/>
        </w:rPr>
        <w:t xml:space="preserve"> </w:t>
      </w:r>
      <w:proofErr w:type="spellStart"/>
      <w:r w:rsidRPr="001534B5">
        <w:rPr>
          <w:rFonts w:ascii="Times New Roman" w:hAnsi="Times New Roman"/>
          <w:sz w:val="24"/>
          <w:szCs w:val="24"/>
        </w:rPr>
        <w:t>policies</w:t>
      </w:r>
      <w:proofErr w:type="spellEnd"/>
      <w:r w:rsidRPr="001534B5">
        <w:rPr>
          <w:rFonts w:ascii="Times New Roman" w:hAnsi="Times New Roman"/>
          <w:sz w:val="24"/>
          <w:szCs w:val="24"/>
        </w:rPr>
        <w:t xml:space="preserve"> in Europe // International Social Science Journal. </w:t>
      </w:r>
      <w:proofErr w:type="spellStart"/>
      <w:r w:rsidRPr="001534B5">
        <w:rPr>
          <w:rFonts w:ascii="Times New Roman" w:hAnsi="Times New Roman"/>
          <w:sz w:val="24"/>
          <w:szCs w:val="24"/>
        </w:rPr>
        <w:t>Vol</w:t>
      </w:r>
      <w:proofErr w:type="spellEnd"/>
      <w:r w:rsidRPr="001534B5">
        <w:rPr>
          <w:rFonts w:ascii="Times New Roman" w:hAnsi="Times New Roman"/>
          <w:sz w:val="24"/>
          <w:szCs w:val="24"/>
        </w:rPr>
        <w:t>. 58(190), 2006.</w:t>
      </w:r>
    </w:p>
    <w:p w:rsidR="00D63B33" w:rsidRPr="001534B5" w:rsidRDefault="00D63B33" w:rsidP="00D63B33">
      <w:pPr>
        <w:pStyle w:val="ListParagraph"/>
        <w:tabs>
          <w:tab w:val="left" w:pos="1701"/>
        </w:tabs>
        <w:spacing w:line="360" w:lineRule="auto"/>
        <w:jc w:val="both"/>
        <w:rPr>
          <w:rFonts w:ascii="Times New Roman" w:hAnsi="Times New Roman"/>
          <w:b/>
          <w:sz w:val="24"/>
          <w:szCs w:val="24"/>
        </w:rPr>
      </w:pPr>
    </w:p>
    <w:p w:rsidR="00D63B33" w:rsidRPr="007C44D1" w:rsidRDefault="00CE04CB" w:rsidP="00CE04CB">
      <w:pPr>
        <w:tabs>
          <w:tab w:val="left" w:pos="1260"/>
        </w:tabs>
        <w:spacing w:line="360" w:lineRule="auto"/>
        <w:jc w:val="both"/>
        <w:rPr>
          <w:rFonts w:ascii="Times New Roman" w:hAnsi="Times New Roman"/>
          <w:b/>
          <w:sz w:val="24"/>
          <w:szCs w:val="24"/>
        </w:rPr>
      </w:pPr>
      <w:r>
        <w:rPr>
          <w:rFonts w:ascii="Times New Roman" w:hAnsi="Times New Roman"/>
          <w:b/>
          <w:sz w:val="24"/>
          <w:szCs w:val="24"/>
        </w:rPr>
        <w:tab/>
      </w:r>
      <w:r w:rsidR="00D63B33" w:rsidRPr="007C44D1">
        <w:rPr>
          <w:rFonts w:ascii="Times New Roman" w:hAnsi="Times New Roman"/>
          <w:b/>
          <w:sz w:val="24"/>
          <w:szCs w:val="24"/>
        </w:rPr>
        <w:t>Lietuvos Respublikos ir Europos Sąjungos teisės aktai</w:t>
      </w:r>
    </w:p>
    <w:p w:rsidR="00D63B33" w:rsidRPr="001534B5" w:rsidRDefault="00D63B33" w:rsidP="00D63B33">
      <w:pPr>
        <w:pStyle w:val="ListParagraph"/>
        <w:tabs>
          <w:tab w:val="left" w:pos="1701"/>
        </w:tabs>
        <w:spacing w:line="360" w:lineRule="auto"/>
        <w:jc w:val="both"/>
        <w:rPr>
          <w:rFonts w:ascii="Times New Roman" w:hAnsi="Times New Roman"/>
          <w:b/>
          <w:sz w:val="24"/>
          <w:szCs w:val="24"/>
        </w:rPr>
      </w:pP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Style w:val="sliceurl1"/>
          <w:rFonts w:ascii="Times New Roman" w:hAnsi="Times New Roman"/>
          <w:color w:val="auto"/>
          <w:sz w:val="24"/>
          <w:szCs w:val="24"/>
        </w:rPr>
        <w:t>Konsoliduota Europos Bendrijos Steigimo sutartis // Žin., 2004, Nr. 2-2.</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elektroninio parašo įstatymas // Žin., 2000, Nr. 61-1827</w:t>
      </w:r>
      <w:r w:rsidRPr="001534B5">
        <w:rPr>
          <w:rFonts w:ascii="Times New Roman" w:hAnsi="Times New Roman"/>
          <w:sz w:val="24"/>
          <w:szCs w:val="24"/>
          <w:lang w:val="en-US"/>
        </w:rPr>
        <w:t>.</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elektroninių ryšių įstatymas // Žin., 2004, Nr. 69-2382.</w:t>
      </w:r>
    </w:p>
    <w:p w:rsidR="00D63B33" w:rsidRPr="001534B5" w:rsidRDefault="00D63B33" w:rsidP="00D63B33">
      <w:pPr>
        <w:pStyle w:val="ListParagraph"/>
        <w:numPr>
          <w:ilvl w:val="0"/>
          <w:numId w:val="32"/>
        </w:numPr>
        <w:tabs>
          <w:tab w:val="left" w:pos="1701"/>
        </w:tabs>
        <w:spacing w:line="360" w:lineRule="auto"/>
        <w:ind w:left="0" w:firstLine="1276"/>
        <w:jc w:val="both"/>
        <w:rPr>
          <w:rFonts w:ascii="New Roman" w:hAnsi="New Roman"/>
          <w:sz w:val="24"/>
          <w:szCs w:val="24"/>
        </w:rPr>
      </w:pPr>
      <w:r w:rsidRPr="001534B5">
        <w:rPr>
          <w:rFonts w:ascii="New Roman" w:hAnsi="New Roman"/>
          <w:sz w:val="24"/>
          <w:szCs w:val="24"/>
        </w:rPr>
        <w:t xml:space="preserve">Lietuvos Respublikos </w:t>
      </w:r>
      <w:r w:rsidRPr="001534B5">
        <w:rPr>
          <w:rFonts w:ascii="New Roman" w:hAnsi="New Roman"/>
          <w:iCs/>
          <w:sz w:val="24"/>
          <w:szCs w:val="24"/>
        </w:rPr>
        <w:t>elektroninio parašo įstatymas</w:t>
      </w:r>
      <w:r w:rsidRPr="001534B5">
        <w:rPr>
          <w:rFonts w:ascii="New Roman" w:hAnsi="New Roman"/>
          <w:sz w:val="24"/>
          <w:szCs w:val="24"/>
        </w:rPr>
        <w:t xml:space="preserve"> (Žin., 2000, Nr. 61-1827).  </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pacientų teisių ir žalos sveikatai atlyginimo įstatymas // Žin., 1996, Nr. 102-2317; 2009, Nr. 145-6425.</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 xml:space="preserve">Lietuvos Respublikos sveikatos sistemos įstatymas // Žin., 1994, Nr. 63-1231; 1998, Nr. 112-3099. </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 xml:space="preserve">Lietuvos  Respublikos asmens duomenų teisinės apsaugos įstatymas // Žin.,  1996,  Nr.  63-1479;  2008,  Nr. 22-804.  </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Seimo 2002 m. lapkričio 12 d. nutarimas Nr. IX-1187 “Dėl valstybės ilgalaikės raidos strategijos“ // Žin. 2002. Nr.113-5029.</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 xml:space="preserve">Lietuvos Respublikos Seimo 2008 m. gruodžio 9 d. nutarimas Nr. XI-52 “Dėl Lietuvos Respublikos Penkioliktosios Vyriausybės programos </w:t>
      </w:r>
      <w:proofErr w:type="spellStart"/>
      <w:r w:rsidRPr="001534B5">
        <w:rPr>
          <w:rFonts w:ascii="Times New Roman" w:hAnsi="Times New Roman"/>
          <w:sz w:val="24"/>
          <w:szCs w:val="24"/>
        </w:rPr>
        <w:t>patvirtinimos</w:t>
      </w:r>
      <w:proofErr w:type="spellEnd"/>
      <w:r w:rsidRPr="001534B5">
        <w:rPr>
          <w:rFonts w:ascii="Times New Roman" w:hAnsi="Times New Roman"/>
          <w:sz w:val="24"/>
          <w:szCs w:val="24"/>
        </w:rPr>
        <w:t>” // Žin., Nr. 2008, Nr. 146-5870.</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lastRenderedPageBreak/>
        <w:t xml:space="preserve">Lietuvos Respublikos Vyriausybės 2001 m. vasario 28 d.  nutarimas Nr. 229 „Dėl Lietuvos nacionalinės informacinės visuomenės plėtros koncepcijos patvirtinimo“ // Žin., 2001 Nr. 20-652. </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2001 m. spalio 4 d. nutarimas Nr. 1196 „Dėl Lietuvos Respublikos Vyriausybės programos 2001-2004 metų įgyvendinimo priemonių plano patvirtinimo“ // Žin., 2001, Nr. 86-3015.</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2002 m. balandžio 23 d. nutarimas Nr. 568 „Dėl elektroninio parašo priežiūros institucijos“ // Žin., 2002, Nr. 43-1634.</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2002 m. birželio 12 d. nutarimas Nr. 853 „Dėl Lietuvos ūkio (ekonomikos) plėtros iki 2015 metų ilgalaikės strategijos“ // Žin., 2002, Nr. 60-2424.</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2003 m. birželio 30 d. nutarimas Nr. 852 „Dėl valstybės registrų integralios sistemos kūrimo strategijos įgyvendinimo plano“ // Žin., 2003, Nr. 65-2947.</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2003 metų rugsėjo 9 d. nutarimas Nr. 1127 “Dėl Lietuvos informacinės plėtros 2003 metų detaliojo plano patvirtinimo” // Žin., 2003, Nr. 86-3905.</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2004 m. rugpjūčio 2 d. nutarimas Nr. 935 „Dėl Lietuvos 2004-2006 metų bendrojo programavimo dokumento patvirtinimo“ // Žin., 2004, Nr. 123-4486.</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2005 m. vasario 21 d. nutarimas Nr. 197 „Dėl viešojo administravimo plėtros iki 2010 m. strategijos įgyvendinimo 2005-2006 metų priemonių plano patvirtinimo“ // Žin., 2005, Nr. 26-830.</w:t>
      </w:r>
    </w:p>
    <w:p w:rsidR="00D63B33" w:rsidRPr="001534B5" w:rsidRDefault="00D63B33" w:rsidP="00D63B33">
      <w:pPr>
        <w:pStyle w:val="FootnoteText"/>
        <w:numPr>
          <w:ilvl w:val="0"/>
          <w:numId w:val="32"/>
        </w:numPr>
        <w:tabs>
          <w:tab w:val="left" w:pos="1701"/>
        </w:tabs>
        <w:spacing w:line="360" w:lineRule="auto"/>
        <w:ind w:left="0" w:firstLine="1276"/>
        <w:jc w:val="both"/>
        <w:rPr>
          <w:sz w:val="24"/>
          <w:szCs w:val="24"/>
        </w:rPr>
      </w:pPr>
      <w:r w:rsidRPr="001534B5">
        <w:rPr>
          <w:sz w:val="24"/>
          <w:szCs w:val="24"/>
        </w:rPr>
        <w:t xml:space="preserve">Lietuvos Respublikos Vyriausybės 2005 m. kovo 24 d. nutarimas Nr. 315 „Dėl Lietuvos Respublikos Vyriausybės  2004- 2008 metų programos įgyvendinimo priemonių“ // Žin., 2005, Nr. 40-1290. </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2005 m. birželio 8 d. nutarimas Nr. 625 „Dėl Lietuvos informacinės visuomenės plėtros strategijos patvirtinimo“ // Žin., 2005, Nr.  73-2649.</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 xml:space="preserve">Lietuvos Respublikos Vyriausybės 2005 m. liepos  20 d.  nutarimas  Nr. 807 "Dėl Ryšio slaptumo  patikrinimų   atlikimo taisyklių patvirtinimo" // Žin., 2005, Nr. 89-3341. </w:t>
      </w:r>
    </w:p>
    <w:p w:rsidR="00D63B33" w:rsidRPr="001534B5" w:rsidRDefault="00D63B33" w:rsidP="00D63B33">
      <w:pPr>
        <w:pStyle w:val="ListParagraph"/>
        <w:numPr>
          <w:ilvl w:val="0"/>
          <w:numId w:val="32"/>
        </w:numPr>
        <w:tabs>
          <w:tab w:val="left" w:pos="1701"/>
          <w:tab w:val="left" w:pos="4503"/>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nutarimas 2006  m. birželio 19 d. Nr. 601 „Dėl Elektroninės  informacijos   saugos valstybės   institucijų   informacinėse  sistemose     valstybinė strategija  iki  2008  metų  ir  jos  įgyvendinimo priemonių“ // Žin., 2006, Nr. 70-2575.</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Vyriausybės 2006 m. gruodžio 6 d. nutarimas Nr. 1211 „Dėl Lietuvos elektroninių ryšių tinklų ir informacijos saugumo įstatymo koncepcijos patvirtinimo“ // Žin., Nr. 134-5081.</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lastRenderedPageBreak/>
        <w:t>Lietuvos Respublikos Vyriausybės 2009 m. vasario 9 d. nutarimas Nr. 189 “Dėl Lietuvos Respublikos Vyriausybės 2008-2012 metų programos įgyvendinimo priemonių plano patvirtinimo” // Žin., 2009, Nr. 33-1268.</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Sveikatos apsaugos ministro 2002 m. liepos 30 d.  įsakymas Nr. 387 “Dėl informacinės sveikatos sistemos plėtros programos patvirtinimo“ // Žin., 2002, Nr. 79-3364.</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sveikatos apsaugos ministro 2007 m. spalio 9 d. įsakymas</w:t>
      </w:r>
      <w:r w:rsidRPr="001534B5">
        <w:rPr>
          <w:rFonts w:ascii="Times New Roman" w:hAnsi="Times New Roman"/>
          <w:sz w:val="24"/>
          <w:szCs w:val="24"/>
          <w:lang w:val="en-US"/>
        </w:rPr>
        <w:t xml:space="preserve"> Nr. V-811 “</w:t>
      </w:r>
      <w:proofErr w:type="spellStart"/>
      <w:r w:rsidRPr="001534B5">
        <w:rPr>
          <w:rFonts w:ascii="Times New Roman" w:hAnsi="Times New Roman"/>
          <w:sz w:val="24"/>
          <w:szCs w:val="24"/>
          <w:lang w:val="en-US"/>
        </w:rPr>
        <w:t>Dėl</w:t>
      </w:r>
      <w:proofErr w:type="spellEnd"/>
      <w:r w:rsidRPr="001534B5">
        <w:rPr>
          <w:rFonts w:ascii="Times New Roman" w:hAnsi="Times New Roman"/>
          <w:sz w:val="24"/>
          <w:szCs w:val="24"/>
          <w:lang w:val="en-US"/>
        </w:rPr>
        <w:t xml:space="preserve"> Lietuvos e-</w:t>
      </w:r>
      <w:proofErr w:type="spellStart"/>
      <w:r w:rsidRPr="001534B5">
        <w:rPr>
          <w:rFonts w:ascii="Times New Roman" w:hAnsi="Times New Roman"/>
          <w:sz w:val="24"/>
          <w:szCs w:val="24"/>
          <w:lang w:val="en-US"/>
        </w:rPr>
        <w:t>sveikatos</w:t>
      </w:r>
      <w:proofErr w:type="spellEnd"/>
      <w:r w:rsidRPr="001534B5">
        <w:rPr>
          <w:rFonts w:ascii="Times New Roman" w:hAnsi="Times New Roman"/>
          <w:sz w:val="24"/>
          <w:szCs w:val="24"/>
          <w:lang w:val="en-US"/>
        </w:rPr>
        <w:t xml:space="preserve">  2007-2015 </w:t>
      </w:r>
      <w:proofErr w:type="spellStart"/>
      <w:r w:rsidRPr="001534B5">
        <w:rPr>
          <w:rFonts w:ascii="Times New Roman" w:hAnsi="Times New Roman"/>
          <w:sz w:val="24"/>
          <w:szCs w:val="24"/>
          <w:lang w:val="en-US"/>
        </w:rPr>
        <w:t>metų</w:t>
      </w:r>
      <w:proofErr w:type="spellEnd"/>
      <w:r w:rsidRPr="001534B5">
        <w:rPr>
          <w:rFonts w:ascii="Times New Roman" w:hAnsi="Times New Roman"/>
          <w:sz w:val="24"/>
          <w:szCs w:val="24"/>
          <w:lang w:val="en-US"/>
        </w:rPr>
        <w:t xml:space="preserve"> </w:t>
      </w:r>
      <w:proofErr w:type="spellStart"/>
      <w:r w:rsidRPr="001534B5">
        <w:rPr>
          <w:rFonts w:ascii="Times New Roman" w:hAnsi="Times New Roman"/>
          <w:sz w:val="24"/>
          <w:szCs w:val="24"/>
          <w:lang w:val="en-US"/>
        </w:rPr>
        <w:t>plėtros</w:t>
      </w:r>
      <w:proofErr w:type="spellEnd"/>
      <w:r w:rsidRPr="001534B5">
        <w:rPr>
          <w:rFonts w:ascii="Times New Roman" w:hAnsi="Times New Roman"/>
          <w:sz w:val="24"/>
          <w:szCs w:val="24"/>
          <w:lang w:val="en-US"/>
        </w:rPr>
        <w:t xml:space="preserve"> </w:t>
      </w:r>
      <w:proofErr w:type="spellStart"/>
      <w:r w:rsidRPr="001534B5">
        <w:rPr>
          <w:rFonts w:ascii="Times New Roman" w:hAnsi="Times New Roman"/>
          <w:sz w:val="24"/>
          <w:szCs w:val="24"/>
          <w:lang w:val="en-US"/>
        </w:rPr>
        <w:t>strategijos</w:t>
      </w:r>
      <w:proofErr w:type="spellEnd"/>
      <w:r w:rsidRPr="001534B5">
        <w:rPr>
          <w:rFonts w:ascii="Times New Roman" w:hAnsi="Times New Roman"/>
          <w:sz w:val="24"/>
          <w:szCs w:val="24"/>
          <w:lang w:val="en-US"/>
        </w:rPr>
        <w:t xml:space="preserve"> </w:t>
      </w:r>
      <w:proofErr w:type="spellStart"/>
      <w:r w:rsidRPr="001534B5">
        <w:rPr>
          <w:rFonts w:ascii="Times New Roman" w:hAnsi="Times New Roman"/>
          <w:sz w:val="24"/>
          <w:szCs w:val="24"/>
          <w:lang w:val="en-US"/>
        </w:rPr>
        <w:t>patvirtinimo</w:t>
      </w:r>
      <w:proofErr w:type="spellEnd"/>
      <w:r w:rsidRPr="001534B5">
        <w:rPr>
          <w:rFonts w:ascii="Times New Roman" w:hAnsi="Times New Roman"/>
          <w:sz w:val="24"/>
          <w:szCs w:val="24"/>
          <w:lang w:val="en-US"/>
        </w:rPr>
        <w:t xml:space="preserve">” //  Žin., 2007, Nr.  108-4430. </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sveikatos apsaugos ministro 2010 m. vasario 22 d. įsakymas Nr. V -151 „Dėl e. sveikatos sistemos 2009-2015 metų plėtros programos” // Žin., 2010, Nr. 23-1079.</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 xml:space="preserve">Lietuvos Respublikos sveikatos apsaugos ministro 2010 m. birželio 18 d. įsakymas </w:t>
      </w:r>
      <w:proofErr w:type="spellStart"/>
      <w:r w:rsidRPr="001534B5">
        <w:rPr>
          <w:rFonts w:ascii="Times New Roman" w:hAnsi="Times New Roman"/>
          <w:sz w:val="24"/>
          <w:szCs w:val="24"/>
        </w:rPr>
        <w:t>Nr.V-570</w:t>
      </w:r>
      <w:proofErr w:type="spellEnd"/>
      <w:r w:rsidRPr="001534B5">
        <w:rPr>
          <w:rFonts w:ascii="Times New Roman" w:hAnsi="Times New Roman"/>
          <w:sz w:val="24"/>
          <w:szCs w:val="24"/>
        </w:rPr>
        <w:t xml:space="preserve"> ,,Dėl e.sveikatos sistemos 2009 – 2015 metų plėtros programos įgyvendinimo priemonių plano patvirtinimo“ // Žin., 2010, Nr. 74-3763.</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Sveikatos apsaugos ministro 2011 m. kovo 28 d. įsakymas Nr. V-294 “Dėl Lietuvos e. sveikatos sistemos funkcinės, techninės ir programinės įrangos architektūros modelio patvirtinimo” // Žin., 2011, Nr. 38-1834.</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 xml:space="preserve"> Lietuvos Respublikos sveikatos apsaugos ministro  2004 m. birželio 14 d. įsakymas Nr. V-437 "Dėl Lietuvos medicinos normą MN 28: 2004 „Bendrosios praktikos slaugytojas. Teisės, pareigos, kompetencija ir atsakomybė“ patvirtinimo“ //Žin., 2004, Nr. 97-3597.</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 xml:space="preserve"> Lietuvos Respublikos sveikatos apsaugos ministro  1998 m. lapkričio 27 d. įsakymas Nr. Nr. 691 "Dėl Lietuvos medicinos normą MN 57 : 1998 “Bendruomenės slaugytoja (slaugytojas). Funkcijos, pareigos, teisės, kompetencija ir atsakomybė” //Žin., 1998, Nr. 107-2939.</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sveikatos apsaugos ministro 2007 m. gruodžio 14 d. įsakymas Nr. V-1026 „Dėl slaugos paslaugų ambulatorinėse asmens sveikatos priežiūros įstaigose ir namuose teikimo reikalavimų patvirtinimo“ //Žin., 2010, Nr. 109-5605 .</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sveikatos apsaugos ministro 2007 m. sausio 11 d. įsakymas Nr. V-14 „Dėl paliatyviosios pagalbos paslaugų suaugusiems ir vaikams teikimo reikalavimų aprašo patvirtinimo“ //Žin., 2009, Nr. 107-4485.</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1534B5">
        <w:rPr>
          <w:rFonts w:ascii="Times New Roman" w:hAnsi="Times New Roman"/>
          <w:sz w:val="24"/>
          <w:szCs w:val="24"/>
        </w:rPr>
        <w:t>Lietuvos Respublikos sveikatos apsaugos ministro ir Lietuvos Respublikos socialinės apsaugos ir darbo ministro 2007 m. liepos 4 d. įsakymas Nr. V-558/A1-183 „Dėl slaugos ir socialinių paslaugų bendro teikimo tvarkos aprašo patvirtinimo“ //Žin., 2007, Nr.76-3029.</w:t>
      </w:r>
    </w:p>
    <w:p w:rsidR="00D63B33" w:rsidRPr="001534B5" w:rsidRDefault="00D63B33" w:rsidP="00D63B33">
      <w:pPr>
        <w:pStyle w:val="ListParagraph"/>
        <w:numPr>
          <w:ilvl w:val="0"/>
          <w:numId w:val="32"/>
        </w:numPr>
        <w:tabs>
          <w:tab w:val="left" w:pos="1701"/>
        </w:tabs>
        <w:spacing w:line="360" w:lineRule="auto"/>
        <w:ind w:left="0" w:firstLine="1276"/>
        <w:jc w:val="both"/>
        <w:rPr>
          <w:rStyle w:val="f1"/>
          <w:rFonts w:ascii="Times New Roman" w:hAnsi="Times New Roman"/>
          <w:color w:val="auto"/>
          <w:sz w:val="24"/>
          <w:szCs w:val="24"/>
        </w:rPr>
      </w:pPr>
      <w:r w:rsidRPr="001534B5">
        <w:rPr>
          <w:rFonts w:ascii="Times New Roman" w:hAnsi="Times New Roman"/>
          <w:sz w:val="24"/>
          <w:szCs w:val="24"/>
        </w:rPr>
        <w:lastRenderedPageBreak/>
        <w:t xml:space="preserve">Komisijos komunikatas Pacientu teisių į sveikatos priežiūros paslaugas kitose valstybėse įgyvendinimo Bendrijos sistema KOM(2008)415 galutinis. </w:t>
      </w:r>
      <w:r w:rsidRPr="001534B5">
        <w:rPr>
          <w:rStyle w:val="HTMLCite"/>
          <w:rFonts w:ascii="Times New Roman" w:hAnsi="Times New Roman"/>
          <w:color w:val="auto"/>
          <w:sz w:val="24"/>
          <w:szCs w:val="24"/>
        </w:rPr>
        <w:t>ec.europa.eu/health-eu/doc/com</w:t>
      </w:r>
      <w:r w:rsidRPr="001534B5">
        <w:rPr>
          <w:rStyle w:val="HTMLCite"/>
          <w:rFonts w:ascii="Times New Roman" w:hAnsi="Times New Roman"/>
          <w:bCs/>
          <w:color w:val="auto"/>
          <w:sz w:val="24"/>
          <w:szCs w:val="24"/>
        </w:rPr>
        <w:t>2008415</w:t>
      </w:r>
      <w:r w:rsidRPr="001534B5">
        <w:rPr>
          <w:rStyle w:val="HTMLCite"/>
          <w:rFonts w:ascii="Times New Roman" w:hAnsi="Times New Roman"/>
          <w:color w:val="auto"/>
          <w:sz w:val="24"/>
          <w:szCs w:val="24"/>
        </w:rPr>
        <w:t>_lt.pdf. Prisijungimo laikas: 2011 02 11.</w:t>
      </w:r>
      <w:r w:rsidRPr="001534B5">
        <w:rPr>
          <w:rStyle w:val="f1"/>
          <w:rFonts w:ascii="Times New Roman" w:hAnsi="Times New Roman"/>
          <w:color w:val="auto"/>
          <w:sz w:val="24"/>
          <w:szCs w:val="24"/>
        </w:rPr>
        <w:t xml:space="preserve"> </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u w:val="single"/>
        </w:rPr>
      </w:pPr>
      <w:r w:rsidRPr="001534B5">
        <w:rPr>
          <w:rFonts w:ascii="Times New Roman" w:hAnsi="Times New Roman"/>
          <w:sz w:val="24"/>
          <w:szCs w:val="24"/>
        </w:rPr>
        <w:t xml:space="preserve"> Sveikatos priežiūros ir pagyvenusių žmonių priežiūros ateitis: prieinamumo, kokybės ir finansinio įgyvendinamumo užtikrinimas. Komisijos komunikatas Tarybai, Europos </w:t>
      </w:r>
      <w:proofErr w:type="spellStart"/>
      <w:r w:rsidRPr="001534B5">
        <w:rPr>
          <w:rFonts w:ascii="Times New Roman" w:hAnsi="Times New Roman"/>
          <w:sz w:val="24"/>
          <w:szCs w:val="24"/>
        </w:rPr>
        <w:t>Europos</w:t>
      </w:r>
      <w:proofErr w:type="spellEnd"/>
      <w:r w:rsidRPr="001534B5">
        <w:rPr>
          <w:rFonts w:ascii="Times New Roman" w:hAnsi="Times New Roman"/>
          <w:sz w:val="24"/>
          <w:szCs w:val="24"/>
        </w:rPr>
        <w:t xml:space="preserve"> ekonomikos ir socialinių reikalų komitetui ir Regionų komitetui. KOM(2001) 723 galutinis, Briuselis, 2001 12 05.</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u w:val="single"/>
        </w:rPr>
      </w:pPr>
      <w:r w:rsidRPr="001534B5">
        <w:rPr>
          <w:rFonts w:ascii="Times New Roman" w:hAnsi="Times New Roman"/>
          <w:sz w:val="24"/>
          <w:szCs w:val="24"/>
        </w:rPr>
        <w:t xml:space="preserve"> </w:t>
      </w:r>
      <w:r w:rsidRPr="001534B5">
        <w:rPr>
          <w:rFonts w:ascii="Times New Roman" w:hAnsi="Times New Roman"/>
          <w:bCs/>
          <w:sz w:val="24"/>
          <w:szCs w:val="24"/>
        </w:rPr>
        <w:t xml:space="preserve">Komisijos komunikatas „2020 M. EUROPA: Pažangaus, tvaraus ir integracinio augimo strategija“. </w:t>
      </w:r>
      <w:proofErr w:type="spellStart"/>
      <w:r w:rsidRPr="001534B5">
        <w:rPr>
          <w:rFonts w:ascii="Times New Roman" w:hAnsi="Times New Roman"/>
          <w:sz w:val="24"/>
          <w:szCs w:val="24"/>
        </w:rPr>
        <w:t>KOMParlamentui</w:t>
      </w:r>
      <w:proofErr w:type="spellEnd"/>
      <w:r w:rsidRPr="001534B5">
        <w:rPr>
          <w:rFonts w:ascii="Times New Roman" w:hAnsi="Times New Roman"/>
          <w:sz w:val="24"/>
          <w:szCs w:val="24"/>
        </w:rPr>
        <w:t xml:space="preserve">, (2010) 2020 galutinis, Briuselis, 2010 03 </w:t>
      </w:r>
      <w:proofErr w:type="spellStart"/>
      <w:r w:rsidRPr="001534B5">
        <w:rPr>
          <w:rFonts w:ascii="Times New Roman" w:hAnsi="Times New Roman"/>
          <w:sz w:val="24"/>
          <w:szCs w:val="24"/>
        </w:rPr>
        <w:t>03</w:t>
      </w:r>
      <w:proofErr w:type="spellEnd"/>
      <w:r w:rsidRPr="001534B5">
        <w:rPr>
          <w:rFonts w:ascii="Times New Roman" w:hAnsi="Times New Roman"/>
          <w:sz w:val="24"/>
          <w:szCs w:val="24"/>
        </w:rPr>
        <w:t>.</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 xml:space="preserve"> Europos Bendrijų komisijos komunikatas. Žalioji knyga. Demografiniai pokyčiai skatina naujų kartų vienybę. Briuselis, 16.3.2005 KOM (2005)94</w:t>
      </w:r>
      <w:r w:rsidRPr="00693FB6">
        <w:rPr>
          <w:rFonts w:ascii="Times New Roman" w:hAnsi="Times New Roman"/>
          <w:sz w:val="24"/>
          <w:szCs w:val="24"/>
          <w:lang w:val="en-US"/>
        </w:rPr>
        <w:t xml:space="preserve">. </w:t>
      </w:r>
      <w:hyperlink r:id="rId123" w:history="1">
        <w:r w:rsidRPr="00693FB6">
          <w:rPr>
            <w:rStyle w:val="Hyperlink"/>
            <w:rFonts w:ascii="Times New Roman" w:hAnsi="Times New Roman"/>
            <w:color w:val="auto"/>
            <w:sz w:val="24"/>
            <w:szCs w:val="24"/>
            <w:u w:val="none"/>
            <w:lang w:val="en-US"/>
          </w:rPr>
          <w:t>http://eur-lex.europa.eu/Notice.do?mode=dbl&amp;lng1=en,lt&amp;lang=&amp;lng2=cs,da,de,el,en,es,et,fi,fr,hu,it,lt,lv,mt,nl,pl,pt,sk,sl,sv,&amp;val=396493:cs&amp;page=&amp;hwords=null</w:t>
        </w:r>
      </w:hyperlink>
      <w:r w:rsidRPr="00693FB6">
        <w:rPr>
          <w:rFonts w:ascii="Times New Roman" w:hAnsi="Times New Roman"/>
          <w:sz w:val="24"/>
          <w:szCs w:val="24"/>
          <w:lang w:val="en-US"/>
        </w:rPr>
        <w:t xml:space="preserve">. </w:t>
      </w:r>
      <w:proofErr w:type="spellStart"/>
      <w:r w:rsidRPr="00693FB6">
        <w:rPr>
          <w:rFonts w:ascii="Times New Roman" w:hAnsi="Times New Roman"/>
          <w:sz w:val="24"/>
          <w:szCs w:val="24"/>
          <w:lang w:val="en-US"/>
        </w:rPr>
        <w:t>Prisijungimo</w:t>
      </w:r>
      <w:proofErr w:type="spellEnd"/>
      <w:r w:rsidRPr="00693FB6">
        <w:rPr>
          <w:rFonts w:ascii="Times New Roman" w:hAnsi="Times New Roman"/>
          <w:sz w:val="24"/>
          <w:szCs w:val="24"/>
          <w:lang w:val="en-US"/>
        </w:rPr>
        <w:t xml:space="preserve"> </w:t>
      </w:r>
      <w:proofErr w:type="spellStart"/>
      <w:r w:rsidRPr="00693FB6">
        <w:rPr>
          <w:rFonts w:ascii="Times New Roman" w:hAnsi="Times New Roman"/>
          <w:sz w:val="24"/>
          <w:szCs w:val="24"/>
          <w:lang w:val="en-US"/>
        </w:rPr>
        <w:t>laikas</w:t>
      </w:r>
      <w:proofErr w:type="spellEnd"/>
      <w:r w:rsidRPr="00693FB6">
        <w:rPr>
          <w:rFonts w:ascii="Times New Roman" w:hAnsi="Times New Roman"/>
          <w:sz w:val="24"/>
          <w:szCs w:val="24"/>
          <w:lang w:val="en-US"/>
        </w:rPr>
        <w:t xml:space="preserve">: 2011 03 14. </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 xml:space="preserve"> Baltoji knyga. Kartu sveikatos labui, 2008-2013 m., ES strateginis požiūris. Europos Bendrijų Komisija KOM </w:t>
      </w:r>
      <w:r w:rsidRPr="00693FB6">
        <w:rPr>
          <w:rFonts w:ascii="Times New Roman" w:hAnsi="Times New Roman"/>
          <w:sz w:val="24"/>
          <w:szCs w:val="24"/>
          <w:lang w:val="en-US"/>
        </w:rPr>
        <w:t xml:space="preserve">(2007)630 </w:t>
      </w:r>
      <w:proofErr w:type="spellStart"/>
      <w:r w:rsidRPr="00693FB6">
        <w:rPr>
          <w:rFonts w:ascii="Times New Roman" w:hAnsi="Times New Roman"/>
          <w:sz w:val="24"/>
          <w:szCs w:val="24"/>
          <w:lang w:val="en-US"/>
        </w:rPr>
        <w:t>galutinis</w:t>
      </w:r>
      <w:proofErr w:type="spellEnd"/>
      <w:r w:rsidRPr="00693FB6">
        <w:rPr>
          <w:rFonts w:ascii="Times New Roman" w:hAnsi="Times New Roman"/>
          <w:sz w:val="24"/>
          <w:szCs w:val="24"/>
          <w:lang w:val="en-US"/>
        </w:rPr>
        <w:t xml:space="preserve">. </w:t>
      </w:r>
      <w:hyperlink r:id="rId124" w:history="1">
        <w:r w:rsidRPr="00693FB6">
          <w:rPr>
            <w:rStyle w:val="Hyperlink"/>
            <w:rFonts w:ascii="Times New Roman" w:hAnsi="Times New Roman"/>
            <w:color w:val="auto"/>
            <w:sz w:val="24"/>
            <w:szCs w:val="24"/>
            <w:u w:val="none"/>
            <w:lang w:val="en-US"/>
          </w:rPr>
          <w:t>http://eur-lex.europa.eu/LexUriServ/site/lt/com/2007/com2007_0630lt01.pdf</w:t>
        </w:r>
      </w:hyperlink>
      <w:r w:rsidRPr="00693FB6">
        <w:rPr>
          <w:rFonts w:ascii="Times New Roman" w:hAnsi="Times New Roman"/>
          <w:sz w:val="24"/>
          <w:szCs w:val="24"/>
          <w:lang w:val="en-US"/>
        </w:rPr>
        <w:t xml:space="preserve">. </w:t>
      </w:r>
      <w:proofErr w:type="spellStart"/>
      <w:r w:rsidRPr="00693FB6">
        <w:rPr>
          <w:rFonts w:ascii="Times New Roman" w:hAnsi="Times New Roman"/>
          <w:sz w:val="24"/>
          <w:szCs w:val="24"/>
          <w:lang w:val="en-US"/>
        </w:rPr>
        <w:t>Prisijungimo</w:t>
      </w:r>
      <w:proofErr w:type="spellEnd"/>
      <w:r w:rsidRPr="00693FB6">
        <w:rPr>
          <w:rFonts w:ascii="Times New Roman" w:hAnsi="Times New Roman"/>
          <w:sz w:val="24"/>
          <w:szCs w:val="24"/>
          <w:lang w:val="en-US"/>
        </w:rPr>
        <w:t xml:space="preserve"> </w:t>
      </w:r>
      <w:proofErr w:type="spellStart"/>
      <w:r w:rsidRPr="00693FB6">
        <w:rPr>
          <w:rFonts w:ascii="Times New Roman" w:hAnsi="Times New Roman"/>
          <w:sz w:val="24"/>
          <w:szCs w:val="24"/>
          <w:lang w:val="en-US"/>
        </w:rPr>
        <w:t>laikas</w:t>
      </w:r>
      <w:proofErr w:type="spellEnd"/>
      <w:r w:rsidRPr="00693FB6">
        <w:rPr>
          <w:rFonts w:ascii="Times New Roman" w:hAnsi="Times New Roman"/>
          <w:sz w:val="24"/>
          <w:szCs w:val="24"/>
          <w:lang w:val="en-US"/>
        </w:rPr>
        <w:t>: 2011 04 02.</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b/>
          <w:sz w:val="24"/>
          <w:szCs w:val="24"/>
        </w:rPr>
      </w:pPr>
      <w:r w:rsidRPr="00693FB6">
        <w:rPr>
          <w:rFonts w:ascii="Times New Roman" w:hAnsi="Times New Roman"/>
          <w:sz w:val="24"/>
          <w:szCs w:val="24"/>
        </w:rPr>
        <w:t xml:space="preserve"> Council </w:t>
      </w:r>
      <w:proofErr w:type="spellStart"/>
      <w:r w:rsidRPr="00693FB6">
        <w:rPr>
          <w:rFonts w:ascii="Times New Roman" w:hAnsi="Times New Roman"/>
          <w:sz w:val="24"/>
          <w:szCs w:val="24"/>
        </w:rPr>
        <w:t>Directive</w:t>
      </w:r>
      <w:proofErr w:type="spellEnd"/>
      <w:r w:rsidRPr="00693FB6">
        <w:rPr>
          <w:rFonts w:ascii="Times New Roman" w:hAnsi="Times New Roman"/>
          <w:sz w:val="24"/>
          <w:szCs w:val="24"/>
        </w:rPr>
        <w:t xml:space="preserve"> 86/613/EEC of 11 </w:t>
      </w:r>
      <w:proofErr w:type="spellStart"/>
      <w:r w:rsidRPr="00693FB6">
        <w:rPr>
          <w:rFonts w:ascii="Times New Roman" w:hAnsi="Times New Roman"/>
          <w:sz w:val="24"/>
          <w:szCs w:val="24"/>
        </w:rPr>
        <w:t>December</w:t>
      </w:r>
      <w:proofErr w:type="spellEnd"/>
      <w:r w:rsidRPr="00693FB6">
        <w:rPr>
          <w:rFonts w:ascii="Times New Roman" w:hAnsi="Times New Roman"/>
          <w:sz w:val="24"/>
          <w:szCs w:val="24"/>
        </w:rPr>
        <w:t xml:space="preserve"> 1986 on the </w:t>
      </w:r>
      <w:proofErr w:type="spellStart"/>
      <w:r w:rsidRPr="00693FB6">
        <w:rPr>
          <w:rFonts w:ascii="Times New Roman" w:hAnsi="Times New Roman"/>
          <w:sz w:val="24"/>
          <w:szCs w:val="24"/>
        </w:rPr>
        <w:t>application</w:t>
      </w:r>
      <w:proofErr w:type="spellEnd"/>
      <w:r w:rsidRPr="00693FB6">
        <w:rPr>
          <w:rFonts w:ascii="Times New Roman" w:hAnsi="Times New Roman"/>
          <w:sz w:val="24"/>
          <w:szCs w:val="24"/>
        </w:rPr>
        <w:t xml:space="preserve"> of the </w:t>
      </w:r>
      <w:proofErr w:type="spellStart"/>
      <w:r w:rsidRPr="00693FB6">
        <w:rPr>
          <w:rFonts w:ascii="Times New Roman" w:hAnsi="Times New Roman"/>
          <w:sz w:val="24"/>
          <w:szCs w:val="24"/>
        </w:rPr>
        <w:t>principle</w:t>
      </w:r>
      <w:proofErr w:type="spellEnd"/>
      <w:r w:rsidRPr="00693FB6">
        <w:rPr>
          <w:rFonts w:ascii="Times New Roman" w:hAnsi="Times New Roman"/>
          <w:sz w:val="24"/>
          <w:szCs w:val="24"/>
        </w:rPr>
        <w:t xml:space="preserve"> of </w:t>
      </w:r>
      <w:proofErr w:type="spellStart"/>
      <w:r w:rsidRPr="00693FB6">
        <w:rPr>
          <w:rFonts w:ascii="Times New Roman" w:hAnsi="Times New Roman"/>
          <w:sz w:val="24"/>
          <w:szCs w:val="24"/>
        </w:rPr>
        <w:t>equal</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treatment</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between</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men</w:t>
      </w:r>
      <w:proofErr w:type="spellEnd"/>
      <w:r w:rsidRPr="00693FB6">
        <w:rPr>
          <w:rFonts w:ascii="Times New Roman" w:hAnsi="Times New Roman"/>
          <w:sz w:val="24"/>
          <w:szCs w:val="24"/>
        </w:rPr>
        <w:t xml:space="preserve"> and </w:t>
      </w:r>
      <w:proofErr w:type="spellStart"/>
      <w:r w:rsidRPr="00693FB6">
        <w:rPr>
          <w:rFonts w:ascii="Times New Roman" w:hAnsi="Times New Roman"/>
          <w:sz w:val="24"/>
          <w:szCs w:val="24"/>
        </w:rPr>
        <w:t>women</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engaged</w:t>
      </w:r>
      <w:proofErr w:type="spellEnd"/>
      <w:r w:rsidRPr="00693FB6">
        <w:rPr>
          <w:rFonts w:ascii="Times New Roman" w:hAnsi="Times New Roman"/>
          <w:sz w:val="24"/>
          <w:szCs w:val="24"/>
        </w:rPr>
        <w:t xml:space="preserve"> in </w:t>
      </w:r>
      <w:proofErr w:type="spellStart"/>
      <w:r w:rsidRPr="00693FB6">
        <w:rPr>
          <w:rFonts w:ascii="Times New Roman" w:hAnsi="Times New Roman"/>
          <w:sz w:val="24"/>
          <w:szCs w:val="24"/>
        </w:rPr>
        <w:t>an</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activity</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including</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agriculture</w:t>
      </w:r>
      <w:proofErr w:type="spellEnd"/>
      <w:r w:rsidRPr="00693FB6">
        <w:rPr>
          <w:rFonts w:ascii="Times New Roman" w:hAnsi="Times New Roman"/>
          <w:sz w:val="24"/>
          <w:szCs w:val="24"/>
        </w:rPr>
        <w:t xml:space="preserve">, in a </w:t>
      </w:r>
      <w:proofErr w:type="spellStart"/>
      <w:r w:rsidRPr="00693FB6">
        <w:rPr>
          <w:rFonts w:ascii="Times New Roman" w:hAnsi="Times New Roman"/>
          <w:sz w:val="24"/>
          <w:szCs w:val="24"/>
        </w:rPr>
        <w:t>self</w:t>
      </w:r>
      <w:proofErr w:type="spellEnd"/>
      <w:r w:rsidRPr="00693FB6">
        <w:rPr>
          <w:rFonts w:ascii="Times New Roman" w:hAnsi="Times New Roman"/>
          <w:sz w:val="24"/>
          <w:szCs w:val="24"/>
        </w:rPr>
        <w:t>–</w:t>
      </w:r>
      <w:proofErr w:type="spellStart"/>
      <w:r w:rsidRPr="00693FB6">
        <w:rPr>
          <w:rFonts w:ascii="Times New Roman" w:hAnsi="Times New Roman"/>
          <w:sz w:val="24"/>
          <w:szCs w:val="24"/>
        </w:rPr>
        <w:t>employed</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capacity</w:t>
      </w:r>
      <w:proofErr w:type="spellEnd"/>
      <w:r w:rsidRPr="00693FB6">
        <w:rPr>
          <w:rFonts w:ascii="Times New Roman" w:hAnsi="Times New Roman"/>
          <w:sz w:val="24"/>
          <w:szCs w:val="24"/>
        </w:rPr>
        <w:t xml:space="preserve">, and on the </w:t>
      </w:r>
      <w:proofErr w:type="spellStart"/>
      <w:r w:rsidRPr="00693FB6">
        <w:rPr>
          <w:rFonts w:ascii="Times New Roman" w:hAnsi="Times New Roman"/>
          <w:sz w:val="24"/>
          <w:szCs w:val="24"/>
        </w:rPr>
        <w:t>protection</w:t>
      </w:r>
      <w:proofErr w:type="spellEnd"/>
      <w:r w:rsidRPr="00693FB6">
        <w:rPr>
          <w:rFonts w:ascii="Times New Roman" w:hAnsi="Times New Roman"/>
          <w:sz w:val="24"/>
          <w:szCs w:val="24"/>
        </w:rPr>
        <w:t xml:space="preserve"> of </w:t>
      </w:r>
      <w:proofErr w:type="spellStart"/>
      <w:r w:rsidRPr="00693FB6">
        <w:rPr>
          <w:rFonts w:ascii="Times New Roman" w:hAnsi="Times New Roman"/>
          <w:sz w:val="24"/>
          <w:szCs w:val="24"/>
        </w:rPr>
        <w:t>self</w:t>
      </w:r>
      <w:proofErr w:type="spellEnd"/>
      <w:r w:rsidRPr="00693FB6">
        <w:rPr>
          <w:rFonts w:ascii="Times New Roman" w:hAnsi="Times New Roman"/>
          <w:sz w:val="24"/>
          <w:szCs w:val="24"/>
        </w:rPr>
        <w:t>–</w:t>
      </w:r>
      <w:proofErr w:type="spellStart"/>
      <w:r w:rsidRPr="00693FB6">
        <w:rPr>
          <w:rFonts w:ascii="Times New Roman" w:hAnsi="Times New Roman"/>
          <w:sz w:val="24"/>
          <w:szCs w:val="24"/>
        </w:rPr>
        <w:t>employed</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women</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during</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pregnancy</w:t>
      </w:r>
      <w:proofErr w:type="spellEnd"/>
      <w:r w:rsidRPr="00693FB6">
        <w:rPr>
          <w:rFonts w:ascii="Times New Roman" w:hAnsi="Times New Roman"/>
          <w:sz w:val="24"/>
          <w:szCs w:val="24"/>
        </w:rPr>
        <w:t xml:space="preserve"> and </w:t>
      </w:r>
      <w:proofErr w:type="spellStart"/>
      <w:r w:rsidRPr="00693FB6">
        <w:rPr>
          <w:rFonts w:ascii="Times New Roman" w:hAnsi="Times New Roman"/>
          <w:sz w:val="24"/>
          <w:szCs w:val="24"/>
        </w:rPr>
        <w:t>motherhood</w:t>
      </w:r>
      <w:proofErr w:type="spellEnd"/>
      <w:r w:rsidRPr="00693FB6">
        <w:rPr>
          <w:rFonts w:ascii="Times New Roman" w:hAnsi="Times New Roman"/>
          <w:sz w:val="24"/>
          <w:szCs w:val="24"/>
        </w:rPr>
        <w:t xml:space="preserve">. </w:t>
      </w:r>
      <w:proofErr w:type="spellStart"/>
      <w:r w:rsidRPr="00693FB6">
        <w:rPr>
          <w:rFonts w:ascii="Times New Roman" w:hAnsi="Times New Roman"/>
          <w:iCs/>
          <w:sz w:val="24"/>
          <w:szCs w:val="24"/>
        </w:rPr>
        <w:t>Official</w:t>
      </w:r>
      <w:proofErr w:type="spellEnd"/>
      <w:r w:rsidRPr="00693FB6">
        <w:rPr>
          <w:rFonts w:ascii="Times New Roman" w:hAnsi="Times New Roman"/>
          <w:iCs/>
          <w:sz w:val="24"/>
          <w:szCs w:val="24"/>
        </w:rPr>
        <w:t xml:space="preserve"> Journal of the European Union L 359, 19/12/1986.</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 xml:space="preserve"> The future of health care and care systems for the </w:t>
      </w:r>
      <w:proofErr w:type="spellStart"/>
      <w:r w:rsidRPr="00693FB6">
        <w:rPr>
          <w:rFonts w:ascii="Times New Roman" w:hAnsi="Times New Roman"/>
          <w:sz w:val="24"/>
          <w:szCs w:val="24"/>
        </w:rPr>
        <w:t>elderly</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guaranteeing</w:t>
      </w:r>
      <w:proofErr w:type="spellEnd"/>
      <w:r w:rsidRPr="00693FB6">
        <w:rPr>
          <w:rFonts w:ascii="Times New Roman" w:hAnsi="Times New Roman"/>
          <w:sz w:val="24"/>
          <w:szCs w:val="24"/>
        </w:rPr>
        <w:t xml:space="preserve"> accessibility, quality and financial viability.COM2001. The access to European Union Law (Eurlex) interneto svetainė: </w:t>
      </w:r>
      <w:hyperlink r:id="rId125" w:history="1">
        <w:r w:rsidRPr="00693FB6">
          <w:rPr>
            <w:rStyle w:val="Hyperlink"/>
            <w:rFonts w:ascii="Times New Roman" w:hAnsi="Times New Roman"/>
            <w:color w:val="auto"/>
            <w:sz w:val="24"/>
            <w:szCs w:val="24"/>
            <w:u w:val="none"/>
          </w:rPr>
          <w:t>http://eur-lex.europa.eu/</w:t>
        </w:r>
      </w:hyperlink>
      <w:r w:rsidRPr="00693FB6">
        <w:rPr>
          <w:rFonts w:ascii="Times New Roman" w:hAnsi="Times New Roman"/>
          <w:sz w:val="24"/>
          <w:szCs w:val="24"/>
        </w:rPr>
        <w:t xml:space="preserve">. Prisijungimo laikas: </w:t>
      </w:r>
      <w:r w:rsidRPr="00693FB6">
        <w:rPr>
          <w:rFonts w:ascii="Times New Roman" w:hAnsi="Times New Roman"/>
          <w:sz w:val="24"/>
          <w:szCs w:val="24"/>
          <w:lang w:val="en-US"/>
        </w:rPr>
        <w:t>2011 02 01.</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 xml:space="preserve"> Europos Parlamento ir Tarybos 2011 m. vasario 9 d. direktyva 2011/24/ES dėl pacientų teisių į tarpvalstybines sveikatos priežiūros paslaugas įgyvendinimo </w:t>
      </w:r>
      <w:hyperlink r:id="rId126" w:history="1">
        <w:r w:rsidRPr="00693FB6">
          <w:rPr>
            <w:rStyle w:val="Hyperlink"/>
            <w:rFonts w:ascii="Times New Roman" w:hAnsi="Times New Roman"/>
            <w:color w:val="auto"/>
            <w:sz w:val="24"/>
            <w:szCs w:val="24"/>
            <w:u w:val="none"/>
          </w:rPr>
          <w:t>http://eur-lex.europa.eu/LexUriServ/LexUriServ.do?uri=OJ:L:2011:088:0045:0065:LT:PDF</w:t>
        </w:r>
      </w:hyperlink>
      <w:r w:rsidRPr="00693FB6">
        <w:rPr>
          <w:rFonts w:ascii="Times New Roman" w:hAnsi="Times New Roman"/>
          <w:sz w:val="24"/>
          <w:szCs w:val="24"/>
        </w:rPr>
        <w:t xml:space="preserve">. Prisijungimo laikas: 2011 03 15. </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b/>
          <w:sz w:val="24"/>
          <w:szCs w:val="24"/>
        </w:rPr>
        <w:t xml:space="preserve"> </w:t>
      </w:r>
      <w:r w:rsidRPr="00693FB6">
        <w:rPr>
          <w:rFonts w:ascii="Times New Roman" w:hAnsi="Times New Roman"/>
          <w:sz w:val="24"/>
          <w:szCs w:val="24"/>
        </w:rPr>
        <w:t xml:space="preserve">The future of health care and care systems for the </w:t>
      </w:r>
      <w:proofErr w:type="spellStart"/>
      <w:r w:rsidRPr="00693FB6">
        <w:rPr>
          <w:rFonts w:ascii="Times New Roman" w:hAnsi="Times New Roman"/>
          <w:sz w:val="24"/>
          <w:szCs w:val="24"/>
        </w:rPr>
        <w:t>elderly</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guaranteeing</w:t>
      </w:r>
      <w:proofErr w:type="spellEnd"/>
      <w:r w:rsidRPr="00693FB6">
        <w:rPr>
          <w:rFonts w:ascii="Times New Roman" w:hAnsi="Times New Roman"/>
          <w:sz w:val="24"/>
          <w:szCs w:val="24"/>
        </w:rPr>
        <w:t xml:space="preserve"> accessibility, quality and financial </w:t>
      </w:r>
      <w:proofErr w:type="spellStart"/>
      <w:r w:rsidRPr="00693FB6">
        <w:rPr>
          <w:rFonts w:ascii="Times New Roman" w:hAnsi="Times New Roman"/>
          <w:sz w:val="24"/>
          <w:szCs w:val="24"/>
        </w:rPr>
        <w:t>viability</w:t>
      </w:r>
      <w:proofErr w:type="spellEnd"/>
      <w:r w:rsidRPr="00693FB6">
        <w:rPr>
          <w:rFonts w:ascii="Times New Roman" w:hAnsi="Times New Roman"/>
          <w:sz w:val="24"/>
          <w:szCs w:val="24"/>
        </w:rPr>
        <w:t xml:space="preserve">. COM2001. The access to European Union Law (Eurlex). </w:t>
      </w:r>
      <w:hyperlink r:id="rId127" w:history="1">
        <w:r w:rsidRPr="00693FB6">
          <w:rPr>
            <w:rStyle w:val="Hyperlink"/>
            <w:rFonts w:ascii="Times New Roman" w:hAnsi="Times New Roman"/>
            <w:color w:val="auto"/>
            <w:sz w:val="24"/>
            <w:szCs w:val="24"/>
            <w:u w:val="none"/>
          </w:rPr>
          <w:t>http://eur-lex.europa.eu/LexUriServ/LexUriServ.do?uri=CELEX:52001DC0723:EN:NOT</w:t>
        </w:r>
      </w:hyperlink>
      <w:r w:rsidRPr="00693FB6">
        <w:rPr>
          <w:rFonts w:ascii="Times New Roman" w:hAnsi="Times New Roman"/>
          <w:sz w:val="24"/>
          <w:szCs w:val="24"/>
        </w:rPr>
        <w:t>. Prisijungimo laikas: 2011 03 21.</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b/>
          <w:sz w:val="24"/>
          <w:szCs w:val="24"/>
        </w:rPr>
        <w:t xml:space="preserve"> </w:t>
      </w:r>
      <w:r w:rsidRPr="00693FB6">
        <w:rPr>
          <w:rFonts w:ascii="Times New Roman" w:hAnsi="Times New Roman"/>
          <w:sz w:val="24"/>
          <w:szCs w:val="24"/>
        </w:rPr>
        <w:t xml:space="preserve">Europe 2020 </w:t>
      </w:r>
      <w:proofErr w:type="spellStart"/>
      <w:r w:rsidRPr="00693FB6">
        <w:rPr>
          <w:rFonts w:ascii="Times New Roman" w:hAnsi="Times New Roman"/>
          <w:sz w:val="24"/>
          <w:szCs w:val="24"/>
        </w:rPr>
        <w:t>strategy</w:t>
      </w:r>
      <w:proofErr w:type="spellEnd"/>
      <w:r w:rsidRPr="00693FB6">
        <w:rPr>
          <w:rFonts w:ascii="Times New Roman" w:hAnsi="Times New Roman"/>
          <w:sz w:val="24"/>
          <w:szCs w:val="24"/>
        </w:rPr>
        <w:t xml:space="preserve"> for </w:t>
      </w:r>
      <w:proofErr w:type="spellStart"/>
      <w:r w:rsidRPr="00693FB6">
        <w:rPr>
          <w:rFonts w:ascii="Times New Roman" w:hAnsi="Times New Roman"/>
          <w:sz w:val="24"/>
          <w:szCs w:val="24"/>
        </w:rPr>
        <w:t>jobs</w:t>
      </w:r>
      <w:proofErr w:type="spellEnd"/>
      <w:r w:rsidRPr="00693FB6">
        <w:rPr>
          <w:rFonts w:ascii="Times New Roman" w:hAnsi="Times New Roman"/>
          <w:sz w:val="24"/>
          <w:szCs w:val="24"/>
        </w:rPr>
        <w:t xml:space="preserve"> and </w:t>
      </w:r>
      <w:proofErr w:type="spellStart"/>
      <w:r w:rsidRPr="00693FB6">
        <w:rPr>
          <w:rFonts w:ascii="Times New Roman" w:hAnsi="Times New Roman"/>
          <w:sz w:val="24"/>
          <w:szCs w:val="24"/>
        </w:rPr>
        <w:t>growth</w:t>
      </w:r>
      <w:proofErr w:type="spellEnd"/>
      <w:r w:rsidRPr="00693FB6">
        <w:rPr>
          <w:rFonts w:ascii="Times New Roman" w:hAnsi="Times New Roman"/>
          <w:sz w:val="24"/>
          <w:szCs w:val="24"/>
        </w:rPr>
        <w:t xml:space="preserve">: the Council </w:t>
      </w:r>
      <w:proofErr w:type="spellStart"/>
      <w:r w:rsidRPr="00693FB6">
        <w:rPr>
          <w:rFonts w:ascii="Times New Roman" w:hAnsi="Times New Roman"/>
          <w:sz w:val="24"/>
          <w:szCs w:val="24"/>
        </w:rPr>
        <w:t>adopts</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broad</w:t>
      </w:r>
      <w:proofErr w:type="spellEnd"/>
      <w:r w:rsidRPr="00693FB6">
        <w:rPr>
          <w:rFonts w:ascii="Times New Roman" w:hAnsi="Times New Roman"/>
          <w:sz w:val="24"/>
          <w:szCs w:val="24"/>
        </w:rPr>
        <w:t xml:space="preserve"> economic </w:t>
      </w:r>
      <w:proofErr w:type="spellStart"/>
      <w:r w:rsidRPr="00693FB6">
        <w:rPr>
          <w:rFonts w:ascii="Times New Roman" w:hAnsi="Times New Roman"/>
          <w:sz w:val="24"/>
          <w:szCs w:val="24"/>
        </w:rPr>
        <w:t>policy</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guidelines</w:t>
      </w:r>
      <w:proofErr w:type="spellEnd"/>
      <w:r w:rsidRPr="00693FB6">
        <w:rPr>
          <w:rFonts w:ascii="Times New Roman" w:hAnsi="Times New Roman"/>
          <w:sz w:val="24"/>
          <w:szCs w:val="24"/>
        </w:rPr>
        <w:t xml:space="preserve">. </w:t>
      </w:r>
      <w:r w:rsidRPr="00693FB6">
        <w:rPr>
          <w:rFonts w:ascii="Times New Roman" w:hAnsi="Times New Roman"/>
          <w:sz w:val="24"/>
          <w:szCs w:val="24"/>
          <w:lang w:val="en-US"/>
        </w:rPr>
        <w:t xml:space="preserve">Council of the European Union. 12082/10, Brussels, 13 July 2010. </w:t>
      </w:r>
      <w:hyperlink r:id="rId128" w:history="1">
        <w:r w:rsidRPr="00693FB6">
          <w:rPr>
            <w:rStyle w:val="Hyperlink"/>
            <w:rFonts w:ascii="Times New Roman" w:hAnsi="Times New Roman"/>
            <w:color w:val="auto"/>
            <w:sz w:val="24"/>
            <w:szCs w:val="24"/>
            <w:u w:val="none"/>
            <w:lang w:val="en-US"/>
          </w:rPr>
          <w:t>http://www.consilium.europa.eu/uedocs/cms_data/docs/pressdata/en/ecofin/115794.pdf</w:t>
        </w:r>
      </w:hyperlink>
      <w:r w:rsidRPr="00693FB6">
        <w:rPr>
          <w:rFonts w:ascii="Times New Roman" w:hAnsi="Times New Roman"/>
          <w:sz w:val="24"/>
          <w:szCs w:val="24"/>
          <w:lang w:val="en-US"/>
        </w:rPr>
        <w:t xml:space="preserve">. </w:t>
      </w:r>
      <w:proofErr w:type="spellStart"/>
      <w:r w:rsidRPr="00693FB6">
        <w:rPr>
          <w:rFonts w:ascii="Times New Roman" w:hAnsi="Times New Roman"/>
          <w:sz w:val="24"/>
          <w:szCs w:val="24"/>
          <w:lang w:val="en-US"/>
        </w:rPr>
        <w:t>Prisijungimo</w:t>
      </w:r>
      <w:proofErr w:type="spellEnd"/>
      <w:r w:rsidRPr="00693FB6">
        <w:rPr>
          <w:rFonts w:ascii="Times New Roman" w:hAnsi="Times New Roman"/>
          <w:sz w:val="24"/>
          <w:szCs w:val="24"/>
          <w:lang w:val="en-US"/>
        </w:rPr>
        <w:t xml:space="preserve"> </w:t>
      </w:r>
      <w:proofErr w:type="spellStart"/>
      <w:r w:rsidRPr="00693FB6">
        <w:rPr>
          <w:rFonts w:ascii="Times New Roman" w:hAnsi="Times New Roman"/>
          <w:sz w:val="24"/>
          <w:szCs w:val="24"/>
          <w:lang w:val="en-US"/>
        </w:rPr>
        <w:t>laikas</w:t>
      </w:r>
      <w:proofErr w:type="spellEnd"/>
      <w:r w:rsidRPr="00693FB6">
        <w:rPr>
          <w:rFonts w:ascii="Times New Roman" w:hAnsi="Times New Roman"/>
          <w:sz w:val="24"/>
          <w:szCs w:val="24"/>
          <w:lang w:val="en-US"/>
        </w:rPr>
        <w:t xml:space="preserve">: 2011 03 </w:t>
      </w:r>
      <w:proofErr w:type="spellStart"/>
      <w:r w:rsidRPr="00693FB6">
        <w:rPr>
          <w:rFonts w:ascii="Times New Roman" w:hAnsi="Times New Roman"/>
          <w:sz w:val="24"/>
          <w:szCs w:val="24"/>
          <w:lang w:val="en-US"/>
        </w:rPr>
        <w:t>03</w:t>
      </w:r>
      <w:proofErr w:type="spellEnd"/>
      <w:r w:rsidRPr="00693FB6">
        <w:rPr>
          <w:rFonts w:ascii="Times New Roman" w:hAnsi="Times New Roman"/>
          <w:sz w:val="24"/>
          <w:szCs w:val="24"/>
          <w:lang w:val="en-US"/>
        </w:rPr>
        <w:t>.</w:t>
      </w:r>
    </w:p>
    <w:p w:rsidR="00D63B33" w:rsidRPr="001534B5" w:rsidRDefault="00D63B33" w:rsidP="00D63B33">
      <w:pPr>
        <w:pStyle w:val="ListParagraph"/>
        <w:numPr>
          <w:ilvl w:val="0"/>
          <w:numId w:val="32"/>
        </w:numPr>
        <w:tabs>
          <w:tab w:val="left" w:pos="1701"/>
        </w:tabs>
        <w:spacing w:line="360" w:lineRule="auto"/>
        <w:ind w:left="0" w:firstLine="1276"/>
        <w:jc w:val="both"/>
        <w:rPr>
          <w:rFonts w:ascii="Times New Roman" w:hAnsi="Times New Roman"/>
          <w:b/>
          <w:sz w:val="24"/>
          <w:szCs w:val="24"/>
          <w:u w:val="single"/>
        </w:rPr>
      </w:pPr>
      <w:r w:rsidRPr="00693FB6">
        <w:rPr>
          <w:rFonts w:ascii="Times New Roman" w:hAnsi="Times New Roman"/>
          <w:sz w:val="24"/>
          <w:szCs w:val="24"/>
          <w:lang w:val="en-US"/>
        </w:rPr>
        <w:t xml:space="preserve"> </w:t>
      </w:r>
      <w:r w:rsidRPr="00693FB6">
        <w:rPr>
          <w:rFonts w:ascii="Times New Roman" w:hAnsi="Times New Roman"/>
          <w:iCs/>
          <w:sz w:val="24"/>
          <w:szCs w:val="24"/>
        </w:rPr>
        <w:t>Lisabonos strategija.</w:t>
      </w:r>
      <w:r w:rsidRPr="00693FB6">
        <w:rPr>
          <w:rFonts w:ascii="Times New Roman" w:hAnsi="Times New Roman"/>
          <w:sz w:val="24"/>
          <w:szCs w:val="24"/>
        </w:rPr>
        <w:t xml:space="preserve">(2000). Lisbon. European Council 23 and 14 March 2000.Presidency </w:t>
      </w:r>
      <w:proofErr w:type="spellStart"/>
      <w:r w:rsidRPr="00693FB6">
        <w:rPr>
          <w:rFonts w:ascii="Times New Roman" w:hAnsi="Times New Roman"/>
          <w:sz w:val="24"/>
          <w:szCs w:val="24"/>
        </w:rPr>
        <w:t>Conclusion</w:t>
      </w:r>
      <w:proofErr w:type="spellEnd"/>
      <w:r w:rsidRPr="00693FB6">
        <w:rPr>
          <w:rFonts w:ascii="Times New Roman" w:hAnsi="Times New Roman"/>
          <w:sz w:val="24"/>
          <w:szCs w:val="24"/>
        </w:rPr>
        <w:t xml:space="preserve">, 2000.  </w:t>
      </w:r>
      <w:hyperlink r:id="rId129" w:history="1">
        <w:r w:rsidRPr="00693FB6">
          <w:rPr>
            <w:rStyle w:val="Hyperlink"/>
            <w:rFonts w:ascii="Times New Roman" w:hAnsi="Times New Roman"/>
            <w:color w:val="auto"/>
            <w:sz w:val="24"/>
            <w:szCs w:val="24"/>
            <w:u w:val="none"/>
          </w:rPr>
          <w:t>http://eur-lex.europa.eu/lt/dossier/dossier_13.htm</w:t>
        </w:r>
      </w:hyperlink>
      <w:r w:rsidRPr="00693FB6">
        <w:rPr>
          <w:rFonts w:ascii="Times New Roman" w:hAnsi="Times New Roman"/>
          <w:sz w:val="24"/>
          <w:szCs w:val="24"/>
        </w:rPr>
        <w:t xml:space="preserve"> Prisijungimo</w:t>
      </w:r>
      <w:r w:rsidRPr="001534B5">
        <w:rPr>
          <w:rFonts w:ascii="Times New Roman" w:hAnsi="Times New Roman"/>
          <w:sz w:val="24"/>
          <w:szCs w:val="24"/>
        </w:rPr>
        <w:t xml:space="preserve"> laikas: 2010 11 10.</w:t>
      </w:r>
    </w:p>
    <w:p w:rsidR="00D63B33" w:rsidRPr="008D76DA" w:rsidRDefault="00D63B33" w:rsidP="007C44D1">
      <w:pPr>
        <w:ind w:left="556" w:firstLine="720"/>
        <w:jc w:val="both"/>
        <w:rPr>
          <w:rFonts w:ascii="Times New Roman" w:hAnsi="Times New Roman"/>
          <w:b/>
          <w:sz w:val="24"/>
          <w:szCs w:val="24"/>
        </w:rPr>
      </w:pPr>
      <w:r w:rsidRPr="001534B5">
        <w:rPr>
          <w:rFonts w:ascii="Times New Roman" w:hAnsi="Times New Roman"/>
          <w:b/>
          <w:sz w:val="24"/>
          <w:szCs w:val="24"/>
        </w:rPr>
        <w:t>Kiti šaltiniai</w:t>
      </w:r>
    </w:p>
    <w:p w:rsidR="00D63B33" w:rsidRPr="00693FB6" w:rsidRDefault="002922DA"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hyperlink r:id="rId130" w:history="1">
        <w:r w:rsidR="00D63B33" w:rsidRPr="00693FB6">
          <w:rPr>
            <w:rStyle w:val="Hyperlink"/>
            <w:rFonts w:ascii="Times New Roman" w:hAnsi="Times New Roman"/>
            <w:color w:val="auto"/>
            <w:sz w:val="24"/>
            <w:szCs w:val="24"/>
            <w:u w:val="none"/>
          </w:rPr>
          <w:t>http://www.healthpowerhouse.com/index.php?option=com_content&amp;view=section&amp;layout=blog&amp;id=7&amp;Itemid=54</w:t>
        </w:r>
      </w:hyperlink>
      <w:r w:rsidR="00D63B33" w:rsidRPr="00693FB6">
        <w:rPr>
          <w:rFonts w:ascii="Times New Roman" w:hAnsi="Times New Roman"/>
          <w:sz w:val="24"/>
          <w:szCs w:val="24"/>
        </w:rPr>
        <w:t>. Prisijungimo laikas: 2011 03 15.</w:t>
      </w:r>
    </w:p>
    <w:p w:rsidR="00D63B33" w:rsidRPr="00693FB6" w:rsidRDefault="002922DA"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hyperlink r:id="rId131" w:history="1">
        <w:r w:rsidR="00D63B33" w:rsidRPr="00693FB6">
          <w:rPr>
            <w:rStyle w:val="Hyperlink"/>
            <w:rFonts w:ascii="Times New Roman" w:hAnsi="Times New Roman"/>
            <w:color w:val="auto"/>
            <w:sz w:val="24"/>
            <w:szCs w:val="24"/>
            <w:u w:val="none"/>
          </w:rPr>
          <w:t>http://www.healthpowerhouse.com/index.php?option=com_content&amp;view=category&amp;layout=blog&amp;id=36&amp;Itemid=55</w:t>
        </w:r>
      </w:hyperlink>
      <w:r w:rsidR="00D63B33" w:rsidRPr="00693FB6">
        <w:rPr>
          <w:rFonts w:ascii="Times New Roman" w:hAnsi="Times New Roman"/>
          <w:sz w:val="24"/>
          <w:szCs w:val="24"/>
        </w:rPr>
        <w:t>. Prisijungimo laikas: 2011 03 15.</w:t>
      </w:r>
    </w:p>
    <w:p w:rsidR="00D63B33" w:rsidRPr="00693FB6" w:rsidRDefault="002922DA"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hyperlink r:id="rId132" w:history="1">
        <w:r w:rsidR="00D63B33" w:rsidRPr="00693FB6">
          <w:rPr>
            <w:rStyle w:val="Hyperlink"/>
            <w:rFonts w:ascii="Times New Roman" w:hAnsi="Times New Roman"/>
            <w:color w:val="auto"/>
            <w:sz w:val="24"/>
            <w:szCs w:val="24"/>
            <w:u w:val="none"/>
          </w:rPr>
          <w:t>http://www.healthpowerhouse.com/images/stories/ehci_2009_press_release_lithuania.pdf</w:t>
        </w:r>
      </w:hyperlink>
      <w:r w:rsidR="00D63B33" w:rsidRPr="00693FB6">
        <w:rPr>
          <w:rFonts w:ascii="Times New Roman" w:hAnsi="Times New Roman"/>
          <w:sz w:val="24"/>
          <w:szCs w:val="24"/>
        </w:rPr>
        <w:t xml:space="preserve"> Prisijungimo laikas: 2011 04 12.</w:t>
      </w:r>
    </w:p>
    <w:p w:rsidR="00D63B33" w:rsidRPr="00693FB6" w:rsidRDefault="002922DA"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hyperlink r:id="rId133" w:history="1">
        <w:r w:rsidR="00D63B33" w:rsidRPr="00693FB6">
          <w:rPr>
            <w:rStyle w:val="Hyperlink"/>
            <w:rFonts w:ascii="Times New Roman" w:hAnsi="Times New Roman"/>
            <w:color w:val="auto"/>
            <w:sz w:val="24"/>
            <w:szCs w:val="24"/>
            <w:u w:val="none"/>
          </w:rPr>
          <w:t>http://www.healthpowerhouse.com/files/Index%20matrix%20EHCI%202009%20091001%20final%20A3%20sheet.pdf</w:t>
        </w:r>
      </w:hyperlink>
      <w:r w:rsidR="00D63B33" w:rsidRPr="00693FB6">
        <w:rPr>
          <w:rFonts w:ascii="Times New Roman" w:hAnsi="Times New Roman"/>
          <w:sz w:val="24"/>
          <w:szCs w:val="24"/>
        </w:rPr>
        <w:t xml:space="preserve"> Prisijungimo laikas: 2011 04 17.</w:t>
      </w:r>
    </w:p>
    <w:p w:rsidR="00D63B33" w:rsidRPr="00693FB6" w:rsidRDefault="002922DA"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hyperlink r:id="rId134" w:history="1">
        <w:r w:rsidR="00D63B33" w:rsidRPr="00693FB6">
          <w:rPr>
            <w:rStyle w:val="Hyperlink"/>
            <w:rFonts w:ascii="Times New Roman" w:hAnsi="Times New Roman"/>
            <w:color w:val="auto"/>
            <w:sz w:val="24"/>
            <w:szCs w:val="24"/>
            <w:u w:val="none"/>
          </w:rPr>
          <w:t>http://ec.europa.eu/information_society/newsroom/cf/itemlongdetail.cfm?item_id=3370</w:t>
        </w:r>
      </w:hyperlink>
      <w:r w:rsidR="00D63B33" w:rsidRPr="00693FB6">
        <w:rPr>
          <w:rFonts w:ascii="Times New Roman" w:hAnsi="Times New Roman"/>
          <w:sz w:val="24"/>
          <w:szCs w:val="24"/>
        </w:rPr>
        <w:t xml:space="preserve"> Prisijungimo laikas: </w:t>
      </w:r>
      <w:proofErr w:type="spellStart"/>
      <w:r w:rsidR="00D63B33" w:rsidRPr="00693FB6">
        <w:rPr>
          <w:rFonts w:ascii="Times New Roman" w:hAnsi="Times New Roman"/>
          <w:sz w:val="24"/>
          <w:szCs w:val="24"/>
        </w:rPr>
        <w:t>balandzio</w:t>
      </w:r>
      <w:proofErr w:type="spellEnd"/>
      <w:r w:rsidR="00D63B33" w:rsidRPr="00693FB6">
        <w:rPr>
          <w:rFonts w:ascii="Times New Roman" w:hAnsi="Times New Roman"/>
          <w:sz w:val="24"/>
          <w:szCs w:val="24"/>
        </w:rPr>
        <w:t xml:space="preserve"> </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 xml:space="preserve"> Cross border health services in EU. Anaslytical report. Flash Eurobarometer 210 </w:t>
      </w:r>
      <w:hyperlink r:id="rId135" w:history="1">
        <w:r w:rsidRPr="00693FB6">
          <w:rPr>
            <w:rStyle w:val="Hyperlink"/>
            <w:rFonts w:ascii="Times New Roman" w:hAnsi="Times New Roman"/>
            <w:color w:val="auto"/>
            <w:sz w:val="24"/>
            <w:szCs w:val="24"/>
            <w:u w:val="none"/>
          </w:rPr>
          <w:t>http://ec.europa.eu/public_opinion/flash/fl_210_en.pdf</w:t>
        </w:r>
      </w:hyperlink>
      <w:r w:rsidRPr="00693FB6">
        <w:rPr>
          <w:rFonts w:ascii="Times New Roman" w:hAnsi="Times New Roman"/>
          <w:sz w:val="24"/>
          <w:szCs w:val="24"/>
        </w:rPr>
        <w:t xml:space="preserve">  Prisijungimo laikas: 2011 02 11. </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 xml:space="preserve"> European </w:t>
      </w:r>
      <w:proofErr w:type="spellStart"/>
      <w:r w:rsidRPr="00693FB6">
        <w:rPr>
          <w:rFonts w:ascii="Times New Roman" w:hAnsi="Times New Roman"/>
          <w:sz w:val="24"/>
          <w:szCs w:val="24"/>
        </w:rPr>
        <w:t>Commission</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Humanitarian</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Aid</w:t>
      </w:r>
      <w:proofErr w:type="spellEnd"/>
      <w:r w:rsidRPr="00693FB6">
        <w:rPr>
          <w:rFonts w:ascii="Times New Roman" w:hAnsi="Times New Roman"/>
          <w:sz w:val="24"/>
          <w:szCs w:val="24"/>
        </w:rPr>
        <w:t xml:space="preserve"> I </w:t>
      </w:r>
      <w:proofErr w:type="spellStart"/>
      <w:r w:rsidRPr="00693FB6">
        <w:rPr>
          <w:rFonts w:ascii="Times New Roman" w:hAnsi="Times New Roman"/>
          <w:sz w:val="24"/>
          <w:szCs w:val="24"/>
        </w:rPr>
        <w:t>Civil</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Protection</w:t>
      </w:r>
      <w:proofErr w:type="spellEnd"/>
      <w:r w:rsidRPr="00693FB6">
        <w:rPr>
          <w:rFonts w:ascii="Times New Roman" w:hAnsi="Times New Roman"/>
          <w:sz w:val="24"/>
          <w:szCs w:val="24"/>
        </w:rPr>
        <w:t xml:space="preserve"> </w:t>
      </w:r>
      <w:hyperlink r:id="rId136" w:history="1">
        <w:r w:rsidRPr="00693FB6">
          <w:rPr>
            <w:rStyle w:val="Hyperlink"/>
            <w:rFonts w:ascii="Times New Roman" w:hAnsi="Times New Roman"/>
            <w:color w:val="auto"/>
            <w:sz w:val="24"/>
            <w:szCs w:val="24"/>
            <w:u w:val="none"/>
          </w:rPr>
          <w:t>http://ec.europa.eu/echo/civil_protection/civil/prote/mic.htm</w:t>
        </w:r>
      </w:hyperlink>
      <w:r w:rsidRPr="00693FB6">
        <w:rPr>
          <w:rFonts w:ascii="Times New Roman" w:hAnsi="Times New Roman"/>
          <w:sz w:val="24"/>
          <w:szCs w:val="24"/>
        </w:rPr>
        <w:t>. Prisijungimo laikas: 2011 03 10.</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 xml:space="preserve"> Lietuvos e-sveikatos strategija: kontekstas, argumentacija ir įgyvendinimo rekomendacijos. Vilnius, 2007.  </w:t>
      </w:r>
      <w:hyperlink r:id="rId137" w:history="1">
        <w:r w:rsidRPr="00693FB6">
          <w:rPr>
            <w:rStyle w:val="Hyperlink"/>
            <w:rFonts w:ascii="Times New Roman" w:hAnsi="Times New Roman"/>
            <w:color w:val="auto"/>
            <w:sz w:val="24"/>
            <w:szCs w:val="24"/>
            <w:u w:val="none"/>
          </w:rPr>
          <w:t>http://www.sam.lt/index.php?1657039698</w:t>
        </w:r>
      </w:hyperlink>
      <w:r w:rsidRPr="00693FB6">
        <w:rPr>
          <w:rFonts w:ascii="Times New Roman" w:hAnsi="Times New Roman"/>
          <w:sz w:val="24"/>
          <w:szCs w:val="24"/>
        </w:rPr>
        <w:t>. Prisijungimo laikas: 2011 02 25.</w:t>
      </w:r>
    </w:p>
    <w:p w:rsidR="00D63B33" w:rsidRPr="00693FB6" w:rsidRDefault="002922DA"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hyperlink r:id="rId138" w:history="1">
        <w:r w:rsidR="00D63B33" w:rsidRPr="00693FB6">
          <w:rPr>
            <w:rStyle w:val="Hyperlink"/>
            <w:rFonts w:ascii="Times New Roman" w:hAnsi="Times New Roman"/>
            <w:color w:val="auto"/>
            <w:sz w:val="24"/>
            <w:szCs w:val="24"/>
            <w:u w:val="none"/>
          </w:rPr>
          <w:t>http://www.healthpowerhouse.com/files/EPEI-2009/european-patient-empowerment-2009-report.pdf</w:t>
        </w:r>
      </w:hyperlink>
      <w:r w:rsidR="00D63B33" w:rsidRPr="00693FB6">
        <w:rPr>
          <w:rFonts w:ascii="Times New Roman" w:hAnsi="Times New Roman"/>
          <w:sz w:val="24"/>
          <w:szCs w:val="24"/>
        </w:rPr>
        <w:t xml:space="preserve"> Prisijungimo laikas: 2011 02 19.</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 xml:space="preserve"> </w:t>
      </w:r>
      <w:r w:rsidRPr="00693FB6">
        <w:rPr>
          <w:rFonts w:ascii="Times New Roman" w:hAnsi="Times New Roman"/>
          <w:iCs/>
          <w:sz w:val="24"/>
          <w:szCs w:val="24"/>
        </w:rPr>
        <w:t>Health Consumer Powerhouse</w:t>
      </w:r>
      <w:r w:rsidRPr="00693FB6">
        <w:rPr>
          <w:rFonts w:ascii="Times New Roman" w:hAnsi="Times New Roman"/>
          <w:sz w:val="24"/>
          <w:szCs w:val="24"/>
        </w:rPr>
        <w:t xml:space="preserve"> 2009 m. atliktas sveikatinimo paslaugų vartotojų tyrimas </w:t>
      </w:r>
      <w:hyperlink r:id="rId139" w:history="1">
        <w:r w:rsidRPr="00693FB6">
          <w:rPr>
            <w:rStyle w:val="Hyperlink"/>
            <w:rFonts w:ascii="Times New Roman" w:hAnsi="Times New Roman"/>
            <w:color w:val="auto"/>
            <w:spacing w:val="-6"/>
            <w:sz w:val="24"/>
            <w:szCs w:val="24"/>
            <w:u w:val="none"/>
          </w:rPr>
          <w:t>http://www.healthpowerhouse.com/index.php?option=com_content&amp;view=category&amp;layout=blog&amp;id=36&amp;Itemid=55</w:t>
        </w:r>
      </w:hyperlink>
      <w:r w:rsidRPr="00693FB6">
        <w:rPr>
          <w:rFonts w:ascii="Times New Roman" w:hAnsi="Times New Roman"/>
          <w:sz w:val="24"/>
          <w:szCs w:val="24"/>
        </w:rPr>
        <w:t xml:space="preserve"> Prisijungimo laikas: 2011 02 17.</w:t>
      </w:r>
    </w:p>
    <w:p w:rsidR="00D63B33" w:rsidRPr="00693FB6" w:rsidRDefault="00D63B33" w:rsidP="00D63B33">
      <w:pPr>
        <w:pStyle w:val="ListParagraph"/>
        <w:numPr>
          <w:ilvl w:val="0"/>
          <w:numId w:val="32"/>
        </w:numPr>
        <w:tabs>
          <w:tab w:val="left" w:pos="1701"/>
        </w:tabs>
        <w:spacing w:line="360" w:lineRule="auto"/>
        <w:ind w:left="0" w:firstLine="1276"/>
        <w:jc w:val="both"/>
        <w:rPr>
          <w:rFonts w:ascii="Times New Roman" w:hAnsi="Times New Roman"/>
          <w:sz w:val="24"/>
          <w:szCs w:val="24"/>
        </w:rPr>
      </w:pPr>
      <w:r w:rsidRPr="00693FB6">
        <w:rPr>
          <w:rFonts w:ascii="Times New Roman" w:hAnsi="Times New Roman"/>
          <w:sz w:val="24"/>
          <w:szCs w:val="24"/>
        </w:rPr>
        <w:t xml:space="preserve">Better health care in Europe – </w:t>
      </w:r>
      <w:proofErr w:type="spellStart"/>
      <w:r w:rsidRPr="00693FB6">
        <w:rPr>
          <w:rFonts w:ascii="Times New Roman" w:hAnsi="Times New Roman"/>
          <w:sz w:val="24"/>
          <w:szCs w:val="24"/>
        </w:rPr>
        <w:t>Renewed</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committment</w:t>
      </w:r>
      <w:proofErr w:type="spellEnd"/>
      <w:r w:rsidRPr="00693FB6">
        <w:rPr>
          <w:rFonts w:ascii="Times New Roman" w:hAnsi="Times New Roman"/>
          <w:sz w:val="24"/>
          <w:szCs w:val="24"/>
        </w:rPr>
        <w:t xml:space="preserve"> for </w:t>
      </w:r>
      <w:proofErr w:type="spellStart"/>
      <w:r w:rsidRPr="00693FB6">
        <w:rPr>
          <w:rFonts w:ascii="Times New Roman" w:hAnsi="Times New Roman"/>
          <w:sz w:val="24"/>
          <w:szCs w:val="24"/>
        </w:rPr>
        <w:t>cooperation</w:t>
      </w:r>
      <w:proofErr w:type="spellEnd"/>
      <w:r w:rsidRPr="00693FB6">
        <w:rPr>
          <w:rFonts w:ascii="Times New Roman" w:hAnsi="Times New Roman"/>
          <w:sz w:val="24"/>
          <w:szCs w:val="24"/>
        </w:rPr>
        <w:t xml:space="preserve"> on </w:t>
      </w:r>
      <w:proofErr w:type="spellStart"/>
      <w:r w:rsidRPr="00693FB6">
        <w:rPr>
          <w:rFonts w:ascii="Times New Roman" w:hAnsi="Times New Roman"/>
          <w:sz w:val="24"/>
          <w:szCs w:val="24"/>
        </w:rPr>
        <w:t>cross-border</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electronic</w:t>
      </w:r>
      <w:proofErr w:type="spellEnd"/>
      <w:r w:rsidRPr="00693FB6">
        <w:rPr>
          <w:rFonts w:ascii="Times New Roman" w:hAnsi="Times New Roman"/>
          <w:sz w:val="24"/>
          <w:szCs w:val="24"/>
        </w:rPr>
        <w:t xml:space="preserve"> health services, </w:t>
      </w:r>
      <w:proofErr w:type="spellStart"/>
      <w:r w:rsidRPr="00693FB6">
        <w:rPr>
          <w:rFonts w:ascii="Times New Roman" w:hAnsi="Times New Roman"/>
          <w:sz w:val="24"/>
          <w:szCs w:val="24"/>
        </w:rPr>
        <w:t>Europe’s</w:t>
      </w:r>
      <w:proofErr w:type="spellEnd"/>
      <w:r w:rsidRPr="00693FB6">
        <w:rPr>
          <w:rFonts w:ascii="Times New Roman" w:hAnsi="Times New Roman"/>
          <w:sz w:val="24"/>
          <w:szCs w:val="24"/>
        </w:rPr>
        <w:t xml:space="preserve"> </w:t>
      </w:r>
      <w:proofErr w:type="spellStart"/>
      <w:r w:rsidRPr="00693FB6">
        <w:rPr>
          <w:rFonts w:ascii="Times New Roman" w:hAnsi="Times New Roman"/>
          <w:sz w:val="24"/>
          <w:szCs w:val="24"/>
        </w:rPr>
        <w:t>Information</w:t>
      </w:r>
      <w:proofErr w:type="spellEnd"/>
      <w:r w:rsidRPr="00693FB6">
        <w:rPr>
          <w:rFonts w:ascii="Times New Roman" w:hAnsi="Times New Roman"/>
          <w:sz w:val="24"/>
          <w:szCs w:val="24"/>
        </w:rPr>
        <w:t xml:space="preserve"> Society, 2007.  </w:t>
      </w:r>
      <w:hyperlink r:id="rId140" w:history="1">
        <w:r w:rsidRPr="00693FB6">
          <w:rPr>
            <w:rStyle w:val="Hyperlink"/>
            <w:rFonts w:ascii="Times New Roman" w:hAnsi="Times New Roman"/>
            <w:color w:val="auto"/>
            <w:sz w:val="24"/>
            <w:szCs w:val="24"/>
            <w:u w:val="none"/>
          </w:rPr>
          <w:t>http://ec.europa.eu/information_society/newsroom/cf/itemlongdetail.cfm?item_id=3370</w:t>
        </w:r>
      </w:hyperlink>
      <w:r w:rsidRPr="00693FB6">
        <w:rPr>
          <w:rFonts w:ascii="Times New Roman" w:hAnsi="Times New Roman"/>
          <w:sz w:val="24"/>
          <w:szCs w:val="24"/>
        </w:rPr>
        <w:t xml:space="preserve">. Prisijungimo laikas: 2011 01 20. </w:t>
      </w:r>
    </w:p>
    <w:p w:rsidR="00D63B33" w:rsidRPr="002037C1" w:rsidRDefault="00D63B33" w:rsidP="00D63B33">
      <w:pPr>
        <w:pStyle w:val="ListParagraph"/>
        <w:numPr>
          <w:ilvl w:val="0"/>
          <w:numId w:val="32"/>
        </w:numPr>
        <w:tabs>
          <w:tab w:val="left" w:pos="1701"/>
        </w:tabs>
        <w:spacing w:line="360" w:lineRule="auto"/>
        <w:ind w:left="0" w:firstLine="1276"/>
        <w:jc w:val="both"/>
        <w:rPr>
          <w:rFonts w:ascii="Times New Roman" w:hAnsi="Times New Roman"/>
          <w:b/>
          <w:bCs/>
          <w:sz w:val="24"/>
          <w:szCs w:val="24"/>
          <w:lang w:val="en-GB"/>
        </w:rPr>
      </w:pPr>
      <w:r w:rsidRPr="002037C1">
        <w:rPr>
          <w:rFonts w:ascii="Times New Roman" w:hAnsi="Times New Roman"/>
          <w:sz w:val="24"/>
          <w:szCs w:val="24"/>
        </w:rPr>
        <w:t xml:space="preserve"> LST EN ISO 9000:2007 lt, en. Kokybės vadybos sistemos. Pagrindai ir aiškinamasis žodynas (ISO 9000:2005). – Vilnius: Lietuvos standartizacijos departamentas, 2007</w:t>
      </w:r>
      <w:r w:rsidR="007356DC" w:rsidRPr="002037C1">
        <w:rPr>
          <w:rFonts w:ascii="Times New Roman" w:hAnsi="Times New Roman"/>
          <w:sz w:val="24"/>
          <w:szCs w:val="24"/>
        </w:rPr>
        <w:t>.</w:t>
      </w:r>
      <w:r w:rsidRPr="002037C1">
        <w:rPr>
          <w:rFonts w:ascii="Times New Roman" w:hAnsi="Times New Roman"/>
          <w:sz w:val="24"/>
          <w:szCs w:val="24"/>
        </w:rPr>
        <w:br w:type="page"/>
      </w:r>
    </w:p>
    <w:p w:rsidR="004D556F" w:rsidRDefault="004D556F" w:rsidP="004D556F">
      <w:pPr>
        <w:pStyle w:val="Heading1"/>
      </w:pPr>
      <w:bookmarkStart w:id="120" w:name="_Toc293908124"/>
      <w:r w:rsidRPr="00DB2C0A">
        <w:lastRenderedPageBreak/>
        <w:t>PUBLIKACIJŲ SĄRAŠAS RECENZUOJAMUOSE MOKSLO</w:t>
      </w:r>
      <w:r w:rsidRPr="00DB2C0A">
        <w:rPr>
          <w:sz w:val="26"/>
          <w:szCs w:val="26"/>
        </w:rPr>
        <w:t xml:space="preserve"> </w:t>
      </w:r>
      <w:r w:rsidRPr="00DB2C0A">
        <w:t>LEIDINIUOSE</w:t>
      </w:r>
      <w:bookmarkEnd w:id="120"/>
    </w:p>
    <w:p w:rsidR="00E92066" w:rsidRPr="00E92066" w:rsidRDefault="00E92066" w:rsidP="00E92066">
      <w:pPr>
        <w:rPr>
          <w:lang w:val="en-GB" w:eastAsia="en-US"/>
        </w:rPr>
      </w:pPr>
    </w:p>
    <w:p w:rsidR="007C44D1" w:rsidRPr="00336CE5" w:rsidRDefault="007C44D1" w:rsidP="007C44D1">
      <w:pPr>
        <w:pStyle w:val="ListParagraph"/>
        <w:numPr>
          <w:ilvl w:val="0"/>
          <w:numId w:val="33"/>
        </w:numPr>
        <w:tabs>
          <w:tab w:val="left" w:pos="1701"/>
        </w:tabs>
        <w:autoSpaceDE w:val="0"/>
        <w:autoSpaceDN w:val="0"/>
        <w:adjustRightInd w:val="0"/>
        <w:spacing w:line="360" w:lineRule="auto"/>
        <w:ind w:left="0" w:firstLine="1276"/>
        <w:jc w:val="both"/>
        <w:rPr>
          <w:rFonts w:ascii="Times New Roman" w:hAnsi="Times New Roman"/>
          <w:bCs/>
          <w:sz w:val="24"/>
          <w:szCs w:val="24"/>
        </w:rPr>
      </w:pPr>
      <w:r w:rsidRPr="00336CE5">
        <w:rPr>
          <w:rFonts w:ascii="Times New Roman" w:hAnsi="Times New Roman"/>
          <w:bCs/>
          <w:sz w:val="24"/>
          <w:szCs w:val="24"/>
        </w:rPr>
        <w:t xml:space="preserve">J.Kairys, Audronė Juodaitė – Račkauskienė, K.Štaras, </w:t>
      </w:r>
      <w:proofErr w:type="spellStart"/>
      <w:r w:rsidRPr="00336CE5">
        <w:rPr>
          <w:rFonts w:ascii="Times New Roman" w:hAnsi="Times New Roman"/>
          <w:bCs/>
          <w:sz w:val="24"/>
          <w:szCs w:val="24"/>
        </w:rPr>
        <w:t>R.Čepanauskienė</w:t>
      </w:r>
      <w:proofErr w:type="spellEnd"/>
      <w:r w:rsidRPr="00336CE5">
        <w:rPr>
          <w:rFonts w:ascii="Times New Roman" w:hAnsi="Times New Roman"/>
          <w:bCs/>
          <w:sz w:val="24"/>
          <w:szCs w:val="24"/>
        </w:rPr>
        <w:t xml:space="preserve">, R.Čepulis, 2011. Pacientų nuomonė apie technologijų panaudojimą Vilniaus miesto Centro ir Šeškinės poliklinikose pagal pacientų amžių // Moksliniai tyrimai. Medicinos teorija ir praktika </w:t>
      </w:r>
      <w:r w:rsidRPr="00336CE5">
        <w:rPr>
          <w:rFonts w:ascii="Times New Roman" w:hAnsi="Times New Roman"/>
          <w:bCs/>
          <w:sz w:val="24"/>
          <w:szCs w:val="24"/>
          <w:lang w:val="en-US"/>
        </w:rPr>
        <w:t>2011 – T. 17 ( Nr.1), p. 55 – 64.</w:t>
      </w:r>
    </w:p>
    <w:p w:rsidR="007C44D1" w:rsidRPr="00336CE5" w:rsidRDefault="007C44D1" w:rsidP="007C44D1">
      <w:pPr>
        <w:pStyle w:val="ListParagraph"/>
        <w:numPr>
          <w:ilvl w:val="0"/>
          <w:numId w:val="33"/>
        </w:numPr>
        <w:tabs>
          <w:tab w:val="left" w:pos="1701"/>
        </w:tabs>
        <w:spacing w:line="360" w:lineRule="auto"/>
        <w:ind w:left="0" w:firstLine="1276"/>
        <w:jc w:val="both"/>
        <w:rPr>
          <w:rFonts w:ascii="Times New Roman" w:hAnsi="Times New Roman"/>
          <w:sz w:val="24"/>
          <w:szCs w:val="24"/>
        </w:rPr>
      </w:pPr>
      <w:r w:rsidRPr="00336CE5">
        <w:rPr>
          <w:rFonts w:ascii="Times New Roman" w:hAnsi="Times New Roman"/>
          <w:sz w:val="24"/>
          <w:szCs w:val="24"/>
        </w:rPr>
        <w:t xml:space="preserve">K. Štaras, A. </w:t>
      </w:r>
      <w:proofErr w:type="spellStart"/>
      <w:r w:rsidRPr="00336CE5">
        <w:rPr>
          <w:rFonts w:ascii="Times New Roman" w:hAnsi="Times New Roman"/>
          <w:sz w:val="24"/>
          <w:szCs w:val="24"/>
        </w:rPr>
        <w:t>Šiopė</w:t>
      </w:r>
      <w:proofErr w:type="spellEnd"/>
      <w:r w:rsidRPr="00336CE5">
        <w:rPr>
          <w:rFonts w:ascii="Times New Roman" w:hAnsi="Times New Roman"/>
          <w:sz w:val="24"/>
          <w:szCs w:val="24"/>
        </w:rPr>
        <w:t xml:space="preserve">, 2010. </w:t>
      </w:r>
      <w:r w:rsidRPr="00336CE5">
        <w:rPr>
          <w:rFonts w:ascii="Times New Roman" w:hAnsi="Times New Roman"/>
          <w:sz w:val="24"/>
          <w:szCs w:val="24"/>
          <w:lang w:val="en-US"/>
        </w:rPr>
        <w:t>V</w:t>
      </w:r>
      <w:proofErr w:type="spellStart"/>
      <w:r w:rsidRPr="00336CE5">
        <w:rPr>
          <w:rFonts w:ascii="Times New Roman" w:hAnsi="Times New Roman"/>
          <w:sz w:val="24"/>
          <w:szCs w:val="24"/>
        </w:rPr>
        <w:t>šĮ</w:t>
      </w:r>
      <w:proofErr w:type="spellEnd"/>
      <w:r w:rsidRPr="00336CE5">
        <w:rPr>
          <w:rFonts w:ascii="Times New Roman" w:hAnsi="Times New Roman"/>
          <w:sz w:val="24"/>
          <w:szCs w:val="24"/>
        </w:rPr>
        <w:t xml:space="preserve"> Centro poliklinikos veiklos efektyvumo vertinimas</w:t>
      </w:r>
      <w:r w:rsidRPr="00336CE5">
        <w:rPr>
          <w:rFonts w:ascii="Times New Roman" w:hAnsi="Times New Roman"/>
          <w:i/>
          <w:sz w:val="24"/>
          <w:szCs w:val="24"/>
        </w:rPr>
        <w:t xml:space="preserve">// </w:t>
      </w:r>
      <w:r w:rsidRPr="00336CE5">
        <w:rPr>
          <w:rFonts w:ascii="Times New Roman" w:hAnsi="Times New Roman"/>
          <w:sz w:val="24"/>
          <w:szCs w:val="24"/>
        </w:rPr>
        <w:t xml:space="preserve">Socialinių mokslų studijos. Mokslo darbai. </w:t>
      </w:r>
      <w:r w:rsidRPr="00336CE5">
        <w:rPr>
          <w:rFonts w:ascii="Times New Roman" w:hAnsi="Times New Roman"/>
          <w:sz w:val="24"/>
          <w:szCs w:val="24"/>
          <w:lang w:val="en-US"/>
        </w:rPr>
        <w:t>2</w:t>
      </w:r>
      <w:r w:rsidRPr="00336CE5">
        <w:rPr>
          <w:rFonts w:ascii="Times New Roman" w:hAnsi="Times New Roman"/>
          <w:sz w:val="24"/>
          <w:szCs w:val="24"/>
        </w:rPr>
        <w:t>010, 3(7), p.163 – 176.</w:t>
      </w:r>
      <w:r w:rsidRPr="00336CE5">
        <w:rPr>
          <w:rFonts w:ascii="Times New Roman" w:hAnsi="Times New Roman"/>
          <w:i/>
          <w:sz w:val="24"/>
          <w:szCs w:val="24"/>
        </w:rPr>
        <w:t xml:space="preserve"> </w:t>
      </w:r>
    </w:p>
    <w:p w:rsidR="007C44D1" w:rsidRPr="00336CE5" w:rsidRDefault="007C44D1" w:rsidP="007C44D1">
      <w:pPr>
        <w:pStyle w:val="ListParagraph"/>
        <w:numPr>
          <w:ilvl w:val="0"/>
          <w:numId w:val="33"/>
        </w:numPr>
        <w:tabs>
          <w:tab w:val="left" w:pos="1701"/>
        </w:tabs>
        <w:spacing w:line="360" w:lineRule="auto"/>
        <w:ind w:left="0" w:firstLine="1276"/>
        <w:jc w:val="both"/>
        <w:rPr>
          <w:rFonts w:ascii="Times New Roman" w:hAnsi="Times New Roman"/>
          <w:sz w:val="24"/>
          <w:szCs w:val="24"/>
        </w:rPr>
      </w:pPr>
      <w:r w:rsidRPr="00336CE5">
        <w:rPr>
          <w:rFonts w:ascii="Times New Roman" w:hAnsi="Times New Roman"/>
          <w:sz w:val="24"/>
          <w:szCs w:val="24"/>
        </w:rPr>
        <w:t xml:space="preserve">J. Kairys, A.J. Račkauskienė, K. Štaras, R. </w:t>
      </w:r>
      <w:proofErr w:type="spellStart"/>
      <w:r w:rsidRPr="00336CE5">
        <w:rPr>
          <w:rFonts w:ascii="Times New Roman" w:hAnsi="Times New Roman"/>
          <w:sz w:val="24"/>
          <w:szCs w:val="24"/>
        </w:rPr>
        <w:t>Čepanauskienė</w:t>
      </w:r>
      <w:proofErr w:type="spellEnd"/>
      <w:r w:rsidRPr="00336CE5">
        <w:rPr>
          <w:rFonts w:ascii="Times New Roman" w:hAnsi="Times New Roman"/>
          <w:sz w:val="24"/>
          <w:szCs w:val="24"/>
        </w:rPr>
        <w:t xml:space="preserve">, R. Čepulis, 2010. Pacientų nuomonė apie informacinių technologijų panaudojimą Vilniaus miesto Centro ir Šeškinės poliklinikose pagal pacientų išsilavinimą ir pajamas, tenkančias vienam šeimos nariui per mėnesį// Sveikatos mokslai, Nr. 6, p. 3603-3609 </w:t>
      </w:r>
    </w:p>
    <w:p w:rsidR="007C44D1" w:rsidRPr="00336CE5" w:rsidRDefault="007C44D1" w:rsidP="007C44D1">
      <w:pPr>
        <w:pStyle w:val="ListParagraph"/>
        <w:numPr>
          <w:ilvl w:val="0"/>
          <w:numId w:val="33"/>
        </w:numPr>
        <w:tabs>
          <w:tab w:val="left" w:pos="1701"/>
        </w:tabs>
        <w:spacing w:line="360" w:lineRule="auto"/>
        <w:ind w:left="0" w:firstLine="1276"/>
        <w:jc w:val="both"/>
        <w:rPr>
          <w:rFonts w:ascii="Times New Roman" w:hAnsi="Times New Roman"/>
          <w:sz w:val="24"/>
          <w:szCs w:val="24"/>
        </w:rPr>
      </w:pPr>
      <w:r w:rsidRPr="00336CE5">
        <w:rPr>
          <w:rFonts w:ascii="Times New Roman" w:hAnsi="Times New Roman"/>
          <w:sz w:val="24"/>
          <w:szCs w:val="24"/>
        </w:rPr>
        <w:t xml:space="preserve">P. Šerpytis, K. </w:t>
      </w:r>
      <w:proofErr w:type="spellStart"/>
      <w:r w:rsidRPr="00336CE5">
        <w:rPr>
          <w:rFonts w:ascii="Times New Roman" w:hAnsi="Times New Roman"/>
          <w:sz w:val="24"/>
          <w:szCs w:val="24"/>
        </w:rPr>
        <w:t>Janonytė</w:t>
      </w:r>
      <w:proofErr w:type="spellEnd"/>
      <w:r w:rsidRPr="00336CE5">
        <w:rPr>
          <w:rFonts w:ascii="Times New Roman" w:hAnsi="Times New Roman"/>
          <w:sz w:val="24"/>
          <w:szCs w:val="24"/>
        </w:rPr>
        <w:t>, K. Štaras, 2009</w:t>
      </w:r>
      <w:r w:rsidRPr="00336CE5">
        <w:rPr>
          <w:rFonts w:ascii="Times New Roman" w:hAnsi="Times New Roman"/>
          <w:i/>
          <w:sz w:val="24"/>
          <w:szCs w:val="24"/>
        </w:rPr>
        <w:t xml:space="preserve">. </w:t>
      </w:r>
      <w:r w:rsidRPr="00336CE5">
        <w:rPr>
          <w:rFonts w:ascii="Times New Roman" w:hAnsi="Times New Roman"/>
          <w:sz w:val="24"/>
          <w:szCs w:val="24"/>
        </w:rPr>
        <w:t>Netiesioginio veikimo antikoaguliantų naudojimo ambulatorinėje praktikoje pacientams, sergantiems prieširdžių virpėjimu, patirtis//  Sveikatos mokslai, Nr. 5, p.2651-2655.</w:t>
      </w:r>
    </w:p>
    <w:p w:rsidR="007C44D1" w:rsidRPr="00336CE5" w:rsidRDefault="007C44D1" w:rsidP="007C44D1">
      <w:pPr>
        <w:pStyle w:val="ListParagraph"/>
        <w:numPr>
          <w:ilvl w:val="0"/>
          <w:numId w:val="33"/>
        </w:numPr>
        <w:tabs>
          <w:tab w:val="left" w:pos="1701"/>
        </w:tabs>
        <w:spacing w:line="360" w:lineRule="auto"/>
        <w:ind w:left="0" w:firstLine="1276"/>
        <w:jc w:val="both"/>
        <w:rPr>
          <w:rFonts w:ascii="Times New Roman" w:hAnsi="Times New Roman"/>
          <w:sz w:val="24"/>
          <w:szCs w:val="24"/>
        </w:rPr>
      </w:pPr>
      <w:r w:rsidRPr="00336CE5">
        <w:rPr>
          <w:rFonts w:ascii="Times New Roman" w:hAnsi="Times New Roman"/>
          <w:sz w:val="24"/>
          <w:szCs w:val="24"/>
        </w:rPr>
        <w:t>K. Štaras, 2008. Informacinių technologijų vaidmuo didinant sveikatos paslaugų efektyvumą: viešosios įstaigos Centro poliklinika patirtis/</w:t>
      </w:r>
      <w:r w:rsidRPr="00336CE5">
        <w:rPr>
          <w:rFonts w:ascii="Times New Roman" w:hAnsi="Times New Roman"/>
          <w:i/>
          <w:sz w:val="24"/>
          <w:szCs w:val="24"/>
        </w:rPr>
        <w:t>/</w:t>
      </w:r>
      <w:r w:rsidRPr="00336CE5">
        <w:rPr>
          <w:rFonts w:ascii="Times New Roman" w:hAnsi="Times New Roman"/>
          <w:sz w:val="24"/>
          <w:szCs w:val="24"/>
        </w:rPr>
        <w:t xml:space="preserve"> Socialinis darbas. Mokslo darbai.</w:t>
      </w:r>
      <w:r w:rsidRPr="00336CE5">
        <w:rPr>
          <w:rFonts w:ascii="Times New Roman" w:hAnsi="Times New Roman"/>
          <w:i/>
          <w:sz w:val="24"/>
          <w:szCs w:val="24"/>
        </w:rPr>
        <w:t xml:space="preserve"> </w:t>
      </w:r>
      <w:r w:rsidRPr="00336CE5">
        <w:rPr>
          <w:rFonts w:ascii="Times New Roman" w:hAnsi="Times New Roman"/>
          <w:sz w:val="24"/>
          <w:szCs w:val="24"/>
        </w:rPr>
        <w:t>Nr. 7(3), p. 48 – 65.</w:t>
      </w:r>
    </w:p>
    <w:p w:rsidR="007C44D1" w:rsidRPr="00336CE5" w:rsidRDefault="007C44D1" w:rsidP="007C44D1">
      <w:pPr>
        <w:pStyle w:val="ListParagraph"/>
        <w:numPr>
          <w:ilvl w:val="0"/>
          <w:numId w:val="33"/>
        </w:numPr>
        <w:tabs>
          <w:tab w:val="left" w:pos="1701"/>
        </w:tabs>
        <w:spacing w:line="360" w:lineRule="auto"/>
        <w:ind w:left="0" w:firstLine="1276"/>
        <w:jc w:val="both"/>
        <w:rPr>
          <w:rFonts w:ascii="Times New Roman" w:hAnsi="Times New Roman"/>
          <w:sz w:val="24"/>
          <w:szCs w:val="24"/>
        </w:rPr>
      </w:pPr>
      <w:r w:rsidRPr="00336CE5">
        <w:rPr>
          <w:rFonts w:ascii="Times New Roman" w:hAnsi="Times New Roman"/>
          <w:sz w:val="24"/>
          <w:szCs w:val="24"/>
        </w:rPr>
        <w:t>K. Štaras, N. Valevičienė, S. Vaičiulis, J. Tutkus, V. Miliūnas, 2005. Atviros sistemos 0,23 T magnetinio rezonanso pritaikymas diagnostikoje//Sveikatos mokslai, Nr. 4, p.114-119.</w:t>
      </w:r>
    </w:p>
    <w:p w:rsidR="007C44D1" w:rsidRDefault="007C44D1" w:rsidP="007C44D1">
      <w:pPr>
        <w:pStyle w:val="ListParagraph"/>
        <w:autoSpaceDE w:val="0"/>
        <w:autoSpaceDN w:val="0"/>
        <w:adjustRightInd w:val="0"/>
        <w:spacing w:before="100" w:beforeAutospacing="1" w:after="100" w:afterAutospacing="1" w:line="360" w:lineRule="auto"/>
        <w:rPr>
          <w:rFonts w:ascii="Times New Roman" w:hAnsi="Times New Roman"/>
          <w:b/>
          <w:sz w:val="24"/>
          <w:szCs w:val="24"/>
        </w:rPr>
      </w:pPr>
    </w:p>
    <w:p w:rsidR="007C44D1" w:rsidRDefault="007C44D1" w:rsidP="007C44D1">
      <w:pPr>
        <w:pStyle w:val="ListParagraph"/>
        <w:autoSpaceDE w:val="0"/>
        <w:autoSpaceDN w:val="0"/>
        <w:adjustRightInd w:val="0"/>
        <w:spacing w:before="100" w:beforeAutospacing="1" w:after="100" w:afterAutospacing="1" w:line="360" w:lineRule="auto"/>
        <w:rPr>
          <w:rFonts w:ascii="Times New Roman" w:hAnsi="Times New Roman"/>
          <w:b/>
          <w:sz w:val="24"/>
          <w:szCs w:val="24"/>
        </w:rPr>
      </w:pPr>
      <w:r w:rsidRPr="00FC2FF0">
        <w:rPr>
          <w:rFonts w:ascii="Times New Roman" w:hAnsi="Times New Roman"/>
          <w:b/>
          <w:sz w:val="24"/>
          <w:szCs w:val="24"/>
        </w:rPr>
        <w:t>Konferencijų pranešimai</w:t>
      </w:r>
    </w:p>
    <w:p w:rsidR="007C44D1" w:rsidRPr="00FC2FF0" w:rsidRDefault="007C44D1" w:rsidP="007C44D1">
      <w:pPr>
        <w:pStyle w:val="ListParagraph"/>
        <w:autoSpaceDE w:val="0"/>
        <w:autoSpaceDN w:val="0"/>
        <w:adjustRightInd w:val="0"/>
        <w:spacing w:before="100" w:beforeAutospacing="1" w:after="100" w:afterAutospacing="1" w:line="360" w:lineRule="auto"/>
        <w:rPr>
          <w:rFonts w:ascii="Times New Roman" w:hAnsi="Times New Roman"/>
          <w:b/>
          <w:bCs/>
          <w:sz w:val="24"/>
          <w:szCs w:val="24"/>
        </w:rPr>
      </w:pPr>
    </w:p>
    <w:p w:rsidR="007C44D1" w:rsidRPr="006707A0" w:rsidRDefault="007C44D1" w:rsidP="007C44D1">
      <w:pPr>
        <w:pStyle w:val="ListParagraph"/>
        <w:numPr>
          <w:ilvl w:val="0"/>
          <w:numId w:val="34"/>
        </w:numPr>
        <w:tabs>
          <w:tab w:val="left" w:pos="1701"/>
        </w:tabs>
        <w:spacing w:before="100" w:beforeAutospacing="1" w:after="100" w:afterAutospacing="1" w:line="360" w:lineRule="auto"/>
        <w:ind w:left="0" w:firstLine="1276"/>
        <w:jc w:val="both"/>
        <w:rPr>
          <w:rFonts w:ascii="Times New Roman" w:hAnsi="Times New Roman"/>
          <w:sz w:val="24"/>
          <w:szCs w:val="24"/>
        </w:rPr>
      </w:pPr>
      <w:r w:rsidRPr="00FC2FF0">
        <w:rPr>
          <w:rFonts w:ascii="Times New Roman" w:eastAsia="Times New Roman" w:hAnsi="Times New Roman"/>
          <w:sz w:val="24"/>
          <w:szCs w:val="24"/>
          <w:lang w:val="en-US"/>
        </w:rPr>
        <w:t xml:space="preserve">2010 </w:t>
      </w:r>
      <w:r w:rsidRPr="00FC2FF0">
        <w:rPr>
          <w:rFonts w:ascii="Times New Roman" w:eastAsia="Times New Roman" w:hAnsi="Times New Roman"/>
          <w:sz w:val="24"/>
          <w:szCs w:val="24"/>
        </w:rPr>
        <w:t xml:space="preserve">12 08 d. MRU konferencija "Sveikatos sistemos vystymo perspektyvos". </w:t>
      </w:r>
      <w:r w:rsidRPr="00FC2FF0">
        <w:rPr>
          <w:rFonts w:ascii="Times New Roman" w:hAnsi="Times New Roman"/>
          <w:sz w:val="24"/>
          <w:szCs w:val="24"/>
        </w:rPr>
        <w:t>Pranešimas -  </w:t>
      </w:r>
      <w:hyperlink r:id="rId141" w:tgtFrame="_blank" w:history="1">
        <w:r w:rsidRPr="006707A0">
          <w:rPr>
            <w:rStyle w:val="Hyperlink"/>
            <w:rFonts w:ascii="Times New Roman" w:hAnsi="Times New Roman"/>
            <w:color w:val="auto"/>
            <w:sz w:val="24"/>
            <w:szCs w:val="24"/>
          </w:rPr>
          <w:t xml:space="preserve">"Gyvenimo kokybės gerinimas, taikant e.sveikatos sprendimus pirminėje sveikatos priežiūroje" </w:t>
        </w:r>
      </w:hyperlink>
      <w:r w:rsidRPr="006707A0">
        <w:rPr>
          <w:rFonts w:ascii="Times New Roman" w:hAnsi="Times New Roman"/>
          <w:sz w:val="24"/>
          <w:szCs w:val="24"/>
        </w:rPr>
        <w:t>. Vilnius</w:t>
      </w:r>
      <w:r w:rsidR="007356DC">
        <w:rPr>
          <w:rFonts w:ascii="Times New Roman" w:hAnsi="Times New Roman"/>
          <w:sz w:val="24"/>
          <w:szCs w:val="24"/>
        </w:rPr>
        <w:t>.</w:t>
      </w:r>
    </w:p>
    <w:p w:rsidR="007C44D1" w:rsidRPr="00FC2FF0" w:rsidRDefault="007C44D1" w:rsidP="007C44D1">
      <w:pPr>
        <w:pStyle w:val="ListParagraph"/>
        <w:numPr>
          <w:ilvl w:val="0"/>
          <w:numId w:val="34"/>
        </w:numPr>
        <w:tabs>
          <w:tab w:val="left" w:pos="1701"/>
        </w:tabs>
        <w:spacing w:before="100" w:beforeAutospacing="1" w:after="100" w:afterAutospacing="1" w:line="360" w:lineRule="auto"/>
        <w:ind w:left="0" w:firstLine="1276"/>
        <w:jc w:val="both"/>
        <w:rPr>
          <w:rFonts w:ascii="Times New Roman" w:hAnsi="Times New Roman"/>
          <w:sz w:val="24"/>
          <w:szCs w:val="24"/>
        </w:rPr>
      </w:pPr>
      <w:r w:rsidRPr="00FC2FF0">
        <w:rPr>
          <w:rFonts w:ascii="Times New Roman" w:hAnsi="Times New Roman"/>
          <w:sz w:val="24"/>
          <w:szCs w:val="24"/>
        </w:rPr>
        <w:t xml:space="preserve">8.2011 04 14 MRU konferencija. Efektyvumas viešajame sektoriuje: kuo vadybos teorijos gali pasitarnauti ir ką gali praktikai patarti? Pranešimas: ,,Sveikatos priežiūros įstaigų veiklos efektyvumo didinimas diegiant </w:t>
      </w:r>
      <w:proofErr w:type="spellStart"/>
      <w:r w:rsidRPr="00FC2FF0">
        <w:rPr>
          <w:rFonts w:ascii="Times New Roman" w:hAnsi="Times New Roman"/>
          <w:sz w:val="24"/>
          <w:szCs w:val="24"/>
        </w:rPr>
        <w:t>e.sprendimus</w:t>
      </w:r>
      <w:proofErr w:type="spellEnd"/>
      <w:r w:rsidRPr="00FC2FF0">
        <w:rPr>
          <w:rFonts w:ascii="Times New Roman" w:hAnsi="Times New Roman"/>
          <w:sz w:val="24"/>
          <w:szCs w:val="24"/>
        </w:rPr>
        <w:t>“. Vilnius</w:t>
      </w:r>
      <w:r w:rsidR="007356DC">
        <w:rPr>
          <w:rFonts w:ascii="Times New Roman" w:hAnsi="Times New Roman"/>
          <w:sz w:val="24"/>
          <w:szCs w:val="24"/>
        </w:rPr>
        <w:t>.</w:t>
      </w:r>
    </w:p>
    <w:p w:rsidR="004D556F" w:rsidRPr="007C44D1" w:rsidRDefault="004D556F" w:rsidP="004D556F">
      <w:pPr>
        <w:pStyle w:val="ListParagraph"/>
        <w:autoSpaceDE w:val="0"/>
        <w:autoSpaceDN w:val="0"/>
        <w:adjustRightInd w:val="0"/>
        <w:spacing w:before="100" w:beforeAutospacing="1" w:after="100" w:afterAutospacing="1" w:line="360" w:lineRule="auto"/>
        <w:rPr>
          <w:rFonts w:ascii="Times New Roman" w:hAnsi="Times New Roman"/>
          <w:b/>
          <w:sz w:val="24"/>
          <w:szCs w:val="24"/>
          <w:lang w:val="en-GB"/>
        </w:rPr>
      </w:pPr>
    </w:p>
    <w:p w:rsidR="004D556F" w:rsidRDefault="004D556F" w:rsidP="004D556F">
      <w:pPr>
        <w:rPr>
          <w:rFonts w:ascii="Times New Roman" w:hAnsi="Times New Roman" w:cs="Times New Roman"/>
          <w:sz w:val="24"/>
          <w:szCs w:val="24"/>
        </w:rPr>
      </w:pPr>
      <w:r>
        <w:rPr>
          <w:rFonts w:ascii="Times New Roman" w:hAnsi="Times New Roman" w:cs="Times New Roman"/>
          <w:sz w:val="24"/>
          <w:szCs w:val="24"/>
        </w:rPr>
        <w:br w:type="page"/>
      </w:r>
    </w:p>
    <w:p w:rsidR="004D556F" w:rsidRDefault="004D556F" w:rsidP="004D556F">
      <w:pPr>
        <w:pStyle w:val="Heading1"/>
      </w:pPr>
      <w:bookmarkStart w:id="121" w:name="_Toc293908125"/>
      <w:r>
        <w:lastRenderedPageBreak/>
        <w:t>PRIEDAI</w:t>
      </w:r>
      <w:bookmarkEnd w:id="121"/>
    </w:p>
    <w:p w:rsidR="004D556F" w:rsidRDefault="004D556F" w:rsidP="004D556F">
      <w:pPr>
        <w:jc w:val="right"/>
        <w:rPr>
          <w:lang w:val="en-GB" w:eastAsia="en-US"/>
        </w:rPr>
      </w:pPr>
    </w:p>
    <w:p w:rsidR="004810ED" w:rsidRDefault="004810ED"/>
    <w:sectPr w:rsidR="004810ED" w:rsidSect="000A1E1B">
      <w:pgSz w:w="11906" w:h="16838"/>
      <w:pgMar w:top="993" w:right="567" w:bottom="1134"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313" w:rsidRDefault="005A6313" w:rsidP="004D556F">
      <w:pPr>
        <w:spacing w:after="0" w:line="240" w:lineRule="auto"/>
      </w:pPr>
      <w:r>
        <w:separator/>
      </w:r>
    </w:p>
  </w:endnote>
  <w:endnote w:type="continuationSeparator" w:id="0">
    <w:p w:rsidR="005A6313" w:rsidRDefault="005A6313" w:rsidP="004D55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BA"/>
    <w:family w:val="roman"/>
    <w:pitch w:val="variable"/>
    <w:sig w:usb0="A00002EF" w:usb1="4000004B" w:usb2="00000000" w:usb3="00000000" w:csb0="0000009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61002A87" w:usb1="80000000" w:usb2="00000008" w:usb3="00000000" w:csb0="000101FF" w:csb1="00000000"/>
  </w:font>
  <w:font w:name="Verdana">
    <w:panose1 w:val="020B0604030504040204"/>
    <w:charset w:val="BA"/>
    <w:family w:val="swiss"/>
    <w:pitch w:val="variable"/>
    <w:sig w:usb0="20000287" w:usb1="00000000" w:usb2="00000000" w:usb3="00000000" w:csb0="0000019F" w:csb1="00000000"/>
  </w:font>
  <w:font w:name="TimesLT">
    <w:altName w:val="Times New Roman"/>
    <w:charset w:val="BA"/>
    <w:family w:val="roman"/>
    <w:pitch w:val="variable"/>
    <w:sig w:usb0="00000001" w:usb1="00000000" w:usb2="00000000" w:usb3="00000000" w:csb0="0000009F" w:csb1="00000000"/>
  </w:font>
  <w:font w:name="Century Schoolbook">
    <w:panose1 w:val="02040604050505020304"/>
    <w:charset w:val="BA"/>
    <w:family w:val="roman"/>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 Roman">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EE"/>
    <w:family w:val="auto"/>
    <w:notTrueType/>
    <w:pitch w:val="default"/>
    <w:sig w:usb0="00000005" w:usb1="08070000" w:usb2="00000010" w:usb3="00000000" w:csb0="00020002" w:csb1="00000000"/>
  </w:font>
  <w:font w:name="TimesNewRomanPSMT">
    <w:altName w:val="MS Mincho"/>
    <w:panose1 w:val="00000000000000000000"/>
    <w:charset w:val="80"/>
    <w:family w:val="auto"/>
    <w:notTrueType/>
    <w:pitch w:val="default"/>
    <w:sig w:usb0="00000007" w:usb1="08070000" w:usb2="00000010" w:usb3="00000000" w:csb0="0002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313" w:rsidRDefault="005A63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6313" w:rsidRDefault="005A631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757349"/>
      <w:docPartObj>
        <w:docPartGallery w:val="Page Numbers (Bottom of Page)"/>
        <w:docPartUnique/>
      </w:docPartObj>
    </w:sdtPr>
    <w:sdtEndPr>
      <w:rPr>
        <w:rFonts w:ascii="Times New Roman" w:hAnsi="Times New Roman"/>
        <w:sz w:val="20"/>
        <w:szCs w:val="20"/>
      </w:rPr>
    </w:sdtEndPr>
    <w:sdtContent>
      <w:p w:rsidR="005A6313" w:rsidRPr="00E32DC4" w:rsidRDefault="005A6313">
        <w:pPr>
          <w:pStyle w:val="Footer"/>
          <w:jc w:val="center"/>
          <w:rPr>
            <w:rFonts w:ascii="Times New Roman" w:hAnsi="Times New Roman"/>
            <w:sz w:val="20"/>
            <w:szCs w:val="20"/>
          </w:rPr>
        </w:pPr>
        <w:r w:rsidRPr="00E32DC4">
          <w:rPr>
            <w:rFonts w:ascii="Times New Roman" w:hAnsi="Times New Roman"/>
            <w:sz w:val="20"/>
            <w:szCs w:val="20"/>
          </w:rPr>
          <w:fldChar w:fldCharType="begin"/>
        </w:r>
        <w:r w:rsidRPr="00E32DC4">
          <w:rPr>
            <w:rFonts w:ascii="Times New Roman" w:hAnsi="Times New Roman"/>
            <w:sz w:val="20"/>
            <w:szCs w:val="20"/>
          </w:rPr>
          <w:instrText xml:space="preserve"> PAGE   \* MERGEFORMAT </w:instrText>
        </w:r>
        <w:r w:rsidRPr="00E32DC4">
          <w:rPr>
            <w:rFonts w:ascii="Times New Roman" w:hAnsi="Times New Roman"/>
            <w:sz w:val="20"/>
            <w:szCs w:val="20"/>
          </w:rPr>
          <w:fldChar w:fldCharType="separate"/>
        </w:r>
        <w:r w:rsidR="005208D6">
          <w:rPr>
            <w:rFonts w:ascii="Times New Roman" w:hAnsi="Times New Roman"/>
            <w:noProof/>
            <w:sz w:val="20"/>
            <w:szCs w:val="20"/>
          </w:rPr>
          <w:t>179</w:t>
        </w:r>
        <w:r w:rsidRPr="00E32DC4">
          <w:rPr>
            <w:rFonts w:ascii="Times New Roman" w:hAnsi="Times New Roman"/>
            <w:sz w:val="20"/>
            <w:szCs w:val="20"/>
          </w:rPr>
          <w:fldChar w:fldCharType="end"/>
        </w:r>
      </w:p>
    </w:sdtContent>
  </w:sdt>
  <w:p w:rsidR="005A6313" w:rsidRDefault="005A6313">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313" w:rsidRDefault="005A6313" w:rsidP="004D556F">
      <w:pPr>
        <w:spacing w:after="0" w:line="240" w:lineRule="auto"/>
      </w:pPr>
      <w:r>
        <w:separator/>
      </w:r>
    </w:p>
  </w:footnote>
  <w:footnote w:type="continuationSeparator" w:id="0">
    <w:p w:rsidR="005A6313" w:rsidRDefault="005A6313" w:rsidP="004D556F">
      <w:pPr>
        <w:spacing w:after="0" w:line="240" w:lineRule="auto"/>
      </w:pPr>
      <w:r>
        <w:continuationSeparator/>
      </w:r>
    </w:p>
  </w:footnote>
  <w:footnote w:id="1">
    <w:p w:rsidR="005A6313" w:rsidRDefault="005A6313" w:rsidP="004D556F">
      <w:pPr>
        <w:pStyle w:val="FootnoteText"/>
      </w:pPr>
      <w:r>
        <w:rPr>
          <w:rStyle w:val="FootnoteReference"/>
          <w:rFonts w:eastAsia="Calibri"/>
        </w:rPr>
        <w:footnoteRef/>
      </w:r>
      <w:r>
        <w:t xml:space="preserve"> Lietuvos Respublikos pacientų teisių ir žalos sveikatai atlyginimo įstatymas (Žin., 1996, Nr. 102-2317; 2004, Nr. 115-4284).</w:t>
      </w:r>
    </w:p>
  </w:footnote>
  <w:footnote w:id="2">
    <w:p w:rsidR="005A6313" w:rsidRDefault="005A6313" w:rsidP="004D556F">
      <w:pPr>
        <w:pStyle w:val="FootnoteText"/>
      </w:pPr>
      <w:r>
        <w:rPr>
          <w:rStyle w:val="FootnoteReference"/>
          <w:rFonts w:eastAsia="Calibri"/>
        </w:rPr>
        <w:footnoteRef/>
      </w:r>
      <w:r>
        <w:t xml:space="preserve"> Lietuvos Respublikos sveikatos sistemos įstatymas (Žin., 1994, Nr. 63-1231; 1998, Nr. 112-3099).</w:t>
      </w:r>
    </w:p>
  </w:footnote>
  <w:footnote w:id="3">
    <w:p w:rsidR="005A6313" w:rsidRPr="00014615" w:rsidRDefault="005A6313" w:rsidP="004D556F">
      <w:pPr>
        <w:pStyle w:val="centrbold"/>
        <w:spacing w:line="280" w:lineRule="auto"/>
        <w:rPr>
          <w:sz w:val="20"/>
          <w:szCs w:val="20"/>
        </w:rPr>
      </w:pPr>
      <w:r w:rsidRPr="00014615">
        <w:rPr>
          <w:rStyle w:val="FootnoteReference"/>
          <w:rFonts w:eastAsia="Calibri"/>
        </w:rPr>
        <w:footnoteRef/>
      </w:r>
      <w:r w:rsidRPr="00014615">
        <w:t xml:space="preserve"> </w:t>
      </w:r>
      <w:r w:rsidRPr="00014615">
        <w:rPr>
          <w:sz w:val="20"/>
          <w:szCs w:val="20"/>
        </w:rPr>
        <w:t>LR SAM ministro 2011 m. kovo 28 d. įsakym</w:t>
      </w:r>
      <w:r>
        <w:rPr>
          <w:sz w:val="20"/>
          <w:szCs w:val="20"/>
        </w:rPr>
        <w:t>as</w:t>
      </w:r>
      <w:r w:rsidRPr="00014615">
        <w:rPr>
          <w:sz w:val="20"/>
          <w:szCs w:val="20"/>
        </w:rPr>
        <w:t xml:space="preserve"> Nr. V-294 </w:t>
      </w:r>
      <w:r>
        <w:rPr>
          <w:sz w:val="20"/>
          <w:szCs w:val="20"/>
        </w:rPr>
        <w:t xml:space="preserve">„Dėl </w:t>
      </w:r>
      <w:r w:rsidRPr="00014615">
        <w:rPr>
          <w:sz w:val="20"/>
          <w:szCs w:val="20"/>
        </w:rPr>
        <w:t>Lietuvos e. sveikatos sistemos funkcinės, techninės ir programinės įrangos architektūros modeli</w:t>
      </w:r>
      <w:r>
        <w:rPr>
          <w:sz w:val="20"/>
          <w:szCs w:val="20"/>
        </w:rPr>
        <w:t>o patvirtinimo“ (Žin., 2011, Nr.38-1834).</w:t>
      </w:r>
    </w:p>
    <w:p w:rsidR="005A6313" w:rsidRDefault="005A6313" w:rsidP="004D556F">
      <w:pPr>
        <w:pStyle w:val="patvirtinta"/>
        <w:spacing w:line="280" w:lineRule="auto"/>
        <w:rPr>
          <w:rFonts w:ascii="Tahoma" w:hAnsi="Tahoma" w:cs="Tahoma"/>
          <w:sz w:val="18"/>
          <w:szCs w:val="18"/>
        </w:rPr>
      </w:pPr>
    </w:p>
    <w:p w:rsidR="005A6313" w:rsidRPr="00EA4291" w:rsidRDefault="005A6313" w:rsidP="004D556F">
      <w:pPr>
        <w:pStyle w:val="FootnoteText"/>
        <w:rPr>
          <w:lang w:val="en-US"/>
        </w:rPr>
      </w:pPr>
    </w:p>
  </w:footnote>
  <w:footnote w:id="4">
    <w:p w:rsidR="005A6313" w:rsidRPr="004C21BE" w:rsidRDefault="005A6313" w:rsidP="0099601D">
      <w:pPr>
        <w:spacing w:line="240" w:lineRule="auto"/>
        <w:jc w:val="both"/>
        <w:rPr>
          <w:rFonts w:ascii="Times New Roman" w:hAnsi="Times New Roman"/>
          <w:sz w:val="20"/>
          <w:szCs w:val="20"/>
          <w:lang w:val="de-DE"/>
        </w:rPr>
      </w:pPr>
      <w:r w:rsidRPr="004C21BE">
        <w:rPr>
          <w:rStyle w:val="FootnoteReference"/>
          <w:sz w:val="20"/>
          <w:szCs w:val="20"/>
        </w:rPr>
        <w:footnoteRef/>
      </w:r>
      <w:r w:rsidRPr="004C21BE">
        <w:rPr>
          <w:sz w:val="20"/>
          <w:szCs w:val="20"/>
        </w:rPr>
        <w:t xml:space="preserve"> </w:t>
      </w:r>
      <w:r w:rsidRPr="004C21BE">
        <w:rPr>
          <w:rFonts w:ascii="Times New Roman" w:hAnsi="Times New Roman"/>
          <w:sz w:val="20"/>
          <w:szCs w:val="20"/>
          <w:lang w:val="de-DE"/>
        </w:rPr>
        <w:t xml:space="preserve">Exner S. K. Gesundheit und neue Medien: psychologische Aspekte der Interaktion mit Informations- und Kommunikationstechnologien. Springer Wien New York. 2009. S. 10. </w:t>
      </w:r>
    </w:p>
  </w:footnote>
  <w:footnote w:id="5">
    <w:p w:rsidR="005A6313" w:rsidRPr="004C21BE" w:rsidRDefault="005A6313" w:rsidP="0099601D">
      <w:pPr>
        <w:pStyle w:val="FootnoteText"/>
        <w:jc w:val="both"/>
        <w:rPr>
          <w:lang w:val="en-US"/>
        </w:rPr>
      </w:pPr>
      <w:r w:rsidRPr="004C21BE">
        <w:rPr>
          <w:rStyle w:val="FootnoteReference"/>
        </w:rPr>
        <w:footnoteRef/>
      </w:r>
      <w:r w:rsidRPr="004C21BE">
        <w:t xml:space="preserve"> </w:t>
      </w:r>
      <w:proofErr w:type="spellStart"/>
      <w:r w:rsidRPr="004C21BE">
        <w:t>Silber</w:t>
      </w:r>
      <w:proofErr w:type="spellEnd"/>
      <w:r w:rsidRPr="004C21BE">
        <w:t xml:space="preserve">, D. The </w:t>
      </w:r>
      <w:proofErr w:type="spellStart"/>
      <w:r w:rsidRPr="004C21BE">
        <w:t>case</w:t>
      </w:r>
      <w:proofErr w:type="spellEnd"/>
      <w:r w:rsidRPr="004C21BE">
        <w:t xml:space="preserve"> for </w:t>
      </w:r>
      <w:proofErr w:type="spellStart"/>
      <w:r w:rsidRPr="004C21BE">
        <w:t>eHealth</w:t>
      </w:r>
      <w:proofErr w:type="spellEnd"/>
      <w:r w:rsidRPr="004C21BE">
        <w:t xml:space="preserve">. European Institute of Public </w:t>
      </w:r>
      <w:proofErr w:type="spellStart"/>
      <w:r w:rsidRPr="004C21BE">
        <w:t>Administration</w:t>
      </w:r>
      <w:proofErr w:type="spellEnd"/>
      <w:r w:rsidRPr="004C21BE">
        <w:t xml:space="preserve">. </w:t>
      </w:r>
      <w:r w:rsidRPr="004C21BE">
        <w:rPr>
          <w:lang w:val="en-US"/>
        </w:rPr>
        <w:t>2003, P. 1-2.</w:t>
      </w:r>
    </w:p>
  </w:footnote>
  <w:footnote w:id="6">
    <w:p w:rsidR="005A6313" w:rsidRPr="004C21BE" w:rsidRDefault="005A6313" w:rsidP="0099601D">
      <w:pPr>
        <w:pStyle w:val="ListParagraph"/>
        <w:tabs>
          <w:tab w:val="left" w:pos="1701"/>
        </w:tabs>
        <w:spacing w:line="240" w:lineRule="auto"/>
        <w:ind w:left="0"/>
        <w:jc w:val="both"/>
        <w:rPr>
          <w:rFonts w:ascii="Times New Roman" w:hAnsi="Times New Roman"/>
          <w:sz w:val="20"/>
          <w:szCs w:val="20"/>
        </w:rPr>
      </w:pPr>
      <w:r>
        <w:rPr>
          <w:rStyle w:val="FootnoteReference"/>
        </w:rPr>
        <w:footnoteRef/>
      </w:r>
      <w:r>
        <w:t xml:space="preserve"> </w:t>
      </w:r>
      <w:r w:rsidRPr="004C21BE">
        <w:rPr>
          <w:rFonts w:ascii="Times New Roman" w:hAnsi="Times New Roman"/>
          <w:sz w:val="20"/>
          <w:szCs w:val="20"/>
        </w:rPr>
        <w:t>Lietuvos Respublikos sveikatos apsaugos ministro 2010 m. vasario 22 d. įsakymas Nr. V -151 „Dėl e. sveikatos sistemos 200</w:t>
      </w:r>
      <w:r>
        <w:rPr>
          <w:rFonts w:ascii="Times New Roman" w:hAnsi="Times New Roman"/>
          <w:sz w:val="20"/>
          <w:szCs w:val="20"/>
        </w:rPr>
        <w:t>9-2015 metų plėtros programos” // Žin., 2010, Nr. 23-1079</w:t>
      </w:r>
      <w:r w:rsidRPr="004C21BE">
        <w:rPr>
          <w:rFonts w:ascii="Times New Roman" w:hAnsi="Times New Roman"/>
          <w:sz w:val="20"/>
          <w:szCs w:val="20"/>
        </w:rPr>
        <w:t>.</w:t>
      </w:r>
    </w:p>
    <w:p w:rsidR="005A6313" w:rsidRPr="0099601D" w:rsidRDefault="005A6313">
      <w:pPr>
        <w:pStyle w:val="FootnoteText"/>
        <w:rPr>
          <w:lang w:val="en-US"/>
        </w:rPr>
      </w:pPr>
    </w:p>
  </w:footnote>
  <w:footnote w:id="7">
    <w:p w:rsidR="005A6313" w:rsidRPr="00800939" w:rsidRDefault="005A6313">
      <w:pPr>
        <w:pStyle w:val="FootnoteText"/>
      </w:pPr>
      <w:r>
        <w:rPr>
          <w:rStyle w:val="FootnoteReference"/>
        </w:rPr>
        <w:footnoteRef/>
      </w:r>
      <w:r>
        <w:t xml:space="preserve"> </w:t>
      </w:r>
      <w:r w:rsidRPr="00800939">
        <w:t xml:space="preserve">Ginevičius, R., (et </w:t>
      </w:r>
      <w:proofErr w:type="spellStart"/>
      <w:r w:rsidRPr="00800939">
        <w:t>al</w:t>
      </w:r>
      <w:proofErr w:type="spellEnd"/>
      <w:r w:rsidRPr="00800939">
        <w:t>) XXI amžiaus iššūkiai: organizacijų ir visuomenių pokyčiai. Vilnius: Technika. 2006, P. 63.</w:t>
      </w:r>
    </w:p>
  </w:footnote>
  <w:footnote w:id="8">
    <w:p w:rsidR="005A6313" w:rsidRPr="006A5280" w:rsidRDefault="005A6313" w:rsidP="004D556F">
      <w:pPr>
        <w:pStyle w:val="FootnoteText"/>
      </w:pPr>
      <w:r>
        <w:rPr>
          <w:rStyle w:val="FootnoteReference"/>
          <w:rFonts w:eastAsia="Calibri"/>
        </w:rPr>
        <w:footnoteRef/>
      </w:r>
      <w:r>
        <w:t xml:space="preserve"> </w:t>
      </w:r>
      <w:r w:rsidRPr="006A5280">
        <w:t xml:space="preserve">Lietuvos Respublikos Vyriausybės 2004 m. </w:t>
      </w:r>
      <w:r>
        <w:t xml:space="preserve">rugpjūčio 2 d. </w:t>
      </w:r>
      <w:r w:rsidRPr="006A5280">
        <w:t>nutarimas Nr. 935 „Dėl Lietuvos 2004</w:t>
      </w:r>
      <w:r>
        <w:t>–</w:t>
      </w:r>
      <w:r w:rsidRPr="006A5280">
        <w:t>2006 metų bendrojo programavimo dokumento patvirtinimo“ (Žin., 2004, Nr. 123-4486)</w:t>
      </w:r>
      <w:r>
        <w:t>.</w:t>
      </w:r>
    </w:p>
  </w:footnote>
  <w:footnote w:id="9">
    <w:p w:rsidR="005A6313" w:rsidRPr="006B4B58" w:rsidRDefault="005A6313">
      <w:pPr>
        <w:pStyle w:val="FootnoteText"/>
      </w:pPr>
      <w:r>
        <w:rPr>
          <w:rStyle w:val="FootnoteReference"/>
        </w:rPr>
        <w:footnoteRef/>
      </w:r>
      <w:r>
        <w:t xml:space="preserve"> </w:t>
      </w:r>
      <w:r w:rsidRPr="006B4B58">
        <w:t xml:space="preserve">Lietuvos Respublikos Seimo 2008 m. gruodžio 9 d. nutarimas Nr. XI-52 “Dėl Lietuvos Respublikos Penkioliktosios Vyriausybės programos </w:t>
      </w:r>
      <w:proofErr w:type="spellStart"/>
      <w:r w:rsidRPr="006B4B58">
        <w:t>patvirtinimos</w:t>
      </w:r>
      <w:proofErr w:type="spellEnd"/>
      <w:r w:rsidRPr="006B4B58">
        <w:t>” // Žin., Nr. 2008, Nr. 146-5870.</w:t>
      </w:r>
    </w:p>
  </w:footnote>
  <w:footnote w:id="10">
    <w:p w:rsidR="005A6313" w:rsidRPr="00F35AB0" w:rsidRDefault="005A6313">
      <w:pPr>
        <w:pStyle w:val="FootnoteText"/>
      </w:pPr>
      <w:r>
        <w:rPr>
          <w:rStyle w:val="FootnoteReference"/>
        </w:rPr>
        <w:footnoteRef/>
      </w:r>
      <w:r>
        <w:t xml:space="preserve"> </w:t>
      </w:r>
      <w:r w:rsidRPr="00F35AB0">
        <w:t>Lietuvos Respublikos Vyriausybės 2009 m. vasario 9 d. nutarimas Nr. 189 “Dėl Lietuvos Respublikos Vyriausybės 2008-2012 metų programos įgyvendinimo priemonių plano patvirtinimo” // Žin., 2009, Nr. 33-1268.</w:t>
      </w:r>
    </w:p>
  </w:footnote>
  <w:footnote w:id="11">
    <w:p w:rsidR="005A6313" w:rsidRPr="00476497" w:rsidRDefault="005A6313" w:rsidP="004D556F">
      <w:pPr>
        <w:pStyle w:val="FootnoteText"/>
        <w:rPr>
          <w:color w:val="00B050"/>
        </w:rPr>
      </w:pPr>
      <w:r>
        <w:rPr>
          <w:rStyle w:val="FootnoteReference"/>
          <w:rFonts w:eastAsia="Calibri"/>
        </w:rPr>
        <w:footnoteRef/>
      </w:r>
      <w:r>
        <w:t xml:space="preserve"> </w:t>
      </w:r>
      <w:r w:rsidRPr="00F73DBD">
        <w:t xml:space="preserve">Lietuvos Respublikos sveikatos apsaugos ministro </w:t>
      </w:r>
      <w:r>
        <w:t xml:space="preserve">2010 m. vasario 22 d. </w:t>
      </w:r>
      <w:r w:rsidRPr="00F73DBD">
        <w:t xml:space="preserve">įsakymas Nr. V-151 „Dėl </w:t>
      </w:r>
      <w:r>
        <w:t>E</w:t>
      </w:r>
      <w:r w:rsidRPr="00F73DBD">
        <w:t>. sveikatos sistemos 2009</w:t>
      </w:r>
      <w:r>
        <w:t>–</w:t>
      </w:r>
      <w:r w:rsidRPr="00F73DBD">
        <w:t>2015 metų plėtros programos</w:t>
      </w:r>
      <w:r>
        <w:t xml:space="preserve"> patvirtinimo</w:t>
      </w:r>
      <w:r>
        <w:rPr>
          <w:rStyle w:val="apple-converted-space"/>
          <w:rFonts w:cs="Calibri"/>
        </w:rPr>
        <w:t xml:space="preserve">“ </w:t>
      </w:r>
      <w:r w:rsidRPr="00F73DBD">
        <w:rPr>
          <w:rStyle w:val="apple-style-span"/>
          <w:rFonts w:cs="Calibri"/>
        </w:rPr>
        <w:t>(Žin., 2010, Nr. 23-1079)</w:t>
      </w:r>
      <w:r>
        <w:rPr>
          <w:rStyle w:val="apple-style-span"/>
          <w:rFonts w:cs="Calibri"/>
        </w:rPr>
        <w:t>.</w:t>
      </w:r>
    </w:p>
  </w:footnote>
  <w:footnote w:id="12">
    <w:p w:rsidR="005A6313" w:rsidRPr="00911AEB" w:rsidRDefault="005A6313" w:rsidP="004D556F">
      <w:pPr>
        <w:pStyle w:val="FootnoteText"/>
        <w:rPr>
          <w:sz w:val="16"/>
          <w:szCs w:val="16"/>
        </w:rPr>
      </w:pPr>
      <w:r>
        <w:rPr>
          <w:rStyle w:val="FootnoteReference"/>
          <w:rFonts w:eastAsia="Calibri"/>
        </w:rPr>
        <w:footnoteRef/>
      </w:r>
      <w:r>
        <w:t xml:space="preserve"> Lietuvos Respublikos sveikatos apsaugos ministro 2010 m. birželio 18 d. įsakymas Nr. V-570 </w:t>
      </w:r>
      <w:r>
        <w:rPr>
          <w:rFonts w:ascii="TimesNewRoman" w:hAnsi="TimesNewRoman" w:cs="TimesNewRoman"/>
          <w:sz w:val="24"/>
          <w:szCs w:val="24"/>
        </w:rPr>
        <w:t>„</w:t>
      </w:r>
      <w:r w:rsidRPr="00911AEB">
        <w:rPr>
          <w:rFonts w:ascii="TimesNewRoman" w:hAnsi="TimesNewRoman" w:cs="TimesNewRoman"/>
        </w:rPr>
        <w:t>Dėl</w:t>
      </w:r>
      <w:r>
        <w:rPr>
          <w:rFonts w:ascii="TimesNewRoman" w:hAnsi="TimesNewRoman" w:cs="TimesNewRoman"/>
        </w:rPr>
        <w:t xml:space="preserve"> E</w:t>
      </w:r>
      <w:r w:rsidRPr="00911AEB">
        <w:rPr>
          <w:rFonts w:ascii="TimesNewRoman" w:hAnsi="TimesNewRoman" w:cs="TimesNewRoman"/>
        </w:rPr>
        <w:t>.</w:t>
      </w:r>
      <w:r>
        <w:rPr>
          <w:rFonts w:ascii="TimesNewRoman" w:hAnsi="TimesNewRoman" w:cs="TimesNewRoman"/>
        </w:rPr>
        <w:t xml:space="preserve"> </w:t>
      </w:r>
      <w:r w:rsidRPr="00911AEB">
        <w:rPr>
          <w:rFonts w:ascii="TimesNewRoman" w:hAnsi="TimesNewRoman" w:cs="TimesNewRoman"/>
        </w:rPr>
        <w:t xml:space="preserve">sveikatos </w:t>
      </w:r>
      <w:r>
        <w:rPr>
          <w:rFonts w:ascii="TimesNewRoman" w:hAnsi="TimesNewRoman" w:cs="TimesNewRoman"/>
        </w:rPr>
        <w:t>sistemos 2009–2015 metų plėtros programos įgyvendinimo priemonių plano patvirtinimo“</w:t>
      </w:r>
      <w:r w:rsidRPr="00C03616">
        <w:t xml:space="preserve"> </w:t>
      </w:r>
      <w:r>
        <w:t>(Žin., 2010, Nr. 74-3763, Nr. 158-8065).</w:t>
      </w:r>
    </w:p>
  </w:footnote>
  <w:footnote w:id="13">
    <w:p w:rsidR="005A6313" w:rsidRPr="00301850" w:rsidRDefault="005A6313">
      <w:pPr>
        <w:pStyle w:val="FootnoteText"/>
      </w:pPr>
      <w:r>
        <w:rPr>
          <w:rStyle w:val="FootnoteReference"/>
        </w:rPr>
        <w:footnoteRef/>
      </w:r>
      <w:r>
        <w:t xml:space="preserve"> </w:t>
      </w:r>
      <w:proofErr w:type="spellStart"/>
      <w:r w:rsidRPr="00301850">
        <w:t>Cohendet</w:t>
      </w:r>
      <w:proofErr w:type="spellEnd"/>
      <w:r w:rsidRPr="00301850">
        <w:t xml:space="preserve"> P. L. </w:t>
      </w:r>
      <w:proofErr w:type="spellStart"/>
      <w:r w:rsidRPr="00301850">
        <w:t>Stojak</w:t>
      </w:r>
      <w:proofErr w:type="spellEnd"/>
      <w:r w:rsidRPr="00301850">
        <w:t xml:space="preserve">. Digital </w:t>
      </w:r>
      <w:proofErr w:type="spellStart"/>
      <w:r w:rsidRPr="00301850">
        <w:t>divide</w:t>
      </w:r>
      <w:proofErr w:type="spellEnd"/>
      <w:r w:rsidRPr="00301850">
        <w:t xml:space="preserve"> in Europe. The economic and Social </w:t>
      </w:r>
      <w:proofErr w:type="spellStart"/>
      <w:r w:rsidRPr="00301850">
        <w:t>Issues</w:t>
      </w:r>
      <w:proofErr w:type="spellEnd"/>
      <w:r w:rsidRPr="00301850">
        <w:t xml:space="preserve"> </w:t>
      </w:r>
      <w:proofErr w:type="spellStart"/>
      <w:r w:rsidRPr="00301850">
        <w:t>Relate</w:t>
      </w:r>
      <w:proofErr w:type="spellEnd"/>
      <w:r w:rsidRPr="00301850">
        <w:t xml:space="preserve"> to </w:t>
      </w:r>
      <w:proofErr w:type="spellStart"/>
      <w:r w:rsidRPr="00301850">
        <w:t>Knowledge-based</w:t>
      </w:r>
      <w:proofErr w:type="spellEnd"/>
      <w:r w:rsidRPr="00301850">
        <w:t xml:space="preserve"> Europe, </w:t>
      </w:r>
      <w:proofErr w:type="spellStart"/>
      <w:r w:rsidRPr="00301850">
        <w:t>Futuribles</w:t>
      </w:r>
      <w:proofErr w:type="spellEnd"/>
      <w:r w:rsidRPr="00301850">
        <w:t xml:space="preserve">: </w:t>
      </w:r>
      <w:proofErr w:type="spellStart"/>
      <w:r w:rsidRPr="00301850">
        <w:t>Analyse</w:t>
      </w:r>
      <w:proofErr w:type="spellEnd"/>
      <w:r w:rsidRPr="00301850">
        <w:t xml:space="preserve"> et </w:t>
      </w:r>
      <w:proofErr w:type="spellStart"/>
      <w:r w:rsidRPr="00301850">
        <w:t>Prospective</w:t>
      </w:r>
      <w:proofErr w:type="spellEnd"/>
      <w:r w:rsidRPr="00301850">
        <w:t xml:space="preserve">, 2005. </w:t>
      </w:r>
      <w:proofErr w:type="spellStart"/>
      <w:r w:rsidRPr="00301850">
        <w:t>Issue</w:t>
      </w:r>
      <w:proofErr w:type="spellEnd"/>
      <w:r w:rsidRPr="00301850">
        <w:t xml:space="preserve"> 305. P. 5 – 28.</w:t>
      </w:r>
    </w:p>
  </w:footnote>
  <w:footnote w:id="14">
    <w:p w:rsidR="005A6313" w:rsidRPr="00301850" w:rsidRDefault="005A6313">
      <w:pPr>
        <w:pStyle w:val="FootnoteText"/>
        <w:rPr>
          <w:lang w:val="en-US"/>
        </w:rPr>
      </w:pPr>
      <w:r>
        <w:rPr>
          <w:rStyle w:val="FootnoteReference"/>
        </w:rPr>
        <w:footnoteRef/>
      </w:r>
      <w:r>
        <w:t xml:space="preserve"> </w:t>
      </w:r>
      <w:proofErr w:type="spellStart"/>
      <w:r w:rsidRPr="00301850">
        <w:t>Curie</w:t>
      </w:r>
      <w:proofErr w:type="spellEnd"/>
      <w:r w:rsidRPr="00301850">
        <w:t xml:space="preserve"> W. The </w:t>
      </w:r>
      <w:proofErr w:type="spellStart"/>
      <w:r w:rsidRPr="00301850">
        <w:t>Global</w:t>
      </w:r>
      <w:proofErr w:type="spellEnd"/>
      <w:r w:rsidRPr="00301850">
        <w:t xml:space="preserve"> </w:t>
      </w:r>
      <w:proofErr w:type="spellStart"/>
      <w:r w:rsidRPr="00301850">
        <w:t>Informaticon</w:t>
      </w:r>
      <w:proofErr w:type="spellEnd"/>
      <w:r w:rsidRPr="00301850">
        <w:t xml:space="preserve"> Society. </w:t>
      </w:r>
      <w:proofErr w:type="spellStart"/>
      <w:r w:rsidRPr="00301850">
        <w:t>Chichester</w:t>
      </w:r>
      <w:proofErr w:type="spellEnd"/>
      <w:r w:rsidRPr="00301850">
        <w:t xml:space="preserve">: </w:t>
      </w:r>
      <w:proofErr w:type="spellStart"/>
      <w:r w:rsidRPr="00301850">
        <w:t>John</w:t>
      </w:r>
      <w:proofErr w:type="spellEnd"/>
      <w:r w:rsidRPr="00301850">
        <w:t xml:space="preserve"> </w:t>
      </w:r>
      <w:proofErr w:type="spellStart"/>
      <w:r w:rsidRPr="00301850">
        <w:t>Wiley</w:t>
      </w:r>
      <w:proofErr w:type="spellEnd"/>
      <w:r w:rsidRPr="00301850">
        <w:t>, 2000.</w:t>
      </w:r>
    </w:p>
  </w:footnote>
  <w:footnote w:id="15">
    <w:p w:rsidR="005A6313" w:rsidRPr="003713B8" w:rsidRDefault="005A6313">
      <w:pPr>
        <w:pStyle w:val="FootnoteText"/>
      </w:pPr>
      <w:r>
        <w:rPr>
          <w:rStyle w:val="FootnoteReference"/>
        </w:rPr>
        <w:footnoteRef/>
      </w:r>
      <w:r>
        <w:t xml:space="preserve"> </w:t>
      </w:r>
      <w:proofErr w:type="spellStart"/>
      <w:r w:rsidRPr="003713B8">
        <w:t>David</w:t>
      </w:r>
      <w:proofErr w:type="spellEnd"/>
      <w:r w:rsidRPr="003713B8">
        <w:t xml:space="preserve"> P.A., D. </w:t>
      </w:r>
      <w:proofErr w:type="spellStart"/>
      <w:r w:rsidRPr="003713B8">
        <w:t>Forey</w:t>
      </w:r>
      <w:proofErr w:type="spellEnd"/>
      <w:r w:rsidRPr="003713B8">
        <w:t xml:space="preserve">. The </w:t>
      </w:r>
      <w:proofErr w:type="spellStart"/>
      <w:r w:rsidRPr="003713B8">
        <w:t>Introduction</w:t>
      </w:r>
      <w:proofErr w:type="spellEnd"/>
      <w:r w:rsidRPr="003713B8">
        <w:t xml:space="preserve"> to the </w:t>
      </w:r>
      <w:proofErr w:type="spellStart"/>
      <w:r w:rsidRPr="003713B8">
        <w:t>Economy</w:t>
      </w:r>
      <w:proofErr w:type="spellEnd"/>
      <w:r w:rsidRPr="003713B8">
        <w:t xml:space="preserve"> of the </w:t>
      </w:r>
      <w:proofErr w:type="spellStart"/>
      <w:r w:rsidRPr="003713B8">
        <w:t>Knowledge</w:t>
      </w:r>
      <w:proofErr w:type="spellEnd"/>
      <w:r w:rsidRPr="003713B8">
        <w:t xml:space="preserve"> of Society // Social Science </w:t>
      </w:r>
      <w:proofErr w:type="spellStart"/>
      <w:r w:rsidRPr="003713B8">
        <w:t>Jornal</w:t>
      </w:r>
      <w:proofErr w:type="spellEnd"/>
      <w:r w:rsidRPr="003713B8">
        <w:t xml:space="preserve">, 2002. </w:t>
      </w:r>
      <w:proofErr w:type="spellStart"/>
      <w:r w:rsidRPr="003713B8">
        <w:t>Issue</w:t>
      </w:r>
      <w:proofErr w:type="spellEnd"/>
      <w:r w:rsidRPr="003713B8">
        <w:t xml:space="preserve"> 171, P. 5-9.</w:t>
      </w:r>
    </w:p>
  </w:footnote>
  <w:footnote w:id="16">
    <w:p w:rsidR="005A6313" w:rsidRPr="003713B8" w:rsidRDefault="005A6313">
      <w:pPr>
        <w:pStyle w:val="FootnoteText"/>
        <w:rPr>
          <w:lang w:val="en-US"/>
        </w:rPr>
      </w:pPr>
      <w:r>
        <w:rPr>
          <w:rStyle w:val="FootnoteReference"/>
        </w:rPr>
        <w:footnoteRef/>
      </w:r>
      <w:r>
        <w:t xml:space="preserve"> </w:t>
      </w:r>
      <w:r w:rsidRPr="003713B8">
        <w:t>Ei-</w:t>
      </w:r>
      <w:proofErr w:type="spellStart"/>
      <w:r w:rsidRPr="003713B8">
        <w:t>Dor</w:t>
      </w:r>
      <w:proofErr w:type="spellEnd"/>
      <w:r w:rsidRPr="003713B8">
        <w:t xml:space="preserve"> P., </w:t>
      </w:r>
      <w:proofErr w:type="spellStart"/>
      <w:r w:rsidRPr="003713B8">
        <w:t>M.Myers</w:t>
      </w:r>
      <w:proofErr w:type="spellEnd"/>
      <w:r w:rsidRPr="003713B8">
        <w:t xml:space="preserve">, </w:t>
      </w:r>
      <w:proofErr w:type="spellStart"/>
      <w:r w:rsidRPr="003713B8">
        <w:t>K.S.Roman</w:t>
      </w:r>
      <w:proofErr w:type="spellEnd"/>
      <w:r w:rsidRPr="003713B8">
        <w:t xml:space="preserve">. IT </w:t>
      </w:r>
      <w:proofErr w:type="spellStart"/>
      <w:r w:rsidRPr="003713B8">
        <w:t>Industry</w:t>
      </w:r>
      <w:proofErr w:type="spellEnd"/>
      <w:r w:rsidRPr="003713B8">
        <w:t xml:space="preserve"> and the </w:t>
      </w:r>
      <w:proofErr w:type="spellStart"/>
      <w:r w:rsidRPr="003713B8">
        <w:t>Knowledge</w:t>
      </w:r>
      <w:proofErr w:type="spellEnd"/>
      <w:r w:rsidRPr="003713B8">
        <w:t xml:space="preserve"> </w:t>
      </w:r>
      <w:proofErr w:type="spellStart"/>
      <w:r w:rsidRPr="003713B8">
        <w:t>Economy</w:t>
      </w:r>
      <w:proofErr w:type="spellEnd"/>
      <w:r w:rsidRPr="003713B8">
        <w:t xml:space="preserve">: A </w:t>
      </w:r>
      <w:proofErr w:type="spellStart"/>
      <w:r w:rsidRPr="003713B8">
        <w:t>four</w:t>
      </w:r>
      <w:proofErr w:type="spellEnd"/>
      <w:r w:rsidRPr="003713B8">
        <w:t xml:space="preserve"> </w:t>
      </w:r>
      <w:proofErr w:type="spellStart"/>
      <w:r w:rsidRPr="003713B8">
        <w:t>Country</w:t>
      </w:r>
      <w:proofErr w:type="spellEnd"/>
      <w:r w:rsidRPr="003713B8">
        <w:t xml:space="preserve"> </w:t>
      </w:r>
      <w:proofErr w:type="spellStart"/>
      <w:r w:rsidRPr="003713B8">
        <w:t>Study</w:t>
      </w:r>
      <w:proofErr w:type="spellEnd"/>
      <w:r w:rsidRPr="003713B8">
        <w:t xml:space="preserve"> // Journal of </w:t>
      </w:r>
      <w:proofErr w:type="spellStart"/>
      <w:r w:rsidRPr="003713B8">
        <w:t>Global</w:t>
      </w:r>
      <w:proofErr w:type="spellEnd"/>
      <w:r w:rsidRPr="003713B8">
        <w:t xml:space="preserve"> Informatikon </w:t>
      </w:r>
      <w:proofErr w:type="spellStart"/>
      <w:r w:rsidRPr="003713B8">
        <w:t>Management</w:t>
      </w:r>
      <w:proofErr w:type="spellEnd"/>
      <w:r w:rsidRPr="003713B8">
        <w:t>. 2004, Vol.12, ISSUE 4. P. 23-49.</w:t>
      </w:r>
    </w:p>
  </w:footnote>
  <w:footnote w:id="17">
    <w:p w:rsidR="005A6313" w:rsidRPr="003713B8" w:rsidRDefault="005A6313">
      <w:pPr>
        <w:pStyle w:val="FootnoteText"/>
        <w:rPr>
          <w:lang w:val="en-US"/>
        </w:rPr>
      </w:pPr>
      <w:r>
        <w:rPr>
          <w:rStyle w:val="FootnoteReference"/>
        </w:rPr>
        <w:footnoteRef/>
      </w:r>
      <w:r>
        <w:t xml:space="preserve"> </w:t>
      </w:r>
      <w:proofErr w:type="spellStart"/>
      <w:r w:rsidRPr="003713B8">
        <w:t>Goeransson</w:t>
      </w:r>
      <w:proofErr w:type="spellEnd"/>
      <w:r w:rsidRPr="003713B8">
        <w:t xml:space="preserve"> B., </w:t>
      </w:r>
      <w:proofErr w:type="spellStart"/>
      <w:r w:rsidRPr="003713B8">
        <w:t>J.Soederberg</w:t>
      </w:r>
      <w:proofErr w:type="spellEnd"/>
      <w:r w:rsidRPr="003713B8">
        <w:t xml:space="preserve">. </w:t>
      </w:r>
      <w:proofErr w:type="spellStart"/>
      <w:r w:rsidRPr="003713B8">
        <w:t>Waves</w:t>
      </w:r>
      <w:proofErr w:type="spellEnd"/>
      <w:r w:rsidRPr="003713B8">
        <w:t xml:space="preserve"> and Informatikon Technologies – On the </w:t>
      </w:r>
      <w:proofErr w:type="spellStart"/>
      <w:r w:rsidRPr="003713B8">
        <w:t>Transition</w:t>
      </w:r>
      <w:proofErr w:type="spellEnd"/>
      <w:r w:rsidRPr="003713B8">
        <w:t xml:space="preserve"> </w:t>
      </w:r>
      <w:proofErr w:type="spellStart"/>
      <w:r w:rsidRPr="003713B8">
        <w:t>Tovards</w:t>
      </w:r>
      <w:proofErr w:type="spellEnd"/>
      <w:r w:rsidRPr="003713B8">
        <w:t xml:space="preserve"> the Informatikon Society // </w:t>
      </w:r>
      <w:proofErr w:type="spellStart"/>
      <w:r w:rsidRPr="003713B8">
        <w:t>Technovation</w:t>
      </w:r>
      <w:proofErr w:type="spellEnd"/>
      <w:r w:rsidRPr="003713B8">
        <w:t xml:space="preserve">. 2005 Vo.25. </w:t>
      </w:r>
      <w:proofErr w:type="spellStart"/>
      <w:r w:rsidRPr="003713B8">
        <w:t>Issue</w:t>
      </w:r>
      <w:proofErr w:type="spellEnd"/>
      <w:r w:rsidRPr="003713B8">
        <w:t xml:space="preserve"> 3, P. 203 211.</w:t>
      </w:r>
    </w:p>
  </w:footnote>
  <w:footnote w:id="18">
    <w:p w:rsidR="005A6313" w:rsidRPr="003713B8" w:rsidRDefault="005A6313">
      <w:pPr>
        <w:pStyle w:val="FootnoteText"/>
        <w:rPr>
          <w:lang w:val="en-US"/>
        </w:rPr>
      </w:pPr>
      <w:r>
        <w:rPr>
          <w:rStyle w:val="FootnoteReference"/>
        </w:rPr>
        <w:footnoteRef/>
      </w:r>
      <w:r>
        <w:t xml:space="preserve"> </w:t>
      </w:r>
      <w:r w:rsidRPr="003713B8">
        <w:t xml:space="preserve">Grace, </w:t>
      </w:r>
      <w:proofErr w:type="spellStart"/>
      <w:r w:rsidRPr="003713B8">
        <w:t>A.T.Butler</w:t>
      </w:r>
      <w:proofErr w:type="spellEnd"/>
      <w:r w:rsidRPr="003713B8">
        <w:t xml:space="preserve">. </w:t>
      </w:r>
      <w:proofErr w:type="spellStart"/>
      <w:r w:rsidRPr="003713B8">
        <w:t>Beyond</w:t>
      </w:r>
      <w:proofErr w:type="spellEnd"/>
      <w:r w:rsidRPr="003713B8">
        <w:t xml:space="preserve"> </w:t>
      </w:r>
      <w:proofErr w:type="spellStart"/>
      <w:r w:rsidRPr="003713B8">
        <w:t>Knowlege</w:t>
      </w:r>
      <w:proofErr w:type="spellEnd"/>
      <w:r w:rsidRPr="003713B8">
        <w:t xml:space="preserve"> </w:t>
      </w:r>
      <w:proofErr w:type="spellStart"/>
      <w:r w:rsidRPr="003713B8">
        <w:t>Management</w:t>
      </w:r>
      <w:proofErr w:type="spellEnd"/>
      <w:r w:rsidRPr="003713B8">
        <w:t xml:space="preserve">: </w:t>
      </w:r>
      <w:proofErr w:type="spellStart"/>
      <w:r w:rsidRPr="003713B8">
        <w:t>Introducing</w:t>
      </w:r>
      <w:proofErr w:type="spellEnd"/>
      <w:r w:rsidRPr="003713B8">
        <w:t xml:space="preserve"> </w:t>
      </w:r>
      <w:proofErr w:type="spellStart"/>
      <w:r w:rsidRPr="003713B8">
        <w:t>Learning</w:t>
      </w:r>
      <w:proofErr w:type="spellEnd"/>
      <w:r w:rsidRPr="003713B8">
        <w:t xml:space="preserve"> </w:t>
      </w:r>
      <w:proofErr w:type="spellStart"/>
      <w:r w:rsidRPr="003713B8">
        <w:t>Management</w:t>
      </w:r>
      <w:proofErr w:type="spellEnd"/>
      <w:r w:rsidRPr="003713B8">
        <w:t xml:space="preserve"> Systems // Journal of </w:t>
      </w:r>
      <w:proofErr w:type="spellStart"/>
      <w:r w:rsidRPr="003713B8">
        <w:t>Cases</w:t>
      </w:r>
      <w:proofErr w:type="spellEnd"/>
      <w:r w:rsidRPr="003713B8">
        <w:t xml:space="preserve"> on Informatikon Technology. 2005, </w:t>
      </w:r>
      <w:proofErr w:type="spellStart"/>
      <w:r w:rsidRPr="003713B8">
        <w:t>Vol</w:t>
      </w:r>
      <w:proofErr w:type="spellEnd"/>
      <w:r w:rsidRPr="003713B8">
        <w:t xml:space="preserve">. 7, </w:t>
      </w:r>
      <w:proofErr w:type="spellStart"/>
      <w:r w:rsidRPr="003713B8">
        <w:t>Issue</w:t>
      </w:r>
      <w:proofErr w:type="spellEnd"/>
      <w:r w:rsidRPr="003713B8">
        <w:t xml:space="preserve"> 3, P. 203 -211.</w:t>
      </w:r>
    </w:p>
  </w:footnote>
  <w:footnote w:id="19">
    <w:p w:rsidR="005A6313" w:rsidRPr="003713B8" w:rsidRDefault="005A6313">
      <w:pPr>
        <w:pStyle w:val="FootnoteText"/>
        <w:rPr>
          <w:lang w:val="en-US"/>
        </w:rPr>
      </w:pPr>
      <w:r>
        <w:rPr>
          <w:rStyle w:val="FootnoteReference"/>
        </w:rPr>
        <w:footnoteRef/>
      </w:r>
      <w:r>
        <w:t xml:space="preserve"> </w:t>
      </w:r>
      <w:proofErr w:type="spellStart"/>
      <w:r w:rsidRPr="003713B8">
        <w:t>Steinmueller</w:t>
      </w:r>
      <w:proofErr w:type="spellEnd"/>
      <w:r w:rsidRPr="003713B8">
        <w:t xml:space="preserve"> W.E. </w:t>
      </w:r>
      <w:proofErr w:type="spellStart"/>
      <w:r w:rsidRPr="003713B8">
        <w:t>Knowledge</w:t>
      </w:r>
      <w:proofErr w:type="spellEnd"/>
      <w:r w:rsidRPr="003713B8">
        <w:t xml:space="preserve"> - -</w:t>
      </w:r>
      <w:proofErr w:type="spellStart"/>
      <w:r w:rsidRPr="003713B8">
        <w:t>Based</w:t>
      </w:r>
      <w:proofErr w:type="spellEnd"/>
      <w:r w:rsidRPr="003713B8">
        <w:t xml:space="preserve"> </w:t>
      </w:r>
      <w:proofErr w:type="spellStart"/>
      <w:r w:rsidRPr="003713B8">
        <w:t>Economies</w:t>
      </w:r>
      <w:proofErr w:type="spellEnd"/>
      <w:r w:rsidRPr="003713B8">
        <w:t xml:space="preserve"> and Informatikon and Communication Technologies // International Social Journal, 2002. </w:t>
      </w:r>
      <w:proofErr w:type="spellStart"/>
      <w:r w:rsidRPr="003713B8">
        <w:t>Issue</w:t>
      </w:r>
      <w:proofErr w:type="spellEnd"/>
      <w:r w:rsidRPr="003713B8">
        <w:t xml:space="preserve"> 171, P. 141 – 154.</w:t>
      </w:r>
    </w:p>
  </w:footnote>
  <w:footnote w:id="20">
    <w:p w:rsidR="005A6313" w:rsidRPr="00B17A46" w:rsidRDefault="005A6313">
      <w:pPr>
        <w:pStyle w:val="FootnoteText"/>
        <w:rPr>
          <w:lang w:val="en-US"/>
        </w:rPr>
      </w:pPr>
      <w:r>
        <w:rPr>
          <w:rStyle w:val="FootnoteReference"/>
        </w:rPr>
        <w:footnoteRef/>
      </w:r>
      <w:r>
        <w:t xml:space="preserve"> </w:t>
      </w:r>
      <w:r w:rsidRPr="00B17A46">
        <w:t xml:space="preserve">Saltman, </w:t>
      </w:r>
      <w:proofErr w:type="spellStart"/>
      <w:r w:rsidRPr="00B17A46">
        <w:t>R.B.,J.Figueras</w:t>
      </w:r>
      <w:proofErr w:type="spellEnd"/>
      <w:r w:rsidRPr="00B17A46">
        <w:t xml:space="preserve"> and </w:t>
      </w:r>
      <w:proofErr w:type="spellStart"/>
      <w:r w:rsidRPr="00B17A46">
        <w:t>C.Sakallarides</w:t>
      </w:r>
      <w:proofErr w:type="spellEnd"/>
      <w:r w:rsidRPr="00B17A46">
        <w:t xml:space="preserve">. eds. Critical </w:t>
      </w:r>
      <w:proofErr w:type="spellStart"/>
      <w:r w:rsidRPr="00B17A46">
        <w:t>Challandges</w:t>
      </w:r>
      <w:proofErr w:type="spellEnd"/>
      <w:r w:rsidRPr="00B17A46">
        <w:t xml:space="preserve"> for Health Care Reform in Europe. </w:t>
      </w:r>
      <w:proofErr w:type="spellStart"/>
      <w:r w:rsidRPr="00B17A46">
        <w:t>Copenhagen:World</w:t>
      </w:r>
      <w:proofErr w:type="spellEnd"/>
      <w:r w:rsidRPr="00B17A46">
        <w:t xml:space="preserve"> </w:t>
      </w:r>
      <w:proofErr w:type="spellStart"/>
      <w:r w:rsidRPr="00B17A46">
        <w:t>Healht</w:t>
      </w:r>
      <w:proofErr w:type="spellEnd"/>
      <w:r w:rsidRPr="00B17A46">
        <w:t xml:space="preserve"> organization/</w:t>
      </w:r>
      <w:proofErr w:type="spellStart"/>
      <w:r w:rsidRPr="00B17A46">
        <w:t>Europian</w:t>
      </w:r>
      <w:proofErr w:type="spellEnd"/>
      <w:r w:rsidRPr="00B17A46">
        <w:t xml:space="preserve"> </w:t>
      </w:r>
      <w:proofErr w:type="spellStart"/>
      <w:r w:rsidRPr="00B17A46">
        <w:t>Observatory</w:t>
      </w:r>
      <w:proofErr w:type="spellEnd"/>
      <w:r w:rsidRPr="00B17A46">
        <w:t xml:space="preserve"> on Helth Care Reform. 1997.</w:t>
      </w:r>
    </w:p>
  </w:footnote>
  <w:footnote w:id="21">
    <w:p w:rsidR="005A6313" w:rsidRPr="0029590D" w:rsidRDefault="005A6313">
      <w:pPr>
        <w:pStyle w:val="FootnoteText"/>
        <w:rPr>
          <w:lang w:val="en-US"/>
        </w:rPr>
      </w:pPr>
      <w:r>
        <w:rPr>
          <w:rStyle w:val="FootnoteReference"/>
        </w:rPr>
        <w:footnoteRef/>
      </w:r>
      <w:r>
        <w:t xml:space="preserve"> </w:t>
      </w:r>
      <w:proofErr w:type="spellStart"/>
      <w:r w:rsidRPr="0029590D">
        <w:t>McKee.M</w:t>
      </w:r>
      <w:proofErr w:type="spellEnd"/>
      <w:r w:rsidRPr="0029590D">
        <w:t xml:space="preserve">., L.MacLehose and E. Nolte, eds. Health </w:t>
      </w:r>
      <w:proofErr w:type="spellStart"/>
      <w:r w:rsidRPr="0029590D">
        <w:t>Polisy</w:t>
      </w:r>
      <w:proofErr w:type="spellEnd"/>
      <w:r w:rsidRPr="0029590D">
        <w:t xml:space="preserve"> and European Union Enlargement </w:t>
      </w:r>
      <w:proofErr w:type="spellStart"/>
      <w:r w:rsidRPr="0029590D">
        <w:t>Bukingjam</w:t>
      </w:r>
      <w:proofErr w:type="spellEnd"/>
      <w:r w:rsidRPr="0029590D">
        <w:t>: Open University Press. 2004.</w:t>
      </w:r>
    </w:p>
  </w:footnote>
  <w:footnote w:id="22">
    <w:p w:rsidR="005A6313" w:rsidRPr="0029590D" w:rsidRDefault="005A6313">
      <w:pPr>
        <w:pStyle w:val="FootnoteText"/>
        <w:rPr>
          <w:lang w:val="en-US"/>
        </w:rPr>
      </w:pPr>
      <w:r>
        <w:rPr>
          <w:rStyle w:val="FootnoteReference"/>
        </w:rPr>
        <w:footnoteRef/>
      </w:r>
      <w:r>
        <w:t xml:space="preserve"> </w:t>
      </w:r>
      <w:r w:rsidRPr="0029590D">
        <w:t>McKee, M., E. Mossialos and R.Baetens, eds. The impact of EU Law on Health Care Systems. Brussels: Peter Lang. 2002.</w:t>
      </w:r>
    </w:p>
  </w:footnote>
  <w:footnote w:id="23">
    <w:p w:rsidR="005A6313" w:rsidRPr="000E5BDA" w:rsidRDefault="005A6313" w:rsidP="000E5BDA">
      <w:pPr>
        <w:spacing w:line="240" w:lineRule="auto"/>
        <w:contextualSpacing/>
        <w:jc w:val="both"/>
        <w:rPr>
          <w:rFonts w:ascii="Times New Roman" w:hAnsi="Times New Roman"/>
          <w:sz w:val="20"/>
          <w:szCs w:val="20"/>
        </w:rPr>
      </w:pPr>
      <w:r w:rsidRPr="009204E5">
        <w:rPr>
          <w:rStyle w:val="FootnoteReference"/>
          <w:sz w:val="20"/>
          <w:szCs w:val="20"/>
        </w:rPr>
        <w:footnoteRef/>
      </w:r>
      <w:r w:rsidRPr="009204E5">
        <w:rPr>
          <w:sz w:val="20"/>
          <w:szCs w:val="20"/>
        </w:rPr>
        <w:t xml:space="preserve"> </w:t>
      </w:r>
      <w:r w:rsidRPr="009204E5">
        <w:rPr>
          <w:rFonts w:ascii="Times New Roman" w:hAnsi="Times New Roman"/>
          <w:sz w:val="20"/>
          <w:szCs w:val="20"/>
        </w:rPr>
        <w:t xml:space="preserve">Jankauskiene, D. A </w:t>
      </w:r>
      <w:proofErr w:type="spellStart"/>
      <w:r w:rsidRPr="009204E5">
        <w:rPr>
          <w:rFonts w:ascii="Times New Roman" w:hAnsi="Times New Roman"/>
          <w:sz w:val="20"/>
          <w:szCs w:val="20"/>
        </w:rPr>
        <w:t>changing</w:t>
      </w:r>
      <w:proofErr w:type="spellEnd"/>
      <w:r w:rsidRPr="009204E5">
        <w:rPr>
          <w:rFonts w:ascii="Times New Roman" w:hAnsi="Times New Roman"/>
          <w:sz w:val="20"/>
          <w:szCs w:val="20"/>
        </w:rPr>
        <w:t xml:space="preserve"> Europe. Report of the second WHO Ministerial Conference on Nursing and Midwifery in Europe. WHO, 2001, </w:t>
      </w:r>
      <w:r>
        <w:rPr>
          <w:rFonts w:ascii="Times New Roman" w:hAnsi="Times New Roman"/>
          <w:sz w:val="20"/>
          <w:szCs w:val="20"/>
        </w:rPr>
        <w:t>p</w:t>
      </w:r>
      <w:r w:rsidRPr="009204E5">
        <w:rPr>
          <w:rFonts w:ascii="Times New Roman" w:hAnsi="Times New Roman"/>
          <w:sz w:val="20"/>
          <w:szCs w:val="20"/>
        </w:rPr>
        <w:t>. 3</w:t>
      </w:r>
      <w:r>
        <w:rPr>
          <w:rFonts w:ascii="Times New Roman" w:hAnsi="Times New Roman"/>
          <w:sz w:val="20"/>
          <w:szCs w:val="20"/>
        </w:rPr>
        <w:t>–</w:t>
      </w:r>
      <w:r w:rsidRPr="009204E5">
        <w:rPr>
          <w:rFonts w:ascii="Times New Roman" w:hAnsi="Times New Roman"/>
          <w:sz w:val="20"/>
          <w:szCs w:val="20"/>
        </w:rPr>
        <w:t xml:space="preserve">7. </w:t>
      </w:r>
    </w:p>
  </w:footnote>
  <w:footnote w:id="24">
    <w:p w:rsidR="005A6313" w:rsidRPr="000E5BDA" w:rsidRDefault="005A6313" w:rsidP="000E5BDA">
      <w:pPr>
        <w:spacing w:before="100" w:beforeAutospacing="1" w:after="100" w:afterAutospacing="1" w:line="240" w:lineRule="auto"/>
        <w:contextualSpacing/>
        <w:jc w:val="both"/>
        <w:rPr>
          <w:rFonts w:ascii="Times New Roman" w:eastAsia="Times New Roman" w:hAnsi="Times New Roman"/>
          <w:sz w:val="20"/>
          <w:szCs w:val="20"/>
        </w:rPr>
      </w:pPr>
      <w:r>
        <w:rPr>
          <w:rStyle w:val="FootnoteReference"/>
        </w:rPr>
        <w:footnoteRef/>
      </w:r>
      <w:r>
        <w:t xml:space="preserve"> </w:t>
      </w:r>
      <w:r w:rsidRPr="009204E5">
        <w:rPr>
          <w:rFonts w:ascii="Times New Roman" w:eastAsia="Times New Roman" w:hAnsi="Times New Roman"/>
          <w:bCs/>
          <w:sz w:val="20"/>
          <w:szCs w:val="20"/>
        </w:rPr>
        <w:t>Jankauskienė, D</w:t>
      </w:r>
      <w:r w:rsidRPr="009204E5">
        <w:rPr>
          <w:rFonts w:ascii="Times New Roman" w:eastAsia="Times New Roman" w:hAnsi="Times New Roman"/>
          <w:sz w:val="20"/>
          <w:szCs w:val="20"/>
        </w:rPr>
        <w:t xml:space="preserve">. </w:t>
      </w:r>
      <w:r w:rsidRPr="009204E5">
        <w:rPr>
          <w:rFonts w:ascii="Times New Roman" w:eastAsia="Times New Roman" w:hAnsi="Times New Roman"/>
          <w:iCs/>
          <w:sz w:val="20"/>
          <w:szCs w:val="20"/>
        </w:rPr>
        <w:t>The impact of financial and economic crisis on health care sector in Lithuania</w:t>
      </w:r>
      <w:r w:rsidRPr="009204E5">
        <w:rPr>
          <w:rFonts w:ascii="Times New Roman" w:eastAsia="Times New Roman" w:hAnsi="Times New Roman"/>
          <w:sz w:val="20"/>
          <w:szCs w:val="20"/>
        </w:rPr>
        <w:t xml:space="preserve"> // Baltic Public Health Conference 2010 – Accomplishments and Challenges: 23</w:t>
      </w:r>
      <w:r>
        <w:rPr>
          <w:rFonts w:ascii="Times New Roman" w:eastAsia="Times New Roman" w:hAnsi="Times New Roman"/>
          <w:sz w:val="20"/>
          <w:szCs w:val="20"/>
        </w:rPr>
        <w:t>–</w:t>
      </w:r>
      <w:r w:rsidRPr="009204E5">
        <w:rPr>
          <w:rFonts w:ascii="Times New Roman" w:eastAsia="Times New Roman" w:hAnsi="Times New Roman"/>
          <w:sz w:val="20"/>
          <w:szCs w:val="20"/>
        </w:rPr>
        <w:t>25 September 2010 / University of Tartu. Tartu: University of Tartu, 2010. p. 1</w:t>
      </w:r>
      <w:r>
        <w:rPr>
          <w:rFonts w:ascii="Times New Roman" w:eastAsia="Times New Roman" w:hAnsi="Times New Roman"/>
          <w:sz w:val="20"/>
          <w:szCs w:val="20"/>
        </w:rPr>
        <w:t xml:space="preserve">. </w:t>
      </w:r>
    </w:p>
  </w:footnote>
  <w:footnote w:id="25">
    <w:p w:rsidR="005A6313" w:rsidRPr="000E5BDA" w:rsidRDefault="005A6313" w:rsidP="00170636">
      <w:pPr>
        <w:spacing w:line="240" w:lineRule="auto"/>
        <w:contextualSpacing/>
        <w:rPr>
          <w:rFonts w:ascii="Times New Roman" w:hAnsi="Times New Roman" w:cs="Times New Roman"/>
          <w:sz w:val="20"/>
          <w:szCs w:val="20"/>
        </w:rPr>
      </w:pPr>
      <w:r w:rsidRPr="009204E5">
        <w:rPr>
          <w:rStyle w:val="FootnoteReference"/>
          <w:rFonts w:eastAsia="Calibri"/>
          <w:sz w:val="20"/>
          <w:szCs w:val="20"/>
        </w:rPr>
        <w:footnoteRef/>
      </w:r>
      <w:r w:rsidRPr="009204E5">
        <w:rPr>
          <w:sz w:val="20"/>
          <w:szCs w:val="20"/>
        </w:rPr>
        <w:t xml:space="preserve"> </w:t>
      </w:r>
      <w:r w:rsidRPr="000E5BDA">
        <w:rPr>
          <w:rFonts w:ascii="Times New Roman" w:hAnsi="Times New Roman" w:cs="Times New Roman"/>
          <w:sz w:val="20"/>
          <w:szCs w:val="20"/>
        </w:rPr>
        <w:t xml:space="preserve">Jankauskiene, D. R. Gurevičius, D. Zeleckienė, R. Pečiūra. Sveikatos priežiūros vadyba. Nuotolinių studijų kurso medžiaga 2003: </w:t>
      </w:r>
      <w:proofErr w:type="spellStart"/>
      <w:r w:rsidRPr="000E5BDA">
        <w:rPr>
          <w:rFonts w:ascii="Times New Roman" w:hAnsi="Times New Roman" w:cs="Times New Roman"/>
          <w:sz w:val="20"/>
          <w:szCs w:val="20"/>
        </w:rPr>
        <w:t>www.nasp.lt</w:t>
      </w:r>
      <w:proofErr w:type="spellEnd"/>
      <w:r w:rsidRPr="000E5BDA">
        <w:rPr>
          <w:rFonts w:ascii="Times New Roman" w:hAnsi="Times New Roman" w:cs="Times New Roman"/>
          <w:sz w:val="20"/>
          <w:szCs w:val="20"/>
        </w:rPr>
        <w:t>/projektai/nuotolinio mokymo kursas Sveikatos apsaugos vadyba/</w:t>
      </w:r>
      <w:proofErr w:type="spellStart"/>
      <w:r w:rsidRPr="000E5BDA">
        <w:rPr>
          <w:rFonts w:ascii="Times New Roman" w:hAnsi="Times New Roman" w:cs="Times New Roman"/>
          <w:sz w:val="20"/>
          <w:szCs w:val="20"/>
        </w:rPr>
        <w:t>main</w:t>
      </w:r>
      <w:proofErr w:type="spellEnd"/>
      <w:r w:rsidRPr="000E5BDA">
        <w:rPr>
          <w:rFonts w:ascii="Times New Roman" w:hAnsi="Times New Roman" w:cs="Times New Roman"/>
          <w:sz w:val="20"/>
          <w:szCs w:val="20"/>
        </w:rPr>
        <w:t>/</w:t>
      </w:r>
      <w:proofErr w:type="spellStart"/>
      <w:r w:rsidRPr="000E5BDA">
        <w:rPr>
          <w:rFonts w:ascii="Times New Roman" w:hAnsi="Times New Roman" w:cs="Times New Roman"/>
          <w:sz w:val="20"/>
          <w:szCs w:val="20"/>
        </w:rPr>
        <w:t>update</w:t>
      </w:r>
      <w:proofErr w:type="spellEnd"/>
      <w:r w:rsidRPr="000E5BDA">
        <w:rPr>
          <w:rFonts w:ascii="Times New Roman" w:hAnsi="Times New Roman" w:cs="Times New Roman"/>
          <w:sz w:val="20"/>
          <w:szCs w:val="20"/>
        </w:rPr>
        <w:t>/medicinos fakultetas/Sveikatos apsaugos vadyba/Danguole/1568.</w:t>
      </w:r>
    </w:p>
  </w:footnote>
  <w:footnote w:id="26">
    <w:p w:rsidR="005A6313" w:rsidRPr="000E5BDA" w:rsidRDefault="005A6313" w:rsidP="00170636">
      <w:pPr>
        <w:spacing w:line="240" w:lineRule="auto"/>
        <w:contextualSpacing/>
        <w:rPr>
          <w:rFonts w:ascii="Times New Roman" w:hAnsi="Times New Roman"/>
          <w:sz w:val="20"/>
          <w:szCs w:val="20"/>
        </w:rPr>
      </w:pPr>
      <w:r w:rsidRPr="009204E5">
        <w:rPr>
          <w:rStyle w:val="FootnoteReference"/>
          <w:sz w:val="20"/>
          <w:szCs w:val="20"/>
        </w:rPr>
        <w:footnoteRef/>
      </w:r>
      <w:r w:rsidRPr="009204E5">
        <w:rPr>
          <w:sz w:val="20"/>
          <w:szCs w:val="20"/>
        </w:rPr>
        <w:t xml:space="preserve"> </w:t>
      </w:r>
      <w:r w:rsidRPr="009204E5">
        <w:rPr>
          <w:rFonts w:ascii="Times New Roman" w:hAnsi="Times New Roman"/>
          <w:sz w:val="20"/>
          <w:szCs w:val="20"/>
        </w:rPr>
        <w:t>Jankauskienė, D., R. Gurevičius, R. Pečiūra, D. Zeleckienė. Development of health technology assessment in Lithuania. Italian journal of public health. Prex S.p.A. Milano</w:t>
      </w:r>
      <w:r>
        <w:rPr>
          <w:rFonts w:ascii="Times New Roman" w:hAnsi="Times New Roman"/>
          <w:sz w:val="20"/>
          <w:szCs w:val="20"/>
        </w:rPr>
        <w:t>, P. 202, ISSN 1723-7807, 2005.</w:t>
      </w:r>
    </w:p>
  </w:footnote>
  <w:footnote w:id="27">
    <w:p w:rsidR="005A6313" w:rsidRPr="009204E5" w:rsidRDefault="005A6313" w:rsidP="00170636">
      <w:pPr>
        <w:pStyle w:val="FootnoteText"/>
        <w:contextualSpacing/>
      </w:pPr>
      <w:r>
        <w:rPr>
          <w:rStyle w:val="FootnoteReference"/>
          <w:rFonts w:eastAsia="Calibri"/>
        </w:rPr>
        <w:footnoteRef/>
      </w:r>
      <w:r>
        <w:t xml:space="preserve"> </w:t>
      </w:r>
      <w:r>
        <w:rPr>
          <w:lang w:val="en-US"/>
        </w:rPr>
        <w:t>Janu</w:t>
      </w:r>
      <w:r>
        <w:t>šonis, V. Sveikata ir valdoma sveikatos priežiūra. Samprata, sąsajos, kryptys, vadybiniai aspektai. Monografija. 2008.</w:t>
      </w:r>
    </w:p>
  </w:footnote>
  <w:footnote w:id="28">
    <w:p w:rsidR="005A6313" w:rsidRPr="00DD7762" w:rsidRDefault="005A6313" w:rsidP="000E5BDA">
      <w:pPr>
        <w:pStyle w:val="FootnoteText"/>
        <w:contextualSpacing/>
        <w:rPr>
          <w:lang w:val="en-US"/>
        </w:rPr>
      </w:pPr>
      <w:r w:rsidRPr="009204E5">
        <w:rPr>
          <w:rStyle w:val="FootnoteReference"/>
          <w:rFonts w:eastAsia="Calibri"/>
        </w:rPr>
        <w:footnoteRef/>
      </w:r>
      <w:r w:rsidRPr="009204E5">
        <w:t xml:space="preserve"> Juodaitė</w:t>
      </w:r>
      <w:r>
        <w:t>-</w:t>
      </w:r>
      <w:r w:rsidRPr="009204E5">
        <w:t xml:space="preserve">Račkauskienė, A. Medicinos personalo ir pacientų pasiruošimas informacinių sistemų diegimui ambulatorinėse asmens sveikatos priežiūros įstaigose. Biomedicinos mokslai, Visuomenės sveikata. </w:t>
      </w:r>
      <w:r w:rsidRPr="009204E5">
        <w:rPr>
          <w:lang w:val="en-US"/>
        </w:rPr>
        <w:t>2008</w:t>
      </w:r>
      <w:r>
        <w:rPr>
          <w:lang w:val="en-US"/>
        </w:rPr>
        <w:t xml:space="preserve"> </w:t>
      </w:r>
      <w:r w:rsidRPr="009204E5">
        <w:rPr>
          <w:lang w:val="en-US"/>
        </w:rPr>
        <w:t>m</w:t>
      </w:r>
      <w:r>
        <w:rPr>
          <w:lang w:val="en-US"/>
        </w:rPr>
        <w:t>.</w:t>
      </w:r>
    </w:p>
  </w:footnote>
  <w:footnote w:id="29">
    <w:p w:rsidR="005A6313" w:rsidRPr="00940D2E" w:rsidRDefault="005A6313" w:rsidP="001578B5">
      <w:pPr>
        <w:pStyle w:val="FootnoteText"/>
        <w:rPr>
          <w:color w:val="FF0000"/>
          <w:lang w:val="en-US"/>
        </w:rPr>
      </w:pPr>
      <w:r w:rsidRPr="00756A7D">
        <w:rPr>
          <w:rStyle w:val="FootnoteReference"/>
        </w:rPr>
        <w:footnoteRef/>
      </w:r>
      <w:r w:rsidRPr="00756A7D">
        <w:t xml:space="preserve"> </w:t>
      </w:r>
      <w:proofErr w:type="spellStart"/>
      <w:r w:rsidRPr="00756A7D">
        <w:t>Weiss</w:t>
      </w:r>
      <w:proofErr w:type="spellEnd"/>
      <w:r w:rsidRPr="00756A7D">
        <w:t xml:space="preserve"> C.H. Vertinimas, </w:t>
      </w:r>
      <w:proofErr w:type="spellStart"/>
      <w:r w:rsidRPr="00756A7D">
        <w:t>Homo</w:t>
      </w:r>
      <w:proofErr w:type="spellEnd"/>
      <w:r w:rsidRPr="00756A7D">
        <w:t xml:space="preserve"> </w:t>
      </w:r>
      <w:proofErr w:type="spellStart"/>
      <w:r w:rsidRPr="00756A7D">
        <w:t>Liber</w:t>
      </w:r>
      <w:proofErr w:type="spellEnd"/>
      <w:r w:rsidRPr="00756A7D">
        <w:t xml:space="preserve">. Vilnius, </w:t>
      </w:r>
      <w:r w:rsidRPr="00756A7D">
        <w:rPr>
          <w:lang w:val="en-US"/>
        </w:rPr>
        <w:t>2006, P. 292.</w:t>
      </w:r>
    </w:p>
  </w:footnote>
  <w:footnote w:id="30">
    <w:p w:rsidR="005A6313" w:rsidRPr="004448DE" w:rsidRDefault="005A6313" w:rsidP="004448DE">
      <w:pPr>
        <w:pStyle w:val="ListParagraph"/>
        <w:tabs>
          <w:tab w:val="left" w:pos="720"/>
        </w:tabs>
        <w:spacing w:after="0" w:line="360" w:lineRule="auto"/>
        <w:ind w:left="0"/>
        <w:jc w:val="both"/>
        <w:rPr>
          <w:rFonts w:ascii="Times New Roman" w:hAnsi="Times New Roman"/>
          <w:sz w:val="20"/>
          <w:szCs w:val="20"/>
        </w:rPr>
      </w:pPr>
      <w:r>
        <w:rPr>
          <w:rStyle w:val="FootnoteReference"/>
        </w:rPr>
        <w:footnoteRef/>
      </w:r>
      <w:r>
        <w:t xml:space="preserve"> </w:t>
      </w:r>
      <w:r w:rsidRPr="004448DE">
        <w:rPr>
          <w:rFonts w:ascii="Times New Roman" w:hAnsi="Times New Roman"/>
          <w:sz w:val="20"/>
          <w:szCs w:val="20"/>
        </w:rPr>
        <w:t>Drucker, P. F. Drukerio mokymo pagrindai. – R grupė, 2009.</w:t>
      </w:r>
      <w:r>
        <w:rPr>
          <w:rFonts w:ascii="Times New Roman" w:hAnsi="Times New Roman"/>
          <w:sz w:val="20"/>
          <w:szCs w:val="20"/>
        </w:rPr>
        <w:t>P.46</w:t>
      </w:r>
    </w:p>
  </w:footnote>
  <w:footnote w:id="31">
    <w:p w:rsidR="005A6313" w:rsidRPr="00353B4A" w:rsidRDefault="005A6313" w:rsidP="004448DE">
      <w:pPr>
        <w:pStyle w:val="FootnoteText"/>
        <w:contextualSpacing/>
      </w:pPr>
      <w:r w:rsidRPr="004448DE">
        <w:rPr>
          <w:rStyle w:val="FootnoteReference"/>
        </w:rPr>
        <w:footnoteRef/>
      </w:r>
      <w:r w:rsidRPr="004448DE">
        <w:t xml:space="preserve"> </w:t>
      </w:r>
      <w:proofErr w:type="spellStart"/>
      <w:r w:rsidRPr="00353B4A">
        <w:t>Pauliukevičiūtė</w:t>
      </w:r>
      <w:proofErr w:type="spellEnd"/>
      <w:r w:rsidRPr="00353B4A">
        <w:t xml:space="preserve"> A., Raipa A. Kultūros valdymo socialinis poveikis // Socialinis darbas. Nr.9 (1), 2010. - P. 34-25.</w:t>
      </w:r>
    </w:p>
  </w:footnote>
  <w:footnote w:id="32">
    <w:p w:rsidR="005A6313" w:rsidRPr="00353B4A" w:rsidRDefault="005A6313" w:rsidP="004448DE">
      <w:pPr>
        <w:pStyle w:val="FootnoteText"/>
        <w:contextualSpacing/>
        <w:rPr>
          <w:lang w:val="en-US"/>
        </w:rPr>
      </w:pPr>
      <w:r w:rsidRPr="00353B4A">
        <w:rPr>
          <w:rStyle w:val="FootnoteReference"/>
        </w:rPr>
        <w:footnoteRef/>
      </w:r>
      <w:r w:rsidRPr="00353B4A">
        <w:t xml:space="preserve"> Raipa, A., Staponkienė J. Strateginis valdymas šiuolaikiniame viešojo sektoriaus etape // Naujoji viešoji vadyba. Kaunas. Technologija, </w:t>
      </w:r>
      <w:r w:rsidRPr="00353B4A">
        <w:rPr>
          <w:lang w:val="en-US"/>
        </w:rPr>
        <w:t>2007. - P. 57-74.</w:t>
      </w:r>
    </w:p>
  </w:footnote>
  <w:footnote w:id="33">
    <w:p w:rsidR="005A6313" w:rsidRPr="008A1D6F" w:rsidRDefault="005A6313" w:rsidP="008A1D6F">
      <w:pPr>
        <w:pStyle w:val="FootnoteText"/>
        <w:contextualSpacing/>
      </w:pPr>
      <w:r>
        <w:rPr>
          <w:rStyle w:val="FootnoteReference"/>
        </w:rPr>
        <w:footnoteRef/>
      </w:r>
      <w:r>
        <w:t xml:space="preserve"> </w:t>
      </w:r>
      <w:proofErr w:type="spellStart"/>
      <w:r w:rsidRPr="008A1D6F">
        <w:t>Mirvis</w:t>
      </w:r>
      <w:proofErr w:type="spellEnd"/>
      <w:r w:rsidRPr="008A1D6F">
        <w:t>, P.H. ,,</w:t>
      </w:r>
      <w:proofErr w:type="spellStart"/>
      <w:r w:rsidRPr="008A1D6F">
        <w:t>Revoliutions</w:t>
      </w:r>
      <w:proofErr w:type="spellEnd"/>
      <w:r w:rsidRPr="008A1D6F">
        <w:t xml:space="preserve"> in OD: The New and the New, New </w:t>
      </w:r>
      <w:proofErr w:type="spellStart"/>
      <w:r w:rsidRPr="008A1D6F">
        <w:t>Thinks</w:t>
      </w:r>
      <w:proofErr w:type="spellEnd"/>
      <w:r w:rsidRPr="008A1D6F">
        <w:t xml:space="preserve">”. In J. V. </w:t>
      </w:r>
      <w:proofErr w:type="spellStart"/>
      <w:r w:rsidRPr="008A1D6F">
        <w:t>Gallos</w:t>
      </w:r>
      <w:proofErr w:type="spellEnd"/>
      <w:r w:rsidRPr="008A1D6F">
        <w:t xml:space="preserve"> (</w:t>
      </w:r>
      <w:proofErr w:type="spellStart"/>
      <w:r w:rsidRPr="008A1D6F">
        <w:t>ed</w:t>
      </w:r>
      <w:proofErr w:type="spellEnd"/>
      <w:r w:rsidRPr="008A1D6F">
        <w:t xml:space="preserve">) </w:t>
      </w:r>
      <w:proofErr w:type="spellStart"/>
      <w:r w:rsidRPr="008A1D6F">
        <w:t>Oraganization</w:t>
      </w:r>
      <w:proofErr w:type="spellEnd"/>
      <w:r w:rsidRPr="008A1D6F">
        <w:t xml:space="preserve"> Development: A </w:t>
      </w:r>
      <w:proofErr w:type="spellStart"/>
      <w:r w:rsidRPr="008A1D6F">
        <w:t>Jossey-Bass</w:t>
      </w:r>
      <w:proofErr w:type="spellEnd"/>
      <w:r w:rsidRPr="008A1D6F">
        <w:t xml:space="preserve"> </w:t>
      </w:r>
      <w:proofErr w:type="spellStart"/>
      <w:r w:rsidRPr="008A1D6F">
        <w:t>Reader</w:t>
      </w:r>
      <w:proofErr w:type="spellEnd"/>
      <w:r w:rsidRPr="008A1D6F">
        <w:t xml:space="preserve">. San </w:t>
      </w:r>
      <w:proofErr w:type="spellStart"/>
      <w:r w:rsidRPr="008A1D6F">
        <w:t>Francisco</w:t>
      </w:r>
      <w:proofErr w:type="spellEnd"/>
      <w:r w:rsidRPr="008A1D6F">
        <w:t xml:space="preserve">: </w:t>
      </w:r>
      <w:proofErr w:type="spellStart"/>
      <w:r w:rsidRPr="008A1D6F">
        <w:t>Jossey</w:t>
      </w:r>
      <w:proofErr w:type="spellEnd"/>
      <w:r w:rsidRPr="008A1D6F">
        <w:t xml:space="preserve"> </w:t>
      </w:r>
      <w:proofErr w:type="spellStart"/>
      <w:r w:rsidRPr="008A1D6F">
        <w:t>Bass</w:t>
      </w:r>
      <w:proofErr w:type="spellEnd"/>
      <w:r w:rsidRPr="008A1D6F">
        <w:t>: 2006.</w:t>
      </w:r>
    </w:p>
  </w:footnote>
  <w:footnote w:id="34">
    <w:p w:rsidR="005A6313" w:rsidRPr="008A1D6F" w:rsidRDefault="005A6313" w:rsidP="008A1D6F">
      <w:pPr>
        <w:contextualSpacing/>
        <w:rPr>
          <w:rFonts w:ascii="Times New Roman" w:hAnsi="Times New Roman"/>
          <w:sz w:val="20"/>
          <w:szCs w:val="20"/>
        </w:rPr>
      </w:pPr>
      <w:r>
        <w:rPr>
          <w:rStyle w:val="FootnoteReference"/>
        </w:rPr>
        <w:footnoteRef/>
      </w:r>
      <w:r>
        <w:t xml:space="preserve"> </w:t>
      </w:r>
      <w:r w:rsidRPr="005F7EBD">
        <w:rPr>
          <w:rFonts w:ascii="Times New Roman" w:hAnsi="Times New Roman"/>
          <w:sz w:val="20"/>
          <w:szCs w:val="20"/>
        </w:rPr>
        <w:t>Raipa, A.,</w:t>
      </w:r>
      <w:r>
        <w:rPr>
          <w:rFonts w:ascii="Times New Roman" w:hAnsi="Times New Roman"/>
          <w:sz w:val="20"/>
          <w:szCs w:val="20"/>
        </w:rPr>
        <w:t xml:space="preserve"> </w:t>
      </w:r>
      <w:r w:rsidRPr="005F7EBD">
        <w:rPr>
          <w:rFonts w:ascii="Times New Roman" w:hAnsi="Times New Roman"/>
          <w:sz w:val="20"/>
          <w:szCs w:val="20"/>
        </w:rPr>
        <w:t>Staponkienė</w:t>
      </w:r>
      <w:r>
        <w:rPr>
          <w:rFonts w:ascii="Times New Roman" w:hAnsi="Times New Roman"/>
          <w:sz w:val="20"/>
          <w:szCs w:val="20"/>
        </w:rPr>
        <w:t>,</w:t>
      </w:r>
      <w:r w:rsidRPr="0023475D">
        <w:rPr>
          <w:rFonts w:ascii="Times New Roman" w:hAnsi="Times New Roman"/>
          <w:sz w:val="20"/>
          <w:szCs w:val="20"/>
        </w:rPr>
        <w:t xml:space="preserve"> </w:t>
      </w:r>
      <w:r w:rsidRPr="005F7EBD">
        <w:rPr>
          <w:rFonts w:ascii="Times New Roman" w:hAnsi="Times New Roman"/>
          <w:sz w:val="20"/>
          <w:szCs w:val="20"/>
        </w:rPr>
        <w:t>J. Strateginis valdymas šiuolaikiniame viešojo sektoriaus etape // Naujoji viešoji vadyba</w:t>
      </w:r>
      <w:r>
        <w:rPr>
          <w:rFonts w:ascii="Times New Roman" w:hAnsi="Times New Roman"/>
          <w:sz w:val="20"/>
          <w:szCs w:val="20"/>
        </w:rPr>
        <w:t>. – Kaunas, Technologija, 2007.</w:t>
      </w:r>
    </w:p>
  </w:footnote>
  <w:footnote w:id="35">
    <w:p w:rsidR="005A6313" w:rsidRPr="007D34B7" w:rsidRDefault="005A6313" w:rsidP="008A1D6F">
      <w:pPr>
        <w:contextualSpacing/>
        <w:rPr>
          <w:rFonts w:ascii="Times New Roman" w:hAnsi="Times New Roman"/>
          <w:sz w:val="20"/>
          <w:szCs w:val="20"/>
        </w:rPr>
      </w:pPr>
      <w:r w:rsidRPr="007D34B7">
        <w:rPr>
          <w:rStyle w:val="FootnoteReference"/>
          <w:sz w:val="20"/>
          <w:szCs w:val="20"/>
        </w:rPr>
        <w:footnoteRef/>
      </w:r>
      <w:r w:rsidRPr="007D34B7">
        <w:rPr>
          <w:sz w:val="20"/>
          <w:szCs w:val="20"/>
        </w:rPr>
        <w:t xml:space="preserve"> </w:t>
      </w:r>
      <w:r w:rsidRPr="007D34B7">
        <w:rPr>
          <w:rFonts w:ascii="Times New Roman" w:hAnsi="Times New Roman"/>
          <w:sz w:val="20"/>
          <w:szCs w:val="20"/>
        </w:rPr>
        <w:t>Melnikas, B. Strateginiai sprendimai ir nauji iššūkiai viešajai vadybai žiniomis grindžiamoje visuomenėje // Naujoji viešoji vadyba. – Kaunas, Technologija, 2007.</w:t>
      </w:r>
      <w:r>
        <w:rPr>
          <w:rFonts w:ascii="Times New Roman" w:hAnsi="Times New Roman"/>
          <w:sz w:val="20"/>
          <w:szCs w:val="20"/>
        </w:rPr>
        <w:t>P 101,</w:t>
      </w:r>
    </w:p>
    <w:p w:rsidR="005A6313" w:rsidRDefault="005A6313" w:rsidP="004D556F">
      <w:pPr>
        <w:pStyle w:val="FootnoteText"/>
      </w:pPr>
    </w:p>
  </w:footnote>
  <w:footnote w:id="36">
    <w:p w:rsidR="005A6313" w:rsidRPr="00302167" w:rsidRDefault="005A6313">
      <w:pPr>
        <w:pStyle w:val="FootnoteText"/>
      </w:pPr>
      <w:r>
        <w:rPr>
          <w:rStyle w:val="FootnoteReference"/>
        </w:rPr>
        <w:footnoteRef/>
      </w:r>
      <w:r>
        <w:t xml:space="preserve"> </w:t>
      </w:r>
      <w:r w:rsidRPr="00DC00E1">
        <w:t>Komisijos komunikatas Pacientu teisių į sveikatos priežiūros paslaugas kitose valstybėse įgyvendinimo Bendrijos sistema KOM(2008)415 galutinis</w:t>
      </w:r>
      <w:r>
        <w:t>.</w:t>
      </w:r>
      <w:r w:rsidRPr="00DC00E1">
        <w:t xml:space="preserve"> </w:t>
      </w:r>
      <w:r w:rsidRPr="00DC00E1">
        <w:rPr>
          <w:rStyle w:val="HTMLCite"/>
          <w:color w:val="auto"/>
        </w:rPr>
        <w:t>ec.europa.eu/health-eu/doc/com</w:t>
      </w:r>
      <w:r w:rsidRPr="00DC00E1">
        <w:rPr>
          <w:rStyle w:val="HTMLCite"/>
          <w:b/>
          <w:bCs/>
          <w:color w:val="auto"/>
        </w:rPr>
        <w:t>2008415</w:t>
      </w:r>
      <w:r w:rsidRPr="00DC00E1">
        <w:rPr>
          <w:rStyle w:val="HTMLCite"/>
          <w:color w:val="auto"/>
        </w:rPr>
        <w:t>_lt.pdf</w:t>
      </w:r>
      <w:r>
        <w:rPr>
          <w:rStyle w:val="HTMLCite"/>
          <w:color w:val="auto"/>
        </w:rPr>
        <w:t>. Prisijungimo laikas: 2011 02 11.</w:t>
      </w:r>
    </w:p>
  </w:footnote>
  <w:footnote w:id="37">
    <w:p w:rsidR="005A6313" w:rsidRPr="006E4A2A" w:rsidRDefault="005A6313">
      <w:pPr>
        <w:pStyle w:val="FootnoteText"/>
      </w:pPr>
      <w:r>
        <w:rPr>
          <w:rStyle w:val="FootnoteReference"/>
        </w:rPr>
        <w:footnoteRef/>
      </w:r>
      <w:r>
        <w:t xml:space="preserve"> </w:t>
      </w:r>
      <w:r w:rsidRPr="006E4A2A">
        <w:t>Cross border health services in EU. Anaslytical report. Flash Eurobarometer 210 http://ec.europa.eu/public_opinion/flash/fl_210_en.pdf. Prisijungimo laikas: 2011 02 11.</w:t>
      </w:r>
    </w:p>
  </w:footnote>
  <w:footnote w:id="38">
    <w:p w:rsidR="005A6313" w:rsidRPr="006E4A2A" w:rsidRDefault="005A6313">
      <w:pPr>
        <w:pStyle w:val="FootnoteText"/>
      </w:pPr>
      <w:r>
        <w:rPr>
          <w:rStyle w:val="FootnoteReference"/>
        </w:rPr>
        <w:footnoteRef/>
      </w:r>
      <w:r>
        <w:t xml:space="preserve"> </w:t>
      </w:r>
      <w:r w:rsidRPr="006E4A2A">
        <w:t>Europos Parlamento ir Tarybos 2011 m. vasario 9 d. direktyva 2011/24/ES dėl pacientų teisių į tarpvalstybines sveikatos priežiūros paslaugas įgyvendinimo http://eur-lex.europa.eu/LexUriServ/LexUriServ.do?uri=OJ:L:2011:088:0045:0065:LT:PDF. Prisijungimo laikas: 2011 03 15.</w:t>
      </w:r>
    </w:p>
  </w:footnote>
  <w:footnote w:id="39">
    <w:p w:rsidR="005A6313" w:rsidRPr="000C0F39" w:rsidRDefault="005A6313">
      <w:pPr>
        <w:pStyle w:val="FootnoteText"/>
      </w:pPr>
      <w:r>
        <w:rPr>
          <w:rStyle w:val="FootnoteReference"/>
        </w:rPr>
        <w:footnoteRef/>
      </w:r>
      <w:r>
        <w:t xml:space="preserve"> </w:t>
      </w:r>
      <w:r w:rsidRPr="000C0F39">
        <w:t>Sveikatos priežiūros ir pagyvenusių žmonių priežiūros ateitis: prieinamumo, kokybės ir finansinio įgyvendinamumo užtikrinimas. Komisijos komunikatas Tarybai, Europos Parlamentui, Europos ekonomikos ir socialinių reikalų komitetui ir Regionų komitetui. KOM(2001) 723 galutinis, Briuselis, 2001 12 05.</w:t>
      </w:r>
    </w:p>
  </w:footnote>
  <w:footnote w:id="40">
    <w:p w:rsidR="005A6313" w:rsidRPr="00353B4A" w:rsidRDefault="005A6313" w:rsidP="00F6479B">
      <w:pPr>
        <w:pStyle w:val="EndnoteText"/>
        <w:spacing w:before="120"/>
        <w:jc w:val="both"/>
      </w:pPr>
      <w:r>
        <w:rPr>
          <w:rStyle w:val="FootnoteReference"/>
        </w:rPr>
        <w:footnoteRef/>
      </w:r>
      <w:r>
        <w:t xml:space="preserve"> </w:t>
      </w:r>
      <w:r w:rsidRPr="00353B4A">
        <w:rPr>
          <w:bCs/>
        </w:rPr>
        <w:t xml:space="preserve">Komisijos komunikatas „2020 M. EUROPA: Pažangaus, tvaraus ir integracinio augimo strategija“. </w:t>
      </w:r>
      <w:r w:rsidRPr="00353B4A">
        <w:t>KOM(2010) 2020 galutinis, Briuselis, 2010-03-03.</w:t>
      </w:r>
    </w:p>
  </w:footnote>
  <w:footnote w:id="41">
    <w:p w:rsidR="005A6313" w:rsidRDefault="005A6313" w:rsidP="004D556F">
      <w:pPr>
        <w:pStyle w:val="FootnoteText"/>
      </w:pPr>
      <w:r w:rsidRPr="00353B4A">
        <w:rPr>
          <w:rStyle w:val="FootnoteReference"/>
          <w:rFonts w:eastAsia="Calibri"/>
        </w:rPr>
        <w:footnoteRef/>
      </w:r>
      <w:r w:rsidRPr="00353B4A">
        <w:t xml:space="preserve"> </w:t>
      </w:r>
      <w:r w:rsidRPr="00353B4A">
        <w:rPr>
          <w:rFonts w:cs="Arial"/>
          <w:sz w:val="24"/>
          <w:szCs w:val="24"/>
        </w:rPr>
        <w:t>http://ec.europa.eu/echo/civil_protection</w:t>
      </w:r>
      <w:r w:rsidRPr="00EC726B">
        <w:rPr>
          <w:rFonts w:cs="Arial"/>
          <w:sz w:val="24"/>
          <w:szCs w:val="24"/>
        </w:rPr>
        <w:t>/civil/prote/mic.htm</w:t>
      </w:r>
    </w:p>
  </w:footnote>
  <w:footnote w:id="42">
    <w:p w:rsidR="005A6313" w:rsidRDefault="005A6313" w:rsidP="004D556F">
      <w:pPr>
        <w:pStyle w:val="FootnoteText"/>
      </w:pPr>
      <w:r>
        <w:rPr>
          <w:rStyle w:val="FootnoteReference"/>
          <w:rFonts w:eastAsia="Calibri"/>
        </w:rPr>
        <w:footnoteRef/>
      </w:r>
      <w:r>
        <w:t xml:space="preserve"> Jankauskienė, D. Sveikatos politikos ir valdymo vystymas. </w:t>
      </w:r>
      <w:r w:rsidRPr="006549D6">
        <w:rPr>
          <w:i/>
        </w:rPr>
        <w:t>Sveikatos politika ir valdymas</w:t>
      </w:r>
      <w:r>
        <w:t xml:space="preserve">. </w:t>
      </w:r>
      <w:r w:rsidRPr="0034130F">
        <w:t>2009 1(1) p. 13.</w:t>
      </w:r>
    </w:p>
  </w:footnote>
  <w:footnote w:id="43">
    <w:p w:rsidR="005A6313" w:rsidRPr="002B2296" w:rsidRDefault="005A6313" w:rsidP="004D556F">
      <w:pPr>
        <w:pStyle w:val="FootnoteText"/>
      </w:pPr>
      <w:r w:rsidRPr="002B2296">
        <w:rPr>
          <w:rStyle w:val="FootnoteReference"/>
          <w:rFonts w:eastAsia="Calibri"/>
        </w:rPr>
        <w:footnoteRef/>
      </w:r>
      <w:r w:rsidRPr="002B2296">
        <w:t xml:space="preserve"> </w:t>
      </w:r>
      <w:proofErr w:type="spellStart"/>
      <w:r>
        <w:t>Dučinskienė</w:t>
      </w:r>
      <w:proofErr w:type="spellEnd"/>
      <w:r>
        <w:t xml:space="preserve">, D. </w:t>
      </w:r>
      <w:r w:rsidRPr="002B2296">
        <w:t xml:space="preserve">Pacientų teisių užtikrinimo galimybės sveikatos priežiūros vadyboje. </w:t>
      </w:r>
      <w:r w:rsidRPr="002B2296">
        <w:rPr>
          <w:i/>
          <w:iCs/>
        </w:rPr>
        <w:t xml:space="preserve">Sveikatos priežiūros paslaugų kultūra </w:t>
      </w:r>
      <w:r>
        <w:t>(P</w:t>
      </w:r>
      <w:r w:rsidRPr="002B2296">
        <w:t>. 81</w:t>
      </w:r>
      <w:r w:rsidRPr="002B2296">
        <w:rPr>
          <w:i/>
          <w:iCs/>
        </w:rPr>
        <w:t>–</w:t>
      </w:r>
      <w:r w:rsidRPr="002B2296">
        <w:t>83). Vilnius: Sveikatos politikos centras.</w:t>
      </w:r>
    </w:p>
  </w:footnote>
  <w:footnote w:id="44">
    <w:p w:rsidR="005A6313" w:rsidRPr="002B2296" w:rsidRDefault="005A6313" w:rsidP="004D556F">
      <w:pPr>
        <w:pStyle w:val="FootnoteText"/>
      </w:pPr>
      <w:r w:rsidRPr="002B2296">
        <w:rPr>
          <w:rStyle w:val="FootnoteReference"/>
          <w:rFonts w:eastAsia="Calibri"/>
        </w:rPr>
        <w:footnoteRef/>
      </w:r>
      <w:r w:rsidRPr="002B2296">
        <w:t xml:space="preserve"> </w:t>
      </w:r>
      <w:r w:rsidRPr="002B2296">
        <w:rPr>
          <w:rFonts w:cs="Arial"/>
        </w:rPr>
        <w:t xml:space="preserve">Lietuvos e-sveikatos startegija: kontekstas, argumentacija ir įgyvendinimo rekomendacijos, 2007, Vilnius, prieiga: </w:t>
      </w:r>
      <w:hyperlink r:id="rId1" w:history="1">
        <w:r w:rsidRPr="002B2296">
          <w:rPr>
            <w:rStyle w:val="Hyperlink"/>
            <w:rFonts w:eastAsia="Calibri"/>
            <w:color w:val="auto"/>
            <w:u w:val="none"/>
          </w:rPr>
          <w:t>http://www.sam.lt/index.php?1657039698</w:t>
        </w:r>
      </w:hyperlink>
    </w:p>
  </w:footnote>
  <w:footnote w:id="45">
    <w:p w:rsidR="005A6313" w:rsidRPr="002B2296" w:rsidRDefault="005A6313">
      <w:pPr>
        <w:pStyle w:val="FootnoteText"/>
      </w:pPr>
      <w:r w:rsidRPr="002B2296">
        <w:rPr>
          <w:rStyle w:val="FootnoteReference"/>
        </w:rPr>
        <w:footnoteRef/>
      </w:r>
      <w:r w:rsidRPr="002B2296">
        <w:t xml:space="preserve"> </w:t>
      </w:r>
      <w:proofErr w:type="spellStart"/>
      <w:r w:rsidRPr="002B2296">
        <w:t>Overcoming</w:t>
      </w:r>
      <w:proofErr w:type="spellEnd"/>
      <w:r w:rsidRPr="002B2296">
        <w:t xml:space="preserve"> the </w:t>
      </w:r>
      <w:proofErr w:type="spellStart"/>
      <w:r w:rsidRPr="002B2296">
        <w:t>barriers</w:t>
      </w:r>
      <w:proofErr w:type="spellEnd"/>
      <w:r w:rsidRPr="002B2296">
        <w:t xml:space="preserve"> and </w:t>
      </w:r>
      <w:proofErr w:type="spellStart"/>
      <w:r w:rsidRPr="002B2296">
        <w:t>seizing</w:t>
      </w:r>
      <w:proofErr w:type="spellEnd"/>
      <w:r w:rsidRPr="002B2296">
        <w:t xml:space="preserve"> the </w:t>
      </w:r>
      <w:proofErr w:type="spellStart"/>
      <w:r w:rsidRPr="002B2296">
        <w:t>opportunities</w:t>
      </w:r>
      <w:proofErr w:type="spellEnd"/>
      <w:r w:rsidRPr="002B2296">
        <w:t xml:space="preserve"> for </w:t>
      </w:r>
      <w:proofErr w:type="spellStart"/>
      <w:r w:rsidRPr="002B2296">
        <w:t>active</w:t>
      </w:r>
      <w:proofErr w:type="spellEnd"/>
      <w:r w:rsidRPr="002B2296">
        <w:t xml:space="preserve"> </w:t>
      </w:r>
      <w:proofErr w:type="spellStart"/>
      <w:r w:rsidRPr="002B2296">
        <w:t>ageing</w:t>
      </w:r>
      <w:proofErr w:type="spellEnd"/>
      <w:r w:rsidRPr="002B2296">
        <w:t xml:space="preserve"> </w:t>
      </w:r>
      <w:proofErr w:type="spellStart"/>
      <w:r w:rsidRPr="002B2296">
        <w:t>policies</w:t>
      </w:r>
      <w:proofErr w:type="spellEnd"/>
      <w:r w:rsidRPr="002B2296">
        <w:t xml:space="preserve"> in Europe // International Social Science Journal. </w:t>
      </w:r>
      <w:proofErr w:type="spellStart"/>
      <w:r w:rsidRPr="002B2296">
        <w:t>Vol</w:t>
      </w:r>
      <w:proofErr w:type="spellEnd"/>
      <w:r w:rsidRPr="002B2296">
        <w:t>. 58(190), 2006, P. 617–631.</w:t>
      </w:r>
    </w:p>
  </w:footnote>
  <w:footnote w:id="46">
    <w:p w:rsidR="005A6313" w:rsidRPr="002B2296" w:rsidRDefault="005A6313" w:rsidP="004D556F">
      <w:pPr>
        <w:pStyle w:val="FootnoteText"/>
      </w:pPr>
      <w:r w:rsidRPr="002B2296">
        <w:rPr>
          <w:rStyle w:val="FootnoteReference"/>
          <w:rFonts w:eastAsia="Calibri"/>
        </w:rPr>
        <w:footnoteRef/>
      </w:r>
      <w:r w:rsidRPr="002B2296">
        <w:t xml:space="preserve"> </w:t>
      </w:r>
      <w:r w:rsidRPr="002B2296">
        <w:rPr>
          <w:rFonts w:cs="Arial"/>
        </w:rPr>
        <w:t>Kanopienė, S. Mikulionienė, Gyventojų senėjimas ir jo iššūkiai sveikatos apsaugos sistemai. Gerontologija 2006; 79(4):</w:t>
      </w:r>
      <w:r>
        <w:rPr>
          <w:rFonts w:cs="Arial"/>
        </w:rPr>
        <w:t xml:space="preserve"> P. </w:t>
      </w:r>
      <w:r w:rsidRPr="002B2296">
        <w:rPr>
          <w:rFonts w:cs="Arial"/>
        </w:rPr>
        <w:t>188–200.</w:t>
      </w:r>
    </w:p>
  </w:footnote>
  <w:footnote w:id="47">
    <w:p w:rsidR="005A6313" w:rsidRPr="002B2296" w:rsidRDefault="005A6313" w:rsidP="004D556F">
      <w:pPr>
        <w:pStyle w:val="FootnoteText"/>
      </w:pPr>
      <w:r w:rsidRPr="002B2296">
        <w:rPr>
          <w:rStyle w:val="FootnoteReference"/>
          <w:rFonts w:eastAsia="Calibri"/>
        </w:rPr>
        <w:footnoteRef/>
      </w:r>
      <w:r w:rsidRPr="002B2296">
        <w:t xml:space="preserve"> </w:t>
      </w:r>
      <w:r w:rsidRPr="002B2296">
        <w:rPr>
          <w:rFonts w:cs="Arial"/>
        </w:rPr>
        <w:t xml:space="preserve">The future of health care and care systems for the elderly:guaranteeing accessibility, quality and financial viability.COM2001. The access to European Union Law (Eurlex) interneto svetainė </w:t>
      </w:r>
      <w:hyperlink r:id="rId2" w:history="1">
        <w:r w:rsidRPr="002B2296">
          <w:rPr>
            <w:rStyle w:val="Hyperlink"/>
            <w:rFonts w:eastAsia="Calibri" w:cs="Arial"/>
            <w:color w:val="auto"/>
            <w:u w:val="none"/>
          </w:rPr>
          <w:t>http://eur-lex.europa.eu/</w:t>
        </w:r>
      </w:hyperlink>
    </w:p>
  </w:footnote>
  <w:footnote w:id="48">
    <w:p w:rsidR="005A6313" w:rsidRPr="002B2296" w:rsidRDefault="005A6313">
      <w:pPr>
        <w:pStyle w:val="FootnoteText"/>
      </w:pPr>
      <w:r w:rsidRPr="002B2296">
        <w:rPr>
          <w:rStyle w:val="FootnoteReference"/>
        </w:rPr>
        <w:footnoteRef/>
      </w:r>
      <w:r w:rsidRPr="002B2296">
        <w:t xml:space="preserve"> Europos Bendrijų komisijos komunikatas. Žalioji knyga. Demografiniai pokyčiai skatina naujų kartų vienybę. Briuselis, 16.3.2005 KOM (2005)94. </w:t>
      </w:r>
      <w:hyperlink r:id="rId3" w:history="1">
        <w:r w:rsidRPr="002B2296">
          <w:rPr>
            <w:rStyle w:val="Hyperlink"/>
            <w:color w:val="auto"/>
            <w:u w:val="none"/>
          </w:rPr>
          <w:t>http://eur-lex.europa.eu/Notice.do?mode=dbl&amp;lng1=en,lt&amp;lang=&amp;lng2=cs,da,de,el,en,es,et,fi,fr,hu,it,lt,lv,mt,nl,pl,pt,sk,sl,sv,&amp;val=396493:cs&amp;page=&amp;hwords=null</w:t>
        </w:r>
      </w:hyperlink>
      <w:r w:rsidRPr="002B2296">
        <w:t>. Prisijungimo laikas: 2011 03 14.</w:t>
      </w:r>
    </w:p>
  </w:footnote>
  <w:footnote w:id="49">
    <w:p w:rsidR="005A6313" w:rsidRPr="00B617EA" w:rsidRDefault="005A6313">
      <w:pPr>
        <w:pStyle w:val="FootnoteText"/>
        <w:rPr>
          <w:lang w:val="en-US"/>
        </w:rPr>
      </w:pPr>
      <w:r>
        <w:rPr>
          <w:rStyle w:val="FootnoteReference"/>
        </w:rPr>
        <w:footnoteRef/>
      </w:r>
      <w:r>
        <w:t xml:space="preserve"> </w:t>
      </w:r>
      <w:r w:rsidRPr="00B617EA">
        <w:t xml:space="preserve">Baltoji knyga. Kartu sveikatos labui, 2008-2013 m., ES strateginis požiūris. Europos Bendrijų Komisija KOM (2007)630 galutinis. http://eur-lex.europa.eu/LexUriServ/site/lt/com/2007/com2007_0630lt01.pdf. Prisijungimo laikas: 2011 04 02.  </w:t>
      </w:r>
    </w:p>
  </w:footnote>
  <w:footnote w:id="50">
    <w:p w:rsidR="005A6313" w:rsidRPr="00B617EA" w:rsidRDefault="005A6313">
      <w:pPr>
        <w:pStyle w:val="FootnoteText"/>
      </w:pPr>
      <w:r>
        <w:rPr>
          <w:rStyle w:val="FootnoteReference"/>
        </w:rPr>
        <w:footnoteRef/>
      </w:r>
      <w:r>
        <w:t xml:space="preserve"> </w:t>
      </w:r>
      <w:r w:rsidRPr="00B617EA">
        <w:t xml:space="preserve">Council </w:t>
      </w:r>
      <w:proofErr w:type="spellStart"/>
      <w:r w:rsidRPr="00B617EA">
        <w:t>Directive</w:t>
      </w:r>
      <w:proofErr w:type="spellEnd"/>
      <w:r w:rsidRPr="00B617EA">
        <w:t xml:space="preserve"> 86/613/EEC of 11 </w:t>
      </w:r>
      <w:proofErr w:type="spellStart"/>
      <w:r w:rsidRPr="00B617EA">
        <w:t>December</w:t>
      </w:r>
      <w:proofErr w:type="spellEnd"/>
      <w:r w:rsidRPr="00B617EA">
        <w:t xml:space="preserve"> 1986 on the </w:t>
      </w:r>
      <w:proofErr w:type="spellStart"/>
      <w:r w:rsidRPr="00B617EA">
        <w:t>application</w:t>
      </w:r>
      <w:proofErr w:type="spellEnd"/>
      <w:r w:rsidRPr="00B617EA">
        <w:t xml:space="preserve"> of the </w:t>
      </w:r>
      <w:proofErr w:type="spellStart"/>
      <w:r w:rsidRPr="00B617EA">
        <w:t>principle</w:t>
      </w:r>
      <w:proofErr w:type="spellEnd"/>
      <w:r w:rsidRPr="00B617EA">
        <w:t xml:space="preserve"> of </w:t>
      </w:r>
      <w:proofErr w:type="spellStart"/>
      <w:r w:rsidRPr="00B617EA">
        <w:t>equal</w:t>
      </w:r>
      <w:proofErr w:type="spellEnd"/>
      <w:r w:rsidRPr="00B617EA">
        <w:t xml:space="preserve"> </w:t>
      </w:r>
      <w:proofErr w:type="spellStart"/>
      <w:r w:rsidRPr="00B617EA">
        <w:t>treatment</w:t>
      </w:r>
      <w:proofErr w:type="spellEnd"/>
      <w:r w:rsidRPr="00B617EA">
        <w:t xml:space="preserve"> </w:t>
      </w:r>
      <w:proofErr w:type="spellStart"/>
      <w:r w:rsidRPr="00B617EA">
        <w:t>between</w:t>
      </w:r>
      <w:proofErr w:type="spellEnd"/>
      <w:r w:rsidRPr="00B617EA">
        <w:t xml:space="preserve"> </w:t>
      </w:r>
      <w:proofErr w:type="spellStart"/>
      <w:r w:rsidRPr="00B617EA">
        <w:t>men</w:t>
      </w:r>
      <w:proofErr w:type="spellEnd"/>
      <w:r w:rsidRPr="00B617EA">
        <w:t xml:space="preserve"> and </w:t>
      </w:r>
      <w:proofErr w:type="spellStart"/>
      <w:r w:rsidRPr="00B617EA">
        <w:t>women</w:t>
      </w:r>
      <w:proofErr w:type="spellEnd"/>
      <w:r w:rsidRPr="00B617EA">
        <w:t xml:space="preserve"> </w:t>
      </w:r>
      <w:proofErr w:type="spellStart"/>
      <w:r w:rsidRPr="00B617EA">
        <w:t>engaged</w:t>
      </w:r>
      <w:proofErr w:type="spellEnd"/>
      <w:r w:rsidRPr="00B617EA">
        <w:t xml:space="preserve"> in </w:t>
      </w:r>
      <w:proofErr w:type="spellStart"/>
      <w:r w:rsidRPr="00B617EA">
        <w:t>an</w:t>
      </w:r>
      <w:proofErr w:type="spellEnd"/>
      <w:r w:rsidRPr="00B617EA">
        <w:t xml:space="preserve"> </w:t>
      </w:r>
      <w:proofErr w:type="spellStart"/>
      <w:r w:rsidRPr="00B617EA">
        <w:t>activity</w:t>
      </w:r>
      <w:proofErr w:type="spellEnd"/>
      <w:r w:rsidRPr="00B617EA">
        <w:t xml:space="preserve">, </w:t>
      </w:r>
      <w:proofErr w:type="spellStart"/>
      <w:r w:rsidRPr="00B617EA">
        <w:t>including</w:t>
      </w:r>
      <w:proofErr w:type="spellEnd"/>
      <w:r w:rsidRPr="00B617EA">
        <w:t xml:space="preserve"> </w:t>
      </w:r>
      <w:proofErr w:type="spellStart"/>
      <w:r w:rsidRPr="00B617EA">
        <w:t>agriculture</w:t>
      </w:r>
      <w:proofErr w:type="spellEnd"/>
      <w:r w:rsidRPr="00B617EA">
        <w:t xml:space="preserve">, in a </w:t>
      </w:r>
      <w:proofErr w:type="spellStart"/>
      <w:r w:rsidRPr="00B617EA">
        <w:t>self</w:t>
      </w:r>
      <w:proofErr w:type="spellEnd"/>
      <w:r w:rsidRPr="00B617EA">
        <w:t>–</w:t>
      </w:r>
      <w:proofErr w:type="spellStart"/>
      <w:r w:rsidRPr="00B617EA">
        <w:t>employed</w:t>
      </w:r>
      <w:proofErr w:type="spellEnd"/>
      <w:r w:rsidRPr="00B617EA">
        <w:t xml:space="preserve"> </w:t>
      </w:r>
      <w:proofErr w:type="spellStart"/>
      <w:r w:rsidRPr="00B617EA">
        <w:t>capacity</w:t>
      </w:r>
      <w:proofErr w:type="spellEnd"/>
      <w:r w:rsidRPr="00B617EA">
        <w:t xml:space="preserve">, and on the </w:t>
      </w:r>
      <w:proofErr w:type="spellStart"/>
      <w:r w:rsidRPr="00B617EA">
        <w:t>protection</w:t>
      </w:r>
      <w:proofErr w:type="spellEnd"/>
      <w:r w:rsidRPr="00B617EA">
        <w:t xml:space="preserve"> of </w:t>
      </w:r>
      <w:proofErr w:type="spellStart"/>
      <w:r w:rsidRPr="00B617EA">
        <w:t>self</w:t>
      </w:r>
      <w:proofErr w:type="spellEnd"/>
      <w:r w:rsidRPr="00B617EA">
        <w:t>–</w:t>
      </w:r>
      <w:proofErr w:type="spellStart"/>
      <w:r w:rsidRPr="00B617EA">
        <w:t>employed</w:t>
      </w:r>
      <w:proofErr w:type="spellEnd"/>
      <w:r w:rsidRPr="00B617EA">
        <w:t xml:space="preserve"> </w:t>
      </w:r>
      <w:proofErr w:type="spellStart"/>
      <w:r w:rsidRPr="00B617EA">
        <w:t>women</w:t>
      </w:r>
      <w:proofErr w:type="spellEnd"/>
      <w:r w:rsidRPr="00B617EA">
        <w:t xml:space="preserve"> </w:t>
      </w:r>
      <w:proofErr w:type="spellStart"/>
      <w:r w:rsidRPr="00B617EA">
        <w:t>during</w:t>
      </w:r>
      <w:proofErr w:type="spellEnd"/>
      <w:r w:rsidRPr="00B617EA">
        <w:t xml:space="preserve"> </w:t>
      </w:r>
      <w:proofErr w:type="spellStart"/>
      <w:r w:rsidRPr="00B617EA">
        <w:t>pregnancy</w:t>
      </w:r>
      <w:proofErr w:type="spellEnd"/>
      <w:r w:rsidRPr="00B617EA">
        <w:t xml:space="preserve"> and </w:t>
      </w:r>
      <w:proofErr w:type="spellStart"/>
      <w:r w:rsidRPr="00B617EA">
        <w:t>motherhood</w:t>
      </w:r>
      <w:proofErr w:type="spellEnd"/>
      <w:r w:rsidRPr="00B617EA">
        <w:t xml:space="preserve">. </w:t>
      </w:r>
      <w:proofErr w:type="spellStart"/>
      <w:r w:rsidRPr="00B617EA">
        <w:t>Official</w:t>
      </w:r>
      <w:proofErr w:type="spellEnd"/>
      <w:r w:rsidRPr="00B617EA">
        <w:t xml:space="preserve"> Journal of the European Union L 359, 19/12/1986, P. 56–58.</w:t>
      </w:r>
    </w:p>
  </w:footnote>
  <w:footnote w:id="51">
    <w:p w:rsidR="005A6313" w:rsidRPr="00AB024B" w:rsidRDefault="005A6313" w:rsidP="004D556F">
      <w:pPr>
        <w:pStyle w:val="FootnoteText"/>
      </w:pPr>
      <w:r>
        <w:rPr>
          <w:rStyle w:val="FootnoteReference"/>
          <w:rFonts w:eastAsia="Calibri"/>
        </w:rPr>
        <w:footnoteRef/>
      </w:r>
      <w:r>
        <w:t xml:space="preserve"> </w:t>
      </w:r>
      <w:r w:rsidRPr="00AB024B">
        <w:rPr>
          <w:rFonts w:cs="Arial"/>
        </w:rPr>
        <w:t>Leonard</w:t>
      </w:r>
      <w:r>
        <w:rPr>
          <w:rFonts w:cs="Arial"/>
        </w:rPr>
        <w:t>,</w:t>
      </w:r>
      <w:r w:rsidRPr="00AB024B">
        <w:rPr>
          <w:rFonts w:cs="Arial"/>
        </w:rPr>
        <w:t xml:space="preserve"> M., Graham</w:t>
      </w:r>
      <w:r>
        <w:rPr>
          <w:rFonts w:cs="Arial"/>
        </w:rPr>
        <w:t>,</w:t>
      </w:r>
      <w:r w:rsidRPr="00AB024B">
        <w:rPr>
          <w:rFonts w:cs="Arial"/>
        </w:rPr>
        <w:t xml:space="preserve"> S. Bonacum</w:t>
      </w:r>
      <w:r>
        <w:rPr>
          <w:rFonts w:cs="Arial"/>
        </w:rPr>
        <w:t>,</w:t>
      </w:r>
      <w:r w:rsidRPr="00AB024B">
        <w:rPr>
          <w:rFonts w:cs="Arial"/>
        </w:rPr>
        <w:t xml:space="preserve"> D.(2004) The human factor: the critical importance of effective teamwork and communication in providing safe care. Journal Quality Safety in Health Care, 13,</w:t>
      </w:r>
      <w:r>
        <w:rPr>
          <w:rFonts w:cs="Arial"/>
        </w:rPr>
        <w:t>P.</w:t>
      </w:r>
      <w:r w:rsidRPr="00AB024B">
        <w:rPr>
          <w:rFonts w:cs="Arial"/>
        </w:rPr>
        <w:t xml:space="preserve"> 85</w:t>
      </w:r>
      <w:r>
        <w:rPr>
          <w:rFonts w:cs="Arial"/>
        </w:rPr>
        <w:t>–</w:t>
      </w:r>
      <w:r w:rsidRPr="00AB024B">
        <w:rPr>
          <w:rFonts w:cs="Arial"/>
        </w:rPr>
        <w:t>90</w:t>
      </w:r>
      <w:r>
        <w:rPr>
          <w:rFonts w:cs="Arial"/>
        </w:rPr>
        <w:t>.</w:t>
      </w:r>
    </w:p>
  </w:footnote>
  <w:footnote w:id="52">
    <w:p w:rsidR="005A6313" w:rsidRDefault="005A6313" w:rsidP="009A6103">
      <w:pPr>
        <w:pStyle w:val="FootnoteText"/>
      </w:pPr>
      <w:r>
        <w:rPr>
          <w:rStyle w:val="FootnoteReference"/>
          <w:rFonts w:eastAsia="Calibri"/>
        </w:rPr>
        <w:footnoteRef/>
      </w:r>
      <w:r w:rsidRPr="00305E0F">
        <w:rPr>
          <w:rFonts w:cs="Arial"/>
        </w:rPr>
        <w:t xml:space="preserve"> Bubnienė</w:t>
      </w:r>
      <w:r>
        <w:rPr>
          <w:rFonts w:cs="Arial"/>
        </w:rPr>
        <w:t>,</w:t>
      </w:r>
      <w:r w:rsidRPr="0023475D">
        <w:rPr>
          <w:rFonts w:cs="Arial"/>
        </w:rPr>
        <w:t xml:space="preserve"> </w:t>
      </w:r>
      <w:r w:rsidRPr="00305E0F">
        <w:rPr>
          <w:rFonts w:cs="Arial"/>
        </w:rPr>
        <w:t>D</w:t>
      </w:r>
      <w:r>
        <w:rPr>
          <w:rFonts w:cs="Arial"/>
        </w:rPr>
        <w:t>.</w:t>
      </w:r>
      <w:r w:rsidRPr="00305E0F">
        <w:rPr>
          <w:rFonts w:cs="Arial"/>
        </w:rPr>
        <w:t>, Ruževičius</w:t>
      </w:r>
      <w:r>
        <w:rPr>
          <w:rFonts w:cs="Arial"/>
        </w:rPr>
        <w:t>,</w:t>
      </w:r>
      <w:r w:rsidRPr="0023475D">
        <w:rPr>
          <w:rFonts w:cs="Arial"/>
        </w:rPr>
        <w:t xml:space="preserve"> </w:t>
      </w:r>
      <w:r w:rsidRPr="00305E0F">
        <w:rPr>
          <w:rFonts w:cs="Arial"/>
        </w:rPr>
        <w:t>J. Kokybės valdymo sveikatos priežiūros institucijose ypatumai. Verslo ir teisės aktualijos, 2010, t.</w:t>
      </w:r>
      <w:r>
        <w:rPr>
          <w:rFonts w:cs="Arial"/>
        </w:rPr>
        <w:t xml:space="preserve"> 5, ISSN 1822-9530, P. </w:t>
      </w:r>
      <w:r w:rsidRPr="00305E0F">
        <w:rPr>
          <w:rFonts w:cs="Arial"/>
        </w:rPr>
        <w:t>30</w:t>
      </w:r>
      <w:r>
        <w:rPr>
          <w:rFonts w:cs="Arial"/>
        </w:rPr>
        <w:t>–</w:t>
      </w:r>
      <w:r w:rsidRPr="00305E0F">
        <w:rPr>
          <w:rFonts w:cs="Arial"/>
        </w:rPr>
        <w:t>31</w:t>
      </w:r>
      <w:r>
        <w:rPr>
          <w:rFonts w:cs="Arial"/>
        </w:rPr>
        <w:t>.</w:t>
      </w:r>
    </w:p>
    <w:p w:rsidR="005A6313" w:rsidRDefault="005A6313" w:rsidP="004D556F">
      <w:pPr>
        <w:pStyle w:val="FootnoteText"/>
      </w:pPr>
      <w:r w:rsidRPr="00305E0F">
        <w:rPr>
          <w:rFonts w:cs="Arial"/>
        </w:rPr>
        <w:t xml:space="preserve"> </w:t>
      </w:r>
    </w:p>
  </w:footnote>
  <w:footnote w:id="53">
    <w:p w:rsidR="005A6313" w:rsidRPr="00490F0C" w:rsidRDefault="005A6313" w:rsidP="002B2296">
      <w:pPr>
        <w:pStyle w:val="FootnoteText"/>
        <w:contextualSpacing/>
      </w:pPr>
      <w:r>
        <w:rPr>
          <w:rStyle w:val="FootnoteReference"/>
        </w:rPr>
        <w:footnoteRef/>
      </w:r>
      <w:r>
        <w:t xml:space="preserve"> </w:t>
      </w:r>
      <w:r w:rsidRPr="00490F0C">
        <w:t>Paškevičius L. Privačios medicinos finansavimas Lietuvoje ir kitur. Konferencijos medžiaga: Konkurencija Lietuvos sveikatos sistemoje. Vilnius, 2009.</w:t>
      </w:r>
    </w:p>
  </w:footnote>
  <w:footnote w:id="54">
    <w:p w:rsidR="005A6313" w:rsidRPr="00A272A2" w:rsidRDefault="005A6313" w:rsidP="002B2296">
      <w:pPr>
        <w:contextualSpacing/>
        <w:jc w:val="both"/>
        <w:rPr>
          <w:color w:val="FF0000"/>
        </w:rPr>
      </w:pPr>
      <w:r w:rsidRPr="00662AA0">
        <w:rPr>
          <w:rStyle w:val="FootnoteReference"/>
          <w:rFonts w:ascii="Times New Roman" w:hAnsi="Times New Roman"/>
          <w:sz w:val="20"/>
          <w:szCs w:val="20"/>
        </w:rPr>
        <w:footnoteRef/>
      </w:r>
      <w:r w:rsidRPr="00662AA0">
        <w:rPr>
          <w:rFonts w:ascii="Times New Roman" w:hAnsi="Times New Roman"/>
          <w:sz w:val="20"/>
          <w:szCs w:val="20"/>
        </w:rPr>
        <w:t xml:space="preserve"> </w:t>
      </w:r>
      <w:proofErr w:type="spellStart"/>
      <w:r w:rsidRPr="00662AA0">
        <w:rPr>
          <w:rFonts w:ascii="Times New Roman" w:hAnsi="Times New Roman"/>
          <w:sz w:val="20"/>
          <w:szCs w:val="20"/>
        </w:rPr>
        <w:t>Jähn</w:t>
      </w:r>
      <w:proofErr w:type="spellEnd"/>
      <w:r w:rsidRPr="00662AA0">
        <w:rPr>
          <w:rFonts w:ascii="Times New Roman" w:hAnsi="Times New Roman"/>
          <w:sz w:val="20"/>
          <w:szCs w:val="20"/>
        </w:rPr>
        <w:t xml:space="preserve"> K. </w:t>
      </w:r>
      <w:proofErr w:type="spellStart"/>
      <w:r w:rsidRPr="00662AA0">
        <w:rPr>
          <w:rFonts w:ascii="Times New Roman" w:hAnsi="Times New Roman"/>
          <w:sz w:val="20"/>
          <w:szCs w:val="20"/>
        </w:rPr>
        <w:t>Nagel</w:t>
      </w:r>
      <w:proofErr w:type="spellEnd"/>
      <w:r w:rsidRPr="00662AA0">
        <w:rPr>
          <w:rFonts w:ascii="Times New Roman" w:hAnsi="Times New Roman"/>
          <w:sz w:val="20"/>
          <w:szCs w:val="20"/>
        </w:rPr>
        <w:t xml:space="preserve"> E. E-Health. </w:t>
      </w:r>
      <w:proofErr w:type="spellStart"/>
      <w:r w:rsidRPr="00662AA0">
        <w:rPr>
          <w:rFonts w:ascii="Times New Roman" w:hAnsi="Times New Roman"/>
          <w:sz w:val="20"/>
          <w:szCs w:val="20"/>
        </w:rPr>
        <w:t>Springer-Verlag</w:t>
      </w:r>
      <w:proofErr w:type="spellEnd"/>
      <w:r w:rsidRPr="00662AA0">
        <w:rPr>
          <w:rFonts w:ascii="Times New Roman" w:hAnsi="Times New Roman"/>
          <w:sz w:val="20"/>
          <w:szCs w:val="20"/>
        </w:rPr>
        <w:t xml:space="preserve"> </w:t>
      </w:r>
      <w:proofErr w:type="spellStart"/>
      <w:r w:rsidRPr="00662AA0">
        <w:rPr>
          <w:rFonts w:ascii="Times New Roman" w:hAnsi="Times New Roman"/>
          <w:sz w:val="20"/>
          <w:szCs w:val="20"/>
        </w:rPr>
        <w:t>Berlin</w:t>
      </w:r>
      <w:proofErr w:type="spellEnd"/>
      <w:r w:rsidRPr="00662AA0">
        <w:rPr>
          <w:rFonts w:ascii="Times New Roman" w:hAnsi="Times New Roman"/>
          <w:sz w:val="20"/>
          <w:szCs w:val="20"/>
        </w:rPr>
        <w:t xml:space="preserve"> </w:t>
      </w:r>
      <w:proofErr w:type="spellStart"/>
      <w:r w:rsidRPr="00662AA0">
        <w:rPr>
          <w:rFonts w:ascii="Times New Roman" w:hAnsi="Times New Roman"/>
          <w:sz w:val="20"/>
          <w:szCs w:val="20"/>
        </w:rPr>
        <w:t>Heidelberg</w:t>
      </w:r>
      <w:proofErr w:type="spellEnd"/>
      <w:r w:rsidRPr="00662AA0">
        <w:rPr>
          <w:rFonts w:ascii="Times New Roman" w:hAnsi="Times New Roman"/>
          <w:sz w:val="20"/>
          <w:szCs w:val="20"/>
        </w:rPr>
        <w:t>. 2004, S. 2.</w:t>
      </w:r>
      <w:r w:rsidRPr="00A272A2">
        <w:rPr>
          <w:color w:val="FF0000"/>
        </w:rPr>
        <w:t xml:space="preserve"> </w:t>
      </w:r>
    </w:p>
  </w:footnote>
  <w:footnote w:id="55">
    <w:p w:rsidR="005A6313" w:rsidRPr="00053067" w:rsidRDefault="005A6313" w:rsidP="002B2296">
      <w:pPr>
        <w:pStyle w:val="FootnoteText"/>
        <w:contextualSpacing/>
        <w:rPr>
          <w:lang w:val="en-US"/>
        </w:rPr>
      </w:pPr>
      <w:r>
        <w:rPr>
          <w:rStyle w:val="FootnoteReference"/>
        </w:rPr>
        <w:footnoteRef/>
      </w:r>
      <w:r>
        <w:t xml:space="preserve"> </w:t>
      </w:r>
      <w:proofErr w:type="spellStart"/>
      <w:r w:rsidRPr="00053067">
        <w:t>Ratzan</w:t>
      </w:r>
      <w:proofErr w:type="spellEnd"/>
      <w:r w:rsidRPr="00053067">
        <w:t xml:space="preserve"> S.C et al. 1994. </w:t>
      </w:r>
      <w:proofErr w:type="spellStart"/>
      <w:r w:rsidRPr="00053067">
        <w:t>Education</w:t>
      </w:r>
      <w:proofErr w:type="spellEnd"/>
      <w:r w:rsidRPr="00053067">
        <w:t xml:space="preserve"> for the Health Communication Professional A </w:t>
      </w:r>
      <w:proofErr w:type="spellStart"/>
      <w:r w:rsidRPr="00053067">
        <w:t>Collaborative</w:t>
      </w:r>
      <w:proofErr w:type="spellEnd"/>
      <w:r w:rsidRPr="00053067">
        <w:t xml:space="preserve"> </w:t>
      </w:r>
      <w:proofErr w:type="spellStart"/>
      <w:r w:rsidRPr="00053067">
        <w:t>Curricular</w:t>
      </w:r>
      <w:proofErr w:type="spellEnd"/>
      <w:r w:rsidRPr="00053067">
        <w:t xml:space="preserve"> </w:t>
      </w:r>
      <w:proofErr w:type="spellStart"/>
      <w:r w:rsidRPr="00053067">
        <w:t>Partnership</w:t>
      </w:r>
      <w:proofErr w:type="spellEnd"/>
      <w:r w:rsidRPr="00053067">
        <w:t xml:space="preserve">, </w:t>
      </w:r>
      <w:proofErr w:type="spellStart"/>
      <w:r w:rsidRPr="00053067">
        <w:t>Anerican</w:t>
      </w:r>
      <w:proofErr w:type="spellEnd"/>
      <w:r w:rsidRPr="00053067">
        <w:t xml:space="preserve"> </w:t>
      </w:r>
      <w:proofErr w:type="spellStart"/>
      <w:r w:rsidRPr="00053067">
        <w:t>Behavioral</w:t>
      </w:r>
      <w:proofErr w:type="spellEnd"/>
      <w:r w:rsidRPr="00053067">
        <w:t xml:space="preserve"> </w:t>
      </w:r>
      <w:proofErr w:type="spellStart"/>
      <w:r w:rsidRPr="00053067">
        <w:t>Scientist</w:t>
      </w:r>
      <w:proofErr w:type="spellEnd"/>
      <w:r w:rsidRPr="00053067">
        <w:t>, 32:2, P. 368.</w:t>
      </w:r>
    </w:p>
  </w:footnote>
  <w:footnote w:id="56">
    <w:p w:rsidR="005A6313" w:rsidRPr="00053067" w:rsidRDefault="005A6313">
      <w:pPr>
        <w:pStyle w:val="FootnoteText"/>
      </w:pPr>
      <w:r>
        <w:rPr>
          <w:rStyle w:val="FootnoteReference"/>
        </w:rPr>
        <w:footnoteRef/>
      </w:r>
      <w:r>
        <w:t xml:space="preserve"> </w:t>
      </w:r>
      <w:r w:rsidRPr="00053067">
        <w:t xml:space="preserve">Europe 2020 </w:t>
      </w:r>
      <w:proofErr w:type="spellStart"/>
      <w:r w:rsidRPr="00053067">
        <w:t>strategy</w:t>
      </w:r>
      <w:proofErr w:type="spellEnd"/>
      <w:r w:rsidRPr="00053067">
        <w:t xml:space="preserve"> for </w:t>
      </w:r>
      <w:proofErr w:type="spellStart"/>
      <w:r w:rsidRPr="00053067">
        <w:t>jobs</w:t>
      </w:r>
      <w:proofErr w:type="spellEnd"/>
      <w:r w:rsidRPr="00053067">
        <w:t xml:space="preserve"> and </w:t>
      </w:r>
      <w:proofErr w:type="spellStart"/>
      <w:r w:rsidRPr="00053067">
        <w:t>growth</w:t>
      </w:r>
      <w:proofErr w:type="spellEnd"/>
      <w:r w:rsidRPr="00053067">
        <w:t xml:space="preserve">: the Council </w:t>
      </w:r>
      <w:proofErr w:type="spellStart"/>
      <w:r w:rsidRPr="00053067">
        <w:t>adopts</w:t>
      </w:r>
      <w:proofErr w:type="spellEnd"/>
      <w:r w:rsidRPr="00053067">
        <w:t xml:space="preserve"> </w:t>
      </w:r>
      <w:proofErr w:type="spellStart"/>
      <w:r w:rsidRPr="00053067">
        <w:t>broad</w:t>
      </w:r>
      <w:proofErr w:type="spellEnd"/>
      <w:r w:rsidRPr="00053067">
        <w:t xml:space="preserve"> economic </w:t>
      </w:r>
      <w:proofErr w:type="spellStart"/>
      <w:r w:rsidRPr="00053067">
        <w:t>policy</w:t>
      </w:r>
      <w:proofErr w:type="spellEnd"/>
      <w:r w:rsidRPr="00053067">
        <w:t xml:space="preserve"> </w:t>
      </w:r>
      <w:proofErr w:type="spellStart"/>
      <w:r w:rsidRPr="00053067">
        <w:t>guidelines</w:t>
      </w:r>
      <w:proofErr w:type="spellEnd"/>
      <w:r w:rsidRPr="00053067">
        <w:t xml:space="preserve">. Council of the European Union. 12082/10, Brussels, 13 </w:t>
      </w:r>
      <w:proofErr w:type="spellStart"/>
      <w:r w:rsidRPr="00053067">
        <w:t>July</w:t>
      </w:r>
      <w:proofErr w:type="spellEnd"/>
      <w:r w:rsidRPr="00053067">
        <w:t xml:space="preserve"> 2010. http://www.consilium.europa.eu/uedocs/cms_data/docs/pressdata/en/ecofin/115794.pdf. Prisijungimo laikas: 2011 03 </w:t>
      </w:r>
      <w:proofErr w:type="spellStart"/>
      <w:r w:rsidRPr="00053067">
        <w:t>03</w:t>
      </w:r>
      <w:proofErr w:type="spellEnd"/>
      <w:r w:rsidRPr="00053067">
        <w:t>.</w:t>
      </w:r>
    </w:p>
  </w:footnote>
  <w:footnote w:id="57">
    <w:p w:rsidR="005A6313" w:rsidRPr="006549D6" w:rsidRDefault="005A6313" w:rsidP="004D556F">
      <w:pPr>
        <w:pStyle w:val="FootnoteText"/>
        <w:rPr>
          <w:lang w:val="en-US"/>
        </w:rPr>
      </w:pPr>
      <w:r>
        <w:rPr>
          <w:rStyle w:val="FootnoteReference"/>
          <w:rFonts w:eastAsia="Calibri"/>
        </w:rPr>
        <w:footnoteRef/>
      </w:r>
      <w:r>
        <w:t xml:space="preserve"> Jankauskienė, D. Sveikatos politikos ir valdymo vystymas. </w:t>
      </w:r>
      <w:r w:rsidRPr="006549D6">
        <w:rPr>
          <w:i/>
        </w:rPr>
        <w:t>Sveikatos politika ir valdymas</w:t>
      </w:r>
      <w:r>
        <w:t xml:space="preserve">. </w:t>
      </w:r>
      <w:r>
        <w:rPr>
          <w:lang w:val="en-US"/>
        </w:rPr>
        <w:t>2009 1(1). P.8.</w:t>
      </w:r>
    </w:p>
  </w:footnote>
  <w:footnote w:id="58">
    <w:p w:rsidR="005A6313" w:rsidRPr="00954FD2" w:rsidRDefault="005A6313" w:rsidP="004D556F">
      <w:pPr>
        <w:pStyle w:val="FootnoteText"/>
        <w:rPr>
          <w:lang w:val="en-US"/>
        </w:rPr>
      </w:pPr>
      <w:r>
        <w:rPr>
          <w:rStyle w:val="FootnoteReference"/>
          <w:rFonts w:eastAsia="Calibri"/>
        </w:rPr>
        <w:footnoteRef/>
      </w:r>
      <w:r>
        <w:t xml:space="preserve"> Černiauskas, G. Sveikatos apsaugos sistemos finansų ir ekonomikos perspektyvos. Sveikatos politika ir valdymas. </w:t>
      </w:r>
      <w:r>
        <w:rPr>
          <w:lang w:val="en-US"/>
        </w:rPr>
        <w:t>2009. 1(1) P. 88–89.</w:t>
      </w:r>
    </w:p>
  </w:footnote>
  <w:footnote w:id="59">
    <w:p w:rsidR="005A6313" w:rsidRPr="001E4896" w:rsidRDefault="005A6313">
      <w:pPr>
        <w:pStyle w:val="FootnoteText"/>
      </w:pPr>
      <w:r>
        <w:rPr>
          <w:rStyle w:val="FootnoteReference"/>
        </w:rPr>
        <w:footnoteRef/>
      </w:r>
      <w:r>
        <w:t xml:space="preserve"> </w:t>
      </w:r>
      <w:r w:rsidRPr="001E4896">
        <w:t>Lietuvos Respublikos Sveikatos apsaugos ministro 2011 m. kovo 28 d. įsakymas Nr. V-294 “Dėl Lietuvos e. sveikatos sistemos funkcinės, techninės ir programinės įrangos architektūros modelio patvirtinimo” // Žin., 2011, Nr. 38-1834.</w:t>
      </w:r>
    </w:p>
  </w:footnote>
  <w:footnote w:id="60">
    <w:p w:rsidR="005A6313" w:rsidRPr="00353B4A" w:rsidRDefault="005A6313" w:rsidP="001E4896">
      <w:pPr>
        <w:pStyle w:val="FootnoteText"/>
        <w:jc w:val="both"/>
        <w:rPr>
          <w:lang w:val="en-US"/>
        </w:rPr>
      </w:pPr>
      <w:r>
        <w:rPr>
          <w:rStyle w:val="FootnoteReference"/>
        </w:rPr>
        <w:footnoteRef/>
      </w:r>
      <w:r>
        <w:t xml:space="preserve"> </w:t>
      </w:r>
      <w:proofErr w:type="spellStart"/>
      <w:r w:rsidRPr="00353B4A">
        <w:t>Murphy</w:t>
      </w:r>
      <w:proofErr w:type="spellEnd"/>
      <w:r w:rsidRPr="00353B4A">
        <w:t xml:space="preserve">, C.,  </w:t>
      </w:r>
      <w:proofErr w:type="spellStart"/>
      <w:r w:rsidRPr="00353B4A">
        <w:t>Yates</w:t>
      </w:r>
      <w:proofErr w:type="spellEnd"/>
      <w:r w:rsidRPr="00353B4A">
        <w:t xml:space="preserve">, J. The International Organization for </w:t>
      </w:r>
      <w:proofErr w:type="spellStart"/>
      <w:r w:rsidRPr="00353B4A">
        <w:t>Standartization</w:t>
      </w:r>
      <w:proofErr w:type="spellEnd"/>
      <w:r w:rsidRPr="00353B4A">
        <w:t xml:space="preserve"> (ISO): </w:t>
      </w:r>
      <w:proofErr w:type="spellStart"/>
      <w:r w:rsidRPr="00353B4A">
        <w:t>Global</w:t>
      </w:r>
      <w:proofErr w:type="spellEnd"/>
      <w:r w:rsidRPr="00353B4A">
        <w:t xml:space="preserve"> </w:t>
      </w:r>
      <w:proofErr w:type="spellStart"/>
      <w:r w:rsidRPr="00353B4A">
        <w:t>governance</w:t>
      </w:r>
      <w:proofErr w:type="spellEnd"/>
      <w:r w:rsidRPr="00353B4A">
        <w:t xml:space="preserve"> </w:t>
      </w:r>
      <w:proofErr w:type="spellStart"/>
      <w:r w:rsidRPr="00353B4A">
        <w:t>through</w:t>
      </w:r>
      <w:proofErr w:type="spellEnd"/>
      <w:r w:rsidRPr="00353B4A">
        <w:t xml:space="preserve">  </w:t>
      </w:r>
      <w:proofErr w:type="spellStart"/>
      <w:r w:rsidRPr="00353B4A">
        <w:t>voluntary</w:t>
      </w:r>
      <w:proofErr w:type="spellEnd"/>
      <w:r w:rsidRPr="00353B4A">
        <w:t xml:space="preserve"> </w:t>
      </w:r>
      <w:proofErr w:type="spellStart"/>
      <w:r w:rsidRPr="00353B4A">
        <w:t>concensus</w:t>
      </w:r>
      <w:proofErr w:type="spellEnd"/>
      <w:r w:rsidRPr="00353B4A">
        <w:t xml:space="preserve">. New York: </w:t>
      </w:r>
      <w:proofErr w:type="spellStart"/>
      <w:r w:rsidRPr="00353B4A">
        <w:t>Routledge</w:t>
      </w:r>
      <w:proofErr w:type="spellEnd"/>
      <w:r w:rsidRPr="00353B4A">
        <w:t xml:space="preserve">, 2009, P. </w:t>
      </w:r>
      <w:proofErr w:type="spellStart"/>
      <w:r w:rsidRPr="00353B4A">
        <w:t>Xiii</w:t>
      </w:r>
      <w:proofErr w:type="spellEnd"/>
      <w:r w:rsidRPr="00353B4A">
        <w:t>.</w:t>
      </w:r>
    </w:p>
  </w:footnote>
  <w:footnote w:id="61">
    <w:p w:rsidR="005A6313" w:rsidRPr="00353B4A" w:rsidRDefault="005A6313" w:rsidP="005F2896">
      <w:pPr>
        <w:pStyle w:val="FootnoteText"/>
      </w:pPr>
      <w:r w:rsidRPr="00353B4A">
        <w:rPr>
          <w:rStyle w:val="FootnoteReference"/>
        </w:rPr>
        <w:footnoteRef/>
      </w:r>
      <w:r w:rsidRPr="00353B4A">
        <w:rPr>
          <w:lang w:val="en-US"/>
        </w:rPr>
        <w:t xml:space="preserve"> Wedgwood, C. G. Information technology atlas – Europe. Amsterdam: IOS Press, 1990, P. 281.</w:t>
      </w:r>
    </w:p>
  </w:footnote>
  <w:footnote w:id="62">
    <w:p w:rsidR="005A6313" w:rsidRPr="00353B4A" w:rsidRDefault="005A6313" w:rsidP="00ED09F8">
      <w:pPr>
        <w:rPr>
          <w:rFonts w:ascii="Times New Roman" w:hAnsi="Times New Roman"/>
          <w:sz w:val="24"/>
          <w:szCs w:val="24"/>
        </w:rPr>
      </w:pPr>
      <w:r w:rsidRPr="00353B4A">
        <w:rPr>
          <w:rStyle w:val="FootnoteReference"/>
        </w:rPr>
        <w:footnoteRef/>
      </w:r>
      <w:r w:rsidRPr="00353B4A">
        <w:rPr>
          <w:rFonts w:ascii="Times New Roman" w:hAnsi="Times New Roman"/>
          <w:sz w:val="20"/>
          <w:szCs w:val="20"/>
        </w:rPr>
        <w:t xml:space="preserve"> </w:t>
      </w:r>
      <w:proofErr w:type="spellStart"/>
      <w:r w:rsidRPr="00353B4A">
        <w:rPr>
          <w:rFonts w:ascii="Times New Roman" w:hAnsi="Times New Roman"/>
          <w:sz w:val="20"/>
          <w:szCs w:val="20"/>
        </w:rPr>
        <w:t>Benson</w:t>
      </w:r>
      <w:proofErr w:type="spellEnd"/>
      <w:r w:rsidRPr="00353B4A">
        <w:rPr>
          <w:rFonts w:ascii="Times New Roman" w:hAnsi="Times New Roman"/>
          <w:sz w:val="20"/>
          <w:szCs w:val="20"/>
        </w:rPr>
        <w:t xml:space="preserve">, T. </w:t>
      </w:r>
      <w:proofErr w:type="spellStart"/>
      <w:r w:rsidRPr="00353B4A">
        <w:rPr>
          <w:rFonts w:ascii="Times New Roman" w:hAnsi="Times New Roman"/>
          <w:sz w:val="20"/>
          <w:szCs w:val="20"/>
        </w:rPr>
        <w:t>Principles</w:t>
      </w:r>
      <w:proofErr w:type="spellEnd"/>
      <w:r w:rsidRPr="00353B4A">
        <w:rPr>
          <w:rFonts w:ascii="Times New Roman" w:hAnsi="Times New Roman"/>
          <w:sz w:val="20"/>
          <w:szCs w:val="20"/>
        </w:rPr>
        <w:t xml:space="preserve"> of Health </w:t>
      </w:r>
      <w:proofErr w:type="spellStart"/>
      <w:r w:rsidRPr="00353B4A">
        <w:rPr>
          <w:rFonts w:ascii="Times New Roman" w:hAnsi="Times New Roman"/>
          <w:sz w:val="20"/>
          <w:szCs w:val="20"/>
        </w:rPr>
        <w:t>Interoperability</w:t>
      </w:r>
      <w:proofErr w:type="spellEnd"/>
      <w:r w:rsidRPr="00353B4A">
        <w:rPr>
          <w:rFonts w:ascii="Times New Roman" w:hAnsi="Times New Roman"/>
          <w:sz w:val="20"/>
          <w:szCs w:val="20"/>
        </w:rPr>
        <w:t xml:space="preserve"> HL7 and SNOMED. </w:t>
      </w:r>
      <w:proofErr w:type="spellStart"/>
      <w:r w:rsidRPr="00353B4A">
        <w:rPr>
          <w:rFonts w:ascii="Times New Roman" w:hAnsi="Times New Roman"/>
          <w:sz w:val="20"/>
          <w:szCs w:val="20"/>
        </w:rPr>
        <w:t>London</w:t>
      </w:r>
      <w:proofErr w:type="spellEnd"/>
      <w:r w:rsidRPr="00353B4A">
        <w:rPr>
          <w:rFonts w:ascii="Times New Roman" w:hAnsi="Times New Roman"/>
          <w:sz w:val="20"/>
          <w:szCs w:val="20"/>
        </w:rPr>
        <w:t xml:space="preserve">: </w:t>
      </w:r>
      <w:proofErr w:type="spellStart"/>
      <w:r w:rsidRPr="00353B4A">
        <w:rPr>
          <w:rFonts w:ascii="Times New Roman" w:hAnsi="Times New Roman"/>
          <w:sz w:val="20"/>
          <w:szCs w:val="20"/>
        </w:rPr>
        <w:t>Springer</w:t>
      </w:r>
      <w:proofErr w:type="spellEnd"/>
      <w:r w:rsidRPr="00353B4A">
        <w:rPr>
          <w:rFonts w:ascii="Times New Roman" w:hAnsi="Times New Roman"/>
          <w:sz w:val="20"/>
          <w:szCs w:val="20"/>
        </w:rPr>
        <w:t xml:space="preserve"> – </w:t>
      </w:r>
      <w:proofErr w:type="spellStart"/>
      <w:r w:rsidRPr="00353B4A">
        <w:rPr>
          <w:rFonts w:ascii="Times New Roman" w:hAnsi="Times New Roman"/>
          <w:sz w:val="20"/>
          <w:szCs w:val="20"/>
        </w:rPr>
        <w:t>Verlag</w:t>
      </w:r>
      <w:proofErr w:type="spellEnd"/>
      <w:r w:rsidRPr="00353B4A">
        <w:rPr>
          <w:rFonts w:ascii="Times New Roman" w:hAnsi="Times New Roman"/>
          <w:sz w:val="20"/>
          <w:szCs w:val="20"/>
        </w:rPr>
        <w:t>, 2010, P. 78.</w:t>
      </w:r>
    </w:p>
    <w:p w:rsidR="005A6313" w:rsidRDefault="005A6313" w:rsidP="00ED09F8">
      <w:pPr>
        <w:pStyle w:val="FootnoteText"/>
      </w:pPr>
    </w:p>
  </w:footnote>
  <w:footnote w:id="63">
    <w:p w:rsidR="005A6313" w:rsidRPr="00353B4A" w:rsidRDefault="005A6313" w:rsidP="00B31E55">
      <w:pPr>
        <w:pStyle w:val="FootnoteText"/>
        <w:rPr>
          <w:lang w:val="en-US"/>
        </w:rPr>
      </w:pPr>
      <w:r>
        <w:rPr>
          <w:rStyle w:val="FootnoteReference"/>
        </w:rPr>
        <w:footnoteRef/>
      </w:r>
      <w:r>
        <w:rPr>
          <w:color w:val="FF0000"/>
        </w:rPr>
        <w:t xml:space="preserve"> </w:t>
      </w:r>
      <w:proofErr w:type="spellStart"/>
      <w:r w:rsidRPr="00353B4A">
        <w:t>Benson</w:t>
      </w:r>
      <w:proofErr w:type="spellEnd"/>
      <w:r w:rsidRPr="00353B4A">
        <w:t xml:space="preserve">, T. </w:t>
      </w:r>
      <w:proofErr w:type="spellStart"/>
      <w:r w:rsidRPr="00353B4A">
        <w:t>Principles</w:t>
      </w:r>
      <w:proofErr w:type="spellEnd"/>
      <w:r w:rsidRPr="00353B4A">
        <w:t xml:space="preserve"> of Health </w:t>
      </w:r>
      <w:proofErr w:type="spellStart"/>
      <w:r w:rsidRPr="00353B4A">
        <w:t>Interoperability</w:t>
      </w:r>
      <w:proofErr w:type="spellEnd"/>
      <w:r w:rsidRPr="00353B4A">
        <w:t xml:space="preserve"> HL7 and SNOMED. </w:t>
      </w:r>
      <w:proofErr w:type="spellStart"/>
      <w:r w:rsidRPr="00353B4A">
        <w:t>London</w:t>
      </w:r>
      <w:proofErr w:type="spellEnd"/>
      <w:r w:rsidRPr="00353B4A">
        <w:t xml:space="preserve">: </w:t>
      </w:r>
      <w:proofErr w:type="spellStart"/>
      <w:r w:rsidRPr="00353B4A">
        <w:t>Springer</w:t>
      </w:r>
      <w:proofErr w:type="spellEnd"/>
      <w:r w:rsidRPr="00353B4A">
        <w:t xml:space="preserve"> – </w:t>
      </w:r>
      <w:proofErr w:type="spellStart"/>
      <w:r w:rsidRPr="00353B4A">
        <w:t>Verlag</w:t>
      </w:r>
      <w:proofErr w:type="spellEnd"/>
      <w:r w:rsidRPr="00353B4A">
        <w:t xml:space="preserve">, 2010, P. </w:t>
      </w:r>
      <w:r w:rsidRPr="00353B4A">
        <w:rPr>
          <w:lang w:val="en-US"/>
        </w:rPr>
        <w:t>190.</w:t>
      </w:r>
    </w:p>
  </w:footnote>
  <w:footnote w:id="64">
    <w:p w:rsidR="005A6313" w:rsidRPr="00353B4A" w:rsidRDefault="005A6313" w:rsidP="000D0B54">
      <w:pPr>
        <w:jc w:val="both"/>
        <w:rPr>
          <w:rFonts w:ascii="Times New Roman" w:hAnsi="Times New Roman"/>
          <w:sz w:val="20"/>
          <w:szCs w:val="20"/>
        </w:rPr>
      </w:pPr>
      <w:r w:rsidRPr="00353B4A">
        <w:rPr>
          <w:rStyle w:val="FootnoteReference"/>
          <w:sz w:val="20"/>
          <w:szCs w:val="20"/>
        </w:rPr>
        <w:footnoteRef/>
      </w:r>
      <w:r w:rsidRPr="00353B4A">
        <w:rPr>
          <w:rFonts w:ascii="Times New Roman" w:hAnsi="Times New Roman"/>
          <w:sz w:val="20"/>
          <w:szCs w:val="20"/>
        </w:rPr>
        <w:t xml:space="preserve"> </w:t>
      </w:r>
      <w:proofErr w:type="spellStart"/>
      <w:r w:rsidRPr="00353B4A">
        <w:rPr>
          <w:rFonts w:ascii="Times New Roman" w:hAnsi="Times New Roman"/>
          <w:sz w:val="20"/>
          <w:szCs w:val="20"/>
        </w:rPr>
        <w:t>Saba</w:t>
      </w:r>
      <w:proofErr w:type="spellEnd"/>
      <w:r w:rsidRPr="00353B4A">
        <w:rPr>
          <w:rFonts w:ascii="Times New Roman" w:hAnsi="Times New Roman"/>
          <w:sz w:val="20"/>
          <w:szCs w:val="20"/>
        </w:rPr>
        <w:t xml:space="preserve">, K. V. </w:t>
      </w:r>
      <w:proofErr w:type="spellStart"/>
      <w:r w:rsidRPr="00353B4A">
        <w:rPr>
          <w:rFonts w:ascii="Times New Roman" w:hAnsi="Times New Roman"/>
          <w:sz w:val="20"/>
          <w:szCs w:val="20"/>
        </w:rPr>
        <w:t>Clinical</w:t>
      </w:r>
      <w:proofErr w:type="spellEnd"/>
      <w:r w:rsidRPr="00353B4A">
        <w:rPr>
          <w:rFonts w:ascii="Times New Roman" w:hAnsi="Times New Roman"/>
          <w:sz w:val="20"/>
          <w:szCs w:val="20"/>
        </w:rPr>
        <w:t xml:space="preserve"> care </w:t>
      </w:r>
      <w:proofErr w:type="spellStart"/>
      <w:r w:rsidRPr="00353B4A">
        <w:rPr>
          <w:rFonts w:ascii="Times New Roman" w:hAnsi="Times New Roman"/>
          <w:sz w:val="20"/>
          <w:szCs w:val="20"/>
        </w:rPr>
        <w:t>classification</w:t>
      </w:r>
      <w:proofErr w:type="spellEnd"/>
      <w:r w:rsidRPr="00353B4A">
        <w:rPr>
          <w:rFonts w:ascii="Times New Roman" w:hAnsi="Times New Roman"/>
          <w:sz w:val="20"/>
          <w:szCs w:val="20"/>
        </w:rPr>
        <w:t xml:space="preserve"> (CCC): </w:t>
      </w:r>
      <w:proofErr w:type="spellStart"/>
      <w:r w:rsidRPr="00353B4A">
        <w:rPr>
          <w:rFonts w:ascii="Times New Roman" w:hAnsi="Times New Roman"/>
          <w:sz w:val="20"/>
          <w:szCs w:val="20"/>
        </w:rPr>
        <w:t>system</w:t>
      </w:r>
      <w:proofErr w:type="spellEnd"/>
      <w:r w:rsidRPr="00353B4A">
        <w:rPr>
          <w:rFonts w:ascii="Times New Roman" w:hAnsi="Times New Roman"/>
          <w:sz w:val="20"/>
          <w:szCs w:val="20"/>
        </w:rPr>
        <w:t xml:space="preserve"> </w:t>
      </w:r>
      <w:proofErr w:type="spellStart"/>
      <w:r w:rsidRPr="00353B4A">
        <w:rPr>
          <w:rFonts w:ascii="Times New Roman" w:hAnsi="Times New Roman"/>
          <w:sz w:val="20"/>
          <w:szCs w:val="20"/>
        </w:rPr>
        <w:t>manual</w:t>
      </w:r>
      <w:proofErr w:type="spellEnd"/>
      <w:r w:rsidRPr="00353B4A">
        <w:rPr>
          <w:rFonts w:ascii="Times New Roman" w:hAnsi="Times New Roman"/>
          <w:sz w:val="20"/>
          <w:szCs w:val="20"/>
        </w:rPr>
        <w:t xml:space="preserve">. New York: </w:t>
      </w:r>
      <w:proofErr w:type="spellStart"/>
      <w:r w:rsidRPr="00353B4A">
        <w:rPr>
          <w:rFonts w:ascii="Times New Roman" w:hAnsi="Times New Roman"/>
          <w:sz w:val="20"/>
          <w:szCs w:val="20"/>
        </w:rPr>
        <w:t>Springer</w:t>
      </w:r>
      <w:proofErr w:type="spellEnd"/>
      <w:r w:rsidRPr="00353B4A">
        <w:rPr>
          <w:rFonts w:ascii="Times New Roman" w:hAnsi="Times New Roman"/>
          <w:sz w:val="20"/>
          <w:szCs w:val="20"/>
        </w:rPr>
        <w:t xml:space="preserve"> </w:t>
      </w:r>
      <w:proofErr w:type="spellStart"/>
      <w:r w:rsidRPr="00353B4A">
        <w:rPr>
          <w:rFonts w:ascii="Times New Roman" w:hAnsi="Times New Roman"/>
          <w:sz w:val="20"/>
          <w:szCs w:val="20"/>
        </w:rPr>
        <w:t>Publishing</w:t>
      </w:r>
      <w:proofErr w:type="spellEnd"/>
      <w:r w:rsidRPr="00353B4A">
        <w:rPr>
          <w:rFonts w:ascii="Times New Roman" w:hAnsi="Times New Roman"/>
          <w:sz w:val="20"/>
          <w:szCs w:val="20"/>
        </w:rPr>
        <w:t xml:space="preserve"> </w:t>
      </w:r>
      <w:proofErr w:type="spellStart"/>
      <w:r w:rsidRPr="00353B4A">
        <w:rPr>
          <w:rFonts w:ascii="Times New Roman" w:hAnsi="Times New Roman"/>
          <w:sz w:val="20"/>
          <w:szCs w:val="20"/>
        </w:rPr>
        <w:t>Company</w:t>
      </w:r>
      <w:proofErr w:type="spellEnd"/>
      <w:r w:rsidRPr="00353B4A">
        <w:rPr>
          <w:rFonts w:ascii="Times New Roman" w:hAnsi="Times New Roman"/>
          <w:sz w:val="20"/>
          <w:szCs w:val="20"/>
        </w:rPr>
        <w:t>, 2007, P. 56.</w:t>
      </w:r>
    </w:p>
  </w:footnote>
  <w:footnote w:id="65">
    <w:p w:rsidR="005A6313" w:rsidRPr="00353B4A" w:rsidRDefault="005A6313" w:rsidP="00634942">
      <w:pPr>
        <w:pStyle w:val="FootnoteText"/>
        <w:jc w:val="both"/>
      </w:pPr>
      <w:r w:rsidRPr="00353B4A">
        <w:rPr>
          <w:rStyle w:val="FootnoteReference"/>
        </w:rPr>
        <w:footnoteRef/>
      </w:r>
      <w:r w:rsidRPr="00353B4A">
        <w:t xml:space="preserve"> </w:t>
      </w:r>
      <w:proofErr w:type="spellStart"/>
      <w:r w:rsidRPr="00353B4A">
        <w:t>Mnemoninis</w:t>
      </w:r>
      <w:proofErr w:type="spellEnd"/>
      <w:r w:rsidRPr="00353B4A">
        <w:t xml:space="preserve"> (</w:t>
      </w:r>
      <w:r w:rsidRPr="00353B4A">
        <w:rPr>
          <w:i/>
        </w:rPr>
        <w:t>angl.</w:t>
      </w:r>
      <w:r w:rsidRPr="00353B4A">
        <w:t xml:space="preserve"> </w:t>
      </w:r>
      <w:proofErr w:type="spellStart"/>
      <w:r w:rsidRPr="00353B4A">
        <w:t>mnemonic</w:t>
      </w:r>
      <w:proofErr w:type="spellEnd"/>
      <w:r w:rsidRPr="00353B4A">
        <w:t>) – modelis, kuris gali būti naudojamas kaip pagalba įsimenant informaciją.</w:t>
      </w:r>
    </w:p>
  </w:footnote>
  <w:footnote w:id="66">
    <w:p w:rsidR="005A6313" w:rsidRPr="004851F3" w:rsidRDefault="005A6313" w:rsidP="00634942">
      <w:pPr>
        <w:pStyle w:val="FootnoteText"/>
        <w:jc w:val="both"/>
        <w:rPr>
          <w:lang w:val="en-US"/>
        </w:rPr>
      </w:pPr>
      <w:r>
        <w:rPr>
          <w:rStyle w:val="FootnoteReference"/>
        </w:rPr>
        <w:footnoteRef/>
      </w:r>
      <w:r>
        <w:t xml:space="preserve"> Sudaryta WONCA komisijos. </w:t>
      </w:r>
      <w:proofErr w:type="spellStart"/>
      <w:r w:rsidRPr="003B6F87">
        <w:t>Internal</w:t>
      </w:r>
      <w:proofErr w:type="spellEnd"/>
      <w:r w:rsidRPr="003B6F87">
        <w:t xml:space="preserve"> </w:t>
      </w:r>
      <w:proofErr w:type="spellStart"/>
      <w:r w:rsidRPr="003B6F87">
        <w:t>classification</w:t>
      </w:r>
      <w:proofErr w:type="spellEnd"/>
      <w:r w:rsidRPr="003B6F87">
        <w:t xml:space="preserve"> of Primary Care.</w:t>
      </w:r>
      <w:r>
        <w:t xml:space="preserve"> New York: Oxford University Press, 2002, P.</w:t>
      </w:r>
      <w:r>
        <w:rPr>
          <w:lang w:val="en-US"/>
        </w:rPr>
        <w:t xml:space="preserve"> 9.</w:t>
      </w:r>
    </w:p>
  </w:footnote>
  <w:footnote w:id="67">
    <w:p w:rsidR="005A6313" w:rsidRPr="003B6F87" w:rsidRDefault="005A6313" w:rsidP="000D0B54">
      <w:pPr>
        <w:pStyle w:val="FootnoteText"/>
        <w:jc w:val="both"/>
      </w:pPr>
      <w:r>
        <w:rPr>
          <w:rStyle w:val="FootnoteReference"/>
        </w:rPr>
        <w:footnoteRef/>
      </w:r>
      <w:r>
        <w:rPr>
          <w:lang w:val="en-US"/>
        </w:rPr>
        <w:t xml:space="preserve"> </w:t>
      </w:r>
      <w:r w:rsidRPr="00B95A4C">
        <w:rPr>
          <w:lang w:val="en-US"/>
        </w:rPr>
        <w:t xml:space="preserve">Palmer, K., </w:t>
      </w:r>
      <w:proofErr w:type="spellStart"/>
      <w:r w:rsidRPr="00B95A4C">
        <w:rPr>
          <w:lang w:val="en-US"/>
        </w:rPr>
        <w:t>Boeckx</w:t>
      </w:r>
      <w:proofErr w:type="spellEnd"/>
      <w:r w:rsidRPr="00B95A4C">
        <w:rPr>
          <w:lang w:val="en-US"/>
        </w:rPr>
        <w:t>, N</w:t>
      </w:r>
      <w:r w:rsidRPr="003B6F87">
        <w:rPr>
          <w:lang w:val="en-US"/>
        </w:rPr>
        <w:t xml:space="preserve">. </w:t>
      </w:r>
      <w:r w:rsidRPr="003B6F87">
        <w:rPr>
          <w:bCs/>
          <w:lang w:val="en-US"/>
        </w:rPr>
        <w:t xml:space="preserve">Notes for the MRCGP– A Curriculum Based Guide to the AKT. </w:t>
      </w:r>
      <w:proofErr w:type="spellStart"/>
      <w:r w:rsidRPr="003B6F87">
        <w:rPr>
          <w:bCs/>
          <w:lang w:val="en-US"/>
        </w:rPr>
        <w:t>Chichester</w:t>
      </w:r>
      <w:proofErr w:type="spellEnd"/>
      <w:r w:rsidRPr="003B6F87">
        <w:rPr>
          <w:bCs/>
          <w:lang w:val="en-US"/>
        </w:rPr>
        <w:t>: Wiley &amp; Sons. 201</w:t>
      </w:r>
      <w:r>
        <w:rPr>
          <w:bCs/>
          <w:lang w:val="en-US"/>
        </w:rPr>
        <w:t>0, P</w:t>
      </w:r>
      <w:r w:rsidRPr="003B6F87">
        <w:rPr>
          <w:bCs/>
          <w:lang w:val="en-US"/>
        </w:rPr>
        <w:t>. 103</w:t>
      </w:r>
      <w:r>
        <w:rPr>
          <w:bCs/>
          <w:lang w:val="en-US"/>
        </w:rPr>
        <w:t>.</w:t>
      </w:r>
    </w:p>
  </w:footnote>
  <w:footnote w:id="68">
    <w:p w:rsidR="005A6313" w:rsidRPr="00D56A45" w:rsidRDefault="005A6313" w:rsidP="00212828">
      <w:pPr>
        <w:pStyle w:val="FootnoteText"/>
        <w:jc w:val="both"/>
        <w:rPr>
          <w:lang w:val="en-US"/>
        </w:rPr>
      </w:pPr>
      <w:r>
        <w:rPr>
          <w:rStyle w:val="FootnoteReference"/>
        </w:rPr>
        <w:footnoteRef/>
      </w:r>
      <w:r>
        <w:t xml:space="preserve"> </w:t>
      </w:r>
      <w:r w:rsidRPr="00C95532">
        <w:rPr>
          <w:rStyle w:val="sliceurl1"/>
          <w:rFonts w:eastAsia="Calibri"/>
          <w:color w:val="auto"/>
        </w:rPr>
        <w:t>Kons</w:t>
      </w:r>
      <w:r>
        <w:rPr>
          <w:rStyle w:val="sliceurl1"/>
          <w:rFonts w:eastAsia="Calibri"/>
          <w:color w:val="auto"/>
        </w:rPr>
        <w:t xml:space="preserve">oliduota Europos Bendrijos Steigimo sutartis // Žin., 2004, Nr. 2-2. </w:t>
      </w:r>
    </w:p>
  </w:footnote>
  <w:footnote w:id="69">
    <w:p w:rsidR="005A6313" w:rsidRPr="0022199B" w:rsidRDefault="005A6313" w:rsidP="007507D3">
      <w:pPr>
        <w:contextualSpacing/>
        <w:rPr>
          <w:rFonts w:ascii="Times New Roman" w:hAnsi="Times New Roman"/>
          <w:sz w:val="20"/>
          <w:szCs w:val="20"/>
        </w:rPr>
      </w:pPr>
      <w:r w:rsidRPr="0022199B">
        <w:rPr>
          <w:rStyle w:val="FootnoteReference"/>
          <w:sz w:val="20"/>
          <w:szCs w:val="20"/>
        </w:rPr>
        <w:footnoteRef/>
      </w:r>
      <w:r w:rsidRPr="0022199B">
        <w:rPr>
          <w:sz w:val="20"/>
          <w:szCs w:val="20"/>
        </w:rPr>
        <w:t xml:space="preserve"> </w:t>
      </w:r>
      <w:r w:rsidRPr="0022199B">
        <w:rPr>
          <w:rFonts w:ascii="Times New Roman" w:hAnsi="Times New Roman"/>
          <w:sz w:val="20"/>
          <w:szCs w:val="20"/>
        </w:rPr>
        <w:t>Saltman, R.B., Figueras</w:t>
      </w:r>
      <w:r>
        <w:rPr>
          <w:rFonts w:ascii="Times New Roman" w:hAnsi="Times New Roman"/>
          <w:sz w:val="20"/>
          <w:szCs w:val="20"/>
        </w:rPr>
        <w:t>,</w:t>
      </w:r>
      <w:r w:rsidRPr="0022199B">
        <w:rPr>
          <w:rFonts w:ascii="Times New Roman" w:hAnsi="Times New Roman"/>
          <w:sz w:val="20"/>
          <w:szCs w:val="20"/>
        </w:rPr>
        <w:t xml:space="preserve"> J. and </w:t>
      </w:r>
      <w:proofErr w:type="spellStart"/>
      <w:r w:rsidRPr="0022199B">
        <w:rPr>
          <w:rFonts w:ascii="Times New Roman" w:hAnsi="Times New Roman"/>
          <w:sz w:val="20"/>
          <w:szCs w:val="20"/>
        </w:rPr>
        <w:t>Sakallaride</w:t>
      </w:r>
      <w:r>
        <w:rPr>
          <w:rFonts w:ascii="Times New Roman" w:hAnsi="Times New Roman"/>
          <w:sz w:val="20"/>
          <w:szCs w:val="20"/>
        </w:rPr>
        <w:t>,</w:t>
      </w:r>
      <w:r w:rsidRPr="0022199B">
        <w:rPr>
          <w:rFonts w:ascii="Times New Roman" w:hAnsi="Times New Roman"/>
          <w:sz w:val="20"/>
          <w:szCs w:val="20"/>
        </w:rPr>
        <w:t>s</w:t>
      </w:r>
      <w:proofErr w:type="spellEnd"/>
      <w:r w:rsidRPr="0023475D">
        <w:rPr>
          <w:rFonts w:ascii="Times New Roman" w:hAnsi="Times New Roman"/>
          <w:sz w:val="20"/>
          <w:szCs w:val="20"/>
        </w:rPr>
        <w:t xml:space="preserve"> </w:t>
      </w:r>
      <w:r w:rsidRPr="0022199B">
        <w:rPr>
          <w:rFonts w:ascii="Times New Roman" w:hAnsi="Times New Roman"/>
          <w:sz w:val="20"/>
          <w:szCs w:val="20"/>
        </w:rPr>
        <w:t>C., eds. 1997. Critical Challanges for Health Care Reform in Europe. Copenhagen: World Health organization/EuropeanObservatory on Health Care Reform.</w:t>
      </w:r>
    </w:p>
  </w:footnote>
  <w:footnote w:id="70">
    <w:p w:rsidR="005A6313" w:rsidRPr="0022199B" w:rsidRDefault="005A6313" w:rsidP="007507D3">
      <w:pPr>
        <w:contextualSpacing/>
        <w:rPr>
          <w:rFonts w:ascii="Times New Roman" w:hAnsi="Times New Roman"/>
          <w:sz w:val="20"/>
          <w:szCs w:val="20"/>
        </w:rPr>
      </w:pPr>
      <w:r w:rsidRPr="0022199B">
        <w:rPr>
          <w:rStyle w:val="FootnoteReference"/>
          <w:sz w:val="20"/>
          <w:szCs w:val="20"/>
        </w:rPr>
        <w:footnoteRef/>
      </w:r>
      <w:r w:rsidRPr="0022199B">
        <w:rPr>
          <w:sz w:val="20"/>
          <w:szCs w:val="20"/>
        </w:rPr>
        <w:t xml:space="preserve"> </w:t>
      </w:r>
      <w:r w:rsidRPr="0022199B">
        <w:rPr>
          <w:rFonts w:ascii="Times New Roman" w:hAnsi="Times New Roman"/>
          <w:sz w:val="20"/>
          <w:szCs w:val="20"/>
        </w:rPr>
        <w:t>McKee, M., E. Mossialos and R. Baetens, eds. 2002. The impact of EU Law on Health Care Systems. Brussels: Peter Lang.</w:t>
      </w:r>
    </w:p>
  </w:footnote>
  <w:footnote w:id="71">
    <w:p w:rsidR="005A6313" w:rsidRPr="0022199B" w:rsidRDefault="005A6313" w:rsidP="007507D3">
      <w:pPr>
        <w:contextualSpacing/>
        <w:rPr>
          <w:lang w:val="en-US"/>
        </w:rPr>
      </w:pPr>
      <w:r w:rsidRPr="0022199B">
        <w:rPr>
          <w:rStyle w:val="FootnoteReference"/>
          <w:sz w:val="20"/>
          <w:szCs w:val="20"/>
        </w:rPr>
        <w:footnoteRef/>
      </w:r>
      <w:r w:rsidRPr="0022199B">
        <w:rPr>
          <w:sz w:val="20"/>
          <w:szCs w:val="20"/>
        </w:rPr>
        <w:t xml:space="preserve"> </w:t>
      </w:r>
      <w:r w:rsidRPr="0022199B">
        <w:rPr>
          <w:rFonts w:ascii="Times New Roman" w:hAnsi="Times New Roman"/>
          <w:sz w:val="20"/>
          <w:szCs w:val="20"/>
        </w:rPr>
        <w:t>Mossialos, E. and McKee</w:t>
      </w:r>
      <w:r>
        <w:rPr>
          <w:rFonts w:ascii="Times New Roman" w:hAnsi="Times New Roman"/>
          <w:sz w:val="20"/>
          <w:szCs w:val="20"/>
        </w:rPr>
        <w:t xml:space="preserve">, </w:t>
      </w:r>
      <w:r w:rsidRPr="0022199B">
        <w:rPr>
          <w:rFonts w:ascii="Times New Roman" w:hAnsi="Times New Roman"/>
          <w:sz w:val="20"/>
          <w:szCs w:val="20"/>
        </w:rPr>
        <w:t>M., eds. 2002. EU Law and the Social Character of Health Care. Brussels: Peter Lang.</w:t>
      </w:r>
    </w:p>
  </w:footnote>
  <w:footnote w:id="72">
    <w:p w:rsidR="005A6313" w:rsidRPr="0022199B" w:rsidRDefault="005A6313" w:rsidP="007507D3">
      <w:pPr>
        <w:pStyle w:val="FootnoteText"/>
        <w:contextualSpacing/>
        <w:rPr>
          <w:lang w:val="en-US"/>
        </w:rPr>
      </w:pPr>
      <w:r>
        <w:rPr>
          <w:rStyle w:val="FootnoteReference"/>
          <w:rFonts w:eastAsia="Calibri"/>
        </w:rPr>
        <w:footnoteRef/>
      </w:r>
      <w:r w:rsidRPr="0022199B">
        <w:t>McKee, M., MacLehose, L. and Nolte, E.</w:t>
      </w:r>
      <w:r>
        <w:t>,</w:t>
      </w:r>
      <w:r w:rsidRPr="0022199B">
        <w:t xml:space="preserve"> eds. 2004. Health Policy and European Unijon Enlargement. Buckingjam: Open University Press</w:t>
      </w:r>
      <w:r>
        <w:t xml:space="preserve">. </w:t>
      </w:r>
    </w:p>
  </w:footnote>
  <w:footnote w:id="73">
    <w:p w:rsidR="005A6313" w:rsidRPr="00656B99" w:rsidRDefault="005A6313">
      <w:pPr>
        <w:pStyle w:val="FootnoteText"/>
      </w:pPr>
      <w:r>
        <w:rPr>
          <w:rStyle w:val="FootnoteReference"/>
        </w:rPr>
        <w:footnoteRef/>
      </w:r>
      <w:r>
        <w:t xml:space="preserve"> </w:t>
      </w:r>
      <w:r w:rsidRPr="00656B99">
        <w:t xml:space="preserve">Lisabonos strategija. European Council 23 and 14 March 2000. </w:t>
      </w:r>
      <w:proofErr w:type="spellStart"/>
      <w:r w:rsidRPr="00656B99">
        <w:t>Presidency</w:t>
      </w:r>
      <w:proofErr w:type="spellEnd"/>
      <w:r w:rsidRPr="00656B99">
        <w:t xml:space="preserve"> </w:t>
      </w:r>
      <w:proofErr w:type="spellStart"/>
      <w:r w:rsidRPr="00656B99">
        <w:t>Conclusion</w:t>
      </w:r>
      <w:proofErr w:type="spellEnd"/>
      <w:r w:rsidRPr="00656B99">
        <w:t>, 2000.  http://eur-lex.europa.eu/lt/dossier/dossier_13.htm Prisijungimo laikas: 2010 11 10.</w:t>
      </w:r>
    </w:p>
  </w:footnote>
  <w:footnote w:id="74">
    <w:p w:rsidR="005A6313" w:rsidRPr="00FD23DC" w:rsidRDefault="005A6313" w:rsidP="00656B99">
      <w:pPr>
        <w:pStyle w:val="FootnoteText"/>
        <w:jc w:val="both"/>
        <w:rPr>
          <w:lang w:val="en-US"/>
        </w:rPr>
      </w:pPr>
      <w:r w:rsidRPr="00FD23DC">
        <w:rPr>
          <w:rStyle w:val="FootnoteReference"/>
        </w:rPr>
        <w:footnoteRef/>
      </w:r>
      <w:r>
        <w:t xml:space="preserve"> </w:t>
      </w:r>
      <w:proofErr w:type="spellStart"/>
      <w:r>
        <w:t>Pris</w:t>
      </w:r>
      <w:proofErr w:type="spellEnd"/>
      <w:r w:rsidRPr="00FD23DC">
        <w:t xml:space="preserve"> J. C. The Lisbon </w:t>
      </w:r>
      <w:proofErr w:type="spellStart"/>
      <w:r w:rsidRPr="00FD23DC">
        <w:t>Treaty</w:t>
      </w:r>
      <w:proofErr w:type="spellEnd"/>
      <w:r w:rsidRPr="00FD23DC">
        <w:t xml:space="preserve"> – A </w:t>
      </w:r>
      <w:proofErr w:type="spellStart"/>
      <w:r w:rsidRPr="00FD23DC">
        <w:t>Legal</w:t>
      </w:r>
      <w:proofErr w:type="spellEnd"/>
      <w:r w:rsidRPr="00FD23DC">
        <w:t xml:space="preserve"> </w:t>
      </w:r>
      <w:proofErr w:type="spellStart"/>
      <w:r w:rsidRPr="00FD23DC">
        <w:t>an</w:t>
      </w:r>
      <w:proofErr w:type="spellEnd"/>
      <w:r w:rsidRPr="00FD23DC">
        <w:t xml:space="preserve"> </w:t>
      </w:r>
      <w:proofErr w:type="spellStart"/>
      <w:r w:rsidRPr="00FD23DC">
        <w:t>Political</w:t>
      </w:r>
      <w:proofErr w:type="spellEnd"/>
      <w:r w:rsidRPr="00FD23DC">
        <w:t xml:space="preserve"> </w:t>
      </w:r>
      <w:proofErr w:type="spellStart"/>
      <w:r w:rsidRPr="00FD23DC">
        <w:t>Analysis</w:t>
      </w:r>
      <w:proofErr w:type="spellEnd"/>
      <w:r w:rsidRPr="00FD23DC">
        <w:t xml:space="preserve">. </w:t>
      </w:r>
      <w:r w:rsidRPr="00FD23DC">
        <w:rPr>
          <w:lang w:val="en-US"/>
        </w:rPr>
        <w:t>New York: Cambridge University Press, 2010, P. 158.</w:t>
      </w:r>
    </w:p>
  </w:footnote>
  <w:footnote w:id="75">
    <w:p w:rsidR="005A6313" w:rsidRPr="003B1F44" w:rsidRDefault="005A6313">
      <w:pPr>
        <w:pStyle w:val="FootnoteText"/>
      </w:pPr>
      <w:r>
        <w:rPr>
          <w:rStyle w:val="FootnoteReference"/>
        </w:rPr>
        <w:footnoteRef/>
      </w:r>
      <w:r>
        <w:t xml:space="preserve"> </w:t>
      </w:r>
      <w:proofErr w:type="spellStart"/>
      <w:r w:rsidRPr="003B1F44">
        <w:t>Gaidelytė</w:t>
      </w:r>
      <w:proofErr w:type="spellEnd"/>
      <w:r w:rsidRPr="003B1F44">
        <w:t xml:space="preserve"> R., </w:t>
      </w:r>
      <w:proofErr w:type="spellStart"/>
      <w:r w:rsidRPr="003B1F44">
        <w:t>Madeikytė</w:t>
      </w:r>
      <w:proofErr w:type="spellEnd"/>
      <w:r w:rsidRPr="003B1F44">
        <w:t xml:space="preserve"> N. (sudarytojai) Lietuvos gyventojų sveikata ir sveikatos priežiūros įstaigų veikla 2010 m. (išankstiniai duomenys), Vilnius, 2011. Higienos instituto Sveikatos informacijos centras. http://www.lsic.lt/. Prisijungimo laikas: 2011 05 15.</w:t>
      </w:r>
    </w:p>
  </w:footnote>
  <w:footnote w:id="76">
    <w:p w:rsidR="005A6313" w:rsidRPr="003B1F44" w:rsidRDefault="005A6313">
      <w:pPr>
        <w:pStyle w:val="FootnoteText"/>
      </w:pPr>
      <w:r>
        <w:rPr>
          <w:rStyle w:val="FootnoteReference"/>
        </w:rPr>
        <w:footnoteRef/>
      </w:r>
      <w:r>
        <w:t xml:space="preserve"> </w:t>
      </w:r>
      <w:r w:rsidRPr="003B1F44">
        <w:t>Health Consumer Powerhouse 2009 m. atliktas sveikatinimo paslaugų vartotojų tyrimas http://www.healthpowerhouse.com/index.php?option=com_content&amp;view=category&amp;layout=blog&amp;id=36&amp;Itemid=55 Prisijungimo laikas: 2011 02 17.</w:t>
      </w:r>
    </w:p>
  </w:footnote>
  <w:footnote w:id="77">
    <w:p w:rsidR="005A6313" w:rsidRDefault="005A6313" w:rsidP="004F2D5C">
      <w:pPr>
        <w:pStyle w:val="FootnoteText"/>
      </w:pPr>
      <w:r>
        <w:rPr>
          <w:rStyle w:val="FootnoteReference"/>
        </w:rPr>
        <w:footnoteRef/>
      </w:r>
      <w:r>
        <w:t>http://www.healthpowerhouse.com/index.php?option=com_content&amp;view=category&amp;layout=blog&amp;id=36&amp;Itemid=55</w:t>
      </w:r>
    </w:p>
    <w:p w:rsidR="005A6313" w:rsidRPr="004F2D5C" w:rsidRDefault="005A6313" w:rsidP="004F2D5C">
      <w:pPr>
        <w:pStyle w:val="FootnoteText"/>
      </w:pPr>
      <w:proofErr w:type="spellStart"/>
      <w:r>
        <w:t>Prsijungimo</w:t>
      </w:r>
      <w:proofErr w:type="spellEnd"/>
      <w:r>
        <w:t xml:space="preserve"> laikas: 2011 m. balandžio 11 d.</w:t>
      </w:r>
    </w:p>
  </w:footnote>
  <w:footnote w:id="78">
    <w:p w:rsidR="005A6313" w:rsidRDefault="005A6313" w:rsidP="002350B1">
      <w:pPr>
        <w:pStyle w:val="FootnoteText"/>
      </w:pPr>
      <w:r>
        <w:rPr>
          <w:rStyle w:val="FootnoteReference"/>
        </w:rPr>
        <w:footnoteRef/>
      </w:r>
      <w:r>
        <w:t xml:space="preserve"> </w:t>
      </w:r>
      <w:hyperlink r:id="rId4" w:history="1">
        <w:r w:rsidRPr="005E769E">
          <w:rPr>
            <w:rStyle w:val="Hyperlink"/>
          </w:rPr>
          <w:t>http://www.healthpowerhouse.com/index.php?option=com_content&amp;view=section&amp;layout=blog&amp;id=7&amp;Itemid=54</w:t>
        </w:r>
      </w:hyperlink>
    </w:p>
    <w:p w:rsidR="005A6313" w:rsidRPr="0075277D" w:rsidRDefault="005A6313" w:rsidP="002350B1">
      <w:pPr>
        <w:pStyle w:val="FootnoteText"/>
      </w:pPr>
      <w:proofErr w:type="spellStart"/>
      <w:r>
        <w:t>Prisijungomo</w:t>
      </w:r>
      <w:proofErr w:type="spellEnd"/>
      <w:r>
        <w:t xml:space="preserve"> laikas:2011 kovo 15 d.</w:t>
      </w:r>
    </w:p>
    <w:p w:rsidR="005A6313" w:rsidRPr="002350B1" w:rsidRDefault="005A6313">
      <w:pPr>
        <w:pStyle w:val="FootnoteText"/>
      </w:pPr>
    </w:p>
  </w:footnote>
  <w:footnote w:id="79">
    <w:p w:rsidR="005A6313" w:rsidRPr="003C2358" w:rsidRDefault="005A6313" w:rsidP="002350B1">
      <w:pPr>
        <w:pStyle w:val="FootnoteText"/>
        <w:jc w:val="both"/>
        <w:rPr>
          <w:lang w:val="en-US"/>
        </w:rPr>
      </w:pPr>
      <w:r w:rsidRPr="003C2358">
        <w:rPr>
          <w:rStyle w:val="FootnoteReference"/>
        </w:rPr>
        <w:footnoteRef/>
      </w:r>
      <w:r w:rsidRPr="003C2358">
        <w:t xml:space="preserve"> </w:t>
      </w:r>
      <w:proofErr w:type="spellStart"/>
      <w:r w:rsidRPr="003C2358">
        <w:t>Bobel</w:t>
      </w:r>
      <w:proofErr w:type="spellEnd"/>
      <w:r w:rsidRPr="003C2358">
        <w:t xml:space="preserve">, B., </w:t>
      </w:r>
      <w:proofErr w:type="spellStart"/>
      <w:r w:rsidRPr="003C2358">
        <w:t>Pharow</w:t>
      </w:r>
      <w:proofErr w:type="spellEnd"/>
      <w:r w:rsidRPr="003C2358">
        <w:t xml:space="preserve">, P., </w:t>
      </w:r>
      <w:proofErr w:type="spellStart"/>
      <w:r w:rsidRPr="003C2358">
        <w:t>Nerlich</w:t>
      </w:r>
      <w:proofErr w:type="spellEnd"/>
      <w:r w:rsidRPr="003C2358">
        <w:t xml:space="preserve">, M. </w:t>
      </w:r>
      <w:proofErr w:type="spellStart"/>
      <w:r w:rsidRPr="003C2358">
        <w:t>Ehealth</w:t>
      </w:r>
      <w:proofErr w:type="spellEnd"/>
      <w:r w:rsidRPr="003C2358">
        <w:t xml:space="preserve"> – </w:t>
      </w:r>
      <w:proofErr w:type="spellStart"/>
      <w:r w:rsidRPr="003C2358">
        <w:t>combining</w:t>
      </w:r>
      <w:proofErr w:type="spellEnd"/>
      <w:r w:rsidRPr="003C2358">
        <w:t xml:space="preserve"> health </w:t>
      </w:r>
      <w:proofErr w:type="spellStart"/>
      <w:r w:rsidRPr="003C2358">
        <w:t>telematics</w:t>
      </w:r>
      <w:proofErr w:type="spellEnd"/>
      <w:r w:rsidRPr="003C2358">
        <w:t xml:space="preserve">, </w:t>
      </w:r>
      <w:proofErr w:type="spellStart"/>
      <w:r w:rsidRPr="003C2358">
        <w:t>telemedicine</w:t>
      </w:r>
      <w:proofErr w:type="spellEnd"/>
      <w:r w:rsidRPr="003C2358">
        <w:t xml:space="preserve">, </w:t>
      </w:r>
      <w:proofErr w:type="spellStart"/>
      <w:r w:rsidRPr="003C2358">
        <w:t>biomedical</w:t>
      </w:r>
      <w:proofErr w:type="spellEnd"/>
      <w:r w:rsidRPr="003C2358">
        <w:t xml:space="preserve"> </w:t>
      </w:r>
      <w:proofErr w:type="spellStart"/>
      <w:r w:rsidRPr="003C2358">
        <w:t>engineering</w:t>
      </w:r>
      <w:proofErr w:type="spellEnd"/>
      <w:r w:rsidRPr="003C2358">
        <w:t xml:space="preserve"> and </w:t>
      </w:r>
      <w:proofErr w:type="spellStart"/>
      <w:r w:rsidRPr="003C2358">
        <w:t>bioinformatics</w:t>
      </w:r>
      <w:proofErr w:type="spellEnd"/>
      <w:r w:rsidRPr="003C2358">
        <w:t xml:space="preserve"> to the </w:t>
      </w:r>
      <w:proofErr w:type="spellStart"/>
      <w:r w:rsidRPr="003C2358">
        <w:t>edge</w:t>
      </w:r>
      <w:proofErr w:type="spellEnd"/>
      <w:r w:rsidRPr="003C2358">
        <w:t xml:space="preserve">: </w:t>
      </w:r>
      <w:proofErr w:type="spellStart"/>
      <w:r w:rsidRPr="003C2358">
        <w:t>global</w:t>
      </w:r>
      <w:proofErr w:type="spellEnd"/>
      <w:r w:rsidRPr="003C2358">
        <w:t xml:space="preserve"> </w:t>
      </w:r>
      <w:proofErr w:type="spellStart"/>
      <w:r w:rsidRPr="003C2358">
        <w:t>experts</w:t>
      </w:r>
      <w:proofErr w:type="spellEnd"/>
      <w:r w:rsidRPr="003C2358">
        <w:t xml:space="preserve"> </w:t>
      </w:r>
      <w:proofErr w:type="spellStart"/>
      <w:r w:rsidRPr="003C2358">
        <w:t>summit</w:t>
      </w:r>
      <w:proofErr w:type="spellEnd"/>
      <w:r w:rsidRPr="003C2358">
        <w:t xml:space="preserve"> </w:t>
      </w:r>
      <w:proofErr w:type="spellStart"/>
      <w:r w:rsidRPr="003C2358">
        <w:t>textbook</w:t>
      </w:r>
      <w:proofErr w:type="spellEnd"/>
      <w:r w:rsidRPr="003C2358">
        <w:t>”</w:t>
      </w:r>
      <w:r w:rsidRPr="003C2358">
        <w:rPr>
          <w:lang w:val="en-US"/>
        </w:rPr>
        <w:t>. Amsterdam: IOS Press, 2008, P. 98.</w:t>
      </w:r>
    </w:p>
  </w:footnote>
  <w:footnote w:id="80">
    <w:p w:rsidR="005A6313" w:rsidRPr="003C2358" w:rsidRDefault="005A6313" w:rsidP="008213F8">
      <w:pPr>
        <w:pStyle w:val="FootnoteText"/>
        <w:jc w:val="both"/>
      </w:pPr>
      <w:r w:rsidRPr="003C2358">
        <w:rPr>
          <w:rStyle w:val="FootnoteReference"/>
        </w:rPr>
        <w:footnoteRef/>
      </w:r>
      <w:r w:rsidRPr="003C2358">
        <w:t xml:space="preserve"> </w:t>
      </w:r>
      <w:proofErr w:type="spellStart"/>
      <w:r w:rsidRPr="003C2358">
        <w:t>Monteagudo</w:t>
      </w:r>
      <w:proofErr w:type="spellEnd"/>
      <w:r w:rsidRPr="003C2358">
        <w:t xml:space="preserve"> </w:t>
      </w:r>
      <w:proofErr w:type="spellStart"/>
      <w:r w:rsidRPr="003C2358">
        <w:t>Pena</w:t>
      </w:r>
      <w:proofErr w:type="spellEnd"/>
      <w:r w:rsidRPr="003C2358">
        <w:t xml:space="preserve"> J. L., </w:t>
      </w:r>
      <w:proofErr w:type="spellStart"/>
      <w:r w:rsidRPr="003C2358">
        <w:t>Gil</w:t>
      </w:r>
      <w:proofErr w:type="spellEnd"/>
      <w:r w:rsidRPr="003C2358">
        <w:t xml:space="preserve"> O. M. E-Health for </w:t>
      </w:r>
      <w:proofErr w:type="spellStart"/>
      <w:r w:rsidRPr="003C2358">
        <w:t>patient</w:t>
      </w:r>
      <w:proofErr w:type="spellEnd"/>
      <w:r w:rsidRPr="003C2358">
        <w:t xml:space="preserve"> </w:t>
      </w:r>
      <w:proofErr w:type="spellStart"/>
      <w:r w:rsidRPr="003C2358">
        <w:t>empowerment</w:t>
      </w:r>
      <w:proofErr w:type="spellEnd"/>
      <w:r w:rsidRPr="003C2358">
        <w:t xml:space="preserve"> in Europa; E-</w:t>
      </w:r>
      <w:proofErr w:type="spellStart"/>
      <w:r w:rsidRPr="003C2358">
        <w:t>Salud</w:t>
      </w:r>
      <w:proofErr w:type="spellEnd"/>
      <w:r w:rsidRPr="003C2358">
        <w:t xml:space="preserve"> para </w:t>
      </w:r>
      <w:proofErr w:type="spellStart"/>
      <w:r w:rsidRPr="003C2358">
        <w:t>la</w:t>
      </w:r>
      <w:proofErr w:type="spellEnd"/>
      <w:r w:rsidRPr="003C2358">
        <w:t xml:space="preserve"> </w:t>
      </w:r>
      <w:proofErr w:type="spellStart"/>
      <w:r w:rsidRPr="003C2358">
        <w:t>potenciacion</w:t>
      </w:r>
      <w:proofErr w:type="spellEnd"/>
      <w:r w:rsidRPr="003C2358">
        <w:t xml:space="preserve"> de los pacientes en Europa. </w:t>
      </w:r>
      <w:proofErr w:type="spellStart"/>
      <w:r w:rsidRPr="003C2358">
        <w:t>Informes</w:t>
      </w:r>
      <w:proofErr w:type="spellEnd"/>
      <w:r w:rsidRPr="003C2358">
        <w:t xml:space="preserve">, </w:t>
      </w:r>
      <w:proofErr w:type="spellStart"/>
      <w:r w:rsidRPr="003C2358">
        <w:t>estudios</w:t>
      </w:r>
      <w:proofErr w:type="spellEnd"/>
      <w:r w:rsidRPr="003C2358">
        <w:t xml:space="preserve"> e </w:t>
      </w:r>
      <w:proofErr w:type="spellStart"/>
      <w:r w:rsidRPr="003C2358">
        <w:t>investigacion</w:t>
      </w:r>
      <w:proofErr w:type="spellEnd"/>
      <w:r w:rsidRPr="003C2358">
        <w:t xml:space="preserve">, 2007, P. 51. </w:t>
      </w:r>
      <w:hyperlink r:id="rId5" w:history="1">
        <w:r w:rsidRPr="003C2358">
          <w:rPr>
            <w:rStyle w:val="Hyperlink"/>
            <w:color w:val="auto"/>
            <w:u w:val="none"/>
          </w:rPr>
          <w:t>http://ec.europa.eu/information_society/activities/health/docs/publications/eh_era-patient-empower.pdf</w:t>
        </w:r>
      </w:hyperlink>
      <w:r w:rsidRPr="003C2358">
        <w:t xml:space="preserve">. Prisijungimo laikas: 2011 01 15. </w:t>
      </w:r>
    </w:p>
  </w:footnote>
  <w:footnote w:id="81">
    <w:p w:rsidR="005A6313" w:rsidRPr="003C2358" w:rsidRDefault="005A6313">
      <w:pPr>
        <w:pStyle w:val="FootnoteText"/>
      </w:pPr>
      <w:r w:rsidRPr="003C2358">
        <w:rPr>
          <w:rStyle w:val="FootnoteReference"/>
        </w:rPr>
        <w:footnoteRef/>
      </w:r>
      <w:r w:rsidRPr="003C2358">
        <w:t xml:space="preserve"> Better health care in Europe – </w:t>
      </w:r>
      <w:proofErr w:type="spellStart"/>
      <w:r w:rsidRPr="003C2358">
        <w:t>Renewed</w:t>
      </w:r>
      <w:proofErr w:type="spellEnd"/>
      <w:r w:rsidRPr="003C2358">
        <w:t xml:space="preserve"> </w:t>
      </w:r>
      <w:proofErr w:type="spellStart"/>
      <w:r w:rsidRPr="003C2358">
        <w:t>committment</w:t>
      </w:r>
      <w:proofErr w:type="spellEnd"/>
      <w:r w:rsidRPr="003C2358">
        <w:t xml:space="preserve"> for </w:t>
      </w:r>
      <w:proofErr w:type="spellStart"/>
      <w:r w:rsidRPr="003C2358">
        <w:t>cooperation</w:t>
      </w:r>
      <w:proofErr w:type="spellEnd"/>
      <w:r w:rsidRPr="003C2358">
        <w:t xml:space="preserve"> on </w:t>
      </w:r>
      <w:proofErr w:type="spellStart"/>
      <w:r w:rsidRPr="003C2358">
        <w:t>cross-border</w:t>
      </w:r>
      <w:proofErr w:type="spellEnd"/>
      <w:r w:rsidRPr="003C2358">
        <w:t xml:space="preserve"> </w:t>
      </w:r>
      <w:proofErr w:type="spellStart"/>
      <w:r w:rsidRPr="003C2358">
        <w:t>electronic</w:t>
      </w:r>
      <w:proofErr w:type="spellEnd"/>
      <w:r w:rsidRPr="003C2358">
        <w:t xml:space="preserve"> health services, </w:t>
      </w:r>
      <w:proofErr w:type="spellStart"/>
      <w:r w:rsidRPr="003C2358">
        <w:t>Europe’s</w:t>
      </w:r>
      <w:proofErr w:type="spellEnd"/>
      <w:r w:rsidRPr="003C2358">
        <w:t xml:space="preserve"> </w:t>
      </w:r>
      <w:proofErr w:type="spellStart"/>
      <w:r w:rsidRPr="003C2358">
        <w:t>Information</w:t>
      </w:r>
      <w:proofErr w:type="spellEnd"/>
      <w:r w:rsidRPr="003C2358">
        <w:t xml:space="preserve"> Society, 2007.  http://ec.europa.eu/information_society/newsroom/cf/itemlongdetail.cfm?item_id=3370. Prisijungimo laikas: 2011 01 20.</w:t>
      </w:r>
    </w:p>
  </w:footnote>
  <w:footnote w:id="82">
    <w:p w:rsidR="005A6313" w:rsidRPr="00385860" w:rsidRDefault="005A6313" w:rsidP="00E86C25">
      <w:pPr>
        <w:pStyle w:val="FootnoteText"/>
        <w:jc w:val="both"/>
        <w:rPr>
          <w:lang w:val="en-US"/>
        </w:rPr>
      </w:pPr>
      <w:r>
        <w:rPr>
          <w:rStyle w:val="FootnoteReference"/>
        </w:rPr>
        <w:footnoteRef/>
      </w:r>
      <w:r>
        <w:t xml:space="preserve"> </w:t>
      </w:r>
      <w:proofErr w:type="spellStart"/>
      <w:r w:rsidRPr="00385860">
        <w:t>Solomonides</w:t>
      </w:r>
      <w:proofErr w:type="spellEnd"/>
      <w:r w:rsidRPr="00385860">
        <w:t xml:space="preserve">, T. </w:t>
      </w:r>
      <w:r w:rsidRPr="00385860">
        <w:rPr>
          <w:lang w:val="en-US"/>
        </w:rPr>
        <w:t xml:space="preserve">Global </w:t>
      </w:r>
      <w:proofErr w:type="spellStart"/>
      <w:r w:rsidRPr="00385860">
        <w:rPr>
          <w:lang w:val="en-US"/>
        </w:rPr>
        <w:t>healthgrid</w:t>
      </w:r>
      <w:proofErr w:type="spellEnd"/>
      <w:r w:rsidRPr="00385860">
        <w:rPr>
          <w:lang w:val="en-US"/>
        </w:rPr>
        <w:t xml:space="preserve"> – e-Science meets biomedical informatics: proceedings of </w:t>
      </w:r>
      <w:proofErr w:type="spellStart"/>
      <w:r w:rsidRPr="00385860">
        <w:rPr>
          <w:lang w:val="en-US"/>
        </w:rPr>
        <w:t>HealthGrid</w:t>
      </w:r>
      <w:proofErr w:type="spellEnd"/>
      <w:r w:rsidRPr="00385860">
        <w:rPr>
          <w:lang w:val="en-US"/>
        </w:rPr>
        <w:t xml:space="preserve"> 2008. </w:t>
      </w:r>
      <w:r>
        <w:rPr>
          <w:lang w:val="en-US"/>
        </w:rPr>
        <w:t>Amsterdam: IOS Press, 2008, P</w:t>
      </w:r>
      <w:r w:rsidRPr="00385860">
        <w:rPr>
          <w:lang w:val="en-US"/>
        </w:rPr>
        <w:t>. 34.</w:t>
      </w:r>
    </w:p>
  </w:footnote>
  <w:footnote w:id="83">
    <w:p w:rsidR="005A6313" w:rsidRPr="003363EF" w:rsidRDefault="005A6313" w:rsidP="00E86C25">
      <w:pPr>
        <w:pStyle w:val="FootnoteText"/>
        <w:jc w:val="both"/>
      </w:pPr>
      <w:r w:rsidRPr="00385860">
        <w:rPr>
          <w:rStyle w:val="FootnoteReference"/>
        </w:rPr>
        <w:footnoteRef/>
      </w:r>
      <w:r w:rsidRPr="00385860">
        <w:t xml:space="preserve"> </w:t>
      </w:r>
      <w:proofErr w:type="spellStart"/>
      <w:r w:rsidRPr="00385860">
        <w:t>Hovenga</w:t>
      </w:r>
      <w:proofErr w:type="spellEnd"/>
      <w:r w:rsidRPr="00385860">
        <w:t xml:space="preserve">, E. J. S., Mantas, J., </w:t>
      </w:r>
      <w:proofErr w:type="spellStart"/>
      <w:r w:rsidRPr="00385860">
        <w:t>Global</w:t>
      </w:r>
      <w:proofErr w:type="spellEnd"/>
      <w:r w:rsidRPr="00385860">
        <w:t xml:space="preserve"> health </w:t>
      </w:r>
      <w:proofErr w:type="spellStart"/>
      <w:r w:rsidRPr="00385860">
        <w:t>informatics</w:t>
      </w:r>
      <w:proofErr w:type="spellEnd"/>
      <w:r w:rsidRPr="00385860">
        <w:t xml:space="preserve"> </w:t>
      </w:r>
      <w:proofErr w:type="spellStart"/>
      <w:r w:rsidRPr="00385860">
        <w:t>education</w:t>
      </w:r>
      <w:proofErr w:type="spellEnd"/>
      <w:r w:rsidRPr="00385860">
        <w:t xml:space="preserve">. </w:t>
      </w:r>
      <w:proofErr w:type="spellStart"/>
      <w:r w:rsidRPr="00385860">
        <w:t>Amsterdam</w:t>
      </w:r>
      <w:proofErr w:type="spellEnd"/>
      <w:r w:rsidRPr="00385860">
        <w:t xml:space="preserve">: IOS Press, </w:t>
      </w:r>
      <w:r w:rsidRPr="00E86C25">
        <w:t>2</w:t>
      </w:r>
      <w:r>
        <w:t>004, P</w:t>
      </w:r>
      <w:r w:rsidRPr="00385860">
        <w:t>. 124</w:t>
      </w:r>
      <w:r>
        <w:t>.</w:t>
      </w:r>
    </w:p>
  </w:footnote>
  <w:footnote w:id="84">
    <w:p w:rsidR="005A6313" w:rsidRPr="00385860" w:rsidRDefault="005A6313" w:rsidP="00235A2C">
      <w:pPr>
        <w:pStyle w:val="FootnoteText"/>
        <w:jc w:val="both"/>
        <w:rPr>
          <w:lang w:val="en-US"/>
        </w:rPr>
      </w:pPr>
      <w:r>
        <w:rPr>
          <w:rStyle w:val="FootnoteReference"/>
        </w:rPr>
        <w:footnoteRef/>
      </w:r>
      <w:r>
        <w:t xml:space="preserve"> </w:t>
      </w:r>
      <w:r w:rsidRPr="00385860">
        <w:t xml:space="preserve">Garde, A. </w:t>
      </w:r>
      <w:proofErr w:type="spellStart"/>
      <w:r w:rsidRPr="00385860">
        <w:t>Obesity</w:t>
      </w:r>
      <w:proofErr w:type="spellEnd"/>
      <w:r w:rsidRPr="00385860">
        <w:t xml:space="preserve"> </w:t>
      </w:r>
      <w:proofErr w:type="spellStart"/>
      <w:r w:rsidRPr="00385860">
        <w:t>Prevension</w:t>
      </w:r>
      <w:proofErr w:type="spellEnd"/>
      <w:r w:rsidRPr="00385860">
        <w:t xml:space="preserve"> – Role for the European Union. </w:t>
      </w:r>
      <w:proofErr w:type="spellStart"/>
      <w:r w:rsidRPr="00385860">
        <w:t>Alphen</w:t>
      </w:r>
      <w:proofErr w:type="spellEnd"/>
      <w:r w:rsidRPr="00385860">
        <w:t xml:space="preserve"> </w:t>
      </w:r>
      <w:proofErr w:type="spellStart"/>
      <w:r w:rsidRPr="00385860">
        <w:t>aan</w:t>
      </w:r>
      <w:proofErr w:type="spellEnd"/>
      <w:r w:rsidRPr="00385860">
        <w:t xml:space="preserve"> </w:t>
      </w:r>
      <w:proofErr w:type="spellStart"/>
      <w:r w:rsidRPr="00385860">
        <w:t>den</w:t>
      </w:r>
      <w:proofErr w:type="spellEnd"/>
      <w:r w:rsidRPr="00385860">
        <w:t xml:space="preserve"> </w:t>
      </w:r>
      <w:proofErr w:type="spellStart"/>
      <w:r w:rsidRPr="00385860">
        <w:t>Rijn</w:t>
      </w:r>
      <w:proofErr w:type="spellEnd"/>
      <w:r w:rsidRPr="00385860">
        <w:t xml:space="preserve">: </w:t>
      </w:r>
      <w:proofErr w:type="spellStart"/>
      <w:r w:rsidRPr="00385860">
        <w:t>Kluwer</w:t>
      </w:r>
      <w:proofErr w:type="spellEnd"/>
      <w:r w:rsidRPr="00385860">
        <w:t xml:space="preserve"> Law International, 2010, </w:t>
      </w:r>
      <w:r>
        <w:t>P</w:t>
      </w:r>
      <w:r w:rsidRPr="00385860">
        <w:t>.</w:t>
      </w:r>
      <w:r w:rsidRPr="00385860">
        <w:rPr>
          <w:lang w:val="en-US"/>
        </w:rPr>
        <w:t xml:space="preserve"> 46</w:t>
      </w:r>
      <w:r>
        <w:rPr>
          <w:lang w:val="en-US"/>
        </w:rPr>
        <w:t>.</w:t>
      </w:r>
    </w:p>
  </w:footnote>
  <w:footnote w:id="85">
    <w:p w:rsidR="005A6313" w:rsidRDefault="005A6313">
      <w:pPr>
        <w:pStyle w:val="FootnoteText"/>
      </w:pPr>
      <w:r>
        <w:rPr>
          <w:rStyle w:val="FootnoteReference"/>
        </w:rPr>
        <w:footnoteRef/>
      </w:r>
      <w:r>
        <w:t xml:space="preserve"> </w:t>
      </w:r>
      <w:r w:rsidRPr="00E21144">
        <w:t>Lietuvos Respublikos Vyriausybės 2002 m. birželio 12 d. nutarimas Nr. 853 „Dėl Lietuvos ūkio (ekonomikos) plėtros iki ilgalaikės strategijos“ // Žin., 2002, Nr. 60-2424.</w:t>
      </w:r>
    </w:p>
  </w:footnote>
  <w:footnote w:id="86">
    <w:p w:rsidR="005A6313" w:rsidRDefault="005A6313">
      <w:pPr>
        <w:pStyle w:val="FootnoteText"/>
      </w:pPr>
      <w:r>
        <w:rPr>
          <w:rStyle w:val="FootnoteReference"/>
        </w:rPr>
        <w:footnoteRef/>
      </w:r>
      <w:r>
        <w:t xml:space="preserve"> </w:t>
      </w:r>
      <w:r w:rsidRPr="00E21144">
        <w:t>Lietuvos Respublikos Vyriausybės 2005 m. vasario 21 d. nutarimas Nr. 197 „Dėl viešojo administravimo plėtros iki 2010 m. strategijos įgyvendinimo 2005-2006 metų priemonių plano patvirtinimo“ // Žin., 2005, Nr. 26-830.</w:t>
      </w:r>
    </w:p>
  </w:footnote>
  <w:footnote w:id="87">
    <w:p w:rsidR="005A6313" w:rsidRDefault="005A6313">
      <w:pPr>
        <w:pStyle w:val="FootnoteText"/>
      </w:pPr>
      <w:r>
        <w:rPr>
          <w:rStyle w:val="FootnoteReference"/>
        </w:rPr>
        <w:footnoteRef/>
      </w:r>
      <w:r>
        <w:t xml:space="preserve"> </w:t>
      </w:r>
      <w:r w:rsidRPr="00E21144">
        <w:t>Lietuvos Respublikos Vyriausybės 2001 m. spalio 4 d. nutarimas Nr. 1196„Dėl Lietuvos Respublikos Vyriausybės programos įgyvendinimo priemonių patvirtinimo“ // Žin., 2001, Nr. 86-3015.</w:t>
      </w:r>
    </w:p>
  </w:footnote>
  <w:footnote w:id="88">
    <w:p w:rsidR="005A6313" w:rsidRPr="005F2809" w:rsidRDefault="005A6313" w:rsidP="00AB6F4B">
      <w:pPr>
        <w:pStyle w:val="FootnoteText"/>
        <w:jc w:val="both"/>
      </w:pPr>
      <w:r>
        <w:rPr>
          <w:rStyle w:val="FootnoteReference"/>
        </w:rPr>
        <w:footnoteRef/>
      </w:r>
      <w:r>
        <w:t xml:space="preserve"> Lietuvos Respublikos Vyriausybės  2003 m. birželio 30 d. nutarimas Nr. 852 „Dėl valstybės registrų integralios sistemos kūrimo strategijos įgyvendinimo plano“ // Žin., 2003, Nr. 65-2947.</w:t>
      </w:r>
    </w:p>
    <w:p w:rsidR="005A6313" w:rsidRDefault="005A6313">
      <w:pPr>
        <w:pStyle w:val="FootnoteText"/>
      </w:pPr>
    </w:p>
  </w:footnote>
  <w:footnote w:id="89">
    <w:p w:rsidR="005A6313" w:rsidRDefault="005A6313">
      <w:pPr>
        <w:pStyle w:val="FootnoteText"/>
      </w:pPr>
      <w:r>
        <w:rPr>
          <w:rStyle w:val="FootnoteReference"/>
        </w:rPr>
        <w:footnoteRef/>
      </w:r>
      <w:r>
        <w:t xml:space="preserve"> </w:t>
      </w:r>
      <w:r w:rsidRPr="00AB6F4B">
        <w:t>Lietuvos Respublikos Vyriausybės 2001 m. spalio 4 d. nutarimas Nr. 1196 „Dėl Lietuvos Respublikos Vyriausybės programos 2001-2004 metų įgyvendinimo priemonių plano“ // Žin., 2001, Nr. 86-3015.</w:t>
      </w:r>
    </w:p>
  </w:footnote>
  <w:footnote w:id="90">
    <w:p w:rsidR="005A6313" w:rsidRDefault="005A6313">
      <w:pPr>
        <w:pStyle w:val="FootnoteText"/>
      </w:pPr>
      <w:r>
        <w:rPr>
          <w:rStyle w:val="FootnoteReference"/>
        </w:rPr>
        <w:footnoteRef/>
      </w:r>
      <w:r>
        <w:t xml:space="preserve"> </w:t>
      </w:r>
      <w:r w:rsidRPr="00DC61F3">
        <w:t>Lietuvos Respublikos Vyriausybės 2005 m. kovo 24 d. nutarimu Nr. 315 „Dėl Lietuvos Respublikos Vyriausybės  2004- 2008 metų programos įgyvendinimo priemonių“ // Žin., 2005, Nr. 40-1290.</w:t>
      </w:r>
    </w:p>
  </w:footnote>
  <w:footnote w:id="91">
    <w:p w:rsidR="005A6313" w:rsidRDefault="005A6313">
      <w:pPr>
        <w:pStyle w:val="FootnoteText"/>
      </w:pPr>
      <w:r>
        <w:rPr>
          <w:rStyle w:val="FootnoteReference"/>
        </w:rPr>
        <w:footnoteRef/>
      </w:r>
      <w:r>
        <w:t xml:space="preserve"> </w:t>
      </w:r>
      <w:r w:rsidRPr="00DC61F3">
        <w:t>Lietuvos Respublikos Vyriausybės 2001 m. vasario 28 d.  nutarimas Nr. 229 „Dėl Lietuvos nacionalinės informacinės visuomenės plėtros koncepcijos patvirtinimo“ // Žin., 2001 Nr. 20-652.</w:t>
      </w:r>
    </w:p>
  </w:footnote>
  <w:footnote w:id="92">
    <w:p w:rsidR="005A6313" w:rsidRDefault="005A6313">
      <w:pPr>
        <w:pStyle w:val="FootnoteText"/>
      </w:pPr>
      <w:r>
        <w:rPr>
          <w:rStyle w:val="FootnoteReference"/>
        </w:rPr>
        <w:footnoteRef/>
      </w:r>
      <w:r>
        <w:t xml:space="preserve"> </w:t>
      </w:r>
      <w:r w:rsidRPr="004620C8">
        <w:t>Lietuvos Respublikos Vyriausybės 2005 m. birželio 8 d. nutarimas „Dėl Lietuvos informacinės visuomenės plėtros strategijos patvirtinimo“ // Žin., 2005, Nr. 73-2649.</w:t>
      </w:r>
    </w:p>
  </w:footnote>
  <w:footnote w:id="93">
    <w:p w:rsidR="005A6313" w:rsidRDefault="005A6313">
      <w:pPr>
        <w:pStyle w:val="FootnoteText"/>
      </w:pPr>
      <w:r>
        <w:rPr>
          <w:rStyle w:val="FootnoteReference"/>
        </w:rPr>
        <w:footnoteRef/>
      </w:r>
      <w:r>
        <w:t xml:space="preserve"> </w:t>
      </w:r>
      <w:r w:rsidRPr="0014353D">
        <w:t>Lietuvos Respublikos Vyriausybės 2004 m. nutarimas Nr. 935 „Dėl Lietuvos 2004-2006 metų bendrojo programavimo dokumento patvirtinimo“ // Žin., 2004, Nr. 123-4486.</w:t>
      </w:r>
    </w:p>
  </w:footnote>
  <w:footnote w:id="94">
    <w:p w:rsidR="005A6313" w:rsidRDefault="005A6313">
      <w:pPr>
        <w:pStyle w:val="FootnoteText"/>
      </w:pPr>
      <w:r>
        <w:rPr>
          <w:rStyle w:val="FootnoteReference"/>
        </w:rPr>
        <w:footnoteRef/>
      </w:r>
      <w:r>
        <w:t xml:space="preserve"> </w:t>
      </w:r>
      <w:r w:rsidRPr="000E62AB">
        <w:t>Lietuvos Respublikos Vyriausybės 2006 m. gruodžio 6 d. nutarimas Nr. 1211 „Dėl Lietuvos elektroninių ryšių tinklų ir informacijos saugumo įstatymo koncepcijos patvirtinimo“ // Žin., Nr. 134-5081.</w:t>
      </w:r>
    </w:p>
  </w:footnote>
  <w:footnote w:id="95">
    <w:p w:rsidR="005A6313" w:rsidRDefault="005A6313">
      <w:pPr>
        <w:pStyle w:val="FootnoteText"/>
      </w:pPr>
      <w:r>
        <w:rPr>
          <w:rStyle w:val="FootnoteReference"/>
        </w:rPr>
        <w:footnoteRef/>
      </w:r>
      <w:r>
        <w:t xml:space="preserve"> </w:t>
      </w:r>
      <w:r w:rsidRPr="002F2751">
        <w:t>Lietuvos Respublikos elektroninių ryšių įstatymas // Žin., 2004, Nr. 69-2382.</w:t>
      </w:r>
    </w:p>
  </w:footnote>
  <w:footnote w:id="96">
    <w:p w:rsidR="005A6313" w:rsidRDefault="005A6313">
      <w:pPr>
        <w:pStyle w:val="FootnoteText"/>
      </w:pPr>
      <w:r>
        <w:rPr>
          <w:rStyle w:val="FootnoteReference"/>
        </w:rPr>
        <w:footnoteRef/>
      </w:r>
      <w:r>
        <w:t xml:space="preserve"> </w:t>
      </w:r>
      <w:r w:rsidRPr="002F2751">
        <w:t>Lietuvos Respublikos Vyriausybės 2005 m. liepos  20 d.  nutarimas  Nr. 807 "Dėl Ryšio slaptumo  patikrinimų   atlikimo taisyklių patvirtinimo" // Žin., 2005, Nr. 89-3341.</w:t>
      </w:r>
    </w:p>
  </w:footnote>
  <w:footnote w:id="97">
    <w:p w:rsidR="005A6313" w:rsidRPr="00D84567" w:rsidRDefault="005A6313" w:rsidP="004D556F">
      <w:pPr>
        <w:pStyle w:val="FootnoteText"/>
      </w:pPr>
      <w:r>
        <w:rPr>
          <w:rStyle w:val="FootnoteReference"/>
          <w:rFonts w:eastAsiaTheme="majorEastAsia"/>
        </w:rPr>
        <w:footnoteRef/>
      </w:r>
      <w:r>
        <w:t xml:space="preserve"> </w:t>
      </w:r>
      <w:r w:rsidRPr="00D84567">
        <w:t>Lietuvos Respublikos Vyriausybės 2002 m. balandžio 23 d. nutarimas Nr. 568 „Dėl elektroninio p</w:t>
      </w:r>
      <w:r>
        <w:t>arašo priežiūros institucijos“ //Žin., 2002, Nr. 43-1634.</w:t>
      </w:r>
    </w:p>
  </w:footnote>
  <w:footnote w:id="98">
    <w:p w:rsidR="005A6313" w:rsidRDefault="005A6313">
      <w:pPr>
        <w:pStyle w:val="FootnoteText"/>
      </w:pPr>
      <w:r>
        <w:rPr>
          <w:rStyle w:val="FootnoteReference"/>
        </w:rPr>
        <w:footnoteRef/>
      </w:r>
      <w:r>
        <w:t xml:space="preserve"> </w:t>
      </w:r>
      <w:r w:rsidRPr="00DF3552">
        <w:t>Lietuvos Respublikos elektroninio parašo įstatymas // Žin., 2000, Nr. 61-1827.</w:t>
      </w:r>
    </w:p>
  </w:footnote>
  <w:footnote w:id="99">
    <w:p w:rsidR="005A6313" w:rsidRDefault="005A6313">
      <w:pPr>
        <w:pStyle w:val="FootnoteText"/>
      </w:pPr>
      <w:r>
        <w:rPr>
          <w:rStyle w:val="FootnoteReference"/>
        </w:rPr>
        <w:footnoteRef/>
      </w:r>
      <w:r>
        <w:t xml:space="preserve"> </w:t>
      </w:r>
      <w:r w:rsidRPr="00605E0F">
        <w:t xml:space="preserve">Lietuvos  Respublikos asmens duomenų teisinės apsaugos įstatymas // Žin.,  1996,  Nr.  63-1479;  2008,  Nr.  22-804.  </w:t>
      </w:r>
    </w:p>
  </w:footnote>
  <w:footnote w:id="100">
    <w:p w:rsidR="005A6313" w:rsidRPr="00B24CE6" w:rsidRDefault="005A6313" w:rsidP="004D556F">
      <w:pPr>
        <w:pStyle w:val="FootnoteText"/>
      </w:pPr>
      <w:r>
        <w:rPr>
          <w:rStyle w:val="FootnoteReference"/>
          <w:rFonts w:eastAsiaTheme="majorEastAsia"/>
        </w:rPr>
        <w:footnoteRef/>
      </w:r>
      <w:r>
        <w:t xml:space="preserve"> Lietuvos Respublikos Vyriausybės 2006 m. birželio </w:t>
      </w:r>
      <w:r w:rsidRPr="00B24CE6">
        <w:t>19</w:t>
      </w:r>
      <w:r>
        <w:t xml:space="preserve"> d. nutarimas Nr. 601 „</w:t>
      </w:r>
      <w:r w:rsidRPr="00B24CE6">
        <w:t xml:space="preserve">Dėl </w:t>
      </w:r>
      <w:r w:rsidRPr="00B24CE6">
        <w:rPr>
          <w:iCs/>
        </w:rPr>
        <w:t>Elektroninės  informacijos saugos valstybės institucijų informacinėse sistemose valstybinė</w:t>
      </w:r>
      <w:r>
        <w:rPr>
          <w:iCs/>
        </w:rPr>
        <w:t>s</w:t>
      </w:r>
      <w:r w:rsidRPr="00B24CE6">
        <w:rPr>
          <w:iCs/>
        </w:rPr>
        <w:t xml:space="preserve"> strategij</w:t>
      </w:r>
      <w:r>
        <w:rPr>
          <w:iCs/>
        </w:rPr>
        <w:t>os</w:t>
      </w:r>
      <w:r w:rsidRPr="00B24CE6">
        <w:rPr>
          <w:iCs/>
        </w:rPr>
        <w:t xml:space="preserve"> iki 2008 metų</w:t>
      </w:r>
      <w:r>
        <w:rPr>
          <w:iCs/>
        </w:rPr>
        <w:t xml:space="preserve"> ir jos įgyvendinimo priemonių plano patvirtinimo“ // Žin., 2006, Nr. 70-2575.</w:t>
      </w:r>
    </w:p>
  </w:footnote>
  <w:footnote w:id="101">
    <w:p w:rsidR="005A6313" w:rsidRPr="00CE0B8C" w:rsidRDefault="005A6313">
      <w:pPr>
        <w:pStyle w:val="FootnoteText"/>
        <w:rPr>
          <w:lang w:val="es-ES"/>
        </w:rPr>
      </w:pPr>
      <w:r>
        <w:rPr>
          <w:rStyle w:val="FootnoteReference"/>
        </w:rPr>
        <w:footnoteRef/>
      </w:r>
      <w:r>
        <w:t xml:space="preserve"> </w:t>
      </w:r>
      <w:r w:rsidRPr="00CE0B8C">
        <w:t>Lietuvos Respublikos sveikatos apsaugos ministro 2002 m. liepos 30 d.  įsakymas Nr. 387 „Dėl informacinės sveikatos sistemos plėtros programos patvirtinimo“ // Žin., 2002, Nr. 79-3364.</w:t>
      </w:r>
    </w:p>
  </w:footnote>
  <w:footnote w:id="102">
    <w:p w:rsidR="005A6313" w:rsidRDefault="005A6313">
      <w:pPr>
        <w:pStyle w:val="FootnoteText"/>
      </w:pPr>
      <w:r>
        <w:rPr>
          <w:rStyle w:val="FootnoteReference"/>
        </w:rPr>
        <w:footnoteRef/>
      </w:r>
      <w:r>
        <w:t xml:space="preserve"> </w:t>
      </w:r>
      <w:r w:rsidRPr="006A4F01">
        <w:t>Lietuvos Respublikos Vyriausybės 2002 m. balandžio 23 d. nutarimas Nr. 568 „Dėl elektroninio p</w:t>
      </w:r>
      <w:r>
        <w:t>arašo priežiūros institucijos“ // Žin., 2002, Nr. 43-1634</w:t>
      </w:r>
      <w:r w:rsidRPr="006A4F01">
        <w:t>.</w:t>
      </w:r>
    </w:p>
  </w:footnote>
  <w:footnote w:id="103">
    <w:p w:rsidR="005A6313" w:rsidRDefault="005A6313">
      <w:pPr>
        <w:pStyle w:val="FootnoteText"/>
      </w:pPr>
      <w:r>
        <w:rPr>
          <w:rStyle w:val="FootnoteReference"/>
        </w:rPr>
        <w:footnoteRef/>
      </w:r>
      <w:r>
        <w:t xml:space="preserve"> </w:t>
      </w:r>
      <w:r w:rsidRPr="006A4F01">
        <w:t xml:space="preserve">Lietuvos Respublikos Vyriausybės 2001 m. vasario 28 d.  nutarimas Nr. 229 „Dėl Lietuvos nacionalinės informacinės visuomenės plėtros koncepcijos patvirtinimo“ </w:t>
      </w:r>
      <w:r>
        <w:t xml:space="preserve">// </w:t>
      </w:r>
      <w:r w:rsidRPr="006A4F01">
        <w:t>Žin</w:t>
      </w:r>
      <w:r>
        <w:t>., 2001 Nr. 20-652</w:t>
      </w:r>
      <w:r w:rsidRPr="006A4F01">
        <w:t>.</w:t>
      </w:r>
    </w:p>
  </w:footnote>
  <w:footnote w:id="104">
    <w:p w:rsidR="005A6313" w:rsidRDefault="005A6313">
      <w:pPr>
        <w:pStyle w:val="FootnoteText"/>
      </w:pPr>
      <w:r>
        <w:rPr>
          <w:rStyle w:val="FootnoteReference"/>
        </w:rPr>
        <w:footnoteRef/>
      </w:r>
      <w:r>
        <w:t xml:space="preserve"> </w:t>
      </w:r>
      <w:r w:rsidRPr="00C42A1A">
        <w:t>Lietuvos Respublikos Seimo 2002 m. lapkričio 12 d. nutarimas Nr. IX-1187 “Dėl valstybės ilgalaikės raidos strategijos // Žin. 2002. Nr.113-5029.</w:t>
      </w:r>
    </w:p>
  </w:footnote>
  <w:footnote w:id="105">
    <w:p w:rsidR="005A6313" w:rsidRDefault="005A6313">
      <w:pPr>
        <w:pStyle w:val="FootnoteText"/>
      </w:pPr>
      <w:r>
        <w:rPr>
          <w:rStyle w:val="FootnoteReference"/>
        </w:rPr>
        <w:footnoteRef/>
      </w:r>
      <w:r>
        <w:t xml:space="preserve"> </w:t>
      </w:r>
      <w:r w:rsidRPr="00C42A1A">
        <w:t>Lietuvos Respublikos Vyriausybės 2002 m. birželio 12 d. nutarimas Nr. 853 „Dėl Lietuvos ūkio (ekonomikos) plėtros iki 2015 metų ilgalaikės strategijos“ // Žin., 2002, Nr. 60-2424.</w:t>
      </w:r>
    </w:p>
  </w:footnote>
  <w:footnote w:id="106">
    <w:p w:rsidR="005A6313" w:rsidRDefault="005A6313">
      <w:pPr>
        <w:pStyle w:val="FootnoteText"/>
      </w:pPr>
      <w:r>
        <w:rPr>
          <w:rStyle w:val="FootnoteReference"/>
        </w:rPr>
        <w:footnoteRef/>
      </w:r>
      <w:r>
        <w:t xml:space="preserve"> </w:t>
      </w:r>
      <w:r w:rsidRPr="006E34B8">
        <w:t>Lietuvos Respublikos Vyriausybės  2003 m. birželio 30 d. nutarimas Nr. 852 „Dėl valstybės registrų integralios sistemos kūrimo strategijos įgyvendinimo plano“ // Žin., 2003, Nr. 65-2947.</w:t>
      </w:r>
    </w:p>
  </w:footnote>
  <w:footnote w:id="107">
    <w:p w:rsidR="005A6313" w:rsidRDefault="005A6313">
      <w:pPr>
        <w:pStyle w:val="FootnoteText"/>
      </w:pPr>
      <w:r>
        <w:rPr>
          <w:rStyle w:val="FootnoteReference"/>
        </w:rPr>
        <w:footnoteRef/>
      </w:r>
      <w:r>
        <w:t xml:space="preserve"> </w:t>
      </w:r>
      <w:r w:rsidRPr="004D0333">
        <w:t>Lietuvos Respublikos Sveikatos apsaugos ministro įsakymas 2002 m. liepos 30 d.  Nr. 387 “Dėl informacinės sveikatos sistemos plėtros programos patvirtinimo“ // Žin., 2002, Nr. 79-3364.</w:t>
      </w:r>
    </w:p>
  </w:footnote>
  <w:footnote w:id="108">
    <w:p w:rsidR="005A6313" w:rsidRDefault="005A6313">
      <w:pPr>
        <w:pStyle w:val="FootnoteText"/>
      </w:pPr>
      <w:r>
        <w:rPr>
          <w:rStyle w:val="FootnoteReference"/>
        </w:rPr>
        <w:footnoteRef/>
      </w:r>
      <w:r>
        <w:t xml:space="preserve"> </w:t>
      </w:r>
      <w:r w:rsidRPr="004D0333">
        <w:t>Lietuvos Respublikos Vyriausybės 2003 metų rugsėjo 9 d. nutarimas Nr. 1127 “Dėl Lietuvos informacinės plėtros 2003 metų detaliojo plano patvirtinimo” // Žin., 2003, Nr. 86-3905.</w:t>
      </w:r>
    </w:p>
  </w:footnote>
  <w:footnote w:id="109">
    <w:p w:rsidR="005A6313" w:rsidRDefault="005A6313">
      <w:pPr>
        <w:pStyle w:val="FootnoteText"/>
      </w:pPr>
      <w:r>
        <w:rPr>
          <w:rStyle w:val="FootnoteReference"/>
        </w:rPr>
        <w:footnoteRef/>
      </w:r>
      <w:r>
        <w:t xml:space="preserve"> </w:t>
      </w:r>
      <w:r w:rsidRPr="004D0333">
        <w:t>Lietuvos Respublikos Vyriausybės 2005 m. birželio 8 d. nutarimas Nr. 625 „Dėl Lietuvos informacinės visuomenės plėtros strategijos patvirtinimo“ // Žin., 2005, Nr.  73-2649.</w:t>
      </w:r>
    </w:p>
  </w:footnote>
  <w:footnote w:id="110">
    <w:p w:rsidR="005A6313" w:rsidRDefault="005A6313">
      <w:pPr>
        <w:pStyle w:val="FootnoteText"/>
      </w:pPr>
      <w:r>
        <w:rPr>
          <w:rStyle w:val="FootnoteReference"/>
        </w:rPr>
        <w:footnoteRef/>
      </w:r>
      <w:r>
        <w:t xml:space="preserve"> </w:t>
      </w:r>
      <w:r w:rsidRPr="00651690">
        <w:t>Lietuvos Respublikos Vyriausybės nutarimas 2006  m. birželio 19 d. Nr. 601 „Dėl Elektroninės  informacijos   saugos valstybės   institucijų   informacinėse  sistemose     valstybinė strategija  iki  2008  metų  ir  jos  įgyvendinimo priemonių“ // Žin., 2006, Nr. 70-2575.</w:t>
      </w:r>
    </w:p>
  </w:footnote>
  <w:footnote w:id="111">
    <w:p w:rsidR="005A6313" w:rsidRDefault="005A6313">
      <w:pPr>
        <w:pStyle w:val="FootnoteText"/>
      </w:pPr>
      <w:r>
        <w:rPr>
          <w:rStyle w:val="FootnoteReference"/>
        </w:rPr>
        <w:footnoteRef/>
      </w:r>
      <w:r>
        <w:t xml:space="preserve"> </w:t>
      </w:r>
      <w:r w:rsidRPr="00DB5272">
        <w:t>Lietuvos Respublikos sveikatos apsaugos ministro 2007 m. spalio 9 d. įsakymas Nr. V-811 “Dėl Lietuvos e-sveikatos  2007-2015 metų plėtros strategijos patvirtinimo” //  Žin., 2007, Nr.  108-4430.</w:t>
      </w:r>
    </w:p>
  </w:footnote>
  <w:footnote w:id="112">
    <w:p w:rsidR="005A6313" w:rsidRDefault="005A6313">
      <w:pPr>
        <w:pStyle w:val="FootnoteText"/>
      </w:pPr>
      <w:r>
        <w:rPr>
          <w:rStyle w:val="FootnoteReference"/>
        </w:rPr>
        <w:footnoteRef/>
      </w:r>
      <w:r>
        <w:t xml:space="preserve"> </w:t>
      </w:r>
      <w:r w:rsidRPr="00AC4987">
        <w:t>Lietuvos Respublikos Sveikatos apsaugos ministro 2011 m. kovo 28 d. įsakymas Nr. V-294 “Dėl Lietuvos e. sveikatos sistemos funkcinės, techninės ir programinės įrangos architektūros modelio patvirtinimo” (Žin., 2011, Nr. 38-1834).</w:t>
      </w:r>
    </w:p>
  </w:footnote>
  <w:footnote w:id="113">
    <w:p w:rsidR="005A6313" w:rsidRPr="00264618" w:rsidRDefault="005A6313" w:rsidP="004D556F">
      <w:pPr>
        <w:pStyle w:val="FootnoteText"/>
        <w:rPr>
          <w:lang w:val="en-US"/>
        </w:rPr>
      </w:pPr>
      <w:r>
        <w:rPr>
          <w:rStyle w:val="FootnoteReference"/>
          <w:rFonts w:eastAsiaTheme="majorEastAsia"/>
        </w:rPr>
        <w:footnoteRef/>
      </w:r>
      <w:r>
        <w:t xml:space="preserve"> </w:t>
      </w:r>
      <w:r w:rsidRPr="006A5E65">
        <w:rPr>
          <w:color w:val="000000" w:themeColor="text1"/>
        </w:rPr>
        <w:t>Hatch, M.</w:t>
      </w:r>
      <w:r>
        <w:rPr>
          <w:color w:val="000000" w:themeColor="text1"/>
        </w:rPr>
        <w:t xml:space="preserve"> </w:t>
      </w:r>
      <w:r w:rsidRPr="006A5E65">
        <w:rPr>
          <w:color w:val="000000" w:themeColor="text1"/>
        </w:rPr>
        <w:t>J., Cunliffe</w:t>
      </w:r>
      <w:r>
        <w:rPr>
          <w:color w:val="000000" w:themeColor="text1"/>
        </w:rPr>
        <w:t>,</w:t>
      </w:r>
      <w:r w:rsidRPr="008321B2">
        <w:rPr>
          <w:color w:val="000000" w:themeColor="text1"/>
        </w:rPr>
        <w:t xml:space="preserve"> </w:t>
      </w:r>
      <w:r w:rsidRPr="006A5E65">
        <w:rPr>
          <w:color w:val="000000" w:themeColor="text1"/>
        </w:rPr>
        <w:t>L.</w:t>
      </w:r>
      <w:r>
        <w:rPr>
          <w:color w:val="000000" w:themeColor="text1"/>
        </w:rPr>
        <w:t>,</w:t>
      </w:r>
      <w:r w:rsidRPr="006A5E65">
        <w:rPr>
          <w:color w:val="000000" w:themeColor="text1"/>
        </w:rPr>
        <w:t xml:space="preserve"> Organization Theory. – Oxfo</w:t>
      </w:r>
      <w:r>
        <w:rPr>
          <w:color w:val="000000" w:themeColor="text1"/>
        </w:rPr>
        <w:t xml:space="preserve">rd university Press, 2006. p. </w:t>
      </w:r>
      <w:r>
        <w:rPr>
          <w:color w:val="000000" w:themeColor="text1"/>
          <w:lang w:val="en-US"/>
        </w:rPr>
        <w:t>63.</w:t>
      </w:r>
    </w:p>
  </w:footnote>
  <w:footnote w:id="114">
    <w:p w:rsidR="005A6313" w:rsidRPr="0080277B" w:rsidRDefault="005A6313" w:rsidP="00C86E25">
      <w:pPr>
        <w:pStyle w:val="FootnoteText"/>
        <w:jc w:val="both"/>
        <w:rPr>
          <w:lang w:val="en-US"/>
        </w:rPr>
      </w:pPr>
      <w:r w:rsidRPr="005C37DC">
        <w:rPr>
          <w:rStyle w:val="FootnoteReference"/>
        </w:rPr>
        <w:footnoteRef/>
      </w:r>
      <w:r w:rsidRPr="005C37DC">
        <w:t xml:space="preserve"> </w:t>
      </w:r>
      <w:proofErr w:type="spellStart"/>
      <w:r w:rsidRPr="0080277B">
        <w:rPr>
          <w:lang w:val="en-US"/>
        </w:rPr>
        <w:t>Bolman</w:t>
      </w:r>
      <w:proofErr w:type="spellEnd"/>
      <w:r w:rsidRPr="0080277B">
        <w:rPr>
          <w:lang w:val="en-US"/>
        </w:rPr>
        <w:t xml:space="preserve">, L .G., Deal, T. E. Reframing Organizations: </w:t>
      </w:r>
      <w:proofErr w:type="spellStart"/>
      <w:r w:rsidRPr="0080277B">
        <w:rPr>
          <w:lang w:val="en-US"/>
        </w:rPr>
        <w:t>Artisty</w:t>
      </w:r>
      <w:proofErr w:type="spellEnd"/>
      <w:r w:rsidRPr="0080277B">
        <w:rPr>
          <w:lang w:val="en-US"/>
        </w:rPr>
        <w:t xml:space="preserve">, </w:t>
      </w:r>
      <w:proofErr w:type="spellStart"/>
      <w:r w:rsidRPr="0080277B">
        <w:rPr>
          <w:lang w:val="en-US"/>
        </w:rPr>
        <w:t>Coise</w:t>
      </w:r>
      <w:proofErr w:type="spellEnd"/>
      <w:r w:rsidRPr="0080277B">
        <w:rPr>
          <w:lang w:val="en-US"/>
        </w:rPr>
        <w:t xml:space="preserve">, and Leadership. Fourth Edition. </w:t>
      </w:r>
      <w:proofErr w:type="spellStart"/>
      <w:r w:rsidRPr="0080277B">
        <w:rPr>
          <w:lang w:val="en-US"/>
        </w:rPr>
        <w:t>Jossey</w:t>
      </w:r>
      <w:proofErr w:type="spellEnd"/>
      <w:r w:rsidRPr="0080277B">
        <w:rPr>
          <w:lang w:val="en-US"/>
        </w:rPr>
        <w:t xml:space="preserve">-Bass: </w:t>
      </w:r>
      <w:proofErr w:type="spellStart"/>
      <w:r w:rsidRPr="0080277B">
        <w:rPr>
          <w:lang w:val="en-US"/>
        </w:rPr>
        <w:t>A.Willey</w:t>
      </w:r>
      <w:proofErr w:type="spellEnd"/>
      <w:r w:rsidRPr="0080277B">
        <w:rPr>
          <w:lang w:val="en-US"/>
        </w:rPr>
        <w:t xml:space="preserve"> Imprint. 2008, P. 142.</w:t>
      </w:r>
    </w:p>
  </w:footnote>
  <w:footnote w:id="115">
    <w:p w:rsidR="005A6313" w:rsidRPr="0080277B" w:rsidRDefault="005A6313" w:rsidP="00C86E25">
      <w:pPr>
        <w:pStyle w:val="FootnoteText"/>
        <w:jc w:val="both"/>
      </w:pPr>
      <w:r w:rsidRPr="0080277B">
        <w:rPr>
          <w:rStyle w:val="FootnoteReference"/>
        </w:rPr>
        <w:footnoteRef/>
      </w:r>
      <w:r w:rsidRPr="0080277B">
        <w:t xml:space="preserve"> </w:t>
      </w:r>
      <w:proofErr w:type="spellStart"/>
      <w:r w:rsidRPr="0080277B">
        <w:t>Nadler</w:t>
      </w:r>
      <w:proofErr w:type="spellEnd"/>
      <w:r w:rsidRPr="0080277B">
        <w:t xml:space="preserve">, D. A., </w:t>
      </w:r>
      <w:proofErr w:type="spellStart"/>
      <w:r w:rsidRPr="0080277B">
        <w:t>Gerstein</w:t>
      </w:r>
      <w:proofErr w:type="spellEnd"/>
      <w:r w:rsidRPr="0080277B">
        <w:t xml:space="preserve">, M.S and </w:t>
      </w:r>
      <w:proofErr w:type="spellStart"/>
      <w:r w:rsidRPr="0080277B">
        <w:t>Shaw</w:t>
      </w:r>
      <w:proofErr w:type="spellEnd"/>
      <w:r w:rsidRPr="0080277B">
        <w:t xml:space="preserve"> R.B. </w:t>
      </w:r>
      <w:proofErr w:type="spellStart"/>
      <w:r w:rsidRPr="0080277B">
        <w:t>Organizations</w:t>
      </w:r>
      <w:proofErr w:type="spellEnd"/>
      <w:r w:rsidRPr="0080277B">
        <w:t xml:space="preserve">. </w:t>
      </w:r>
      <w:proofErr w:type="spellStart"/>
      <w:r w:rsidRPr="0080277B">
        <w:t>Potomac</w:t>
      </w:r>
      <w:proofErr w:type="spellEnd"/>
      <w:r w:rsidRPr="0080277B">
        <w:t xml:space="preserve">, </w:t>
      </w:r>
      <w:proofErr w:type="spellStart"/>
      <w:r w:rsidRPr="0080277B">
        <w:t>Md</w:t>
      </w:r>
      <w:proofErr w:type="spellEnd"/>
      <w:r w:rsidRPr="0080277B">
        <w:t xml:space="preserve">.: </w:t>
      </w:r>
      <w:proofErr w:type="spellStart"/>
      <w:r w:rsidRPr="0080277B">
        <w:t>Abbott</w:t>
      </w:r>
      <w:proofErr w:type="spellEnd"/>
      <w:r w:rsidRPr="0080277B">
        <w:t>, 1992.</w:t>
      </w:r>
    </w:p>
  </w:footnote>
  <w:footnote w:id="116">
    <w:p w:rsidR="005A6313" w:rsidRPr="0080277B" w:rsidRDefault="005A6313" w:rsidP="00C86E25">
      <w:pPr>
        <w:pStyle w:val="FootnoteText"/>
        <w:jc w:val="both"/>
        <w:rPr>
          <w:lang w:val="en-US"/>
        </w:rPr>
      </w:pPr>
      <w:r w:rsidRPr="0080277B">
        <w:rPr>
          <w:rStyle w:val="FootnoteReference"/>
        </w:rPr>
        <w:footnoteRef/>
      </w:r>
      <w:r w:rsidRPr="0080277B">
        <w:t xml:space="preserve"> </w:t>
      </w:r>
      <w:proofErr w:type="spellStart"/>
      <w:r w:rsidRPr="0080277B">
        <w:t>Bryan</w:t>
      </w:r>
      <w:proofErr w:type="spellEnd"/>
      <w:r w:rsidRPr="0080277B">
        <w:t xml:space="preserve">, L. L., and </w:t>
      </w:r>
      <w:proofErr w:type="spellStart"/>
      <w:r w:rsidRPr="0080277B">
        <w:t>Joyce</w:t>
      </w:r>
      <w:proofErr w:type="spellEnd"/>
      <w:r w:rsidRPr="0080277B">
        <w:t xml:space="preserve">, C. I. &lt;&lt; Better </w:t>
      </w:r>
      <w:proofErr w:type="spellStart"/>
      <w:r w:rsidRPr="0080277B">
        <w:t>Strategy</w:t>
      </w:r>
      <w:proofErr w:type="spellEnd"/>
      <w:r w:rsidRPr="0080277B">
        <w:t xml:space="preserve"> </w:t>
      </w:r>
      <w:proofErr w:type="spellStart"/>
      <w:r w:rsidRPr="0080277B">
        <w:t>Through</w:t>
      </w:r>
      <w:proofErr w:type="spellEnd"/>
      <w:r w:rsidRPr="0080277B">
        <w:t xml:space="preserve"> </w:t>
      </w:r>
      <w:proofErr w:type="spellStart"/>
      <w:r w:rsidRPr="0080277B">
        <w:t>Organizational</w:t>
      </w:r>
      <w:proofErr w:type="spellEnd"/>
      <w:r w:rsidRPr="0080277B">
        <w:t xml:space="preserve"> </w:t>
      </w:r>
      <w:proofErr w:type="spellStart"/>
      <w:r w:rsidRPr="0080277B">
        <w:t>Design</w:t>
      </w:r>
      <w:proofErr w:type="spellEnd"/>
      <w:r w:rsidRPr="0080277B">
        <w:t xml:space="preserve">“. </w:t>
      </w:r>
      <w:proofErr w:type="spellStart"/>
      <w:r w:rsidRPr="0080277B">
        <w:t>McKinsley</w:t>
      </w:r>
      <w:proofErr w:type="spellEnd"/>
      <w:r w:rsidRPr="0080277B">
        <w:t xml:space="preserve"> </w:t>
      </w:r>
      <w:proofErr w:type="spellStart"/>
      <w:r w:rsidRPr="0080277B">
        <w:t>Quarterly</w:t>
      </w:r>
      <w:proofErr w:type="spellEnd"/>
      <w:r w:rsidRPr="0080277B">
        <w:t xml:space="preserve">; </w:t>
      </w:r>
      <w:proofErr w:type="spellStart"/>
      <w:r w:rsidRPr="0080277B">
        <w:t>May</w:t>
      </w:r>
      <w:proofErr w:type="spellEnd"/>
      <w:r w:rsidRPr="0080277B">
        <w:t xml:space="preserve"> </w:t>
      </w:r>
      <w:r w:rsidRPr="0080277B">
        <w:rPr>
          <w:lang w:val="en-US"/>
        </w:rPr>
        <w:t>2007.</w:t>
      </w:r>
    </w:p>
  </w:footnote>
  <w:footnote w:id="117">
    <w:p w:rsidR="005A6313" w:rsidRPr="0080277B" w:rsidRDefault="005A6313" w:rsidP="00C86E25">
      <w:pPr>
        <w:pStyle w:val="FootnoteText"/>
        <w:jc w:val="both"/>
      </w:pPr>
      <w:r w:rsidRPr="0080277B">
        <w:rPr>
          <w:rStyle w:val="FootnoteReference"/>
        </w:rPr>
        <w:footnoteRef/>
      </w:r>
      <w:r w:rsidRPr="0080277B">
        <w:t xml:space="preserve"> </w:t>
      </w:r>
      <w:proofErr w:type="spellStart"/>
      <w:r w:rsidRPr="0080277B">
        <w:t>Bass</w:t>
      </w:r>
      <w:proofErr w:type="spellEnd"/>
      <w:r w:rsidRPr="0080277B">
        <w:t xml:space="preserve">, B. M. </w:t>
      </w:r>
      <w:proofErr w:type="spellStart"/>
      <w:r w:rsidRPr="0080277B">
        <w:t>Bass</w:t>
      </w:r>
      <w:proofErr w:type="spellEnd"/>
      <w:r w:rsidRPr="0080277B">
        <w:t xml:space="preserve"> and </w:t>
      </w:r>
      <w:proofErr w:type="spellStart"/>
      <w:r w:rsidRPr="0080277B">
        <w:t>Stogdill`s</w:t>
      </w:r>
      <w:proofErr w:type="spellEnd"/>
      <w:r w:rsidRPr="0080277B">
        <w:t xml:space="preserve"> </w:t>
      </w:r>
      <w:proofErr w:type="spellStart"/>
      <w:r w:rsidRPr="0080277B">
        <w:t>Handbook</w:t>
      </w:r>
      <w:proofErr w:type="spellEnd"/>
      <w:r w:rsidRPr="0080277B">
        <w:t xml:space="preserve"> of </w:t>
      </w:r>
      <w:proofErr w:type="spellStart"/>
      <w:r w:rsidRPr="0080277B">
        <w:t>Leadership</w:t>
      </w:r>
      <w:proofErr w:type="spellEnd"/>
      <w:r w:rsidRPr="0080277B">
        <w:t xml:space="preserve">: Theory, </w:t>
      </w:r>
      <w:proofErr w:type="spellStart"/>
      <w:r w:rsidRPr="0080277B">
        <w:t>Research</w:t>
      </w:r>
      <w:proofErr w:type="spellEnd"/>
      <w:r w:rsidRPr="0080277B">
        <w:t xml:space="preserve">, and </w:t>
      </w:r>
      <w:proofErr w:type="spellStart"/>
      <w:r w:rsidRPr="0080277B">
        <w:t>Managerial</w:t>
      </w:r>
      <w:proofErr w:type="spellEnd"/>
      <w:r w:rsidRPr="0080277B">
        <w:t xml:space="preserve"> </w:t>
      </w:r>
      <w:proofErr w:type="spellStart"/>
      <w:r w:rsidRPr="0080277B">
        <w:t>Application</w:t>
      </w:r>
      <w:proofErr w:type="spellEnd"/>
      <w:r w:rsidRPr="0080277B">
        <w:t xml:space="preserve">. (3rd </w:t>
      </w:r>
      <w:proofErr w:type="spellStart"/>
      <w:r w:rsidRPr="0080277B">
        <w:t>ed</w:t>
      </w:r>
      <w:proofErr w:type="spellEnd"/>
      <w:r w:rsidRPr="0080277B">
        <w:t xml:space="preserve">.) New York: </w:t>
      </w:r>
      <w:proofErr w:type="spellStart"/>
      <w:r w:rsidRPr="0080277B">
        <w:t>Free</w:t>
      </w:r>
      <w:proofErr w:type="spellEnd"/>
      <w:r w:rsidRPr="0080277B">
        <w:t xml:space="preserve"> Press, 1990.</w:t>
      </w:r>
    </w:p>
  </w:footnote>
  <w:footnote w:id="118">
    <w:p w:rsidR="005A6313" w:rsidRPr="0080277B" w:rsidRDefault="005A6313" w:rsidP="00C86E25">
      <w:pPr>
        <w:pStyle w:val="FootnoteText"/>
        <w:jc w:val="both"/>
        <w:rPr>
          <w:lang w:val="en-US"/>
        </w:rPr>
      </w:pPr>
      <w:r>
        <w:rPr>
          <w:rStyle w:val="FootnoteReference"/>
        </w:rPr>
        <w:footnoteRef/>
      </w:r>
      <w:r>
        <w:rPr>
          <w:color w:val="FF0000"/>
        </w:rPr>
        <w:t xml:space="preserve"> </w:t>
      </w:r>
      <w:proofErr w:type="spellStart"/>
      <w:r w:rsidRPr="0080277B">
        <w:t>Charan</w:t>
      </w:r>
      <w:proofErr w:type="spellEnd"/>
      <w:r w:rsidRPr="0080277B">
        <w:t xml:space="preserve">, R., </w:t>
      </w:r>
      <w:proofErr w:type="spellStart"/>
      <w:r w:rsidRPr="0080277B">
        <w:t>Home</w:t>
      </w:r>
      <w:proofErr w:type="spellEnd"/>
      <w:r w:rsidRPr="0080277B">
        <w:t xml:space="preserve"> </w:t>
      </w:r>
      <w:proofErr w:type="spellStart"/>
      <w:r w:rsidRPr="0080277B">
        <w:t>Deot`s</w:t>
      </w:r>
      <w:proofErr w:type="spellEnd"/>
      <w:r w:rsidRPr="0080277B">
        <w:t xml:space="preserve"> </w:t>
      </w:r>
      <w:proofErr w:type="spellStart"/>
      <w:r w:rsidRPr="0080277B">
        <w:t>Blueprint</w:t>
      </w:r>
      <w:proofErr w:type="spellEnd"/>
      <w:r w:rsidRPr="0080277B">
        <w:t xml:space="preserve"> for </w:t>
      </w:r>
      <w:proofErr w:type="spellStart"/>
      <w:r w:rsidRPr="0080277B">
        <w:t>Culture</w:t>
      </w:r>
      <w:proofErr w:type="spellEnd"/>
      <w:r w:rsidRPr="0080277B">
        <w:t xml:space="preserve"> </w:t>
      </w:r>
      <w:proofErr w:type="spellStart"/>
      <w:r w:rsidRPr="0080277B">
        <w:t>Change</w:t>
      </w:r>
      <w:proofErr w:type="spellEnd"/>
      <w:r w:rsidRPr="0080277B">
        <w:t xml:space="preserve">“. </w:t>
      </w:r>
      <w:proofErr w:type="spellStart"/>
      <w:r w:rsidRPr="0080277B">
        <w:t>Havard</w:t>
      </w:r>
      <w:proofErr w:type="spellEnd"/>
      <w:r w:rsidRPr="0080277B">
        <w:t xml:space="preserve"> </w:t>
      </w:r>
      <w:proofErr w:type="spellStart"/>
      <w:r w:rsidRPr="0080277B">
        <w:t>Business</w:t>
      </w:r>
      <w:proofErr w:type="spellEnd"/>
      <w:r w:rsidRPr="0080277B">
        <w:t xml:space="preserve"> </w:t>
      </w:r>
      <w:proofErr w:type="spellStart"/>
      <w:r w:rsidRPr="0080277B">
        <w:t>Review</w:t>
      </w:r>
      <w:proofErr w:type="spellEnd"/>
      <w:r w:rsidRPr="0080277B">
        <w:t xml:space="preserve">, Apr. </w:t>
      </w:r>
      <w:r w:rsidRPr="0080277B">
        <w:rPr>
          <w:lang w:val="en-US"/>
        </w:rPr>
        <w:t>2006, P. 1-11.</w:t>
      </w:r>
    </w:p>
  </w:footnote>
  <w:footnote w:id="119">
    <w:p w:rsidR="005A6313" w:rsidRPr="0080277B" w:rsidRDefault="005A6313" w:rsidP="00C86E25">
      <w:pPr>
        <w:pStyle w:val="FootnoteText"/>
        <w:jc w:val="both"/>
        <w:rPr>
          <w:lang w:val="en-US"/>
        </w:rPr>
      </w:pPr>
      <w:r w:rsidRPr="0080277B">
        <w:rPr>
          <w:rStyle w:val="FootnoteReference"/>
        </w:rPr>
        <w:footnoteRef/>
      </w:r>
      <w:r w:rsidRPr="0080277B">
        <w:t xml:space="preserve"> </w:t>
      </w:r>
      <w:proofErr w:type="spellStart"/>
      <w:r w:rsidRPr="0080277B">
        <w:t>Senge</w:t>
      </w:r>
      <w:proofErr w:type="spellEnd"/>
      <w:r w:rsidRPr="0080277B">
        <w:t xml:space="preserve">, P. M. The </w:t>
      </w:r>
      <w:proofErr w:type="spellStart"/>
      <w:r w:rsidRPr="0080277B">
        <w:t>Fifth</w:t>
      </w:r>
      <w:proofErr w:type="spellEnd"/>
      <w:r w:rsidRPr="0080277B">
        <w:t xml:space="preserve"> </w:t>
      </w:r>
      <w:proofErr w:type="spellStart"/>
      <w:r w:rsidRPr="0080277B">
        <w:t>Discipline</w:t>
      </w:r>
      <w:proofErr w:type="spellEnd"/>
      <w:r w:rsidRPr="0080277B">
        <w:t xml:space="preserve">: The Art and </w:t>
      </w:r>
      <w:proofErr w:type="spellStart"/>
      <w:r w:rsidRPr="0080277B">
        <w:t>Practise</w:t>
      </w:r>
      <w:proofErr w:type="spellEnd"/>
      <w:r w:rsidRPr="0080277B">
        <w:t xml:space="preserve"> of the </w:t>
      </w:r>
      <w:proofErr w:type="spellStart"/>
      <w:r w:rsidRPr="0080277B">
        <w:t>Learning</w:t>
      </w:r>
      <w:proofErr w:type="spellEnd"/>
      <w:r w:rsidRPr="0080277B">
        <w:t xml:space="preserve"> Organization. New York: </w:t>
      </w:r>
      <w:proofErr w:type="spellStart"/>
      <w:r w:rsidRPr="0080277B">
        <w:t>Currency</w:t>
      </w:r>
      <w:proofErr w:type="spellEnd"/>
      <w:r w:rsidRPr="0080277B">
        <w:t>/</w:t>
      </w:r>
      <w:proofErr w:type="spellStart"/>
      <w:r w:rsidRPr="0080277B">
        <w:t>Doubleday</w:t>
      </w:r>
      <w:proofErr w:type="spellEnd"/>
      <w:r w:rsidRPr="0080277B">
        <w:t xml:space="preserve">, </w:t>
      </w:r>
      <w:r w:rsidRPr="0080277B">
        <w:rPr>
          <w:lang w:val="en-US"/>
        </w:rPr>
        <w:t>1990.</w:t>
      </w:r>
    </w:p>
  </w:footnote>
  <w:footnote w:id="120">
    <w:p w:rsidR="005A6313" w:rsidRPr="00C108EE" w:rsidRDefault="005A6313" w:rsidP="00C108EE">
      <w:pPr>
        <w:pStyle w:val="ListParagraph"/>
        <w:tabs>
          <w:tab w:val="left" w:pos="720"/>
        </w:tabs>
        <w:spacing w:after="0" w:line="240" w:lineRule="auto"/>
        <w:ind w:left="0"/>
        <w:jc w:val="both"/>
        <w:rPr>
          <w:rFonts w:ascii="Times New Roman" w:hAnsi="Times New Roman"/>
          <w:color w:val="000000" w:themeColor="text1"/>
          <w:sz w:val="20"/>
          <w:szCs w:val="20"/>
        </w:rPr>
      </w:pPr>
      <w:r>
        <w:rPr>
          <w:rStyle w:val="FootnoteReference"/>
        </w:rPr>
        <w:footnoteRef/>
      </w:r>
      <w:r>
        <w:t xml:space="preserve"> </w:t>
      </w:r>
      <w:r w:rsidRPr="006A5E65">
        <w:rPr>
          <w:rFonts w:ascii="Times New Roman" w:hAnsi="Times New Roman"/>
          <w:color w:val="000000" w:themeColor="text1"/>
          <w:sz w:val="20"/>
          <w:szCs w:val="20"/>
        </w:rPr>
        <w:t>Hatch, M.J., L.Cunliffe. Organization Theory. – Oxford university Press, 2006</w:t>
      </w:r>
      <w:r>
        <w:rPr>
          <w:rFonts w:ascii="Times New Roman" w:hAnsi="Times New Roman"/>
          <w:color w:val="000000" w:themeColor="text1"/>
          <w:sz w:val="20"/>
          <w:szCs w:val="20"/>
        </w:rPr>
        <w:t>, P</w:t>
      </w:r>
      <w:r w:rsidRPr="006A5E65">
        <w:rPr>
          <w:rFonts w:ascii="Times New Roman" w:hAnsi="Times New Roman"/>
          <w:color w:val="000000" w:themeColor="text1"/>
          <w:sz w:val="20"/>
          <w:szCs w:val="20"/>
        </w:rPr>
        <w:t>.180)</w:t>
      </w:r>
      <w:r>
        <w:rPr>
          <w:rFonts w:ascii="Times New Roman" w:hAnsi="Times New Roman"/>
          <w:color w:val="000000" w:themeColor="text1"/>
          <w:sz w:val="20"/>
          <w:szCs w:val="20"/>
        </w:rPr>
        <w:t>.</w:t>
      </w:r>
    </w:p>
  </w:footnote>
  <w:footnote w:id="121">
    <w:p w:rsidR="005A6313" w:rsidRPr="00C108EE" w:rsidRDefault="005A6313" w:rsidP="00C108EE">
      <w:pPr>
        <w:pStyle w:val="ListParagraph"/>
        <w:tabs>
          <w:tab w:val="left" w:pos="720"/>
        </w:tabs>
        <w:spacing w:after="0" w:line="240" w:lineRule="auto"/>
        <w:ind w:left="0"/>
        <w:jc w:val="both"/>
        <w:rPr>
          <w:rFonts w:ascii="Times New Roman" w:hAnsi="Times New Roman"/>
          <w:sz w:val="20"/>
          <w:szCs w:val="20"/>
        </w:rPr>
      </w:pPr>
      <w:r w:rsidRPr="006A5E65">
        <w:rPr>
          <w:rStyle w:val="FootnoteReference"/>
          <w:color w:val="000000" w:themeColor="text1"/>
        </w:rPr>
        <w:footnoteRef/>
      </w:r>
      <w:r w:rsidRPr="006A5E65">
        <w:rPr>
          <w:color w:val="000000" w:themeColor="text1"/>
          <w:sz w:val="20"/>
          <w:szCs w:val="20"/>
        </w:rPr>
        <w:t xml:space="preserve"> </w:t>
      </w:r>
      <w:r w:rsidRPr="006A5E65">
        <w:rPr>
          <w:rFonts w:ascii="Times New Roman" w:hAnsi="Times New Roman"/>
          <w:color w:val="000000" w:themeColor="text1"/>
          <w:sz w:val="20"/>
          <w:szCs w:val="20"/>
        </w:rPr>
        <w:t>Šimanskienė</w:t>
      </w:r>
      <w:r>
        <w:rPr>
          <w:rFonts w:ascii="Times New Roman" w:hAnsi="Times New Roman"/>
          <w:color w:val="000000" w:themeColor="text1"/>
          <w:sz w:val="20"/>
          <w:szCs w:val="20"/>
        </w:rPr>
        <w:t>,</w:t>
      </w:r>
      <w:r w:rsidRPr="006A5E65">
        <w:rPr>
          <w:rFonts w:ascii="Times New Roman" w:hAnsi="Times New Roman"/>
          <w:color w:val="000000" w:themeColor="text1"/>
          <w:sz w:val="20"/>
          <w:szCs w:val="20"/>
        </w:rPr>
        <w:t xml:space="preserve"> L. Organizacinės kultūros formavimas.</w:t>
      </w:r>
      <w:r>
        <w:rPr>
          <w:rFonts w:ascii="Times New Roman" w:hAnsi="Times New Roman"/>
          <w:color w:val="000000" w:themeColor="text1"/>
          <w:sz w:val="20"/>
          <w:szCs w:val="20"/>
        </w:rPr>
        <w:t xml:space="preserve"> –</w:t>
      </w:r>
      <w:r w:rsidRPr="006A5E65">
        <w:rPr>
          <w:rFonts w:ascii="Times New Roman" w:hAnsi="Times New Roman"/>
          <w:color w:val="000000" w:themeColor="text1"/>
          <w:sz w:val="20"/>
          <w:szCs w:val="20"/>
        </w:rPr>
        <w:t xml:space="preserve"> Klaipėda</w:t>
      </w:r>
      <w:r w:rsidRPr="006A5E65">
        <w:rPr>
          <w:rFonts w:ascii="Times New Roman" w:hAnsi="Times New Roman"/>
          <w:sz w:val="20"/>
          <w:szCs w:val="20"/>
        </w:rPr>
        <w:t>: Klaipėdos universiteto leidykla, 2002</w:t>
      </w:r>
      <w:r>
        <w:rPr>
          <w:rFonts w:ascii="Times New Roman" w:hAnsi="Times New Roman"/>
          <w:sz w:val="20"/>
          <w:szCs w:val="20"/>
        </w:rPr>
        <w:t>, P</w:t>
      </w:r>
      <w:r w:rsidRPr="006A5E65">
        <w:rPr>
          <w:rFonts w:ascii="Times New Roman" w:hAnsi="Times New Roman"/>
          <w:sz w:val="20"/>
          <w:szCs w:val="20"/>
        </w:rPr>
        <w:t>.</w:t>
      </w:r>
      <w:r>
        <w:rPr>
          <w:rFonts w:ascii="Times New Roman" w:hAnsi="Times New Roman"/>
          <w:sz w:val="20"/>
          <w:szCs w:val="20"/>
        </w:rPr>
        <w:t xml:space="preserve"> </w:t>
      </w:r>
      <w:r w:rsidRPr="006A5E65">
        <w:rPr>
          <w:rFonts w:ascii="Times New Roman" w:hAnsi="Times New Roman"/>
          <w:sz w:val="20"/>
          <w:szCs w:val="20"/>
        </w:rPr>
        <w:t>19</w:t>
      </w:r>
      <w:r>
        <w:rPr>
          <w:rFonts w:ascii="Times New Roman" w:hAnsi="Times New Roman"/>
          <w:sz w:val="20"/>
          <w:szCs w:val="20"/>
        </w:rPr>
        <w:t>.</w:t>
      </w:r>
    </w:p>
  </w:footnote>
  <w:footnote w:id="122">
    <w:p w:rsidR="005A6313" w:rsidRPr="00C108EE" w:rsidRDefault="005A6313" w:rsidP="00C108EE">
      <w:pPr>
        <w:pStyle w:val="ListParagraph"/>
        <w:tabs>
          <w:tab w:val="left" w:pos="720"/>
        </w:tabs>
        <w:spacing w:after="0" w:line="240" w:lineRule="auto"/>
        <w:ind w:left="0"/>
        <w:jc w:val="both"/>
        <w:rPr>
          <w:rFonts w:ascii="Times New Roman" w:hAnsi="Times New Roman"/>
          <w:sz w:val="24"/>
          <w:szCs w:val="24"/>
        </w:rPr>
      </w:pPr>
      <w:r w:rsidRPr="006A5E65">
        <w:rPr>
          <w:rStyle w:val="FootnoteReference"/>
        </w:rPr>
        <w:footnoteRef/>
      </w:r>
      <w:r w:rsidRPr="006A5E65">
        <w:t xml:space="preserve"> </w:t>
      </w:r>
      <w:r w:rsidRPr="006A5E65">
        <w:rPr>
          <w:rFonts w:ascii="Times New Roman" w:hAnsi="Times New Roman"/>
          <w:sz w:val="20"/>
          <w:szCs w:val="20"/>
        </w:rPr>
        <w:t>Zakarevičius</w:t>
      </w:r>
      <w:r>
        <w:rPr>
          <w:rFonts w:ascii="Times New Roman" w:hAnsi="Times New Roman"/>
          <w:sz w:val="20"/>
          <w:szCs w:val="20"/>
        </w:rPr>
        <w:t>,</w:t>
      </w:r>
      <w:r w:rsidRPr="006A5E65">
        <w:rPr>
          <w:rFonts w:ascii="Times New Roman" w:hAnsi="Times New Roman"/>
          <w:sz w:val="20"/>
          <w:szCs w:val="20"/>
        </w:rPr>
        <w:t xml:space="preserve"> P. Pokyčiai organizacijose: priežastys, valdymas, pasekmės. </w:t>
      </w:r>
      <w:r>
        <w:rPr>
          <w:rFonts w:ascii="Times New Roman" w:hAnsi="Times New Roman"/>
          <w:sz w:val="20"/>
          <w:szCs w:val="20"/>
        </w:rPr>
        <w:t>–</w:t>
      </w:r>
      <w:r w:rsidRPr="006A5E65">
        <w:rPr>
          <w:rFonts w:ascii="Times New Roman" w:hAnsi="Times New Roman"/>
          <w:sz w:val="20"/>
          <w:szCs w:val="20"/>
        </w:rPr>
        <w:t xml:space="preserve"> Kaunas:</w:t>
      </w:r>
      <w:r>
        <w:rPr>
          <w:rFonts w:ascii="Times New Roman" w:hAnsi="Times New Roman"/>
          <w:sz w:val="20"/>
          <w:szCs w:val="20"/>
        </w:rPr>
        <w:t xml:space="preserve"> </w:t>
      </w:r>
      <w:r w:rsidRPr="006A5E65">
        <w:rPr>
          <w:rFonts w:ascii="Times New Roman" w:hAnsi="Times New Roman"/>
          <w:sz w:val="20"/>
          <w:szCs w:val="20"/>
        </w:rPr>
        <w:t>Vytauto Didžiojo universiteto leidykla, 2003</w:t>
      </w:r>
      <w:r>
        <w:rPr>
          <w:rFonts w:ascii="Times New Roman" w:hAnsi="Times New Roman"/>
          <w:sz w:val="20"/>
          <w:szCs w:val="20"/>
        </w:rPr>
        <w:t>,</w:t>
      </w:r>
      <w:r w:rsidRPr="006A5E65">
        <w:rPr>
          <w:rFonts w:ascii="Times New Roman" w:hAnsi="Times New Roman"/>
          <w:sz w:val="24"/>
          <w:szCs w:val="24"/>
        </w:rPr>
        <w:t xml:space="preserve"> </w:t>
      </w:r>
      <w:r>
        <w:rPr>
          <w:rFonts w:ascii="Times New Roman" w:hAnsi="Times New Roman"/>
          <w:sz w:val="20"/>
          <w:szCs w:val="20"/>
        </w:rPr>
        <w:t xml:space="preserve">P </w:t>
      </w:r>
      <w:r w:rsidRPr="006A5E65">
        <w:rPr>
          <w:rFonts w:ascii="Times New Roman" w:hAnsi="Times New Roman"/>
          <w:sz w:val="20"/>
          <w:szCs w:val="20"/>
        </w:rPr>
        <w:t>.147–148</w:t>
      </w:r>
      <w:r>
        <w:rPr>
          <w:rFonts w:ascii="Times New Roman" w:hAnsi="Times New Roman"/>
          <w:sz w:val="20"/>
          <w:szCs w:val="20"/>
        </w:rPr>
        <w:t>.</w:t>
      </w:r>
      <w:r>
        <w:rPr>
          <w:rFonts w:ascii="Times New Roman" w:hAnsi="Times New Roman"/>
          <w:sz w:val="24"/>
          <w:szCs w:val="24"/>
        </w:rPr>
        <w:t xml:space="preserve"> </w:t>
      </w:r>
    </w:p>
  </w:footnote>
  <w:footnote w:id="123">
    <w:p w:rsidR="005A6313" w:rsidRDefault="005A6313" w:rsidP="00C108EE">
      <w:pPr>
        <w:pStyle w:val="FootnoteText"/>
        <w:contextualSpacing/>
      </w:pPr>
      <w:r>
        <w:rPr>
          <w:rStyle w:val="FootnoteReference"/>
        </w:rPr>
        <w:footnoteRef/>
      </w:r>
      <w:r>
        <w:t xml:space="preserve"> </w:t>
      </w:r>
      <w:proofErr w:type="spellStart"/>
      <w:r w:rsidRPr="00C108EE">
        <w:t>Hackman</w:t>
      </w:r>
      <w:proofErr w:type="spellEnd"/>
      <w:r w:rsidRPr="00C108EE">
        <w:t xml:space="preserve">, J.R., and </w:t>
      </w:r>
      <w:proofErr w:type="spellStart"/>
      <w:r w:rsidRPr="00C108EE">
        <w:t>Wageman</w:t>
      </w:r>
      <w:proofErr w:type="spellEnd"/>
      <w:r w:rsidRPr="00C108EE">
        <w:t xml:space="preserve"> R. ,,</w:t>
      </w:r>
      <w:proofErr w:type="spellStart"/>
      <w:r w:rsidRPr="00C108EE">
        <w:t>Total</w:t>
      </w:r>
      <w:proofErr w:type="spellEnd"/>
      <w:r w:rsidRPr="00C108EE">
        <w:t xml:space="preserve"> Quality </w:t>
      </w:r>
      <w:proofErr w:type="spellStart"/>
      <w:r w:rsidRPr="00C108EE">
        <w:t>Managemant</w:t>
      </w:r>
      <w:proofErr w:type="spellEnd"/>
      <w:r w:rsidRPr="00C108EE">
        <w:t xml:space="preserve">: </w:t>
      </w:r>
      <w:proofErr w:type="spellStart"/>
      <w:r w:rsidRPr="00C108EE">
        <w:t>Empirical</w:t>
      </w:r>
      <w:proofErr w:type="spellEnd"/>
      <w:r w:rsidRPr="00C108EE">
        <w:t xml:space="preserve">, </w:t>
      </w:r>
      <w:proofErr w:type="spellStart"/>
      <w:r w:rsidRPr="00C108EE">
        <w:t>Conceptual</w:t>
      </w:r>
      <w:proofErr w:type="spellEnd"/>
      <w:r w:rsidRPr="00C108EE">
        <w:t xml:space="preserve">, and </w:t>
      </w:r>
      <w:proofErr w:type="spellStart"/>
      <w:r w:rsidRPr="00C108EE">
        <w:t>Practical</w:t>
      </w:r>
      <w:proofErr w:type="spellEnd"/>
      <w:r w:rsidRPr="00C108EE">
        <w:t xml:space="preserve"> </w:t>
      </w:r>
      <w:proofErr w:type="spellStart"/>
      <w:r w:rsidRPr="00C108EE">
        <w:t>Issues</w:t>
      </w:r>
      <w:proofErr w:type="spellEnd"/>
      <w:r w:rsidRPr="00C108EE">
        <w:t xml:space="preserve">”. </w:t>
      </w:r>
      <w:proofErr w:type="spellStart"/>
      <w:r w:rsidRPr="00C108EE">
        <w:t>Administrative</w:t>
      </w:r>
      <w:proofErr w:type="spellEnd"/>
      <w:r w:rsidRPr="00C108EE">
        <w:t xml:space="preserve"> Science </w:t>
      </w:r>
      <w:proofErr w:type="spellStart"/>
      <w:r w:rsidRPr="00C108EE">
        <w:t>Quarterly</w:t>
      </w:r>
      <w:proofErr w:type="spellEnd"/>
      <w:r w:rsidRPr="00C108EE">
        <w:t>, 1995, P. 309 – 342.</w:t>
      </w:r>
    </w:p>
  </w:footnote>
  <w:footnote w:id="124">
    <w:p w:rsidR="005A6313" w:rsidRPr="00EB6909" w:rsidRDefault="005A6313" w:rsidP="00C108EE">
      <w:pPr>
        <w:pStyle w:val="ListParagraph"/>
        <w:tabs>
          <w:tab w:val="left" w:pos="720"/>
        </w:tabs>
        <w:spacing w:after="0" w:line="240" w:lineRule="auto"/>
        <w:ind w:left="0"/>
        <w:jc w:val="both"/>
        <w:rPr>
          <w:rFonts w:ascii="Times New Roman" w:hAnsi="Times New Roman"/>
          <w:sz w:val="20"/>
          <w:szCs w:val="20"/>
        </w:rPr>
      </w:pPr>
      <w:r w:rsidRPr="006A5E65">
        <w:rPr>
          <w:rStyle w:val="FootnoteReference"/>
        </w:rPr>
        <w:footnoteRef/>
      </w:r>
      <w:r w:rsidRPr="006A5E65">
        <w:rPr>
          <w:sz w:val="20"/>
          <w:szCs w:val="20"/>
        </w:rPr>
        <w:t xml:space="preserve"> </w:t>
      </w:r>
      <w:r w:rsidRPr="006A5E65">
        <w:rPr>
          <w:rFonts w:ascii="Times New Roman" w:hAnsi="Times New Roman"/>
          <w:sz w:val="20"/>
          <w:szCs w:val="20"/>
        </w:rPr>
        <w:t>Ginevičius</w:t>
      </w:r>
      <w:r>
        <w:rPr>
          <w:rFonts w:ascii="Times New Roman" w:hAnsi="Times New Roman"/>
          <w:sz w:val="20"/>
          <w:szCs w:val="20"/>
        </w:rPr>
        <w:t>,</w:t>
      </w:r>
      <w:r w:rsidRPr="006A5E65">
        <w:rPr>
          <w:rFonts w:ascii="Times New Roman" w:hAnsi="Times New Roman"/>
          <w:sz w:val="20"/>
          <w:szCs w:val="20"/>
        </w:rPr>
        <w:t xml:space="preserve"> R., Sūdžius</w:t>
      </w:r>
      <w:r>
        <w:rPr>
          <w:rFonts w:ascii="Times New Roman" w:hAnsi="Times New Roman"/>
          <w:sz w:val="20"/>
          <w:szCs w:val="20"/>
        </w:rPr>
        <w:t>,</w:t>
      </w:r>
      <w:r w:rsidRPr="006A5E65">
        <w:rPr>
          <w:rFonts w:ascii="Times New Roman" w:hAnsi="Times New Roman"/>
          <w:sz w:val="20"/>
          <w:szCs w:val="20"/>
        </w:rPr>
        <w:t xml:space="preserve"> V. Organizacijų teorija. – Vilnius, 2008</w:t>
      </w:r>
      <w:r>
        <w:rPr>
          <w:rFonts w:ascii="Times New Roman" w:hAnsi="Times New Roman"/>
          <w:sz w:val="20"/>
          <w:szCs w:val="20"/>
        </w:rPr>
        <w:t>, P</w:t>
      </w:r>
      <w:r w:rsidRPr="006A5E65">
        <w:rPr>
          <w:rFonts w:ascii="Times New Roman" w:hAnsi="Times New Roman"/>
          <w:sz w:val="20"/>
          <w:szCs w:val="20"/>
        </w:rPr>
        <w:t>.</w:t>
      </w:r>
      <w:r>
        <w:rPr>
          <w:rFonts w:ascii="Times New Roman" w:hAnsi="Times New Roman"/>
          <w:sz w:val="20"/>
          <w:szCs w:val="20"/>
        </w:rPr>
        <w:t xml:space="preserve"> </w:t>
      </w:r>
      <w:r w:rsidRPr="0034130F">
        <w:rPr>
          <w:rFonts w:ascii="Times New Roman" w:hAnsi="Times New Roman"/>
          <w:sz w:val="20"/>
          <w:szCs w:val="20"/>
        </w:rPr>
        <w:t>55</w:t>
      </w:r>
      <w:r>
        <w:rPr>
          <w:rFonts w:ascii="Times New Roman" w:hAnsi="Times New Roman"/>
          <w:sz w:val="20"/>
          <w:szCs w:val="20"/>
        </w:rPr>
        <w:t>.</w:t>
      </w:r>
    </w:p>
    <w:p w:rsidR="005A6313" w:rsidRPr="000804E5" w:rsidRDefault="005A6313" w:rsidP="004D556F">
      <w:pPr>
        <w:pStyle w:val="FootnoteText"/>
      </w:pPr>
    </w:p>
  </w:footnote>
  <w:footnote w:id="125">
    <w:p w:rsidR="005A6313" w:rsidRPr="00EB6909" w:rsidRDefault="005A6313" w:rsidP="004D556F">
      <w:pPr>
        <w:rPr>
          <w:rFonts w:ascii="Times New Roman" w:hAnsi="Times New Roman"/>
          <w:sz w:val="20"/>
          <w:szCs w:val="20"/>
        </w:rPr>
      </w:pPr>
      <w:r w:rsidRPr="0076547F">
        <w:rPr>
          <w:rStyle w:val="FootnoteReference"/>
        </w:rPr>
        <w:footnoteRef/>
      </w:r>
      <w:r w:rsidRPr="0076547F">
        <w:rPr>
          <w:sz w:val="20"/>
          <w:szCs w:val="20"/>
        </w:rPr>
        <w:t xml:space="preserve"> </w:t>
      </w:r>
      <w:r w:rsidRPr="0076547F">
        <w:rPr>
          <w:rFonts w:ascii="Times New Roman" w:hAnsi="Times New Roman"/>
          <w:sz w:val="20"/>
          <w:szCs w:val="20"/>
        </w:rPr>
        <w:t xml:space="preserve">Мильнер, </w:t>
      </w:r>
      <w:r w:rsidRPr="0034130F">
        <w:rPr>
          <w:rFonts w:ascii="Times New Roman" w:hAnsi="Times New Roman"/>
          <w:sz w:val="20"/>
          <w:szCs w:val="20"/>
        </w:rPr>
        <w:t>Б</w:t>
      </w:r>
      <w:r w:rsidRPr="0076547F">
        <w:rPr>
          <w:rFonts w:ascii="Times New Roman" w:hAnsi="Times New Roman"/>
          <w:sz w:val="20"/>
          <w:szCs w:val="20"/>
        </w:rPr>
        <w:t>.</w:t>
      </w:r>
      <w:r w:rsidRPr="0034130F">
        <w:rPr>
          <w:rFonts w:ascii="Times New Roman" w:hAnsi="Times New Roman"/>
          <w:sz w:val="20"/>
          <w:szCs w:val="20"/>
        </w:rPr>
        <w:t xml:space="preserve"> З</w:t>
      </w:r>
      <w:r w:rsidRPr="0076547F">
        <w:rPr>
          <w:rFonts w:ascii="Times New Roman" w:hAnsi="Times New Roman"/>
          <w:sz w:val="20"/>
          <w:szCs w:val="20"/>
        </w:rPr>
        <w:t>.</w:t>
      </w:r>
      <w:r w:rsidRPr="0034130F">
        <w:rPr>
          <w:rFonts w:ascii="Times New Roman" w:hAnsi="Times New Roman"/>
          <w:sz w:val="20"/>
          <w:szCs w:val="20"/>
        </w:rPr>
        <w:t xml:space="preserve"> </w:t>
      </w:r>
      <w:proofErr w:type="spellStart"/>
      <w:r w:rsidRPr="0034130F">
        <w:rPr>
          <w:rFonts w:ascii="Times New Roman" w:hAnsi="Times New Roman"/>
          <w:sz w:val="20"/>
          <w:szCs w:val="20"/>
        </w:rPr>
        <w:t>Теория</w:t>
      </w:r>
      <w:proofErr w:type="spellEnd"/>
      <w:r w:rsidRPr="0034130F">
        <w:rPr>
          <w:rFonts w:ascii="Times New Roman" w:hAnsi="Times New Roman"/>
          <w:sz w:val="20"/>
          <w:szCs w:val="20"/>
        </w:rPr>
        <w:t xml:space="preserve"> </w:t>
      </w:r>
      <w:proofErr w:type="spellStart"/>
      <w:r w:rsidRPr="0034130F">
        <w:rPr>
          <w:rFonts w:ascii="Times New Roman" w:hAnsi="Times New Roman"/>
          <w:sz w:val="20"/>
          <w:szCs w:val="20"/>
        </w:rPr>
        <w:t>организаций</w:t>
      </w:r>
      <w:proofErr w:type="spellEnd"/>
      <w:r w:rsidRPr="0076547F">
        <w:rPr>
          <w:rFonts w:ascii="Times New Roman" w:hAnsi="Times New Roman"/>
          <w:sz w:val="20"/>
          <w:szCs w:val="20"/>
        </w:rPr>
        <w:t xml:space="preserve">, </w:t>
      </w:r>
      <w:proofErr w:type="spellStart"/>
      <w:r w:rsidRPr="0034130F">
        <w:rPr>
          <w:rFonts w:ascii="Times New Roman" w:hAnsi="Times New Roman"/>
          <w:sz w:val="20"/>
          <w:szCs w:val="20"/>
        </w:rPr>
        <w:t>Москва</w:t>
      </w:r>
      <w:proofErr w:type="spellEnd"/>
      <w:r w:rsidRPr="0076547F">
        <w:rPr>
          <w:rFonts w:ascii="Times New Roman" w:hAnsi="Times New Roman"/>
          <w:sz w:val="20"/>
          <w:szCs w:val="20"/>
        </w:rPr>
        <w:t>, 2003</w:t>
      </w:r>
      <w:r>
        <w:rPr>
          <w:rFonts w:ascii="Times New Roman" w:hAnsi="Times New Roman"/>
          <w:sz w:val="20"/>
          <w:szCs w:val="20"/>
        </w:rPr>
        <w:t>, c</w:t>
      </w:r>
      <w:r w:rsidRPr="0076547F">
        <w:rPr>
          <w:rFonts w:ascii="Times New Roman" w:hAnsi="Times New Roman"/>
          <w:sz w:val="20"/>
          <w:szCs w:val="20"/>
        </w:rPr>
        <w:t>.</w:t>
      </w:r>
      <w:r>
        <w:rPr>
          <w:rFonts w:ascii="Times New Roman" w:hAnsi="Times New Roman"/>
          <w:sz w:val="20"/>
          <w:szCs w:val="20"/>
        </w:rPr>
        <w:t xml:space="preserve"> </w:t>
      </w:r>
      <w:r w:rsidRPr="0076547F">
        <w:rPr>
          <w:rFonts w:ascii="Times New Roman" w:hAnsi="Times New Roman"/>
          <w:sz w:val="20"/>
          <w:szCs w:val="20"/>
        </w:rPr>
        <w:t>173</w:t>
      </w:r>
      <w:r>
        <w:rPr>
          <w:rFonts w:ascii="Times New Roman" w:hAnsi="Times New Roman"/>
          <w:sz w:val="20"/>
          <w:szCs w:val="20"/>
        </w:rPr>
        <w:t xml:space="preserve"> </w:t>
      </w:r>
    </w:p>
    <w:p w:rsidR="005A6313" w:rsidRPr="00EB6909" w:rsidRDefault="005A6313" w:rsidP="004D556F">
      <w:pPr>
        <w:pStyle w:val="FootnoteText"/>
      </w:pPr>
    </w:p>
  </w:footnote>
  <w:footnote w:id="126">
    <w:p w:rsidR="005A6313" w:rsidRDefault="005A6313" w:rsidP="00BE3599">
      <w:pPr>
        <w:pStyle w:val="FootnoteText"/>
        <w:contextualSpacing/>
      </w:pPr>
      <w:r>
        <w:rPr>
          <w:rStyle w:val="FootnoteReference"/>
        </w:rPr>
        <w:footnoteRef/>
      </w:r>
      <w:r>
        <w:t xml:space="preserve"> </w:t>
      </w:r>
      <w:r w:rsidRPr="00BE3599">
        <w:t>Kaziliūnas A. Kokybės vadyba: vadovėlis. MRU leidybos centras, Vilnius, 2007, P.7.</w:t>
      </w:r>
    </w:p>
  </w:footnote>
  <w:footnote w:id="127">
    <w:p w:rsidR="005A6313" w:rsidRPr="00BE3599" w:rsidRDefault="005A6313" w:rsidP="00BE3599">
      <w:pPr>
        <w:spacing w:after="0" w:line="240" w:lineRule="auto"/>
        <w:contextualSpacing/>
        <w:jc w:val="both"/>
        <w:rPr>
          <w:rFonts w:ascii="Times New Roman" w:hAnsi="Times New Roman"/>
          <w:sz w:val="20"/>
          <w:szCs w:val="20"/>
        </w:rPr>
      </w:pPr>
      <w:r>
        <w:rPr>
          <w:rStyle w:val="FootnoteReference"/>
        </w:rPr>
        <w:footnoteRef/>
      </w:r>
      <w:r>
        <w:t xml:space="preserve"> </w:t>
      </w:r>
      <w:r w:rsidRPr="00666F19">
        <w:rPr>
          <w:rFonts w:ascii="Times New Roman" w:hAnsi="Times New Roman"/>
          <w:sz w:val="20"/>
          <w:szCs w:val="20"/>
        </w:rPr>
        <w:t>LST EN ISO 9000:2007 lt, en. Kokybės vadybos sistemos. Pagrindai ir aiškinamasis žodynas (ISO 9000:2005). – Vilnius: Lietuvos standa</w:t>
      </w:r>
      <w:r>
        <w:rPr>
          <w:rFonts w:ascii="Times New Roman" w:hAnsi="Times New Roman"/>
          <w:sz w:val="20"/>
          <w:szCs w:val="20"/>
        </w:rPr>
        <w:t>rtizacijos departamentas, 2007.</w:t>
      </w:r>
    </w:p>
  </w:footnote>
  <w:footnote w:id="128">
    <w:p w:rsidR="005A6313" w:rsidRPr="00BE3599" w:rsidRDefault="005A6313" w:rsidP="00BE3599">
      <w:pPr>
        <w:pStyle w:val="ListParagraph"/>
        <w:tabs>
          <w:tab w:val="left" w:pos="720"/>
        </w:tabs>
        <w:spacing w:after="0" w:line="240" w:lineRule="auto"/>
        <w:ind w:left="0"/>
        <w:jc w:val="both"/>
        <w:rPr>
          <w:rFonts w:ascii="Times New Roman" w:hAnsi="Times New Roman"/>
          <w:sz w:val="20"/>
          <w:szCs w:val="20"/>
        </w:rPr>
      </w:pPr>
      <w:r>
        <w:rPr>
          <w:rStyle w:val="FootnoteReference"/>
        </w:rPr>
        <w:footnoteRef/>
      </w:r>
      <w:r>
        <w:t xml:space="preserve"> </w:t>
      </w:r>
      <w:r w:rsidRPr="00666F19">
        <w:rPr>
          <w:rFonts w:ascii="Times New Roman" w:hAnsi="Times New Roman"/>
          <w:sz w:val="20"/>
          <w:szCs w:val="20"/>
        </w:rPr>
        <w:t>Juran</w:t>
      </w:r>
      <w:r>
        <w:rPr>
          <w:rFonts w:ascii="Times New Roman" w:hAnsi="Times New Roman"/>
          <w:sz w:val="20"/>
          <w:szCs w:val="20"/>
        </w:rPr>
        <w:t>,</w:t>
      </w:r>
      <w:r w:rsidRPr="00666F19">
        <w:rPr>
          <w:rFonts w:ascii="Times New Roman" w:hAnsi="Times New Roman"/>
          <w:sz w:val="20"/>
          <w:szCs w:val="20"/>
        </w:rPr>
        <w:t xml:space="preserve"> J.M., F.M. Gryna. Quality Planning and Anglysis. Third Editon. – Ne</w:t>
      </w:r>
      <w:r>
        <w:rPr>
          <w:rFonts w:ascii="Times New Roman" w:hAnsi="Times New Roman"/>
          <w:sz w:val="20"/>
          <w:szCs w:val="20"/>
        </w:rPr>
        <w:t xml:space="preserve">w York: </w:t>
      </w:r>
      <w:proofErr w:type="spellStart"/>
      <w:r>
        <w:rPr>
          <w:rFonts w:ascii="Times New Roman" w:hAnsi="Times New Roman"/>
          <w:sz w:val="20"/>
          <w:szCs w:val="20"/>
        </w:rPr>
        <w:t>McGraw-Hill,</w:t>
      </w:r>
      <w:proofErr w:type="spellEnd"/>
      <w:r>
        <w:rPr>
          <w:rFonts w:ascii="Times New Roman" w:hAnsi="Times New Roman"/>
          <w:sz w:val="20"/>
          <w:szCs w:val="20"/>
        </w:rPr>
        <w:t xml:space="preserve"> </w:t>
      </w:r>
      <w:proofErr w:type="spellStart"/>
      <w:r>
        <w:rPr>
          <w:rFonts w:ascii="Times New Roman" w:hAnsi="Times New Roman"/>
          <w:sz w:val="20"/>
          <w:szCs w:val="20"/>
        </w:rPr>
        <w:t>Inc</w:t>
      </w:r>
      <w:proofErr w:type="spellEnd"/>
      <w:r>
        <w:rPr>
          <w:rFonts w:ascii="Times New Roman" w:hAnsi="Times New Roman"/>
          <w:sz w:val="20"/>
          <w:szCs w:val="20"/>
        </w:rPr>
        <w:t>. 1993.</w:t>
      </w:r>
    </w:p>
  </w:footnote>
  <w:footnote w:id="129">
    <w:p w:rsidR="005A6313" w:rsidRPr="00BE3599" w:rsidRDefault="005A6313" w:rsidP="00BE3599">
      <w:pPr>
        <w:pStyle w:val="ListParagraph"/>
        <w:tabs>
          <w:tab w:val="left" w:pos="720"/>
        </w:tabs>
        <w:spacing w:after="0" w:line="240" w:lineRule="auto"/>
        <w:ind w:left="0"/>
        <w:jc w:val="both"/>
        <w:rPr>
          <w:rFonts w:ascii="Times New Roman" w:hAnsi="Times New Roman"/>
          <w:sz w:val="20"/>
          <w:szCs w:val="20"/>
        </w:rPr>
      </w:pPr>
      <w:r>
        <w:rPr>
          <w:rStyle w:val="FootnoteReference"/>
        </w:rPr>
        <w:footnoteRef/>
      </w:r>
      <w:r>
        <w:t xml:space="preserve"> </w:t>
      </w:r>
      <w:proofErr w:type="spellStart"/>
      <w:r w:rsidRPr="00CC031E">
        <w:rPr>
          <w:rFonts w:ascii="Times New Roman" w:hAnsi="Times New Roman"/>
          <w:sz w:val="20"/>
          <w:szCs w:val="20"/>
        </w:rPr>
        <w:t>Feigenbaum</w:t>
      </w:r>
      <w:proofErr w:type="spellEnd"/>
      <w:r>
        <w:rPr>
          <w:rFonts w:ascii="Times New Roman" w:hAnsi="Times New Roman"/>
          <w:sz w:val="20"/>
          <w:szCs w:val="20"/>
        </w:rPr>
        <w:t>,</w:t>
      </w:r>
      <w:r w:rsidRPr="00CC031E">
        <w:rPr>
          <w:rFonts w:ascii="Times New Roman" w:hAnsi="Times New Roman"/>
          <w:sz w:val="20"/>
          <w:szCs w:val="20"/>
        </w:rPr>
        <w:t xml:space="preserve"> A.</w:t>
      </w:r>
      <w:r>
        <w:rPr>
          <w:rFonts w:ascii="Times New Roman" w:hAnsi="Times New Roman"/>
          <w:sz w:val="20"/>
          <w:szCs w:val="20"/>
        </w:rPr>
        <w:t xml:space="preserve"> </w:t>
      </w:r>
      <w:r w:rsidRPr="00CC031E">
        <w:rPr>
          <w:rFonts w:ascii="Times New Roman" w:hAnsi="Times New Roman"/>
          <w:sz w:val="20"/>
          <w:szCs w:val="20"/>
        </w:rPr>
        <w:t xml:space="preserve">V. </w:t>
      </w:r>
      <w:proofErr w:type="spellStart"/>
      <w:r w:rsidRPr="00CC031E">
        <w:rPr>
          <w:rFonts w:ascii="Times New Roman" w:hAnsi="Times New Roman"/>
          <w:sz w:val="20"/>
          <w:szCs w:val="20"/>
        </w:rPr>
        <w:t>Total</w:t>
      </w:r>
      <w:proofErr w:type="spellEnd"/>
      <w:r w:rsidRPr="00CC031E">
        <w:rPr>
          <w:rFonts w:ascii="Times New Roman" w:hAnsi="Times New Roman"/>
          <w:sz w:val="20"/>
          <w:szCs w:val="20"/>
        </w:rPr>
        <w:t xml:space="preserve"> Quality Centro.</w:t>
      </w:r>
      <w:r>
        <w:rPr>
          <w:rFonts w:ascii="Times New Roman" w:hAnsi="Times New Roman"/>
          <w:sz w:val="20"/>
          <w:szCs w:val="20"/>
        </w:rPr>
        <w:t xml:space="preserve"> – New York: </w:t>
      </w:r>
      <w:proofErr w:type="spellStart"/>
      <w:r>
        <w:rPr>
          <w:rFonts w:ascii="Times New Roman" w:hAnsi="Times New Roman"/>
          <w:sz w:val="20"/>
          <w:szCs w:val="20"/>
        </w:rPr>
        <w:t>McGraw-Hill,</w:t>
      </w:r>
      <w:proofErr w:type="spellEnd"/>
      <w:r>
        <w:rPr>
          <w:rFonts w:ascii="Times New Roman" w:hAnsi="Times New Roman"/>
          <w:sz w:val="20"/>
          <w:szCs w:val="20"/>
        </w:rPr>
        <w:t xml:space="preserve"> 1983.</w:t>
      </w:r>
    </w:p>
  </w:footnote>
  <w:footnote w:id="130">
    <w:p w:rsidR="005A6313" w:rsidRPr="00BE3599" w:rsidRDefault="005A6313" w:rsidP="00BE3599">
      <w:pPr>
        <w:tabs>
          <w:tab w:val="left" w:pos="720"/>
        </w:tabs>
        <w:spacing w:after="0" w:line="240" w:lineRule="auto"/>
        <w:contextualSpacing/>
        <w:jc w:val="both"/>
        <w:rPr>
          <w:rFonts w:ascii="Times New Roman" w:hAnsi="Times New Roman"/>
          <w:sz w:val="20"/>
          <w:szCs w:val="20"/>
        </w:rPr>
      </w:pPr>
      <w:r>
        <w:rPr>
          <w:rStyle w:val="FootnoteReference"/>
        </w:rPr>
        <w:footnoteRef/>
      </w:r>
      <w:r>
        <w:t xml:space="preserve"> </w:t>
      </w:r>
      <w:r w:rsidRPr="00CC031E">
        <w:rPr>
          <w:rFonts w:ascii="Times New Roman" w:hAnsi="Times New Roman"/>
          <w:sz w:val="20"/>
          <w:szCs w:val="20"/>
        </w:rPr>
        <w:t>Paulauskaitė</w:t>
      </w:r>
      <w:r>
        <w:rPr>
          <w:rFonts w:ascii="Times New Roman" w:hAnsi="Times New Roman"/>
          <w:sz w:val="20"/>
          <w:szCs w:val="20"/>
        </w:rPr>
        <w:t>,</w:t>
      </w:r>
      <w:r w:rsidRPr="00CC031E">
        <w:rPr>
          <w:rFonts w:ascii="Times New Roman" w:hAnsi="Times New Roman"/>
          <w:sz w:val="20"/>
          <w:szCs w:val="20"/>
        </w:rPr>
        <w:t xml:space="preserve"> N., Vanagas</w:t>
      </w:r>
      <w:r>
        <w:rPr>
          <w:rFonts w:ascii="Times New Roman" w:hAnsi="Times New Roman"/>
          <w:sz w:val="20"/>
          <w:szCs w:val="20"/>
        </w:rPr>
        <w:t>,</w:t>
      </w:r>
      <w:r w:rsidRPr="008321B2">
        <w:rPr>
          <w:rFonts w:ascii="Times New Roman" w:hAnsi="Times New Roman"/>
          <w:sz w:val="20"/>
          <w:szCs w:val="20"/>
        </w:rPr>
        <w:t xml:space="preserve"> </w:t>
      </w:r>
      <w:r w:rsidRPr="00CC031E">
        <w:rPr>
          <w:rFonts w:ascii="Times New Roman" w:hAnsi="Times New Roman"/>
          <w:sz w:val="20"/>
          <w:szCs w:val="20"/>
        </w:rPr>
        <w:t xml:space="preserve">P. Organizacijos kultūros tyrimas įgyvendinant visuotinę kokybės vadybą. – </w:t>
      </w:r>
      <w:proofErr w:type="spellStart"/>
      <w:r w:rsidRPr="00CC031E">
        <w:rPr>
          <w:rFonts w:ascii="Times New Roman" w:hAnsi="Times New Roman"/>
          <w:sz w:val="20"/>
          <w:szCs w:val="20"/>
        </w:rPr>
        <w:t>Ka</w:t>
      </w:r>
      <w:r>
        <w:rPr>
          <w:rFonts w:ascii="Times New Roman" w:hAnsi="Times New Roman"/>
          <w:sz w:val="20"/>
          <w:szCs w:val="20"/>
        </w:rPr>
        <w:t>unas:Technologija</w:t>
      </w:r>
      <w:proofErr w:type="spellEnd"/>
      <w:r>
        <w:rPr>
          <w:rFonts w:ascii="Times New Roman" w:hAnsi="Times New Roman"/>
          <w:sz w:val="20"/>
          <w:szCs w:val="20"/>
        </w:rPr>
        <w:t>, 1998.</w:t>
      </w:r>
    </w:p>
  </w:footnote>
  <w:footnote w:id="131">
    <w:p w:rsidR="005A6313" w:rsidRDefault="005A6313">
      <w:pPr>
        <w:pStyle w:val="FootnoteText"/>
      </w:pPr>
      <w:r>
        <w:rPr>
          <w:rStyle w:val="FootnoteReference"/>
        </w:rPr>
        <w:footnoteRef/>
      </w:r>
      <w:r>
        <w:t xml:space="preserve"> </w:t>
      </w:r>
      <w:r w:rsidRPr="00036E73">
        <w:t>Kaziliūnas A. Kokybės vadyba: vadovėlis. MRU leidybos centras, Vilnius, 2007.</w:t>
      </w:r>
    </w:p>
  </w:footnote>
  <w:footnote w:id="132">
    <w:p w:rsidR="005A6313" w:rsidRDefault="005A6313" w:rsidP="00BE3599">
      <w:pPr>
        <w:pStyle w:val="FootnoteText"/>
        <w:contextualSpacing/>
      </w:pPr>
      <w:r>
        <w:rPr>
          <w:rStyle w:val="FootnoteReference"/>
          <w:rFonts w:eastAsiaTheme="majorEastAsia"/>
        </w:rPr>
        <w:footnoteRef/>
      </w:r>
      <w:r>
        <w:t xml:space="preserve"> </w:t>
      </w:r>
      <w:r w:rsidRPr="006A5E65">
        <w:t>Ginevičius</w:t>
      </w:r>
      <w:r>
        <w:t>,</w:t>
      </w:r>
      <w:r w:rsidRPr="006A5E65">
        <w:t xml:space="preserve"> R., Sūdžius</w:t>
      </w:r>
      <w:r>
        <w:t>,</w:t>
      </w:r>
      <w:r w:rsidRPr="006A5E65">
        <w:t xml:space="preserve"> V. Organizacijų teorija. – Vilnius, 2008</w:t>
      </w:r>
      <w:r>
        <w:t>, P. 37.</w:t>
      </w:r>
    </w:p>
  </w:footnote>
  <w:footnote w:id="133">
    <w:p w:rsidR="005A6313" w:rsidRDefault="005A6313" w:rsidP="004D556F">
      <w:pPr>
        <w:pStyle w:val="ListParagraph"/>
        <w:tabs>
          <w:tab w:val="left" w:pos="720"/>
        </w:tabs>
        <w:spacing w:after="0" w:line="360" w:lineRule="auto"/>
        <w:ind w:left="0"/>
        <w:jc w:val="both"/>
      </w:pPr>
      <w:r>
        <w:rPr>
          <w:rStyle w:val="FootnoteReference"/>
        </w:rPr>
        <w:footnoteRef/>
      </w:r>
      <w:r>
        <w:t xml:space="preserve"> </w:t>
      </w:r>
      <w:r w:rsidRPr="002F5A1D">
        <w:rPr>
          <w:rFonts w:ascii="Times New Roman" w:hAnsi="Times New Roman"/>
          <w:sz w:val="20"/>
          <w:szCs w:val="20"/>
        </w:rPr>
        <w:t xml:space="preserve">Butkus, F. S. Organizacijos veiklos operatyvaus valdymo pagrindai. Vilnius: </w:t>
      </w:r>
      <w:proofErr w:type="spellStart"/>
      <w:r w:rsidRPr="002F5A1D">
        <w:rPr>
          <w:rFonts w:ascii="Times New Roman" w:hAnsi="Times New Roman"/>
          <w:sz w:val="20"/>
          <w:szCs w:val="20"/>
        </w:rPr>
        <w:t>Eugrimas</w:t>
      </w:r>
      <w:proofErr w:type="spellEnd"/>
      <w:r w:rsidRPr="002F5A1D">
        <w:rPr>
          <w:rFonts w:ascii="Times New Roman" w:hAnsi="Times New Roman"/>
          <w:sz w:val="20"/>
          <w:szCs w:val="20"/>
        </w:rPr>
        <w:t>, 2003</w:t>
      </w:r>
      <w:r w:rsidRPr="002F5A1D">
        <w:rPr>
          <w:sz w:val="20"/>
          <w:szCs w:val="20"/>
        </w:rPr>
        <w:t>.</w:t>
      </w:r>
    </w:p>
    <w:p w:rsidR="005A6313" w:rsidRPr="00014615" w:rsidRDefault="005A6313" w:rsidP="004D556F">
      <w:pPr>
        <w:pStyle w:val="FootnoteText"/>
      </w:pPr>
    </w:p>
  </w:footnote>
  <w:footnote w:id="134">
    <w:p w:rsidR="005A6313" w:rsidRPr="006040AB" w:rsidRDefault="005A6313" w:rsidP="00485489">
      <w:pPr>
        <w:pStyle w:val="FootnoteText"/>
      </w:pPr>
      <w:r>
        <w:rPr>
          <w:rStyle w:val="FootnoteReference"/>
        </w:rPr>
        <w:footnoteRef/>
      </w:r>
      <w:r>
        <w:t xml:space="preserve"> </w:t>
      </w:r>
      <w:r w:rsidRPr="006040AB">
        <w:t>Lietuvos Respublikos sveikatos apsaugos ministro  2004 m. birželio 14 d. įsakymas Nr. V-437 "Dėl Lietuvos medicinos normą MN 28: 2004 „Bendrosios praktikos slaugytojas. Teisės, pareigos, kompetencij</w:t>
      </w:r>
      <w:r>
        <w:t>a ir atsakomybė“ patvirtinimo“ //Žin., 2004, Nr. 97-3597</w:t>
      </w:r>
      <w:r w:rsidRPr="006040AB">
        <w:t>.</w:t>
      </w:r>
    </w:p>
    <w:p w:rsidR="005A6313" w:rsidRDefault="005A6313">
      <w:pPr>
        <w:pStyle w:val="FootnoteText"/>
      </w:pPr>
    </w:p>
  </w:footnote>
  <w:footnote w:id="135">
    <w:p w:rsidR="005A6313" w:rsidRDefault="005A6313">
      <w:pPr>
        <w:pStyle w:val="FootnoteText"/>
      </w:pPr>
      <w:r>
        <w:rPr>
          <w:rStyle w:val="FootnoteReference"/>
        </w:rPr>
        <w:footnoteRef/>
      </w:r>
      <w:r>
        <w:t xml:space="preserve"> </w:t>
      </w:r>
      <w:r w:rsidRPr="00485489">
        <w:t>Lietuvos Respublikos sveikatos apsaugos ministro  1998 m. lapkričio 27 d. įsakymas Nr. Nr. 691 "Dėl Lietuvos medicinos normą MN 57 : 1998 “Bendruomenės slaugytoja (slaugytojas). Funkcijos, pareigos, teisė</w:t>
      </w:r>
      <w:r>
        <w:t xml:space="preserve">s, kompetencija ir atsakomybė” //Žin., </w:t>
      </w:r>
      <w:r w:rsidRPr="00485489">
        <w:t>1998</w:t>
      </w:r>
      <w:r>
        <w:t>, Nr. 107-2939</w:t>
      </w:r>
      <w:r w:rsidRPr="00485489">
        <w:t>.</w:t>
      </w:r>
    </w:p>
  </w:footnote>
  <w:footnote w:id="136">
    <w:p w:rsidR="005A6313" w:rsidRDefault="005A6313">
      <w:pPr>
        <w:pStyle w:val="FootnoteText"/>
      </w:pPr>
      <w:r>
        <w:rPr>
          <w:rStyle w:val="FootnoteReference"/>
        </w:rPr>
        <w:footnoteRef/>
      </w:r>
      <w:r>
        <w:t xml:space="preserve"> </w:t>
      </w:r>
      <w:r w:rsidRPr="00E524D3">
        <w:t>Lietuvos Respublikos sveikatos apsaugos ministro 2007 m. gruodžio 14 d. įsakymas Nr. V-1026 „Dėl slaugos paslaugų ambulatorinėse asmens sveikatos priežiūros įstaigose ir namuose tei</w:t>
      </w:r>
      <w:r>
        <w:t xml:space="preserve">kimo reikalavimų patvirtinimo“ //Žin., 2010, Nr. 109-5605 </w:t>
      </w:r>
      <w:r w:rsidRPr="00E524D3">
        <w:t>.</w:t>
      </w:r>
    </w:p>
  </w:footnote>
  <w:footnote w:id="137">
    <w:p w:rsidR="005A6313" w:rsidRDefault="005A6313">
      <w:pPr>
        <w:pStyle w:val="FootnoteText"/>
      </w:pPr>
      <w:r>
        <w:rPr>
          <w:rStyle w:val="FootnoteReference"/>
        </w:rPr>
        <w:footnoteRef/>
      </w:r>
      <w:r>
        <w:t xml:space="preserve"> </w:t>
      </w:r>
      <w:r w:rsidRPr="00E524D3">
        <w:t>Lietuvos Respublikos sveikatos apsaugos ministro 2007 m. sausio 11 d. įsakymas Nr. V-14 „Dėl paliatyviosios pagalbos paslaugų suaugusiems ir vaikams teikimo re</w:t>
      </w:r>
      <w:r>
        <w:t>ikalavimų aprašo patvirtinimo“ //Žin., 2009, Nr. 107-4485</w:t>
      </w:r>
      <w:r w:rsidRPr="00E524D3">
        <w:t>.</w:t>
      </w:r>
    </w:p>
  </w:footnote>
  <w:footnote w:id="138">
    <w:p w:rsidR="005A6313" w:rsidRDefault="005A6313">
      <w:pPr>
        <w:pStyle w:val="FootnoteText"/>
      </w:pPr>
      <w:r>
        <w:rPr>
          <w:rStyle w:val="FootnoteReference"/>
        </w:rPr>
        <w:footnoteRef/>
      </w:r>
      <w:r>
        <w:t xml:space="preserve"> </w:t>
      </w:r>
      <w:r w:rsidRPr="00162C1B">
        <w:t>Lietuvos Respublikos sveikatos apsaugos ministro ir Lietuvos Respublikos socialinės apsaugos ir darbo ministro 2007 m. liepos 4 d. įsakymas Nr. V-558/A1-183 „Dėl slaugos ir socialinių paslaugų bendro teikim</w:t>
      </w:r>
      <w:r>
        <w:t>o tvarkos aprašo patvirtinimo“ //Žin., 2007, Nr.76-3029</w:t>
      </w:r>
      <w:r w:rsidRPr="00162C1B">
        <w:t>.</w:t>
      </w:r>
    </w:p>
  </w:footnote>
  <w:footnote w:id="139">
    <w:p w:rsidR="005A6313" w:rsidRDefault="005A6313" w:rsidP="003071AA">
      <w:pPr>
        <w:pStyle w:val="FootnoteText"/>
      </w:pPr>
      <w:r>
        <w:rPr>
          <w:rStyle w:val="FootnoteReference"/>
          <w:rFonts w:eastAsiaTheme="majorEastAsia"/>
        </w:rPr>
        <w:footnoteRef/>
      </w:r>
      <w:r>
        <w:t xml:space="preserve"> </w:t>
      </w:r>
      <w:r w:rsidRPr="00402AEE">
        <w:t>Kardelis</w:t>
      </w:r>
      <w:r>
        <w:t>,</w:t>
      </w:r>
      <w:r w:rsidRPr="00402AEE">
        <w:t xml:space="preserve"> K. Mokslinių tyrimų metodologija i</w:t>
      </w:r>
      <w:r>
        <w:t xml:space="preserve">r metodai. Kaunas: </w:t>
      </w:r>
      <w:proofErr w:type="spellStart"/>
      <w:r>
        <w:t>Judex</w:t>
      </w:r>
      <w:proofErr w:type="spellEnd"/>
      <w:r>
        <w:t xml:space="preserve">, 2002. </w:t>
      </w:r>
    </w:p>
  </w:footnote>
  <w:footnote w:id="140">
    <w:p w:rsidR="005A6313" w:rsidRPr="007B32EC" w:rsidRDefault="005A6313" w:rsidP="003071AA">
      <w:pPr>
        <w:pStyle w:val="FootnoteText"/>
      </w:pPr>
      <w:r>
        <w:rPr>
          <w:rStyle w:val="FootnoteReference"/>
          <w:rFonts w:eastAsiaTheme="majorEastAsia"/>
        </w:rPr>
        <w:footnoteRef/>
      </w:r>
      <w:r>
        <w:t xml:space="preserve"> </w:t>
      </w:r>
      <w:r w:rsidRPr="007B32EC">
        <w:t xml:space="preserve">Royce A. </w:t>
      </w:r>
      <w:proofErr w:type="spellStart"/>
      <w:r w:rsidRPr="007B32EC">
        <w:t>Singleton</w:t>
      </w:r>
      <w:proofErr w:type="spellEnd"/>
      <w:r w:rsidRPr="007B32EC">
        <w:t xml:space="preserve">, </w:t>
      </w:r>
      <w:proofErr w:type="spellStart"/>
      <w:r w:rsidRPr="007B32EC">
        <w:t>Jr</w:t>
      </w:r>
      <w:proofErr w:type="spellEnd"/>
      <w:r w:rsidRPr="007B32EC">
        <w:t xml:space="preserve">. </w:t>
      </w:r>
      <w:proofErr w:type="spellStart"/>
      <w:r w:rsidRPr="007B32EC">
        <w:t>Bruce</w:t>
      </w:r>
      <w:proofErr w:type="spellEnd"/>
      <w:r w:rsidRPr="007B32EC">
        <w:t xml:space="preserve"> C. </w:t>
      </w:r>
      <w:proofErr w:type="spellStart"/>
      <w:r w:rsidRPr="007B32EC">
        <w:t>Straits</w:t>
      </w:r>
      <w:proofErr w:type="spellEnd"/>
      <w:r w:rsidRPr="007B32EC">
        <w:t xml:space="preserve">. </w:t>
      </w:r>
      <w:proofErr w:type="spellStart"/>
      <w:r w:rsidRPr="007B32EC">
        <w:t>Approaches</w:t>
      </w:r>
      <w:proofErr w:type="spellEnd"/>
      <w:r w:rsidRPr="007B32EC">
        <w:t xml:space="preserve"> to Social </w:t>
      </w:r>
      <w:proofErr w:type="spellStart"/>
      <w:r w:rsidRPr="007B32EC">
        <w:t>Research</w:t>
      </w:r>
      <w:proofErr w:type="spellEnd"/>
      <w:r w:rsidRPr="007B32EC">
        <w:t xml:space="preserve">. </w:t>
      </w:r>
      <w:proofErr w:type="spellStart"/>
      <w:r w:rsidRPr="007B32EC">
        <w:t>Fourth</w:t>
      </w:r>
      <w:proofErr w:type="spellEnd"/>
      <w:r w:rsidRPr="007B32EC">
        <w:t xml:space="preserve"> </w:t>
      </w:r>
      <w:proofErr w:type="spellStart"/>
      <w:r w:rsidRPr="007B32EC">
        <w:t>edition</w:t>
      </w:r>
      <w:proofErr w:type="spellEnd"/>
      <w:r w:rsidRPr="007B32EC">
        <w:t>. New York, Oxford University Press,</w:t>
      </w:r>
      <w:r>
        <w:t xml:space="preserve"> </w:t>
      </w:r>
      <w:r w:rsidRPr="007B32EC">
        <w:t>2005.</w:t>
      </w:r>
    </w:p>
  </w:footnote>
  <w:footnote w:id="141">
    <w:p w:rsidR="005A6313" w:rsidRPr="007B32EC" w:rsidRDefault="005A6313" w:rsidP="003071AA">
      <w:pPr>
        <w:pStyle w:val="FootnoteText"/>
      </w:pPr>
      <w:r>
        <w:rPr>
          <w:rStyle w:val="FootnoteReference"/>
          <w:rFonts w:eastAsiaTheme="majorEastAsia"/>
        </w:rPr>
        <w:footnoteRef/>
      </w:r>
      <w:r>
        <w:t xml:space="preserve"> </w:t>
      </w:r>
      <w:r w:rsidRPr="00402AEE">
        <w:t>Čekanavičius</w:t>
      </w:r>
      <w:r>
        <w:t>,</w:t>
      </w:r>
      <w:r w:rsidRPr="00402AEE">
        <w:t xml:space="preserve"> V. </w:t>
      </w:r>
      <w:r>
        <w:t>,</w:t>
      </w:r>
      <w:r w:rsidRPr="00402AEE">
        <w:t>Murauskas</w:t>
      </w:r>
      <w:r>
        <w:t>,</w:t>
      </w:r>
      <w:r w:rsidRPr="00402AEE">
        <w:t xml:space="preserve"> G. Statistika ir jos taikymai 1. Vilnius: TEV, 2000</w:t>
      </w:r>
    </w:p>
  </w:footnote>
  <w:footnote w:id="142">
    <w:p w:rsidR="005A6313" w:rsidRDefault="005A6313" w:rsidP="003071AA">
      <w:pPr>
        <w:pStyle w:val="FootnoteText"/>
      </w:pPr>
      <w:r>
        <w:rPr>
          <w:rStyle w:val="FootnoteReference"/>
          <w:rFonts w:eastAsiaTheme="majorEastAsia"/>
        </w:rPr>
        <w:footnoteRef/>
      </w:r>
      <w:r>
        <w:t xml:space="preserve"> </w:t>
      </w:r>
      <w:proofErr w:type="spellStart"/>
      <w:r w:rsidRPr="00402AEE">
        <w:t>Čekanavičius</w:t>
      </w:r>
      <w:r>
        <w:t>,</w:t>
      </w:r>
      <w:r w:rsidRPr="00402AEE">
        <w:t>V</w:t>
      </w:r>
      <w:proofErr w:type="spellEnd"/>
      <w:r w:rsidRPr="00402AEE">
        <w:t>.</w:t>
      </w:r>
      <w:r>
        <w:t>,</w:t>
      </w:r>
      <w:r w:rsidRPr="00402AEE">
        <w:t xml:space="preserve"> Murauskas</w:t>
      </w:r>
      <w:r>
        <w:t>,</w:t>
      </w:r>
      <w:r w:rsidRPr="00402AEE">
        <w:t xml:space="preserve"> G. Statistika ir jos taikymai 2. Vilnius: TEV, 2002</w:t>
      </w:r>
    </w:p>
    <w:p w:rsidR="005A6313" w:rsidRPr="007B32EC" w:rsidRDefault="005A6313" w:rsidP="003071AA">
      <w:pPr>
        <w:pStyle w:val="FootnoteText"/>
      </w:pPr>
    </w:p>
  </w:footnote>
  <w:footnote w:id="143">
    <w:p w:rsidR="005A6313" w:rsidRDefault="005A6313" w:rsidP="005C3035">
      <w:pPr>
        <w:pStyle w:val="FootnoteText"/>
        <w:contextualSpacing/>
      </w:pPr>
      <w:r>
        <w:rPr>
          <w:rStyle w:val="FootnoteReference"/>
          <w:rFonts w:eastAsiaTheme="majorEastAsia"/>
        </w:rPr>
        <w:footnoteRef/>
      </w:r>
      <w:r>
        <w:t xml:space="preserve"> </w:t>
      </w:r>
      <w:proofErr w:type="spellStart"/>
      <w:r>
        <w:t>Pukėnas</w:t>
      </w:r>
      <w:proofErr w:type="spellEnd"/>
      <w:r>
        <w:t xml:space="preserve"> K. Sportinių tyrimų duomenų analizė SPSS programa. – Kaunas. Lietuvos kūno kultūros akademija. 2005</w:t>
      </w:r>
    </w:p>
  </w:footnote>
  <w:footnote w:id="144">
    <w:p w:rsidR="005A6313" w:rsidRDefault="005A6313" w:rsidP="005C3035">
      <w:pPr>
        <w:pStyle w:val="FootnoteText"/>
        <w:contextualSpacing/>
      </w:pPr>
      <w:r>
        <w:rPr>
          <w:rStyle w:val="FootnoteReference"/>
          <w:rFonts w:eastAsiaTheme="majorEastAsia"/>
        </w:rPr>
        <w:footnoteRef/>
      </w:r>
      <w:r>
        <w:t xml:space="preserve"> </w:t>
      </w:r>
      <w:proofErr w:type="spellStart"/>
      <w:r w:rsidRPr="00402AEE">
        <w:t>Norušis</w:t>
      </w:r>
      <w:proofErr w:type="spellEnd"/>
      <w:r>
        <w:t>,</w:t>
      </w:r>
      <w:r w:rsidRPr="00402AEE">
        <w:t xml:space="preserve"> M.-J. SPSS14.0 </w:t>
      </w:r>
      <w:proofErr w:type="spellStart"/>
      <w:r w:rsidRPr="00402AEE">
        <w:t>Statistical</w:t>
      </w:r>
      <w:proofErr w:type="spellEnd"/>
      <w:r w:rsidRPr="00402AEE">
        <w:t xml:space="preserve"> </w:t>
      </w:r>
      <w:proofErr w:type="spellStart"/>
      <w:r w:rsidRPr="00402AEE">
        <w:t>Procedures</w:t>
      </w:r>
      <w:proofErr w:type="spellEnd"/>
      <w:r w:rsidRPr="00402AEE">
        <w:t xml:space="preserve"> </w:t>
      </w:r>
      <w:proofErr w:type="spellStart"/>
      <w:r w:rsidRPr="00402AEE">
        <w:t>Companion</w:t>
      </w:r>
      <w:proofErr w:type="spellEnd"/>
      <w:r w:rsidRPr="00402AEE">
        <w:t xml:space="preserve">: </w:t>
      </w:r>
      <w:proofErr w:type="spellStart"/>
      <w:r w:rsidRPr="00402AEE">
        <w:t>P</w:t>
      </w:r>
      <w:r>
        <w:t>rentice</w:t>
      </w:r>
      <w:proofErr w:type="spellEnd"/>
      <w:r>
        <w:t xml:space="preserve"> </w:t>
      </w:r>
      <w:proofErr w:type="spellStart"/>
      <w:r>
        <w:t>Hall</w:t>
      </w:r>
      <w:proofErr w:type="spellEnd"/>
      <w:r>
        <w:t xml:space="preserve"> </w:t>
      </w:r>
      <w:proofErr w:type="spellStart"/>
      <w:r>
        <w:t>Inc</w:t>
      </w:r>
      <w:proofErr w:type="spellEnd"/>
      <w:r>
        <w:t>., 2005</w:t>
      </w:r>
    </w:p>
  </w:footnote>
  <w:footnote w:id="145">
    <w:p w:rsidR="005A6313" w:rsidRPr="007B32EC" w:rsidRDefault="005A6313" w:rsidP="005C3035">
      <w:pPr>
        <w:pStyle w:val="FootnoteText"/>
        <w:contextualSpacing/>
      </w:pPr>
      <w:r>
        <w:rPr>
          <w:rStyle w:val="FootnoteReference"/>
          <w:rFonts w:eastAsiaTheme="majorEastAsia"/>
        </w:rPr>
        <w:footnoteRef/>
      </w:r>
      <w:r>
        <w:t xml:space="preserve"> </w:t>
      </w:r>
      <w:proofErr w:type="spellStart"/>
      <w:r w:rsidRPr="007B32EC">
        <w:t>Chava</w:t>
      </w:r>
      <w:proofErr w:type="spellEnd"/>
      <w:r w:rsidRPr="007B32EC">
        <w:t xml:space="preserve"> </w:t>
      </w:r>
      <w:proofErr w:type="spellStart"/>
      <w:r w:rsidRPr="007B32EC">
        <w:t>Frankfort-Nachmias,</w:t>
      </w:r>
      <w:proofErr w:type="spellEnd"/>
      <w:r w:rsidRPr="007B32EC">
        <w:t xml:space="preserve"> </w:t>
      </w:r>
      <w:proofErr w:type="spellStart"/>
      <w:r w:rsidRPr="007B32EC">
        <w:t>David</w:t>
      </w:r>
      <w:proofErr w:type="spellEnd"/>
      <w:r w:rsidRPr="007B32EC">
        <w:t xml:space="preserve"> </w:t>
      </w:r>
      <w:proofErr w:type="spellStart"/>
      <w:r w:rsidRPr="007B32EC">
        <w:t>Nachmias</w:t>
      </w:r>
      <w:proofErr w:type="spellEnd"/>
      <w:r w:rsidRPr="007B32EC">
        <w:t xml:space="preserve">. </w:t>
      </w:r>
      <w:proofErr w:type="spellStart"/>
      <w:r w:rsidRPr="007B32EC">
        <w:t>Research</w:t>
      </w:r>
      <w:proofErr w:type="spellEnd"/>
      <w:r w:rsidRPr="007B32EC">
        <w:t xml:space="preserve"> </w:t>
      </w:r>
      <w:proofErr w:type="spellStart"/>
      <w:r w:rsidRPr="007B32EC">
        <w:t>Methods</w:t>
      </w:r>
      <w:proofErr w:type="spellEnd"/>
      <w:r w:rsidRPr="007B32EC">
        <w:t xml:space="preserve"> in the Social </w:t>
      </w:r>
      <w:proofErr w:type="spellStart"/>
      <w:r w:rsidRPr="007B32EC">
        <w:t>Sciences</w:t>
      </w:r>
      <w:proofErr w:type="spellEnd"/>
      <w:r w:rsidRPr="007B32EC">
        <w:t xml:space="preserve">. </w:t>
      </w:r>
      <w:proofErr w:type="spellStart"/>
      <w:r w:rsidRPr="007B32EC">
        <w:t>Fourth</w:t>
      </w:r>
      <w:proofErr w:type="spellEnd"/>
      <w:r w:rsidRPr="007B32EC">
        <w:t xml:space="preserve"> </w:t>
      </w:r>
      <w:proofErr w:type="spellStart"/>
      <w:r w:rsidRPr="007B32EC">
        <w:t>Edition</w:t>
      </w:r>
      <w:proofErr w:type="spellEnd"/>
      <w:r w:rsidRPr="007B32EC">
        <w:t xml:space="preserve">. </w:t>
      </w:r>
      <w:proofErr w:type="spellStart"/>
      <w:r w:rsidRPr="007B32EC">
        <w:t>Edward</w:t>
      </w:r>
      <w:proofErr w:type="spellEnd"/>
      <w:r w:rsidRPr="007B32EC">
        <w:t xml:space="preserve"> </w:t>
      </w:r>
      <w:proofErr w:type="spellStart"/>
      <w:r w:rsidRPr="007B32EC">
        <w:t>Arnold</w:t>
      </w:r>
      <w:proofErr w:type="spellEnd"/>
      <w:r w:rsidRPr="007B32EC">
        <w:t xml:space="preserve">, A </w:t>
      </w:r>
      <w:proofErr w:type="spellStart"/>
      <w:r w:rsidRPr="007B32EC">
        <w:t>division</w:t>
      </w:r>
      <w:proofErr w:type="spellEnd"/>
      <w:r w:rsidRPr="007B32EC">
        <w:t xml:space="preserve"> of </w:t>
      </w:r>
      <w:proofErr w:type="spellStart"/>
      <w:r w:rsidRPr="007B32EC">
        <w:t>Hodder</w:t>
      </w:r>
      <w:proofErr w:type="spellEnd"/>
      <w:r w:rsidRPr="007B32EC">
        <w:t xml:space="preserve"> &amp; </w:t>
      </w:r>
      <w:proofErr w:type="spellStart"/>
      <w:r w:rsidRPr="007B32EC">
        <w:t>Stoughton</w:t>
      </w:r>
      <w:proofErr w:type="spellEnd"/>
      <w:r w:rsidRPr="007B32EC">
        <w:t xml:space="preserve">, </w:t>
      </w:r>
      <w:proofErr w:type="spellStart"/>
      <w:r w:rsidRPr="007B32EC">
        <w:t>London</w:t>
      </w:r>
      <w:proofErr w:type="spellEnd"/>
      <w:r w:rsidRPr="007B32EC">
        <w:t xml:space="preserve">, </w:t>
      </w:r>
      <w:proofErr w:type="spellStart"/>
      <w:r w:rsidRPr="007B32EC">
        <w:t>Melbourne</w:t>
      </w:r>
      <w:proofErr w:type="spellEnd"/>
      <w:r w:rsidRPr="007B32EC">
        <w:t xml:space="preserve">, </w:t>
      </w:r>
      <w:proofErr w:type="spellStart"/>
      <w:r w:rsidRPr="007B32EC">
        <w:t>Auckland</w:t>
      </w:r>
      <w:proofErr w:type="spellEnd"/>
      <w:r w:rsidRPr="007B32EC">
        <w:t>, 1992</w:t>
      </w:r>
    </w:p>
  </w:footnote>
  <w:footnote w:id="146">
    <w:p w:rsidR="005A6313" w:rsidRPr="007B32EC" w:rsidRDefault="005A6313" w:rsidP="005C3035">
      <w:pPr>
        <w:pStyle w:val="FootnoteText"/>
        <w:contextualSpacing/>
      </w:pPr>
      <w:r>
        <w:rPr>
          <w:rStyle w:val="FootnoteReference"/>
          <w:rFonts w:eastAsiaTheme="majorEastAsia"/>
        </w:rPr>
        <w:footnoteRef/>
      </w:r>
      <w:r>
        <w:t xml:space="preserve"> </w:t>
      </w:r>
      <w:proofErr w:type="spellStart"/>
      <w:r w:rsidRPr="00402AEE">
        <w:t>Norušis</w:t>
      </w:r>
      <w:proofErr w:type="spellEnd"/>
      <w:r>
        <w:t>,</w:t>
      </w:r>
      <w:r w:rsidRPr="00402AEE">
        <w:t xml:space="preserve"> M.-J. SPSS 14.0 </w:t>
      </w:r>
      <w:proofErr w:type="spellStart"/>
      <w:r w:rsidRPr="00402AEE">
        <w:t>Advanced</w:t>
      </w:r>
      <w:proofErr w:type="spellEnd"/>
      <w:r w:rsidRPr="00402AEE">
        <w:t xml:space="preserve"> </w:t>
      </w:r>
      <w:proofErr w:type="spellStart"/>
      <w:r w:rsidRPr="00402AEE">
        <w:t>Statistical</w:t>
      </w:r>
      <w:proofErr w:type="spellEnd"/>
      <w:r w:rsidRPr="00402AEE">
        <w:t xml:space="preserve"> </w:t>
      </w:r>
      <w:proofErr w:type="spellStart"/>
      <w:r w:rsidRPr="00402AEE">
        <w:t>Procedures</w:t>
      </w:r>
      <w:proofErr w:type="spellEnd"/>
      <w:r w:rsidRPr="00402AEE">
        <w:t xml:space="preserve"> </w:t>
      </w:r>
      <w:proofErr w:type="spellStart"/>
      <w:r w:rsidRPr="00402AEE">
        <w:t>Comp</w:t>
      </w:r>
      <w:r>
        <w:t>anion</w:t>
      </w:r>
      <w:proofErr w:type="spellEnd"/>
      <w:r>
        <w:t xml:space="preserve">: </w:t>
      </w:r>
      <w:proofErr w:type="spellStart"/>
      <w:r>
        <w:t>Prentice</w:t>
      </w:r>
      <w:proofErr w:type="spellEnd"/>
      <w:r>
        <w:t xml:space="preserve"> </w:t>
      </w:r>
      <w:proofErr w:type="spellStart"/>
      <w:r>
        <w:t>Hall.Inc</w:t>
      </w:r>
      <w:proofErr w:type="spellEnd"/>
      <w:r>
        <w:t>., 2005</w:t>
      </w:r>
    </w:p>
  </w:footnote>
  <w:footnote w:id="147">
    <w:p w:rsidR="005A6313" w:rsidRPr="007B32EC" w:rsidRDefault="005A6313" w:rsidP="005C3035">
      <w:pPr>
        <w:pStyle w:val="FootnoteText"/>
        <w:contextualSpacing/>
      </w:pPr>
      <w:r>
        <w:rPr>
          <w:rStyle w:val="FootnoteReference"/>
          <w:rFonts w:eastAsiaTheme="majorEastAsia"/>
        </w:rPr>
        <w:footnoteRef/>
      </w:r>
      <w:r>
        <w:t xml:space="preserve"> </w:t>
      </w:r>
      <w:proofErr w:type="spellStart"/>
      <w:r>
        <w:t>Pukėnas</w:t>
      </w:r>
      <w:proofErr w:type="spellEnd"/>
      <w:r>
        <w:t xml:space="preserve"> K. Kokybinių duomenų analizė SPSS programa. -  Kaunas, Lietuvos kūno kultūros akademija, 2009 </w:t>
      </w:r>
    </w:p>
  </w:footnote>
  <w:footnote w:id="148">
    <w:p w:rsidR="005A6313" w:rsidRPr="007B32EC" w:rsidRDefault="005A6313" w:rsidP="003071AA">
      <w:pPr>
        <w:pStyle w:val="FootnoteText"/>
      </w:pPr>
      <w:r>
        <w:rPr>
          <w:rStyle w:val="FootnoteReference"/>
          <w:rFonts w:eastAsiaTheme="majorEastAsia"/>
        </w:rPr>
        <w:footnoteRef/>
      </w:r>
      <w:r>
        <w:t xml:space="preserve"> </w:t>
      </w:r>
      <w:r w:rsidRPr="007B32EC">
        <w:t>Puškorius S. Matematiniai metodai vadyboje.  – Vilnius, TEV, 2001.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E129A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1BA7611"/>
    <w:multiLevelType w:val="multilevel"/>
    <w:tmpl w:val="6C1A9B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90102D"/>
    <w:multiLevelType w:val="hybridMultilevel"/>
    <w:tmpl w:val="FF784D80"/>
    <w:lvl w:ilvl="0" w:tplc="0427000F">
      <w:start w:val="1"/>
      <w:numFmt w:val="decimal"/>
      <w:lvlText w:val="%1."/>
      <w:lvlJc w:val="left"/>
      <w:pPr>
        <w:tabs>
          <w:tab w:val="num" w:pos="720"/>
        </w:tabs>
        <w:ind w:left="720" w:hanging="360"/>
      </w:pPr>
      <w:rPr>
        <w:rFonts w:hint="default"/>
      </w:rPr>
    </w:lvl>
    <w:lvl w:ilvl="1" w:tplc="A9E65056">
      <w:start w:val="1"/>
      <w:numFmt w:val="bullet"/>
      <w:lvlText w:val=""/>
      <w:lvlJc w:val="left"/>
      <w:pPr>
        <w:tabs>
          <w:tab w:val="num" w:pos="1630"/>
        </w:tabs>
        <w:ind w:left="1630" w:hanging="550"/>
      </w:pPr>
      <w:rPr>
        <w:rFonts w:ascii="Wingdings" w:hAnsi="Wingding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09EE2C75"/>
    <w:multiLevelType w:val="hybridMultilevel"/>
    <w:tmpl w:val="8FD216D6"/>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nsid w:val="0B487814"/>
    <w:multiLevelType w:val="hybridMultilevel"/>
    <w:tmpl w:val="6F0CA58A"/>
    <w:lvl w:ilvl="0" w:tplc="1DFE012C">
      <w:start w:val="1"/>
      <w:numFmt w:val="bullet"/>
      <w:lvlText w:val=""/>
      <w:lvlJc w:val="left"/>
      <w:pPr>
        <w:ind w:left="1004" w:hanging="360"/>
      </w:pPr>
      <w:rPr>
        <w:rFonts w:ascii="Symbol" w:hAnsi="Symbol" w:hint="default"/>
        <w:color w:val="auto"/>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5">
    <w:nsid w:val="10ED08D9"/>
    <w:multiLevelType w:val="hybridMultilevel"/>
    <w:tmpl w:val="03F6355A"/>
    <w:lvl w:ilvl="0" w:tplc="AE08EDDE">
      <w:start w:val="1"/>
      <w:numFmt w:val="decimal"/>
      <w:lvlText w:val="%1."/>
      <w:lvlJc w:val="left"/>
      <w:pPr>
        <w:tabs>
          <w:tab w:val="num" w:pos="765"/>
        </w:tabs>
        <w:ind w:left="765" w:hanging="360"/>
      </w:pPr>
      <w:rPr>
        <w:rFonts w:hint="default"/>
      </w:rPr>
    </w:lvl>
    <w:lvl w:ilvl="1" w:tplc="04270019" w:tentative="1">
      <w:start w:val="1"/>
      <w:numFmt w:val="lowerLetter"/>
      <w:lvlText w:val="%2."/>
      <w:lvlJc w:val="left"/>
      <w:pPr>
        <w:tabs>
          <w:tab w:val="num" w:pos="1485"/>
        </w:tabs>
        <w:ind w:left="1485" w:hanging="360"/>
      </w:pPr>
    </w:lvl>
    <w:lvl w:ilvl="2" w:tplc="0427001B" w:tentative="1">
      <w:start w:val="1"/>
      <w:numFmt w:val="lowerRoman"/>
      <w:lvlText w:val="%3."/>
      <w:lvlJc w:val="right"/>
      <w:pPr>
        <w:tabs>
          <w:tab w:val="num" w:pos="2205"/>
        </w:tabs>
        <w:ind w:left="2205" w:hanging="180"/>
      </w:pPr>
    </w:lvl>
    <w:lvl w:ilvl="3" w:tplc="0427000F" w:tentative="1">
      <w:start w:val="1"/>
      <w:numFmt w:val="decimal"/>
      <w:lvlText w:val="%4."/>
      <w:lvlJc w:val="left"/>
      <w:pPr>
        <w:tabs>
          <w:tab w:val="num" w:pos="2925"/>
        </w:tabs>
        <w:ind w:left="2925" w:hanging="360"/>
      </w:pPr>
    </w:lvl>
    <w:lvl w:ilvl="4" w:tplc="04270019" w:tentative="1">
      <w:start w:val="1"/>
      <w:numFmt w:val="lowerLetter"/>
      <w:lvlText w:val="%5."/>
      <w:lvlJc w:val="left"/>
      <w:pPr>
        <w:tabs>
          <w:tab w:val="num" w:pos="3645"/>
        </w:tabs>
        <w:ind w:left="3645" w:hanging="360"/>
      </w:pPr>
    </w:lvl>
    <w:lvl w:ilvl="5" w:tplc="0427001B" w:tentative="1">
      <w:start w:val="1"/>
      <w:numFmt w:val="lowerRoman"/>
      <w:lvlText w:val="%6."/>
      <w:lvlJc w:val="right"/>
      <w:pPr>
        <w:tabs>
          <w:tab w:val="num" w:pos="4365"/>
        </w:tabs>
        <w:ind w:left="4365" w:hanging="180"/>
      </w:pPr>
    </w:lvl>
    <w:lvl w:ilvl="6" w:tplc="0427000F" w:tentative="1">
      <w:start w:val="1"/>
      <w:numFmt w:val="decimal"/>
      <w:lvlText w:val="%7."/>
      <w:lvlJc w:val="left"/>
      <w:pPr>
        <w:tabs>
          <w:tab w:val="num" w:pos="5085"/>
        </w:tabs>
        <w:ind w:left="5085" w:hanging="360"/>
      </w:pPr>
    </w:lvl>
    <w:lvl w:ilvl="7" w:tplc="04270019" w:tentative="1">
      <w:start w:val="1"/>
      <w:numFmt w:val="lowerLetter"/>
      <w:lvlText w:val="%8."/>
      <w:lvlJc w:val="left"/>
      <w:pPr>
        <w:tabs>
          <w:tab w:val="num" w:pos="5805"/>
        </w:tabs>
        <w:ind w:left="5805" w:hanging="360"/>
      </w:pPr>
    </w:lvl>
    <w:lvl w:ilvl="8" w:tplc="0427001B" w:tentative="1">
      <w:start w:val="1"/>
      <w:numFmt w:val="lowerRoman"/>
      <w:lvlText w:val="%9."/>
      <w:lvlJc w:val="right"/>
      <w:pPr>
        <w:tabs>
          <w:tab w:val="num" w:pos="6525"/>
        </w:tabs>
        <w:ind w:left="6525" w:hanging="180"/>
      </w:pPr>
    </w:lvl>
  </w:abstractNum>
  <w:abstractNum w:abstractNumId="6">
    <w:nsid w:val="12F169C7"/>
    <w:multiLevelType w:val="multilevel"/>
    <w:tmpl w:val="786A17F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4732689"/>
    <w:multiLevelType w:val="hybridMultilevel"/>
    <w:tmpl w:val="24D0B28E"/>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6073F95"/>
    <w:multiLevelType w:val="hybridMultilevel"/>
    <w:tmpl w:val="82C0A66E"/>
    <w:lvl w:ilvl="0" w:tplc="9A66E71A">
      <w:start w:val="3"/>
      <w:numFmt w:val="bullet"/>
      <w:lvlText w:val="–"/>
      <w:lvlJc w:val="left"/>
      <w:pPr>
        <w:ind w:left="3870" w:hanging="360"/>
      </w:pPr>
      <w:rPr>
        <w:rFonts w:ascii="Times New Roman" w:eastAsiaTheme="minorEastAsia" w:hAnsi="Times New Roman" w:cs="Times New Roman" w:hint="default"/>
      </w:rPr>
    </w:lvl>
    <w:lvl w:ilvl="1" w:tplc="04270003" w:tentative="1">
      <w:start w:val="1"/>
      <w:numFmt w:val="bullet"/>
      <w:lvlText w:val="o"/>
      <w:lvlJc w:val="left"/>
      <w:pPr>
        <w:ind w:left="4590" w:hanging="360"/>
      </w:pPr>
      <w:rPr>
        <w:rFonts w:ascii="Courier New" w:hAnsi="Courier New" w:cs="Courier New" w:hint="default"/>
      </w:rPr>
    </w:lvl>
    <w:lvl w:ilvl="2" w:tplc="04270005" w:tentative="1">
      <w:start w:val="1"/>
      <w:numFmt w:val="bullet"/>
      <w:lvlText w:val=""/>
      <w:lvlJc w:val="left"/>
      <w:pPr>
        <w:ind w:left="5310" w:hanging="360"/>
      </w:pPr>
      <w:rPr>
        <w:rFonts w:ascii="Wingdings" w:hAnsi="Wingdings" w:hint="default"/>
      </w:rPr>
    </w:lvl>
    <w:lvl w:ilvl="3" w:tplc="04270001" w:tentative="1">
      <w:start w:val="1"/>
      <w:numFmt w:val="bullet"/>
      <w:lvlText w:val=""/>
      <w:lvlJc w:val="left"/>
      <w:pPr>
        <w:ind w:left="6030" w:hanging="360"/>
      </w:pPr>
      <w:rPr>
        <w:rFonts w:ascii="Symbol" w:hAnsi="Symbol" w:hint="default"/>
      </w:rPr>
    </w:lvl>
    <w:lvl w:ilvl="4" w:tplc="04270003" w:tentative="1">
      <w:start w:val="1"/>
      <w:numFmt w:val="bullet"/>
      <w:lvlText w:val="o"/>
      <w:lvlJc w:val="left"/>
      <w:pPr>
        <w:ind w:left="6750" w:hanging="360"/>
      </w:pPr>
      <w:rPr>
        <w:rFonts w:ascii="Courier New" w:hAnsi="Courier New" w:cs="Courier New" w:hint="default"/>
      </w:rPr>
    </w:lvl>
    <w:lvl w:ilvl="5" w:tplc="04270005" w:tentative="1">
      <w:start w:val="1"/>
      <w:numFmt w:val="bullet"/>
      <w:lvlText w:val=""/>
      <w:lvlJc w:val="left"/>
      <w:pPr>
        <w:ind w:left="7470" w:hanging="360"/>
      </w:pPr>
      <w:rPr>
        <w:rFonts w:ascii="Wingdings" w:hAnsi="Wingdings" w:hint="default"/>
      </w:rPr>
    </w:lvl>
    <w:lvl w:ilvl="6" w:tplc="04270001" w:tentative="1">
      <w:start w:val="1"/>
      <w:numFmt w:val="bullet"/>
      <w:lvlText w:val=""/>
      <w:lvlJc w:val="left"/>
      <w:pPr>
        <w:ind w:left="8190" w:hanging="360"/>
      </w:pPr>
      <w:rPr>
        <w:rFonts w:ascii="Symbol" w:hAnsi="Symbol" w:hint="default"/>
      </w:rPr>
    </w:lvl>
    <w:lvl w:ilvl="7" w:tplc="04270003" w:tentative="1">
      <w:start w:val="1"/>
      <w:numFmt w:val="bullet"/>
      <w:lvlText w:val="o"/>
      <w:lvlJc w:val="left"/>
      <w:pPr>
        <w:ind w:left="8910" w:hanging="360"/>
      </w:pPr>
      <w:rPr>
        <w:rFonts w:ascii="Courier New" w:hAnsi="Courier New" w:cs="Courier New" w:hint="default"/>
      </w:rPr>
    </w:lvl>
    <w:lvl w:ilvl="8" w:tplc="04270005" w:tentative="1">
      <w:start w:val="1"/>
      <w:numFmt w:val="bullet"/>
      <w:lvlText w:val=""/>
      <w:lvlJc w:val="left"/>
      <w:pPr>
        <w:ind w:left="9630" w:hanging="360"/>
      </w:pPr>
      <w:rPr>
        <w:rFonts w:ascii="Wingdings" w:hAnsi="Wingdings" w:hint="default"/>
      </w:rPr>
    </w:lvl>
  </w:abstractNum>
  <w:abstractNum w:abstractNumId="9">
    <w:nsid w:val="165D103E"/>
    <w:multiLevelType w:val="hybridMultilevel"/>
    <w:tmpl w:val="7A3CD3CC"/>
    <w:lvl w:ilvl="0" w:tplc="04270001">
      <w:start w:val="1"/>
      <w:numFmt w:val="bullet"/>
      <w:lvlText w:val=""/>
      <w:lvlJc w:val="left"/>
      <w:pPr>
        <w:tabs>
          <w:tab w:val="num" w:pos="1930"/>
        </w:tabs>
        <w:ind w:left="1930" w:hanging="360"/>
      </w:pPr>
      <w:rPr>
        <w:rFonts w:ascii="Symbol" w:hAnsi="Symbol" w:hint="default"/>
      </w:rPr>
    </w:lvl>
    <w:lvl w:ilvl="1" w:tplc="04270003" w:tentative="1">
      <w:start w:val="1"/>
      <w:numFmt w:val="bullet"/>
      <w:lvlText w:val="o"/>
      <w:lvlJc w:val="left"/>
      <w:pPr>
        <w:tabs>
          <w:tab w:val="num" w:pos="2650"/>
        </w:tabs>
        <w:ind w:left="2650" w:hanging="360"/>
      </w:pPr>
      <w:rPr>
        <w:rFonts w:ascii="Courier New" w:hAnsi="Courier New" w:cs="Courier New" w:hint="default"/>
      </w:rPr>
    </w:lvl>
    <w:lvl w:ilvl="2" w:tplc="04270005" w:tentative="1">
      <w:start w:val="1"/>
      <w:numFmt w:val="bullet"/>
      <w:lvlText w:val=""/>
      <w:lvlJc w:val="left"/>
      <w:pPr>
        <w:tabs>
          <w:tab w:val="num" w:pos="3370"/>
        </w:tabs>
        <w:ind w:left="3370" w:hanging="360"/>
      </w:pPr>
      <w:rPr>
        <w:rFonts w:ascii="Wingdings" w:hAnsi="Wingdings" w:hint="default"/>
      </w:rPr>
    </w:lvl>
    <w:lvl w:ilvl="3" w:tplc="04270001" w:tentative="1">
      <w:start w:val="1"/>
      <w:numFmt w:val="bullet"/>
      <w:lvlText w:val=""/>
      <w:lvlJc w:val="left"/>
      <w:pPr>
        <w:tabs>
          <w:tab w:val="num" w:pos="4090"/>
        </w:tabs>
        <w:ind w:left="4090" w:hanging="360"/>
      </w:pPr>
      <w:rPr>
        <w:rFonts w:ascii="Symbol" w:hAnsi="Symbol" w:hint="default"/>
      </w:rPr>
    </w:lvl>
    <w:lvl w:ilvl="4" w:tplc="04270003" w:tentative="1">
      <w:start w:val="1"/>
      <w:numFmt w:val="bullet"/>
      <w:lvlText w:val="o"/>
      <w:lvlJc w:val="left"/>
      <w:pPr>
        <w:tabs>
          <w:tab w:val="num" w:pos="4810"/>
        </w:tabs>
        <w:ind w:left="4810" w:hanging="360"/>
      </w:pPr>
      <w:rPr>
        <w:rFonts w:ascii="Courier New" w:hAnsi="Courier New" w:cs="Courier New" w:hint="default"/>
      </w:rPr>
    </w:lvl>
    <w:lvl w:ilvl="5" w:tplc="04270005" w:tentative="1">
      <w:start w:val="1"/>
      <w:numFmt w:val="bullet"/>
      <w:lvlText w:val=""/>
      <w:lvlJc w:val="left"/>
      <w:pPr>
        <w:tabs>
          <w:tab w:val="num" w:pos="5530"/>
        </w:tabs>
        <w:ind w:left="5530" w:hanging="360"/>
      </w:pPr>
      <w:rPr>
        <w:rFonts w:ascii="Wingdings" w:hAnsi="Wingdings" w:hint="default"/>
      </w:rPr>
    </w:lvl>
    <w:lvl w:ilvl="6" w:tplc="04270001" w:tentative="1">
      <w:start w:val="1"/>
      <w:numFmt w:val="bullet"/>
      <w:lvlText w:val=""/>
      <w:lvlJc w:val="left"/>
      <w:pPr>
        <w:tabs>
          <w:tab w:val="num" w:pos="6250"/>
        </w:tabs>
        <w:ind w:left="6250" w:hanging="360"/>
      </w:pPr>
      <w:rPr>
        <w:rFonts w:ascii="Symbol" w:hAnsi="Symbol" w:hint="default"/>
      </w:rPr>
    </w:lvl>
    <w:lvl w:ilvl="7" w:tplc="04270003" w:tentative="1">
      <w:start w:val="1"/>
      <w:numFmt w:val="bullet"/>
      <w:lvlText w:val="o"/>
      <w:lvlJc w:val="left"/>
      <w:pPr>
        <w:tabs>
          <w:tab w:val="num" w:pos="6970"/>
        </w:tabs>
        <w:ind w:left="6970" w:hanging="360"/>
      </w:pPr>
      <w:rPr>
        <w:rFonts w:ascii="Courier New" w:hAnsi="Courier New" w:cs="Courier New" w:hint="default"/>
      </w:rPr>
    </w:lvl>
    <w:lvl w:ilvl="8" w:tplc="04270005" w:tentative="1">
      <w:start w:val="1"/>
      <w:numFmt w:val="bullet"/>
      <w:lvlText w:val=""/>
      <w:lvlJc w:val="left"/>
      <w:pPr>
        <w:tabs>
          <w:tab w:val="num" w:pos="7690"/>
        </w:tabs>
        <w:ind w:left="7690" w:hanging="360"/>
      </w:pPr>
      <w:rPr>
        <w:rFonts w:ascii="Wingdings" w:hAnsi="Wingdings" w:hint="default"/>
      </w:rPr>
    </w:lvl>
  </w:abstractNum>
  <w:abstractNum w:abstractNumId="10">
    <w:nsid w:val="1F1A697B"/>
    <w:multiLevelType w:val="multilevel"/>
    <w:tmpl w:val="8AF6A728"/>
    <w:lvl w:ilvl="0">
      <w:start w:val="6"/>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1">
    <w:nsid w:val="1F676C4D"/>
    <w:multiLevelType w:val="hybridMultilevel"/>
    <w:tmpl w:val="BA783E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25851FF7"/>
    <w:multiLevelType w:val="hybridMultilevel"/>
    <w:tmpl w:val="8A30F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1D67DC"/>
    <w:multiLevelType w:val="multilevel"/>
    <w:tmpl w:val="79F40B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753511C"/>
    <w:multiLevelType w:val="hybridMultilevel"/>
    <w:tmpl w:val="C3F2A1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283A754A"/>
    <w:multiLevelType w:val="hybridMultilevel"/>
    <w:tmpl w:val="BA1A0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E41C35"/>
    <w:multiLevelType w:val="hybridMultilevel"/>
    <w:tmpl w:val="C80858A8"/>
    <w:lvl w:ilvl="0" w:tplc="C396EFF2">
      <w:start w:val="1"/>
      <w:numFmt w:val="bullet"/>
      <w:lvlText w:val=""/>
      <w:lvlJc w:val="left"/>
      <w:pPr>
        <w:tabs>
          <w:tab w:val="num" w:pos="1440"/>
        </w:tabs>
        <w:ind w:left="1440" w:hanging="360"/>
      </w:pPr>
      <w:rPr>
        <w:rFonts w:ascii="Symbol" w:hAnsi="Symbol" w:hint="default"/>
      </w:rPr>
    </w:lvl>
    <w:lvl w:ilvl="1" w:tplc="D2046FF8" w:tentative="1">
      <w:start w:val="1"/>
      <w:numFmt w:val="bullet"/>
      <w:lvlText w:val="o"/>
      <w:lvlJc w:val="left"/>
      <w:pPr>
        <w:tabs>
          <w:tab w:val="num" w:pos="2160"/>
        </w:tabs>
        <w:ind w:left="2160" w:hanging="360"/>
      </w:pPr>
      <w:rPr>
        <w:rFonts w:ascii="Courier New" w:hAnsi="Courier New" w:cs="Courier New" w:hint="default"/>
      </w:rPr>
    </w:lvl>
    <w:lvl w:ilvl="2" w:tplc="05A86F7A" w:tentative="1">
      <w:start w:val="1"/>
      <w:numFmt w:val="bullet"/>
      <w:lvlText w:val=""/>
      <w:lvlJc w:val="left"/>
      <w:pPr>
        <w:tabs>
          <w:tab w:val="num" w:pos="2880"/>
        </w:tabs>
        <w:ind w:left="2880" w:hanging="360"/>
      </w:pPr>
      <w:rPr>
        <w:rFonts w:ascii="Wingdings" w:hAnsi="Wingdings" w:hint="default"/>
      </w:rPr>
    </w:lvl>
    <w:lvl w:ilvl="3" w:tplc="3306DD56" w:tentative="1">
      <w:start w:val="1"/>
      <w:numFmt w:val="bullet"/>
      <w:lvlText w:val=""/>
      <w:lvlJc w:val="left"/>
      <w:pPr>
        <w:tabs>
          <w:tab w:val="num" w:pos="3600"/>
        </w:tabs>
        <w:ind w:left="3600" w:hanging="360"/>
      </w:pPr>
      <w:rPr>
        <w:rFonts w:ascii="Symbol" w:hAnsi="Symbol" w:hint="default"/>
      </w:rPr>
    </w:lvl>
    <w:lvl w:ilvl="4" w:tplc="BB80A8D4" w:tentative="1">
      <w:start w:val="1"/>
      <w:numFmt w:val="bullet"/>
      <w:lvlText w:val="o"/>
      <w:lvlJc w:val="left"/>
      <w:pPr>
        <w:tabs>
          <w:tab w:val="num" w:pos="4320"/>
        </w:tabs>
        <w:ind w:left="4320" w:hanging="360"/>
      </w:pPr>
      <w:rPr>
        <w:rFonts w:ascii="Courier New" w:hAnsi="Courier New" w:cs="Courier New" w:hint="default"/>
      </w:rPr>
    </w:lvl>
    <w:lvl w:ilvl="5" w:tplc="5A5E391A" w:tentative="1">
      <w:start w:val="1"/>
      <w:numFmt w:val="bullet"/>
      <w:lvlText w:val=""/>
      <w:lvlJc w:val="left"/>
      <w:pPr>
        <w:tabs>
          <w:tab w:val="num" w:pos="5040"/>
        </w:tabs>
        <w:ind w:left="5040" w:hanging="360"/>
      </w:pPr>
      <w:rPr>
        <w:rFonts w:ascii="Wingdings" w:hAnsi="Wingdings" w:hint="default"/>
      </w:rPr>
    </w:lvl>
    <w:lvl w:ilvl="6" w:tplc="1D20C1C2" w:tentative="1">
      <w:start w:val="1"/>
      <w:numFmt w:val="bullet"/>
      <w:lvlText w:val=""/>
      <w:lvlJc w:val="left"/>
      <w:pPr>
        <w:tabs>
          <w:tab w:val="num" w:pos="5760"/>
        </w:tabs>
        <w:ind w:left="5760" w:hanging="360"/>
      </w:pPr>
      <w:rPr>
        <w:rFonts w:ascii="Symbol" w:hAnsi="Symbol" w:hint="default"/>
      </w:rPr>
    </w:lvl>
    <w:lvl w:ilvl="7" w:tplc="DC009812" w:tentative="1">
      <w:start w:val="1"/>
      <w:numFmt w:val="bullet"/>
      <w:lvlText w:val="o"/>
      <w:lvlJc w:val="left"/>
      <w:pPr>
        <w:tabs>
          <w:tab w:val="num" w:pos="6480"/>
        </w:tabs>
        <w:ind w:left="6480" w:hanging="360"/>
      </w:pPr>
      <w:rPr>
        <w:rFonts w:ascii="Courier New" w:hAnsi="Courier New" w:cs="Courier New" w:hint="default"/>
      </w:rPr>
    </w:lvl>
    <w:lvl w:ilvl="8" w:tplc="8FA64996" w:tentative="1">
      <w:start w:val="1"/>
      <w:numFmt w:val="bullet"/>
      <w:lvlText w:val=""/>
      <w:lvlJc w:val="left"/>
      <w:pPr>
        <w:tabs>
          <w:tab w:val="num" w:pos="7200"/>
        </w:tabs>
        <w:ind w:left="7200" w:hanging="360"/>
      </w:pPr>
      <w:rPr>
        <w:rFonts w:ascii="Wingdings" w:hAnsi="Wingdings" w:hint="default"/>
      </w:rPr>
    </w:lvl>
  </w:abstractNum>
  <w:abstractNum w:abstractNumId="17">
    <w:nsid w:val="2F242A43"/>
    <w:multiLevelType w:val="hybridMultilevel"/>
    <w:tmpl w:val="F5E04638"/>
    <w:lvl w:ilvl="0" w:tplc="04270001">
      <w:start w:val="1"/>
      <w:numFmt w:val="bullet"/>
      <w:lvlText w:val=""/>
      <w:lvlJc w:val="left"/>
      <w:pPr>
        <w:ind w:left="1495" w:hanging="360"/>
      </w:pPr>
      <w:rPr>
        <w:rFonts w:ascii="Symbol" w:hAnsi="Symbol" w:hint="default"/>
      </w:rPr>
    </w:lvl>
    <w:lvl w:ilvl="1" w:tplc="04270003" w:tentative="1">
      <w:start w:val="1"/>
      <w:numFmt w:val="bullet"/>
      <w:lvlText w:val="o"/>
      <w:lvlJc w:val="left"/>
      <w:pPr>
        <w:ind w:left="2215" w:hanging="360"/>
      </w:pPr>
      <w:rPr>
        <w:rFonts w:ascii="Courier New" w:hAnsi="Courier New" w:cs="Courier New" w:hint="default"/>
      </w:rPr>
    </w:lvl>
    <w:lvl w:ilvl="2" w:tplc="04270005" w:tentative="1">
      <w:start w:val="1"/>
      <w:numFmt w:val="bullet"/>
      <w:lvlText w:val=""/>
      <w:lvlJc w:val="left"/>
      <w:pPr>
        <w:ind w:left="2935" w:hanging="360"/>
      </w:pPr>
      <w:rPr>
        <w:rFonts w:ascii="Wingdings" w:hAnsi="Wingdings" w:hint="default"/>
      </w:rPr>
    </w:lvl>
    <w:lvl w:ilvl="3" w:tplc="04270001" w:tentative="1">
      <w:start w:val="1"/>
      <w:numFmt w:val="bullet"/>
      <w:lvlText w:val=""/>
      <w:lvlJc w:val="left"/>
      <w:pPr>
        <w:ind w:left="3655" w:hanging="360"/>
      </w:pPr>
      <w:rPr>
        <w:rFonts w:ascii="Symbol" w:hAnsi="Symbol" w:hint="default"/>
      </w:rPr>
    </w:lvl>
    <w:lvl w:ilvl="4" w:tplc="04270003" w:tentative="1">
      <w:start w:val="1"/>
      <w:numFmt w:val="bullet"/>
      <w:lvlText w:val="o"/>
      <w:lvlJc w:val="left"/>
      <w:pPr>
        <w:ind w:left="4375" w:hanging="360"/>
      </w:pPr>
      <w:rPr>
        <w:rFonts w:ascii="Courier New" w:hAnsi="Courier New" w:cs="Courier New" w:hint="default"/>
      </w:rPr>
    </w:lvl>
    <w:lvl w:ilvl="5" w:tplc="04270005" w:tentative="1">
      <w:start w:val="1"/>
      <w:numFmt w:val="bullet"/>
      <w:lvlText w:val=""/>
      <w:lvlJc w:val="left"/>
      <w:pPr>
        <w:ind w:left="5095" w:hanging="360"/>
      </w:pPr>
      <w:rPr>
        <w:rFonts w:ascii="Wingdings" w:hAnsi="Wingdings" w:hint="default"/>
      </w:rPr>
    </w:lvl>
    <w:lvl w:ilvl="6" w:tplc="04270001" w:tentative="1">
      <w:start w:val="1"/>
      <w:numFmt w:val="bullet"/>
      <w:lvlText w:val=""/>
      <w:lvlJc w:val="left"/>
      <w:pPr>
        <w:ind w:left="5815" w:hanging="360"/>
      </w:pPr>
      <w:rPr>
        <w:rFonts w:ascii="Symbol" w:hAnsi="Symbol" w:hint="default"/>
      </w:rPr>
    </w:lvl>
    <w:lvl w:ilvl="7" w:tplc="04270003" w:tentative="1">
      <w:start w:val="1"/>
      <w:numFmt w:val="bullet"/>
      <w:lvlText w:val="o"/>
      <w:lvlJc w:val="left"/>
      <w:pPr>
        <w:ind w:left="6535" w:hanging="360"/>
      </w:pPr>
      <w:rPr>
        <w:rFonts w:ascii="Courier New" w:hAnsi="Courier New" w:cs="Courier New" w:hint="default"/>
      </w:rPr>
    </w:lvl>
    <w:lvl w:ilvl="8" w:tplc="04270005" w:tentative="1">
      <w:start w:val="1"/>
      <w:numFmt w:val="bullet"/>
      <w:lvlText w:val=""/>
      <w:lvlJc w:val="left"/>
      <w:pPr>
        <w:ind w:left="7255" w:hanging="360"/>
      </w:pPr>
      <w:rPr>
        <w:rFonts w:ascii="Wingdings" w:hAnsi="Wingdings" w:hint="default"/>
      </w:rPr>
    </w:lvl>
  </w:abstractNum>
  <w:abstractNum w:abstractNumId="18">
    <w:nsid w:val="38886F1E"/>
    <w:multiLevelType w:val="multilevel"/>
    <w:tmpl w:val="417EF7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CA64D0"/>
    <w:multiLevelType w:val="hybridMultilevel"/>
    <w:tmpl w:val="A246D0CE"/>
    <w:lvl w:ilvl="0" w:tplc="7EF611F8">
      <w:start w:val="1"/>
      <w:numFmt w:val="bullet"/>
      <w:lvlText w:val=""/>
      <w:lvlJc w:val="left"/>
      <w:pPr>
        <w:ind w:left="1562" w:hanging="360"/>
      </w:pPr>
      <w:rPr>
        <w:rFonts w:ascii="Symbol" w:hAnsi="Symbol" w:hint="default"/>
      </w:rPr>
    </w:lvl>
    <w:lvl w:ilvl="1" w:tplc="D0A008F0" w:tentative="1">
      <w:start w:val="1"/>
      <w:numFmt w:val="bullet"/>
      <w:lvlText w:val="o"/>
      <w:lvlJc w:val="left"/>
      <w:pPr>
        <w:ind w:left="2282" w:hanging="360"/>
      </w:pPr>
      <w:rPr>
        <w:rFonts w:ascii="Courier New" w:hAnsi="Courier New" w:cs="Courier New" w:hint="default"/>
      </w:rPr>
    </w:lvl>
    <w:lvl w:ilvl="2" w:tplc="51A209F0" w:tentative="1">
      <w:start w:val="1"/>
      <w:numFmt w:val="bullet"/>
      <w:lvlText w:val=""/>
      <w:lvlJc w:val="left"/>
      <w:pPr>
        <w:ind w:left="3002" w:hanging="360"/>
      </w:pPr>
      <w:rPr>
        <w:rFonts w:ascii="Wingdings" w:hAnsi="Wingdings" w:hint="default"/>
      </w:rPr>
    </w:lvl>
    <w:lvl w:ilvl="3" w:tplc="B9AA5A6A" w:tentative="1">
      <w:start w:val="1"/>
      <w:numFmt w:val="bullet"/>
      <w:lvlText w:val=""/>
      <w:lvlJc w:val="left"/>
      <w:pPr>
        <w:ind w:left="3722" w:hanging="360"/>
      </w:pPr>
      <w:rPr>
        <w:rFonts w:ascii="Symbol" w:hAnsi="Symbol" w:hint="default"/>
      </w:rPr>
    </w:lvl>
    <w:lvl w:ilvl="4" w:tplc="FC7A9F34" w:tentative="1">
      <w:start w:val="1"/>
      <w:numFmt w:val="bullet"/>
      <w:lvlText w:val="o"/>
      <w:lvlJc w:val="left"/>
      <w:pPr>
        <w:ind w:left="4442" w:hanging="360"/>
      </w:pPr>
      <w:rPr>
        <w:rFonts w:ascii="Courier New" w:hAnsi="Courier New" w:cs="Courier New" w:hint="default"/>
      </w:rPr>
    </w:lvl>
    <w:lvl w:ilvl="5" w:tplc="2C8A1298" w:tentative="1">
      <w:start w:val="1"/>
      <w:numFmt w:val="bullet"/>
      <w:lvlText w:val=""/>
      <w:lvlJc w:val="left"/>
      <w:pPr>
        <w:ind w:left="5162" w:hanging="360"/>
      </w:pPr>
      <w:rPr>
        <w:rFonts w:ascii="Wingdings" w:hAnsi="Wingdings" w:hint="default"/>
      </w:rPr>
    </w:lvl>
    <w:lvl w:ilvl="6" w:tplc="D102E7D4" w:tentative="1">
      <w:start w:val="1"/>
      <w:numFmt w:val="bullet"/>
      <w:lvlText w:val=""/>
      <w:lvlJc w:val="left"/>
      <w:pPr>
        <w:ind w:left="5882" w:hanging="360"/>
      </w:pPr>
      <w:rPr>
        <w:rFonts w:ascii="Symbol" w:hAnsi="Symbol" w:hint="default"/>
      </w:rPr>
    </w:lvl>
    <w:lvl w:ilvl="7" w:tplc="72280254" w:tentative="1">
      <w:start w:val="1"/>
      <w:numFmt w:val="bullet"/>
      <w:lvlText w:val="o"/>
      <w:lvlJc w:val="left"/>
      <w:pPr>
        <w:ind w:left="6602" w:hanging="360"/>
      </w:pPr>
      <w:rPr>
        <w:rFonts w:ascii="Courier New" w:hAnsi="Courier New" w:cs="Courier New" w:hint="default"/>
      </w:rPr>
    </w:lvl>
    <w:lvl w:ilvl="8" w:tplc="92762262" w:tentative="1">
      <w:start w:val="1"/>
      <w:numFmt w:val="bullet"/>
      <w:lvlText w:val=""/>
      <w:lvlJc w:val="left"/>
      <w:pPr>
        <w:ind w:left="7322" w:hanging="360"/>
      </w:pPr>
      <w:rPr>
        <w:rFonts w:ascii="Wingdings" w:hAnsi="Wingdings" w:hint="default"/>
      </w:rPr>
    </w:lvl>
  </w:abstractNum>
  <w:abstractNum w:abstractNumId="20">
    <w:nsid w:val="3CF9544E"/>
    <w:multiLevelType w:val="hybridMultilevel"/>
    <w:tmpl w:val="02FA8F6C"/>
    <w:lvl w:ilvl="0" w:tplc="04270001">
      <w:start w:val="1"/>
      <w:numFmt w:val="decimal"/>
      <w:lvlText w:val="%1."/>
      <w:lvlJc w:val="left"/>
      <w:pPr>
        <w:tabs>
          <w:tab w:val="num" w:pos="720"/>
        </w:tabs>
        <w:ind w:left="720" w:hanging="360"/>
      </w:pPr>
      <w:rPr>
        <w:rFonts w:hint="default"/>
      </w:rPr>
    </w:lvl>
    <w:lvl w:ilvl="1" w:tplc="04270003" w:tentative="1">
      <w:start w:val="1"/>
      <w:numFmt w:val="lowerLetter"/>
      <w:lvlText w:val="%2."/>
      <w:lvlJc w:val="left"/>
      <w:pPr>
        <w:tabs>
          <w:tab w:val="num" w:pos="1440"/>
        </w:tabs>
        <w:ind w:left="1440" w:hanging="360"/>
      </w:p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21">
    <w:nsid w:val="3DDC5F91"/>
    <w:multiLevelType w:val="hybridMultilevel"/>
    <w:tmpl w:val="198668C4"/>
    <w:lvl w:ilvl="0" w:tplc="0409000F">
      <w:start w:val="1"/>
      <w:numFmt w:val="bullet"/>
      <w:lvlText w:val=""/>
      <w:lvlJc w:val="left"/>
      <w:pPr>
        <w:ind w:left="2016" w:hanging="360"/>
      </w:pPr>
      <w:rPr>
        <w:rFonts w:ascii="Symbol" w:hAnsi="Symbol" w:hint="default"/>
      </w:r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tentative="1">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22">
    <w:nsid w:val="3FC47B65"/>
    <w:multiLevelType w:val="hybridMultilevel"/>
    <w:tmpl w:val="A4BEA8AE"/>
    <w:lvl w:ilvl="0" w:tplc="1B14440C">
      <w:start w:val="1"/>
      <w:numFmt w:val="bullet"/>
      <w:lvlText w:val=""/>
      <w:lvlJc w:val="left"/>
      <w:pPr>
        <w:ind w:left="720" w:hanging="360"/>
      </w:pPr>
      <w:rPr>
        <w:rFonts w:ascii="Symbol" w:hAnsi="Symbol" w:hint="default"/>
      </w:rPr>
    </w:lvl>
    <w:lvl w:ilvl="1" w:tplc="CEA4114C" w:tentative="1">
      <w:start w:val="1"/>
      <w:numFmt w:val="bullet"/>
      <w:lvlText w:val="o"/>
      <w:lvlJc w:val="left"/>
      <w:pPr>
        <w:ind w:left="1440" w:hanging="360"/>
      </w:pPr>
      <w:rPr>
        <w:rFonts w:ascii="Courier New" w:hAnsi="Courier New" w:cs="Courier New" w:hint="default"/>
      </w:rPr>
    </w:lvl>
    <w:lvl w:ilvl="2" w:tplc="FE6E8E62" w:tentative="1">
      <w:start w:val="1"/>
      <w:numFmt w:val="bullet"/>
      <w:lvlText w:val=""/>
      <w:lvlJc w:val="left"/>
      <w:pPr>
        <w:ind w:left="2160" w:hanging="360"/>
      </w:pPr>
      <w:rPr>
        <w:rFonts w:ascii="Wingdings" w:hAnsi="Wingdings" w:hint="default"/>
      </w:rPr>
    </w:lvl>
    <w:lvl w:ilvl="3" w:tplc="B9AA2590" w:tentative="1">
      <w:start w:val="1"/>
      <w:numFmt w:val="bullet"/>
      <w:lvlText w:val=""/>
      <w:lvlJc w:val="left"/>
      <w:pPr>
        <w:ind w:left="2880" w:hanging="360"/>
      </w:pPr>
      <w:rPr>
        <w:rFonts w:ascii="Symbol" w:hAnsi="Symbol" w:hint="default"/>
      </w:rPr>
    </w:lvl>
    <w:lvl w:ilvl="4" w:tplc="518AA18A" w:tentative="1">
      <w:start w:val="1"/>
      <w:numFmt w:val="bullet"/>
      <w:lvlText w:val="o"/>
      <w:lvlJc w:val="left"/>
      <w:pPr>
        <w:ind w:left="3600" w:hanging="360"/>
      </w:pPr>
      <w:rPr>
        <w:rFonts w:ascii="Courier New" w:hAnsi="Courier New" w:cs="Courier New" w:hint="default"/>
      </w:rPr>
    </w:lvl>
    <w:lvl w:ilvl="5" w:tplc="D72EC218" w:tentative="1">
      <w:start w:val="1"/>
      <w:numFmt w:val="bullet"/>
      <w:lvlText w:val=""/>
      <w:lvlJc w:val="left"/>
      <w:pPr>
        <w:ind w:left="4320" w:hanging="360"/>
      </w:pPr>
      <w:rPr>
        <w:rFonts w:ascii="Wingdings" w:hAnsi="Wingdings" w:hint="default"/>
      </w:rPr>
    </w:lvl>
    <w:lvl w:ilvl="6" w:tplc="C4020330" w:tentative="1">
      <w:start w:val="1"/>
      <w:numFmt w:val="bullet"/>
      <w:lvlText w:val=""/>
      <w:lvlJc w:val="left"/>
      <w:pPr>
        <w:ind w:left="5040" w:hanging="360"/>
      </w:pPr>
      <w:rPr>
        <w:rFonts w:ascii="Symbol" w:hAnsi="Symbol" w:hint="default"/>
      </w:rPr>
    </w:lvl>
    <w:lvl w:ilvl="7" w:tplc="9D4CD5EE" w:tentative="1">
      <w:start w:val="1"/>
      <w:numFmt w:val="bullet"/>
      <w:lvlText w:val="o"/>
      <w:lvlJc w:val="left"/>
      <w:pPr>
        <w:ind w:left="5760" w:hanging="360"/>
      </w:pPr>
      <w:rPr>
        <w:rFonts w:ascii="Courier New" w:hAnsi="Courier New" w:cs="Courier New" w:hint="default"/>
      </w:rPr>
    </w:lvl>
    <w:lvl w:ilvl="8" w:tplc="8BC0B37E" w:tentative="1">
      <w:start w:val="1"/>
      <w:numFmt w:val="bullet"/>
      <w:lvlText w:val=""/>
      <w:lvlJc w:val="left"/>
      <w:pPr>
        <w:ind w:left="6480" w:hanging="360"/>
      </w:pPr>
      <w:rPr>
        <w:rFonts w:ascii="Wingdings" w:hAnsi="Wingdings" w:hint="default"/>
      </w:rPr>
    </w:lvl>
  </w:abstractNum>
  <w:abstractNum w:abstractNumId="23">
    <w:nsid w:val="40C92D7A"/>
    <w:multiLevelType w:val="hybridMultilevel"/>
    <w:tmpl w:val="A6CC57AE"/>
    <w:lvl w:ilvl="0" w:tplc="04270001">
      <w:start w:val="1"/>
      <w:numFmt w:val="decimal"/>
      <w:lvlText w:val="%1."/>
      <w:lvlJc w:val="left"/>
      <w:pPr>
        <w:ind w:left="720" w:hanging="360"/>
      </w:pPr>
    </w:lvl>
    <w:lvl w:ilvl="1" w:tplc="04270003" w:tentative="1">
      <w:start w:val="1"/>
      <w:numFmt w:val="lowerLetter"/>
      <w:lvlText w:val="%2."/>
      <w:lvlJc w:val="left"/>
      <w:pPr>
        <w:ind w:left="1440" w:hanging="360"/>
      </w:pPr>
    </w:lvl>
    <w:lvl w:ilvl="2" w:tplc="04270005" w:tentative="1">
      <w:start w:val="1"/>
      <w:numFmt w:val="lowerRoman"/>
      <w:lvlText w:val="%3."/>
      <w:lvlJc w:val="right"/>
      <w:pPr>
        <w:ind w:left="2160" w:hanging="180"/>
      </w:pPr>
    </w:lvl>
    <w:lvl w:ilvl="3" w:tplc="04270001" w:tentative="1">
      <w:start w:val="1"/>
      <w:numFmt w:val="decimal"/>
      <w:lvlText w:val="%4."/>
      <w:lvlJc w:val="left"/>
      <w:pPr>
        <w:ind w:left="2880" w:hanging="360"/>
      </w:pPr>
    </w:lvl>
    <w:lvl w:ilvl="4" w:tplc="04270003" w:tentative="1">
      <w:start w:val="1"/>
      <w:numFmt w:val="lowerLetter"/>
      <w:lvlText w:val="%5."/>
      <w:lvlJc w:val="left"/>
      <w:pPr>
        <w:ind w:left="3600" w:hanging="360"/>
      </w:pPr>
    </w:lvl>
    <w:lvl w:ilvl="5" w:tplc="04270005" w:tentative="1">
      <w:start w:val="1"/>
      <w:numFmt w:val="lowerRoman"/>
      <w:lvlText w:val="%6."/>
      <w:lvlJc w:val="right"/>
      <w:pPr>
        <w:ind w:left="4320" w:hanging="180"/>
      </w:pPr>
    </w:lvl>
    <w:lvl w:ilvl="6" w:tplc="04270001" w:tentative="1">
      <w:start w:val="1"/>
      <w:numFmt w:val="decimal"/>
      <w:lvlText w:val="%7."/>
      <w:lvlJc w:val="left"/>
      <w:pPr>
        <w:ind w:left="5040" w:hanging="360"/>
      </w:pPr>
    </w:lvl>
    <w:lvl w:ilvl="7" w:tplc="04270003" w:tentative="1">
      <w:start w:val="1"/>
      <w:numFmt w:val="lowerLetter"/>
      <w:lvlText w:val="%8."/>
      <w:lvlJc w:val="left"/>
      <w:pPr>
        <w:ind w:left="5760" w:hanging="360"/>
      </w:pPr>
    </w:lvl>
    <w:lvl w:ilvl="8" w:tplc="04270005" w:tentative="1">
      <w:start w:val="1"/>
      <w:numFmt w:val="lowerRoman"/>
      <w:lvlText w:val="%9."/>
      <w:lvlJc w:val="right"/>
      <w:pPr>
        <w:ind w:left="6480" w:hanging="180"/>
      </w:pPr>
    </w:lvl>
  </w:abstractNum>
  <w:abstractNum w:abstractNumId="24">
    <w:nsid w:val="41022AE2"/>
    <w:multiLevelType w:val="hybridMultilevel"/>
    <w:tmpl w:val="FF784D80"/>
    <w:lvl w:ilvl="0" w:tplc="0427000F">
      <w:start w:val="1"/>
      <w:numFmt w:val="decimal"/>
      <w:lvlText w:val="%1."/>
      <w:lvlJc w:val="left"/>
      <w:pPr>
        <w:tabs>
          <w:tab w:val="num" w:pos="720"/>
        </w:tabs>
        <w:ind w:left="720" w:hanging="360"/>
      </w:pPr>
      <w:rPr>
        <w:rFonts w:hint="default"/>
      </w:rPr>
    </w:lvl>
    <w:lvl w:ilvl="1" w:tplc="04270019">
      <w:start w:val="1"/>
      <w:numFmt w:val="bullet"/>
      <w:lvlText w:val=""/>
      <w:lvlJc w:val="left"/>
      <w:pPr>
        <w:tabs>
          <w:tab w:val="num" w:pos="1630"/>
        </w:tabs>
        <w:ind w:left="1630" w:hanging="550"/>
      </w:pPr>
      <w:rPr>
        <w:rFonts w:ascii="Wingdings" w:hAnsi="Wingding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nsid w:val="44CC174C"/>
    <w:multiLevelType w:val="hybridMultilevel"/>
    <w:tmpl w:val="5C4E8BC2"/>
    <w:lvl w:ilvl="0" w:tplc="0427000F">
      <w:start w:val="1"/>
      <w:numFmt w:val="decimal"/>
      <w:lvlText w:val="%1."/>
      <w:lvlJc w:val="left"/>
      <w:pPr>
        <w:ind w:left="405" w:hanging="360"/>
      </w:pPr>
      <w:rPr>
        <w:rFonts w:hint="default"/>
      </w:rPr>
    </w:lvl>
    <w:lvl w:ilvl="1" w:tplc="A9E65056"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26">
    <w:nsid w:val="455B670C"/>
    <w:multiLevelType w:val="hybridMultilevel"/>
    <w:tmpl w:val="0C0C72E6"/>
    <w:lvl w:ilvl="0" w:tplc="142C59E6">
      <w:start w:val="1"/>
      <w:numFmt w:val="bullet"/>
      <w:lvlText w:val=""/>
      <w:lvlJc w:val="left"/>
      <w:pPr>
        <w:tabs>
          <w:tab w:val="num" w:pos="2018"/>
        </w:tabs>
        <w:ind w:left="2018" w:hanging="360"/>
      </w:pPr>
      <w:rPr>
        <w:rFonts w:ascii="Symbol" w:hAnsi="Symbol" w:hint="default"/>
      </w:rPr>
    </w:lvl>
    <w:lvl w:ilvl="1" w:tplc="04270019" w:tentative="1">
      <w:start w:val="1"/>
      <w:numFmt w:val="bullet"/>
      <w:lvlText w:val="o"/>
      <w:lvlJc w:val="left"/>
      <w:pPr>
        <w:tabs>
          <w:tab w:val="num" w:pos="2738"/>
        </w:tabs>
        <w:ind w:left="2738" w:hanging="360"/>
      </w:pPr>
      <w:rPr>
        <w:rFonts w:ascii="Courier New" w:hAnsi="Courier New" w:cs="Courier New" w:hint="default"/>
      </w:rPr>
    </w:lvl>
    <w:lvl w:ilvl="2" w:tplc="0427001B" w:tentative="1">
      <w:start w:val="1"/>
      <w:numFmt w:val="bullet"/>
      <w:lvlText w:val=""/>
      <w:lvlJc w:val="left"/>
      <w:pPr>
        <w:tabs>
          <w:tab w:val="num" w:pos="3458"/>
        </w:tabs>
        <w:ind w:left="3458" w:hanging="360"/>
      </w:pPr>
      <w:rPr>
        <w:rFonts w:ascii="Wingdings" w:hAnsi="Wingdings" w:hint="default"/>
      </w:rPr>
    </w:lvl>
    <w:lvl w:ilvl="3" w:tplc="0427000F" w:tentative="1">
      <w:start w:val="1"/>
      <w:numFmt w:val="bullet"/>
      <w:lvlText w:val=""/>
      <w:lvlJc w:val="left"/>
      <w:pPr>
        <w:tabs>
          <w:tab w:val="num" w:pos="4178"/>
        </w:tabs>
        <w:ind w:left="4178" w:hanging="360"/>
      </w:pPr>
      <w:rPr>
        <w:rFonts w:ascii="Symbol" w:hAnsi="Symbol" w:hint="default"/>
      </w:rPr>
    </w:lvl>
    <w:lvl w:ilvl="4" w:tplc="04270019" w:tentative="1">
      <w:start w:val="1"/>
      <w:numFmt w:val="bullet"/>
      <w:lvlText w:val="o"/>
      <w:lvlJc w:val="left"/>
      <w:pPr>
        <w:tabs>
          <w:tab w:val="num" w:pos="4898"/>
        </w:tabs>
        <w:ind w:left="4898" w:hanging="360"/>
      </w:pPr>
      <w:rPr>
        <w:rFonts w:ascii="Courier New" w:hAnsi="Courier New" w:cs="Courier New" w:hint="default"/>
      </w:rPr>
    </w:lvl>
    <w:lvl w:ilvl="5" w:tplc="0427001B" w:tentative="1">
      <w:start w:val="1"/>
      <w:numFmt w:val="bullet"/>
      <w:lvlText w:val=""/>
      <w:lvlJc w:val="left"/>
      <w:pPr>
        <w:tabs>
          <w:tab w:val="num" w:pos="5618"/>
        </w:tabs>
        <w:ind w:left="5618" w:hanging="360"/>
      </w:pPr>
      <w:rPr>
        <w:rFonts w:ascii="Wingdings" w:hAnsi="Wingdings" w:hint="default"/>
      </w:rPr>
    </w:lvl>
    <w:lvl w:ilvl="6" w:tplc="0427000F" w:tentative="1">
      <w:start w:val="1"/>
      <w:numFmt w:val="bullet"/>
      <w:lvlText w:val=""/>
      <w:lvlJc w:val="left"/>
      <w:pPr>
        <w:tabs>
          <w:tab w:val="num" w:pos="6338"/>
        </w:tabs>
        <w:ind w:left="6338" w:hanging="360"/>
      </w:pPr>
      <w:rPr>
        <w:rFonts w:ascii="Symbol" w:hAnsi="Symbol" w:hint="default"/>
      </w:rPr>
    </w:lvl>
    <w:lvl w:ilvl="7" w:tplc="04270019" w:tentative="1">
      <w:start w:val="1"/>
      <w:numFmt w:val="bullet"/>
      <w:lvlText w:val="o"/>
      <w:lvlJc w:val="left"/>
      <w:pPr>
        <w:tabs>
          <w:tab w:val="num" w:pos="7058"/>
        </w:tabs>
        <w:ind w:left="7058" w:hanging="360"/>
      </w:pPr>
      <w:rPr>
        <w:rFonts w:ascii="Courier New" w:hAnsi="Courier New" w:cs="Courier New" w:hint="default"/>
      </w:rPr>
    </w:lvl>
    <w:lvl w:ilvl="8" w:tplc="0427001B" w:tentative="1">
      <w:start w:val="1"/>
      <w:numFmt w:val="bullet"/>
      <w:lvlText w:val=""/>
      <w:lvlJc w:val="left"/>
      <w:pPr>
        <w:tabs>
          <w:tab w:val="num" w:pos="7778"/>
        </w:tabs>
        <w:ind w:left="7778" w:hanging="360"/>
      </w:pPr>
      <w:rPr>
        <w:rFonts w:ascii="Wingdings" w:hAnsi="Wingdings" w:hint="default"/>
      </w:rPr>
    </w:lvl>
  </w:abstractNum>
  <w:abstractNum w:abstractNumId="27">
    <w:nsid w:val="475B370D"/>
    <w:multiLevelType w:val="hybridMultilevel"/>
    <w:tmpl w:val="549C753A"/>
    <w:lvl w:ilvl="0" w:tplc="0DDACFF6">
      <w:start w:val="1"/>
      <w:numFmt w:val="decimal"/>
      <w:lvlText w:val="%1."/>
      <w:lvlJc w:val="left"/>
      <w:pPr>
        <w:tabs>
          <w:tab w:val="num" w:pos="720"/>
        </w:tabs>
        <w:ind w:left="720" w:hanging="360"/>
      </w:pPr>
      <w:rPr>
        <w:rFonts w:hint="default"/>
      </w:rPr>
    </w:lvl>
    <w:lvl w:ilvl="1" w:tplc="04270019">
      <w:start w:val="3"/>
      <w:numFmt w:val="decimal"/>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nsid w:val="4BAD7995"/>
    <w:multiLevelType w:val="hybridMultilevel"/>
    <w:tmpl w:val="35405166"/>
    <w:lvl w:ilvl="0" w:tplc="0409000F">
      <w:start w:val="1"/>
      <w:numFmt w:val="bullet"/>
      <w:lvlText w:val=""/>
      <w:lvlJc w:val="left"/>
      <w:pPr>
        <w:ind w:left="720" w:hanging="360"/>
      </w:pPr>
      <w:rPr>
        <w:rFonts w:ascii="Symbol" w:hAnsi="Symbol" w:hint="default"/>
      </w:rPr>
    </w:lvl>
    <w:lvl w:ilvl="1" w:tplc="8E9683F4"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9">
    <w:nsid w:val="4D5572B5"/>
    <w:multiLevelType w:val="hybridMultilevel"/>
    <w:tmpl w:val="B7166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EAF601F"/>
    <w:multiLevelType w:val="hybridMultilevel"/>
    <w:tmpl w:val="F4B083B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
      <w:lvlJc w:val="left"/>
      <w:pPr>
        <w:tabs>
          <w:tab w:val="num" w:pos="1800"/>
        </w:tabs>
        <w:ind w:left="1800" w:hanging="360"/>
      </w:pPr>
      <w:rPr>
        <w:rFonts w:ascii="Symbol" w:hAnsi="Symbol" w:hint="default"/>
      </w:rPr>
    </w:lvl>
    <w:lvl w:ilvl="2" w:tplc="04090005">
      <w:start w:val="1"/>
      <w:numFmt w:val="decimal"/>
      <w:lvlText w:val="%3."/>
      <w:lvlJc w:val="left"/>
      <w:pPr>
        <w:ind w:left="3330" w:hanging="990"/>
      </w:pPr>
      <w:rPr>
        <w:rFonts w:hint="default"/>
      </w:r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31">
    <w:nsid w:val="4EC10A37"/>
    <w:multiLevelType w:val="hybridMultilevel"/>
    <w:tmpl w:val="307A0E50"/>
    <w:lvl w:ilvl="0" w:tplc="04270001">
      <w:start w:val="1"/>
      <w:numFmt w:val="bullet"/>
      <w:lvlText w:val=""/>
      <w:lvlJc w:val="left"/>
      <w:pPr>
        <w:tabs>
          <w:tab w:val="num" w:pos="720"/>
        </w:tabs>
        <w:ind w:left="720" w:hanging="360"/>
      </w:pPr>
      <w:rPr>
        <w:rFonts w:ascii="Symbol" w:hAnsi="Symbol" w:hint="default"/>
      </w:rPr>
    </w:lvl>
    <w:lvl w:ilvl="1" w:tplc="04270001" w:tentative="1">
      <w:start w:val="1"/>
      <w:numFmt w:val="lowerLetter"/>
      <w:lvlText w:val="%2."/>
      <w:lvlJc w:val="left"/>
      <w:pPr>
        <w:tabs>
          <w:tab w:val="num" w:pos="1440"/>
        </w:tabs>
        <w:ind w:left="1440" w:hanging="360"/>
      </w:pPr>
    </w:lvl>
    <w:lvl w:ilvl="2" w:tplc="B140611A"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2">
    <w:nsid w:val="50FD3894"/>
    <w:multiLevelType w:val="hybridMultilevel"/>
    <w:tmpl w:val="723C08DA"/>
    <w:lvl w:ilvl="0" w:tplc="0427000F">
      <w:start w:val="1"/>
      <w:numFmt w:val="bullet"/>
      <w:lvlText w:val=""/>
      <w:lvlJc w:val="left"/>
      <w:pPr>
        <w:tabs>
          <w:tab w:val="num" w:pos="785"/>
        </w:tabs>
        <w:ind w:left="785" w:hanging="360"/>
      </w:pPr>
      <w:rPr>
        <w:rFonts w:ascii="Symbol" w:hAnsi="Symbol" w:hint="default"/>
      </w:rPr>
    </w:lvl>
    <w:lvl w:ilvl="1" w:tplc="04270019">
      <w:start w:val="1"/>
      <w:numFmt w:val="bullet"/>
      <w:lvlText w:val="o"/>
      <w:lvlJc w:val="left"/>
      <w:pPr>
        <w:tabs>
          <w:tab w:val="num" w:pos="1505"/>
        </w:tabs>
        <w:ind w:left="1505" w:hanging="360"/>
      </w:pPr>
      <w:rPr>
        <w:rFonts w:ascii="Courier New" w:hAnsi="Courier New" w:cs="Courier New" w:hint="default"/>
      </w:rPr>
    </w:lvl>
    <w:lvl w:ilvl="2" w:tplc="0427001B" w:tentative="1">
      <w:start w:val="1"/>
      <w:numFmt w:val="bullet"/>
      <w:lvlText w:val=""/>
      <w:lvlJc w:val="left"/>
      <w:pPr>
        <w:tabs>
          <w:tab w:val="num" w:pos="2225"/>
        </w:tabs>
        <w:ind w:left="2225" w:hanging="360"/>
      </w:pPr>
      <w:rPr>
        <w:rFonts w:ascii="Wingdings" w:hAnsi="Wingdings" w:hint="default"/>
      </w:rPr>
    </w:lvl>
    <w:lvl w:ilvl="3" w:tplc="0427000F" w:tentative="1">
      <w:start w:val="1"/>
      <w:numFmt w:val="bullet"/>
      <w:lvlText w:val=""/>
      <w:lvlJc w:val="left"/>
      <w:pPr>
        <w:tabs>
          <w:tab w:val="num" w:pos="2945"/>
        </w:tabs>
        <w:ind w:left="2945" w:hanging="360"/>
      </w:pPr>
      <w:rPr>
        <w:rFonts w:ascii="Symbol" w:hAnsi="Symbol" w:hint="default"/>
      </w:rPr>
    </w:lvl>
    <w:lvl w:ilvl="4" w:tplc="04270019" w:tentative="1">
      <w:start w:val="1"/>
      <w:numFmt w:val="bullet"/>
      <w:lvlText w:val="o"/>
      <w:lvlJc w:val="left"/>
      <w:pPr>
        <w:tabs>
          <w:tab w:val="num" w:pos="3665"/>
        </w:tabs>
        <w:ind w:left="3665" w:hanging="360"/>
      </w:pPr>
      <w:rPr>
        <w:rFonts w:ascii="Courier New" w:hAnsi="Courier New" w:cs="Courier New" w:hint="default"/>
      </w:rPr>
    </w:lvl>
    <w:lvl w:ilvl="5" w:tplc="0427001B" w:tentative="1">
      <w:start w:val="1"/>
      <w:numFmt w:val="bullet"/>
      <w:lvlText w:val=""/>
      <w:lvlJc w:val="left"/>
      <w:pPr>
        <w:tabs>
          <w:tab w:val="num" w:pos="4385"/>
        </w:tabs>
        <w:ind w:left="4385" w:hanging="360"/>
      </w:pPr>
      <w:rPr>
        <w:rFonts w:ascii="Wingdings" w:hAnsi="Wingdings" w:hint="default"/>
      </w:rPr>
    </w:lvl>
    <w:lvl w:ilvl="6" w:tplc="0427000F" w:tentative="1">
      <w:start w:val="1"/>
      <w:numFmt w:val="bullet"/>
      <w:lvlText w:val=""/>
      <w:lvlJc w:val="left"/>
      <w:pPr>
        <w:tabs>
          <w:tab w:val="num" w:pos="5105"/>
        </w:tabs>
        <w:ind w:left="5105" w:hanging="360"/>
      </w:pPr>
      <w:rPr>
        <w:rFonts w:ascii="Symbol" w:hAnsi="Symbol" w:hint="default"/>
      </w:rPr>
    </w:lvl>
    <w:lvl w:ilvl="7" w:tplc="04270019" w:tentative="1">
      <w:start w:val="1"/>
      <w:numFmt w:val="bullet"/>
      <w:lvlText w:val="o"/>
      <w:lvlJc w:val="left"/>
      <w:pPr>
        <w:tabs>
          <w:tab w:val="num" w:pos="5825"/>
        </w:tabs>
        <w:ind w:left="5825" w:hanging="360"/>
      </w:pPr>
      <w:rPr>
        <w:rFonts w:ascii="Courier New" w:hAnsi="Courier New" w:cs="Courier New" w:hint="default"/>
      </w:rPr>
    </w:lvl>
    <w:lvl w:ilvl="8" w:tplc="0427001B" w:tentative="1">
      <w:start w:val="1"/>
      <w:numFmt w:val="bullet"/>
      <w:lvlText w:val=""/>
      <w:lvlJc w:val="left"/>
      <w:pPr>
        <w:tabs>
          <w:tab w:val="num" w:pos="6545"/>
        </w:tabs>
        <w:ind w:left="6545" w:hanging="360"/>
      </w:pPr>
      <w:rPr>
        <w:rFonts w:ascii="Wingdings" w:hAnsi="Wingdings" w:hint="default"/>
      </w:rPr>
    </w:lvl>
  </w:abstractNum>
  <w:abstractNum w:abstractNumId="33">
    <w:nsid w:val="54D36051"/>
    <w:multiLevelType w:val="hybridMultilevel"/>
    <w:tmpl w:val="4EA0CF9C"/>
    <w:lvl w:ilvl="0" w:tplc="04270001">
      <w:start w:val="3"/>
      <w:numFmt w:val="decimal"/>
      <w:lvlText w:val="%1."/>
      <w:lvlJc w:val="left"/>
      <w:pPr>
        <w:tabs>
          <w:tab w:val="num" w:pos="720"/>
        </w:tabs>
        <w:ind w:left="720" w:hanging="360"/>
      </w:pPr>
      <w:rPr>
        <w:rFonts w:hint="default"/>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nsid w:val="553345D5"/>
    <w:multiLevelType w:val="hybridMultilevel"/>
    <w:tmpl w:val="60169F80"/>
    <w:lvl w:ilvl="0" w:tplc="8AD477D4">
      <w:start w:val="1"/>
      <w:numFmt w:val="decimal"/>
      <w:lvlText w:val="%1."/>
      <w:lvlJc w:val="left"/>
      <w:pPr>
        <w:ind w:left="2910" w:hanging="1290"/>
      </w:pPr>
      <w:rPr>
        <w:rFonts w:hint="default"/>
        <w:b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568A3BCB"/>
    <w:multiLevelType w:val="hybridMultilevel"/>
    <w:tmpl w:val="FF5C0010"/>
    <w:lvl w:ilvl="0" w:tplc="34D8B706">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6">
    <w:nsid w:val="59153218"/>
    <w:multiLevelType w:val="multilevel"/>
    <w:tmpl w:val="1DB62C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BEC25DC"/>
    <w:multiLevelType w:val="multilevel"/>
    <w:tmpl w:val="31A282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C421D48"/>
    <w:multiLevelType w:val="hybridMultilevel"/>
    <w:tmpl w:val="11D2E392"/>
    <w:lvl w:ilvl="0" w:tplc="B798B348">
      <w:start w:val="1"/>
      <w:numFmt w:val="bullet"/>
      <w:lvlText w:val=""/>
      <w:lvlJc w:val="left"/>
      <w:pPr>
        <w:tabs>
          <w:tab w:val="num" w:pos="720"/>
        </w:tabs>
        <w:ind w:left="720" w:hanging="360"/>
      </w:pPr>
      <w:rPr>
        <w:rFonts w:ascii="Symbol" w:hAnsi="Symbol" w:hint="default"/>
      </w:rPr>
    </w:lvl>
    <w:lvl w:ilvl="1" w:tplc="663EBFAC" w:tentative="1">
      <w:start w:val="1"/>
      <w:numFmt w:val="bullet"/>
      <w:lvlText w:val="o"/>
      <w:lvlJc w:val="left"/>
      <w:pPr>
        <w:tabs>
          <w:tab w:val="num" w:pos="1440"/>
        </w:tabs>
        <w:ind w:left="1440" w:hanging="360"/>
      </w:pPr>
      <w:rPr>
        <w:rFonts w:ascii="Courier New" w:hAnsi="Courier New" w:cs="Courier New" w:hint="default"/>
      </w:rPr>
    </w:lvl>
    <w:lvl w:ilvl="2" w:tplc="E48EDD88" w:tentative="1">
      <w:start w:val="1"/>
      <w:numFmt w:val="bullet"/>
      <w:lvlText w:val=""/>
      <w:lvlJc w:val="left"/>
      <w:pPr>
        <w:tabs>
          <w:tab w:val="num" w:pos="2160"/>
        </w:tabs>
        <w:ind w:left="2160" w:hanging="360"/>
      </w:pPr>
      <w:rPr>
        <w:rFonts w:ascii="Wingdings" w:hAnsi="Wingdings" w:hint="default"/>
      </w:rPr>
    </w:lvl>
    <w:lvl w:ilvl="3" w:tplc="5F362C86" w:tentative="1">
      <w:start w:val="1"/>
      <w:numFmt w:val="bullet"/>
      <w:lvlText w:val=""/>
      <w:lvlJc w:val="left"/>
      <w:pPr>
        <w:tabs>
          <w:tab w:val="num" w:pos="2880"/>
        </w:tabs>
        <w:ind w:left="2880" w:hanging="360"/>
      </w:pPr>
      <w:rPr>
        <w:rFonts w:ascii="Symbol" w:hAnsi="Symbol" w:hint="default"/>
      </w:rPr>
    </w:lvl>
    <w:lvl w:ilvl="4" w:tplc="7542F304" w:tentative="1">
      <w:start w:val="1"/>
      <w:numFmt w:val="bullet"/>
      <w:lvlText w:val="o"/>
      <w:lvlJc w:val="left"/>
      <w:pPr>
        <w:tabs>
          <w:tab w:val="num" w:pos="3600"/>
        </w:tabs>
        <w:ind w:left="3600" w:hanging="360"/>
      </w:pPr>
      <w:rPr>
        <w:rFonts w:ascii="Courier New" w:hAnsi="Courier New" w:cs="Courier New" w:hint="default"/>
      </w:rPr>
    </w:lvl>
    <w:lvl w:ilvl="5" w:tplc="6824878E" w:tentative="1">
      <w:start w:val="1"/>
      <w:numFmt w:val="bullet"/>
      <w:lvlText w:val=""/>
      <w:lvlJc w:val="left"/>
      <w:pPr>
        <w:tabs>
          <w:tab w:val="num" w:pos="4320"/>
        </w:tabs>
        <w:ind w:left="4320" w:hanging="360"/>
      </w:pPr>
      <w:rPr>
        <w:rFonts w:ascii="Wingdings" w:hAnsi="Wingdings" w:hint="default"/>
      </w:rPr>
    </w:lvl>
    <w:lvl w:ilvl="6" w:tplc="F0544CF4" w:tentative="1">
      <w:start w:val="1"/>
      <w:numFmt w:val="bullet"/>
      <w:lvlText w:val=""/>
      <w:lvlJc w:val="left"/>
      <w:pPr>
        <w:tabs>
          <w:tab w:val="num" w:pos="5040"/>
        </w:tabs>
        <w:ind w:left="5040" w:hanging="360"/>
      </w:pPr>
      <w:rPr>
        <w:rFonts w:ascii="Symbol" w:hAnsi="Symbol" w:hint="default"/>
      </w:rPr>
    </w:lvl>
    <w:lvl w:ilvl="7" w:tplc="7FA450A6" w:tentative="1">
      <w:start w:val="1"/>
      <w:numFmt w:val="bullet"/>
      <w:lvlText w:val="o"/>
      <w:lvlJc w:val="left"/>
      <w:pPr>
        <w:tabs>
          <w:tab w:val="num" w:pos="5760"/>
        </w:tabs>
        <w:ind w:left="5760" w:hanging="360"/>
      </w:pPr>
      <w:rPr>
        <w:rFonts w:ascii="Courier New" w:hAnsi="Courier New" w:cs="Courier New" w:hint="default"/>
      </w:rPr>
    </w:lvl>
    <w:lvl w:ilvl="8" w:tplc="7F30BCC0" w:tentative="1">
      <w:start w:val="1"/>
      <w:numFmt w:val="bullet"/>
      <w:lvlText w:val=""/>
      <w:lvlJc w:val="left"/>
      <w:pPr>
        <w:tabs>
          <w:tab w:val="num" w:pos="6480"/>
        </w:tabs>
        <w:ind w:left="6480" w:hanging="360"/>
      </w:pPr>
      <w:rPr>
        <w:rFonts w:ascii="Wingdings" w:hAnsi="Wingdings" w:hint="default"/>
      </w:rPr>
    </w:lvl>
  </w:abstractNum>
  <w:abstractNum w:abstractNumId="39">
    <w:nsid w:val="5D1423C5"/>
    <w:multiLevelType w:val="hybridMultilevel"/>
    <w:tmpl w:val="402E91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nsid w:val="649448FB"/>
    <w:multiLevelType w:val="multilevel"/>
    <w:tmpl w:val="0D84F2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51346D5"/>
    <w:multiLevelType w:val="hybridMultilevel"/>
    <w:tmpl w:val="1398EBCC"/>
    <w:lvl w:ilvl="0" w:tplc="E1CE5D26">
      <w:start w:val="1"/>
      <w:numFmt w:val="decimal"/>
      <w:lvlText w:val="%1."/>
      <w:lvlJc w:val="left"/>
      <w:pPr>
        <w:ind w:left="720" w:hanging="360"/>
      </w:pPr>
      <w:rPr>
        <w:rFonts w:asciiTheme="minorHAnsi" w:eastAsia="Calibri" w:hAnsiTheme="minorHAnsi" w:cstheme="minorBidi" w:hint="default"/>
        <w:b w:val="0"/>
        <w:sz w:val="22"/>
      </w:rPr>
    </w:lvl>
    <w:lvl w:ilvl="1" w:tplc="15C2165E" w:tentative="1">
      <w:start w:val="1"/>
      <w:numFmt w:val="lowerLetter"/>
      <w:lvlText w:val="%2."/>
      <w:lvlJc w:val="left"/>
      <w:pPr>
        <w:ind w:left="1440" w:hanging="360"/>
      </w:pPr>
    </w:lvl>
    <w:lvl w:ilvl="2" w:tplc="95901E3C" w:tentative="1">
      <w:start w:val="1"/>
      <w:numFmt w:val="lowerRoman"/>
      <w:lvlText w:val="%3."/>
      <w:lvlJc w:val="right"/>
      <w:pPr>
        <w:ind w:left="2160" w:hanging="180"/>
      </w:pPr>
    </w:lvl>
    <w:lvl w:ilvl="3" w:tplc="5D0055B2" w:tentative="1">
      <w:start w:val="1"/>
      <w:numFmt w:val="decimal"/>
      <w:lvlText w:val="%4."/>
      <w:lvlJc w:val="left"/>
      <w:pPr>
        <w:ind w:left="2880" w:hanging="360"/>
      </w:pPr>
    </w:lvl>
    <w:lvl w:ilvl="4" w:tplc="044AEF56" w:tentative="1">
      <w:start w:val="1"/>
      <w:numFmt w:val="lowerLetter"/>
      <w:lvlText w:val="%5."/>
      <w:lvlJc w:val="left"/>
      <w:pPr>
        <w:ind w:left="3600" w:hanging="360"/>
      </w:pPr>
    </w:lvl>
    <w:lvl w:ilvl="5" w:tplc="3ECC789E" w:tentative="1">
      <w:start w:val="1"/>
      <w:numFmt w:val="lowerRoman"/>
      <w:lvlText w:val="%6."/>
      <w:lvlJc w:val="right"/>
      <w:pPr>
        <w:ind w:left="4320" w:hanging="180"/>
      </w:pPr>
    </w:lvl>
    <w:lvl w:ilvl="6" w:tplc="BC42AF38" w:tentative="1">
      <w:start w:val="1"/>
      <w:numFmt w:val="decimal"/>
      <w:lvlText w:val="%7."/>
      <w:lvlJc w:val="left"/>
      <w:pPr>
        <w:ind w:left="5040" w:hanging="360"/>
      </w:pPr>
    </w:lvl>
    <w:lvl w:ilvl="7" w:tplc="9280AD9C" w:tentative="1">
      <w:start w:val="1"/>
      <w:numFmt w:val="lowerLetter"/>
      <w:lvlText w:val="%8."/>
      <w:lvlJc w:val="left"/>
      <w:pPr>
        <w:ind w:left="5760" w:hanging="360"/>
      </w:pPr>
    </w:lvl>
    <w:lvl w:ilvl="8" w:tplc="D51C23E0" w:tentative="1">
      <w:start w:val="1"/>
      <w:numFmt w:val="lowerRoman"/>
      <w:lvlText w:val="%9."/>
      <w:lvlJc w:val="right"/>
      <w:pPr>
        <w:ind w:left="6480" w:hanging="180"/>
      </w:pPr>
    </w:lvl>
  </w:abstractNum>
  <w:abstractNum w:abstractNumId="42">
    <w:nsid w:val="6B3C2077"/>
    <w:multiLevelType w:val="hybridMultilevel"/>
    <w:tmpl w:val="A886873C"/>
    <w:lvl w:ilvl="0" w:tplc="0427000F">
      <w:start w:val="1"/>
      <w:numFmt w:val="bullet"/>
      <w:lvlText w:val=""/>
      <w:lvlJc w:val="left"/>
      <w:pPr>
        <w:ind w:left="765" w:hanging="360"/>
      </w:pPr>
      <w:rPr>
        <w:rFonts w:ascii="Symbol" w:hAnsi="Symbol" w:hint="default"/>
      </w:rPr>
    </w:lvl>
    <w:lvl w:ilvl="1" w:tplc="A9E65056" w:tentative="1">
      <w:start w:val="1"/>
      <w:numFmt w:val="bullet"/>
      <w:lvlText w:val="o"/>
      <w:lvlJc w:val="left"/>
      <w:pPr>
        <w:ind w:left="1485" w:hanging="360"/>
      </w:pPr>
      <w:rPr>
        <w:rFonts w:ascii="Courier New" w:hAnsi="Courier New" w:cs="Courier New" w:hint="default"/>
      </w:rPr>
    </w:lvl>
    <w:lvl w:ilvl="2" w:tplc="0427001B" w:tentative="1">
      <w:start w:val="1"/>
      <w:numFmt w:val="bullet"/>
      <w:lvlText w:val=""/>
      <w:lvlJc w:val="left"/>
      <w:pPr>
        <w:ind w:left="2205" w:hanging="360"/>
      </w:pPr>
      <w:rPr>
        <w:rFonts w:ascii="Wingdings" w:hAnsi="Wingdings" w:hint="default"/>
      </w:rPr>
    </w:lvl>
    <w:lvl w:ilvl="3" w:tplc="0427000F" w:tentative="1">
      <w:start w:val="1"/>
      <w:numFmt w:val="bullet"/>
      <w:lvlText w:val=""/>
      <w:lvlJc w:val="left"/>
      <w:pPr>
        <w:ind w:left="2925" w:hanging="360"/>
      </w:pPr>
      <w:rPr>
        <w:rFonts w:ascii="Symbol" w:hAnsi="Symbol" w:hint="default"/>
      </w:rPr>
    </w:lvl>
    <w:lvl w:ilvl="4" w:tplc="04270019" w:tentative="1">
      <w:start w:val="1"/>
      <w:numFmt w:val="bullet"/>
      <w:lvlText w:val="o"/>
      <w:lvlJc w:val="left"/>
      <w:pPr>
        <w:ind w:left="3645" w:hanging="360"/>
      </w:pPr>
      <w:rPr>
        <w:rFonts w:ascii="Courier New" w:hAnsi="Courier New" w:cs="Courier New" w:hint="default"/>
      </w:rPr>
    </w:lvl>
    <w:lvl w:ilvl="5" w:tplc="0427001B" w:tentative="1">
      <w:start w:val="1"/>
      <w:numFmt w:val="bullet"/>
      <w:lvlText w:val=""/>
      <w:lvlJc w:val="left"/>
      <w:pPr>
        <w:ind w:left="4365" w:hanging="360"/>
      </w:pPr>
      <w:rPr>
        <w:rFonts w:ascii="Wingdings" w:hAnsi="Wingdings" w:hint="default"/>
      </w:rPr>
    </w:lvl>
    <w:lvl w:ilvl="6" w:tplc="0427000F" w:tentative="1">
      <w:start w:val="1"/>
      <w:numFmt w:val="bullet"/>
      <w:lvlText w:val=""/>
      <w:lvlJc w:val="left"/>
      <w:pPr>
        <w:ind w:left="5085" w:hanging="360"/>
      </w:pPr>
      <w:rPr>
        <w:rFonts w:ascii="Symbol" w:hAnsi="Symbol" w:hint="default"/>
      </w:rPr>
    </w:lvl>
    <w:lvl w:ilvl="7" w:tplc="04270019" w:tentative="1">
      <w:start w:val="1"/>
      <w:numFmt w:val="bullet"/>
      <w:lvlText w:val="o"/>
      <w:lvlJc w:val="left"/>
      <w:pPr>
        <w:ind w:left="5805" w:hanging="360"/>
      </w:pPr>
      <w:rPr>
        <w:rFonts w:ascii="Courier New" w:hAnsi="Courier New" w:cs="Courier New" w:hint="default"/>
      </w:rPr>
    </w:lvl>
    <w:lvl w:ilvl="8" w:tplc="0427001B" w:tentative="1">
      <w:start w:val="1"/>
      <w:numFmt w:val="bullet"/>
      <w:lvlText w:val=""/>
      <w:lvlJc w:val="left"/>
      <w:pPr>
        <w:ind w:left="6525" w:hanging="360"/>
      </w:pPr>
      <w:rPr>
        <w:rFonts w:ascii="Wingdings" w:hAnsi="Wingdings" w:hint="default"/>
      </w:rPr>
    </w:lvl>
  </w:abstractNum>
  <w:abstractNum w:abstractNumId="43">
    <w:nsid w:val="6E7B273F"/>
    <w:multiLevelType w:val="multilevel"/>
    <w:tmpl w:val="60B8D37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b/>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153540F"/>
    <w:multiLevelType w:val="hybridMultilevel"/>
    <w:tmpl w:val="21F4E3A4"/>
    <w:lvl w:ilvl="0" w:tplc="A630338A">
      <w:start w:val="1"/>
      <w:numFmt w:val="bullet"/>
      <w:lvlText w:val=""/>
      <w:lvlJc w:val="left"/>
      <w:pPr>
        <w:ind w:left="1353" w:hanging="360"/>
      </w:pPr>
      <w:rPr>
        <w:rFonts w:ascii="Symbol" w:hAnsi="Symbol" w:hint="default"/>
      </w:rPr>
    </w:lvl>
    <w:lvl w:ilvl="1" w:tplc="B8C04832" w:tentative="1">
      <w:start w:val="1"/>
      <w:numFmt w:val="bullet"/>
      <w:lvlText w:val="o"/>
      <w:lvlJc w:val="left"/>
      <w:pPr>
        <w:ind w:left="2073" w:hanging="360"/>
      </w:pPr>
      <w:rPr>
        <w:rFonts w:ascii="Courier New" w:hAnsi="Courier New" w:cs="Courier New" w:hint="default"/>
      </w:rPr>
    </w:lvl>
    <w:lvl w:ilvl="2" w:tplc="19427960" w:tentative="1">
      <w:start w:val="1"/>
      <w:numFmt w:val="bullet"/>
      <w:lvlText w:val=""/>
      <w:lvlJc w:val="left"/>
      <w:pPr>
        <w:ind w:left="2793" w:hanging="360"/>
      </w:pPr>
      <w:rPr>
        <w:rFonts w:ascii="Wingdings" w:hAnsi="Wingdings" w:hint="default"/>
      </w:rPr>
    </w:lvl>
    <w:lvl w:ilvl="3" w:tplc="D876E10C" w:tentative="1">
      <w:start w:val="1"/>
      <w:numFmt w:val="bullet"/>
      <w:lvlText w:val=""/>
      <w:lvlJc w:val="left"/>
      <w:pPr>
        <w:ind w:left="3513" w:hanging="360"/>
      </w:pPr>
      <w:rPr>
        <w:rFonts w:ascii="Symbol" w:hAnsi="Symbol" w:hint="default"/>
      </w:rPr>
    </w:lvl>
    <w:lvl w:ilvl="4" w:tplc="3C4CA912" w:tentative="1">
      <w:start w:val="1"/>
      <w:numFmt w:val="bullet"/>
      <w:lvlText w:val="o"/>
      <w:lvlJc w:val="left"/>
      <w:pPr>
        <w:ind w:left="4233" w:hanging="360"/>
      </w:pPr>
      <w:rPr>
        <w:rFonts w:ascii="Courier New" w:hAnsi="Courier New" w:cs="Courier New" w:hint="default"/>
      </w:rPr>
    </w:lvl>
    <w:lvl w:ilvl="5" w:tplc="80F0E13E" w:tentative="1">
      <w:start w:val="1"/>
      <w:numFmt w:val="bullet"/>
      <w:lvlText w:val=""/>
      <w:lvlJc w:val="left"/>
      <w:pPr>
        <w:ind w:left="4953" w:hanging="360"/>
      </w:pPr>
      <w:rPr>
        <w:rFonts w:ascii="Wingdings" w:hAnsi="Wingdings" w:hint="default"/>
      </w:rPr>
    </w:lvl>
    <w:lvl w:ilvl="6" w:tplc="8544E850" w:tentative="1">
      <w:start w:val="1"/>
      <w:numFmt w:val="bullet"/>
      <w:lvlText w:val=""/>
      <w:lvlJc w:val="left"/>
      <w:pPr>
        <w:ind w:left="5673" w:hanging="360"/>
      </w:pPr>
      <w:rPr>
        <w:rFonts w:ascii="Symbol" w:hAnsi="Symbol" w:hint="default"/>
      </w:rPr>
    </w:lvl>
    <w:lvl w:ilvl="7" w:tplc="DC986CF8" w:tentative="1">
      <w:start w:val="1"/>
      <w:numFmt w:val="bullet"/>
      <w:lvlText w:val="o"/>
      <w:lvlJc w:val="left"/>
      <w:pPr>
        <w:ind w:left="6393" w:hanging="360"/>
      </w:pPr>
      <w:rPr>
        <w:rFonts w:ascii="Courier New" w:hAnsi="Courier New" w:cs="Courier New" w:hint="default"/>
      </w:rPr>
    </w:lvl>
    <w:lvl w:ilvl="8" w:tplc="06C65A54" w:tentative="1">
      <w:start w:val="1"/>
      <w:numFmt w:val="bullet"/>
      <w:lvlText w:val=""/>
      <w:lvlJc w:val="left"/>
      <w:pPr>
        <w:ind w:left="7113" w:hanging="360"/>
      </w:pPr>
      <w:rPr>
        <w:rFonts w:ascii="Wingdings" w:hAnsi="Wingdings" w:hint="default"/>
      </w:rPr>
    </w:lvl>
  </w:abstractNum>
  <w:abstractNum w:abstractNumId="45">
    <w:nsid w:val="71617650"/>
    <w:multiLevelType w:val="hybridMultilevel"/>
    <w:tmpl w:val="562658AE"/>
    <w:lvl w:ilvl="0" w:tplc="200E3D30">
      <w:start w:val="1"/>
      <w:numFmt w:val="bullet"/>
      <w:pStyle w:val="SPBBull1"/>
      <w:lvlText w:val=""/>
      <w:lvlJc w:val="left"/>
      <w:pPr>
        <w:tabs>
          <w:tab w:val="num" w:pos="1559"/>
        </w:tabs>
        <w:ind w:left="1559" w:hanging="360"/>
      </w:pPr>
      <w:rPr>
        <w:rFonts w:ascii="Wingdings" w:hAnsi="Wingdings" w:hint="default"/>
      </w:rPr>
    </w:lvl>
    <w:lvl w:ilvl="1" w:tplc="D73EF688">
      <w:start w:val="1"/>
      <w:numFmt w:val="bullet"/>
      <w:lvlText w:val="o"/>
      <w:lvlJc w:val="left"/>
      <w:pPr>
        <w:tabs>
          <w:tab w:val="num" w:pos="2279"/>
        </w:tabs>
        <w:ind w:left="2279" w:hanging="360"/>
      </w:pPr>
      <w:rPr>
        <w:rFonts w:ascii="Courier New" w:hAnsi="Courier New" w:cs="Courier New" w:hint="default"/>
      </w:rPr>
    </w:lvl>
    <w:lvl w:ilvl="2" w:tplc="639CC3D6" w:tentative="1">
      <w:start w:val="1"/>
      <w:numFmt w:val="bullet"/>
      <w:lvlText w:val=""/>
      <w:lvlJc w:val="left"/>
      <w:pPr>
        <w:tabs>
          <w:tab w:val="num" w:pos="2999"/>
        </w:tabs>
        <w:ind w:left="2999" w:hanging="360"/>
      </w:pPr>
      <w:rPr>
        <w:rFonts w:ascii="Wingdings" w:hAnsi="Wingdings" w:hint="default"/>
      </w:rPr>
    </w:lvl>
    <w:lvl w:ilvl="3" w:tplc="A0DEEB52" w:tentative="1">
      <w:start w:val="1"/>
      <w:numFmt w:val="bullet"/>
      <w:lvlText w:val=""/>
      <w:lvlJc w:val="left"/>
      <w:pPr>
        <w:tabs>
          <w:tab w:val="num" w:pos="3719"/>
        </w:tabs>
        <w:ind w:left="3719" w:hanging="360"/>
      </w:pPr>
      <w:rPr>
        <w:rFonts w:ascii="Symbol" w:hAnsi="Symbol" w:hint="default"/>
      </w:rPr>
    </w:lvl>
    <w:lvl w:ilvl="4" w:tplc="26A4D5BE" w:tentative="1">
      <w:start w:val="1"/>
      <w:numFmt w:val="bullet"/>
      <w:lvlText w:val="o"/>
      <w:lvlJc w:val="left"/>
      <w:pPr>
        <w:tabs>
          <w:tab w:val="num" w:pos="4439"/>
        </w:tabs>
        <w:ind w:left="4439" w:hanging="360"/>
      </w:pPr>
      <w:rPr>
        <w:rFonts w:ascii="Courier New" w:hAnsi="Courier New" w:cs="Courier New" w:hint="default"/>
      </w:rPr>
    </w:lvl>
    <w:lvl w:ilvl="5" w:tplc="73F4B8BA" w:tentative="1">
      <w:start w:val="1"/>
      <w:numFmt w:val="bullet"/>
      <w:lvlText w:val=""/>
      <w:lvlJc w:val="left"/>
      <w:pPr>
        <w:tabs>
          <w:tab w:val="num" w:pos="5159"/>
        </w:tabs>
        <w:ind w:left="5159" w:hanging="360"/>
      </w:pPr>
      <w:rPr>
        <w:rFonts w:ascii="Wingdings" w:hAnsi="Wingdings" w:hint="default"/>
      </w:rPr>
    </w:lvl>
    <w:lvl w:ilvl="6" w:tplc="3AA4FE96" w:tentative="1">
      <w:start w:val="1"/>
      <w:numFmt w:val="bullet"/>
      <w:lvlText w:val=""/>
      <w:lvlJc w:val="left"/>
      <w:pPr>
        <w:tabs>
          <w:tab w:val="num" w:pos="5879"/>
        </w:tabs>
        <w:ind w:left="5879" w:hanging="360"/>
      </w:pPr>
      <w:rPr>
        <w:rFonts w:ascii="Symbol" w:hAnsi="Symbol" w:hint="default"/>
      </w:rPr>
    </w:lvl>
    <w:lvl w:ilvl="7" w:tplc="8BEEBFF0" w:tentative="1">
      <w:start w:val="1"/>
      <w:numFmt w:val="bullet"/>
      <w:lvlText w:val="o"/>
      <w:lvlJc w:val="left"/>
      <w:pPr>
        <w:tabs>
          <w:tab w:val="num" w:pos="6599"/>
        </w:tabs>
        <w:ind w:left="6599" w:hanging="360"/>
      </w:pPr>
      <w:rPr>
        <w:rFonts w:ascii="Courier New" w:hAnsi="Courier New" w:cs="Courier New" w:hint="default"/>
      </w:rPr>
    </w:lvl>
    <w:lvl w:ilvl="8" w:tplc="FD2AF352" w:tentative="1">
      <w:start w:val="1"/>
      <w:numFmt w:val="bullet"/>
      <w:lvlText w:val=""/>
      <w:lvlJc w:val="left"/>
      <w:pPr>
        <w:tabs>
          <w:tab w:val="num" w:pos="7319"/>
        </w:tabs>
        <w:ind w:left="7319" w:hanging="360"/>
      </w:pPr>
      <w:rPr>
        <w:rFonts w:ascii="Wingdings" w:hAnsi="Wingdings" w:hint="default"/>
      </w:rPr>
    </w:lvl>
  </w:abstractNum>
  <w:abstractNum w:abstractNumId="46">
    <w:nsid w:val="728767EC"/>
    <w:multiLevelType w:val="hybridMultilevel"/>
    <w:tmpl w:val="AD96FEDA"/>
    <w:lvl w:ilvl="0" w:tplc="04270001">
      <w:start w:val="1"/>
      <w:numFmt w:val="decimal"/>
      <w:lvlText w:val="%1."/>
      <w:lvlJc w:val="left"/>
      <w:pPr>
        <w:tabs>
          <w:tab w:val="num" w:pos="780"/>
        </w:tabs>
        <w:ind w:left="780" w:hanging="360"/>
      </w:pPr>
      <w:rPr>
        <w:rFonts w:hint="default"/>
      </w:rPr>
    </w:lvl>
    <w:lvl w:ilvl="1" w:tplc="04270003" w:tentative="1">
      <w:start w:val="1"/>
      <w:numFmt w:val="lowerLetter"/>
      <w:lvlText w:val="%2."/>
      <w:lvlJc w:val="left"/>
      <w:pPr>
        <w:tabs>
          <w:tab w:val="num" w:pos="1500"/>
        </w:tabs>
        <w:ind w:left="1500" w:hanging="360"/>
      </w:pPr>
    </w:lvl>
    <w:lvl w:ilvl="2" w:tplc="04270005" w:tentative="1">
      <w:start w:val="1"/>
      <w:numFmt w:val="lowerRoman"/>
      <w:lvlText w:val="%3."/>
      <w:lvlJc w:val="right"/>
      <w:pPr>
        <w:tabs>
          <w:tab w:val="num" w:pos="2220"/>
        </w:tabs>
        <w:ind w:left="2220" w:hanging="180"/>
      </w:pPr>
    </w:lvl>
    <w:lvl w:ilvl="3" w:tplc="04270001" w:tentative="1">
      <w:start w:val="1"/>
      <w:numFmt w:val="decimal"/>
      <w:lvlText w:val="%4."/>
      <w:lvlJc w:val="left"/>
      <w:pPr>
        <w:tabs>
          <w:tab w:val="num" w:pos="2940"/>
        </w:tabs>
        <w:ind w:left="2940" w:hanging="360"/>
      </w:pPr>
    </w:lvl>
    <w:lvl w:ilvl="4" w:tplc="04270003" w:tentative="1">
      <w:start w:val="1"/>
      <w:numFmt w:val="lowerLetter"/>
      <w:lvlText w:val="%5."/>
      <w:lvlJc w:val="left"/>
      <w:pPr>
        <w:tabs>
          <w:tab w:val="num" w:pos="3660"/>
        </w:tabs>
        <w:ind w:left="3660" w:hanging="360"/>
      </w:pPr>
    </w:lvl>
    <w:lvl w:ilvl="5" w:tplc="04270005" w:tentative="1">
      <w:start w:val="1"/>
      <w:numFmt w:val="lowerRoman"/>
      <w:lvlText w:val="%6."/>
      <w:lvlJc w:val="right"/>
      <w:pPr>
        <w:tabs>
          <w:tab w:val="num" w:pos="4380"/>
        </w:tabs>
        <w:ind w:left="4380" w:hanging="180"/>
      </w:pPr>
    </w:lvl>
    <w:lvl w:ilvl="6" w:tplc="04270001" w:tentative="1">
      <w:start w:val="1"/>
      <w:numFmt w:val="decimal"/>
      <w:lvlText w:val="%7."/>
      <w:lvlJc w:val="left"/>
      <w:pPr>
        <w:tabs>
          <w:tab w:val="num" w:pos="5100"/>
        </w:tabs>
        <w:ind w:left="5100" w:hanging="360"/>
      </w:pPr>
    </w:lvl>
    <w:lvl w:ilvl="7" w:tplc="04270003" w:tentative="1">
      <w:start w:val="1"/>
      <w:numFmt w:val="lowerLetter"/>
      <w:lvlText w:val="%8."/>
      <w:lvlJc w:val="left"/>
      <w:pPr>
        <w:tabs>
          <w:tab w:val="num" w:pos="5820"/>
        </w:tabs>
        <w:ind w:left="5820" w:hanging="360"/>
      </w:pPr>
    </w:lvl>
    <w:lvl w:ilvl="8" w:tplc="04270005" w:tentative="1">
      <w:start w:val="1"/>
      <w:numFmt w:val="lowerRoman"/>
      <w:lvlText w:val="%9."/>
      <w:lvlJc w:val="right"/>
      <w:pPr>
        <w:tabs>
          <w:tab w:val="num" w:pos="6540"/>
        </w:tabs>
        <w:ind w:left="6540" w:hanging="180"/>
      </w:pPr>
    </w:lvl>
  </w:abstractNum>
  <w:abstractNum w:abstractNumId="47">
    <w:nsid w:val="735A1230"/>
    <w:multiLevelType w:val="hybridMultilevel"/>
    <w:tmpl w:val="D32E3496"/>
    <w:lvl w:ilvl="0" w:tplc="2D1E67C6">
      <w:start w:val="1"/>
      <w:numFmt w:val="bullet"/>
      <w:lvlText w:val=""/>
      <w:lvlJc w:val="left"/>
      <w:pPr>
        <w:tabs>
          <w:tab w:val="num" w:pos="1440"/>
        </w:tabs>
        <w:ind w:left="1440" w:hanging="360"/>
      </w:pPr>
      <w:rPr>
        <w:rFonts w:ascii="Symbol" w:hAnsi="Symbol" w:hint="default"/>
      </w:rPr>
    </w:lvl>
    <w:lvl w:ilvl="1" w:tplc="04270019" w:tentative="1">
      <w:start w:val="1"/>
      <w:numFmt w:val="bullet"/>
      <w:lvlText w:val="o"/>
      <w:lvlJc w:val="left"/>
      <w:pPr>
        <w:tabs>
          <w:tab w:val="num" w:pos="2160"/>
        </w:tabs>
        <w:ind w:left="2160" w:hanging="360"/>
      </w:pPr>
      <w:rPr>
        <w:rFonts w:ascii="Courier New" w:hAnsi="Courier New" w:cs="Courier New" w:hint="default"/>
      </w:rPr>
    </w:lvl>
    <w:lvl w:ilvl="2" w:tplc="0427001B" w:tentative="1">
      <w:start w:val="1"/>
      <w:numFmt w:val="bullet"/>
      <w:lvlText w:val=""/>
      <w:lvlJc w:val="left"/>
      <w:pPr>
        <w:tabs>
          <w:tab w:val="num" w:pos="2880"/>
        </w:tabs>
        <w:ind w:left="2880" w:hanging="360"/>
      </w:pPr>
      <w:rPr>
        <w:rFonts w:ascii="Wingdings" w:hAnsi="Wingdings" w:hint="default"/>
      </w:rPr>
    </w:lvl>
    <w:lvl w:ilvl="3" w:tplc="0427000F" w:tentative="1">
      <w:start w:val="1"/>
      <w:numFmt w:val="bullet"/>
      <w:lvlText w:val=""/>
      <w:lvlJc w:val="left"/>
      <w:pPr>
        <w:tabs>
          <w:tab w:val="num" w:pos="3600"/>
        </w:tabs>
        <w:ind w:left="3600" w:hanging="360"/>
      </w:pPr>
      <w:rPr>
        <w:rFonts w:ascii="Symbol" w:hAnsi="Symbol" w:hint="default"/>
      </w:rPr>
    </w:lvl>
    <w:lvl w:ilvl="4" w:tplc="04270019" w:tentative="1">
      <w:start w:val="1"/>
      <w:numFmt w:val="bullet"/>
      <w:lvlText w:val="o"/>
      <w:lvlJc w:val="left"/>
      <w:pPr>
        <w:tabs>
          <w:tab w:val="num" w:pos="4320"/>
        </w:tabs>
        <w:ind w:left="4320" w:hanging="360"/>
      </w:pPr>
      <w:rPr>
        <w:rFonts w:ascii="Courier New" w:hAnsi="Courier New" w:cs="Courier New" w:hint="default"/>
      </w:rPr>
    </w:lvl>
    <w:lvl w:ilvl="5" w:tplc="0427001B" w:tentative="1">
      <w:start w:val="1"/>
      <w:numFmt w:val="bullet"/>
      <w:lvlText w:val=""/>
      <w:lvlJc w:val="left"/>
      <w:pPr>
        <w:tabs>
          <w:tab w:val="num" w:pos="5040"/>
        </w:tabs>
        <w:ind w:left="5040" w:hanging="360"/>
      </w:pPr>
      <w:rPr>
        <w:rFonts w:ascii="Wingdings" w:hAnsi="Wingdings" w:hint="default"/>
      </w:rPr>
    </w:lvl>
    <w:lvl w:ilvl="6" w:tplc="0427000F" w:tentative="1">
      <w:start w:val="1"/>
      <w:numFmt w:val="bullet"/>
      <w:lvlText w:val=""/>
      <w:lvlJc w:val="left"/>
      <w:pPr>
        <w:tabs>
          <w:tab w:val="num" w:pos="5760"/>
        </w:tabs>
        <w:ind w:left="5760" w:hanging="360"/>
      </w:pPr>
      <w:rPr>
        <w:rFonts w:ascii="Symbol" w:hAnsi="Symbol" w:hint="default"/>
      </w:rPr>
    </w:lvl>
    <w:lvl w:ilvl="7" w:tplc="04270019" w:tentative="1">
      <w:start w:val="1"/>
      <w:numFmt w:val="bullet"/>
      <w:lvlText w:val="o"/>
      <w:lvlJc w:val="left"/>
      <w:pPr>
        <w:tabs>
          <w:tab w:val="num" w:pos="6480"/>
        </w:tabs>
        <w:ind w:left="6480" w:hanging="360"/>
      </w:pPr>
      <w:rPr>
        <w:rFonts w:ascii="Courier New" w:hAnsi="Courier New" w:cs="Courier New" w:hint="default"/>
      </w:rPr>
    </w:lvl>
    <w:lvl w:ilvl="8" w:tplc="0427001B" w:tentative="1">
      <w:start w:val="1"/>
      <w:numFmt w:val="bullet"/>
      <w:lvlText w:val=""/>
      <w:lvlJc w:val="left"/>
      <w:pPr>
        <w:tabs>
          <w:tab w:val="num" w:pos="7200"/>
        </w:tabs>
        <w:ind w:left="7200" w:hanging="360"/>
      </w:pPr>
      <w:rPr>
        <w:rFonts w:ascii="Wingdings" w:hAnsi="Wingdings" w:hint="default"/>
      </w:rPr>
    </w:lvl>
  </w:abstractNum>
  <w:abstractNum w:abstractNumId="48">
    <w:nsid w:val="77CC11AF"/>
    <w:multiLevelType w:val="multilevel"/>
    <w:tmpl w:val="A4B8C60E"/>
    <w:lvl w:ilvl="0">
      <w:start w:val="1"/>
      <w:numFmt w:val="decimal"/>
      <w:pStyle w:val="IVPKHeading2"/>
      <w:lvlText w:val="%1."/>
      <w:lvlJc w:val="left"/>
      <w:pPr>
        <w:tabs>
          <w:tab w:val="num" w:pos="360"/>
        </w:tabs>
        <w:ind w:left="360" w:hanging="360"/>
      </w:pPr>
      <w:rPr>
        <w:b/>
        <w:color w:val="auto"/>
        <w:sz w:val="32"/>
        <w:szCs w:val="28"/>
      </w:rPr>
    </w:lvl>
    <w:lvl w:ilvl="1">
      <w:start w:val="1"/>
      <w:numFmt w:val="decimal"/>
      <w:pStyle w:val="IVPKHeading3"/>
      <w:lvlText w:val="%1.%2"/>
      <w:lvlJc w:val="left"/>
      <w:pPr>
        <w:tabs>
          <w:tab w:val="num" w:pos="612"/>
        </w:tabs>
        <w:ind w:left="612" w:hanging="432"/>
      </w:pPr>
      <w:rPr>
        <w:b/>
        <w:color w:val="auto"/>
        <w:sz w:val="24"/>
        <w:szCs w:val="24"/>
      </w:rPr>
    </w:lvl>
    <w:lvl w:ilvl="2">
      <w:start w:val="1"/>
      <w:numFmt w:val="decimal"/>
      <w:pStyle w:val="IVPKHeading4"/>
      <w:lvlText w:val="%1.%2.%3"/>
      <w:lvlJc w:val="left"/>
      <w:pPr>
        <w:tabs>
          <w:tab w:val="num" w:pos="1440"/>
        </w:tabs>
        <w:ind w:left="1224" w:hanging="504"/>
      </w:pPr>
      <w:rPr>
        <w:b w:val="0"/>
        <w:i w:val="0"/>
      </w:rPr>
    </w:lvl>
    <w:lvl w:ilvl="3">
      <w:start w:val="1"/>
      <w:numFmt w:val="decimal"/>
      <w:pStyle w:val="IVPKHeading5"/>
      <w:lvlText w:val="%1.%2.%3.%4."/>
      <w:lvlJc w:val="left"/>
      <w:pPr>
        <w:tabs>
          <w:tab w:val="num" w:pos="2160"/>
        </w:tabs>
        <w:ind w:left="1728" w:hanging="648"/>
      </w:pPr>
      <w:rPr>
        <w:i w:val="0"/>
      </w:rPr>
    </w:lvl>
    <w:lvl w:ilvl="4">
      <w:start w:val="1"/>
      <w:numFmt w:val="decimal"/>
      <w:pStyle w:val="IVPKHeading6"/>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nsid w:val="7B71606C"/>
    <w:multiLevelType w:val="hybridMultilevel"/>
    <w:tmpl w:val="8CB0B0CE"/>
    <w:lvl w:ilvl="0" w:tplc="BA804778">
      <w:start w:val="1"/>
      <w:numFmt w:val="upperRoman"/>
      <w:lvlText w:val="%1."/>
      <w:lvlJc w:val="left"/>
      <w:pPr>
        <w:tabs>
          <w:tab w:val="num" w:pos="1440"/>
        </w:tabs>
        <w:ind w:left="1440" w:hanging="720"/>
      </w:pPr>
      <w:rPr>
        <w:rFonts w:hint="default"/>
      </w:rPr>
    </w:lvl>
    <w:lvl w:ilvl="1" w:tplc="2640A6E6">
      <w:start w:val="1"/>
      <w:numFmt w:val="bullet"/>
      <w:lvlText w:val=""/>
      <w:lvlJc w:val="left"/>
      <w:pPr>
        <w:tabs>
          <w:tab w:val="num" w:pos="1800"/>
        </w:tabs>
        <w:ind w:left="1800" w:hanging="360"/>
      </w:pPr>
      <w:rPr>
        <w:rFonts w:ascii="Symbol" w:hAnsi="Symbol" w:hint="default"/>
      </w:rPr>
    </w:lvl>
    <w:lvl w:ilvl="2" w:tplc="2E362696" w:tentative="1">
      <w:start w:val="1"/>
      <w:numFmt w:val="lowerRoman"/>
      <w:lvlText w:val="%3."/>
      <w:lvlJc w:val="right"/>
      <w:pPr>
        <w:tabs>
          <w:tab w:val="num" w:pos="2520"/>
        </w:tabs>
        <w:ind w:left="2520" w:hanging="180"/>
      </w:pPr>
    </w:lvl>
    <w:lvl w:ilvl="3" w:tplc="A7D8A4A8" w:tentative="1">
      <w:start w:val="1"/>
      <w:numFmt w:val="decimal"/>
      <w:lvlText w:val="%4."/>
      <w:lvlJc w:val="left"/>
      <w:pPr>
        <w:tabs>
          <w:tab w:val="num" w:pos="3240"/>
        </w:tabs>
        <w:ind w:left="3240" w:hanging="360"/>
      </w:pPr>
    </w:lvl>
    <w:lvl w:ilvl="4" w:tplc="6706CF92" w:tentative="1">
      <w:start w:val="1"/>
      <w:numFmt w:val="lowerLetter"/>
      <w:lvlText w:val="%5."/>
      <w:lvlJc w:val="left"/>
      <w:pPr>
        <w:tabs>
          <w:tab w:val="num" w:pos="3960"/>
        </w:tabs>
        <w:ind w:left="3960" w:hanging="360"/>
      </w:pPr>
    </w:lvl>
    <w:lvl w:ilvl="5" w:tplc="B60EAA9A" w:tentative="1">
      <w:start w:val="1"/>
      <w:numFmt w:val="lowerRoman"/>
      <w:lvlText w:val="%6."/>
      <w:lvlJc w:val="right"/>
      <w:pPr>
        <w:tabs>
          <w:tab w:val="num" w:pos="4680"/>
        </w:tabs>
        <w:ind w:left="4680" w:hanging="180"/>
      </w:pPr>
    </w:lvl>
    <w:lvl w:ilvl="6" w:tplc="539E53A8" w:tentative="1">
      <w:start w:val="1"/>
      <w:numFmt w:val="decimal"/>
      <w:lvlText w:val="%7."/>
      <w:lvlJc w:val="left"/>
      <w:pPr>
        <w:tabs>
          <w:tab w:val="num" w:pos="5400"/>
        </w:tabs>
        <w:ind w:left="5400" w:hanging="360"/>
      </w:pPr>
    </w:lvl>
    <w:lvl w:ilvl="7" w:tplc="C3981588" w:tentative="1">
      <w:start w:val="1"/>
      <w:numFmt w:val="lowerLetter"/>
      <w:lvlText w:val="%8."/>
      <w:lvlJc w:val="left"/>
      <w:pPr>
        <w:tabs>
          <w:tab w:val="num" w:pos="6120"/>
        </w:tabs>
        <w:ind w:left="6120" w:hanging="360"/>
      </w:pPr>
    </w:lvl>
    <w:lvl w:ilvl="8" w:tplc="77D22732" w:tentative="1">
      <w:start w:val="1"/>
      <w:numFmt w:val="lowerRoman"/>
      <w:lvlText w:val="%9."/>
      <w:lvlJc w:val="right"/>
      <w:pPr>
        <w:tabs>
          <w:tab w:val="num" w:pos="6840"/>
        </w:tabs>
        <w:ind w:left="6840" w:hanging="180"/>
      </w:pPr>
    </w:lvl>
  </w:abstractNum>
  <w:abstractNum w:abstractNumId="50">
    <w:nsid w:val="7E5439F7"/>
    <w:multiLevelType w:val="hybridMultilevel"/>
    <w:tmpl w:val="4D3A2626"/>
    <w:lvl w:ilvl="0" w:tplc="F1503C00">
      <w:start w:val="1"/>
      <w:numFmt w:val="bullet"/>
      <w:lvlText w:val=""/>
      <w:lvlJc w:val="left"/>
      <w:pPr>
        <w:tabs>
          <w:tab w:val="num" w:pos="720"/>
        </w:tabs>
        <w:ind w:left="720" w:hanging="360"/>
      </w:pPr>
      <w:rPr>
        <w:rFonts w:ascii="Symbol" w:hAnsi="Symbol" w:hint="default"/>
      </w:rPr>
    </w:lvl>
    <w:lvl w:ilvl="1" w:tplc="5C4655D0" w:tentative="1">
      <w:start w:val="1"/>
      <w:numFmt w:val="bullet"/>
      <w:lvlText w:val="o"/>
      <w:lvlJc w:val="left"/>
      <w:pPr>
        <w:tabs>
          <w:tab w:val="num" w:pos="1440"/>
        </w:tabs>
        <w:ind w:left="1440" w:hanging="360"/>
      </w:pPr>
      <w:rPr>
        <w:rFonts w:ascii="Courier New" w:hAnsi="Courier New" w:cs="Courier New" w:hint="default"/>
      </w:rPr>
    </w:lvl>
    <w:lvl w:ilvl="2" w:tplc="8BD4E3B6" w:tentative="1">
      <w:start w:val="1"/>
      <w:numFmt w:val="bullet"/>
      <w:lvlText w:val=""/>
      <w:lvlJc w:val="left"/>
      <w:pPr>
        <w:tabs>
          <w:tab w:val="num" w:pos="2160"/>
        </w:tabs>
        <w:ind w:left="2160" w:hanging="360"/>
      </w:pPr>
      <w:rPr>
        <w:rFonts w:ascii="Wingdings" w:hAnsi="Wingdings" w:hint="default"/>
      </w:rPr>
    </w:lvl>
    <w:lvl w:ilvl="3" w:tplc="431AA380" w:tentative="1">
      <w:start w:val="1"/>
      <w:numFmt w:val="bullet"/>
      <w:lvlText w:val=""/>
      <w:lvlJc w:val="left"/>
      <w:pPr>
        <w:tabs>
          <w:tab w:val="num" w:pos="2880"/>
        </w:tabs>
        <w:ind w:left="2880" w:hanging="360"/>
      </w:pPr>
      <w:rPr>
        <w:rFonts w:ascii="Symbol" w:hAnsi="Symbol" w:hint="default"/>
      </w:rPr>
    </w:lvl>
    <w:lvl w:ilvl="4" w:tplc="D20CB04A" w:tentative="1">
      <w:start w:val="1"/>
      <w:numFmt w:val="bullet"/>
      <w:lvlText w:val="o"/>
      <w:lvlJc w:val="left"/>
      <w:pPr>
        <w:tabs>
          <w:tab w:val="num" w:pos="3600"/>
        </w:tabs>
        <w:ind w:left="3600" w:hanging="360"/>
      </w:pPr>
      <w:rPr>
        <w:rFonts w:ascii="Courier New" w:hAnsi="Courier New" w:cs="Courier New" w:hint="default"/>
      </w:rPr>
    </w:lvl>
    <w:lvl w:ilvl="5" w:tplc="B26A0BB8" w:tentative="1">
      <w:start w:val="1"/>
      <w:numFmt w:val="bullet"/>
      <w:lvlText w:val=""/>
      <w:lvlJc w:val="left"/>
      <w:pPr>
        <w:tabs>
          <w:tab w:val="num" w:pos="4320"/>
        </w:tabs>
        <w:ind w:left="4320" w:hanging="360"/>
      </w:pPr>
      <w:rPr>
        <w:rFonts w:ascii="Wingdings" w:hAnsi="Wingdings" w:hint="default"/>
      </w:rPr>
    </w:lvl>
    <w:lvl w:ilvl="6" w:tplc="0D92047E" w:tentative="1">
      <w:start w:val="1"/>
      <w:numFmt w:val="bullet"/>
      <w:lvlText w:val=""/>
      <w:lvlJc w:val="left"/>
      <w:pPr>
        <w:tabs>
          <w:tab w:val="num" w:pos="5040"/>
        </w:tabs>
        <w:ind w:left="5040" w:hanging="360"/>
      </w:pPr>
      <w:rPr>
        <w:rFonts w:ascii="Symbol" w:hAnsi="Symbol" w:hint="default"/>
      </w:rPr>
    </w:lvl>
    <w:lvl w:ilvl="7" w:tplc="B1743B62" w:tentative="1">
      <w:start w:val="1"/>
      <w:numFmt w:val="bullet"/>
      <w:lvlText w:val="o"/>
      <w:lvlJc w:val="left"/>
      <w:pPr>
        <w:tabs>
          <w:tab w:val="num" w:pos="5760"/>
        </w:tabs>
        <w:ind w:left="5760" w:hanging="360"/>
      </w:pPr>
      <w:rPr>
        <w:rFonts w:ascii="Courier New" w:hAnsi="Courier New" w:cs="Courier New" w:hint="default"/>
      </w:rPr>
    </w:lvl>
    <w:lvl w:ilvl="8" w:tplc="7C067484"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21"/>
  </w:num>
  <w:num w:numId="3">
    <w:abstractNumId w:val="43"/>
  </w:num>
  <w:num w:numId="4">
    <w:abstractNumId w:val="7"/>
  </w:num>
  <w:num w:numId="5">
    <w:abstractNumId w:val="31"/>
  </w:num>
  <w:num w:numId="6">
    <w:abstractNumId w:val="32"/>
  </w:num>
  <w:num w:numId="7">
    <w:abstractNumId w:val="38"/>
  </w:num>
  <w:num w:numId="8">
    <w:abstractNumId w:val="39"/>
  </w:num>
  <w:num w:numId="9">
    <w:abstractNumId w:val="50"/>
  </w:num>
  <w:num w:numId="10">
    <w:abstractNumId w:val="44"/>
  </w:num>
  <w:num w:numId="11">
    <w:abstractNumId w:val="19"/>
  </w:num>
  <w:num w:numId="12">
    <w:abstractNumId w:val="9"/>
  </w:num>
  <w:num w:numId="13">
    <w:abstractNumId w:val="26"/>
  </w:num>
  <w:num w:numId="14">
    <w:abstractNumId w:val="47"/>
  </w:num>
  <w:num w:numId="15">
    <w:abstractNumId w:val="17"/>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8"/>
  </w:num>
  <w:num w:numId="19">
    <w:abstractNumId w:val="40"/>
  </w:num>
  <w:num w:numId="20">
    <w:abstractNumId w:val="37"/>
  </w:num>
  <w:num w:numId="21">
    <w:abstractNumId w:val="36"/>
  </w:num>
  <w:num w:numId="22">
    <w:abstractNumId w:val="1"/>
  </w:num>
  <w:num w:numId="23">
    <w:abstractNumId w:val="13"/>
  </w:num>
  <w:num w:numId="24">
    <w:abstractNumId w:val="41"/>
  </w:num>
  <w:num w:numId="25">
    <w:abstractNumId w:val="0"/>
  </w:num>
  <w:num w:numId="26">
    <w:abstractNumId w:val="49"/>
  </w:num>
  <w:num w:numId="27">
    <w:abstractNumId w:val="16"/>
  </w:num>
  <w:num w:numId="28">
    <w:abstractNumId w:val="30"/>
  </w:num>
  <w:num w:numId="29">
    <w:abstractNumId w:val="28"/>
  </w:num>
  <w:num w:numId="30">
    <w:abstractNumId w:val="15"/>
  </w:num>
  <w:num w:numId="31">
    <w:abstractNumId w:val="29"/>
  </w:num>
  <w:num w:numId="32">
    <w:abstractNumId w:val="34"/>
  </w:num>
  <w:num w:numId="33">
    <w:abstractNumId w:val="3"/>
  </w:num>
  <w:num w:numId="34">
    <w:abstractNumId w:val="23"/>
  </w:num>
  <w:num w:numId="35">
    <w:abstractNumId w:val="14"/>
  </w:num>
  <w:num w:numId="36">
    <w:abstractNumId w:val="6"/>
  </w:num>
  <w:num w:numId="37">
    <w:abstractNumId w:val="11"/>
  </w:num>
  <w:num w:numId="38">
    <w:abstractNumId w:val="25"/>
  </w:num>
  <w:num w:numId="39">
    <w:abstractNumId w:val="42"/>
  </w:num>
  <w:num w:numId="40">
    <w:abstractNumId w:val="22"/>
  </w:num>
  <w:num w:numId="41">
    <w:abstractNumId w:val="12"/>
  </w:num>
  <w:num w:numId="42">
    <w:abstractNumId w:val="20"/>
  </w:num>
  <w:num w:numId="43">
    <w:abstractNumId w:val="27"/>
  </w:num>
  <w:num w:numId="44">
    <w:abstractNumId w:val="33"/>
  </w:num>
  <w:num w:numId="45">
    <w:abstractNumId w:val="5"/>
  </w:num>
  <w:num w:numId="46">
    <w:abstractNumId w:val="35"/>
  </w:num>
  <w:num w:numId="47">
    <w:abstractNumId w:val="46"/>
  </w:num>
  <w:num w:numId="48">
    <w:abstractNumId w:val="2"/>
  </w:num>
  <w:num w:numId="49">
    <w:abstractNumId w:val="24"/>
  </w:num>
  <w:num w:numId="50">
    <w:abstractNumId w:val="10"/>
  </w:num>
  <w:num w:numId="51">
    <w:abstractNumId w:val="8"/>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hideSpellingErrors/>
  <w:hideGrammaticalErrors/>
  <w:proofState w:spelling="clean"/>
  <w:defaultTabStop w:val="720"/>
  <w:hyphenationZone w:val="396"/>
  <w:characterSpacingControl w:val="doNotCompress"/>
  <w:footnotePr>
    <w:footnote w:id="-1"/>
    <w:footnote w:id="0"/>
  </w:footnotePr>
  <w:endnotePr>
    <w:endnote w:id="-1"/>
    <w:endnote w:id="0"/>
  </w:endnotePr>
  <w:compat/>
  <w:rsids>
    <w:rsidRoot w:val="004D556F"/>
    <w:rsid w:val="00007115"/>
    <w:rsid w:val="00011C79"/>
    <w:rsid w:val="00015725"/>
    <w:rsid w:val="000173BB"/>
    <w:rsid w:val="00030B39"/>
    <w:rsid w:val="00036E73"/>
    <w:rsid w:val="00045724"/>
    <w:rsid w:val="00050544"/>
    <w:rsid w:val="000528E5"/>
    <w:rsid w:val="00053067"/>
    <w:rsid w:val="00056E57"/>
    <w:rsid w:val="00061B9D"/>
    <w:rsid w:val="00063496"/>
    <w:rsid w:val="00065DD0"/>
    <w:rsid w:val="00080BAC"/>
    <w:rsid w:val="00084AC1"/>
    <w:rsid w:val="00092DC7"/>
    <w:rsid w:val="0009727E"/>
    <w:rsid w:val="000A1E1B"/>
    <w:rsid w:val="000B0229"/>
    <w:rsid w:val="000B1DF9"/>
    <w:rsid w:val="000B1F70"/>
    <w:rsid w:val="000B3E65"/>
    <w:rsid w:val="000B5F56"/>
    <w:rsid w:val="000B72ED"/>
    <w:rsid w:val="000C0F39"/>
    <w:rsid w:val="000C1497"/>
    <w:rsid w:val="000C2BC7"/>
    <w:rsid w:val="000C769A"/>
    <w:rsid w:val="000D0B54"/>
    <w:rsid w:val="000E3431"/>
    <w:rsid w:val="000E5BDA"/>
    <w:rsid w:val="000E62AB"/>
    <w:rsid w:val="000E6E08"/>
    <w:rsid w:val="000F492F"/>
    <w:rsid w:val="00101010"/>
    <w:rsid w:val="0011376C"/>
    <w:rsid w:val="00117934"/>
    <w:rsid w:val="00142E57"/>
    <w:rsid w:val="0014353D"/>
    <w:rsid w:val="00144F4E"/>
    <w:rsid w:val="00146E72"/>
    <w:rsid w:val="001578B5"/>
    <w:rsid w:val="00162C1B"/>
    <w:rsid w:val="00170636"/>
    <w:rsid w:val="00177673"/>
    <w:rsid w:val="00180CF8"/>
    <w:rsid w:val="00192161"/>
    <w:rsid w:val="001975CB"/>
    <w:rsid w:val="001C3C6E"/>
    <w:rsid w:val="001E45A0"/>
    <w:rsid w:val="001E4896"/>
    <w:rsid w:val="002037C1"/>
    <w:rsid w:val="00212828"/>
    <w:rsid w:val="00221275"/>
    <w:rsid w:val="0023475D"/>
    <w:rsid w:val="002350B1"/>
    <w:rsid w:val="00235A2C"/>
    <w:rsid w:val="00236292"/>
    <w:rsid w:val="00246923"/>
    <w:rsid w:val="0024740C"/>
    <w:rsid w:val="00250E50"/>
    <w:rsid w:val="0025784B"/>
    <w:rsid w:val="0026284B"/>
    <w:rsid w:val="00266320"/>
    <w:rsid w:val="00271D67"/>
    <w:rsid w:val="0027502A"/>
    <w:rsid w:val="00275B3B"/>
    <w:rsid w:val="0027784D"/>
    <w:rsid w:val="002859E3"/>
    <w:rsid w:val="00285CCF"/>
    <w:rsid w:val="002922DA"/>
    <w:rsid w:val="002930BC"/>
    <w:rsid w:val="0029534A"/>
    <w:rsid w:val="0029590D"/>
    <w:rsid w:val="002A04FC"/>
    <w:rsid w:val="002B2296"/>
    <w:rsid w:val="002B4884"/>
    <w:rsid w:val="002C056C"/>
    <w:rsid w:val="002D1B41"/>
    <w:rsid w:val="002E0B22"/>
    <w:rsid w:val="002F0518"/>
    <w:rsid w:val="002F2751"/>
    <w:rsid w:val="002F60ED"/>
    <w:rsid w:val="00301850"/>
    <w:rsid w:val="00302167"/>
    <w:rsid w:val="003071AA"/>
    <w:rsid w:val="00307E14"/>
    <w:rsid w:val="00313DD0"/>
    <w:rsid w:val="00315E22"/>
    <w:rsid w:val="00326267"/>
    <w:rsid w:val="00340B28"/>
    <w:rsid w:val="0034130F"/>
    <w:rsid w:val="00343F6F"/>
    <w:rsid w:val="00353B4A"/>
    <w:rsid w:val="00357B14"/>
    <w:rsid w:val="00367BF7"/>
    <w:rsid w:val="003713B8"/>
    <w:rsid w:val="003729D5"/>
    <w:rsid w:val="00376ED0"/>
    <w:rsid w:val="0038033D"/>
    <w:rsid w:val="0039648D"/>
    <w:rsid w:val="003A3493"/>
    <w:rsid w:val="003B1F44"/>
    <w:rsid w:val="003B5E05"/>
    <w:rsid w:val="003C20FF"/>
    <w:rsid w:val="003C2358"/>
    <w:rsid w:val="003C4A46"/>
    <w:rsid w:val="003D32E7"/>
    <w:rsid w:val="003F24B9"/>
    <w:rsid w:val="003F359D"/>
    <w:rsid w:val="004255BB"/>
    <w:rsid w:val="00435FD4"/>
    <w:rsid w:val="00440C8C"/>
    <w:rsid w:val="004448DE"/>
    <w:rsid w:val="00446F9A"/>
    <w:rsid w:val="004512F8"/>
    <w:rsid w:val="00452AAD"/>
    <w:rsid w:val="00454F0B"/>
    <w:rsid w:val="004620C8"/>
    <w:rsid w:val="00471B27"/>
    <w:rsid w:val="00477327"/>
    <w:rsid w:val="004810ED"/>
    <w:rsid w:val="00485489"/>
    <w:rsid w:val="00490F0C"/>
    <w:rsid w:val="004B2F49"/>
    <w:rsid w:val="004B523B"/>
    <w:rsid w:val="004B6EDC"/>
    <w:rsid w:val="004C326A"/>
    <w:rsid w:val="004C466D"/>
    <w:rsid w:val="004D0333"/>
    <w:rsid w:val="004D2DD7"/>
    <w:rsid w:val="004D556F"/>
    <w:rsid w:val="004E6C50"/>
    <w:rsid w:val="004F00B1"/>
    <w:rsid w:val="004F16A5"/>
    <w:rsid w:val="004F2D5C"/>
    <w:rsid w:val="00501D5C"/>
    <w:rsid w:val="00505B40"/>
    <w:rsid w:val="00512152"/>
    <w:rsid w:val="005206FD"/>
    <w:rsid w:val="005208D6"/>
    <w:rsid w:val="00524256"/>
    <w:rsid w:val="00525BDB"/>
    <w:rsid w:val="0054073D"/>
    <w:rsid w:val="00556A80"/>
    <w:rsid w:val="00575D96"/>
    <w:rsid w:val="00585920"/>
    <w:rsid w:val="00590AA4"/>
    <w:rsid w:val="00591438"/>
    <w:rsid w:val="005A6313"/>
    <w:rsid w:val="005C3035"/>
    <w:rsid w:val="005C752E"/>
    <w:rsid w:val="005D44C7"/>
    <w:rsid w:val="005D7CC8"/>
    <w:rsid w:val="005E3034"/>
    <w:rsid w:val="005E56B6"/>
    <w:rsid w:val="005E65A4"/>
    <w:rsid w:val="005F2896"/>
    <w:rsid w:val="005F70FD"/>
    <w:rsid w:val="00601AD5"/>
    <w:rsid w:val="00605E0F"/>
    <w:rsid w:val="00621C83"/>
    <w:rsid w:val="00624266"/>
    <w:rsid w:val="00627DCA"/>
    <w:rsid w:val="0063058F"/>
    <w:rsid w:val="00634942"/>
    <w:rsid w:val="00651690"/>
    <w:rsid w:val="00652EB8"/>
    <w:rsid w:val="006552D8"/>
    <w:rsid w:val="00656B99"/>
    <w:rsid w:val="00663A42"/>
    <w:rsid w:val="00676AA8"/>
    <w:rsid w:val="006927E0"/>
    <w:rsid w:val="00693FB6"/>
    <w:rsid w:val="006A263F"/>
    <w:rsid w:val="006A4577"/>
    <w:rsid w:val="006A4F01"/>
    <w:rsid w:val="006B4B58"/>
    <w:rsid w:val="006B4E2C"/>
    <w:rsid w:val="006C1666"/>
    <w:rsid w:val="006C2DB2"/>
    <w:rsid w:val="006D165C"/>
    <w:rsid w:val="006E1D42"/>
    <w:rsid w:val="006E34B8"/>
    <w:rsid w:val="006E34D6"/>
    <w:rsid w:val="006E4A2A"/>
    <w:rsid w:val="006E61EE"/>
    <w:rsid w:val="00707840"/>
    <w:rsid w:val="00722CA4"/>
    <w:rsid w:val="00725345"/>
    <w:rsid w:val="007351A4"/>
    <w:rsid w:val="00735245"/>
    <w:rsid w:val="007356DC"/>
    <w:rsid w:val="00741569"/>
    <w:rsid w:val="00747A24"/>
    <w:rsid w:val="007507D3"/>
    <w:rsid w:val="00752A09"/>
    <w:rsid w:val="00753DD3"/>
    <w:rsid w:val="007613C8"/>
    <w:rsid w:val="007619BD"/>
    <w:rsid w:val="007632E2"/>
    <w:rsid w:val="00763520"/>
    <w:rsid w:val="00774BF3"/>
    <w:rsid w:val="00782399"/>
    <w:rsid w:val="007955C9"/>
    <w:rsid w:val="007B75F2"/>
    <w:rsid w:val="007C44D1"/>
    <w:rsid w:val="007C4DA0"/>
    <w:rsid w:val="007C56F2"/>
    <w:rsid w:val="007D223A"/>
    <w:rsid w:val="007D4BFE"/>
    <w:rsid w:val="00800939"/>
    <w:rsid w:val="00801189"/>
    <w:rsid w:val="0080277B"/>
    <w:rsid w:val="00810F54"/>
    <w:rsid w:val="008116FA"/>
    <w:rsid w:val="008213F8"/>
    <w:rsid w:val="0082449E"/>
    <w:rsid w:val="008321B2"/>
    <w:rsid w:val="00832D54"/>
    <w:rsid w:val="0083655B"/>
    <w:rsid w:val="008375DD"/>
    <w:rsid w:val="008377CF"/>
    <w:rsid w:val="008466C4"/>
    <w:rsid w:val="00852C33"/>
    <w:rsid w:val="00856CFF"/>
    <w:rsid w:val="00870764"/>
    <w:rsid w:val="008736BD"/>
    <w:rsid w:val="00884F5B"/>
    <w:rsid w:val="00887A1D"/>
    <w:rsid w:val="008A1D6F"/>
    <w:rsid w:val="008A59F0"/>
    <w:rsid w:val="008C6E40"/>
    <w:rsid w:val="008E0EDA"/>
    <w:rsid w:val="008F6A37"/>
    <w:rsid w:val="00904A5A"/>
    <w:rsid w:val="00905D2C"/>
    <w:rsid w:val="00910E50"/>
    <w:rsid w:val="00937176"/>
    <w:rsid w:val="00943BD8"/>
    <w:rsid w:val="00955EB0"/>
    <w:rsid w:val="00957BC8"/>
    <w:rsid w:val="0096192D"/>
    <w:rsid w:val="00961F98"/>
    <w:rsid w:val="009662EA"/>
    <w:rsid w:val="00975586"/>
    <w:rsid w:val="00985FE9"/>
    <w:rsid w:val="0099601D"/>
    <w:rsid w:val="009966D3"/>
    <w:rsid w:val="009971DC"/>
    <w:rsid w:val="009A3393"/>
    <w:rsid w:val="009A6103"/>
    <w:rsid w:val="009B46DC"/>
    <w:rsid w:val="009B5632"/>
    <w:rsid w:val="009D1FD8"/>
    <w:rsid w:val="009D3732"/>
    <w:rsid w:val="009D4E59"/>
    <w:rsid w:val="009E7866"/>
    <w:rsid w:val="00A102FD"/>
    <w:rsid w:val="00A108BC"/>
    <w:rsid w:val="00A13820"/>
    <w:rsid w:val="00A24A3D"/>
    <w:rsid w:val="00A24B06"/>
    <w:rsid w:val="00A3367E"/>
    <w:rsid w:val="00A33D31"/>
    <w:rsid w:val="00A37B23"/>
    <w:rsid w:val="00A5547C"/>
    <w:rsid w:val="00A62764"/>
    <w:rsid w:val="00A6421F"/>
    <w:rsid w:val="00A6695B"/>
    <w:rsid w:val="00A72690"/>
    <w:rsid w:val="00A94678"/>
    <w:rsid w:val="00AA11C9"/>
    <w:rsid w:val="00AA25EA"/>
    <w:rsid w:val="00AB6F4B"/>
    <w:rsid w:val="00AC4987"/>
    <w:rsid w:val="00AE72F5"/>
    <w:rsid w:val="00B07FE4"/>
    <w:rsid w:val="00B121E4"/>
    <w:rsid w:val="00B12E2F"/>
    <w:rsid w:val="00B17A46"/>
    <w:rsid w:val="00B31E55"/>
    <w:rsid w:val="00B47B2A"/>
    <w:rsid w:val="00B5254B"/>
    <w:rsid w:val="00B617EA"/>
    <w:rsid w:val="00B811E2"/>
    <w:rsid w:val="00B9519E"/>
    <w:rsid w:val="00BA105E"/>
    <w:rsid w:val="00BC1CAF"/>
    <w:rsid w:val="00BE2E6D"/>
    <w:rsid w:val="00BE3599"/>
    <w:rsid w:val="00BF3F2D"/>
    <w:rsid w:val="00BF48E3"/>
    <w:rsid w:val="00C03616"/>
    <w:rsid w:val="00C108EE"/>
    <w:rsid w:val="00C36E1C"/>
    <w:rsid w:val="00C42A1A"/>
    <w:rsid w:val="00C42DE6"/>
    <w:rsid w:val="00C5753D"/>
    <w:rsid w:val="00C638A4"/>
    <w:rsid w:val="00C67B4D"/>
    <w:rsid w:val="00C86139"/>
    <w:rsid w:val="00C86E25"/>
    <w:rsid w:val="00CB31DB"/>
    <w:rsid w:val="00CC101C"/>
    <w:rsid w:val="00CC19B1"/>
    <w:rsid w:val="00CD3624"/>
    <w:rsid w:val="00CE04CB"/>
    <w:rsid w:val="00CE0B8C"/>
    <w:rsid w:val="00CE0E47"/>
    <w:rsid w:val="00CE31B7"/>
    <w:rsid w:val="00CE53C6"/>
    <w:rsid w:val="00CE54E7"/>
    <w:rsid w:val="00CF4201"/>
    <w:rsid w:val="00CF503B"/>
    <w:rsid w:val="00D00194"/>
    <w:rsid w:val="00D21CCE"/>
    <w:rsid w:val="00D31480"/>
    <w:rsid w:val="00D3183D"/>
    <w:rsid w:val="00D34CC1"/>
    <w:rsid w:val="00D43560"/>
    <w:rsid w:val="00D5623D"/>
    <w:rsid w:val="00D56A45"/>
    <w:rsid w:val="00D63B33"/>
    <w:rsid w:val="00D67BD6"/>
    <w:rsid w:val="00D964A9"/>
    <w:rsid w:val="00DA2797"/>
    <w:rsid w:val="00DB5272"/>
    <w:rsid w:val="00DB7009"/>
    <w:rsid w:val="00DC14CE"/>
    <w:rsid w:val="00DC61F3"/>
    <w:rsid w:val="00DD2483"/>
    <w:rsid w:val="00DD24DC"/>
    <w:rsid w:val="00DD2842"/>
    <w:rsid w:val="00DD6CD1"/>
    <w:rsid w:val="00DE6908"/>
    <w:rsid w:val="00DE69AA"/>
    <w:rsid w:val="00DF3552"/>
    <w:rsid w:val="00E00C37"/>
    <w:rsid w:val="00E026BF"/>
    <w:rsid w:val="00E052A0"/>
    <w:rsid w:val="00E1447B"/>
    <w:rsid w:val="00E21144"/>
    <w:rsid w:val="00E44BB1"/>
    <w:rsid w:val="00E524D3"/>
    <w:rsid w:val="00E6465F"/>
    <w:rsid w:val="00E64843"/>
    <w:rsid w:val="00E7016A"/>
    <w:rsid w:val="00E86C25"/>
    <w:rsid w:val="00E92066"/>
    <w:rsid w:val="00E92C93"/>
    <w:rsid w:val="00E954D8"/>
    <w:rsid w:val="00E95A95"/>
    <w:rsid w:val="00EB6909"/>
    <w:rsid w:val="00EC7B9E"/>
    <w:rsid w:val="00ED09F8"/>
    <w:rsid w:val="00EF01E2"/>
    <w:rsid w:val="00EF21DC"/>
    <w:rsid w:val="00EF4E91"/>
    <w:rsid w:val="00EF531B"/>
    <w:rsid w:val="00F006C2"/>
    <w:rsid w:val="00F01258"/>
    <w:rsid w:val="00F01D0A"/>
    <w:rsid w:val="00F04F3F"/>
    <w:rsid w:val="00F10A16"/>
    <w:rsid w:val="00F12840"/>
    <w:rsid w:val="00F2202D"/>
    <w:rsid w:val="00F27A52"/>
    <w:rsid w:val="00F35AB0"/>
    <w:rsid w:val="00F46952"/>
    <w:rsid w:val="00F562B6"/>
    <w:rsid w:val="00F610E5"/>
    <w:rsid w:val="00F6479B"/>
    <w:rsid w:val="00F71945"/>
    <w:rsid w:val="00F73E88"/>
    <w:rsid w:val="00F74D15"/>
    <w:rsid w:val="00F97A97"/>
    <w:rsid w:val="00FA3332"/>
    <w:rsid w:val="00FB493D"/>
    <w:rsid w:val="00FB78D6"/>
    <w:rsid w:val="00FE4EAF"/>
    <w:rsid w:val="00FE5689"/>
    <w:rsid w:val="00FF3E3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tex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Table List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56F"/>
    <w:rPr>
      <w:rFonts w:eastAsiaTheme="minorEastAsia"/>
      <w:lang w:val="lt-LT" w:eastAsia="lt-LT"/>
    </w:rPr>
  </w:style>
  <w:style w:type="paragraph" w:styleId="Heading1">
    <w:name w:val="heading 1"/>
    <w:basedOn w:val="Normal"/>
    <w:next w:val="Normal"/>
    <w:link w:val="Heading1Char"/>
    <w:uiPriority w:val="99"/>
    <w:qFormat/>
    <w:rsid w:val="004D556F"/>
    <w:pPr>
      <w:keepNext/>
      <w:spacing w:after="0" w:line="240" w:lineRule="auto"/>
      <w:jc w:val="center"/>
      <w:outlineLvl w:val="0"/>
    </w:pPr>
    <w:rPr>
      <w:rFonts w:ascii="Times New Roman" w:eastAsia="Times New Roman" w:hAnsi="Times New Roman" w:cs="Times New Roman"/>
      <w:b/>
      <w:bCs/>
      <w:sz w:val="24"/>
      <w:szCs w:val="24"/>
      <w:lang w:val="en-GB" w:eastAsia="en-US"/>
    </w:rPr>
  </w:style>
  <w:style w:type="paragraph" w:styleId="Heading2">
    <w:name w:val="heading 2"/>
    <w:basedOn w:val="Normal"/>
    <w:next w:val="Normal"/>
    <w:link w:val="Heading2Char"/>
    <w:qFormat/>
    <w:rsid w:val="004D556F"/>
    <w:pPr>
      <w:keepNext/>
      <w:keepLines/>
      <w:spacing w:before="200" w:after="0"/>
      <w:jc w:val="center"/>
      <w:outlineLvl w:val="1"/>
    </w:pPr>
    <w:rPr>
      <w:rFonts w:ascii="Times New Roman" w:eastAsia="MS Gothic" w:hAnsi="Times New Roman" w:cs="Times New Roman"/>
      <w:b/>
      <w:bCs/>
      <w:sz w:val="24"/>
      <w:szCs w:val="26"/>
      <w:lang w:eastAsia="en-US"/>
    </w:rPr>
  </w:style>
  <w:style w:type="paragraph" w:styleId="Heading3">
    <w:name w:val="heading 3"/>
    <w:basedOn w:val="Normal"/>
    <w:next w:val="Normal"/>
    <w:link w:val="Heading3Char"/>
    <w:unhideWhenUsed/>
    <w:qFormat/>
    <w:rsid w:val="004D556F"/>
    <w:pPr>
      <w:keepNext/>
      <w:keepLines/>
      <w:spacing w:before="200" w:after="0"/>
      <w:jc w:val="center"/>
      <w:outlineLvl w:val="2"/>
    </w:pPr>
    <w:rPr>
      <w:rFonts w:ascii="Times New Roman" w:eastAsiaTheme="majorEastAsia" w:hAnsi="Times New Roman" w:cstheme="majorBidi"/>
      <w:b/>
      <w:bCs/>
      <w:sz w:val="24"/>
      <w:lang w:eastAsia="en-US"/>
    </w:rPr>
  </w:style>
  <w:style w:type="paragraph" w:styleId="Heading4">
    <w:name w:val="heading 4"/>
    <w:basedOn w:val="Normal"/>
    <w:next w:val="Normal"/>
    <w:link w:val="Heading4Char"/>
    <w:unhideWhenUsed/>
    <w:qFormat/>
    <w:rsid w:val="004D556F"/>
    <w:pPr>
      <w:keepNext/>
      <w:keepLines/>
      <w:spacing w:before="200" w:after="0"/>
      <w:jc w:val="center"/>
      <w:outlineLvl w:val="3"/>
    </w:pPr>
    <w:rPr>
      <w:rFonts w:ascii="Times New Roman" w:eastAsiaTheme="majorEastAsia" w:hAnsi="Times New Roman" w:cstheme="majorBidi"/>
      <w:b/>
      <w:bCs/>
      <w:iCs/>
      <w:sz w:val="24"/>
      <w:lang w:eastAsia="en-US"/>
    </w:rPr>
  </w:style>
  <w:style w:type="paragraph" w:styleId="Heading5">
    <w:name w:val="heading 5"/>
    <w:basedOn w:val="Normal"/>
    <w:next w:val="Normal"/>
    <w:link w:val="Heading5Char"/>
    <w:qFormat/>
    <w:rsid w:val="004D556F"/>
    <w:pPr>
      <w:keepNext/>
      <w:keepLines/>
      <w:spacing w:before="200" w:after="0"/>
      <w:outlineLvl w:val="4"/>
    </w:pPr>
    <w:rPr>
      <w:rFonts w:ascii="Cambria" w:eastAsia="MS Gothic" w:hAnsi="Cambria" w:cs="Times New Roman"/>
      <w:color w:val="243F60"/>
      <w:sz w:val="20"/>
      <w:szCs w:val="20"/>
      <w:lang w:eastAsia="en-US"/>
    </w:rPr>
  </w:style>
  <w:style w:type="paragraph" w:styleId="Heading6">
    <w:name w:val="heading 6"/>
    <w:basedOn w:val="Normal"/>
    <w:next w:val="Normal"/>
    <w:link w:val="Heading6Char"/>
    <w:qFormat/>
    <w:rsid w:val="004D556F"/>
    <w:pPr>
      <w:tabs>
        <w:tab w:val="num" w:pos="1152"/>
      </w:tabs>
      <w:spacing w:before="240" w:after="60" w:line="240" w:lineRule="auto"/>
      <w:ind w:left="1152" w:hanging="1152"/>
      <w:outlineLvl w:val="5"/>
    </w:pPr>
    <w:rPr>
      <w:rFonts w:ascii="Times New Roman" w:eastAsia="Times New Roman" w:hAnsi="Times New Roman" w:cs="Times New Roman"/>
      <w:b/>
      <w:bCs/>
      <w:lang w:val="en-GB" w:eastAsia="en-US"/>
    </w:rPr>
  </w:style>
  <w:style w:type="paragraph" w:styleId="Heading7">
    <w:name w:val="heading 7"/>
    <w:basedOn w:val="Normal"/>
    <w:next w:val="Normal"/>
    <w:link w:val="Heading7Char"/>
    <w:qFormat/>
    <w:rsid w:val="004D556F"/>
    <w:pPr>
      <w:tabs>
        <w:tab w:val="num" w:pos="1296"/>
      </w:tabs>
      <w:spacing w:before="240" w:after="60" w:line="240" w:lineRule="auto"/>
      <w:ind w:left="1296" w:hanging="1296"/>
      <w:outlineLvl w:val="6"/>
    </w:pPr>
    <w:rPr>
      <w:rFonts w:ascii="Times New Roman" w:eastAsia="Times New Roman" w:hAnsi="Times New Roman" w:cs="Times New Roman"/>
      <w:sz w:val="24"/>
      <w:szCs w:val="24"/>
      <w:lang w:val="en-GB" w:eastAsia="en-US"/>
    </w:rPr>
  </w:style>
  <w:style w:type="paragraph" w:styleId="Heading8">
    <w:name w:val="heading 8"/>
    <w:basedOn w:val="Normal"/>
    <w:next w:val="Normal"/>
    <w:link w:val="Heading8Char"/>
    <w:qFormat/>
    <w:rsid w:val="004D556F"/>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en-GB" w:eastAsia="en-US"/>
    </w:rPr>
  </w:style>
  <w:style w:type="paragraph" w:styleId="Heading9">
    <w:name w:val="heading 9"/>
    <w:basedOn w:val="Normal"/>
    <w:next w:val="Normal"/>
    <w:link w:val="Heading9Char"/>
    <w:qFormat/>
    <w:rsid w:val="004D556F"/>
    <w:pPr>
      <w:tabs>
        <w:tab w:val="num" w:pos="1584"/>
      </w:tabs>
      <w:spacing w:before="240" w:after="60" w:line="240" w:lineRule="auto"/>
      <w:ind w:left="1584" w:hanging="1584"/>
      <w:outlineLvl w:val="8"/>
    </w:pPr>
    <w:rPr>
      <w:rFonts w:ascii="Arial" w:eastAsia="Times New Roman"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D556F"/>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4D556F"/>
    <w:rPr>
      <w:rFonts w:ascii="Times New Roman" w:eastAsia="MS Gothic" w:hAnsi="Times New Roman" w:cs="Times New Roman"/>
      <w:b/>
      <w:bCs/>
      <w:sz w:val="24"/>
      <w:szCs w:val="26"/>
      <w:lang w:val="lt-LT"/>
    </w:rPr>
  </w:style>
  <w:style w:type="character" w:customStyle="1" w:styleId="Heading3Char">
    <w:name w:val="Heading 3 Char"/>
    <w:basedOn w:val="DefaultParagraphFont"/>
    <w:link w:val="Heading3"/>
    <w:rsid w:val="004D556F"/>
    <w:rPr>
      <w:rFonts w:ascii="Times New Roman" w:eastAsiaTheme="majorEastAsia" w:hAnsi="Times New Roman" w:cstheme="majorBidi"/>
      <w:b/>
      <w:bCs/>
      <w:sz w:val="24"/>
      <w:lang w:val="lt-LT"/>
    </w:rPr>
  </w:style>
  <w:style w:type="character" w:customStyle="1" w:styleId="Heading4Char">
    <w:name w:val="Heading 4 Char"/>
    <w:basedOn w:val="DefaultParagraphFont"/>
    <w:link w:val="Heading4"/>
    <w:rsid w:val="004D556F"/>
    <w:rPr>
      <w:rFonts w:ascii="Times New Roman" w:eastAsiaTheme="majorEastAsia" w:hAnsi="Times New Roman" w:cstheme="majorBidi"/>
      <w:b/>
      <w:bCs/>
      <w:iCs/>
      <w:sz w:val="24"/>
      <w:lang w:val="lt-LT"/>
    </w:rPr>
  </w:style>
  <w:style w:type="character" w:customStyle="1" w:styleId="Heading5Char">
    <w:name w:val="Heading 5 Char"/>
    <w:basedOn w:val="DefaultParagraphFont"/>
    <w:link w:val="Heading5"/>
    <w:rsid w:val="004D556F"/>
    <w:rPr>
      <w:rFonts w:ascii="Cambria" w:eastAsia="MS Gothic" w:hAnsi="Cambria" w:cs="Times New Roman"/>
      <w:color w:val="243F60"/>
      <w:sz w:val="20"/>
      <w:szCs w:val="20"/>
      <w:lang w:val="lt-LT"/>
    </w:rPr>
  </w:style>
  <w:style w:type="character" w:customStyle="1" w:styleId="Heading6Char">
    <w:name w:val="Heading 6 Char"/>
    <w:basedOn w:val="DefaultParagraphFont"/>
    <w:link w:val="Heading6"/>
    <w:rsid w:val="004D556F"/>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4D556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4D556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4D556F"/>
    <w:rPr>
      <w:rFonts w:ascii="Arial" w:eastAsia="Times New Roman" w:hAnsi="Arial" w:cs="Arial"/>
      <w:lang w:val="en-GB"/>
    </w:rPr>
  </w:style>
  <w:style w:type="paragraph" w:styleId="BalloonText">
    <w:name w:val="Balloon Text"/>
    <w:basedOn w:val="Normal"/>
    <w:link w:val="BalloonTextChar"/>
    <w:uiPriority w:val="99"/>
    <w:unhideWhenUsed/>
    <w:rsid w:val="004D556F"/>
    <w:pPr>
      <w:spacing w:after="0" w:line="240" w:lineRule="auto"/>
    </w:pPr>
    <w:rPr>
      <w:rFonts w:ascii="Tahoma" w:eastAsia="Calibri" w:hAnsi="Tahoma" w:cs="Times New Roman"/>
      <w:sz w:val="16"/>
      <w:szCs w:val="16"/>
      <w:lang w:eastAsia="en-US"/>
    </w:rPr>
  </w:style>
  <w:style w:type="character" w:customStyle="1" w:styleId="BalloonTextChar">
    <w:name w:val="Balloon Text Char"/>
    <w:basedOn w:val="DefaultParagraphFont"/>
    <w:link w:val="BalloonText"/>
    <w:uiPriority w:val="99"/>
    <w:rsid w:val="004D556F"/>
    <w:rPr>
      <w:rFonts w:ascii="Tahoma" w:eastAsia="Calibri" w:hAnsi="Tahoma" w:cs="Times New Roman"/>
      <w:sz w:val="16"/>
      <w:szCs w:val="16"/>
      <w:lang w:val="lt-LT"/>
    </w:rPr>
  </w:style>
  <w:style w:type="paragraph" w:styleId="Header">
    <w:name w:val="header"/>
    <w:basedOn w:val="Normal"/>
    <w:link w:val="HeaderChar"/>
    <w:unhideWhenUsed/>
    <w:rsid w:val="004D556F"/>
    <w:pPr>
      <w:tabs>
        <w:tab w:val="center" w:pos="4819"/>
        <w:tab w:val="right" w:pos="9638"/>
      </w:tabs>
      <w:spacing w:after="0" w:line="240" w:lineRule="auto"/>
    </w:pPr>
    <w:rPr>
      <w:rFonts w:ascii="Calibri" w:eastAsia="Calibri" w:hAnsi="Calibri" w:cs="Times New Roman"/>
      <w:lang w:eastAsia="en-US"/>
    </w:rPr>
  </w:style>
  <w:style w:type="character" w:customStyle="1" w:styleId="HeaderChar">
    <w:name w:val="Header Char"/>
    <w:basedOn w:val="DefaultParagraphFont"/>
    <w:link w:val="Header"/>
    <w:rsid w:val="004D556F"/>
    <w:rPr>
      <w:rFonts w:ascii="Calibri" w:eastAsia="Calibri" w:hAnsi="Calibri" w:cs="Times New Roman"/>
      <w:lang w:val="lt-LT"/>
    </w:rPr>
  </w:style>
  <w:style w:type="paragraph" w:styleId="Footer">
    <w:name w:val="footer"/>
    <w:basedOn w:val="Normal"/>
    <w:link w:val="FooterChar"/>
    <w:unhideWhenUsed/>
    <w:rsid w:val="004D556F"/>
    <w:pPr>
      <w:tabs>
        <w:tab w:val="center" w:pos="4819"/>
        <w:tab w:val="right" w:pos="9638"/>
      </w:tabs>
      <w:spacing w:after="0" w:line="240" w:lineRule="auto"/>
    </w:pPr>
    <w:rPr>
      <w:rFonts w:ascii="Calibri" w:eastAsia="Calibri" w:hAnsi="Calibri" w:cs="Times New Roman"/>
      <w:lang w:eastAsia="en-US"/>
    </w:rPr>
  </w:style>
  <w:style w:type="character" w:customStyle="1" w:styleId="FooterChar">
    <w:name w:val="Footer Char"/>
    <w:basedOn w:val="DefaultParagraphFont"/>
    <w:link w:val="Footer"/>
    <w:rsid w:val="004D556F"/>
    <w:rPr>
      <w:rFonts w:ascii="Calibri" w:eastAsia="Calibri" w:hAnsi="Calibri" w:cs="Times New Roman"/>
      <w:lang w:val="lt-LT"/>
    </w:rPr>
  </w:style>
  <w:style w:type="character" w:customStyle="1" w:styleId="text">
    <w:name w:val="text"/>
    <w:basedOn w:val="DefaultParagraphFont"/>
    <w:rsid w:val="004D556F"/>
  </w:style>
  <w:style w:type="paragraph" w:styleId="FootnoteText">
    <w:name w:val="footnote text"/>
    <w:basedOn w:val="Normal"/>
    <w:link w:val="FootnoteTextChar"/>
    <w:rsid w:val="004D556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4D556F"/>
    <w:rPr>
      <w:rFonts w:ascii="Times New Roman" w:eastAsia="Times New Roman" w:hAnsi="Times New Roman" w:cs="Times New Roman"/>
      <w:sz w:val="20"/>
      <w:szCs w:val="20"/>
      <w:lang w:val="lt-LT" w:eastAsia="lt-LT"/>
    </w:rPr>
  </w:style>
  <w:style w:type="character" w:styleId="FootnoteReference">
    <w:name w:val="footnote reference"/>
    <w:semiHidden/>
    <w:rsid w:val="004D556F"/>
    <w:rPr>
      <w:vertAlign w:val="superscript"/>
    </w:rPr>
  </w:style>
  <w:style w:type="character" w:customStyle="1" w:styleId="subtitle1">
    <w:name w:val="subtitle1"/>
    <w:rsid w:val="004D556F"/>
    <w:rPr>
      <w:rFonts w:ascii="Verdana" w:hAnsi="Verdana" w:hint="default"/>
      <w:b/>
      <w:bCs/>
      <w:color w:val="000066"/>
      <w:sz w:val="18"/>
      <w:szCs w:val="18"/>
    </w:rPr>
  </w:style>
  <w:style w:type="table" w:styleId="TableList3">
    <w:name w:val="Table List 3"/>
    <w:basedOn w:val="TableNormal"/>
    <w:rsid w:val="004D556F"/>
    <w:pPr>
      <w:spacing w:after="0" w:line="240" w:lineRule="auto"/>
    </w:pPr>
    <w:rPr>
      <w:rFonts w:ascii="Times New Roman" w:eastAsia="Times New Roman" w:hAnsi="Times New Roman" w:cs="Times New Roman"/>
      <w:sz w:val="20"/>
      <w:szCs w:val="20"/>
      <w:lang w:val="lt-LT" w:eastAsia="lt-LT"/>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ListParagraph">
    <w:name w:val="List Paragraph"/>
    <w:basedOn w:val="Normal"/>
    <w:uiPriority w:val="99"/>
    <w:qFormat/>
    <w:rsid w:val="004D556F"/>
    <w:pPr>
      <w:ind w:left="720"/>
      <w:contextualSpacing/>
    </w:pPr>
    <w:rPr>
      <w:rFonts w:ascii="Calibri" w:eastAsia="Calibri" w:hAnsi="Calibri" w:cs="Times New Roman"/>
      <w:lang w:eastAsia="en-US"/>
    </w:rPr>
  </w:style>
  <w:style w:type="character" w:styleId="Hyperlink">
    <w:name w:val="Hyperlink"/>
    <w:uiPriority w:val="99"/>
    <w:rsid w:val="004D556F"/>
    <w:rPr>
      <w:color w:val="0000FF"/>
      <w:u w:val="single"/>
    </w:rPr>
  </w:style>
  <w:style w:type="paragraph" w:styleId="BodyTextIndent">
    <w:name w:val="Body Text Indent"/>
    <w:basedOn w:val="Normal"/>
    <w:link w:val="BodyTextIndentChar"/>
    <w:rsid w:val="004D556F"/>
    <w:pPr>
      <w:spacing w:after="0" w:line="240" w:lineRule="auto"/>
      <w:ind w:firstLine="720"/>
      <w:jc w:val="both"/>
    </w:pPr>
    <w:rPr>
      <w:rFonts w:ascii="TimesLT" w:eastAsia="Times New Roman" w:hAnsi="TimesLT" w:cs="Times New Roman"/>
      <w:sz w:val="24"/>
      <w:szCs w:val="24"/>
    </w:rPr>
  </w:style>
  <w:style w:type="character" w:customStyle="1" w:styleId="BodyTextIndentChar">
    <w:name w:val="Body Text Indent Char"/>
    <w:basedOn w:val="DefaultParagraphFont"/>
    <w:link w:val="BodyTextIndent"/>
    <w:rsid w:val="004D556F"/>
    <w:rPr>
      <w:rFonts w:ascii="TimesLT" w:eastAsia="Times New Roman" w:hAnsi="TimesLT" w:cs="Times New Roman"/>
      <w:sz w:val="24"/>
      <w:szCs w:val="24"/>
      <w:lang w:val="lt-LT" w:eastAsia="lt-LT"/>
    </w:rPr>
  </w:style>
  <w:style w:type="paragraph" w:styleId="BodyText">
    <w:name w:val="Body Text"/>
    <w:basedOn w:val="Normal"/>
    <w:link w:val="BodyTextChar"/>
    <w:rsid w:val="004D556F"/>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D556F"/>
    <w:rPr>
      <w:rFonts w:ascii="Times New Roman" w:eastAsia="Times New Roman" w:hAnsi="Times New Roman" w:cs="Times New Roman"/>
      <w:sz w:val="24"/>
      <w:szCs w:val="24"/>
      <w:lang w:val="lt-LT" w:eastAsia="lt-LT"/>
    </w:rPr>
  </w:style>
  <w:style w:type="paragraph" w:customStyle="1" w:styleId="Bodytext0">
    <w:name w:val="Body text"/>
    <w:rsid w:val="004D556F"/>
    <w:pPr>
      <w:spacing w:after="0" w:line="240" w:lineRule="auto"/>
      <w:ind w:firstLine="312"/>
      <w:jc w:val="both"/>
    </w:pPr>
    <w:rPr>
      <w:rFonts w:ascii="TimesLT" w:eastAsia="Times New Roman" w:hAnsi="TimesLT" w:cs="TimesLT"/>
      <w:sz w:val="20"/>
      <w:szCs w:val="20"/>
    </w:rPr>
  </w:style>
  <w:style w:type="paragraph" w:styleId="HTMLPreformatted">
    <w:name w:val="HTML Preformatted"/>
    <w:aliases w:val="förformaterad,förformaterad2,förformaterad21,förformaterad211,förformaterad2111,förformaterad21111"/>
    <w:basedOn w:val="Normal"/>
    <w:link w:val="HTMLPreformattedChar"/>
    <w:rsid w:val="004D556F"/>
    <w:pPr>
      <w:spacing w:after="0" w:line="240" w:lineRule="auto"/>
    </w:pPr>
    <w:rPr>
      <w:rFonts w:ascii="Courier New" w:eastAsia="Times New Roman" w:hAnsi="Courier New" w:cs="Times New Roman"/>
      <w:sz w:val="20"/>
      <w:szCs w:val="20"/>
      <w:lang w:val="en-GB" w:eastAsia="sv-SE"/>
    </w:rPr>
  </w:style>
  <w:style w:type="character" w:customStyle="1" w:styleId="HTMLPreformattedChar">
    <w:name w:val="HTML Preformatted Char"/>
    <w:aliases w:val="förformaterad Char,förformaterad2 Char,förformaterad21 Char,förformaterad211 Char,förformaterad2111 Char,förformaterad21111 Char"/>
    <w:basedOn w:val="DefaultParagraphFont"/>
    <w:link w:val="HTMLPreformatted"/>
    <w:rsid w:val="004D556F"/>
    <w:rPr>
      <w:rFonts w:ascii="Courier New" w:eastAsia="Times New Roman" w:hAnsi="Courier New" w:cs="Times New Roman"/>
      <w:sz w:val="20"/>
      <w:szCs w:val="20"/>
      <w:lang w:val="en-GB" w:eastAsia="sv-SE"/>
    </w:rPr>
  </w:style>
  <w:style w:type="paragraph" w:customStyle="1" w:styleId="SPBparagraph">
    <w:name w:val="SPB paragraph"/>
    <w:basedOn w:val="Normal"/>
    <w:link w:val="SPBparagraphChar"/>
    <w:rsid w:val="004D556F"/>
    <w:pPr>
      <w:spacing w:after="120" w:line="240" w:lineRule="auto"/>
      <w:ind w:firstLine="839"/>
      <w:jc w:val="both"/>
    </w:pPr>
    <w:rPr>
      <w:rFonts w:ascii="Times New Roman" w:eastAsia="Times New Roman" w:hAnsi="Times New Roman" w:cs="Times New Roman"/>
      <w:sz w:val="20"/>
      <w:szCs w:val="20"/>
      <w:lang w:eastAsia="ru-RU"/>
    </w:rPr>
  </w:style>
  <w:style w:type="character" w:customStyle="1" w:styleId="SPBparagraphChar">
    <w:name w:val="SPB paragraph Char"/>
    <w:link w:val="SPBparagraph"/>
    <w:rsid w:val="004D556F"/>
    <w:rPr>
      <w:rFonts w:ascii="Times New Roman" w:eastAsia="Times New Roman" w:hAnsi="Times New Roman" w:cs="Times New Roman"/>
      <w:sz w:val="20"/>
      <w:szCs w:val="20"/>
      <w:lang w:val="lt-LT" w:eastAsia="ru-RU"/>
    </w:rPr>
  </w:style>
  <w:style w:type="paragraph" w:customStyle="1" w:styleId="SPBBull1">
    <w:name w:val="SPB Bull1"/>
    <w:basedOn w:val="SPBparagraph"/>
    <w:link w:val="SPBBull1Char"/>
    <w:rsid w:val="004D556F"/>
    <w:pPr>
      <w:numPr>
        <w:numId w:val="1"/>
      </w:numPr>
      <w:spacing w:after="0"/>
    </w:pPr>
  </w:style>
  <w:style w:type="character" w:customStyle="1" w:styleId="SPBBull1Char">
    <w:name w:val="SPB Bull1 Char"/>
    <w:basedOn w:val="SPBparagraphChar"/>
    <w:link w:val="SPBBull1"/>
    <w:rsid w:val="004D556F"/>
  </w:style>
  <w:style w:type="paragraph" w:customStyle="1" w:styleId="bodytext1">
    <w:name w:val="bodytext"/>
    <w:basedOn w:val="Normal"/>
    <w:rsid w:val="004D556F"/>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semiHidden/>
    <w:rsid w:val="004D556F"/>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4D556F"/>
    <w:rPr>
      <w:rFonts w:ascii="Times New Roman" w:eastAsia="Times New Roman" w:hAnsi="Times New Roman" w:cs="Times New Roman"/>
      <w:sz w:val="20"/>
      <w:szCs w:val="20"/>
      <w:lang w:val="lt-LT" w:eastAsia="lt-LT"/>
    </w:rPr>
  </w:style>
  <w:style w:type="character" w:customStyle="1" w:styleId="apple-style-span">
    <w:name w:val="apple-style-span"/>
    <w:basedOn w:val="DefaultParagraphFont"/>
    <w:rsid w:val="004D556F"/>
  </w:style>
  <w:style w:type="character" w:customStyle="1" w:styleId="apple-converted-space">
    <w:name w:val="apple-converted-space"/>
    <w:basedOn w:val="DefaultParagraphFont"/>
    <w:rsid w:val="004D556F"/>
  </w:style>
  <w:style w:type="paragraph" w:styleId="Caption">
    <w:name w:val="caption"/>
    <w:basedOn w:val="Normal"/>
    <w:next w:val="Normal"/>
    <w:qFormat/>
    <w:rsid w:val="004D556F"/>
    <w:pPr>
      <w:spacing w:line="240" w:lineRule="auto"/>
    </w:pPr>
    <w:rPr>
      <w:rFonts w:ascii="Calibri" w:eastAsia="Calibri" w:hAnsi="Calibri" w:cs="Times New Roman"/>
      <w:b/>
      <w:bCs/>
      <w:color w:val="4F81BD"/>
      <w:sz w:val="18"/>
      <w:szCs w:val="18"/>
      <w:lang w:eastAsia="en-US"/>
    </w:rPr>
  </w:style>
  <w:style w:type="paragraph" w:customStyle="1" w:styleId="Style6">
    <w:name w:val="Style6"/>
    <w:basedOn w:val="Normal"/>
    <w:uiPriority w:val="99"/>
    <w:rsid w:val="004D556F"/>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7">
    <w:name w:val="Style7"/>
    <w:basedOn w:val="Normal"/>
    <w:uiPriority w:val="99"/>
    <w:rsid w:val="004D556F"/>
    <w:pPr>
      <w:widowControl w:val="0"/>
      <w:autoSpaceDE w:val="0"/>
      <w:autoSpaceDN w:val="0"/>
      <w:adjustRightInd w:val="0"/>
      <w:spacing w:after="0" w:line="228" w:lineRule="exact"/>
      <w:ind w:firstLine="641"/>
      <w:jc w:val="both"/>
    </w:pPr>
    <w:rPr>
      <w:rFonts w:ascii="Century Schoolbook" w:eastAsia="Times New Roman" w:hAnsi="Century Schoolbook" w:cs="Times New Roman"/>
      <w:sz w:val="24"/>
      <w:szCs w:val="24"/>
    </w:rPr>
  </w:style>
  <w:style w:type="paragraph" w:customStyle="1" w:styleId="Style8">
    <w:name w:val="Style8"/>
    <w:basedOn w:val="Normal"/>
    <w:uiPriority w:val="99"/>
    <w:rsid w:val="004D556F"/>
    <w:pPr>
      <w:widowControl w:val="0"/>
      <w:autoSpaceDE w:val="0"/>
      <w:autoSpaceDN w:val="0"/>
      <w:adjustRightInd w:val="0"/>
      <w:spacing w:after="0" w:line="229" w:lineRule="exact"/>
      <w:ind w:firstLine="482"/>
      <w:jc w:val="both"/>
    </w:pPr>
    <w:rPr>
      <w:rFonts w:ascii="Century Schoolbook" w:eastAsia="Times New Roman" w:hAnsi="Century Schoolbook" w:cs="Times New Roman"/>
      <w:sz w:val="24"/>
      <w:szCs w:val="24"/>
    </w:rPr>
  </w:style>
  <w:style w:type="paragraph" w:customStyle="1" w:styleId="Style9">
    <w:name w:val="Style9"/>
    <w:basedOn w:val="Normal"/>
    <w:uiPriority w:val="99"/>
    <w:rsid w:val="004D556F"/>
    <w:pPr>
      <w:widowControl w:val="0"/>
      <w:autoSpaceDE w:val="0"/>
      <w:autoSpaceDN w:val="0"/>
      <w:adjustRightInd w:val="0"/>
      <w:spacing w:after="0" w:line="227" w:lineRule="exact"/>
      <w:ind w:firstLine="410"/>
    </w:pPr>
    <w:rPr>
      <w:rFonts w:ascii="Century Schoolbook" w:eastAsia="Times New Roman" w:hAnsi="Century Schoolbook" w:cs="Times New Roman"/>
      <w:sz w:val="24"/>
      <w:szCs w:val="24"/>
    </w:rPr>
  </w:style>
  <w:style w:type="paragraph" w:customStyle="1" w:styleId="Style12">
    <w:name w:val="Style12"/>
    <w:basedOn w:val="Normal"/>
    <w:uiPriority w:val="99"/>
    <w:rsid w:val="004D556F"/>
    <w:pPr>
      <w:widowControl w:val="0"/>
      <w:autoSpaceDE w:val="0"/>
      <w:autoSpaceDN w:val="0"/>
      <w:adjustRightInd w:val="0"/>
      <w:spacing w:after="0" w:line="230" w:lineRule="exact"/>
      <w:jc w:val="both"/>
    </w:pPr>
    <w:rPr>
      <w:rFonts w:ascii="Century Schoolbook" w:eastAsia="Times New Roman" w:hAnsi="Century Schoolbook" w:cs="Times New Roman"/>
      <w:sz w:val="24"/>
      <w:szCs w:val="24"/>
    </w:rPr>
  </w:style>
  <w:style w:type="character" w:customStyle="1" w:styleId="FontStyle40">
    <w:name w:val="Font Style40"/>
    <w:uiPriority w:val="99"/>
    <w:rsid w:val="004D556F"/>
    <w:rPr>
      <w:rFonts w:ascii="Arial" w:hAnsi="Arial" w:cs="Arial"/>
      <w:sz w:val="18"/>
      <w:szCs w:val="18"/>
    </w:rPr>
  </w:style>
  <w:style w:type="character" w:customStyle="1" w:styleId="FontStyle49">
    <w:name w:val="Font Style49"/>
    <w:uiPriority w:val="99"/>
    <w:rsid w:val="004D556F"/>
    <w:rPr>
      <w:rFonts w:ascii="Arial" w:hAnsi="Arial" w:cs="Arial"/>
      <w:b/>
      <w:bCs/>
      <w:sz w:val="18"/>
      <w:szCs w:val="18"/>
    </w:rPr>
  </w:style>
  <w:style w:type="character" w:customStyle="1" w:styleId="FontStyle54">
    <w:name w:val="Font Style54"/>
    <w:uiPriority w:val="99"/>
    <w:rsid w:val="004D556F"/>
    <w:rPr>
      <w:rFonts w:ascii="Century Schoolbook" w:hAnsi="Century Schoolbook" w:cs="Century Schoolbook"/>
      <w:b/>
      <w:bCs/>
      <w:i/>
      <w:iCs/>
      <w:sz w:val="16"/>
      <w:szCs w:val="16"/>
    </w:rPr>
  </w:style>
  <w:style w:type="paragraph" w:customStyle="1" w:styleId="Style10">
    <w:name w:val="Style10"/>
    <w:basedOn w:val="Normal"/>
    <w:uiPriority w:val="99"/>
    <w:rsid w:val="004D556F"/>
    <w:pPr>
      <w:widowControl w:val="0"/>
      <w:autoSpaceDE w:val="0"/>
      <w:autoSpaceDN w:val="0"/>
      <w:adjustRightInd w:val="0"/>
      <w:spacing w:after="0" w:line="240" w:lineRule="auto"/>
      <w:jc w:val="center"/>
    </w:pPr>
    <w:rPr>
      <w:rFonts w:ascii="Century Schoolbook" w:eastAsia="Times New Roman" w:hAnsi="Century Schoolbook" w:cs="Times New Roman"/>
      <w:sz w:val="24"/>
      <w:szCs w:val="24"/>
    </w:rPr>
  </w:style>
  <w:style w:type="character" w:customStyle="1" w:styleId="FontStyle55">
    <w:name w:val="Font Style55"/>
    <w:uiPriority w:val="99"/>
    <w:rsid w:val="004D556F"/>
    <w:rPr>
      <w:rFonts w:ascii="Arial" w:hAnsi="Arial" w:cs="Arial"/>
      <w:sz w:val="16"/>
      <w:szCs w:val="16"/>
    </w:rPr>
  </w:style>
  <w:style w:type="paragraph" w:customStyle="1" w:styleId="Style5">
    <w:name w:val="Style5"/>
    <w:basedOn w:val="Normal"/>
    <w:uiPriority w:val="99"/>
    <w:rsid w:val="004D556F"/>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paragraph" w:customStyle="1" w:styleId="Style14">
    <w:name w:val="Style14"/>
    <w:basedOn w:val="Normal"/>
    <w:uiPriority w:val="99"/>
    <w:rsid w:val="004D556F"/>
    <w:pPr>
      <w:widowControl w:val="0"/>
      <w:autoSpaceDE w:val="0"/>
      <w:autoSpaceDN w:val="0"/>
      <w:adjustRightInd w:val="0"/>
      <w:spacing w:after="0" w:line="230" w:lineRule="exact"/>
      <w:ind w:firstLine="576"/>
    </w:pPr>
    <w:rPr>
      <w:rFonts w:ascii="Century Schoolbook" w:eastAsia="Times New Roman" w:hAnsi="Century Schoolbook" w:cs="Times New Roman"/>
      <w:sz w:val="24"/>
      <w:szCs w:val="24"/>
    </w:rPr>
  </w:style>
  <w:style w:type="character" w:customStyle="1" w:styleId="FontStyle48">
    <w:name w:val="Font Style48"/>
    <w:uiPriority w:val="99"/>
    <w:rsid w:val="004D556F"/>
    <w:rPr>
      <w:rFonts w:ascii="Arial" w:hAnsi="Arial" w:cs="Arial"/>
      <w:sz w:val="18"/>
      <w:szCs w:val="18"/>
    </w:rPr>
  </w:style>
  <w:style w:type="paragraph" w:customStyle="1" w:styleId="Style4">
    <w:name w:val="Style4"/>
    <w:basedOn w:val="Normal"/>
    <w:uiPriority w:val="99"/>
    <w:rsid w:val="004D556F"/>
    <w:pPr>
      <w:widowControl w:val="0"/>
      <w:autoSpaceDE w:val="0"/>
      <w:autoSpaceDN w:val="0"/>
      <w:adjustRightInd w:val="0"/>
      <w:spacing w:after="0" w:line="229" w:lineRule="exact"/>
      <w:jc w:val="right"/>
    </w:pPr>
    <w:rPr>
      <w:rFonts w:ascii="Century Schoolbook" w:eastAsia="Times New Roman" w:hAnsi="Century Schoolbook" w:cs="Times New Roman"/>
      <w:sz w:val="24"/>
      <w:szCs w:val="24"/>
    </w:rPr>
  </w:style>
  <w:style w:type="paragraph" w:styleId="NormalWeb">
    <w:name w:val="Normal (Web)"/>
    <w:basedOn w:val="Normal"/>
    <w:rsid w:val="004D5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diumtext">
    <w:name w:val="medium_text"/>
    <w:basedOn w:val="DefaultParagraphFont"/>
    <w:rsid w:val="004D556F"/>
  </w:style>
  <w:style w:type="character" w:customStyle="1" w:styleId="longtext">
    <w:name w:val="long_text"/>
    <w:basedOn w:val="DefaultParagraphFont"/>
    <w:rsid w:val="004D556F"/>
  </w:style>
  <w:style w:type="character" w:customStyle="1" w:styleId="shorttext">
    <w:name w:val="short_text"/>
    <w:basedOn w:val="DefaultParagraphFont"/>
    <w:rsid w:val="004D556F"/>
  </w:style>
  <w:style w:type="paragraph" w:styleId="TOC1">
    <w:name w:val="toc 1"/>
    <w:basedOn w:val="Normal"/>
    <w:next w:val="Normal"/>
    <w:autoRedefine/>
    <w:uiPriority w:val="39"/>
    <w:qFormat/>
    <w:rsid w:val="004D556F"/>
    <w:pPr>
      <w:tabs>
        <w:tab w:val="left" w:pos="440"/>
        <w:tab w:val="right" w:leader="dot" w:pos="9345"/>
      </w:tabs>
    </w:pPr>
    <w:rPr>
      <w:rFonts w:ascii="Times New Roman" w:eastAsia="Calibri" w:hAnsi="Times New Roman" w:cs="Times New Roman"/>
      <w:b/>
      <w:noProof/>
      <w:sz w:val="24"/>
      <w:szCs w:val="24"/>
      <w:lang w:eastAsia="en-US"/>
    </w:rPr>
  </w:style>
  <w:style w:type="table" w:styleId="TableGrid">
    <w:name w:val="Table Grid"/>
    <w:basedOn w:val="TableNormal"/>
    <w:rsid w:val="004D556F"/>
    <w:pPr>
      <w:spacing w:after="0" w:line="240" w:lineRule="auto"/>
    </w:pPr>
    <w:rPr>
      <w:rFonts w:ascii="Times New Roman" w:eastAsia="Times New Roman" w:hAnsi="Times New Roman" w:cs="Times New Roman"/>
      <w:sz w:val="20"/>
      <w:szCs w:val="20"/>
      <w:lang w:val="lt-LT"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556F"/>
    <w:pPr>
      <w:autoSpaceDE w:val="0"/>
      <w:autoSpaceDN w:val="0"/>
      <w:adjustRightInd w:val="0"/>
      <w:spacing w:after="0" w:line="240" w:lineRule="auto"/>
    </w:pPr>
    <w:rPr>
      <w:rFonts w:ascii="Garamond" w:eastAsia="Calibri" w:hAnsi="Garamond" w:cs="Garamond"/>
      <w:color w:val="000000"/>
      <w:sz w:val="24"/>
      <w:szCs w:val="24"/>
      <w:lang w:val="lt-LT" w:eastAsia="lt-LT"/>
    </w:rPr>
  </w:style>
  <w:style w:type="character" w:customStyle="1" w:styleId="A9">
    <w:name w:val="A9"/>
    <w:uiPriority w:val="99"/>
    <w:rsid w:val="004D556F"/>
    <w:rPr>
      <w:rFonts w:cs="Garamond"/>
      <w:color w:val="000000"/>
      <w:sz w:val="14"/>
      <w:szCs w:val="14"/>
    </w:rPr>
  </w:style>
  <w:style w:type="character" w:styleId="Emphasis">
    <w:name w:val="Emphasis"/>
    <w:basedOn w:val="DefaultParagraphFont"/>
    <w:qFormat/>
    <w:rsid w:val="004D556F"/>
    <w:rPr>
      <w:i/>
      <w:iCs/>
    </w:rPr>
  </w:style>
  <w:style w:type="paragraph" w:styleId="TOCHeading">
    <w:name w:val="TOC Heading"/>
    <w:basedOn w:val="Heading1"/>
    <w:next w:val="Normal"/>
    <w:uiPriority w:val="39"/>
    <w:qFormat/>
    <w:rsid w:val="004D556F"/>
    <w:pPr>
      <w:keepLines/>
      <w:spacing w:before="480" w:line="276" w:lineRule="auto"/>
      <w:jc w:val="left"/>
      <w:outlineLvl w:val="9"/>
    </w:pPr>
    <w:rPr>
      <w:rFonts w:ascii="Cambria" w:hAnsi="Cambria"/>
      <w:color w:val="365F91"/>
      <w:sz w:val="28"/>
      <w:szCs w:val="28"/>
      <w:lang w:val="lt-LT"/>
    </w:rPr>
  </w:style>
  <w:style w:type="paragraph" w:styleId="BodyText3">
    <w:name w:val="Body Text 3"/>
    <w:basedOn w:val="Normal"/>
    <w:link w:val="BodyText3Char"/>
    <w:rsid w:val="004D556F"/>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4D556F"/>
    <w:rPr>
      <w:rFonts w:ascii="Times New Roman" w:eastAsia="Times New Roman" w:hAnsi="Times New Roman" w:cs="Times New Roman"/>
      <w:sz w:val="16"/>
      <w:szCs w:val="16"/>
      <w:lang w:val="lt-LT"/>
    </w:rPr>
  </w:style>
  <w:style w:type="character" w:styleId="FollowedHyperlink">
    <w:name w:val="FollowedHyperlink"/>
    <w:basedOn w:val="DefaultParagraphFont"/>
    <w:rsid w:val="004D556F"/>
    <w:rPr>
      <w:color w:val="800080"/>
      <w:u w:val="single"/>
    </w:rPr>
  </w:style>
  <w:style w:type="paragraph" w:styleId="PlainText">
    <w:name w:val="Plain Text"/>
    <w:basedOn w:val="Normal"/>
    <w:link w:val="PlainTextChar"/>
    <w:semiHidden/>
    <w:rsid w:val="004D556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4D556F"/>
    <w:rPr>
      <w:rFonts w:ascii="Courier New" w:eastAsia="Times New Roman" w:hAnsi="Courier New" w:cs="Times New Roman"/>
      <w:sz w:val="20"/>
      <w:szCs w:val="20"/>
      <w:lang w:val="lt-LT" w:eastAsia="lt-LT"/>
    </w:rPr>
  </w:style>
  <w:style w:type="paragraph" w:customStyle="1" w:styleId="IVPKHeading2">
    <w:name w:val="IVPK Heading 2"/>
    <w:basedOn w:val="Normal"/>
    <w:rsid w:val="004D556F"/>
    <w:pPr>
      <w:numPr>
        <w:numId w:val="16"/>
      </w:numPr>
      <w:spacing w:before="240" w:after="240" w:line="240" w:lineRule="auto"/>
      <w:jc w:val="both"/>
    </w:pPr>
    <w:rPr>
      <w:rFonts w:ascii="Garamond" w:eastAsia="Times New Roman" w:hAnsi="Garamond" w:cs="Times New Roman"/>
      <w:b/>
      <w:sz w:val="28"/>
      <w:szCs w:val="24"/>
    </w:rPr>
  </w:style>
  <w:style w:type="paragraph" w:customStyle="1" w:styleId="IVPKHeading3">
    <w:name w:val="IVPK Heading 3"/>
    <w:basedOn w:val="Heading2"/>
    <w:rsid w:val="004D556F"/>
    <w:pPr>
      <w:numPr>
        <w:ilvl w:val="1"/>
        <w:numId w:val="16"/>
      </w:numPr>
      <w:tabs>
        <w:tab w:val="clear" w:pos="612"/>
      </w:tabs>
      <w:spacing w:line="240" w:lineRule="auto"/>
      <w:ind w:left="0" w:firstLine="0"/>
    </w:pPr>
    <w:rPr>
      <w:rFonts w:eastAsia="Times New Roman"/>
    </w:rPr>
  </w:style>
  <w:style w:type="paragraph" w:customStyle="1" w:styleId="IVPKHeading4">
    <w:name w:val="IVPK Heading 4"/>
    <w:basedOn w:val="Normal"/>
    <w:rsid w:val="004D556F"/>
    <w:pPr>
      <w:numPr>
        <w:ilvl w:val="2"/>
        <w:numId w:val="16"/>
      </w:numPr>
      <w:spacing w:before="240" w:after="240" w:line="240" w:lineRule="auto"/>
      <w:jc w:val="both"/>
    </w:pPr>
    <w:rPr>
      <w:rFonts w:ascii="Garamond" w:eastAsia="Times New Roman" w:hAnsi="Garamond" w:cs="Times New Roman"/>
      <w:sz w:val="20"/>
      <w:szCs w:val="24"/>
      <w:lang w:eastAsia="en-US"/>
    </w:rPr>
  </w:style>
  <w:style w:type="character" w:customStyle="1" w:styleId="IVPKHeading5Char">
    <w:name w:val="IVPK Heading 5 Char"/>
    <w:basedOn w:val="DefaultParagraphFont"/>
    <w:link w:val="IVPKHeading5"/>
    <w:locked/>
    <w:rsid w:val="004D556F"/>
    <w:rPr>
      <w:rFonts w:ascii="Garamond" w:eastAsia="Times New Roman" w:hAnsi="Garamond"/>
      <w:szCs w:val="24"/>
    </w:rPr>
  </w:style>
  <w:style w:type="paragraph" w:customStyle="1" w:styleId="IVPKHeading5">
    <w:name w:val="IVPK Heading 5"/>
    <w:basedOn w:val="IVPKHeading4"/>
    <w:link w:val="IVPKHeading5Char"/>
    <w:rsid w:val="004D556F"/>
    <w:pPr>
      <w:numPr>
        <w:ilvl w:val="3"/>
      </w:numPr>
      <w:tabs>
        <w:tab w:val="left" w:pos="2041"/>
      </w:tabs>
      <w:spacing w:before="0" w:after="0"/>
    </w:pPr>
    <w:rPr>
      <w:rFonts w:cstheme="minorBidi"/>
      <w:sz w:val="22"/>
      <w:lang w:val="en-US"/>
    </w:rPr>
  </w:style>
  <w:style w:type="paragraph" w:customStyle="1" w:styleId="IVPKHeading6">
    <w:name w:val="IVPK Heading 6"/>
    <w:basedOn w:val="IVPKHeading5"/>
    <w:rsid w:val="004D556F"/>
    <w:pPr>
      <w:numPr>
        <w:ilvl w:val="4"/>
      </w:numPr>
      <w:tabs>
        <w:tab w:val="clear" w:pos="2041"/>
        <w:tab w:val="clear" w:pos="2520"/>
        <w:tab w:val="num" w:pos="360"/>
        <w:tab w:val="left" w:pos="2381"/>
        <w:tab w:val="num" w:pos="3420"/>
      </w:tabs>
      <w:ind w:left="3420" w:hanging="360"/>
    </w:pPr>
  </w:style>
  <w:style w:type="paragraph" w:customStyle="1" w:styleId="patvirtinta">
    <w:name w:val="patvirtinta"/>
    <w:basedOn w:val="Normal"/>
    <w:rsid w:val="004D55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rbold">
    <w:name w:val="centrbold"/>
    <w:basedOn w:val="Normal"/>
    <w:rsid w:val="004D55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tatymas">
    <w:name w:val="istatymas"/>
    <w:basedOn w:val="Normal"/>
    <w:rsid w:val="004D55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vadinimas">
    <w:name w:val="pavadinimas"/>
    <w:basedOn w:val="Normal"/>
    <w:rsid w:val="004D5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iceurl1">
    <w:name w:val="sliceurl1"/>
    <w:basedOn w:val="DefaultParagraphFont"/>
    <w:rsid w:val="004D556F"/>
    <w:rPr>
      <w:color w:val="008800"/>
    </w:rPr>
  </w:style>
  <w:style w:type="paragraph" w:styleId="Revision">
    <w:name w:val="Revision"/>
    <w:hidden/>
    <w:uiPriority w:val="99"/>
    <w:semiHidden/>
    <w:rsid w:val="004D556F"/>
    <w:pPr>
      <w:spacing w:after="0" w:line="240" w:lineRule="auto"/>
    </w:pPr>
    <w:rPr>
      <w:rFonts w:ascii="Calibri" w:eastAsia="Calibri" w:hAnsi="Calibri" w:cs="Times New Roman"/>
      <w:lang w:val="lt-LT"/>
    </w:rPr>
  </w:style>
  <w:style w:type="paragraph" w:styleId="DocumentMap">
    <w:name w:val="Document Map"/>
    <w:basedOn w:val="Normal"/>
    <w:link w:val="DocumentMapChar"/>
    <w:uiPriority w:val="99"/>
    <w:semiHidden/>
    <w:unhideWhenUsed/>
    <w:rsid w:val="004D556F"/>
    <w:pPr>
      <w:spacing w:after="0" w:line="240" w:lineRule="auto"/>
    </w:pPr>
    <w:rPr>
      <w:rFonts w:ascii="Tahoma" w:eastAsia="Calibri" w:hAnsi="Tahoma" w:cs="Tahoma"/>
      <w:sz w:val="16"/>
      <w:szCs w:val="16"/>
      <w:lang w:eastAsia="en-US"/>
    </w:rPr>
  </w:style>
  <w:style w:type="character" w:customStyle="1" w:styleId="DocumentMapChar">
    <w:name w:val="Document Map Char"/>
    <w:basedOn w:val="DefaultParagraphFont"/>
    <w:link w:val="DocumentMap"/>
    <w:uiPriority w:val="99"/>
    <w:semiHidden/>
    <w:rsid w:val="004D556F"/>
    <w:rPr>
      <w:rFonts w:ascii="Tahoma" w:eastAsia="Calibri" w:hAnsi="Tahoma" w:cs="Tahoma"/>
      <w:sz w:val="16"/>
      <w:szCs w:val="16"/>
      <w:lang w:val="lt-LT"/>
    </w:rPr>
  </w:style>
  <w:style w:type="character" w:styleId="PageNumber">
    <w:name w:val="page number"/>
    <w:basedOn w:val="DefaultParagraphFont"/>
    <w:semiHidden/>
    <w:rsid w:val="004D556F"/>
  </w:style>
  <w:style w:type="character" w:styleId="HTMLCite">
    <w:name w:val="HTML Cite"/>
    <w:basedOn w:val="DefaultParagraphFont"/>
    <w:uiPriority w:val="99"/>
    <w:semiHidden/>
    <w:unhideWhenUsed/>
    <w:rsid w:val="004D556F"/>
    <w:rPr>
      <w:i w:val="0"/>
      <w:iCs w:val="0"/>
      <w:color w:val="0E774A"/>
    </w:rPr>
  </w:style>
  <w:style w:type="character" w:customStyle="1" w:styleId="f1">
    <w:name w:val="f1"/>
    <w:basedOn w:val="DefaultParagraphFont"/>
    <w:rsid w:val="004D556F"/>
    <w:rPr>
      <w:color w:val="767676"/>
    </w:rPr>
  </w:style>
  <w:style w:type="paragraph" w:styleId="TOC2">
    <w:name w:val="toc 2"/>
    <w:basedOn w:val="Normal"/>
    <w:next w:val="Normal"/>
    <w:autoRedefine/>
    <w:uiPriority w:val="39"/>
    <w:unhideWhenUsed/>
    <w:qFormat/>
    <w:rsid w:val="004D556F"/>
    <w:pPr>
      <w:spacing w:after="100"/>
      <w:ind w:left="220"/>
    </w:pPr>
  </w:style>
  <w:style w:type="paragraph" w:styleId="TOC3">
    <w:name w:val="toc 3"/>
    <w:basedOn w:val="Normal"/>
    <w:next w:val="Normal"/>
    <w:autoRedefine/>
    <w:uiPriority w:val="39"/>
    <w:unhideWhenUsed/>
    <w:qFormat/>
    <w:rsid w:val="004D556F"/>
    <w:pPr>
      <w:spacing w:after="100"/>
      <w:ind w:left="440"/>
    </w:pPr>
  </w:style>
  <w:style w:type="paragraph" w:styleId="ListBullet2">
    <w:name w:val="List Bullet 2"/>
    <w:basedOn w:val="Normal"/>
    <w:rsid w:val="004D556F"/>
    <w:pPr>
      <w:numPr>
        <w:numId w:val="25"/>
      </w:numPr>
      <w:spacing w:after="0"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4D556F"/>
    <w:pPr>
      <w:spacing w:after="120" w:line="240" w:lineRule="auto"/>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rsid w:val="004D556F"/>
    <w:rPr>
      <w:rFonts w:ascii="Times New Roman" w:eastAsia="Times New Roman" w:hAnsi="Times New Roman" w:cs="Times New Roman"/>
      <w:sz w:val="16"/>
      <w:szCs w:val="16"/>
      <w:lang w:val="lt-LT"/>
    </w:rPr>
  </w:style>
  <w:style w:type="paragraph" w:styleId="TOC4">
    <w:name w:val="toc 4"/>
    <w:basedOn w:val="Normal"/>
    <w:next w:val="Normal"/>
    <w:autoRedefine/>
    <w:uiPriority w:val="39"/>
    <w:unhideWhenUsed/>
    <w:rsid w:val="004D556F"/>
    <w:pPr>
      <w:spacing w:after="100"/>
      <w:ind w:left="660"/>
    </w:pPr>
  </w:style>
  <w:style w:type="numbering" w:customStyle="1" w:styleId="NoList1">
    <w:name w:val="No List1"/>
    <w:next w:val="NoList"/>
    <w:uiPriority w:val="99"/>
    <w:semiHidden/>
    <w:unhideWhenUsed/>
    <w:rsid w:val="004D556F"/>
  </w:style>
  <w:style w:type="character" w:styleId="CommentReference">
    <w:name w:val="annotation reference"/>
    <w:basedOn w:val="DefaultParagraphFont"/>
    <w:uiPriority w:val="99"/>
    <w:semiHidden/>
    <w:unhideWhenUsed/>
    <w:rsid w:val="00285CCF"/>
    <w:rPr>
      <w:sz w:val="16"/>
      <w:szCs w:val="16"/>
    </w:rPr>
  </w:style>
  <w:style w:type="paragraph" w:styleId="CommentText">
    <w:name w:val="annotation text"/>
    <w:basedOn w:val="Normal"/>
    <w:link w:val="CommentTextChar"/>
    <w:uiPriority w:val="99"/>
    <w:semiHidden/>
    <w:unhideWhenUsed/>
    <w:rsid w:val="00285CCF"/>
    <w:pPr>
      <w:spacing w:line="240" w:lineRule="auto"/>
    </w:pPr>
    <w:rPr>
      <w:sz w:val="20"/>
      <w:szCs w:val="20"/>
    </w:rPr>
  </w:style>
  <w:style w:type="character" w:customStyle="1" w:styleId="CommentTextChar">
    <w:name w:val="Comment Text Char"/>
    <w:basedOn w:val="DefaultParagraphFont"/>
    <w:link w:val="CommentText"/>
    <w:uiPriority w:val="99"/>
    <w:semiHidden/>
    <w:rsid w:val="00285CCF"/>
    <w:rPr>
      <w:rFonts w:eastAsiaTheme="minorEastAsia"/>
      <w:sz w:val="20"/>
      <w:szCs w:val="20"/>
      <w:lang w:val="lt-LT" w:eastAsia="lt-LT"/>
    </w:rPr>
  </w:style>
  <w:style w:type="paragraph" w:styleId="CommentSubject">
    <w:name w:val="annotation subject"/>
    <w:basedOn w:val="CommentText"/>
    <w:next w:val="CommentText"/>
    <w:link w:val="CommentSubjectChar"/>
    <w:uiPriority w:val="99"/>
    <w:semiHidden/>
    <w:unhideWhenUsed/>
    <w:rsid w:val="00285CCF"/>
    <w:rPr>
      <w:b/>
      <w:bCs/>
    </w:rPr>
  </w:style>
  <w:style w:type="character" w:customStyle="1" w:styleId="CommentSubjectChar">
    <w:name w:val="Comment Subject Char"/>
    <w:basedOn w:val="CommentTextChar"/>
    <w:link w:val="CommentSubject"/>
    <w:uiPriority w:val="99"/>
    <w:semiHidden/>
    <w:rsid w:val="00285CCF"/>
    <w:rPr>
      <w:b/>
      <w:bCs/>
    </w:rPr>
  </w:style>
  <w:style w:type="character" w:styleId="EndnoteReference">
    <w:name w:val="endnote reference"/>
    <w:basedOn w:val="DefaultParagraphFont"/>
    <w:uiPriority w:val="99"/>
    <w:semiHidden/>
    <w:unhideWhenUsed/>
    <w:rsid w:val="0027502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117" Type="http://schemas.openxmlformats.org/officeDocument/2006/relationships/chart" Target="charts/chart18.xml"/><Relationship Id="rId21" Type="http://schemas.openxmlformats.org/officeDocument/2006/relationships/package" Target="embeddings/Microsoft_Office_PowerPoint_Slide3.sldx"/><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image" Target="media/image55.png"/><Relationship Id="rId89" Type="http://schemas.openxmlformats.org/officeDocument/2006/relationships/image" Target="media/image60.png"/><Relationship Id="rId112" Type="http://schemas.openxmlformats.org/officeDocument/2006/relationships/image" Target="media/image80.jpeg"/><Relationship Id="rId133" Type="http://schemas.openxmlformats.org/officeDocument/2006/relationships/hyperlink" Target="http://www.healthpowerhouse.com/files/Index%20matrix%20EHCI%202009%20091001%20final%20A3%20sheet.pdf" TargetMode="External"/><Relationship Id="rId138" Type="http://schemas.openxmlformats.org/officeDocument/2006/relationships/hyperlink" Target="http://www.healthpowerhouse.com/files/EPEI-2009/european-patient-empowerment-2009-report.pdf" TargetMode="External"/><Relationship Id="rId16" Type="http://schemas.openxmlformats.org/officeDocument/2006/relationships/package" Target="embeddings/Microsoft_Office_PowerPoint_Slide1.sldx"/><Relationship Id="rId107" Type="http://schemas.openxmlformats.org/officeDocument/2006/relationships/image" Target="media/image76.jpeg"/><Relationship Id="rId11" Type="http://schemas.openxmlformats.org/officeDocument/2006/relationships/footer" Target="footer1.xml"/><Relationship Id="rId32" Type="http://schemas.openxmlformats.org/officeDocument/2006/relationships/chart" Target="charts/chart3.xml"/><Relationship Id="rId37" Type="http://schemas.openxmlformats.org/officeDocument/2006/relationships/chart" Target="charts/chart8.xml"/><Relationship Id="rId53" Type="http://schemas.openxmlformats.org/officeDocument/2006/relationships/image" Target="media/image25.png"/><Relationship Id="rId58" Type="http://schemas.openxmlformats.org/officeDocument/2006/relationships/image" Target="media/image30.png"/><Relationship Id="rId74" Type="http://schemas.openxmlformats.org/officeDocument/2006/relationships/image" Target="media/image46.png"/><Relationship Id="rId79" Type="http://schemas.openxmlformats.org/officeDocument/2006/relationships/image" Target="media/image51.jpeg"/><Relationship Id="rId102" Type="http://schemas.openxmlformats.org/officeDocument/2006/relationships/image" Target="media/image72.jpeg"/><Relationship Id="rId123" Type="http://schemas.openxmlformats.org/officeDocument/2006/relationships/hyperlink" Target="http://eur-lex.europa.eu/Notice.do?mode=dbl&amp;lng1=en,lt&amp;lang=&amp;lng2=cs,da,de,el,en,es,et,fi,fr,hu,it,lt,lv,mt,nl,pl,pt,sk,sl,sv,&amp;val=396493:cs&amp;page=&amp;hwords=null" TargetMode="External"/><Relationship Id="rId128" Type="http://schemas.openxmlformats.org/officeDocument/2006/relationships/hyperlink" Target="http://www.consilium.europa.eu/uedocs/cms_data/docs/pressdata/en/ecofin/115794.pdf" TargetMode="External"/><Relationship Id="rId5" Type="http://schemas.openxmlformats.org/officeDocument/2006/relationships/webSettings" Target="webSettings.xml"/><Relationship Id="rId90" Type="http://schemas.openxmlformats.org/officeDocument/2006/relationships/image" Target="media/image61.png"/><Relationship Id="rId95" Type="http://schemas.openxmlformats.org/officeDocument/2006/relationships/image" Target="media/image66.jpeg"/><Relationship Id="rId22" Type="http://schemas.openxmlformats.org/officeDocument/2006/relationships/chart" Target="charts/chart1.xml"/><Relationship Id="rId27" Type="http://schemas.openxmlformats.org/officeDocument/2006/relationships/image" Target="media/image11.wmf"/><Relationship Id="rId43" Type="http://schemas.openxmlformats.org/officeDocument/2006/relationships/image" Target="media/image15.png"/><Relationship Id="rId48" Type="http://schemas.openxmlformats.org/officeDocument/2006/relationships/image" Target="media/image20.png"/><Relationship Id="rId64" Type="http://schemas.openxmlformats.org/officeDocument/2006/relationships/image" Target="media/image36.png"/><Relationship Id="rId69" Type="http://schemas.openxmlformats.org/officeDocument/2006/relationships/image" Target="media/image41.png"/><Relationship Id="rId113" Type="http://schemas.openxmlformats.org/officeDocument/2006/relationships/chart" Target="charts/chart16.xml"/><Relationship Id="rId118" Type="http://schemas.openxmlformats.org/officeDocument/2006/relationships/chart" Target="charts/chart19.xml"/><Relationship Id="rId134" Type="http://schemas.openxmlformats.org/officeDocument/2006/relationships/hyperlink" Target="http://ec.europa.eu/information_society/newsroom/cf/itemlongdetail.cfm?item_id=3370" TargetMode="External"/><Relationship Id="rId139" Type="http://schemas.openxmlformats.org/officeDocument/2006/relationships/hyperlink" Target="http://www.healthpowerhouse.com/index.php?option=com_content&amp;view=category&amp;layout=blog&amp;id=36&amp;Itemid=55" TargetMode="External"/><Relationship Id="rId8" Type="http://schemas.openxmlformats.org/officeDocument/2006/relationships/hyperlink" Target="http://lt.wikipedia.org/wiki/Angl%C5%B3_kalba" TargetMode="External"/><Relationship Id="rId51" Type="http://schemas.openxmlformats.org/officeDocument/2006/relationships/image" Target="media/image23.png"/><Relationship Id="rId72" Type="http://schemas.openxmlformats.org/officeDocument/2006/relationships/image" Target="media/image44.png"/><Relationship Id="rId80" Type="http://schemas.openxmlformats.org/officeDocument/2006/relationships/image" Target="media/image52.png"/><Relationship Id="rId85" Type="http://schemas.openxmlformats.org/officeDocument/2006/relationships/image" Target="media/image56.png"/><Relationship Id="rId93" Type="http://schemas.openxmlformats.org/officeDocument/2006/relationships/image" Target="media/image64.png"/><Relationship Id="rId98" Type="http://schemas.openxmlformats.org/officeDocument/2006/relationships/image" Target="media/image69.jpeg"/><Relationship Id="rId121" Type="http://schemas.openxmlformats.org/officeDocument/2006/relationships/hyperlink" Target="http://www.lsic.lt/" TargetMode="External"/><Relationship Id="rId14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0.wmf"/><Relationship Id="rId33" Type="http://schemas.openxmlformats.org/officeDocument/2006/relationships/chart" Target="charts/chart4.xml"/><Relationship Id="rId38" Type="http://schemas.openxmlformats.org/officeDocument/2006/relationships/chart" Target="charts/chart9.xml"/><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image" Target="media/image39.png"/><Relationship Id="rId103" Type="http://schemas.openxmlformats.org/officeDocument/2006/relationships/image" Target="media/image73.jpeg"/><Relationship Id="rId108" Type="http://schemas.openxmlformats.org/officeDocument/2006/relationships/image" Target="media/image77.jpeg"/><Relationship Id="rId116" Type="http://schemas.openxmlformats.org/officeDocument/2006/relationships/image" Target="media/image81.jpeg"/><Relationship Id="rId124" Type="http://schemas.openxmlformats.org/officeDocument/2006/relationships/hyperlink" Target="http://eur-lex.europa.eu/LexUriServ/site/lt/com/2007/com2007_0630lt01.pdf" TargetMode="External"/><Relationship Id="rId129" Type="http://schemas.openxmlformats.org/officeDocument/2006/relationships/hyperlink" Target="http://eur-lex.europa.eu/lt/dossier/dossier_13.htm" TargetMode="External"/><Relationship Id="rId137" Type="http://schemas.openxmlformats.org/officeDocument/2006/relationships/hyperlink" Target="http://www.sam.lt/index.php?1657039698" TargetMode="External"/><Relationship Id="rId20" Type="http://schemas.openxmlformats.org/officeDocument/2006/relationships/image" Target="media/image8.emf"/><Relationship Id="rId41" Type="http://schemas.openxmlformats.org/officeDocument/2006/relationships/image" Target="media/image13.png"/><Relationship Id="rId54" Type="http://schemas.openxmlformats.org/officeDocument/2006/relationships/image" Target="media/image26.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image" Target="media/image47.png"/><Relationship Id="rId83" Type="http://schemas.openxmlformats.org/officeDocument/2006/relationships/image" Target="media/image54.jpeg"/><Relationship Id="rId88" Type="http://schemas.openxmlformats.org/officeDocument/2006/relationships/image" Target="media/image59.png"/><Relationship Id="rId91" Type="http://schemas.openxmlformats.org/officeDocument/2006/relationships/image" Target="media/image62.png"/><Relationship Id="rId96" Type="http://schemas.openxmlformats.org/officeDocument/2006/relationships/image" Target="media/image67.jpeg"/><Relationship Id="rId111" Type="http://schemas.openxmlformats.org/officeDocument/2006/relationships/chart" Target="charts/chart15.xml"/><Relationship Id="rId132" Type="http://schemas.openxmlformats.org/officeDocument/2006/relationships/hyperlink" Target="http://www.healthpowerhouse.com/images/stories/ehci_2009_press_release_lithuania.pdf" TargetMode="External"/><Relationship Id="rId140" Type="http://schemas.openxmlformats.org/officeDocument/2006/relationships/hyperlink" Target="http://ec.europa.eu/information_society/newsroom/cf/itemlongdetail.cfm?item_id=337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wmf"/><Relationship Id="rId28" Type="http://schemas.openxmlformats.org/officeDocument/2006/relationships/oleObject" Target="embeddings/oleObject3.bin"/><Relationship Id="rId36" Type="http://schemas.openxmlformats.org/officeDocument/2006/relationships/chart" Target="charts/chart7.xml"/><Relationship Id="rId49" Type="http://schemas.openxmlformats.org/officeDocument/2006/relationships/image" Target="media/image21.png"/><Relationship Id="rId57" Type="http://schemas.openxmlformats.org/officeDocument/2006/relationships/image" Target="media/image29.png"/><Relationship Id="rId106" Type="http://schemas.openxmlformats.org/officeDocument/2006/relationships/image" Target="media/image75.jpeg"/><Relationship Id="rId114" Type="http://schemas.openxmlformats.org/officeDocument/2006/relationships/hyperlink" Target="http://www.pylimas.lt" TargetMode="External"/><Relationship Id="rId119" Type="http://schemas.openxmlformats.org/officeDocument/2006/relationships/image" Target="media/image82.jpeg"/><Relationship Id="rId127" Type="http://schemas.openxmlformats.org/officeDocument/2006/relationships/hyperlink" Target="http://eur-lex.europa.eu/LexUriServ/LexUriServ.do?uri=CELEX:52001DC0723:EN:NOT" TargetMode="External"/><Relationship Id="rId10" Type="http://schemas.openxmlformats.org/officeDocument/2006/relationships/image" Target="media/image2.png"/><Relationship Id="rId31" Type="http://schemas.openxmlformats.org/officeDocument/2006/relationships/chart" Target="charts/chart2.xml"/><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53.jpeg"/><Relationship Id="rId86" Type="http://schemas.openxmlformats.org/officeDocument/2006/relationships/image" Target="media/image57.png"/><Relationship Id="rId94" Type="http://schemas.openxmlformats.org/officeDocument/2006/relationships/image" Target="media/image65.jpeg"/><Relationship Id="rId99" Type="http://schemas.openxmlformats.org/officeDocument/2006/relationships/chart" Target="charts/chart13.xml"/><Relationship Id="rId101" Type="http://schemas.openxmlformats.org/officeDocument/2006/relationships/image" Target="media/image71.jpeg"/><Relationship Id="rId122" Type="http://schemas.openxmlformats.org/officeDocument/2006/relationships/hyperlink" Target="http://ec.europa.eu/information_society/activities/health/docs/publications/eh_era-patient-empower.pdf" TargetMode="External"/><Relationship Id="rId130" Type="http://schemas.openxmlformats.org/officeDocument/2006/relationships/hyperlink" Target="http://www.healthpowerhouse.com/index.php?option=com_content&amp;view=section&amp;layout=blog&amp;id=7&amp;Itemid=54" TargetMode="External"/><Relationship Id="rId135" Type="http://schemas.openxmlformats.org/officeDocument/2006/relationships/hyperlink" Target="http://ec.europa.eu/public_opinion/flash/fl_210_en.pdf"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emf"/><Relationship Id="rId39" Type="http://schemas.openxmlformats.org/officeDocument/2006/relationships/chart" Target="charts/chart10.xml"/><Relationship Id="rId109" Type="http://schemas.openxmlformats.org/officeDocument/2006/relationships/image" Target="media/image78.jpeg"/><Relationship Id="rId34" Type="http://schemas.openxmlformats.org/officeDocument/2006/relationships/chart" Target="charts/chart5.xml"/><Relationship Id="rId50" Type="http://schemas.openxmlformats.org/officeDocument/2006/relationships/image" Target="media/image22.png"/><Relationship Id="rId55" Type="http://schemas.openxmlformats.org/officeDocument/2006/relationships/image" Target="media/image27.png"/><Relationship Id="rId76" Type="http://schemas.openxmlformats.org/officeDocument/2006/relationships/image" Target="media/image48.png"/><Relationship Id="rId97" Type="http://schemas.openxmlformats.org/officeDocument/2006/relationships/image" Target="media/image68.jpeg"/><Relationship Id="rId104" Type="http://schemas.openxmlformats.org/officeDocument/2006/relationships/image" Target="media/image74.jpeg"/><Relationship Id="rId120" Type="http://schemas.openxmlformats.org/officeDocument/2006/relationships/chart" Target="charts/chart20.xml"/><Relationship Id="rId125" Type="http://schemas.openxmlformats.org/officeDocument/2006/relationships/hyperlink" Target="http://eur-lex.europa.eu/" TargetMode="External"/><Relationship Id="rId141" Type="http://schemas.openxmlformats.org/officeDocument/2006/relationships/hyperlink" Target="http://www.mruni.eu/mru_lt_dokumentai/fakultetai/politikos_ir_vadybos_fakultetas/konferencija/staro_pranesimas_2010_12_08.pdf" TargetMode="External"/><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1.bin"/><Relationship Id="rId40" Type="http://schemas.openxmlformats.org/officeDocument/2006/relationships/chart" Target="charts/chart11.xml"/><Relationship Id="rId45" Type="http://schemas.openxmlformats.org/officeDocument/2006/relationships/image" Target="media/image17.png"/><Relationship Id="rId66" Type="http://schemas.openxmlformats.org/officeDocument/2006/relationships/image" Target="media/image38.png"/><Relationship Id="rId87" Type="http://schemas.openxmlformats.org/officeDocument/2006/relationships/image" Target="media/image58.png"/><Relationship Id="rId110" Type="http://schemas.openxmlformats.org/officeDocument/2006/relationships/image" Target="media/image79.jpeg"/><Relationship Id="rId115" Type="http://schemas.openxmlformats.org/officeDocument/2006/relationships/chart" Target="charts/chart17.xml"/><Relationship Id="rId131" Type="http://schemas.openxmlformats.org/officeDocument/2006/relationships/hyperlink" Target="http://www.healthpowerhouse.com/index.php?option=com_content&amp;view=category&amp;layout=blog&amp;id=36&amp;Itemid=55" TargetMode="External"/><Relationship Id="rId136" Type="http://schemas.openxmlformats.org/officeDocument/2006/relationships/hyperlink" Target="http://ec.europa.eu/echo/civil_protection/civil/prote/mic.htm" TargetMode="External"/><Relationship Id="rId61" Type="http://schemas.openxmlformats.org/officeDocument/2006/relationships/image" Target="media/image33.png"/><Relationship Id="rId82" Type="http://schemas.openxmlformats.org/officeDocument/2006/relationships/chart" Target="charts/chart12.xml"/><Relationship Id="rId19" Type="http://schemas.openxmlformats.org/officeDocument/2006/relationships/package" Target="embeddings/Microsoft_Office_PowerPoint_Slide2.sldx"/><Relationship Id="rId14" Type="http://schemas.openxmlformats.org/officeDocument/2006/relationships/image" Target="media/image4.png"/><Relationship Id="rId30" Type="http://schemas.openxmlformats.org/officeDocument/2006/relationships/oleObject" Target="embeddings/oleObject4.bin"/><Relationship Id="rId35" Type="http://schemas.openxmlformats.org/officeDocument/2006/relationships/chart" Target="charts/chart6.xml"/><Relationship Id="rId56" Type="http://schemas.openxmlformats.org/officeDocument/2006/relationships/image" Target="media/image28.png"/><Relationship Id="rId77" Type="http://schemas.openxmlformats.org/officeDocument/2006/relationships/image" Target="media/image49.png"/><Relationship Id="rId100" Type="http://schemas.openxmlformats.org/officeDocument/2006/relationships/image" Target="media/image70.jpeg"/><Relationship Id="rId105" Type="http://schemas.openxmlformats.org/officeDocument/2006/relationships/chart" Target="charts/chart14.xml"/><Relationship Id="rId126" Type="http://schemas.openxmlformats.org/officeDocument/2006/relationships/hyperlink" Target="http://eur-lex.europa.eu/LexUriServ/LexUriServ.do?uri=OJ:L:2011:088:0045:0065:LT: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Notice.do?mode=dbl&amp;lng1=en,lt&amp;lang=&amp;lng2=cs,da,de,el,en,es,et,fi,fr,hu,it,lt,lv,mt,nl,pl,pt,sk,sl,sv,&amp;val=396493:cs&amp;page=&amp;hwords=null" TargetMode="External"/><Relationship Id="rId2" Type="http://schemas.openxmlformats.org/officeDocument/2006/relationships/hyperlink" Target="http://eur-lex.europa.eu/" TargetMode="External"/><Relationship Id="rId1" Type="http://schemas.openxmlformats.org/officeDocument/2006/relationships/hyperlink" Target="http://www.sam.lt/index.php?1657039698" TargetMode="External"/><Relationship Id="rId5" Type="http://schemas.openxmlformats.org/officeDocument/2006/relationships/hyperlink" Target="http://ec.europa.eu/information_society/activities/health/docs/publications/eh_era-patient-empower.pdf" TargetMode="External"/><Relationship Id="rId4" Type="http://schemas.openxmlformats.org/officeDocument/2006/relationships/hyperlink" Target="http://www.healthpowerhouse.com/index.php?option=com_content&amp;view=section&amp;layout=blog&amp;id=7&amp;Itemid=5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irmasa\Local%20Settings\Temporary%20Internet%20Files\Content.Outlook\9XGPDQGE\Internetine%20reg%20CP%2008-10.xls"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Office_Excel_Worksheet15.xlsx"/><Relationship Id="rId1" Type="http://schemas.openxmlformats.org/officeDocument/2006/relationships/themeOverride" Target="../theme/themeOverride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Office_Excel_Worksheet16.xlsx"/><Relationship Id="rId1" Type="http://schemas.openxmlformats.org/officeDocument/2006/relationships/themeOverride" Target="../theme/themeOverride4.xml"/></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2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10"/>
  <c:chart>
    <c:title>
      <c:tx>
        <c:rich>
          <a:bodyPr/>
          <a:lstStyle/>
          <a:p>
            <a:pPr>
              <a:defRPr sz="1200">
                <a:latin typeface="+mj-lt"/>
              </a:defRPr>
            </a:pPr>
            <a:r>
              <a:rPr lang="lt-LT" sz="1200">
                <a:latin typeface="+mj-lt"/>
              </a:rPr>
              <a:t>Internetinė pacientų registracija 2008–2010 m. </a:t>
            </a:r>
            <a:r>
              <a:rPr lang="lt-LT" sz="1000" b="0" i="0">
                <a:latin typeface="+mj-lt"/>
              </a:rPr>
              <a:t>(paslaugos suteiktos) </a:t>
            </a:r>
          </a:p>
        </c:rich>
      </c:tx>
      <c:layout/>
    </c:title>
    <c:view3D>
      <c:depthPercent val="100"/>
      <c:rAngAx val="1"/>
    </c:view3D>
    <c:plotArea>
      <c:layout/>
      <c:bar3DChart>
        <c:barDir val="col"/>
        <c:grouping val="clustered"/>
        <c:ser>
          <c:idx val="0"/>
          <c:order val="0"/>
          <c:tx>
            <c:strRef>
              <c:f>'Internet reg 2008 2009 2010 CP'!$A$7</c:f>
              <c:strCache>
                <c:ptCount val="1"/>
                <c:pt idx="0">
                  <c:v>2008 m.</c:v>
                </c:pt>
              </c:strCache>
            </c:strRef>
          </c:tx>
          <c:cat>
            <c:strRef>
              <c:f>'Internet reg 2008 2009 2010 CP'!$B$6:$E$6</c:f>
              <c:strCache>
                <c:ptCount val="4"/>
                <c:pt idx="0">
                  <c:v>I ketv.</c:v>
                </c:pt>
                <c:pt idx="1">
                  <c:v>II ketv.</c:v>
                </c:pt>
                <c:pt idx="2">
                  <c:v>III ketv.</c:v>
                </c:pt>
                <c:pt idx="3">
                  <c:v>IV ketv.</c:v>
                </c:pt>
              </c:strCache>
            </c:strRef>
          </c:cat>
          <c:val>
            <c:numRef>
              <c:f>'Internet reg 2008 2009 2010 CP'!$B$7:$E$7</c:f>
              <c:numCache>
                <c:formatCode>General</c:formatCode>
                <c:ptCount val="4"/>
                <c:pt idx="0">
                  <c:v>6699</c:v>
                </c:pt>
                <c:pt idx="1">
                  <c:v>6083</c:v>
                </c:pt>
                <c:pt idx="2">
                  <c:v>4984</c:v>
                </c:pt>
                <c:pt idx="3">
                  <c:v>8224</c:v>
                </c:pt>
              </c:numCache>
            </c:numRef>
          </c:val>
        </c:ser>
        <c:ser>
          <c:idx val="1"/>
          <c:order val="1"/>
          <c:tx>
            <c:strRef>
              <c:f>'Internet reg 2008 2009 2010 CP'!$A$8</c:f>
              <c:strCache>
                <c:ptCount val="1"/>
                <c:pt idx="0">
                  <c:v>2009 m.</c:v>
                </c:pt>
              </c:strCache>
            </c:strRef>
          </c:tx>
          <c:cat>
            <c:strRef>
              <c:f>'Internet reg 2008 2009 2010 CP'!$B$6:$E$6</c:f>
              <c:strCache>
                <c:ptCount val="4"/>
                <c:pt idx="0">
                  <c:v>I ketv.</c:v>
                </c:pt>
                <c:pt idx="1">
                  <c:v>II ketv.</c:v>
                </c:pt>
                <c:pt idx="2">
                  <c:v>III ketv.</c:v>
                </c:pt>
                <c:pt idx="3">
                  <c:v>IV ketv.</c:v>
                </c:pt>
              </c:strCache>
            </c:strRef>
          </c:cat>
          <c:val>
            <c:numRef>
              <c:f>'Internet reg 2008 2009 2010 CP'!$B$8:$E$8</c:f>
              <c:numCache>
                <c:formatCode>General</c:formatCode>
                <c:ptCount val="4"/>
                <c:pt idx="0">
                  <c:v>9444</c:v>
                </c:pt>
                <c:pt idx="1">
                  <c:v>9079</c:v>
                </c:pt>
                <c:pt idx="2">
                  <c:v>7815</c:v>
                </c:pt>
                <c:pt idx="3">
                  <c:v>10370</c:v>
                </c:pt>
              </c:numCache>
            </c:numRef>
          </c:val>
        </c:ser>
        <c:ser>
          <c:idx val="2"/>
          <c:order val="2"/>
          <c:tx>
            <c:strRef>
              <c:f>'Internet reg 2008 2009 2010 CP'!$A$9</c:f>
              <c:strCache>
                <c:ptCount val="1"/>
                <c:pt idx="0">
                  <c:v>2010 m.</c:v>
                </c:pt>
              </c:strCache>
            </c:strRef>
          </c:tx>
          <c:cat>
            <c:strRef>
              <c:f>'Internet reg 2008 2009 2010 CP'!$B$6:$E$6</c:f>
              <c:strCache>
                <c:ptCount val="4"/>
                <c:pt idx="0">
                  <c:v>I ketv.</c:v>
                </c:pt>
                <c:pt idx="1">
                  <c:v>II ketv.</c:v>
                </c:pt>
                <c:pt idx="2">
                  <c:v>III ketv.</c:v>
                </c:pt>
                <c:pt idx="3">
                  <c:v>IV ketv.</c:v>
                </c:pt>
              </c:strCache>
            </c:strRef>
          </c:cat>
          <c:val>
            <c:numRef>
              <c:f>'Internet reg 2008 2009 2010 CP'!$B$9:$E$9</c:f>
              <c:numCache>
                <c:formatCode>General</c:formatCode>
                <c:ptCount val="4"/>
                <c:pt idx="0">
                  <c:v>11160</c:v>
                </c:pt>
                <c:pt idx="1">
                  <c:v>9971</c:v>
                </c:pt>
                <c:pt idx="2">
                  <c:v>8672</c:v>
                </c:pt>
                <c:pt idx="3">
                  <c:v>12108</c:v>
                </c:pt>
              </c:numCache>
            </c:numRef>
          </c:val>
        </c:ser>
        <c:dLbls>
          <c:showVal val="1"/>
        </c:dLbls>
        <c:shape val="box"/>
        <c:axId val="115194880"/>
        <c:axId val="116191616"/>
        <c:axId val="0"/>
      </c:bar3DChart>
      <c:catAx>
        <c:axId val="115194880"/>
        <c:scaling>
          <c:orientation val="minMax"/>
        </c:scaling>
        <c:axPos val="b"/>
        <c:numFmt formatCode="General" sourceLinked="1"/>
        <c:majorTickMark val="none"/>
        <c:tickLblPos val="nextTo"/>
        <c:txPr>
          <a:bodyPr/>
          <a:lstStyle/>
          <a:p>
            <a:pPr>
              <a:defRPr sz="1050" b="1">
                <a:latin typeface="+mj-lt"/>
              </a:defRPr>
            </a:pPr>
            <a:endParaRPr lang="lt-LT"/>
          </a:p>
        </c:txPr>
        <c:crossAx val="116191616"/>
        <c:crosses val="autoZero"/>
        <c:auto val="1"/>
        <c:lblAlgn val="ctr"/>
        <c:lblOffset val="100"/>
      </c:catAx>
      <c:valAx>
        <c:axId val="116191616"/>
        <c:scaling>
          <c:orientation val="minMax"/>
        </c:scaling>
        <c:delete val="1"/>
        <c:axPos val="l"/>
        <c:numFmt formatCode="General" sourceLinked="1"/>
        <c:majorTickMark val="none"/>
        <c:tickLblPos val="none"/>
        <c:crossAx val="115194880"/>
        <c:crosses val="autoZero"/>
        <c:crossBetween val="between"/>
      </c:valAx>
      <c:spPr>
        <a:noFill/>
        <a:ln w="25400">
          <a:noFill/>
        </a:ln>
      </c:spPr>
    </c:plotArea>
    <c:legend>
      <c:legendPos val="t"/>
      <c:layout/>
      <c:txPr>
        <a:bodyPr/>
        <a:lstStyle/>
        <a:p>
          <a:pPr>
            <a:defRPr sz="1050" b="1">
              <a:latin typeface="+mj-lt"/>
            </a:defRPr>
          </a:pPr>
          <a:endParaRPr lang="lt-LT"/>
        </a:p>
      </c:txP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8.395522388059791E-2"/>
          <c:y val="4.0293040293040303E-2"/>
          <c:w val="0.91604477611940871"/>
          <c:h val="0.84615384615385192"/>
        </c:manualLayout>
      </c:layout>
      <c:barChart>
        <c:barDir val="col"/>
        <c:grouping val="clustered"/>
        <c:ser>
          <c:idx val="0"/>
          <c:order val="0"/>
          <c:tx>
            <c:strRef>
              <c:f>Sheet1!$C$62</c:f>
              <c:strCache>
                <c:ptCount val="1"/>
                <c:pt idx="0">
                  <c:v>Šeškinės poliklinika</c:v>
                </c:pt>
              </c:strCache>
            </c:strRef>
          </c:tx>
          <c:spPr>
            <a:solidFill>
              <a:srgbClr val="9999FF"/>
            </a:solidFill>
            <a:ln w="10752">
              <a:solidFill>
                <a:srgbClr val="000000"/>
              </a:solidFill>
              <a:prstDash val="solid"/>
            </a:ln>
          </c:spPr>
          <c:dLbls>
            <c:spPr>
              <a:noFill/>
              <a:ln w="21504">
                <a:noFill/>
              </a:ln>
            </c:spPr>
            <c:txPr>
              <a:bodyPr/>
              <a:lstStyle/>
              <a:p>
                <a:pPr>
                  <a:defRPr sz="804" b="0" i="0" u="none" strike="noStrike" baseline="0">
                    <a:solidFill>
                      <a:srgbClr val="000000"/>
                    </a:solidFill>
                    <a:latin typeface="Arial"/>
                    <a:ea typeface="Arial"/>
                    <a:cs typeface="Arial"/>
                  </a:defRPr>
                </a:pPr>
                <a:endParaRPr lang="lt-LT"/>
              </a:p>
            </c:txPr>
            <c:showVal val="1"/>
          </c:dLbls>
          <c:cat>
            <c:strRef>
              <c:f>Sheet1!$D$61:$F$61</c:f>
              <c:strCache>
                <c:ptCount val="3"/>
                <c:pt idx="0">
                  <c:v>Taip</c:v>
                </c:pt>
                <c:pt idx="1">
                  <c:v>Ne</c:v>
                </c:pt>
                <c:pt idx="2">
                  <c:v>Nežinau tokios galimybės</c:v>
                </c:pt>
              </c:strCache>
            </c:strRef>
          </c:cat>
          <c:val>
            <c:numRef>
              <c:f>Sheet1!$D$62:$F$62</c:f>
              <c:numCache>
                <c:formatCode>0.0%</c:formatCode>
                <c:ptCount val="3"/>
                <c:pt idx="0">
                  <c:v>0.1</c:v>
                </c:pt>
                <c:pt idx="1">
                  <c:v>0.9</c:v>
                </c:pt>
                <c:pt idx="2">
                  <c:v>0</c:v>
                </c:pt>
              </c:numCache>
            </c:numRef>
          </c:val>
        </c:ser>
        <c:ser>
          <c:idx val="1"/>
          <c:order val="1"/>
          <c:tx>
            <c:strRef>
              <c:f>Sheet1!$C$63</c:f>
              <c:strCache>
                <c:ptCount val="1"/>
                <c:pt idx="0">
                  <c:v>Centro poliklinika</c:v>
                </c:pt>
              </c:strCache>
            </c:strRef>
          </c:tx>
          <c:spPr>
            <a:solidFill>
              <a:srgbClr val="993366"/>
            </a:solidFill>
            <a:ln w="10752">
              <a:solidFill>
                <a:srgbClr val="000000"/>
              </a:solidFill>
              <a:prstDash val="solid"/>
            </a:ln>
          </c:spPr>
          <c:dLbls>
            <c:spPr>
              <a:noFill/>
              <a:ln w="21504">
                <a:noFill/>
              </a:ln>
            </c:spPr>
            <c:txPr>
              <a:bodyPr/>
              <a:lstStyle/>
              <a:p>
                <a:pPr>
                  <a:defRPr sz="804" b="0" i="0" u="none" strike="noStrike" baseline="0">
                    <a:solidFill>
                      <a:srgbClr val="000000"/>
                    </a:solidFill>
                    <a:latin typeface="Arial"/>
                    <a:ea typeface="Arial"/>
                    <a:cs typeface="Arial"/>
                  </a:defRPr>
                </a:pPr>
                <a:endParaRPr lang="lt-LT"/>
              </a:p>
            </c:txPr>
            <c:showVal val="1"/>
          </c:dLbls>
          <c:cat>
            <c:strRef>
              <c:f>Sheet1!$D$61:$F$61</c:f>
              <c:strCache>
                <c:ptCount val="3"/>
                <c:pt idx="0">
                  <c:v>Taip</c:v>
                </c:pt>
                <c:pt idx="1">
                  <c:v>Ne</c:v>
                </c:pt>
                <c:pt idx="2">
                  <c:v>Nežinau tokios galimybės</c:v>
                </c:pt>
              </c:strCache>
            </c:strRef>
          </c:cat>
          <c:val>
            <c:numRef>
              <c:f>Sheet1!$D$63:$F$63</c:f>
              <c:numCache>
                <c:formatCode>0.0%</c:formatCode>
                <c:ptCount val="3"/>
                <c:pt idx="0">
                  <c:v>0.20800000000000021</c:v>
                </c:pt>
                <c:pt idx="1">
                  <c:v>0.72900000000000065</c:v>
                </c:pt>
                <c:pt idx="2">
                  <c:v>6.3E-2</c:v>
                </c:pt>
              </c:numCache>
            </c:numRef>
          </c:val>
        </c:ser>
        <c:dLbls>
          <c:showVal val="1"/>
        </c:dLbls>
        <c:axId val="78722944"/>
        <c:axId val="78724480"/>
      </c:barChart>
      <c:catAx>
        <c:axId val="78722944"/>
        <c:scaling>
          <c:orientation val="minMax"/>
        </c:scaling>
        <c:axPos val="b"/>
        <c:numFmt formatCode="General" sourceLinked="1"/>
        <c:tickLblPos val="nextTo"/>
        <c:spPr>
          <a:ln w="2688">
            <a:solidFill>
              <a:srgbClr val="000000"/>
            </a:solidFill>
            <a:prstDash val="solid"/>
          </a:ln>
        </c:spPr>
        <c:txPr>
          <a:bodyPr rot="0" vert="horz"/>
          <a:lstStyle/>
          <a:p>
            <a:pPr>
              <a:defRPr sz="804" b="0" i="0" u="none" strike="noStrike" baseline="0">
                <a:solidFill>
                  <a:srgbClr val="000000"/>
                </a:solidFill>
                <a:latin typeface="Arial"/>
                <a:ea typeface="Arial"/>
                <a:cs typeface="Arial"/>
              </a:defRPr>
            </a:pPr>
            <a:endParaRPr lang="lt-LT"/>
          </a:p>
        </c:txPr>
        <c:crossAx val="78724480"/>
        <c:crosses val="autoZero"/>
        <c:auto val="1"/>
        <c:lblAlgn val="ctr"/>
        <c:lblOffset val="100"/>
        <c:tickLblSkip val="1"/>
        <c:tickMarkSkip val="1"/>
      </c:catAx>
      <c:valAx>
        <c:axId val="78724480"/>
        <c:scaling>
          <c:orientation val="minMax"/>
        </c:scaling>
        <c:axPos val="l"/>
        <c:majorGridlines>
          <c:spPr>
            <a:ln w="2688">
              <a:solidFill>
                <a:srgbClr val="000000"/>
              </a:solidFill>
              <a:prstDash val="solid"/>
            </a:ln>
          </c:spPr>
        </c:majorGridlines>
        <c:numFmt formatCode="0%" sourceLinked="0"/>
        <c:tickLblPos val="nextTo"/>
        <c:spPr>
          <a:ln w="2688">
            <a:solidFill>
              <a:srgbClr val="000000"/>
            </a:solidFill>
            <a:prstDash val="solid"/>
          </a:ln>
        </c:spPr>
        <c:txPr>
          <a:bodyPr rot="0" vert="horz"/>
          <a:lstStyle/>
          <a:p>
            <a:pPr>
              <a:defRPr sz="804" b="0" i="0" u="none" strike="noStrike" baseline="0">
                <a:solidFill>
                  <a:srgbClr val="000000"/>
                </a:solidFill>
                <a:latin typeface="Arial"/>
                <a:ea typeface="Arial"/>
                <a:cs typeface="Arial"/>
              </a:defRPr>
            </a:pPr>
            <a:endParaRPr lang="lt-LT"/>
          </a:p>
        </c:txPr>
        <c:crossAx val="78722944"/>
        <c:crosses val="autoZero"/>
        <c:crossBetween val="between"/>
      </c:valAx>
      <c:spPr>
        <a:solidFill>
          <a:srgbClr val="FFFFFF"/>
        </a:solidFill>
        <a:ln w="10752">
          <a:solidFill>
            <a:srgbClr val="FFFFFF"/>
          </a:solidFill>
          <a:prstDash val="solid"/>
        </a:ln>
      </c:spPr>
    </c:plotArea>
    <c:legend>
      <c:legendPos val="r"/>
      <c:layout>
        <c:manualLayout>
          <c:xMode val="edge"/>
          <c:yMode val="edge"/>
          <c:x val="0.75186567164179796"/>
          <c:y val="0"/>
          <c:w val="0.23134328358209255"/>
          <c:h val="0.16117216117216121"/>
        </c:manualLayout>
      </c:layout>
      <c:spPr>
        <a:solidFill>
          <a:srgbClr val="FFFFFF"/>
        </a:solidFill>
        <a:ln w="2688">
          <a:solidFill>
            <a:srgbClr val="000000"/>
          </a:solidFill>
          <a:prstDash val="solid"/>
        </a:ln>
      </c:spPr>
      <c:txPr>
        <a:bodyPr/>
        <a:lstStyle/>
        <a:p>
          <a:pPr>
            <a:defRPr sz="779"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688">
      <a:solidFill>
        <a:srgbClr val="000000"/>
      </a:solidFill>
      <a:prstDash val="solid"/>
    </a:ln>
  </c:spPr>
  <c:txPr>
    <a:bodyPr/>
    <a:lstStyle/>
    <a:p>
      <a:pPr>
        <a:defRPr sz="804" b="0" i="0" u="none" strike="noStrike" baseline="0">
          <a:solidFill>
            <a:srgbClr val="000000"/>
          </a:solidFill>
          <a:latin typeface="Arial"/>
          <a:ea typeface="Arial"/>
          <a:cs typeface="Arial"/>
        </a:defRPr>
      </a:pPr>
      <a:endParaRPr lang="lt-LT"/>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6.5573770491803282E-2"/>
          <c:y val="4.6296296296296523E-2"/>
          <c:w val="0.93442622950819765"/>
          <c:h val="0.82870370370370372"/>
        </c:manualLayout>
      </c:layout>
      <c:barChart>
        <c:barDir val="col"/>
        <c:grouping val="clustered"/>
        <c:ser>
          <c:idx val="0"/>
          <c:order val="0"/>
          <c:tx>
            <c:strRef>
              <c:f>Sheet1!$C$77</c:f>
              <c:strCache>
                <c:ptCount val="1"/>
                <c:pt idx="0">
                  <c:v>Šeškinės poliklinika</c:v>
                </c:pt>
              </c:strCache>
            </c:strRef>
          </c:tx>
          <c:spPr>
            <a:solidFill>
              <a:srgbClr val="9999FF"/>
            </a:solidFill>
            <a:ln w="10752">
              <a:solidFill>
                <a:srgbClr val="000000"/>
              </a:solidFill>
              <a:prstDash val="solid"/>
            </a:ln>
          </c:spPr>
          <c:dLbls>
            <c:spPr>
              <a:noFill/>
              <a:ln w="21504">
                <a:noFill/>
              </a:ln>
            </c:spPr>
            <c:txPr>
              <a:bodyPr/>
              <a:lstStyle/>
              <a:p>
                <a:pPr>
                  <a:defRPr sz="677" b="0" i="0" u="none" strike="noStrike" baseline="0">
                    <a:solidFill>
                      <a:srgbClr val="000000"/>
                    </a:solidFill>
                    <a:latin typeface="Arial"/>
                    <a:ea typeface="Arial"/>
                    <a:cs typeface="Arial"/>
                  </a:defRPr>
                </a:pPr>
                <a:endParaRPr lang="lt-LT"/>
              </a:p>
            </c:txPr>
            <c:showVal val="1"/>
          </c:dLbls>
          <c:cat>
            <c:strRef>
              <c:f>Sheet1!$D$76:$F$76</c:f>
              <c:strCache>
                <c:ptCount val="3"/>
                <c:pt idx="0">
                  <c:v>Taip</c:v>
                </c:pt>
                <c:pt idx="1">
                  <c:v>Ne</c:v>
                </c:pt>
                <c:pt idx="2">
                  <c:v>Nežinau tokios galimybės</c:v>
                </c:pt>
              </c:strCache>
            </c:strRef>
          </c:cat>
          <c:val>
            <c:numRef>
              <c:f>Sheet1!$D$77:$F$77</c:f>
              <c:numCache>
                <c:formatCode>0.0%</c:formatCode>
                <c:ptCount val="3"/>
                <c:pt idx="0">
                  <c:v>0.39100000000000257</c:v>
                </c:pt>
                <c:pt idx="1">
                  <c:v>0.59799999999999998</c:v>
                </c:pt>
                <c:pt idx="2">
                  <c:v>1.0999999999999998E-2</c:v>
                </c:pt>
              </c:numCache>
            </c:numRef>
          </c:val>
        </c:ser>
        <c:ser>
          <c:idx val="1"/>
          <c:order val="1"/>
          <c:tx>
            <c:strRef>
              <c:f>Sheet1!$C$78</c:f>
              <c:strCache>
                <c:ptCount val="1"/>
                <c:pt idx="0">
                  <c:v>Centro poliklinika</c:v>
                </c:pt>
              </c:strCache>
            </c:strRef>
          </c:tx>
          <c:spPr>
            <a:solidFill>
              <a:srgbClr val="993366"/>
            </a:solidFill>
            <a:ln w="10752">
              <a:solidFill>
                <a:srgbClr val="000000"/>
              </a:solidFill>
              <a:prstDash val="solid"/>
            </a:ln>
          </c:spPr>
          <c:dLbls>
            <c:spPr>
              <a:noFill/>
              <a:ln w="21504">
                <a:noFill/>
              </a:ln>
            </c:spPr>
            <c:txPr>
              <a:bodyPr/>
              <a:lstStyle/>
              <a:p>
                <a:pPr>
                  <a:defRPr sz="677" b="0" i="0" u="none" strike="noStrike" baseline="0">
                    <a:solidFill>
                      <a:srgbClr val="000000"/>
                    </a:solidFill>
                    <a:latin typeface="Arial"/>
                    <a:ea typeface="Arial"/>
                    <a:cs typeface="Arial"/>
                  </a:defRPr>
                </a:pPr>
                <a:endParaRPr lang="lt-LT"/>
              </a:p>
            </c:txPr>
            <c:showVal val="1"/>
          </c:dLbls>
          <c:cat>
            <c:strRef>
              <c:f>Sheet1!$D$76:$F$76</c:f>
              <c:strCache>
                <c:ptCount val="3"/>
                <c:pt idx="0">
                  <c:v>Taip</c:v>
                </c:pt>
                <c:pt idx="1">
                  <c:v>Ne</c:v>
                </c:pt>
                <c:pt idx="2">
                  <c:v>Nežinau tokios galimybės</c:v>
                </c:pt>
              </c:strCache>
            </c:strRef>
          </c:cat>
          <c:val>
            <c:numRef>
              <c:f>Sheet1!$D$78:$F$78</c:f>
              <c:numCache>
                <c:formatCode>0.0%</c:formatCode>
                <c:ptCount val="3"/>
                <c:pt idx="0">
                  <c:v>0.46500000000000002</c:v>
                </c:pt>
                <c:pt idx="1">
                  <c:v>0.49000000000000032</c:v>
                </c:pt>
                <c:pt idx="2">
                  <c:v>4.5000000000000012E-2</c:v>
                </c:pt>
              </c:numCache>
            </c:numRef>
          </c:val>
        </c:ser>
        <c:dLbls>
          <c:showVal val="1"/>
        </c:dLbls>
        <c:axId val="78754176"/>
        <c:axId val="78755712"/>
      </c:barChart>
      <c:catAx>
        <c:axId val="78754176"/>
        <c:scaling>
          <c:orientation val="minMax"/>
        </c:scaling>
        <c:axPos val="b"/>
        <c:numFmt formatCode="General" sourceLinked="1"/>
        <c:tickLblPos val="nextTo"/>
        <c:spPr>
          <a:ln w="2688">
            <a:solidFill>
              <a:srgbClr val="000000"/>
            </a:solidFill>
            <a:prstDash val="solid"/>
          </a:ln>
        </c:spPr>
        <c:txPr>
          <a:bodyPr rot="0" vert="horz"/>
          <a:lstStyle/>
          <a:p>
            <a:pPr>
              <a:defRPr sz="677" b="0" i="0" u="none" strike="noStrike" baseline="0">
                <a:solidFill>
                  <a:srgbClr val="000000"/>
                </a:solidFill>
                <a:latin typeface="Arial"/>
                <a:ea typeface="Arial"/>
                <a:cs typeface="Arial"/>
              </a:defRPr>
            </a:pPr>
            <a:endParaRPr lang="lt-LT"/>
          </a:p>
        </c:txPr>
        <c:crossAx val="78755712"/>
        <c:crosses val="autoZero"/>
        <c:auto val="1"/>
        <c:lblAlgn val="ctr"/>
        <c:lblOffset val="100"/>
        <c:tickLblSkip val="1"/>
        <c:tickMarkSkip val="1"/>
      </c:catAx>
      <c:valAx>
        <c:axId val="78755712"/>
        <c:scaling>
          <c:orientation val="minMax"/>
        </c:scaling>
        <c:axPos val="l"/>
        <c:majorGridlines>
          <c:spPr>
            <a:ln w="2688">
              <a:solidFill>
                <a:srgbClr val="000000"/>
              </a:solidFill>
              <a:prstDash val="solid"/>
            </a:ln>
          </c:spPr>
        </c:majorGridlines>
        <c:numFmt formatCode="0%" sourceLinked="0"/>
        <c:tickLblPos val="nextTo"/>
        <c:spPr>
          <a:ln w="2688">
            <a:solidFill>
              <a:srgbClr val="000000"/>
            </a:solidFill>
            <a:prstDash val="solid"/>
          </a:ln>
        </c:spPr>
        <c:txPr>
          <a:bodyPr rot="0" vert="horz"/>
          <a:lstStyle/>
          <a:p>
            <a:pPr>
              <a:defRPr sz="677" b="0" i="0" u="none" strike="noStrike" baseline="0">
                <a:solidFill>
                  <a:srgbClr val="000000"/>
                </a:solidFill>
                <a:latin typeface="Arial"/>
                <a:ea typeface="Arial"/>
                <a:cs typeface="Arial"/>
              </a:defRPr>
            </a:pPr>
            <a:endParaRPr lang="lt-LT"/>
          </a:p>
        </c:txPr>
        <c:crossAx val="78754176"/>
        <c:crosses val="autoZero"/>
        <c:crossBetween val="between"/>
      </c:valAx>
      <c:spPr>
        <a:solidFill>
          <a:srgbClr val="FFFFFF"/>
        </a:solidFill>
        <a:ln w="10752">
          <a:solidFill>
            <a:srgbClr val="FFFFFF"/>
          </a:solidFill>
          <a:prstDash val="solid"/>
        </a:ln>
      </c:spPr>
    </c:plotArea>
    <c:legend>
      <c:legendPos val="r"/>
      <c:layout>
        <c:manualLayout>
          <c:xMode val="edge"/>
          <c:yMode val="edge"/>
          <c:x val="0.73975409836065575"/>
          <c:y val="0"/>
          <c:w val="0.25409836065573771"/>
          <c:h val="0.20370370370370369"/>
        </c:manualLayout>
      </c:layout>
      <c:spPr>
        <a:solidFill>
          <a:srgbClr val="FFFFFF"/>
        </a:solidFill>
        <a:ln w="2688">
          <a:solidFill>
            <a:srgbClr val="000000"/>
          </a:solidFill>
          <a:prstDash val="solid"/>
        </a:ln>
      </c:spPr>
      <c:txPr>
        <a:bodyPr/>
        <a:lstStyle/>
        <a:p>
          <a:pPr>
            <a:defRPr sz="779"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688">
      <a:solidFill>
        <a:srgbClr val="000000"/>
      </a:solidFill>
      <a:prstDash val="solid"/>
    </a:ln>
  </c:spPr>
  <c:txPr>
    <a:bodyPr/>
    <a:lstStyle/>
    <a:p>
      <a:pPr>
        <a:defRPr sz="677" b="0" i="0" u="none" strike="noStrike" baseline="0">
          <a:solidFill>
            <a:srgbClr val="000000"/>
          </a:solidFill>
          <a:latin typeface="Arial"/>
          <a:ea typeface="Arial"/>
          <a:cs typeface="Arial"/>
        </a:defRPr>
      </a:pPr>
      <a:endParaRPr lang="lt-LT"/>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0.12152370211018167"/>
          <c:y val="0.15521480867523318"/>
          <c:w val="0.84073100941958856"/>
          <c:h val="0.68042620988165303"/>
        </c:manualLayout>
      </c:layout>
      <c:barChart>
        <c:barDir val="bar"/>
        <c:grouping val="percentStacked"/>
        <c:ser>
          <c:idx val="0"/>
          <c:order val="0"/>
          <c:tx>
            <c:strRef>
              <c:f>'kl 6, 9, 10'!$C$180</c:f>
              <c:strCache>
                <c:ptCount val="1"/>
                <c:pt idx="0">
                  <c:v>labai</c:v>
                </c:pt>
              </c:strCache>
            </c:strRef>
          </c:tx>
          <c:spPr>
            <a:solidFill>
              <a:srgbClr val="9999FF"/>
            </a:solidFill>
            <a:ln w="10367">
              <a:solidFill>
                <a:srgbClr val="000000"/>
              </a:solidFill>
              <a:prstDash val="solid"/>
            </a:ln>
          </c:spPr>
          <c:dLbls>
            <c:spPr>
              <a:noFill/>
              <a:ln w="20735">
                <a:noFill/>
              </a:ln>
            </c:spPr>
            <c:txPr>
              <a:bodyPr/>
              <a:lstStyle/>
              <a:p>
                <a:pPr>
                  <a:defRPr sz="816" b="0" i="0" u="none" strike="noStrike" baseline="0">
                    <a:solidFill>
                      <a:srgbClr val="000000"/>
                    </a:solidFill>
                    <a:latin typeface="Arial"/>
                    <a:ea typeface="Arial"/>
                    <a:cs typeface="Arial"/>
                  </a:defRPr>
                </a:pPr>
                <a:endParaRPr lang="lt-LT"/>
              </a:p>
            </c:txPr>
            <c:showVal val="1"/>
          </c:dLbls>
          <c:cat>
            <c:strRef>
              <c:f>'kl 6, 9, 10'!$B$181:$B$183</c:f>
              <c:strCache>
                <c:ptCount val="3"/>
                <c:pt idx="0">
                  <c:v> iki 10</c:v>
                </c:pt>
                <c:pt idx="1">
                  <c:v>11-20</c:v>
                </c:pt>
                <c:pt idx="2">
                  <c:v>21 ir daugiau</c:v>
                </c:pt>
              </c:strCache>
            </c:strRef>
          </c:cat>
          <c:val>
            <c:numRef>
              <c:f>'kl 6, 9, 10'!$C$181:$C$183</c:f>
              <c:numCache>
                <c:formatCode>####.0%</c:formatCode>
                <c:ptCount val="3"/>
                <c:pt idx="0">
                  <c:v>0.60975609756098115</c:v>
                </c:pt>
                <c:pt idx="1">
                  <c:v>0.54054054054054068</c:v>
                </c:pt>
                <c:pt idx="2">
                  <c:v>0.44285714285714284</c:v>
                </c:pt>
              </c:numCache>
            </c:numRef>
          </c:val>
        </c:ser>
        <c:ser>
          <c:idx val="1"/>
          <c:order val="1"/>
          <c:tx>
            <c:strRef>
              <c:f>'kl 6, 9, 10'!$D$180</c:f>
              <c:strCache>
                <c:ptCount val="1"/>
                <c:pt idx="0">
                  <c:v>vidutiniškai</c:v>
                </c:pt>
              </c:strCache>
            </c:strRef>
          </c:tx>
          <c:spPr>
            <a:solidFill>
              <a:srgbClr val="993366"/>
            </a:solidFill>
            <a:ln w="10367">
              <a:solidFill>
                <a:srgbClr val="000000"/>
              </a:solidFill>
              <a:prstDash val="solid"/>
            </a:ln>
          </c:spPr>
          <c:dLbls>
            <c:spPr>
              <a:noFill/>
              <a:ln w="20735">
                <a:noFill/>
              </a:ln>
            </c:spPr>
            <c:txPr>
              <a:bodyPr/>
              <a:lstStyle/>
              <a:p>
                <a:pPr>
                  <a:defRPr sz="816" b="0" i="0" u="none" strike="noStrike" baseline="0">
                    <a:solidFill>
                      <a:srgbClr val="000000"/>
                    </a:solidFill>
                    <a:latin typeface="Arial"/>
                    <a:ea typeface="Arial"/>
                    <a:cs typeface="Arial"/>
                  </a:defRPr>
                </a:pPr>
                <a:endParaRPr lang="lt-LT"/>
              </a:p>
            </c:txPr>
            <c:showVal val="1"/>
          </c:dLbls>
          <c:cat>
            <c:strRef>
              <c:f>'kl 6, 9, 10'!$B$181:$B$183</c:f>
              <c:strCache>
                <c:ptCount val="3"/>
                <c:pt idx="0">
                  <c:v> iki 10</c:v>
                </c:pt>
                <c:pt idx="1">
                  <c:v>11-20</c:v>
                </c:pt>
                <c:pt idx="2">
                  <c:v>21 ir daugiau</c:v>
                </c:pt>
              </c:strCache>
            </c:strRef>
          </c:cat>
          <c:val>
            <c:numRef>
              <c:f>'kl 6, 9, 10'!$D$181:$D$183</c:f>
              <c:numCache>
                <c:formatCode>####.0%</c:formatCode>
                <c:ptCount val="3"/>
                <c:pt idx="0">
                  <c:v>0.12195121951219511</c:v>
                </c:pt>
                <c:pt idx="1">
                  <c:v>0.17567567567567435</c:v>
                </c:pt>
                <c:pt idx="2">
                  <c:v>0.21428571428571427</c:v>
                </c:pt>
              </c:numCache>
            </c:numRef>
          </c:val>
        </c:ser>
        <c:ser>
          <c:idx val="2"/>
          <c:order val="2"/>
          <c:tx>
            <c:strRef>
              <c:f>'kl 6, 9, 10'!$E$180</c:f>
              <c:strCache>
                <c:ptCount val="1"/>
                <c:pt idx="0">
                  <c:v>iš dalies</c:v>
                </c:pt>
              </c:strCache>
            </c:strRef>
          </c:tx>
          <c:spPr>
            <a:solidFill>
              <a:srgbClr val="FFFFCC"/>
            </a:solidFill>
            <a:ln w="10367">
              <a:solidFill>
                <a:srgbClr val="000000"/>
              </a:solidFill>
              <a:prstDash val="solid"/>
            </a:ln>
          </c:spPr>
          <c:dLbls>
            <c:spPr>
              <a:noFill/>
              <a:ln w="20735">
                <a:noFill/>
              </a:ln>
            </c:spPr>
            <c:txPr>
              <a:bodyPr/>
              <a:lstStyle/>
              <a:p>
                <a:pPr>
                  <a:defRPr sz="816" b="0" i="0" u="none" strike="noStrike" baseline="0">
                    <a:solidFill>
                      <a:srgbClr val="000000"/>
                    </a:solidFill>
                    <a:latin typeface="Arial"/>
                    <a:ea typeface="Arial"/>
                    <a:cs typeface="Arial"/>
                  </a:defRPr>
                </a:pPr>
                <a:endParaRPr lang="lt-LT"/>
              </a:p>
            </c:txPr>
            <c:showVal val="1"/>
          </c:dLbls>
          <c:cat>
            <c:strRef>
              <c:f>'kl 6, 9, 10'!$B$181:$B$183</c:f>
              <c:strCache>
                <c:ptCount val="3"/>
                <c:pt idx="0">
                  <c:v> iki 10</c:v>
                </c:pt>
                <c:pt idx="1">
                  <c:v>11-20</c:v>
                </c:pt>
                <c:pt idx="2">
                  <c:v>21 ir daugiau</c:v>
                </c:pt>
              </c:strCache>
            </c:strRef>
          </c:cat>
          <c:val>
            <c:numRef>
              <c:f>'kl 6, 9, 10'!$E$181:$E$183</c:f>
              <c:numCache>
                <c:formatCode>####.0%</c:formatCode>
                <c:ptCount val="3"/>
                <c:pt idx="0">
                  <c:v>0.26829268292682928</c:v>
                </c:pt>
                <c:pt idx="1">
                  <c:v>0.25675675675675674</c:v>
                </c:pt>
                <c:pt idx="2">
                  <c:v>0.2952380952380953</c:v>
                </c:pt>
              </c:numCache>
            </c:numRef>
          </c:val>
        </c:ser>
        <c:ser>
          <c:idx val="3"/>
          <c:order val="3"/>
          <c:tx>
            <c:strRef>
              <c:f>'kl 6, 9, 10'!$F$180</c:f>
              <c:strCache>
                <c:ptCount val="1"/>
                <c:pt idx="0">
                  <c:v>visiškai nepalengvina</c:v>
                </c:pt>
              </c:strCache>
            </c:strRef>
          </c:tx>
          <c:cat>
            <c:strRef>
              <c:f>'kl 6, 9, 10'!$B$181:$B$183</c:f>
              <c:strCache>
                <c:ptCount val="3"/>
                <c:pt idx="0">
                  <c:v> iki 10</c:v>
                </c:pt>
                <c:pt idx="1">
                  <c:v>11-20</c:v>
                </c:pt>
                <c:pt idx="2">
                  <c:v>21 ir daugiau</c:v>
                </c:pt>
              </c:strCache>
            </c:strRef>
          </c:cat>
          <c:val>
            <c:numRef>
              <c:f>'kl 6, 9, 10'!$F$181:$F$183</c:f>
              <c:numCache>
                <c:formatCode>####.0%</c:formatCode>
                <c:ptCount val="3"/>
                <c:pt idx="0">
                  <c:v>0</c:v>
                </c:pt>
                <c:pt idx="1">
                  <c:v>2.7027027027027323E-2</c:v>
                </c:pt>
                <c:pt idx="2">
                  <c:v>4.7619047619047623E-2</c:v>
                </c:pt>
              </c:numCache>
            </c:numRef>
          </c:val>
        </c:ser>
        <c:dLbls>
          <c:showVal val="1"/>
        </c:dLbls>
        <c:overlap val="100"/>
        <c:axId val="78906880"/>
        <c:axId val="78908416"/>
      </c:barChart>
      <c:catAx>
        <c:axId val="78906880"/>
        <c:scaling>
          <c:orientation val="minMax"/>
        </c:scaling>
        <c:axPos val="l"/>
        <c:numFmt formatCode="General" sourceLinked="1"/>
        <c:tickLblPos val="nextTo"/>
        <c:spPr>
          <a:ln w="2592">
            <a:solidFill>
              <a:srgbClr val="000000"/>
            </a:solidFill>
            <a:prstDash val="solid"/>
          </a:ln>
        </c:spPr>
        <c:txPr>
          <a:bodyPr rot="0" vert="horz"/>
          <a:lstStyle/>
          <a:p>
            <a:pPr>
              <a:defRPr sz="980" b="0" i="0" u="none" strike="noStrike" baseline="0">
                <a:solidFill>
                  <a:srgbClr val="000000"/>
                </a:solidFill>
                <a:latin typeface="Arial"/>
                <a:ea typeface="Arial"/>
                <a:cs typeface="Arial"/>
              </a:defRPr>
            </a:pPr>
            <a:endParaRPr lang="lt-LT"/>
          </a:p>
        </c:txPr>
        <c:crossAx val="78908416"/>
        <c:crosses val="autoZero"/>
        <c:auto val="1"/>
        <c:lblAlgn val="ctr"/>
        <c:lblOffset val="100"/>
        <c:tickLblSkip val="1"/>
        <c:tickMarkSkip val="1"/>
      </c:catAx>
      <c:valAx>
        <c:axId val="78908416"/>
        <c:scaling>
          <c:orientation val="minMax"/>
        </c:scaling>
        <c:axPos val="b"/>
        <c:majorGridlines>
          <c:spPr>
            <a:ln w="2592">
              <a:solidFill>
                <a:srgbClr val="000000"/>
              </a:solidFill>
              <a:prstDash val="solid"/>
            </a:ln>
          </c:spPr>
        </c:majorGridlines>
        <c:numFmt formatCode="0%" sourceLinked="0"/>
        <c:tickLblPos val="nextTo"/>
        <c:spPr>
          <a:ln w="2592">
            <a:solidFill>
              <a:srgbClr val="000000"/>
            </a:solidFill>
            <a:prstDash val="solid"/>
          </a:ln>
        </c:spPr>
        <c:txPr>
          <a:bodyPr rot="0" vert="horz"/>
          <a:lstStyle/>
          <a:p>
            <a:pPr>
              <a:defRPr sz="980" b="0" i="0" u="none" strike="noStrike" baseline="0">
                <a:solidFill>
                  <a:srgbClr val="000000"/>
                </a:solidFill>
                <a:latin typeface="Arial"/>
                <a:ea typeface="Arial"/>
                <a:cs typeface="Arial"/>
              </a:defRPr>
            </a:pPr>
            <a:endParaRPr lang="lt-LT"/>
          </a:p>
        </c:txPr>
        <c:crossAx val="78906880"/>
        <c:crosses val="autoZero"/>
        <c:crossBetween val="between"/>
      </c:valAx>
      <c:spPr>
        <a:solidFill>
          <a:srgbClr val="FFFFFF"/>
        </a:solidFill>
        <a:ln w="10367">
          <a:solidFill>
            <a:srgbClr val="808080"/>
          </a:solidFill>
          <a:prstDash val="solid"/>
        </a:ln>
      </c:spPr>
    </c:plotArea>
    <c:legend>
      <c:legendPos val="t"/>
      <c:layout>
        <c:manualLayout>
          <c:xMode val="edge"/>
          <c:yMode val="edge"/>
          <c:x val="0.28161322688812829"/>
          <c:y val="1.7023499104646414E-2"/>
          <c:w val="0.47231331549594607"/>
          <c:h val="6.9579183814520482E-2"/>
        </c:manualLayout>
      </c:layout>
      <c:spPr>
        <a:solidFill>
          <a:srgbClr val="FFFFFF"/>
        </a:solidFill>
        <a:ln w="2592">
          <a:solidFill>
            <a:srgbClr val="000000"/>
          </a:solidFill>
          <a:prstDash val="solid"/>
        </a:ln>
      </c:spPr>
      <c:txPr>
        <a:bodyPr/>
        <a:lstStyle/>
        <a:p>
          <a:pPr>
            <a:defRPr sz="751"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592">
      <a:solidFill>
        <a:srgbClr val="000000"/>
      </a:solidFill>
      <a:prstDash val="solid"/>
    </a:ln>
  </c:spPr>
  <c:txPr>
    <a:bodyPr/>
    <a:lstStyle/>
    <a:p>
      <a:pPr>
        <a:defRPr sz="980" b="0" i="0" u="none" strike="noStrike" baseline="0">
          <a:solidFill>
            <a:srgbClr val="000000"/>
          </a:solidFill>
          <a:latin typeface="Arial"/>
          <a:ea typeface="Arial"/>
          <a:cs typeface="Arial"/>
        </a:defRPr>
      </a:pPr>
      <a:endParaRPr lang="lt-LT"/>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plotArea>
      <c:layout>
        <c:manualLayout>
          <c:layoutTarget val="inner"/>
          <c:xMode val="edge"/>
          <c:yMode val="edge"/>
          <c:x val="0.15074466477030846"/>
          <c:y val="0.13198541516007359"/>
          <c:w val="0.81200409503785853"/>
          <c:h val="0.76578660150756805"/>
        </c:manualLayout>
      </c:layout>
      <c:barChart>
        <c:barDir val="bar"/>
        <c:grouping val="percentStacked"/>
        <c:ser>
          <c:idx val="0"/>
          <c:order val="0"/>
          <c:tx>
            <c:strRef>
              <c:f>Sheet2!$B$92</c:f>
              <c:strCache>
                <c:ptCount val="1"/>
                <c:pt idx="0">
                  <c:v>reikalinga</c:v>
                </c:pt>
              </c:strCache>
            </c:strRef>
          </c:tx>
          <c:spPr>
            <a:solidFill>
              <a:srgbClr val="9999FF"/>
            </a:solidFill>
            <a:ln w="10394">
              <a:solidFill>
                <a:srgbClr val="000000"/>
              </a:solidFill>
              <a:prstDash val="solid"/>
            </a:ln>
          </c:spPr>
          <c:dLbls>
            <c:spPr>
              <a:noFill/>
              <a:ln w="20788">
                <a:noFill/>
              </a:ln>
            </c:spPr>
            <c:txPr>
              <a:bodyPr/>
              <a:lstStyle/>
              <a:p>
                <a:pPr>
                  <a:defRPr sz="818" b="0" i="0" u="none" strike="noStrike" baseline="0">
                    <a:solidFill>
                      <a:srgbClr val="000000"/>
                    </a:solidFill>
                    <a:latin typeface="Arial"/>
                    <a:ea typeface="Arial"/>
                    <a:cs typeface="Arial"/>
                  </a:defRPr>
                </a:pPr>
                <a:endParaRPr lang="lt-LT"/>
              </a:p>
            </c:txPr>
            <c:showVal val="1"/>
          </c:dLbls>
          <c:cat>
            <c:strRef>
              <c:f>Sheet2!$A$93:$A$96</c:f>
              <c:strCache>
                <c:ptCount val="4"/>
                <c:pt idx="0">
                  <c:v>labai aukštas</c:v>
                </c:pt>
                <c:pt idx="1">
                  <c:v>vidutiniškas</c:v>
                </c:pt>
                <c:pt idx="2">
                  <c:v>pakankamas</c:v>
                </c:pt>
                <c:pt idx="3">
                  <c:v>silpnas</c:v>
                </c:pt>
              </c:strCache>
            </c:strRef>
          </c:cat>
          <c:val>
            <c:numRef>
              <c:f>Sheet2!$B$93:$B$96</c:f>
              <c:numCache>
                <c:formatCode>0.0%</c:formatCode>
                <c:ptCount val="4"/>
                <c:pt idx="0">
                  <c:v>0.96200000000000063</c:v>
                </c:pt>
                <c:pt idx="1">
                  <c:v>0.84800000000000064</c:v>
                </c:pt>
                <c:pt idx="2">
                  <c:v>0.74200000000000454</c:v>
                </c:pt>
                <c:pt idx="3">
                  <c:v>0.62500000000000466</c:v>
                </c:pt>
              </c:numCache>
            </c:numRef>
          </c:val>
        </c:ser>
        <c:ser>
          <c:idx val="1"/>
          <c:order val="1"/>
          <c:tx>
            <c:strRef>
              <c:f>Sheet2!$C$92</c:f>
              <c:strCache>
                <c:ptCount val="1"/>
                <c:pt idx="0">
                  <c:v>nereikalinga</c:v>
                </c:pt>
              </c:strCache>
            </c:strRef>
          </c:tx>
          <c:spPr>
            <a:solidFill>
              <a:srgbClr val="993366"/>
            </a:solidFill>
            <a:ln w="10394">
              <a:solidFill>
                <a:srgbClr val="000000"/>
              </a:solidFill>
              <a:prstDash val="solid"/>
            </a:ln>
          </c:spPr>
          <c:dLbls>
            <c:spPr>
              <a:noFill/>
              <a:ln w="20788">
                <a:noFill/>
              </a:ln>
            </c:spPr>
            <c:txPr>
              <a:bodyPr/>
              <a:lstStyle/>
              <a:p>
                <a:pPr>
                  <a:defRPr sz="818" b="0" i="0" u="none" strike="noStrike" baseline="0">
                    <a:solidFill>
                      <a:srgbClr val="000000"/>
                    </a:solidFill>
                    <a:latin typeface="Arial"/>
                    <a:ea typeface="Arial"/>
                    <a:cs typeface="Arial"/>
                  </a:defRPr>
                </a:pPr>
                <a:endParaRPr lang="lt-LT"/>
              </a:p>
            </c:txPr>
            <c:showVal val="1"/>
          </c:dLbls>
          <c:cat>
            <c:strRef>
              <c:f>Sheet2!$A$93:$A$96</c:f>
              <c:strCache>
                <c:ptCount val="4"/>
                <c:pt idx="0">
                  <c:v>labai aukštas</c:v>
                </c:pt>
                <c:pt idx="1">
                  <c:v>vidutiniškas</c:v>
                </c:pt>
                <c:pt idx="2">
                  <c:v>pakankamas</c:v>
                </c:pt>
                <c:pt idx="3">
                  <c:v>silpnas</c:v>
                </c:pt>
              </c:strCache>
            </c:strRef>
          </c:cat>
          <c:val>
            <c:numRef>
              <c:f>Sheet2!$C$93:$C$96</c:f>
              <c:numCache>
                <c:formatCode>0.0%</c:formatCode>
                <c:ptCount val="4"/>
                <c:pt idx="0">
                  <c:v>0</c:v>
                </c:pt>
                <c:pt idx="1">
                  <c:v>3.0000000000000002E-2</c:v>
                </c:pt>
                <c:pt idx="2">
                  <c:v>2.5000000000000001E-2</c:v>
                </c:pt>
                <c:pt idx="3">
                  <c:v>7.0999999999999994E-2</c:v>
                </c:pt>
              </c:numCache>
            </c:numRef>
          </c:val>
        </c:ser>
        <c:ser>
          <c:idx val="2"/>
          <c:order val="2"/>
          <c:tx>
            <c:strRef>
              <c:f>Sheet2!$D$92</c:f>
              <c:strCache>
                <c:ptCount val="1"/>
                <c:pt idx="0">
                  <c:v>nežinau</c:v>
                </c:pt>
              </c:strCache>
            </c:strRef>
          </c:tx>
          <c:spPr>
            <a:solidFill>
              <a:srgbClr val="FFFFCC"/>
            </a:solidFill>
            <a:ln w="10394">
              <a:solidFill>
                <a:srgbClr val="000000"/>
              </a:solidFill>
              <a:prstDash val="solid"/>
            </a:ln>
          </c:spPr>
          <c:dLbls>
            <c:spPr>
              <a:noFill/>
              <a:ln w="20788">
                <a:noFill/>
              </a:ln>
            </c:spPr>
            <c:txPr>
              <a:bodyPr/>
              <a:lstStyle/>
              <a:p>
                <a:pPr>
                  <a:defRPr sz="818" b="0" i="0" u="none" strike="noStrike" baseline="0">
                    <a:solidFill>
                      <a:srgbClr val="000000"/>
                    </a:solidFill>
                    <a:latin typeface="Arial"/>
                    <a:ea typeface="Arial"/>
                    <a:cs typeface="Arial"/>
                  </a:defRPr>
                </a:pPr>
                <a:endParaRPr lang="lt-LT"/>
              </a:p>
            </c:txPr>
            <c:showVal val="1"/>
          </c:dLbls>
          <c:cat>
            <c:strRef>
              <c:f>Sheet2!$A$93:$A$96</c:f>
              <c:strCache>
                <c:ptCount val="4"/>
                <c:pt idx="0">
                  <c:v>labai aukštas</c:v>
                </c:pt>
                <c:pt idx="1">
                  <c:v>vidutiniškas</c:v>
                </c:pt>
                <c:pt idx="2">
                  <c:v>pakankamas</c:v>
                </c:pt>
                <c:pt idx="3">
                  <c:v>silpnas</c:v>
                </c:pt>
              </c:strCache>
            </c:strRef>
          </c:cat>
          <c:val>
            <c:numRef>
              <c:f>Sheet2!$D$93:$D$96</c:f>
              <c:numCache>
                <c:formatCode>0.0%</c:formatCode>
                <c:ptCount val="4"/>
                <c:pt idx="0">
                  <c:v>3.7999999999999999E-2</c:v>
                </c:pt>
                <c:pt idx="1">
                  <c:v>0.12100000000000002</c:v>
                </c:pt>
                <c:pt idx="2">
                  <c:v>0.23300000000000001</c:v>
                </c:pt>
                <c:pt idx="3">
                  <c:v>0.30400000000000038</c:v>
                </c:pt>
              </c:numCache>
            </c:numRef>
          </c:val>
        </c:ser>
        <c:dLbls>
          <c:showVal val="1"/>
        </c:dLbls>
        <c:overlap val="100"/>
        <c:axId val="79559296"/>
        <c:axId val="79565184"/>
      </c:barChart>
      <c:catAx>
        <c:axId val="79559296"/>
        <c:scaling>
          <c:orientation val="minMax"/>
        </c:scaling>
        <c:axPos val="l"/>
        <c:numFmt formatCode="General" sourceLinked="1"/>
        <c:tickLblPos val="nextTo"/>
        <c:spPr>
          <a:ln w="2598">
            <a:solidFill>
              <a:srgbClr val="000000"/>
            </a:solidFill>
            <a:prstDash val="solid"/>
          </a:ln>
        </c:spPr>
        <c:txPr>
          <a:bodyPr rot="0" vert="horz"/>
          <a:lstStyle/>
          <a:p>
            <a:pPr>
              <a:defRPr sz="982" b="0" i="0" u="none" strike="noStrike" baseline="0">
                <a:solidFill>
                  <a:srgbClr val="000000"/>
                </a:solidFill>
                <a:latin typeface="Arial"/>
                <a:ea typeface="Arial"/>
                <a:cs typeface="Arial"/>
              </a:defRPr>
            </a:pPr>
            <a:endParaRPr lang="lt-LT"/>
          </a:p>
        </c:txPr>
        <c:crossAx val="79565184"/>
        <c:crosses val="autoZero"/>
        <c:auto val="1"/>
        <c:lblAlgn val="ctr"/>
        <c:lblOffset val="100"/>
        <c:tickLblSkip val="1"/>
        <c:tickMarkSkip val="1"/>
      </c:catAx>
      <c:valAx>
        <c:axId val="79565184"/>
        <c:scaling>
          <c:orientation val="minMax"/>
        </c:scaling>
        <c:axPos val="b"/>
        <c:majorGridlines>
          <c:spPr>
            <a:ln w="2598">
              <a:solidFill>
                <a:srgbClr val="000000"/>
              </a:solidFill>
              <a:prstDash val="solid"/>
            </a:ln>
          </c:spPr>
        </c:majorGridlines>
        <c:numFmt formatCode="0%" sourceLinked="0"/>
        <c:tickLblPos val="nextTo"/>
        <c:spPr>
          <a:ln w="2598">
            <a:solidFill>
              <a:srgbClr val="000000"/>
            </a:solidFill>
            <a:prstDash val="solid"/>
          </a:ln>
        </c:spPr>
        <c:txPr>
          <a:bodyPr rot="0" vert="horz"/>
          <a:lstStyle/>
          <a:p>
            <a:pPr>
              <a:defRPr sz="982" b="0" i="0" u="none" strike="noStrike" baseline="0">
                <a:solidFill>
                  <a:srgbClr val="000000"/>
                </a:solidFill>
                <a:latin typeface="Arial"/>
                <a:ea typeface="Arial"/>
                <a:cs typeface="Arial"/>
              </a:defRPr>
            </a:pPr>
            <a:endParaRPr lang="lt-LT"/>
          </a:p>
        </c:txPr>
        <c:crossAx val="79559296"/>
        <c:crosses val="autoZero"/>
        <c:crossBetween val="between"/>
      </c:valAx>
      <c:spPr>
        <a:solidFill>
          <a:srgbClr val="FFFFFF"/>
        </a:solidFill>
        <a:ln w="10394">
          <a:solidFill>
            <a:srgbClr val="808080"/>
          </a:solidFill>
          <a:prstDash val="solid"/>
        </a:ln>
      </c:spPr>
    </c:plotArea>
    <c:legend>
      <c:legendPos val="t"/>
      <c:layout>
        <c:manualLayout>
          <c:xMode val="edge"/>
          <c:yMode val="edge"/>
          <c:x val="2.3323536841824758E-2"/>
          <c:y val="1.2722570584715881E-2"/>
          <c:w val="0.97667646315818524"/>
          <c:h val="0.11737162458009009"/>
        </c:manualLayout>
      </c:layout>
      <c:spPr>
        <a:solidFill>
          <a:srgbClr val="FFFFFF"/>
        </a:solidFill>
        <a:ln w="2598">
          <a:solidFill>
            <a:srgbClr val="000000"/>
          </a:solidFill>
          <a:prstDash val="solid"/>
        </a:ln>
      </c:spPr>
      <c:txPr>
        <a:bodyPr/>
        <a:lstStyle/>
        <a:p>
          <a:pPr>
            <a:defRPr sz="753"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598">
      <a:solidFill>
        <a:srgbClr val="000000"/>
      </a:solidFill>
      <a:prstDash val="solid"/>
    </a:ln>
  </c:spPr>
  <c:txPr>
    <a:bodyPr/>
    <a:lstStyle/>
    <a:p>
      <a:pPr>
        <a:defRPr sz="982" b="0" i="0" u="none" strike="noStrike" baseline="0">
          <a:solidFill>
            <a:srgbClr val="000000"/>
          </a:solidFill>
          <a:latin typeface="Arial"/>
          <a:ea typeface="Arial"/>
          <a:cs typeface="Arial"/>
        </a:defRPr>
      </a:pPr>
      <a:endParaRPr lang="lt-LT"/>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lt-LT"/>
  <c:clrMapOvr bg1="lt1" tx1="dk1" bg2="lt2" tx2="dk2" accent1="accent1" accent2="accent2" accent3="accent3" accent4="accent4" accent5="accent5" accent6="accent6" hlink="hlink" folHlink="folHlink"/>
  <c:chart>
    <c:plotArea>
      <c:layout>
        <c:manualLayout>
          <c:layoutTarget val="inner"/>
          <c:xMode val="edge"/>
          <c:yMode val="edge"/>
          <c:x val="0.15074466477030851"/>
          <c:y val="0.13198541516007367"/>
          <c:w val="0.81200409503785853"/>
          <c:h val="0.76578660150756805"/>
        </c:manualLayout>
      </c:layout>
      <c:barChart>
        <c:barDir val="bar"/>
        <c:grouping val="percentStacked"/>
        <c:ser>
          <c:idx val="0"/>
          <c:order val="0"/>
          <c:tx>
            <c:strRef>
              <c:f>Sheet2!$B$200</c:f>
              <c:strCache>
                <c:ptCount val="1"/>
                <c:pt idx="0">
                  <c:v>reikalingas</c:v>
                </c:pt>
              </c:strCache>
            </c:strRef>
          </c:tx>
          <c:spPr>
            <a:solidFill>
              <a:srgbClr val="9999FF"/>
            </a:solidFill>
            <a:ln w="10424">
              <a:solidFill>
                <a:srgbClr val="000000"/>
              </a:solidFill>
              <a:prstDash val="solid"/>
            </a:ln>
          </c:spPr>
          <c:dLbls>
            <c:spPr>
              <a:noFill/>
              <a:ln w="20848">
                <a:noFill/>
              </a:ln>
            </c:spPr>
            <c:txPr>
              <a:bodyPr/>
              <a:lstStyle/>
              <a:p>
                <a:pPr>
                  <a:defRPr sz="821" b="0" i="0" u="none" strike="noStrike" baseline="0">
                    <a:solidFill>
                      <a:srgbClr val="000000"/>
                    </a:solidFill>
                    <a:latin typeface="Arial"/>
                    <a:ea typeface="Arial"/>
                    <a:cs typeface="Arial"/>
                  </a:defRPr>
                </a:pPr>
                <a:endParaRPr lang="lt-LT"/>
              </a:p>
            </c:txPr>
            <c:showVal val="1"/>
          </c:dLbls>
          <c:cat>
            <c:strRef>
              <c:f>Sheet2!$A$201:$A$204</c:f>
              <c:strCache>
                <c:ptCount val="4"/>
                <c:pt idx="0">
                  <c:v>labai aukštas</c:v>
                </c:pt>
                <c:pt idx="1">
                  <c:v>vidutiniškas</c:v>
                </c:pt>
                <c:pt idx="2">
                  <c:v>pakankamas</c:v>
                </c:pt>
                <c:pt idx="3">
                  <c:v>silpnas</c:v>
                </c:pt>
              </c:strCache>
            </c:strRef>
          </c:cat>
          <c:val>
            <c:numRef>
              <c:f>Sheet2!$B$201:$B$204</c:f>
              <c:numCache>
                <c:formatCode>0.0%</c:formatCode>
                <c:ptCount val="4"/>
                <c:pt idx="0">
                  <c:v>0.6540000000000058</c:v>
                </c:pt>
                <c:pt idx="1">
                  <c:v>0.45500000000000002</c:v>
                </c:pt>
                <c:pt idx="2">
                  <c:v>0.38700000000000256</c:v>
                </c:pt>
                <c:pt idx="3">
                  <c:v>0.25</c:v>
                </c:pt>
              </c:numCache>
            </c:numRef>
          </c:val>
        </c:ser>
        <c:ser>
          <c:idx val="1"/>
          <c:order val="1"/>
          <c:tx>
            <c:strRef>
              <c:f>Sheet2!$C$200</c:f>
              <c:strCache>
                <c:ptCount val="1"/>
                <c:pt idx="0">
                  <c:v>nereikalingas</c:v>
                </c:pt>
              </c:strCache>
            </c:strRef>
          </c:tx>
          <c:spPr>
            <a:solidFill>
              <a:srgbClr val="993366"/>
            </a:solidFill>
            <a:ln w="10424">
              <a:solidFill>
                <a:srgbClr val="000000"/>
              </a:solidFill>
              <a:prstDash val="solid"/>
            </a:ln>
          </c:spPr>
          <c:dLbls>
            <c:spPr>
              <a:noFill/>
              <a:ln w="20848">
                <a:noFill/>
              </a:ln>
            </c:spPr>
            <c:txPr>
              <a:bodyPr/>
              <a:lstStyle/>
              <a:p>
                <a:pPr>
                  <a:defRPr sz="821" b="0" i="0" u="none" strike="noStrike" baseline="0">
                    <a:solidFill>
                      <a:srgbClr val="000000"/>
                    </a:solidFill>
                    <a:latin typeface="Arial"/>
                    <a:ea typeface="Arial"/>
                    <a:cs typeface="Arial"/>
                  </a:defRPr>
                </a:pPr>
                <a:endParaRPr lang="lt-LT"/>
              </a:p>
            </c:txPr>
            <c:showVal val="1"/>
          </c:dLbls>
          <c:cat>
            <c:strRef>
              <c:f>Sheet2!$A$201:$A$204</c:f>
              <c:strCache>
                <c:ptCount val="4"/>
                <c:pt idx="0">
                  <c:v>labai aukštas</c:v>
                </c:pt>
                <c:pt idx="1">
                  <c:v>vidutiniškas</c:v>
                </c:pt>
                <c:pt idx="2">
                  <c:v>pakankamas</c:v>
                </c:pt>
                <c:pt idx="3">
                  <c:v>silpnas</c:v>
                </c:pt>
              </c:strCache>
            </c:strRef>
          </c:cat>
          <c:val>
            <c:numRef>
              <c:f>Sheet2!$C$201:$C$204</c:f>
              <c:numCache>
                <c:formatCode>0.0%</c:formatCode>
                <c:ptCount val="4"/>
                <c:pt idx="0">
                  <c:v>0.30800000000000038</c:v>
                </c:pt>
                <c:pt idx="1">
                  <c:v>0.36400000000000032</c:v>
                </c:pt>
                <c:pt idx="2">
                  <c:v>0.40300000000000002</c:v>
                </c:pt>
                <c:pt idx="3">
                  <c:v>0.55400000000000005</c:v>
                </c:pt>
              </c:numCache>
            </c:numRef>
          </c:val>
        </c:ser>
        <c:ser>
          <c:idx val="2"/>
          <c:order val="2"/>
          <c:tx>
            <c:strRef>
              <c:f>Sheet2!$D$200</c:f>
              <c:strCache>
                <c:ptCount val="1"/>
                <c:pt idx="0">
                  <c:v>nežinau</c:v>
                </c:pt>
              </c:strCache>
            </c:strRef>
          </c:tx>
          <c:spPr>
            <a:solidFill>
              <a:srgbClr val="FFFFCC"/>
            </a:solidFill>
            <a:ln w="10424">
              <a:solidFill>
                <a:srgbClr val="000000"/>
              </a:solidFill>
              <a:prstDash val="solid"/>
            </a:ln>
          </c:spPr>
          <c:dLbls>
            <c:spPr>
              <a:noFill/>
              <a:ln w="20848">
                <a:noFill/>
              </a:ln>
            </c:spPr>
            <c:txPr>
              <a:bodyPr/>
              <a:lstStyle/>
              <a:p>
                <a:pPr>
                  <a:defRPr sz="821" b="0" i="0" u="none" strike="noStrike" baseline="0">
                    <a:solidFill>
                      <a:srgbClr val="000000"/>
                    </a:solidFill>
                    <a:latin typeface="Arial"/>
                    <a:ea typeface="Arial"/>
                    <a:cs typeface="Arial"/>
                  </a:defRPr>
                </a:pPr>
                <a:endParaRPr lang="lt-LT"/>
              </a:p>
            </c:txPr>
            <c:showVal val="1"/>
          </c:dLbls>
          <c:cat>
            <c:strRef>
              <c:f>Sheet2!$A$201:$A$204</c:f>
              <c:strCache>
                <c:ptCount val="4"/>
                <c:pt idx="0">
                  <c:v>labai aukštas</c:v>
                </c:pt>
                <c:pt idx="1">
                  <c:v>vidutiniškas</c:v>
                </c:pt>
                <c:pt idx="2">
                  <c:v>pakankamas</c:v>
                </c:pt>
                <c:pt idx="3">
                  <c:v>silpnas</c:v>
                </c:pt>
              </c:strCache>
            </c:strRef>
          </c:cat>
          <c:val>
            <c:numRef>
              <c:f>Sheet2!$D$201:$D$204</c:f>
              <c:numCache>
                <c:formatCode>0.0%</c:formatCode>
                <c:ptCount val="4"/>
                <c:pt idx="0">
                  <c:v>3.7999999999999999E-2</c:v>
                </c:pt>
                <c:pt idx="1">
                  <c:v>0.18200000000000024</c:v>
                </c:pt>
                <c:pt idx="2">
                  <c:v>0.21000000000000021</c:v>
                </c:pt>
                <c:pt idx="3">
                  <c:v>0.19600000000000001</c:v>
                </c:pt>
              </c:numCache>
            </c:numRef>
          </c:val>
        </c:ser>
        <c:dLbls>
          <c:showVal val="1"/>
        </c:dLbls>
        <c:overlap val="100"/>
        <c:axId val="104859904"/>
        <c:axId val="104865792"/>
      </c:barChart>
      <c:catAx>
        <c:axId val="104859904"/>
        <c:scaling>
          <c:orientation val="minMax"/>
        </c:scaling>
        <c:axPos val="l"/>
        <c:numFmt formatCode="General" sourceLinked="1"/>
        <c:tickLblPos val="nextTo"/>
        <c:spPr>
          <a:ln w="2606">
            <a:solidFill>
              <a:srgbClr val="000000"/>
            </a:solidFill>
            <a:prstDash val="solid"/>
          </a:ln>
        </c:spPr>
        <c:txPr>
          <a:bodyPr rot="0" vert="horz"/>
          <a:lstStyle/>
          <a:p>
            <a:pPr>
              <a:defRPr sz="985" b="0" i="0" u="none" strike="noStrike" baseline="0">
                <a:solidFill>
                  <a:srgbClr val="000000"/>
                </a:solidFill>
                <a:latin typeface="Arial"/>
                <a:ea typeface="Arial"/>
                <a:cs typeface="Arial"/>
              </a:defRPr>
            </a:pPr>
            <a:endParaRPr lang="lt-LT"/>
          </a:p>
        </c:txPr>
        <c:crossAx val="104865792"/>
        <c:crosses val="autoZero"/>
        <c:auto val="1"/>
        <c:lblAlgn val="ctr"/>
        <c:lblOffset val="100"/>
        <c:tickLblSkip val="1"/>
        <c:tickMarkSkip val="1"/>
      </c:catAx>
      <c:valAx>
        <c:axId val="104865792"/>
        <c:scaling>
          <c:orientation val="minMax"/>
        </c:scaling>
        <c:axPos val="b"/>
        <c:majorGridlines>
          <c:spPr>
            <a:ln w="2606">
              <a:solidFill>
                <a:srgbClr val="000000"/>
              </a:solidFill>
              <a:prstDash val="solid"/>
            </a:ln>
          </c:spPr>
        </c:majorGridlines>
        <c:numFmt formatCode="0%" sourceLinked="0"/>
        <c:tickLblPos val="nextTo"/>
        <c:spPr>
          <a:ln w="2606">
            <a:solidFill>
              <a:srgbClr val="000000"/>
            </a:solidFill>
            <a:prstDash val="solid"/>
          </a:ln>
        </c:spPr>
        <c:txPr>
          <a:bodyPr rot="0" vert="horz"/>
          <a:lstStyle/>
          <a:p>
            <a:pPr>
              <a:defRPr sz="985" b="0" i="0" u="none" strike="noStrike" baseline="0">
                <a:solidFill>
                  <a:srgbClr val="000000"/>
                </a:solidFill>
                <a:latin typeface="Arial"/>
                <a:ea typeface="Arial"/>
                <a:cs typeface="Arial"/>
              </a:defRPr>
            </a:pPr>
            <a:endParaRPr lang="lt-LT"/>
          </a:p>
        </c:txPr>
        <c:crossAx val="104859904"/>
        <c:crosses val="autoZero"/>
        <c:crossBetween val="between"/>
      </c:valAx>
      <c:spPr>
        <a:solidFill>
          <a:srgbClr val="FFFFFF"/>
        </a:solidFill>
        <a:ln w="10424">
          <a:solidFill>
            <a:srgbClr val="808080"/>
          </a:solidFill>
          <a:prstDash val="solid"/>
        </a:ln>
      </c:spPr>
    </c:plotArea>
    <c:legend>
      <c:legendPos val="t"/>
      <c:layout>
        <c:manualLayout>
          <c:xMode val="edge"/>
          <c:yMode val="edge"/>
          <c:x val="1.1107203403080013E-2"/>
          <c:y val="1.2722735005747401E-2"/>
          <c:w val="0.97842160759814156"/>
          <c:h val="0.11737162458009009"/>
        </c:manualLayout>
      </c:layout>
      <c:spPr>
        <a:solidFill>
          <a:srgbClr val="FFFFFF"/>
        </a:solidFill>
        <a:ln w="2606">
          <a:solidFill>
            <a:srgbClr val="000000"/>
          </a:solidFill>
          <a:prstDash val="solid"/>
        </a:ln>
      </c:spPr>
      <c:txPr>
        <a:bodyPr/>
        <a:lstStyle/>
        <a:p>
          <a:pPr>
            <a:defRPr sz="755"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606">
      <a:solidFill>
        <a:srgbClr val="000000"/>
      </a:solidFill>
      <a:prstDash val="solid"/>
    </a:ln>
  </c:spPr>
  <c:txPr>
    <a:bodyPr/>
    <a:lstStyle/>
    <a:p>
      <a:pPr>
        <a:defRPr sz="985" b="0" i="0" u="none" strike="noStrike" baseline="0">
          <a:solidFill>
            <a:srgbClr val="000000"/>
          </a:solidFill>
          <a:latin typeface="Arial"/>
          <a:ea typeface="Arial"/>
          <a:cs typeface="Arial"/>
        </a:defRPr>
      </a:pPr>
      <a:endParaRPr lang="lt-LT"/>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lt-LT"/>
  <c:chart>
    <c:plotArea>
      <c:layout/>
      <c:barChart>
        <c:barDir val="bar"/>
        <c:grouping val="percentStacked"/>
        <c:ser>
          <c:idx val="0"/>
          <c:order val="0"/>
          <c:tx>
            <c:strRef>
              <c:f>Sheet2!$B$316</c:f>
              <c:strCache>
                <c:ptCount val="1"/>
                <c:pt idx="0">
                  <c:v>įtakoja</c:v>
                </c:pt>
              </c:strCache>
            </c:strRef>
          </c:tx>
          <c:spPr>
            <a:solidFill>
              <a:srgbClr val="9999FF"/>
            </a:solidFill>
            <a:ln w="10427">
              <a:solidFill>
                <a:srgbClr val="000000"/>
              </a:solidFill>
              <a:prstDash val="solid"/>
            </a:ln>
          </c:spPr>
          <c:dLbls>
            <c:spPr>
              <a:noFill/>
              <a:ln w="20855">
                <a:noFill/>
              </a:ln>
            </c:spPr>
            <c:txPr>
              <a:bodyPr/>
              <a:lstStyle/>
              <a:p>
                <a:pPr>
                  <a:defRPr sz="821" b="0" i="0" u="none" strike="noStrike" baseline="0">
                    <a:solidFill>
                      <a:srgbClr val="000000"/>
                    </a:solidFill>
                    <a:latin typeface="Arial"/>
                    <a:ea typeface="Arial"/>
                    <a:cs typeface="Arial"/>
                  </a:defRPr>
                </a:pPr>
                <a:endParaRPr lang="lt-LT"/>
              </a:p>
            </c:txPr>
            <c:showVal val="1"/>
          </c:dLbls>
          <c:cat>
            <c:strRef>
              <c:f>Sheet2!$A$317:$A$320</c:f>
              <c:strCache>
                <c:ptCount val="4"/>
                <c:pt idx="0">
                  <c:v>labai aukštas</c:v>
                </c:pt>
                <c:pt idx="1">
                  <c:v>vidutiniškas</c:v>
                </c:pt>
                <c:pt idx="2">
                  <c:v>pakankamas</c:v>
                </c:pt>
                <c:pt idx="3">
                  <c:v>silpnas</c:v>
                </c:pt>
              </c:strCache>
            </c:strRef>
          </c:cat>
          <c:val>
            <c:numRef>
              <c:f>Sheet2!$B$317:$B$320</c:f>
              <c:numCache>
                <c:formatCode>0.0%</c:formatCode>
                <c:ptCount val="4"/>
                <c:pt idx="0">
                  <c:v>0.69199999999999995</c:v>
                </c:pt>
                <c:pt idx="1">
                  <c:v>0.55300000000000005</c:v>
                </c:pt>
                <c:pt idx="2">
                  <c:v>0.43200000000000038</c:v>
                </c:pt>
                <c:pt idx="3">
                  <c:v>0.27300000000000002</c:v>
                </c:pt>
              </c:numCache>
            </c:numRef>
          </c:val>
        </c:ser>
        <c:ser>
          <c:idx val="1"/>
          <c:order val="1"/>
          <c:tx>
            <c:strRef>
              <c:f>Sheet2!$C$316</c:f>
              <c:strCache>
                <c:ptCount val="1"/>
                <c:pt idx="0">
                  <c:v>neįtakoja</c:v>
                </c:pt>
              </c:strCache>
            </c:strRef>
          </c:tx>
          <c:spPr>
            <a:solidFill>
              <a:srgbClr val="993366"/>
            </a:solidFill>
            <a:ln w="10427">
              <a:solidFill>
                <a:srgbClr val="000000"/>
              </a:solidFill>
              <a:prstDash val="solid"/>
            </a:ln>
          </c:spPr>
          <c:dLbls>
            <c:spPr>
              <a:noFill/>
              <a:ln w="20855">
                <a:noFill/>
              </a:ln>
            </c:spPr>
            <c:txPr>
              <a:bodyPr/>
              <a:lstStyle/>
              <a:p>
                <a:pPr>
                  <a:defRPr sz="821" b="0" i="0" u="none" strike="noStrike" baseline="0">
                    <a:solidFill>
                      <a:srgbClr val="000000"/>
                    </a:solidFill>
                    <a:latin typeface="Arial"/>
                    <a:ea typeface="Arial"/>
                    <a:cs typeface="Arial"/>
                  </a:defRPr>
                </a:pPr>
                <a:endParaRPr lang="lt-LT"/>
              </a:p>
            </c:txPr>
            <c:showVal val="1"/>
          </c:dLbls>
          <c:cat>
            <c:strRef>
              <c:f>Sheet2!$A$317:$A$320</c:f>
              <c:strCache>
                <c:ptCount val="4"/>
                <c:pt idx="0">
                  <c:v>labai aukštas</c:v>
                </c:pt>
                <c:pt idx="1">
                  <c:v>vidutiniškas</c:v>
                </c:pt>
                <c:pt idx="2">
                  <c:v>pakankamas</c:v>
                </c:pt>
                <c:pt idx="3">
                  <c:v>silpnas</c:v>
                </c:pt>
              </c:strCache>
            </c:strRef>
          </c:cat>
          <c:val>
            <c:numRef>
              <c:f>Sheet2!$C$317:$C$320</c:f>
              <c:numCache>
                <c:formatCode>0.0%</c:formatCode>
                <c:ptCount val="4"/>
                <c:pt idx="0">
                  <c:v>0.26900000000000002</c:v>
                </c:pt>
                <c:pt idx="1">
                  <c:v>0.25800000000000001</c:v>
                </c:pt>
                <c:pt idx="2">
                  <c:v>0.37300000000000222</c:v>
                </c:pt>
                <c:pt idx="3">
                  <c:v>0.45500000000000002</c:v>
                </c:pt>
              </c:numCache>
            </c:numRef>
          </c:val>
        </c:ser>
        <c:ser>
          <c:idx val="2"/>
          <c:order val="2"/>
          <c:tx>
            <c:strRef>
              <c:f>Sheet2!$D$316</c:f>
              <c:strCache>
                <c:ptCount val="1"/>
                <c:pt idx="0">
                  <c:v>nežinau</c:v>
                </c:pt>
              </c:strCache>
            </c:strRef>
          </c:tx>
          <c:spPr>
            <a:solidFill>
              <a:srgbClr val="FFFFCC"/>
            </a:solidFill>
            <a:ln w="10427">
              <a:solidFill>
                <a:srgbClr val="000000"/>
              </a:solidFill>
              <a:prstDash val="solid"/>
            </a:ln>
          </c:spPr>
          <c:dLbls>
            <c:spPr>
              <a:noFill/>
              <a:ln w="20855">
                <a:noFill/>
              </a:ln>
            </c:spPr>
            <c:txPr>
              <a:bodyPr/>
              <a:lstStyle/>
              <a:p>
                <a:pPr>
                  <a:defRPr sz="821" b="0" i="0" u="none" strike="noStrike" baseline="0">
                    <a:solidFill>
                      <a:srgbClr val="000000"/>
                    </a:solidFill>
                    <a:latin typeface="Arial"/>
                    <a:ea typeface="Arial"/>
                    <a:cs typeface="Arial"/>
                  </a:defRPr>
                </a:pPr>
                <a:endParaRPr lang="lt-LT"/>
              </a:p>
            </c:txPr>
            <c:showVal val="1"/>
          </c:dLbls>
          <c:cat>
            <c:strRef>
              <c:f>Sheet2!$A$317:$A$320</c:f>
              <c:strCache>
                <c:ptCount val="4"/>
                <c:pt idx="0">
                  <c:v>labai aukštas</c:v>
                </c:pt>
                <c:pt idx="1">
                  <c:v>vidutiniškas</c:v>
                </c:pt>
                <c:pt idx="2">
                  <c:v>pakankamas</c:v>
                </c:pt>
                <c:pt idx="3">
                  <c:v>silpnas</c:v>
                </c:pt>
              </c:strCache>
            </c:strRef>
          </c:cat>
          <c:val>
            <c:numRef>
              <c:f>Sheet2!$D$317:$D$320</c:f>
              <c:numCache>
                <c:formatCode>0.0%</c:formatCode>
                <c:ptCount val="4"/>
                <c:pt idx="0">
                  <c:v>3.7999999999999999E-2</c:v>
                </c:pt>
                <c:pt idx="1">
                  <c:v>0.18900000000000117</c:v>
                </c:pt>
                <c:pt idx="2">
                  <c:v>0.19500000000000001</c:v>
                </c:pt>
                <c:pt idx="3">
                  <c:v>0.27300000000000002</c:v>
                </c:pt>
              </c:numCache>
            </c:numRef>
          </c:val>
        </c:ser>
        <c:dLbls>
          <c:showVal val="1"/>
        </c:dLbls>
        <c:overlap val="100"/>
        <c:axId val="118261248"/>
        <c:axId val="118262784"/>
      </c:barChart>
      <c:catAx>
        <c:axId val="118261248"/>
        <c:scaling>
          <c:orientation val="minMax"/>
        </c:scaling>
        <c:axPos val="l"/>
        <c:numFmt formatCode="General" sourceLinked="1"/>
        <c:tickLblPos val="nextTo"/>
        <c:spPr>
          <a:ln w="2607">
            <a:solidFill>
              <a:srgbClr val="000000"/>
            </a:solidFill>
            <a:prstDash val="solid"/>
          </a:ln>
        </c:spPr>
        <c:txPr>
          <a:bodyPr rot="0" vert="horz"/>
          <a:lstStyle/>
          <a:p>
            <a:pPr>
              <a:defRPr sz="985" b="0" i="0" u="none" strike="noStrike" baseline="0">
                <a:solidFill>
                  <a:srgbClr val="000000"/>
                </a:solidFill>
                <a:latin typeface="Arial"/>
                <a:ea typeface="Arial"/>
                <a:cs typeface="Arial"/>
              </a:defRPr>
            </a:pPr>
            <a:endParaRPr lang="lt-LT"/>
          </a:p>
        </c:txPr>
        <c:crossAx val="118262784"/>
        <c:crosses val="autoZero"/>
        <c:auto val="1"/>
        <c:lblAlgn val="ctr"/>
        <c:lblOffset val="100"/>
        <c:tickLblSkip val="1"/>
        <c:tickMarkSkip val="1"/>
      </c:catAx>
      <c:valAx>
        <c:axId val="118262784"/>
        <c:scaling>
          <c:orientation val="minMax"/>
        </c:scaling>
        <c:axPos val="b"/>
        <c:majorGridlines>
          <c:spPr>
            <a:ln w="2607">
              <a:solidFill>
                <a:srgbClr val="000000"/>
              </a:solidFill>
              <a:prstDash val="solid"/>
            </a:ln>
          </c:spPr>
        </c:majorGridlines>
        <c:numFmt formatCode="0%" sourceLinked="0"/>
        <c:tickLblPos val="nextTo"/>
        <c:spPr>
          <a:ln w="2607">
            <a:solidFill>
              <a:srgbClr val="000000"/>
            </a:solidFill>
            <a:prstDash val="solid"/>
          </a:ln>
        </c:spPr>
        <c:txPr>
          <a:bodyPr rot="0" vert="horz"/>
          <a:lstStyle/>
          <a:p>
            <a:pPr>
              <a:defRPr sz="985" b="0" i="0" u="none" strike="noStrike" baseline="0">
                <a:solidFill>
                  <a:srgbClr val="000000"/>
                </a:solidFill>
                <a:latin typeface="Arial"/>
                <a:ea typeface="Arial"/>
                <a:cs typeface="Arial"/>
              </a:defRPr>
            </a:pPr>
            <a:endParaRPr lang="lt-LT"/>
          </a:p>
        </c:txPr>
        <c:crossAx val="118261248"/>
        <c:crosses val="autoZero"/>
        <c:crossBetween val="between"/>
      </c:valAx>
      <c:spPr>
        <a:solidFill>
          <a:srgbClr val="FFFFFF"/>
        </a:solidFill>
        <a:ln w="10427">
          <a:solidFill>
            <a:srgbClr val="808080"/>
          </a:solidFill>
          <a:prstDash val="solid"/>
        </a:ln>
      </c:spPr>
    </c:plotArea>
    <c:legend>
      <c:legendPos val="t"/>
      <c:layout>
        <c:manualLayout>
          <c:xMode val="edge"/>
          <c:yMode val="edge"/>
          <c:x val="1.1107203403080013E-2"/>
          <c:y val="1.2722735005747401E-2"/>
          <c:w val="0.97842160759814134"/>
          <c:h val="9.1565085983157268E-2"/>
        </c:manualLayout>
      </c:layout>
      <c:spPr>
        <a:solidFill>
          <a:srgbClr val="FFFFFF"/>
        </a:solidFill>
        <a:ln w="2607">
          <a:solidFill>
            <a:srgbClr val="000000"/>
          </a:solidFill>
          <a:prstDash val="solid"/>
        </a:ln>
      </c:spPr>
      <c:txPr>
        <a:bodyPr/>
        <a:lstStyle/>
        <a:p>
          <a:pPr>
            <a:defRPr sz="755"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607">
      <a:solidFill>
        <a:srgbClr val="000000"/>
      </a:solidFill>
      <a:prstDash val="solid"/>
    </a:ln>
  </c:spPr>
  <c:txPr>
    <a:bodyPr/>
    <a:lstStyle/>
    <a:p>
      <a:pPr>
        <a:defRPr sz="985" b="0" i="0" u="none" strike="noStrike" baseline="0">
          <a:solidFill>
            <a:srgbClr val="000000"/>
          </a:solidFill>
          <a:latin typeface="Arial"/>
          <a:ea typeface="Arial"/>
          <a:cs typeface="Arial"/>
        </a:defRPr>
      </a:pPr>
      <a:endParaRPr lang="lt-LT"/>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3.7351443123938878E-2"/>
          <c:y val="6.0606060606060622E-2"/>
          <c:w val="0.96264855687606365"/>
          <c:h val="0.81212121212121713"/>
        </c:manualLayout>
      </c:layout>
      <c:barChart>
        <c:barDir val="col"/>
        <c:grouping val="clustered"/>
        <c:ser>
          <c:idx val="0"/>
          <c:order val="0"/>
          <c:tx>
            <c:strRef>
              <c:f>Sheet2!$B$60</c:f>
              <c:strCache>
                <c:ptCount val="1"/>
                <c:pt idx="0">
                  <c:v>2007</c:v>
                </c:pt>
              </c:strCache>
            </c:strRef>
          </c:tx>
          <c:spPr>
            <a:solidFill>
              <a:srgbClr val="9999FF"/>
            </a:solidFill>
            <a:ln w="12700">
              <a:solidFill>
                <a:srgbClr val="000000"/>
              </a:solidFill>
              <a:prstDash val="solid"/>
            </a:ln>
          </c:spPr>
          <c:dLbls>
            <c:spPr>
              <a:noFill/>
              <a:ln w="25400">
                <a:noFill/>
              </a:ln>
            </c:spPr>
            <c:txPr>
              <a:bodyPr/>
              <a:lstStyle/>
              <a:p>
                <a:pPr>
                  <a:defRPr sz="825" b="0" i="0" u="none" strike="noStrike" baseline="0">
                    <a:solidFill>
                      <a:srgbClr val="000000"/>
                    </a:solidFill>
                    <a:latin typeface="Arial"/>
                    <a:ea typeface="Arial"/>
                    <a:cs typeface="Arial"/>
                  </a:defRPr>
                </a:pPr>
                <a:endParaRPr lang="lt-LT"/>
              </a:p>
            </c:txPr>
            <c:showVal val="1"/>
          </c:dLbls>
          <c:cat>
            <c:strRef>
              <c:f>Sheet2!$A$61:$A$65</c:f>
              <c:strCache>
                <c:ptCount val="5"/>
                <c:pt idx="0">
                  <c:v>Nejaučiu pokyčių</c:v>
                </c:pt>
                <c:pt idx="1">
                  <c:v>Jaučiu teigiamus pokyčius</c:v>
                </c:pt>
                <c:pt idx="2">
                  <c:v>Per mažai informacijos</c:v>
                </c:pt>
                <c:pt idx="3">
                  <c:v>Jaučiu neigiamus pokyčius</c:v>
                </c:pt>
                <c:pt idx="4">
                  <c:v>Kita</c:v>
                </c:pt>
              </c:strCache>
            </c:strRef>
          </c:cat>
          <c:val>
            <c:numRef>
              <c:f>Sheet2!$B$61:$B$65</c:f>
              <c:numCache>
                <c:formatCode>0.0</c:formatCode>
                <c:ptCount val="5"/>
                <c:pt idx="0">
                  <c:v>74.82014388489209</c:v>
                </c:pt>
                <c:pt idx="1">
                  <c:v>11.510791366906473</c:v>
                </c:pt>
                <c:pt idx="2">
                  <c:v>9.5923261390887298</c:v>
                </c:pt>
                <c:pt idx="3">
                  <c:v>3.3573141486810796</c:v>
                </c:pt>
                <c:pt idx="4">
                  <c:v>0.71942446043165453</c:v>
                </c:pt>
              </c:numCache>
            </c:numRef>
          </c:val>
        </c:ser>
        <c:ser>
          <c:idx val="1"/>
          <c:order val="1"/>
          <c:tx>
            <c:strRef>
              <c:f>Sheet2!$C$60</c:f>
              <c:strCache>
                <c:ptCount val="1"/>
                <c:pt idx="0">
                  <c:v>2009</c:v>
                </c:pt>
              </c:strCache>
            </c:strRef>
          </c:tx>
          <c:spPr>
            <a:solidFill>
              <a:srgbClr val="993366"/>
            </a:solidFill>
            <a:ln w="12700">
              <a:solidFill>
                <a:srgbClr val="000000"/>
              </a:solidFill>
              <a:prstDash val="solid"/>
            </a:ln>
          </c:spPr>
          <c:dLbls>
            <c:spPr>
              <a:noFill/>
              <a:ln w="25400">
                <a:noFill/>
              </a:ln>
            </c:spPr>
            <c:txPr>
              <a:bodyPr/>
              <a:lstStyle/>
              <a:p>
                <a:pPr>
                  <a:defRPr sz="825" b="0" i="0" u="none" strike="noStrike" baseline="0">
                    <a:solidFill>
                      <a:srgbClr val="000000"/>
                    </a:solidFill>
                    <a:latin typeface="Arial"/>
                    <a:ea typeface="Arial"/>
                    <a:cs typeface="Arial"/>
                  </a:defRPr>
                </a:pPr>
                <a:endParaRPr lang="lt-LT"/>
              </a:p>
            </c:txPr>
            <c:showVal val="1"/>
          </c:dLbls>
          <c:cat>
            <c:strRef>
              <c:f>Sheet2!$A$61:$A$65</c:f>
              <c:strCache>
                <c:ptCount val="5"/>
                <c:pt idx="0">
                  <c:v>Nejaučiu pokyčių</c:v>
                </c:pt>
                <c:pt idx="1">
                  <c:v>Jaučiu teigiamus pokyčius</c:v>
                </c:pt>
                <c:pt idx="2">
                  <c:v>Per mažai informacijos</c:v>
                </c:pt>
                <c:pt idx="3">
                  <c:v>Jaučiu neigiamus pokyčius</c:v>
                </c:pt>
                <c:pt idx="4">
                  <c:v>Kita</c:v>
                </c:pt>
              </c:strCache>
            </c:strRef>
          </c:cat>
          <c:val>
            <c:numRef>
              <c:f>Sheet2!$C$61:$C$65</c:f>
              <c:numCache>
                <c:formatCode>0.0</c:formatCode>
                <c:ptCount val="5"/>
                <c:pt idx="0">
                  <c:v>16.25</c:v>
                </c:pt>
                <c:pt idx="1">
                  <c:v>50.4</c:v>
                </c:pt>
                <c:pt idx="2">
                  <c:v>30</c:v>
                </c:pt>
                <c:pt idx="3">
                  <c:v>3.3</c:v>
                </c:pt>
                <c:pt idx="4">
                  <c:v>0</c:v>
                </c:pt>
              </c:numCache>
            </c:numRef>
          </c:val>
        </c:ser>
        <c:dLbls>
          <c:showVal val="1"/>
        </c:dLbls>
        <c:axId val="181766400"/>
        <c:axId val="181780480"/>
      </c:barChart>
      <c:catAx>
        <c:axId val="181766400"/>
        <c:scaling>
          <c:orientation val="minMax"/>
        </c:scaling>
        <c:axPos val="b"/>
        <c:numFmt formatCode="General" sourceLinked="1"/>
        <c:tickLblPos val="nextTo"/>
        <c:spPr>
          <a:ln w="3175">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lt-LT"/>
          </a:p>
        </c:txPr>
        <c:crossAx val="181780480"/>
        <c:crosses val="autoZero"/>
        <c:auto val="1"/>
        <c:lblAlgn val="ctr"/>
        <c:lblOffset val="100"/>
        <c:tickLblSkip val="1"/>
        <c:tickMarkSkip val="1"/>
      </c:catAx>
      <c:valAx>
        <c:axId val="181780480"/>
        <c:scaling>
          <c:orientation val="minMax"/>
        </c:scaling>
        <c:axPos val="l"/>
        <c:numFmt formatCode="0" sourceLinked="0"/>
        <c:tickLblPos val="nextTo"/>
        <c:spPr>
          <a:ln w="3175">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lt-LT"/>
          </a:p>
        </c:txPr>
        <c:crossAx val="181766400"/>
        <c:crosses val="autoZero"/>
        <c:crossBetween val="between"/>
      </c:valAx>
      <c:spPr>
        <a:solidFill>
          <a:srgbClr val="FFFFFF"/>
        </a:solidFill>
        <a:ln w="25400">
          <a:noFill/>
        </a:ln>
      </c:spPr>
    </c:plotArea>
    <c:legend>
      <c:legendPos val="r"/>
      <c:layout>
        <c:manualLayout>
          <c:xMode val="edge"/>
          <c:yMode val="edge"/>
          <c:x val="0.77079796264856693"/>
          <c:y val="8.1818181818180721E-2"/>
          <c:w val="0.21901528013582672"/>
          <c:h val="4.8484848484848485E-2"/>
        </c:manualLayout>
      </c:layout>
      <c:spPr>
        <a:solidFill>
          <a:srgbClr val="FFFFFF"/>
        </a:solidFill>
        <a:ln w="25400">
          <a:noFill/>
        </a:ln>
      </c:spPr>
      <c:txPr>
        <a:bodyPr/>
        <a:lstStyle/>
        <a:p>
          <a:pPr>
            <a:defRPr sz="850"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3175">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lt-LT"/>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0.24237288135593221"/>
          <c:y val="3.0211480362537766E-2"/>
          <c:w val="0.74406779661016964"/>
          <c:h val="0.88821752265861031"/>
        </c:manualLayout>
      </c:layout>
      <c:barChart>
        <c:barDir val="bar"/>
        <c:grouping val="clustered"/>
        <c:ser>
          <c:idx val="0"/>
          <c:order val="0"/>
          <c:tx>
            <c:strRef>
              <c:f>Sheet2!$B$68</c:f>
              <c:strCache>
                <c:ptCount val="1"/>
                <c:pt idx="0">
                  <c:v>2007</c:v>
                </c:pt>
              </c:strCache>
            </c:strRef>
          </c:tx>
          <c:spPr>
            <a:solidFill>
              <a:srgbClr val="9999FF"/>
            </a:solidFill>
            <a:ln w="12700">
              <a:solidFill>
                <a:srgbClr val="000000"/>
              </a:solidFill>
              <a:prstDash val="solid"/>
            </a:ln>
          </c:spPr>
          <c:dLbls>
            <c:spPr>
              <a:noFill/>
              <a:ln w="25400">
                <a:noFill/>
              </a:ln>
            </c:spPr>
            <c:txPr>
              <a:bodyPr/>
              <a:lstStyle/>
              <a:p>
                <a:pPr>
                  <a:defRPr sz="825" b="0" i="0" u="none" strike="noStrike" baseline="0">
                    <a:solidFill>
                      <a:srgbClr val="000000"/>
                    </a:solidFill>
                    <a:latin typeface="Arial"/>
                    <a:ea typeface="Arial"/>
                    <a:cs typeface="Arial"/>
                  </a:defRPr>
                </a:pPr>
                <a:endParaRPr lang="lt-LT"/>
              </a:p>
            </c:txPr>
            <c:showVal val="1"/>
          </c:dLbls>
          <c:cat>
            <c:strRef>
              <c:f>Sheet2!$A$69:$A$73</c:f>
              <c:strCache>
                <c:ptCount val="5"/>
                <c:pt idx="0">
                  <c:v>mažai/neišsami informacija apie teikiamas medicinines paslaugas</c:v>
                </c:pt>
                <c:pt idx="1">
                  <c:v>trūksta informacijos apie gydytojus ir med. personalą</c:v>
                </c:pt>
                <c:pt idx="2">
                  <c:v>mažai informacijos sveikatinimo klausimais</c:v>
                </c:pt>
                <c:pt idx="3">
                  <c:v>Neturiu nuomonės</c:v>
                </c:pt>
                <c:pt idx="4">
                  <c:v>Kita</c:v>
                </c:pt>
              </c:strCache>
            </c:strRef>
          </c:cat>
          <c:val>
            <c:numRef>
              <c:f>Sheet2!$B$69:$B$73</c:f>
              <c:numCache>
                <c:formatCode>0.0</c:formatCode>
                <c:ptCount val="5"/>
                <c:pt idx="0">
                  <c:v>26.4</c:v>
                </c:pt>
                <c:pt idx="1">
                  <c:v>28.2</c:v>
                </c:pt>
                <c:pt idx="2">
                  <c:v>11.5</c:v>
                </c:pt>
                <c:pt idx="3">
                  <c:v>17.399999999999999</c:v>
                </c:pt>
                <c:pt idx="4">
                  <c:v>16.5</c:v>
                </c:pt>
              </c:numCache>
            </c:numRef>
          </c:val>
        </c:ser>
        <c:ser>
          <c:idx val="1"/>
          <c:order val="1"/>
          <c:tx>
            <c:strRef>
              <c:f>Sheet2!$C$68</c:f>
              <c:strCache>
                <c:ptCount val="1"/>
                <c:pt idx="0">
                  <c:v>2009</c:v>
                </c:pt>
              </c:strCache>
            </c:strRef>
          </c:tx>
          <c:spPr>
            <a:solidFill>
              <a:srgbClr val="993366"/>
            </a:solidFill>
            <a:ln w="12700">
              <a:solidFill>
                <a:srgbClr val="000000"/>
              </a:solidFill>
              <a:prstDash val="solid"/>
            </a:ln>
          </c:spPr>
          <c:dLbls>
            <c:spPr>
              <a:noFill/>
              <a:ln w="25400">
                <a:noFill/>
              </a:ln>
            </c:spPr>
            <c:txPr>
              <a:bodyPr/>
              <a:lstStyle/>
              <a:p>
                <a:pPr>
                  <a:defRPr sz="825" b="0" i="0" u="none" strike="noStrike" baseline="0">
                    <a:solidFill>
                      <a:srgbClr val="000000"/>
                    </a:solidFill>
                    <a:latin typeface="Arial"/>
                    <a:ea typeface="Arial"/>
                    <a:cs typeface="Arial"/>
                  </a:defRPr>
                </a:pPr>
                <a:endParaRPr lang="lt-LT"/>
              </a:p>
            </c:txPr>
            <c:showVal val="1"/>
          </c:dLbls>
          <c:cat>
            <c:strRef>
              <c:f>Sheet2!$A$69:$A$73</c:f>
              <c:strCache>
                <c:ptCount val="5"/>
                <c:pt idx="0">
                  <c:v>mažai/neišsami informacija apie teikiamas medicinines paslaugas</c:v>
                </c:pt>
                <c:pt idx="1">
                  <c:v>trūksta informacijos apie gydytojus ir med. personalą</c:v>
                </c:pt>
                <c:pt idx="2">
                  <c:v>mažai informacijos sveikatinimo klausimais</c:v>
                </c:pt>
                <c:pt idx="3">
                  <c:v>Neturiu nuomonės</c:v>
                </c:pt>
                <c:pt idx="4">
                  <c:v>Kita</c:v>
                </c:pt>
              </c:strCache>
            </c:strRef>
          </c:cat>
          <c:val>
            <c:numRef>
              <c:f>Sheet2!$C$69:$C$73</c:f>
              <c:numCache>
                <c:formatCode>0.0</c:formatCode>
                <c:ptCount val="5"/>
                <c:pt idx="0">
                  <c:v>35.800000000000004</c:v>
                </c:pt>
                <c:pt idx="1">
                  <c:v>22.5</c:v>
                </c:pt>
                <c:pt idx="2">
                  <c:v>22.5</c:v>
                </c:pt>
                <c:pt idx="3">
                  <c:v>19.2</c:v>
                </c:pt>
                <c:pt idx="4">
                  <c:v>0</c:v>
                </c:pt>
              </c:numCache>
            </c:numRef>
          </c:val>
        </c:ser>
        <c:dLbls>
          <c:showVal val="1"/>
        </c:dLbls>
        <c:axId val="181863168"/>
        <c:axId val="181864704"/>
      </c:barChart>
      <c:catAx>
        <c:axId val="181863168"/>
        <c:scaling>
          <c:orientation val="minMax"/>
        </c:scaling>
        <c:axPos val="l"/>
        <c:numFmt formatCode="General" sourceLinked="1"/>
        <c:tickLblPos val="nextTo"/>
        <c:spPr>
          <a:ln w="3175">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lt-LT"/>
          </a:p>
        </c:txPr>
        <c:crossAx val="181864704"/>
        <c:crosses val="autoZero"/>
        <c:auto val="1"/>
        <c:lblAlgn val="ctr"/>
        <c:lblOffset val="100"/>
        <c:tickLblSkip val="1"/>
        <c:tickMarkSkip val="1"/>
      </c:catAx>
      <c:valAx>
        <c:axId val="181864704"/>
        <c:scaling>
          <c:orientation val="minMax"/>
        </c:scaling>
        <c:axPos val="b"/>
        <c:numFmt formatCode="0" sourceLinked="0"/>
        <c:tickLblPos val="nextTo"/>
        <c:spPr>
          <a:ln w="3175">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lt-LT"/>
          </a:p>
        </c:txPr>
        <c:crossAx val="181863168"/>
        <c:crosses val="autoZero"/>
        <c:crossBetween val="between"/>
      </c:valAx>
      <c:spPr>
        <a:solidFill>
          <a:srgbClr val="FFFFFF"/>
        </a:solidFill>
        <a:ln w="25400">
          <a:noFill/>
        </a:ln>
      </c:spPr>
    </c:plotArea>
    <c:legend>
      <c:legendPos val="r"/>
      <c:layout>
        <c:manualLayout>
          <c:xMode val="edge"/>
          <c:yMode val="edge"/>
          <c:x val="0.7779661016949152"/>
          <c:y val="0"/>
          <c:w val="0.21864406779661041"/>
          <c:h val="4.8338368580060347E-2"/>
        </c:manualLayout>
      </c:layout>
      <c:spPr>
        <a:solidFill>
          <a:srgbClr val="FFFFFF"/>
        </a:solidFill>
        <a:ln w="25400">
          <a:noFill/>
        </a:ln>
      </c:spPr>
      <c:txPr>
        <a:bodyPr/>
        <a:lstStyle/>
        <a:p>
          <a:pPr>
            <a:defRPr sz="850"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3175">
      <a:solidFill>
        <a:srgbClr val="000000"/>
      </a:solidFill>
      <a:prstDash val="solid"/>
    </a:ln>
  </c:spPr>
  <c:txPr>
    <a:bodyPr/>
    <a:lstStyle/>
    <a:p>
      <a:pPr>
        <a:defRPr sz="925" b="0" i="0" u="none" strike="noStrike" baseline="0">
          <a:solidFill>
            <a:srgbClr val="000000"/>
          </a:solidFill>
          <a:latin typeface="Arial"/>
          <a:ea typeface="Arial"/>
          <a:cs typeface="Arial"/>
        </a:defRPr>
      </a:pPr>
      <a:endParaRPr lang="lt-LT"/>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0.45469255663430419"/>
          <c:y val="3.4602076124567491E-2"/>
          <c:w val="0.53236245954691996"/>
          <c:h val="0.87197231833910605"/>
        </c:manualLayout>
      </c:layout>
      <c:barChart>
        <c:barDir val="bar"/>
        <c:grouping val="clustered"/>
        <c:ser>
          <c:idx val="0"/>
          <c:order val="0"/>
          <c:tx>
            <c:strRef>
              <c:f>Sheet2!$B$13</c:f>
              <c:strCache>
                <c:ptCount val="1"/>
                <c:pt idx="0">
                  <c:v>2007</c:v>
                </c:pt>
              </c:strCache>
            </c:strRef>
          </c:tx>
          <c:spPr>
            <a:solidFill>
              <a:srgbClr val="9999FF"/>
            </a:solidFill>
            <a:ln w="12700">
              <a:solidFill>
                <a:srgbClr val="000000"/>
              </a:solidFill>
              <a:prstDash val="solid"/>
            </a:ln>
          </c:spPr>
          <c:dLbls>
            <c:spPr>
              <a:noFill/>
              <a:ln w="25399">
                <a:noFill/>
              </a:ln>
            </c:spPr>
            <c:txPr>
              <a:bodyPr/>
              <a:lstStyle/>
              <a:p>
                <a:pPr>
                  <a:defRPr sz="800" b="0" i="0" u="none" strike="noStrike" baseline="0">
                    <a:solidFill>
                      <a:srgbClr val="000000"/>
                    </a:solidFill>
                    <a:latin typeface="Arial"/>
                    <a:ea typeface="Arial"/>
                    <a:cs typeface="Arial"/>
                  </a:defRPr>
                </a:pPr>
                <a:endParaRPr lang="lt-LT"/>
              </a:p>
            </c:txPr>
            <c:showVal val="1"/>
          </c:dLbls>
          <c:cat>
            <c:strRef>
              <c:f>Sheet2!$A$14:$A$21</c:f>
              <c:strCache>
                <c:ptCount val="8"/>
                <c:pt idx="0">
                  <c:v>Nemato neigiamų pokyčių</c:v>
                </c:pt>
                <c:pt idx="1">
                  <c:v>Sudėtingesnis darbo proceso organizavimas</c:v>
                </c:pt>
                <c:pt idx="2">
                  <c:v>Prastesnė paslaugų teikimo kokybė</c:v>
                </c:pt>
                <c:pt idx="3">
                  <c:v>Komplikuotas procesų organizavimas ir administravimas </c:v>
                </c:pt>
                <c:pt idx="4">
                  <c:v>Sudėtingesnis medicininių dokumentų pildymas </c:v>
                </c:pt>
                <c:pt idx="5">
                  <c:v>Lėtesnis tiesioginis darbas</c:v>
                </c:pt>
                <c:pt idx="6">
                  <c:v>Neigiamas poveikis sveikatai</c:v>
                </c:pt>
                <c:pt idx="7">
                  <c:v>Kita</c:v>
                </c:pt>
              </c:strCache>
            </c:strRef>
          </c:cat>
          <c:val>
            <c:numRef>
              <c:f>Sheet2!$B$14:$B$21</c:f>
              <c:numCache>
                <c:formatCode>0.0</c:formatCode>
                <c:ptCount val="8"/>
                <c:pt idx="0">
                  <c:v>53.2</c:v>
                </c:pt>
                <c:pt idx="1">
                  <c:v>2.6</c:v>
                </c:pt>
                <c:pt idx="2">
                  <c:v>6.5</c:v>
                </c:pt>
                <c:pt idx="3">
                  <c:v>2.6</c:v>
                </c:pt>
                <c:pt idx="4">
                  <c:v>6.5</c:v>
                </c:pt>
                <c:pt idx="5">
                  <c:v>13</c:v>
                </c:pt>
                <c:pt idx="6">
                  <c:v>13</c:v>
                </c:pt>
                <c:pt idx="7">
                  <c:v>2.6</c:v>
                </c:pt>
              </c:numCache>
            </c:numRef>
          </c:val>
        </c:ser>
        <c:ser>
          <c:idx val="1"/>
          <c:order val="1"/>
          <c:tx>
            <c:strRef>
              <c:f>Sheet2!$C$13</c:f>
              <c:strCache>
                <c:ptCount val="1"/>
                <c:pt idx="0">
                  <c:v>2009</c:v>
                </c:pt>
              </c:strCache>
            </c:strRef>
          </c:tx>
          <c:spPr>
            <a:solidFill>
              <a:srgbClr val="993366"/>
            </a:solidFill>
            <a:ln w="12700">
              <a:solidFill>
                <a:srgbClr val="000000"/>
              </a:solidFill>
              <a:prstDash val="solid"/>
            </a:ln>
          </c:spPr>
          <c:dLbls>
            <c:spPr>
              <a:noFill/>
              <a:ln w="25399">
                <a:noFill/>
              </a:ln>
            </c:spPr>
            <c:txPr>
              <a:bodyPr/>
              <a:lstStyle/>
              <a:p>
                <a:pPr>
                  <a:defRPr sz="800" b="0" i="0" u="none" strike="noStrike" baseline="0">
                    <a:solidFill>
                      <a:srgbClr val="000000"/>
                    </a:solidFill>
                    <a:latin typeface="Arial"/>
                    <a:ea typeface="Arial"/>
                    <a:cs typeface="Arial"/>
                  </a:defRPr>
                </a:pPr>
                <a:endParaRPr lang="lt-LT"/>
              </a:p>
            </c:txPr>
            <c:showVal val="1"/>
          </c:dLbls>
          <c:cat>
            <c:strRef>
              <c:f>Sheet2!$A$14:$A$21</c:f>
              <c:strCache>
                <c:ptCount val="8"/>
                <c:pt idx="0">
                  <c:v>Nemato neigiamų pokyčių</c:v>
                </c:pt>
                <c:pt idx="1">
                  <c:v>Sudėtingesnis darbo proceso organizavimas</c:v>
                </c:pt>
                <c:pt idx="2">
                  <c:v>Prastesnė paslaugų teikimo kokybė</c:v>
                </c:pt>
                <c:pt idx="3">
                  <c:v>Komplikuotas procesų organizavimas ir administravimas </c:v>
                </c:pt>
                <c:pt idx="4">
                  <c:v>Sudėtingesnis medicininių dokumentų pildymas </c:v>
                </c:pt>
                <c:pt idx="5">
                  <c:v>Lėtesnis tiesioginis darbas</c:v>
                </c:pt>
                <c:pt idx="6">
                  <c:v>Neigiamas poveikis sveikatai</c:v>
                </c:pt>
                <c:pt idx="7">
                  <c:v>Kita</c:v>
                </c:pt>
              </c:strCache>
            </c:strRef>
          </c:cat>
          <c:val>
            <c:numRef>
              <c:f>Sheet2!$C$14:$C$21</c:f>
              <c:numCache>
                <c:formatCode>0.0</c:formatCode>
                <c:ptCount val="8"/>
                <c:pt idx="1">
                  <c:v>6.4</c:v>
                </c:pt>
                <c:pt idx="2">
                  <c:v>2.9</c:v>
                </c:pt>
                <c:pt idx="3">
                  <c:v>6.4</c:v>
                </c:pt>
                <c:pt idx="4">
                  <c:v>9.8500000000000068</c:v>
                </c:pt>
                <c:pt idx="5">
                  <c:v>44.34</c:v>
                </c:pt>
                <c:pt idx="6">
                  <c:v>15.27</c:v>
                </c:pt>
                <c:pt idx="7">
                  <c:v>0</c:v>
                </c:pt>
              </c:numCache>
            </c:numRef>
          </c:val>
        </c:ser>
        <c:dLbls>
          <c:showVal val="1"/>
        </c:dLbls>
        <c:axId val="182130176"/>
        <c:axId val="182131712"/>
      </c:barChart>
      <c:catAx>
        <c:axId val="182130176"/>
        <c:scaling>
          <c:orientation val="minMax"/>
        </c:scaling>
        <c:axPos val="l"/>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lt-LT"/>
          </a:p>
        </c:txPr>
        <c:crossAx val="182131712"/>
        <c:crosses val="autoZero"/>
        <c:auto val="1"/>
        <c:lblAlgn val="ctr"/>
        <c:lblOffset val="100"/>
        <c:tickLblSkip val="1"/>
        <c:tickMarkSkip val="1"/>
      </c:catAx>
      <c:valAx>
        <c:axId val="182131712"/>
        <c:scaling>
          <c:orientation val="minMax"/>
        </c:scaling>
        <c:axPos val="b"/>
        <c:numFmt formatCode="0" sourceLinked="0"/>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lt-LT"/>
          </a:p>
        </c:txPr>
        <c:crossAx val="182130176"/>
        <c:crosses val="autoZero"/>
        <c:crossBetween val="between"/>
      </c:valAx>
      <c:spPr>
        <a:solidFill>
          <a:srgbClr val="FFFFFF"/>
        </a:solidFill>
        <a:ln w="25399">
          <a:noFill/>
        </a:ln>
      </c:spPr>
    </c:plotArea>
    <c:legend>
      <c:legendPos val="r"/>
      <c:layout>
        <c:manualLayout>
          <c:xMode val="edge"/>
          <c:yMode val="edge"/>
          <c:x val="0.78155339805824742"/>
          <c:y val="0"/>
          <c:w val="0.20873786407767128"/>
          <c:h val="5.5363321799308501E-2"/>
        </c:manualLayout>
      </c:layout>
      <c:spPr>
        <a:solidFill>
          <a:srgbClr val="FFFFFF"/>
        </a:solidFill>
        <a:ln w="25399">
          <a:noFill/>
        </a:ln>
      </c:spPr>
      <c:txPr>
        <a:bodyPr/>
        <a:lstStyle/>
        <a:p>
          <a:pPr>
            <a:defRPr sz="735"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lt-LT"/>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3.6423841059602655E-2"/>
          <c:y val="3.8167938931297704E-2"/>
          <c:w val="0.96357615894039739"/>
          <c:h val="0.80152671755725158"/>
        </c:manualLayout>
      </c:layout>
      <c:barChart>
        <c:barDir val="col"/>
        <c:grouping val="clustered"/>
        <c:ser>
          <c:idx val="0"/>
          <c:order val="0"/>
          <c:tx>
            <c:strRef>
              <c:f>Sheet2!$B$30</c:f>
              <c:strCache>
                <c:ptCount val="1"/>
                <c:pt idx="0">
                  <c:v>2007</c:v>
                </c:pt>
              </c:strCache>
            </c:strRef>
          </c:tx>
          <c:spPr>
            <a:solidFill>
              <a:srgbClr val="9999FF"/>
            </a:solidFill>
            <a:ln w="12700">
              <a:solidFill>
                <a:srgbClr val="000000"/>
              </a:solidFill>
              <a:prstDash val="solid"/>
            </a:ln>
          </c:spPr>
          <c:dLbls>
            <c:spPr>
              <a:noFill/>
              <a:ln w="25399">
                <a:noFill/>
              </a:ln>
            </c:spPr>
            <c:txPr>
              <a:bodyPr/>
              <a:lstStyle/>
              <a:p>
                <a:pPr>
                  <a:defRPr sz="800" b="0" i="0" u="none" strike="noStrike" baseline="0">
                    <a:solidFill>
                      <a:srgbClr val="000000"/>
                    </a:solidFill>
                    <a:latin typeface="Arial"/>
                    <a:ea typeface="Arial"/>
                    <a:cs typeface="Arial"/>
                  </a:defRPr>
                </a:pPr>
                <a:endParaRPr lang="lt-LT"/>
              </a:p>
            </c:txPr>
            <c:showVal val="1"/>
          </c:dLbls>
          <c:cat>
            <c:strRef>
              <c:f>Sheet2!$A$31:$A$34</c:f>
              <c:strCache>
                <c:ptCount val="4"/>
                <c:pt idx="0">
                  <c:v>Taupo medikų darbo ir pacientų laiką</c:v>
                </c:pt>
                <c:pt idx="1">
                  <c:v>Trukdo taupyti  medikų darbo laiką</c:v>
                </c:pt>
                <c:pt idx="2">
                  <c:v>Neturiu nuomonės</c:v>
                </c:pt>
                <c:pt idx="3">
                  <c:v>Kita</c:v>
                </c:pt>
              </c:strCache>
            </c:strRef>
          </c:cat>
          <c:val>
            <c:numRef>
              <c:f>Sheet2!$B$31:$B$34</c:f>
              <c:numCache>
                <c:formatCode>0.0</c:formatCode>
                <c:ptCount val="4"/>
                <c:pt idx="0">
                  <c:v>72.5</c:v>
                </c:pt>
                <c:pt idx="1">
                  <c:v>7.7</c:v>
                </c:pt>
                <c:pt idx="2">
                  <c:v>6.6</c:v>
                </c:pt>
                <c:pt idx="3">
                  <c:v>13.2</c:v>
                </c:pt>
              </c:numCache>
            </c:numRef>
          </c:val>
        </c:ser>
        <c:ser>
          <c:idx val="1"/>
          <c:order val="1"/>
          <c:tx>
            <c:strRef>
              <c:f>Sheet2!$C$30</c:f>
              <c:strCache>
                <c:ptCount val="1"/>
                <c:pt idx="0">
                  <c:v>2009</c:v>
                </c:pt>
              </c:strCache>
            </c:strRef>
          </c:tx>
          <c:spPr>
            <a:solidFill>
              <a:srgbClr val="993366"/>
            </a:solidFill>
            <a:ln w="12700">
              <a:solidFill>
                <a:srgbClr val="000000"/>
              </a:solidFill>
              <a:prstDash val="solid"/>
            </a:ln>
          </c:spPr>
          <c:dLbls>
            <c:spPr>
              <a:noFill/>
              <a:ln w="25399">
                <a:noFill/>
              </a:ln>
            </c:spPr>
            <c:txPr>
              <a:bodyPr/>
              <a:lstStyle/>
              <a:p>
                <a:pPr>
                  <a:defRPr sz="800" b="0" i="0" u="none" strike="noStrike" baseline="0">
                    <a:solidFill>
                      <a:srgbClr val="000000"/>
                    </a:solidFill>
                    <a:latin typeface="Arial"/>
                    <a:ea typeface="Arial"/>
                    <a:cs typeface="Arial"/>
                  </a:defRPr>
                </a:pPr>
                <a:endParaRPr lang="lt-LT"/>
              </a:p>
            </c:txPr>
            <c:showVal val="1"/>
          </c:dLbls>
          <c:cat>
            <c:strRef>
              <c:f>Sheet2!$A$31:$A$34</c:f>
              <c:strCache>
                <c:ptCount val="4"/>
                <c:pt idx="0">
                  <c:v>Taupo medikų darbo ir pacientų laiką</c:v>
                </c:pt>
                <c:pt idx="1">
                  <c:v>Trukdo taupyti  medikų darbo laiką</c:v>
                </c:pt>
                <c:pt idx="2">
                  <c:v>Neturiu nuomonės</c:v>
                </c:pt>
                <c:pt idx="3">
                  <c:v>Kita</c:v>
                </c:pt>
              </c:strCache>
            </c:strRef>
          </c:cat>
          <c:val>
            <c:numRef>
              <c:f>Sheet2!$C$31:$C$34</c:f>
              <c:numCache>
                <c:formatCode>0.0</c:formatCode>
                <c:ptCount val="4"/>
                <c:pt idx="0">
                  <c:v>72.8</c:v>
                </c:pt>
                <c:pt idx="1">
                  <c:v>6.4</c:v>
                </c:pt>
                <c:pt idx="2">
                  <c:v>8.4</c:v>
                </c:pt>
                <c:pt idx="3">
                  <c:v>12.3</c:v>
                </c:pt>
              </c:numCache>
            </c:numRef>
          </c:val>
        </c:ser>
        <c:dLbls>
          <c:showVal val="1"/>
        </c:dLbls>
        <c:axId val="209285120"/>
        <c:axId val="209286656"/>
      </c:barChart>
      <c:catAx>
        <c:axId val="209285120"/>
        <c:scaling>
          <c:orientation val="minMax"/>
        </c:scaling>
        <c:axPos val="b"/>
        <c:numFmt formatCode="General" sourceLinked="1"/>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lt-LT"/>
          </a:p>
        </c:txPr>
        <c:crossAx val="209286656"/>
        <c:crosses val="autoZero"/>
        <c:auto val="1"/>
        <c:lblAlgn val="ctr"/>
        <c:lblOffset val="100"/>
        <c:tickLblSkip val="1"/>
        <c:tickMarkSkip val="1"/>
      </c:catAx>
      <c:valAx>
        <c:axId val="209286656"/>
        <c:scaling>
          <c:orientation val="minMax"/>
        </c:scaling>
        <c:axPos val="l"/>
        <c:numFmt formatCode="0" sourceLinked="0"/>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lt-LT"/>
          </a:p>
        </c:txPr>
        <c:crossAx val="209285120"/>
        <c:crosses val="autoZero"/>
        <c:crossBetween val="between"/>
      </c:valAx>
      <c:spPr>
        <a:solidFill>
          <a:srgbClr val="FFFFFF"/>
        </a:solidFill>
        <a:ln w="25399">
          <a:noFill/>
        </a:ln>
      </c:spPr>
    </c:plotArea>
    <c:legend>
      <c:legendPos val="r"/>
      <c:layout>
        <c:manualLayout>
          <c:xMode val="edge"/>
          <c:yMode val="edge"/>
          <c:x val="0.77317880794702065"/>
          <c:y val="8.0152671755725186E-2"/>
          <c:w val="0.21357615894039741"/>
          <c:h val="6.1068702290076327E-2"/>
        </c:manualLayout>
      </c:layout>
      <c:spPr>
        <a:solidFill>
          <a:srgbClr val="FFFFFF"/>
        </a:solidFill>
        <a:ln w="25399">
          <a:noFill/>
        </a:ln>
      </c:spPr>
      <c:txPr>
        <a:bodyPr/>
        <a:lstStyle/>
        <a:p>
          <a:pPr>
            <a:defRPr sz="735"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lt-LT"/>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7.4297188755020102E-2"/>
          <c:y val="4.3307086614173304E-2"/>
          <c:w val="0.92570281124498432"/>
          <c:h val="0.83858267716535428"/>
        </c:manualLayout>
      </c:layout>
      <c:barChart>
        <c:barDir val="col"/>
        <c:grouping val="clustered"/>
        <c:ser>
          <c:idx val="0"/>
          <c:order val="0"/>
          <c:tx>
            <c:strRef>
              <c:f>Sheet1!$B$4</c:f>
              <c:strCache>
                <c:ptCount val="1"/>
                <c:pt idx="0">
                  <c:v>Vyras</c:v>
                </c:pt>
              </c:strCache>
            </c:strRef>
          </c:tx>
          <c:spPr>
            <a:solidFill>
              <a:srgbClr val="9999FF"/>
            </a:solidFill>
            <a:ln w="10667">
              <a:solidFill>
                <a:srgbClr val="000000"/>
              </a:solidFill>
              <a:prstDash val="solid"/>
            </a:ln>
          </c:spPr>
          <c:dLbls>
            <c:spPr>
              <a:noFill/>
              <a:ln w="21335">
                <a:noFill/>
              </a:ln>
            </c:spPr>
            <c:txPr>
              <a:bodyPr/>
              <a:lstStyle/>
              <a:p>
                <a:pPr>
                  <a:defRPr sz="756" b="0" i="0" u="none" strike="noStrike" baseline="0">
                    <a:solidFill>
                      <a:srgbClr val="000000"/>
                    </a:solidFill>
                    <a:latin typeface="Arial"/>
                    <a:ea typeface="Arial"/>
                    <a:cs typeface="Arial"/>
                  </a:defRPr>
                </a:pPr>
                <a:endParaRPr lang="lt-LT"/>
              </a:p>
            </c:txPr>
            <c:showVal val="1"/>
          </c:dLbls>
          <c:cat>
            <c:strRef>
              <c:f>Sheet1!$C$3:$E$3</c:f>
              <c:strCache>
                <c:ptCount val="3"/>
                <c:pt idx="0">
                  <c:v>Taip</c:v>
                </c:pt>
                <c:pt idx="1">
                  <c:v>Ne</c:v>
                </c:pt>
                <c:pt idx="2">
                  <c:v>Nežinau tokios galimybės</c:v>
                </c:pt>
              </c:strCache>
            </c:strRef>
          </c:cat>
          <c:val>
            <c:numRef>
              <c:f>Sheet1!$C$4:$E$4</c:f>
              <c:numCache>
                <c:formatCode>0.0%</c:formatCode>
                <c:ptCount val="3"/>
                <c:pt idx="0">
                  <c:v>0.44300000000000006</c:v>
                </c:pt>
                <c:pt idx="1">
                  <c:v>0.51600000000000001</c:v>
                </c:pt>
                <c:pt idx="2">
                  <c:v>4.1000000000000002E-2</c:v>
                </c:pt>
              </c:numCache>
            </c:numRef>
          </c:val>
        </c:ser>
        <c:ser>
          <c:idx val="1"/>
          <c:order val="1"/>
          <c:tx>
            <c:strRef>
              <c:f>Sheet1!$B$5</c:f>
              <c:strCache>
                <c:ptCount val="1"/>
                <c:pt idx="0">
                  <c:v>Moteris</c:v>
                </c:pt>
              </c:strCache>
            </c:strRef>
          </c:tx>
          <c:spPr>
            <a:solidFill>
              <a:srgbClr val="993366"/>
            </a:solidFill>
            <a:ln w="10667">
              <a:solidFill>
                <a:srgbClr val="000000"/>
              </a:solidFill>
              <a:prstDash val="solid"/>
            </a:ln>
          </c:spPr>
          <c:dLbls>
            <c:spPr>
              <a:noFill/>
              <a:ln w="21335">
                <a:noFill/>
              </a:ln>
            </c:spPr>
            <c:txPr>
              <a:bodyPr/>
              <a:lstStyle/>
              <a:p>
                <a:pPr>
                  <a:defRPr sz="756" b="0" i="0" u="none" strike="noStrike" baseline="0">
                    <a:solidFill>
                      <a:srgbClr val="000000"/>
                    </a:solidFill>
                    <a:latin typeface="Arial"/>
                    <a:ea typeface="Arial"/>
                    <a:cs typeface="Arial"/>
                  </a:defRPr>
                </a:pPr>
                <a:endParaRPr lang="lt-LT"/>
              </a:p>
            </c:txPr>
            <c:showVal val="1"/>
          </c:dLbls>
          <c:cat>
            <c:strRef>
              <c:f>Sheet1!$C$3:$E$3</c:f>
              <c:strCache>
                <c:ptCount val="3"/>
                <c:pt idx="0">
                  <c:v>Taip</c:v>
                </c:pt>
                <c:pt idx="1">
                  <c:v>Ne</c:v>
                </c:pt>
                <c:pt idx="2">
                  <c:v>Nežinau tokios galimybės</c:v>
                </c:pt>
              </c:strCache>
            </c:strRef>
          </c:cat>
          <c:val>
            <c:numRef>
              <c:f>Sheet1!$C$5:$E$5</c:f>
              <c:numCache>
                <c:formatCode>0.0%</c:formatCode>
                <c:ptCount val="3"/>
                <c:pt idx="0">
                  <c:v>0.45800000000000002</c:v>
                </c:pt>
                <c:pt idx="1">
                  <c:v>0.51800000000000002</c:v>
                </c:pt>
                <c:pt idx="2">
                  <c:v>2.4000000000000011E-2</c:v>
                </c:pt>
              </c:numCache>
            </c:numRef>
          </c:val>
        </c:ser>
        <c:dLbls>
          <c:showVal val="1"/>
        </c:dLbls>
        <c:axId val="117466240"/>
        <c:axId val="117467776"/>
      </c:barChart>
      <c:catAx>
        <c:axId val="117466240"/>
        <c:scaling>
          <c:orientation val="minMax"/>
        </c:scaling>
        <c:axPos val="b"/>
        <c:numFmt formatCode="General" sourceLinked="1"/>
        <c:tickLblPos val="nextTo"/>
        <c:spPr>
          <a:ln w="2667">
            <a:solidFill>
              <a:srgbClr val="000000"/>
            </a:solidFill>
            <a:prstDash val="solid"/>
          </a:ln>
        </c:spPr>
        <c:txPr>
          <a:bodyPr rot="0" vert="horz"/>
          <a:lstStyle/>
          <a:p>
            <a:pPr>
              <a:defRPr sz="756" b="0" i="0" u="none" strike="noStrike" baseline="0">
                <a:solidFill>
                  <a:srgbClr val="000000"/>
                </a:solidFill>
                <a:latin typeface="Arial"/>
                <a:ea typeface="Arial"/>
                <a:cs typeface="Arial"/>
              </a:defRPr>
            </a:pPr>
            <a:endParaRPr lang="lt-LT"/>
          </a:p>
        </c:txPr>
        <c:crossAx val="117467776"/>
        <c:crosses val="autoZero"/>
        <c:auto val="1"/>
        <c:lblAlgn val="ctr"/>
        <c:lblOffset val="100"/>
        <c:tickLblSkip val="1"/>
        <c:tickMarkSkip val="1"/>
      </c:catAx>
      <c:valAx>
        <c:axId val="117467776"/>
        <c:scaling>
          <c:orientation val="minMax"/>
        </c:scaling>
        <c:axPos val="l"/>
        <c:majorGridlines>
          <c:spPr>
            <a:ln w="2667">
              <a:solidFill>
                <a:srgbClr val="000000"/>
              </a:solidFill>
              <a:prstDash val="solid"/>
            </a:ln>
          </c:spPr>
        </c:majorGridlines>
        <c:numFmt formatCode="0%" sourceLinked="0"/>
        <c:tickLblPos val="nextTo"/>
        <c:spPr>
          <a:ln w="2667">
            <a:solidFill>
              <a:srgbClr val="000000"/>
            </a:solidFill>
            <a:prstDash val="solid"/>
          </a:ln>
        </c:spPr>
        <c:txPr>
          <a:bodyPr rot="0" vert="horz"/>
          <a:lstStyle/>
          <a:p>
            <a:pPr>
              <a:defRPr sz="756" b="0" i="0" u="none" strike="noStrike" baseline="0">
                <a:solidFill>
                  <a:srgbClr val="000000"/>
                </a:solidFill>
                <a:latin typeface="Arial"/>
                <a:ea typeface="Arial"/>
                <a:cs typeface="Arial"/>
              </a:defRPr>
            </a:pPr>
            <a:endParaRPr lang="lt-LT"/>
          </a:p>
        </c:txPr>
        <c:crossAx val="117466240"/>
        <c:crosses val="autoZero"/>
        <c:crossBetween val="between"/>
      </c:valAx>
      <c:spPr>
        <a:solidFill>
          <a:srgbClr val="FFFFFF"/>
        </a:solidFill>
        <a:ln w="10667">
          <a:solidFill>
            <a:srgbClr val="FFFFFF"/>
          </a:solidFill>
          <a:prstDash val="solid"/>
        </a:ln>
      </c:spPr>
    </c:plotArea>
    <c:legend>
      <c:legendPos val="r"/>
      <c:layout>
        <c:manualLayout>
          <c:xMode val="edge"/>
          <c:yMode val="edge"/>
          <c:x val="0.7429718875502066"/>
          <c:y val="0"/>
          <c:w val="0.24899598393574449"/>
          <c:h val="0.17322834645669488"/>
        </c:manualLayout>
      </c:layout>
      <c:spPr>
        <a:solidFill>
          <a:srgbClr val="FFFFFF"/>
        </a:solidFill>
        <a:ln w="2667">
          <a:solidFill>
            <a:srgbClr val="000000"/>
          </a:solidFill>
          <a:prstDash val="solid"/>
        </a:ln>
      </c:spPr>
      <c:txPr>
        <a:bodyPr/>
        <a:lstStyle/>
        <a:p>
          <a:pPr>
            <a:defRPr sz="773"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667">
      <a:solidFill>
        <a:srgbClr val="000000"/>
      </a:solidFill>
      <a:prstDash val="solid"/>
    </a:ln>
  </c:spPr>
  <c:txPr>
    <a:bodyPr/>
    <a:lstStyle/>
    <a:p>
      <a:pPr>
        <a:defRPr sz="756" b="0" i="0" u="none" strike="noStrike" baseline="0">
          <a:solidFill>
            <a:srgbClr val="000000"/>
          </a:solidFill>
          <a:latin typeface="Arial"/>
          <a:ea typeface="Arial"/>
          <a:cs typeface="Arial"/>
        </a:defRPr>
      </a:pPr>
      <a:endParaRPr lang="lt-LT"/>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6.5292096219932053E-2"/>
          <c:y val="3.4267912772585812E-2"/>
          <c:w val="0.93470790378006852"/>
          <c:h val="0.8161993769470407"/>
        </c:manualLayout>
      </c:layout>
      <c:barChart>
        <c:barDir val="col"/>
        <c:grouping val="clustered"/>
        <c:ser>
          <c:idx val="0"/>
          <c:order val="0"/>
          <c:tx>
            <c:strRef>
              <c:f>Sheet2!$B$50</c:f>
              <c:strCache>
                <c:ptCount val="1"/>
                <c:pt idx="0">
                  <c:v>2007</c:v>
                </c:pt>
              </c:strCache>
            </c:strRef>
          </c:tx>
          <c:spPr>
            <a:solidFill>
              <a:srgbClr val="9999FF"/>
            </a:solidFill>
            <a:ln w="12700">
              <a:solidFill>
                <a:srgbClr val="000000"/>
              </a:solidFill>
              <a:prstDash val="solid"/>
            </a:ln>
          </c:spPr>
          <c:dLbls>
            <c:spPr>
              <a:noFill/>
              <a:ln w="25399">
                <a:noFill/>
              </a:ln>
            </c:spPr>
            <c:txPr>
              <a:bodyPr/>
              <a:lstStyle/>
              <a:p>
                <a:pPr>
                  <a:defRPr sz="1000" b="0" i="0" u="none" strike="noStrike" baseline="0">
                    <a:solidFill>
                      <a:srgbClr val="000000"/>
                    </a:solidFill>
                    <a:latin typeface="Arial"/>
                    <a:ea typeface="Arial"/>
                    <a:cs typeface="Arial"/>
                  </a:defRPr>
                </a:pPr>
                <a:endParaRPr lang="lt-LT"/>
              </a:p>
            </c:txPr>
            <c:showVal val="1"/>
          </c:dLbls>
          <c:cat>
            <c:strRef>
              <c:f>Sheet2!$A$51:$A$55</c:f>
              <c:strCache>
                <c:ptCount val="5"/>
                <c:pt idx="0">
                  <c:v>Informacijos pakanka</c:v>
                </c:pt>
                <c:pt idx="1">
                  <c:v>Informacijos nepakanka</c:v>
                </c:pt>
                <c:pt idx="2">
                  <c:v>Visiškai nėra informacijos</c:v>
                </c:pt>
                <c:pt idx="3">
                  <c:v>Informacija pasiekia per vėlai</c:v>
                </c:pt>
                <c:pt idx="4">
                  <c:v>Kita</c:v>
                </c:pt>
              </c:strCache>
            </c:strRef>
          </c:cat>
          <c:val>
            <c:numRef>
              <c:f>Sheet2!$B$51:$B$55</c:f>
              <c:numCache>
                <c:formatCode>0.0</c:formatCode>
                <c:ptCount val="5"/>
                <c:pt idx="0">
                  <c:v>76</c:v>
                </c:pt>
                <c:pt idx="1">
                  <c:v>12</c:v>
                </c:pt>
                <c:pt idx="2">
                  <c:v>5</c:v>
                </c:pt>
                <c:pt idx="3">
                  <c:v>6</c:v>
                </c:pt>
                <c:pt idx="4">
                  <c:v>1</c:v>
                </c:pt>
              </c:numCache>
            </c:numRef>
          </c:val>
        </c:ser>
        <c:ser>
          <c:idx val="1"/>
          <c:order val="1"/>
          <c:tx>
            <c:strRef>
              <c:f>Sheet2!$C$50</c:f>
              <c:strCache>
                <c:ptCount val="1"/>
                <c:pt idx="0">
                  <c:v>2009</c:v>
                </c:pt>
              </c:strCache>
            </c:strRef>
          </c:tx>
          <c:spPr>
            <a:solidFill>
              <a:srgbClr val="993366"/>
            </a:solidFill>
            <a:ln w="12700">
              <a:solidFill>
                <a:srgbClr val="000000"/>
              </a:solidFill>
              <a:prstDash val="solid"/>
            </a:ln>
          </c:spPr>
          <c:dLbls>
            <c:spPr>
              <a:noFill/>
              <a:ln w="25399">
                <a:noFill/>
              </a:ln>
            </c:spPr>
            <c:txPr>
              <a:bodyPr/>
              <a:lstStyle/>
              <a:p>
                <a:pPr>
                  <a:defRPr sz="1000" b="0" i="0" u="none" strike="noStrike" baseline="0">
                    <a:solidFill>
                      <a:srgbClr val="000000"/>
                    </a:solidFill>
                    <a:latin typeface="Arial"/>
                    <a:ea typeface="Arial"/>
                    <a:cs typeface="Arial"/>
                  </a:defRPr>
                </a:pPr>
                <a:endParaRPr lang="lt-LT"/>
              </a:p>
            </c:txPr>
            <c:showVal val="1"/>
          </c:dLbls>
          <c:cat>
            <c:strRef>
              <c:f>Sheet2!$A$51:$A$55</c:f>
              <c:strCache>
                <c:ptCount val="5"/>
                <c:pt idx="0">
                  <c:v>Informacijos pakanka</c:v>
                </c:pt>
                <c:pt idx="1">
                  <c:v>Informacijos nepakanka</c:v>
                </c:pt>
                <c:pt idx="2">
                  <c:v>Visiškai nėra informacijos</c:v>
                </c:pt>
                <c:pt idx="3">
                  <c:v>Informacija pasiekia per vėlai</c:v>
                </c:pt>
                <c:pt idx="4">
                  <c:v>Kita</c:v>
                </c:pt>
              </c:strCache>
            </c:strRef>
          </c:cat>
          <c:val>
            <c:numRef>
              <c:f>Sheet2!$C$51:$C$55</c:f>
              <c:numCache>
                <c:formatCode>0.0</c:formatCode>
                <c:ptCount val="5"/>
                <c:pt idx="0">
                  <c:v>56</c:v>
                </c:pt>
                <c:pt idx="1">
                  <c:v>11</c:v>
                </c:pt>
                <c:pt idx="2">
                  <c:v>3</c:v>
                </c:pt>
                <c:pt idx="3">
                  <c:v>12</c:v>
                </c:pt>
                <c:pt idx="4">
                  <c:v>18</c:v>
                </c:pt>
              </c:numCache>
            </c:numRef>
          </c:val>
        </c:ser>
        <c:dLbls>
          <c:showVal val="1"/>
        </c:dLbls>
        <c:axId val="209797888"/>
        <c:axId val="209799424"/>
      </c:barChart>
      <c:catAx>
        <c:axId val="209797888"/>
        <c:scaling>
          <c:orientation val="minMax"/>
        </c:scaling>
        <c:axPos val="b"/>
        <c:numFmt formatCode="General"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lt-LT"/>
          </a:p>
        </c:txPr>
        <c:crossAx val="209799424"/>
        <c:crosses val="autoZero"/>
        <c:auto val="1"/>
        <c:lblAlgn val="ctr"/>
        <c:lblOffset val="100"/>
        <c:tickLblSkip val="1"/>
        <c:tickMarkSkip val="1"/>
      </c:catAx>
      <c:valAx>
        <c:axId val="209799424"/>
        <c:scaling>
          <c:orientation val="minMax"/>
        </c:scaling>
        <c:axPos val="l"/>
        <c:numFmt formatCode="0.0" sourceLinked="1"/>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lt-LT"/>
          </a:p>
        </c:txPr>
        <c:crossAx val="209797888"/>
        <c:crosses val="autoZero"/>
        <c:crossBetween val="between"/>
      </c:valAx>
      <c:spPr>
        <a:solidFill>
          <a:srgbClr val="FFFFFF"/>
        </a:solidFill>
        <a:ln w="25399">
          <a:noFill/>
        </a:ln>
      </c:spPr>
    </c:plotArea>
    <c:legend>
      <c:legendPos val="r"/>
      <c:layout>
        <c:manualLayout>
          <c:xMode val="edge"/>
          <c:yMode val="edge"/>
          <c:x val="0.46907216494845766"/>
          <c:y val="0"/>
          <c:w val="0.15979381443299195"/>
          <c:h val="6.8535825545171333E-2"/>
        </c:manualLayout>
      </c:layout>
      <c:spPr>
        <a:solidFill>
          <a:srgbClr val="FFFFFF"/>
        </a:solidFill>
        <a:ln w="25399">
          <a:noFill/>
        </a:ln>
      </c:spPr>
      <c:txPr>
        <a:bodyPr/>
        <a:lstStyle/>
        <a:p>
          <a:pPr>
            <a:defRPr sz="920"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lt-LT"/>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7.4906367041198602E-2"/>
          <c:y val="3.896103896103896E-2"/>
          <c:w val="0.92509363295880276"/>
          <c:h val="0.85714285714285765"/>
        </c:manualLayout>
      </c:layout>
      <c:barChart>
        <c:barDir val="col"/>
        <c:grouping val="clustered"/>
        <c:ser>
          <c:idx val="0"/>
          <c:order val="0"/>
          <c:tx>
            <c:strRef>
              <c:f>Sheet1!$C$22</c:f>
              <c:strCache>
                <c:ptCount val="1"/>
                <c:pt idx="0">
                  <c:v>aukštasis / neb. aukštasis</c:v>
                </c:pt>
              </c:strCache>
            </c:strRef>
          </c:tx>
          <c:spPr>
            <a:solidFill>
              <a:srgbClr val="9999FF"/>
            </a:solidFill>
            <a:ln w="12694">
              <a:solidFill>
                <a:srgbClr val="000000"/>
              </a:solidFill>
              <a:prstDash val="solid"/>
            </a:ln>
          </c:spPr>
          <c:dLbls>
            <c:spPr>
              <a:noFill/>
              <a:ln w="25387">
                <a:noFill/>
              </a:ln>
            </c:spPr>
            <c:txPr>
              <a:bodyPr/>
              <a:lstStyle/>
              <a:p>
                <a:pPr>
                  <a:defRPr sz="999" b="0" i="0" u="none" strike="noStrike" baseline="0">
                    <a:solidFill>
                      <a:srgbClr val="000000"/>
                    </a:solidFill>
                    <a:latin typeface="Arial"/>
                    <a:ea typeface="Arial"/>
                    <a:cs typeface="Arial"/>
                  </a:defRPr>
                </a:pPr>
                <a:endParaRPr lang="lt-LT"/>
              </a:p>
            </c:txPr>
            <c:showVal val="1"/>
          </c:dLbls>
          <c:cat>
            <c:strRef>
              <c:f>Sheet1!$D$21:$F$21</c:f>
              <c:strCache>
                <c:ptCount val="3"/>
                <c:pt idx="0">
                  <c:v>Taip</c:v>
                </c:pt>
                <c:pt idx="1">
                  <c:v>Ne</c:v>
                </c:pt>
                <c:pt idx="2">
                  <c:v>Nežinau tokios galimybės</c:v>
                </c:pt>
              </c:strCache>
            </c:strRef>
          </c:cat>
          <c:val>
            <c:numRef>
              <c:f>Sheet1!$D$22:$F$22</c:f>
              <c:numCache>
                <c:formatCode>0.0%</c:formatCode>
                <c:ptCount val="3"/>
                <c:pt idx="0">
                  <c:v>0.55700000000000005</c:v>
                </c:pt>
                <c:pt idx="1">
                  <c:v>0.4180000000000002</c:v>
                </c:pt>
                <c:pt idx="2">
                  <c:v>2.5000000000000001E-2</c:v>
                </c:pt>
              </c:numCache>
            </c:numRef>
          </c:val>
        </c:ser>
        <c:ser>
          <c:idx val="1"/>
          <c:order val="1"/>
          <c:tx>
            <c:strRef>
              <c:f>Sheet1!$C$23</c:f>
              <c:strCache>
                <c:ptCount val="1"/>
                <c:pt idx="0">
                  <c:v>vidurinis / spec. vidurinis</c:v>
                </c:pt>
              </c:strCache>
            </c:strRef>
          </c:tx>
          <c:spPr>
            <a:solidFill>
              <a:srgbClr val="993366"/>
            </a:solidFill>
            <a:ln w="12694">
              <a:solidFill>
                <a:srgbClr val="000000"/>
              </a:solidFill>
              <a:prstDash val="solid"/>
            </a:ln>
          </c:spPr>
          <c:dLbls>
            <c:spPr>
              <a:noFill/>
              <a:ln w="25387">
                <a:noFill/>
              </a:ln>
            </c:spPr>
            <c:txPr>
              <a:bodyPr/>
              <a:lstStyle/>
              <a:p>
                <a:pPr>
                  <a:defRPr sz="999" b="0" i="0" u="none" strike="noStrike" baseline="0">
                    <a:solidFill>
                      <a:srgbClr val="000000"/>
                    </a:solidFill>
                    <a:latin typeface="Arial"/>
                    <a:ea typeface="Arial"/>
                    <a:cs typeface="Arial"/>
                  </a:defRPr>
                </a:pPr>
                <a:endParaRPr lang="lt-LT"/>
              </a:p>
            </c:txPr>
            <c:showVal val="1"/>
          </c:dLbls>
          <c:cat>
            <c:strRef>
              <c:f>Sheet1!$D$21:$F$21</c:f>
              <c:strCache>
                <c:ptCount val="3"/>
                <c:pt idx="0">
                  <c:v>Taip</c:v>
                </c:pt>
                <c:pt idx="1">
                  <c:v>Ne</c:v>
                </c:pt>
                <c:pt idx="2">
                  <c:v>Nežinau tokios galimybės</c:v>
                </c:pt>
              </c:strCache>
            </c:strRef>
          </c:cat>
          <c:val>
            <c:numRef>
              <c:f>Sheet1!$D$23:$F$23</c:f>
              <c:numCache>
                <c:formatCode>0.0%</c:formatCode>
                <c:ptCount val="3"/>
                <c:pt idx="0">
                  <c:v>0.31400000000000022</c:v>
                </c:pt>
                <c:pt idx="1">
                  <c:v>0.65200000000000058</c:v>
                </c:pt>
                <c:pt idx="2">
                  <c:v>3.500000000000001E-2</c:v>
                </c:pt>
              </c:numCache>
            </c:numRef>
          </c:val>
        </c:ser>
        <c:ser>
          <c:idx val="2"/>
          <c:order val="2"/>
          <c:tx>
            <c:strRef>
              <c:f>Sheet1!$C$24</c:f>
              <c:strCache>
                <c:ptCount val="1"/>
                <c:pt idx="0">
                  <c:v>nebaigtas vidurinis</c:v>
                </c:pt>
              </c:strCache>
            </c:strRef>
          </c:tx>
          <c:spPr>
            <a:solidFill>
              <a:srgbClr val="FFFFCC"/>
            </a:solidFill>
            <a:ln w="12694">
              <a:solidFill>
                <a:srgbClr val="000000"/>
              </a:solidFill>
              <a:prstDash val="solid"/>
            </a:ln>
          </c:spPr>
          <c:dLbls>
            <c:spPr>
              <a:noFill/>
              <a:ln w="25387">
                <a:noFill/>
              </a:ln>
            </c:spPr>
            <c:txPr>
              <a:bodyPr/>
              <a:lstStyle/>
              <a:p>
                <a:pPr>
                  <a:defRPr sz="999" b="0" i="0" u="none" strike="noStrike" baseline="0">
                    <a:solidFill>
                      <a:srgbClr val="000000"/>
                    </a:solidFill>
                    <a:latin typeface="Arial"/>
                    <a:ea typeface="Arial"/>
                    <a:cs typeface="Arial"/>
                  </a:defRPr>
                </a:pPr>
                <a:endParaRPr lang="lt-LT"/>
              </a:p>
            </c:txPr>
            <c:showVal val="1"/>
          </c:dLbls>
          <c:cat>
            <c:strRef>
              <c:f>Sheet1!$D$21:$F$21</c:f>
              <c:strCache>
                <c:ptCount val="3"/>
                <c:pt idx="0">
                  <c:v>Taip</c:v>
                </c:pt>
                <c:pt idx="1">
                  <c:v>Ne</c:v>
                </c:pt>
                <c:pt idx="2">
                  <c:v>Nežinau tokios galimybės</c:v>
                </c:pt>
              </c:strCache>
            </c:strRef>
          </c:cat>
          <c:val>
            <c:numRef>
              <c:f>Sheet1!$D$24:$F$24</c:f>
              <c:numCache>
                <c:formatCode>0.0%</c:formatCode>
                <c:ptCount val="3"/>
                <c:pt idx="0">
                  <c:v>0.125</c:v>
                </c:pt>
                <c:pt idx="1">
                  <c:v>0.8250000000000004</c:v>
                </c:pt>
                <c:pt idx="2">
                  <c:v>0.05</c:v>
                </c:pt>
              </c:numCache>
            </c:numRef>
          </c:val>
        </c:ser>
        <c:dLbls>
          <c:showVal val="1"/>
        </c:dLbls>
        <c:axId val="180428800"/>
        <c:axId val="181207040"/>
      </c:barChart>
      <c:catAx>
        <c:axId val="180428800"/>
        <c:scaling>
          <c:orientation val="minMax"/>
        </c:scaling>
        <c:axPos val="b"/>
        <c:numFmt formatCode="General" sourceLinked="1"/>
        <c:tickLblPos val="nextTo"/>
        <c:spPr>
          <a:ln w="3173">
            <a:solidFill>
              <a:srgbClr val="000000"/>
            </a:solidFill>
            <a:prstDash val="solid"/>
          </a:ln>
        </c:spPr>
        <c:txPr>
          <a:bodyPr rot="0" vert="horz"/>
          <a:lstStyle/>
          <a:p>
            <a:pPr>
              <a:defRPr sz="1074" b="0" i="0" u="none" strike="noStrike" baseline="0">
                <a:solidFill>
                  <a:srgbClr val="000000"/>
                </a:solidFill>
                <a:latin typeface="Arial"/>
                <a:ea typeface="Arial"/>
                <a:cs typeface="Arial"/>
              </a:defRPr>
            </a:pPr>
            <a:endParaRPr lang="lt-LT"/>
          </a:p>
        </c:txPr>
        <c:crossAx val="181207040"/>
        <c:crosses val="autoZero"/>
        <c:auto val="1"/>
        <c:lblAlgn val="ctr"/>
        <c:lblOffset val="100"/>
        <c:tickLblSkip val="1"/>
        <c:tickMarkSkip val="1"/>
      </c:catAx>
      <c:valAx>
        <c:axId val="181207040"/>
        <c:scaling>
          <c:orientation val="minMax"/>
        </c:scaling>
        <c:axPos val="l"/>
        <c:majorGridlines>
          <c:spPr>
            <a:ln w="3173">
              <a:solidFill>
                <a:srgbClr val="000000"/>
              </a:solidFill>
              <a:prstDash val="solid"/>
            </a:ln>
          </c:spPr>
        </c:majorGridlines>
        <c:numFmt formatCode="0%" sourceLinked="0"/>
        <c:tickLblPos val="nextTo"/>
        <c:spPr>
          <a:ln w="3173">
            <a:solidFill>
              <a:srgbClr val="000000"/>
            </a:solidFill>
            <a:prstDash val="solid"/>
          </a:ln>
        </c:spPr>
        <c:txPr>
          <a:bodyPr rot="0" vert="horz"/>
          <a:lstStyle/>
          <a:p>
            <a:pPr>
              <a:defRPr sz="1074" b="0" i="0" u="none" strike="noStrike" baseline="0">
                <a:solidFill>
                  <a:srgbClr val="000000"/>
                </a:solidFill>
                <a:latin typeface="Arial"/>
                <a:ea typeface="Arial"/>
                <a:cs typeface="Arial"/>
              </a:defRPr>
            </a:pPr>
            <a:endParaRPr lang="lt-LT"/>
          </a:p>
        </c:txPr>
        <c:crossAx val="180428800"/>
        <c:crosses val="autoZero"/>
        <c:crossBetween val="between"/>
      </c:valAx>
      <c:spPr>
        <a:solidFill>
          <a:srgbClr val="FFFFFF"/>
        </a:solidFill>
        <a:ln w="12694">
          <a:solidFill>
            <a:srgbClr val="FFFFFF"/>
          </a:solidFill>
          <a:prstDash val="solid"/>
        </a:ln>
      </c:spPr>
    </c:plotArea>
    <c:legend>
      <c:legendPos val="r"/>
      <c:layout>
        <c:manualLayout>
          <c:xMode val="edge"/>
          <c:yMode val="edge"/>
          <c:x val="0.75280887357434856"/>
          <c:y val="3.2468424668392962E-3"/>
          <c:w val="0.23220970796371923"/>
          <c:h val="0.32406947453715962"/>
        </c:manualLayout>
      </c:layout>
      <c:spPr>
        <a:solidFill>
          <a:srgbClr val="FFFFFF"/>
        </a:solidFill>
        <a:ln w="3173">
          <a:solidFill>
            <a:srgbClr val="000000"/>
          </a:solidFill>
          <a:prstDash val="solid"/>
        </a:ln>
      </c:spPr>
      <c:txPr>
        <a:bodyPr/>
        <a:lstStyle/>
        <a:p>
          <a:pPr>
            <a:defRPr sz="799"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3173">
      <a:solidFill>
        <a:srgbClr val="000000"/>
      </a:solidFill>
      <a:prstDash val="solid"/>
    </a:ln>
  </c:spPr>
  <c:txPr>
    <a:bodyPr/>
    <a:lstStyle/>
    <a:p>
      <a:pPr>
        <a:defRPr sz="1074" b="0" i="0" u="none" strike="noStrike" baseline="0">
          <a:solidFill>
            <a:srgbClr val="000000"/>
          </a:solidFill>
          <a:latin typeface="Arial"/>
          <a:ea typeface="Arial"/>
          <a:cs typeface="Arial"/>
        </a:defRPr>
      </a:pPr>
      <a:endParaRPr lang="lt-LT"/>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7.7060931899641763E-2"/>
          <c:y val="3.7500000000000006E-2"/>
          <c:w val="0.92293906810035842"/>
          <c:h val="0.85312500000000091"/>
        </c:manualLayout>
      </c:layout>
      <c:lineChart>
        <c:grouping val="standard"/>
        <c:ser>
          <c:idx val="0"/>
          <c:order val="0"/>
          <c:tx>
            <c:strRef>
              <c:f>Sheet1!$F$89</c:f>
              <c:strCache>
                <c:ptCount val="1"/>
                <c:pt idx="0">
                  <c:v>Taip</c:v>
                </c:pt>
              </c:strCache>
            </c:strRef>
          </c:tx>
          <c:spPr>
            <a:ln w="12688">
              <a:solidFill>
                <a:srgbClr val="000080"/>
              </a:solidFill>
              <a:prstDash val="solid"/>
            </a:ln>
          </c:spPr>
          <c:marker>
            <c:symbol val="diamond"/>
            <c:size val="4"/>
            <c:spPr>
              <a:solidFill>
                <a:srgbClr val="000080"/>
              </a:solidFill>
              <a:ln>
                <a:solidFill>
                  <a:srgbClr val="000080"/>
                </a:solidFill>
                <a:prstDash val="solid"/>
              </a:ln>
            </c:spPr>
          </c:marker>
          <c:dLbls>
            <c:dLbl>
              <c:idx val="2"/>
              <c:layout>
                <c:manualLayout>
                  <c:x val="-3.0802370980323308E-2"/>
                  <c:y val="-4.1904759390790546E-2"/>
                </c:manualLayout>
              </c:layout>
              <c:dLblPos val="r"/>
              <c:showVal val="1"/>
            </c:dLbl>
            <c:spPr>
              <a:noFill/>
              <a:ln w="25378">
                <a:noFill/>
              </a:ln>
            </c:spPr>
            <c:txPr>
              <a:bodyPr/>
              <a:lstStyle/>
              <a:p>
                <a:pPr>
                  <a:defRPr sz="1125" b="0" i="0" u="none" strike="noStrike" baseline="0">
                    <a:solidFill>
                      <a:srgbClr val="000000"/>
                    </a:solidFill>
                    <a:latin typeface="Arial"/>
                    <a:ea typeface="Arial"/>
                    <a:cs typeface="Arial"/>
                  </a:defRPr>
                </a:pPr>
                <a:endParaRPr lang="lt-LT"/>
              </a:p>
            </c:txPr>
            <c:showVal val="1"/>
          </c:dLbls>
          <c:cat>
            <c:strRef>
              <c:f>Sheet1!$E$90:$E$95</c:f>
              <c:strCache>
                <c:ptCount val="6"/>
                <c:pt idx="0">
                  <c:v>iki 20 m.</c:v>
                </c:pt>
                <c:pt idx="1">
                  <c:v>21-30 m.</c:v>
                </c:pt>
                <c:pt idx="2">
                  <c:v>31-40 m.</c:v>
                </c:pt>
                <c:pt idx="3">
                  <c:v>41-50 m.</c:v>
                </c:pt>
                <c:pt idx="4">
                  <c:v>51-60 m.</c:v>
                </c:pt>
                <c:pt idx="5">
                  <c:v>Virš 61 m.</c:v>
                </c:pt>
              </c:strCache>
            </c:strRef>
          </c:cat>
          <c:val>
            <c:numRef>
              <c:f>Sheet1!$F$90:$F$95</c:f>
              <c:numCache>
                <c:formatCode>0.0%</c:formatCode>
                <c:ptCount val="6"/>
                <c:pt idx="0">
                  <c:v>0.35700000000000021</c:v>
                </c:pt>
                <c:pt idx="1">
                  <c:v>0.58199999999999996</c:v>
                </c:pt>
                <c:pt idx="2">
                  <c:v>0.51300000000000001</c:v>
                </c:pt>
                <c:pt idx="3">
                  <c:v>0.4730000000000002</c:v>
                </c:pt>
                <c:pt idx="4">
                  <c:v>0.32900000000000035</c:v>
                </c:pt>
                <c:pt idx="5">
                  <c:v>0.19400000000000001</c:v>
                </c:pt>
              </c:numCache>
            </c:numRef>
          </c:val>
        </c:ser>
        <c:ser>
          <c:idx val="1"/>
          <c:order val="1"/>
          <c:tx>
            <c:strRef>
              <c:f>Sheet1!$G$89</c:f>
              <c:strCache>
                <c:ptCount val="1"/>
                <c:pt idx="0">
                  <c:v>Ne</c:v>
                </c:pt>
              </c:strCache>
            </c:strRef>
          </c:tx>
          <c:spPr>
            <a:ln w="12688">
              <a:solidFill>
                <a:srgbClr val="FF00FF"/>
              </a:solidFill>
              <a:prstDash val="solid"/>
            </a:ln>
          </c:spPr>
          <c:marker>
            <c:symbol val="square"/>
            <c:size val="4"/>
            <c:spPr>
              <a:solidFill>
                <a:srgbClr val="FF00FF"/>
              </a:solidFill>
              <a:ln>
                <a:solidFill>
                  <a:srgbClr val="FF00FF"/>
                </a:solidFill>
                <a:prstDash val="solid"/>
              </a:ln>
            </c:spPr>
          </c:marker>
          <c:dLbls>
            <c:dLbl>
              <c:idx val="3"/>
              <c:layout>
                <c:manualLayout>
                  <c:x val="-9.2407112940969691E-2"/>
                  <c:y val="-5.4476187208027826E-2"/>
                </c:manualLayout>
              </c:layout>
              <c:dLblPos val="r"/>
              <c:showVal val="1"/>
            </c:dLbl>
            <c:dLbl>
              <c:idx val="5"/>
              <c:layout>
                <c:manualLayout>
                  <c:x val="-7.1082394569976764E-3"/>
                  <c:y val="-6.704761502526492E-2"/>
                </c:manualLayout>
              </c:layout>
              <c:dLblPos val="r"/>
              <c:showVal val="1"/>
            </c:dLbl>
            <c:spPr>
              <a:noFill/>
              <a:ln w="25378">
                <a:noFill/>
              </a:ln>
            </c:spPr>
            <c:txPr>
              <a:bodyPr/>
              <a:lstStyle/>
              <a:p>
                <a:pPr>
                  <a:defRPr sz="1125" b="0" i="0" u="none" strike="noStrike" baseline="0">
                    <a:solidFill>
                      <a:srgbClr val="000000"/>
                    </a:solidFill>
                    <a:latin typeface="Arial"/>
                    <a:ea typeface="Arial"/>
                    <a:cs typeface="Arial"/>
                  </a:defRPr>
                </a:pPr>
                <a:endParaRPr lang="lt-LT"/>
              </a:p>
            </c:txPr>
            <c:showVal val="1"/>
          </c:dLbls>
          <c:cat>
            <c:strRef>
              <c:f>Sheet1!$E$90:$E$95</c:f>
              <c:strCache>
                <c:ptCount val="6"/>
                <c:pt idx="0">
                  <c:v>iki 20 m.</c:v>
                </c:pt>
                <c:pt idx="1">
                  <c:v>21-30 m.</c:v>
                </c:pt>
                <c:pt idx="2">
                  <c:v>31-40 m.</c:v>
                </c:pt>
                <c:pt idx="3">
                  <c:v>41-50 m.</c:v>
                </c:pt>
                <c:pt idx="4">
                  <c:v>51-60 m.</c:v>
                </c:pt>
                <c:pt idx="5">
                  <c:v>Virš 61 m.</c:v>
                </c:pt>
              </c:strCache>
            </c:strRef>
          </c:cat>
          <c:val>
            <c:numRef>
              <c:f>Sheet1!$G$90:$G$95</c:f>
              <c:numCache>
                <c:formatCode>0.0%</c:formatCode>
                <c:ptCount val="6"/>
                <c:pt idx="0">
                  <c:v>0.59499999999999997</c:v>
                </c:pt>
                <c:pt idx="1">
                  <c:v>0.39700000000000035</c:v>
                </c:pt>
                <c:pt idx="2">
                  <c:v>0.443</c:v>
                </c:pt>
                <c:pt idx="3">
                  <c:v>0.49500000000000022</c:v>
                </c:pt>
                <c:pt idx="4">
                  <c:v>0.6650000000000007</c:v>
                </c:pt>
                <c:pt idx="5">
                  <c:v>0.77800000000000058</c:v>
                </c:pt>
              </c:numCache>
            </c:numRef>
          </c:val>
        </c:ser>
        <c:ser>
          <c:idx val="2"/>
          <c:order val="2"/>
          <c:tx>
            <c:strRef>
              <c:f>Sheet1!$H$89</c:f>
              <c:strCache>
                <c:ptCount val="1"/>
                <c:pt idx="0">
                  <c:v>Nežinau tokios galimybės</c:v>
                </c:pt>
              </c:strCache>
            </c:strRef>
          </c:tx>
          <c:spPr>
            <a:ln w="12688">
              <a:solidFill>
                <a:srgbClr val="FFFF00"/>
              </a:solidFill>
              <a:prstDash val="solid"/>
            </a:ln>
          </c:spPr>
          <c:marker>
            <c:symbol val="triangle"/>
            <c:size val="4"/>
            <c:spPr>
              <a:solidFill>
                <a:srgbClr val="FFFF00"/>
              </a:solidFill>
              <a:ln>
                <a:solidFill>
                  <a:srgbClr val="FFFF00"/>
                </a:solidFill>
                <a:prstDash val="solid"/>
              </a:ln>
            </c:spPr>
          </c:marker>
          <c:dLbls>
            <c:spPr>
              <a:noFill/>
              <a:ln w="25378">
                <a:noFill/>
              </a:ln>
            </c:spPr>
            <c:txPr>
              <a:bodyPr/>
              <a:lstStyle/>
              <a:p>
                <a:pPr>
                  <a:defRPr sz="1125" b="0" i="0" u="none" strike="noStrike" baseline="0">
                    <a:solidFill>
                      <a:srgbClr val="000000"/>
                    </a:solidFill>
                    <a:latin typeface="Arial"/>
                    <a:ea typeface="Arial"/>
                    <a:cs typeface="Arial"/>
                  </a:defRPr>
                </a:pPr>
                <a:endParaRPr lang="lt-LT"/>
              </a:p>
            </c:txPr>
            <c:showVal val="1"/>
          </c:dLbls>
          <c:cat>
            <c:strRef>
              <c:f>Sheet1!$E$90:$E$95</c:f>
              <c:strCache>
                <c:ptCount val="6"/>
                <c:pt idx="0">
                  <c:v>iki 20 m.</c:v>
                </c:pt>
                <c:pt idx="1">
                  <c:v>21-30 m.</c:v>
                </c:pt>
                <c:pt idx="2">
                  <c:v>31-40 m.</c:v>
                </c:pt>
                <c:pt idx="3">
                  <c:v>41-50 m.</c:v>
                </c:pt>
                <c:pt idx="4">
                  <c:v>51-60 m.</c:v>
                </c:pt>
                <c:pt idx="5">
                  <c:v>Virš 61 m.</c:v>
                </c:pt>
              </c:strCache>
            </c:strRef>
          </c:cat>
          <c:val>
            <c:numRef>
              <c:f>Sheet1!$H$90:$H$95</c:f>
              <c:numCache>
                <c:formatCode>0.0%</c:formatCode>
                <c:ptCount val="6"/>
                <c:pt idx="0">
                  <c:v>4.8000000000000001E-2</c:v>
                </c:pt>
                <c:pt idx="1">
                  <c:v>2.1000000000000012E-2</c:v>
                </c:pt>
                <c:pt idx="2">
                  <c:v>4.3999999999999997E-2</c:v>
                </c:pt>
                <c:pt idx="3">
                  <c:v>3.3000000000000002E-2</c:v>
                </c:pt>
                <c:pt idx="4">
                  <c:v>6.0000000000000036E-3</c:v>
                </c:pt>
                <c:pt idx="5">
                  <c:v>2.8000000000000001E-2</c:v>
                </c:pt>
              </c:numCache>
            </c:numRef>
          </c:val>
        </c:ser>
        <c:dLbls>
          <c:showVal val="1"/>
        </c:dLbls>
        <c:marker val="1"/>
        <c:axId val="181319552"/>
        <c:axId val="181344512"/>
      </c:lineChart>
      <c:catAx>
        <c:axId val="181319552"/>
        <c:scaling>
          <c:orientation val="minMax"/>
        </c:scaling>
        <c:axPos val="b"/>
        <c:numFmt formatCode="General" sourceLinked="1"/>
        <c:tickLblPos val="nextTo"/>
        <c:spPr>
          <a:ln w="3172">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lt-LT"/>
          </a:p>
        </c:txPr>
        <c:crossAx val="181344512"/>
        <c:crosses val="autoZero"/>
        <c:auto val="1"/>
        <c:lblAlgn val="ctr"/>
        <c:lblOffset val="100"/>
        <c:tickLblSkip val="1"/>
        <c:tickMarkSkip val="1"/>
      </c:catAx>
      <c:valAx>
        <c:axId val="181344512"/>
        <c:scaling>
          <c:orientation val="minMax"/>
        </c:scaling>
        <c:axPos val="l"/>
        <c:majorGridlines>
          <c:spPr>
            <a:ln w="3172">
              <a:solidFill>
                <a:srgbClr val="000000"/>
              </a:solidFill>
              <a:prstDash val="solid"/>
            </a:ln>
          </c:spPr>
        </c:majorGridlines>
        <c:numFmt formatCode="0%" sourceLinked="0"/>
        <c:tickLblPos val="nextTo"/>
        <c:spPr>
          <a:ln w="3172">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181319552"/>
        <c:crosses val="autoZero"/>
        <c:crossBetween val="between"/>
      </c:valAx>
      <c:spPr>
        <a:solidFill>
          <a:srgbClr val="FFFFFF"/>
        </a:solidFill>
        <a:ln w="12688">
          <a:solidFill>
            <a:srgbClr val="808080"/>
          </a:solidFill>
          <a:prstDash val="solid"/>
        </a:ln>
      </c:spPr>
    </c:plotArea>
    <c:legend>
      <c:legendPos val="r"/>
      <c:layout>
        <c:manualLayout>
          <c:xMode val="edge"/>
          <c:yMode val="edge"/>
          <c:x val="0.2544801704405068"/>
          <c:y val="0"/>
          <c:w val="0.57168449858510173"/>
          <c:h val="0.11271410822863454"/>
        </c:manualLayout>
      </c:layout>
      <c:spPr>
        <a:solidFill>
          <a:srgbClr val="FFFFFF"/>
        </a:solidFill>
        <a:ln w="3172">
          <a:solidFill>
            <a:srgbClr val="000000"/>
          </a:solidFill>
          <a:prstDash val="solid"/>
        </a:ln>
      </c:spPr>
      <c:txPr>
        <a:bodyPr/>
        <a:lstStyle/>
        <a:p>
          <a:pPr>
            <a:defRPr sz="999" b="1"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3172">
      <a:solidFill>
        <a:srgbClr val="000000"/>
      </a:solidFill>
      <a:prstDash val="solid"/>
    </a:ln>
  </c:spPr>
  <c:txPr>
    <a:bodyPr/>
    <a:lstStyle/>
    <a:p>
      <a:pPr>
        <a:defRPr sz="1125" b="0" i="0" u="none" strike="noStrike" baseline="0">
          <a:solidFill>
            <a:srgbClr val="000000"/>
          </a:solidFill>
          <a:latin typeface="Arial"/>
          <a:ea typeface="Arial"/>
          <a:cs typeface="Arial"/>
        </a:defRPr>
      </a:pPr>
      <a:endParaRPr lang="lt-LT"/>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7.8350515463917525E-2"/>
          <c:y val="3.9285714285714313E-2"/>
          <c:w val="0.92164948453608309"/>
          <c:h val="0.85000000000000042"/>
        </c:manualLayout>
      </c:layout>
      <c:lineChart>
        <c:grouping val="standard"/>
        <c:ser>
          <c:idx val="0"/>
          <c:order val="0"/>
          <c:tx>
            <c:strRef>
              <c:f>Sheet1!$E$106</c:f>
              <c:strCache>
                <c:ptCount val="1"/>
                <c:pt idx="0">
                  <c:v>Taip</c:v>
                </c:pt>
              </c:strCache>
            </c:strRef>
          </c:tx>
          <c:spPr>
            <a:ln w="12703">
              <a:solidFill>
                <a:srgbClr val="000080"/>
              </a:solidFill>
              <a:prstDash val="solid"/>
            </a:ln>
          </c:spPr>
          <c:marker>
            <c:symbol val="diamond"/>
            <c:size val="5"/>
            <c:spPr>
              <a:solidFill>
                <a:srgbClr val="000080"/>
              </a:solidFill>
              <a:ln>
                <a:solidFill>
                  <a:srgbClr val="000080"/>
                </a:solidFill>
                <a:prstDash val="solid"/>
              </a:ln>
            </c:spPr>
          </c:marker>
          <c:dLbls>
            <c:spPr>
              <a:noFill/>
              <a:ln w="25406">
                <a:noFill/>
              </a:ln>
            </c:spPr>
            <c:txPr>
              <a:bodyPr/>
              <a:lstStyle/>
              <a:p>
                <a:pPr>
                  <a:defRPr sz="975" b="0" i="0" u="none" strike="noStrike" baseline="0">
                    <a:solidFill>
                      <a:srgbClr val="000000"/>
                    </a:solidFill>
                    <a:latin typeface="Arial"/>
                    <a:ea typeface="Arial"/>
                    <a:cs typeface="Arial"/>
                  </a:defRPr>
                </a:pPr>
                <a:endParaRPr lang="lt-LT"/>
              </a:p>
            </c:txPr>
            <c:showVal val="1"/>
          </c:dLbls>
          <c:cat>
            <c:strRef>
              <c:f>Sheet1!$D$107:$D$111</c:f>
              <c:strCache>
                <c:ptCount val="5"/>
                <c:pt idx="0">
                  <c:v>iki 500 Lt</c:v>
                </c:pt>
                <c:pt idx="1">
                  <c:v>501-1000 Lt</c:v>
                </c:pt>
                <c:pt idx="2">
                  <c:v>1001-1500 Lt</c:v>
                </c:pt>
                <c:pt idx="3">
                  <c:v>1501-2000 Lt</c:v>
                </c:pt>
                <c:pt idx="4">
                  <c:v>daugiau nei 2000 Lt</c:v>
                </c:pt>
              </c:strCache>
            </c:strRef>
          </c:cat>
          <c:val>
            <c:numRef>
              <c:f>Sheet1!$E$107:$E$111</c:f>
              <c:numCache>
                <c:formatCode>0.0%</c:formatCode>
                <c:ptCount val="5"/>
                <c:pt idx="0">
                  <c:v>0.2900000000000002</c:v>
                </c:pt>
                <c:pt idx="1">
                  <c:v>0.38500000000000023</c:v>
                </c:pt>
                <c:pt idx="2">
                  <c:v>0.54200000000000004</c:v>
                </c:pt>
                <c:pt idx="3">
                  <c:v>0.58599999999999997</c:v>
                </c:pt>
                <c:pt idx="4">
                  <c:v>0.65600000000000058</c:v>
                </c:pt>
              </c:numCache>
            </c:numRef>
          </c:val>
        </c:ser>
        <c:ser>
          <c:idx val="1"/>
          <c:order val="1"/>
          <c:tx>
            <c:strRef>
              <c:f>Sheet1!$F$106</c:f>
              <c:strCache>
                <c:ptCount val="1"/>
                <c:pt idx="0">
                  <c:v>Ne</c:v>
                </c:pt>
              </c:strCache>
            </c:strRef>
          </c:tx>
          <c:spPr>
            <a:ln w="12703">
              <a:solidFill>
                <a:srgbClr val="FF00FF"/>
              </a:solidFill>
              <a:prstDash val="solid"/>
            </a:ln>
          </c:spPr>
          <c:marker>
            <c:symbol val="square"/>
            <c:size val="5"/>
            <c:spPr>
              <a:solidFill>
                <a:srgbClr val="FF00FF"/>
              </a:solidFill>
              <a:ln>
                <a:solidFill>
                  <a:srgbClr val="FF00FF"/>
                </a:solidFill>
                <a:prstDash val="solid"/>
              </a:ln>
            </c:spPr>
          </c:marker>
          <c:dLbls>
            <c:spPr>
              <a:noFill/>
              <a:ln w="25406">
                <a:noFill/>
              </a:ln>
            </c:spPr>
            <c:txPr>
              <a:bodyPr/>
              <a:lstStyle/>
              <a:p>
                <a:pPr>
                  <a:defRPr sz="975" b="0" i="0" u="none" strike="noStrike" baseline="0">
                    <a:solidFill>
                      <a:srgbClr val="000000"/>
                    </a:solidFill>
                    <a:latin typeface="Arial"/>
                    <a:ea typeface="Arial"/>
                    <a:cs typeface="Arial"/>
                  </a:defRPr>
                </a:pPr>
                <a:endParaRPr lang="lt-LT"/>
              </a:p>
            </c:txPr>
            <c:showVal val="1"/>
          </c:dLbls>
          <c:cat>
            <c:strRef>
              <c:f>Sheet1!$D$107:$D$111</c:f>
              <c:strCache>
                <c:ptCount val="5"/>
                <c:pt idx="0">
                  <c:v>iki 500 Lt</c:v>
                </c:pt>
                <c:pt idx="1">
                  <c:v>501-1000 Lt</c:v>
                </c:pt>
                <c:pt idx="2">
                  <c:v>1001-1500 Lt</c:v>
                </c:pt>
                <c:pt idx="3">
                  <c:v>1501-2000 Lt</c:v>
                </c:pt>
                <c:pt idx="4">
                  <c:v>daugiau nei 2000 Lt</c:v>
                </c:pt>
              </c:strCache>
            </c:strRef>
          </c:cat>
          <c:val>
            <c:numRef>
              <c:f>Sheet1!$F$107:$F$111</c:f>
              <c:numCache>
                <c:formatCode>0.0%</c:formatCode>
                <c:ptCount val="5"/>
                <c:pt idx="0">
                  <c:v>0.66200000000000059</c:v>
                </c:pt>
                <c:pt idx="1">
                  <c:v>0.59199999999999997</c:v>
                </c:pt>
                <c:pt idx="2">
                  <c:v>0.42300000000000026</c:v>
                </c:pt>
                <c:pt idx="3">
                  <c:v>0.39100000000000035</c:v>
                </c:pt>
                <c:pt idx="4">
                  <c:v>0.33300000000000035</c:v>
                </c:pt>
              </c:numCache>
            </c:numRef>
          </c:val>
        </c:ser>
        <c:ser>
          <c:idx val="2"/>
          <c:order val="2"/>
          <c:tx>
            <c:strRef>
              <c:f>Sheet1!$G$106</c:f>
              <c:strCache>
                <c:ptCount val="1"/>
                <c:pt idx="0">
                  <c:v>Nežinau tokios galimybės</c:v>
                </c:pt>
              </c:strCache>
            </c:strRef>
          </c:tx>
          <c:spPr>
            <a:ln w="12703">
              <a:solidFill>
                <a:srgbClr val="FFFF00"/>
              </a:solidFill>
              <a:prstDash val="solid"/>
            </a:ln>
          </c:spPr>
          <c:marker>
            <c:symbol val="triangle"/>
            <c:size val="5"/>
            <c:spPr>
              <a:solidFill>
                <a:srgbClr val="FFFF00"/>
              </a:solidFill>
              <a:ln>
                <a:solidFill>
                  <a:srgbClr val="FFFF00"/>
                </a:solidFill>
                <a:prstDash val="solid"/>
              </a:ln>
            </c:spPr>
          </c:marker>
          <c:dLbls>
            <c:spPr>
              <a:noFill/>
              <a:ln w="25406">
                <a:noFill/>
              </a:ln>
            </c:spPr>
            <c:txPr>
              <a:bodyPr/>
              <a:lstStyle/>
              <a:p>
                <a:pPr>
                  <a:defRPr sz="975" b="0" i="0" u="none" strike="noStrike" baseline="0">
                    <a:solidFill>
                      <a:srgbClr val="000000"/>
                    </a:solidFill>
                    <a:latin typeface="Arial"/>
                    <a:ea typeface="Arial"/>
                    <a:cs typeface="Arial"/>
                  </a:defRPr>
                </a:pPr>
                <a:endParaRPr lang="lt-LT"/>
              </a:p>
            </c:txPr>
            <c:showVal val="1"/>
          </c:dLbls>
          <c:cat>
            <c:strRef>
              <c:f>Sheet1!$D$107:$D$111</c:f>
              <c:strCache>
                <c:ptCount val="5"/>
                <c:pt idx="0">
                  <c:v>iki 500 Lt</c:v>
                </c:pt>
                <c:pt idx="1">
                  <c:v>501-1000 Lt</c:v>
                </c:pt>
                <c:pt idx="2">
                  <c:v>1001-1500 Lt</c:v>
                </c:pt>
                <c:pt idx="3">
                  <c:v>1501-2000 Lt</c:v>
                </c:pt>
                <c:pt idx="4">
                  <c:v>daugiau nei 2000 Lt</c:v>
                </c:pt>
              </c:strCache>
            </c:strRef>
          </c:cat>
          <c:val>
            <c:numRef>
              <c:f>Sheet1!$G$107:$G$111</c:f>
              <c:numCache>
                <c:formatCode>0.0%</c:formatCode>
                <c:ptCount val="5"/>
                <c:pt idx="0">
                  <c:v>4.8000000000000001E-2</c:v>
                </c:pt>
                <c:pt idx="1">
                  <c:v>2.3E-2</c:v>
                </c:pt>
                <c:pt idx="2">
                  <c:v>3.500000000000001E-2</c:v>
                </c:pt>
                <c:pt idx="3">
                  <c:v>2.3E-2</c:v>
                </c:pt>
                <c:pt idx="4">
                  <c:v>1.0000000000000005E-2</c:v>
                </c:pt>
              </c:numCache>
            </c:numRef>
          </c:val>
        </c:ser>
        <c:dLbls>
          <c:showVal val="1"/>
        </c:dLbls>
        <c:marker val="1"/>
        <c:axId val="181654656"/>
        <c:axId val="181656192"/>
      </c:lineChart>
      <c:catAx>
        <c:axId val="181654656"/>
        <c:scaling>
          <c:orientation val="minMax"/>
        </c:scaling>
        <c:axPos val="b"/>
        <c:numFmt formatCode="General" sourceLinked="1"/>
        <c:tickLblPos val="nextTo"/>
        <c:spPr>
          <a:ln w="3176">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181656192"/>
        <c:crosses val="autoZero"/>
        <c:auto val="1"/>
        <c:lblAlgn val="ctr"/>
        <c:lblOffset val="100"/>
        <c:tickLblSkip val="1"/>
        <c:tickMarkSkip val="1"/>
      </c:catAx>
      <c:valAx>
        <c:axId val="181656192"/>
        <c:scaling>
          <c:orientation val="minMax"/>
        </c:scaling>
        <c:axPos val="l"/>
        <c:majorGridlines>
          <c:spPr>
            <a:ln w="3176">
              <a:solidFill>
                <a:srgbClr val="000000"/>
              </a:solidFill>
              <a:prstDash val="solid"/>
            </a:ln>
          </c:spPr>
        </c:majorGridlines>
        <c:numFmt formatCode="0%" sourceLinked="0"/>
        <c:tickLblPos val="nextTo"/>
        <c:spPr>
          <a:ln w="3176">
            <a:solidFill>
              <a:srgbClr val="000000"/>
            </a:solidFill>
            <a:prstDash val="solid"/>
          </a:ln>
        </c:spPr>
        <c:txPr>
          <a:bodyPr rot="0" vert="horz"/>
          <a:lstStyle/>
          <a:p>
            <a:pPr>
              <a:defRPr sz="975" b="0" i="0" u="none" strike="noStrike" baseline="0">
                <a:solidFill>
                  <a:srgbClr val="000000"/>
                </a:solidFill>
                <a:latin typeface="Arial"/>
                <a:ea typeface="Arial"/>
                <a:cs typeface="Arial"/>
              </a:defRPr>
            </a:pPr>
            <a:endParaRPr lang="lt-LT"/>
          </a:p>
        </c:txPr>
        <c:crossAx val="181654656"/>
        <c:crosses val="autoZero"/>
        <c:crossBetween val="between"/>
      </c:valAx>
      <c:spPr>
        <a:solidFill>
          <a:srgbClr val="FFFFFF"/>
        </a:solidFill>
        <a:ln w="12703">
          <a:solidFill>
            <a:srgbClr val="808080"/>
          </a:solidFill>
          <a:prstDash val="solid"/>
        </a:ln>
      </c:spPr>
    </c:plotArea>
    <c:legend>
      <c:legendPos val="r"/>
      <c:layout>
        <c:manualLayout>
          <c:xMode val="edge"/>
          <c:yMode val="edge"/>
          <c:x val="0.20695067339387022"/>
          <c:y val="0.5802839121512765"/>
          <c:w val="0.65773195264758633"/>
          <c:h val="8.5714266418451701E-2"/>
        </c:manualLayout>
      </c:layout>
      <c:spPr>
        <a:solidFill>
          <a:srgbClr val="FFFFFF"/>
        </a:solidFill>
        <a:ln w="3176">
          <a:solidFill>
            <a:srgbClr val="000000"/>
          </a:solidFill>
          <a:prstDash val="solid"/>
        </a:ln>
      </c:spPr>
      <c:txPr>
        <a:bodyPr/>
        <a:lstStyle/>
        <a:p>
          <a:pPr>
            <a:defRPr sz="920" b="1"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3176">
      <a:solidFill>
        <a:srgbClr val="000000"/>
      </a:solidFill>
      <a:prstDash val="solid"/>
    </a:ln>
  </c:spPr>
  <c:txPr>
    <a:bodyPr/>
    <a:lstStyle/>
    <a:p>
      <a:pPr>
        <a:defRPr sz="975" b="0" i="0" u="none" strike="noStrike" baseline="0">
          <a:solidFill>
            <a:srgbClr val="000000"/>
          </a:solidFill>
          <a:latin typeface="Arial"/>
          <a:ea typeface="Arial"/>
          <a:cs typeface="Arial"/>
        </a:defRPr>
      </a:pPr>
      <a:endParaRPr lang="lt-LT"/>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0.41548183254344639"/>
          <c:y val="0.11343283582089538"/>
          <c:w val="0.53554502369668688"/>
          <c:h val="0.78208955223881171"/>
        </c:manualLayout>
      </c:layout>
      <c:barChart>
        <c:barDir val="bar"/>
        <c:grouping val="percentStacked"/>
        <c:ser>
          <c:idx val="0"/>
          <c:order val="0"/>
          <c:tx>
            <c:strRef>
              <c:f>Sheet1!$E$124</c:f>
              <c:strCache>
                <c:ptCount val="1"/>
                <c:pt idx="0">
                  <c:v>Taip</c:v>
                </c:pt>
              </c:strCache>
            </c:strRef>
          </c:tx>
          <c:spPr>
            <a:solidFill>
              <a:srgbClr val="9999FF"/>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a:ea typeface="Arial"/>
                    <a:cs typeface="Arial"/>
                  </a:defRPr>
                </a:pPr>
                <a:endParaRPr lang="lt-LT"/>
              </a:p>
            </c:txPr>
            <c:showVal val="1"/>
          </c:dLbls>
          <c:cat>
            <c:strRef>
              <c:f>Sheet1!$D$125:$D$132</c:f>
              <c:strCache>
                <c:ptCount val="8"/>
                <c:pt idx="0">
                  <c:v>aukščiausio, vidutinio lygio vadovas</c:v>
                </c:pt>
                <c:pt idx="1">
                  <c:v>specialistas, tarnautojas</c:v>
                </c:pt>
                <c:pt idx="2">
                  <c:v>darbininkas, tech. darbuotojas</c:v>
                </c:pt>
                <c:pt idx="3">
                  <c:v>verslininkas</c:v>
                </c:pt>
                <c:pt idx="4">
                  <c:v>pensininkas</c:v>
                </c:pt>
                <c:pt idx="5">
                  <c:v>bedarbis</c:v>
                </c:pt>
                <c:pt idx="6">
                  <c:v>studentas, moksleivis</c:v>
                </c:pt>
                <c:pt idx="7">
                  <c:v>namų šeimininkė</c:v>
                </c:pt>
              </c:strCache>
            </c:strRef>
          </c:cat>
          <c:val>
            <c:numRef>
              <c:f>Sheet1!$E$125:$E$132</c:f>
              <c:numCache>
                <c:formatCode>0.0%</c:formatCode>
                <c:ptCount val="8"/>
                <c:pt idx="0">
                  <c:v>0.64300000000000501</c:v>
                </c:pt>
                <c:pt idx="1">
                  <c:v>0.55700000000000005</c:v>
                </c:pt>
                <c:pt idx="2">
                  <c:v>0.29600000000000032</c:v>
                </c:pt>
                <c:pt idx="3">
                  <c:v>0.55000000000000004</c:v>
                </c:pt>
                <c:pt idx="4">
                  <c:v>0.14800000000000021</c:v>
                </c:pt>
                <c:pt idx="5">
                  <c:v>0.36500000000000032</c:v>
                </c:pt>
                <c:pt idx="6">
                  <c:v>0.46200000000000002</c:v>
                </c:pt>
                <c:pt idx="7">
                  <c:v>0.38500000000000251</c:v>
                </c:pt>
              </c:numCache>
            </c:numRef>
          </c:val>
        </c:ser>
        <c:ser>
          <c:idx val="1"/>
          <c:order val="1"/>
          <c:tx>
            <c:strRef>
              <c:f>Sheet1!$F$124</c:f>
              <c:strCache>
                <c:ptCount val="1"/>
                <c:pt idx="0">
                  <c:v>Ne</c:v>
                </c:pt>
              </c:strCache>
            </c:strRef>
          </c:tx>
          <c:spPr>
            <a:solidFill>
              <a:srgbClr val="993366"/>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a:ea typeface="Arial"/>
                    <a:cs typeface="Arial"/>
                  </a:defRPr>
                </a:pPr>
                <a:endParaRPr lang="lt-LT"/>
              </a:p>
            </c:txPr>
            <c:showVal val="1"/>
          </c:dLbls>
          <c:cat>
            <c:strRef>
              <c:f>Sheet1!$D$125:$D$132</c:f>
              <c:strCache>
                <c:ptCount val="8"/>
                <c:pt idx="0">
                  <c:v>aukščiausio, vidutinio lygio vadovas</c:v>
                </c:pt>
                <c:pt idx="1">
                  <c:v>specialistas, tarnautojas</c:v>
                </c:pt>
                <c:pt idx="2">
                  <c:v>darbininkas, tech. darbuotojas</c:v>
                </c:pt>
                <c:pt idx="3">
                  <c:v>verslininkas</c:v>
                </c:pt>
                <c:pt idx="4">
                  <c:v>pensininkas</c:v>
                </c:pt>
                <c:pt idx="5">
                  <c:v>bedarbis</c:v>
                </c:pt>
                <c:pt idx="6">
                  <c:v>studentas, moksleivis</c:v>
                </c:pt>
                <c:pt idx="7">
                  <c:v>namų šeimininkė</c:v>
                </c:pt>
              </c:strCache>
            </c:strRef>
          </c:cat>
          <c:val>
            <c:numRef>
              <c:f>Sheet1!$F$125:$F$132</c:f>
              <c:numCache>
                <c:formatCode>0.0%</c:formatCode>
                <c:ptCount val="8"/>
                <c:pt idx="0">
                  <c:v>0.32100000000000251</c:v>
                </c:pt>
                <c:pt idx="1">
                  <c:v>0.42900000000000038</c:v>
                </c:pt>
                <c:pt idx="2">
                  <c:v>0.66500000000000581</c:v>
                </c:pt>
                <c:pt idx="3">
                  <c:v>0.4</c:v>
                </c:pt>
                <c:pt idx="4">
                  <c:v>0.82399999999999995</c:v>
                </c:pt>
                <c:pt idx="5">
                  <c:v>0.57099999999999995</c:v>
                </c:pt>
                <c:pt idx="6">
                  <c:v>0.51300000000000001</c:v>
                </c:pt>
                <c:pt idx="7">
                  <c:v>0.53800000000000003</c:v>
                </c:pt>
              </c:numCache>
            </c:numRef>
          </c:val>
        </c:ser>
        <c:ser>
          <c:idx val="2"/>
          <c:order val="2"/>
          <c:tx>
            <c:strRef>
              <c:f>Sheet1!$G$124</c:f>
              <c:strCache>
                <c:ptCount val="1"/>
                <c:pt idx="0">
                  <c:v>Nežinau tokios galimybės</c:v>
                </c:pt>
              </c:strCache>
            </c:strRef>
          </c:tx>
          <c:spPr>
            <a:solidFill>
              <a:srgbClr val="FFFFCC"/>
            </a:solidFill>
            <a:ln w="12700">
              <a:solidFill>
                <a:srgbClr val="000000"/>
              </a:solidFill>
              <a:prstDash val="solid"/>
            </a:ln>
          </c:spPr>
          <c:dLbls>
            <c:spPr>
              <a:noFill/>
              <a:ln w="25400">
                <a:noFill/>
              </a:ln>
            </c:spPr>
            <c:txPr>
              <a:bodyPr/>
              <a:lstStyle/>
              <a:p>
                <a:pPr>
                  <a:defRPr sz="1000" b="0" i="0" u="none" strike="noStrike" baseline="0">
                    <a:solidFill>
                      <a:srgbClr val="000000"/>
                    </a:solidFill>
                    <a:latin typeface="Arial"/>
                    <a:ea typeface="Arial"/>
                    <a:cs typeface="Arial"/>
                  </a:defRPr>
                </a:pPr>
                <a:endParaRPr lang="lt-LT"/>
              </a:p>
            </c:txPr>
            <c:showVal val="1"/>
          </c:dLbls>
          <c:cat>
            <c:strRef>
              <c:f>Sheet1!$D$125:$D$132</c:f>
              <c:strCache>
                <c:ptCount val="8"/>
                <c:pt idx="0">
                  <c:v>aukščiausio, vidutinio lygio vadovas</c:v>
                </c:pt>
                <c:pt idx="1">
                  <c:v>specialistas, tarnautojas</c:v>
                </c:pt>
                <c:pt idx="2">
                  <c:v>darbininkas, tech. darbuotojas</c:v>
                </c:pt>
                <c:pt idx="3">
                  <c:v>verslininkas</c:v>
                </c:pt>
                <c:pt idx="4">
                  <c:v>pensininkas</c:v>
                </c:pt>
                <c:pt idx="5">
                  <c:v>bedarbis</c:v>
                </c:pt>
                <c:pt idx="6">
                  <c:v>studentas, moksleivis</c:v>
                </c:pt>
                <c:pt idx="7">
                  <c:v>namų šeimininkė</c:v>
                </c:pt>
              </c:strCache>
            </c:strRef>
          </c:cat>
          <c:val>
            <c:numRef>
              <c:f>Sheet1!$G$125:$G$132</c:f>
              <c:numCache>
                <c:formatCode>0.0%</c:formatCode>
                <c:ptCount val="8"/>
                <c:pt idx="0">
                  <c:v>3.5999999999999997E-2</c:v>
                </c:pt>
                <c:pt idx="1">
                  <c:v>1.4E-2</c:v>
                </c:pt>
                <c:pt idx="2">
                  <c:v>3.9000000000000014E-2</c:v>
                </c:pt>
                <c:pt idx="3">
                  <c:v>0.05</c:v>
                </c:pt>
                <c:pt idx="4">
                  <c:v>2.8000000000000001E-2</c:v>
                </c:pt>
                <c:pt idx="5">
                  <c:v>6.3E-2</c:v>
                </c:pt>
                <c:pt idx="6">
                  <c:v>2.5999999999999999E-2</c:v>
                </c:pt>
                <c:pt idx="7">
                  <c:v>7.6999999999999999E-2</c:v>
                </c:pt>
              </c:numCache>
            </c:numRef>
          </c:val>
        </c:ser>
        <c:dLbls>
          <c:showVal val="1"/>
        </c:dLbls>
        <c:overlap val="100"/>
        <c:axId val="182466816"/>
        <c:axId val="232726528"/>
      </c:barChart>
      <c:catAx>
        <c:axId val="182466816"/>
        <c:scaling>
          <c:orientation val="minMax"/>
        </c:scaling>
        <c:axPos val="l"/>
        <c:numFmt formatCode="General" sourceLinked="1"/>
        <c:tickLblPos val="nextTo"/>
        <c:spPr>
          <a:ln w="3175">
            <a:solidFill>
              <a:srgbClr val="000000"/>
            </a:solidFill>
            <a:prstDash val="solid"/>
          </a:ln>
        </c:spPr>
        <c:txPr>
          <a:bodyPr rot="0" vert="horz"/>
          <a:lstStyle/>
          <a:p>
            <a:pPr>
              <a:defRPr sz="950" b="0" i="0" u="none" strike="noStrike" baseline="0">
                <a:solidFill>
                  <a:srgbClr val="000000"/>
                </a:solidFill>
                <a:latin typeface="Arial"/>
                <a:ea typeface="Arial"/>
                <a:cs typeface="Arial"/>
              </a:defRPr>
            </a:pPr>
            <a:endParaRPr lang="lt-LT"/>
          </a:p>
        </c:txPr>
        <c:crossAx val="232726528"/>
        <c:crosses val="autoZero"/>
        <c:auto val="1"/>
        <c:lblAlgn val="ctr"/>
        <c:lblOffset val="100"/>
        <c:tickLblSkip val="1"/>
        <c:tickMarkSkip val="1"/>
      </c:catAx>
      <c:valAx>
        <c:axId val="232726528"/>
        <c:scaling>
          <c:orientation val="minMax"/>
        </c:scaling>
        <c:axPos val="b"/>
        <c:majorGridlines>
          <c:spPr>
            <a:ln w="3175">
              <a:solidFill>
                <a:srgbClr val="000000"/>
              </a:solidFill>
              <a:prstDash val="solid"/>
            </a:ln>
          </c:spPr>
        </c:majorGridlines>
        <c:numFmt formatCode="0%" sourceLinked="0"/>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lt-LT"/>
          </a:p>
        </c:txPr>
        <c:crossAx val="182466816"/>
        <c:crosses val="autoZero"/>
        <c:crossBetween val="between"/>
      </c:valAx>
      <c:spPr>
        <a:solidFill>
          <a:srgbClr val="FFFFFF"/>
        </a:solidFill>
        <a:ln w="12700">
          <a:solidFill>
            <a:srgbClr val="808080"/>
          </a:solidFill>
          <a:prstDash val="solid"/>
        </a:ln>
      </c:spPr>
    </c:plotArea>
    <c:legend>
      <c:legendPos val="t"/>
      <c:layout>
        <c:manualLayout>
          <c:xMode val="edge"/>
          <c:yMode val="edge"/>
          <c:x val="0.2985781777277885"/>
          <c:y val="0"/>
          <c:w val="0.46603474565679304"/>
          <c:h val="7.1641982252218475E-2"/>
        </c:manualLayout>
      </c:layout>
      <c:spPr>
        <a:solidFill>
          <a:srgbClr val="FFFFFF"/>
        </a:solidFill>
        <a:ln w="3175">
          <a:solidFill>
            <a:srgbClr val="000000"/>
          </a:solidFill>
          <a:prstDash val="solid"/>
        </a:ln>
      </c:spPr>
      <c:txPr>
        <a:bodyPr/>
        <a:lstStyle/>
        <a:p>
          <a:pPr>
            <a:defRPr sz="1000"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3175">
      <a:solidFill>
        <a:srgbClr val="000000"/>
      </a:solidFill>
      <a:prstDash val="solid"/>
    </a:ln>
  </c:spPr>
  <c:txPr>
    <a:bodyPr/>
    <a:lstStyle/>
    <a:p>
      <a:pPr>
        <a:defRPr sz="1175" b="0" i="0" u="none" strike="noStrike" baseline="0">
          <a:solidFill>
            <a:srgbClr val="000000"/>
          </a:solidFill>
          <a:latin typeface="Arial"/>
          <a:ea typeface="Arial"/>
          <a:cs typeface="Arial"/>
        </a:defRPr>
      </a:pPr>
      <a:endParaRPr lang="lt-LT"/>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6.9579288025889974E-2"/>
          <c:y val="3.8216560509554152E-2"/>
          <c:w val="0.93042071197411003"/>
          <c:h val="0.54777070063694266"/>
        </c:manualLayout>
      </c:layout>
      <c:lineChart>
        <c:grouping val="standard"/>
        <c:ser>
          <c:idx val="0"/>
          <c:order val="0"/>
          <c:tx>
            <c:strRef>
              <c:f>Sheet1!$E$143</c:f>
              <c:strCache>
                <c:ptCount val="1"/>
                <c:pt idx="0">
                  <c:v>Taip</c:v>
                </c:pt>
              </c:strCache>
            </c:strRef>
          </c:tx>
          <c:spPr>
            <a:ln w="10753">
              <a:solidFill>
                <a:srgbClr val="000080"/>
              </a:solidFill>
              <a:prstDash val="solid"/>
            </a:ln>
          </c:spPr>
          <c:marker>
            <c:symbol val="diamond"/>
            <c:size val="4"/>
            <c:spPr>
              <a:solidFill>
                <a:srgbClr val="000080"/>
              </a:solidFill>
              <a:ln>
                <a:solidFill>
                  <a:srgbClr val="000080"/>
                </a:solidFill>
                <a:prstDash val="solid"/>
              </a:ln>
            </c:spPr>
          </c:marker>
          <c:dLbls>
            <c:spPr>
              <a:noFill/>
              <a:ln w="21505">
                <a:noFill/>
              </a:ln>
            </c:spPr>
            <c:txPr>
              <a:bodyPr/>
              <a:lstStyle/>
              <a:p>
                <a:pPr>
                  <a:defRPr sz="931" b="0" i="0" u="none" strike="noStrike" baseline="0">
                    <a:solidFill>
                      <a:srgbClr val="000000"/>
                    </a:solidFill>
                    <a:latin typeface="Arial"/>
                    <a:ea typeface="Arial"/>
                    <a:cs typeface="Arial"/>
                  </a:defRPr>
                </a:pPr>
                <a:endParaRPr lang="lt-LT"/>
              </a:p>
            </c:txPr>
            <c:showVal val="1"/>
          </c:dLbls>
          <c:cat>
            <c:strRef>
              <c:f>Sheet1!$D$144:$D$149</c:f>
              <c:strCache>
                <c:ptCount val="6"/>
                <c:pt idx="0">
                  <c:v>Kelis kartus per mėnesį</c:v>
                </c:pt>
                <c:pt idx="1">
                  <c:v>Kartą per mėnesį</c:v>
                </c:pt>
                <c:pt idx="2">
                  <c:v>Kartą per kelis mėnesius</c:v>
                </c:pt>
                <c:pt idx="3">
                  <c:v>Kartą per pusmetį</c:v>
                </c:pt>
                <c:pt idx="4">
                  <c:v>Kartą per metus</c:v>
                </c:pt>
                <c:pt idx="5">
                  <c:v>Per pastaruosius dvejus metus gydymo įstaigose nesilankiau</c:v>
                </c:pt>
              </c:strCache>
            </c:strRef>
          </c:cat>
          <c:val>
            <c:numRef>
              <c:f>Sheet1!$E$144:$E$149</c:f>
              <c:numCache>
                <c:formatCode>0.0%</c:formatCode>
                <c:ptCount val="6"/>
                <c:pt idx="0">
                  <c:v>0.4</c:v>
                </c:pt>
                <c:pt idx="1">
                  <c:v>0.39600000000000291</c:v>
                </c:pt>
                <c:pt idx="2">
                  <c:v>0.42500000000000032</c:v>
                </c:pt>
                <c:pt idx="3">
                  <c:v>0.52800000000000002</c:v>
                </c:pt>
                <c:pt idx="4">
                  <c:v>0.44800000000000001</c:v>
                </c:pt>
                <c:pt idx="5">
                  <c:v>0.51100000000000001</c:v>
                </c:pt>
              </c:numCache>
            </c:numRef>
          </c:val>
        </c:ser>
        <c:ser>
          <c:idx val="1"/>
          <c:order val="1"/>
          <c:tx>
            <c:strRef>
              <c:f>Sheet1!$F$143</c:f>
              <c:strCache>
                <c:ptCount val="1"/>
                <c:pt idx="0">
                  <c:v>Ne</c:v>
                </c:pt>
              </c:strCache>
            </c:strRef>
          </c:tx>
          <c:spPr>
            <a:ln w="10753">
              <a:solidFill>
                <a:srgbClr val="FF00FF"/>
              </a:solidFill>
              <a:prstDash val="solid"/>
            </a:ln>
          </c:spPr>
          <c:marker>
            <c:symbol val="square"/>
            <c:size val="4"/>
            <c:spPr>
              <a:solidFill>
                <a:srgbClr val="FF00FF"/>
              </a:solidFill>
              <a:ln>
                <a:solidFill>
                  <a:srgbClr val="FF00FF"/>
                </a:solidFill>
                <a:prstDash val="solid"/>
              </a:ln>
            </c:spPr>
          </c:marker>
          <c:dLbls>
            <c:spPr>
              <a:noFill/>
              <a:ln w="21505">
                <a:noFill/>
              </a:ln>
            </c:spPr>
            <c:txPr>
              <a:bodyPr/>
              <a:lstStyle/>
              <a:p>
                <a:pPr>
                  <a:defRPr sz="931" b="0" i="0" u="none" strike="noStrike" baseline="0">
                    <a:solidFill>
                      <a:srgbClr val="000000"/>
                    </a:solidFill>
                    <a:latin typeface="Arial"/>
                    <a:ea typeface="Arial"/>
                    <a:cs typeface="Arial"/>
                  </a:defRPr>
                </a:pPr>
                <a:endParaRPr lang="lt-LT"/>
              </a:p>
            </c:txPr>
            <c:showVal val="1"/>
          </c:dLbls>
          <c:cat>
            <c:strRef>
              <c:f>Sheet1!$D$144:$D$149</c:f>
              <c:strCache>
                <c:ptCount val="6"/>
                <c:pt idx="0">
                  <c:v>Kelis kartus per mėnesį</c:v>
                </c:pt>
                <c:pt idx="1">
                  <c:v>Kartą per mėnesį</c:v>
                </c:pt>
                <c:pt idx="2">
                  <c:v>Kartą per kelis mėnesius</c:v>
                </c:pt>
                <c:pt idx="3">
                  <c:v>Kartą per pusmetį</c:v>
                </c:pt>
                <c:pt idx="4">
                  <c:v>Kartą per metus</c:v>
                </c:pt>
                <c:pt idx="5">
                  <c:v>Per pastaruosius dvejus metus gydymo įstaigose nesilankiau</c:v>
                </c:pt>
              </c:strCache>
            </c:strRef>
          </c:cat>
          <c:val>
            <c:numRef>
              <c:f>Sheet1!$F$144:$F$149</c:f>
              <c:numCache>
                <c:formatCode>0.0%</c:formatCode>
                <c:ptCount val="6"/>
                <c:pt idx="0">
                  <c:v>0.60000000000000064</c:v>
                </c:pt>
                <c:pt idx="1">
                  <c:v>0.56100000000000005</c:v>
                </c:pt>
                <c:pt idx="2">
                  <c:v>0.54900000000000004</c:v>
                </c:pt>
                <c:pt idx="3">
                  <c:v>0.44900000000000001</c:v>
                </c:pt>
                <c:pt idx="4">
                  <c:v>0.51400000000000001</c:v>
                </c:pt>
                <c:pt idx="5">
                  <c:v>0.48900000000000032</c:v>
                </c:pt>
              </c:numCache>
            </c:numRef>
          </c:val>
        </c:ser>
        <c:ser>
          <c:idx val="2"/>
          <c:order val="2"/>
          <c:tx>
            <c:strRef>
              <c:f>Sheet1!$G$143</c:f>
              <c:strCache>
                <c:ptCount val="1"/>
                <c:pt idx="0">
                  <c:v>Nežinau tokios galimybės</c:v>
                </c:pt>
              </c:strCache>
            </c:strRef>
          </c:tx>
          <c:spPr>
            <a:ln w="10753">
              <a:solidFill>
                <a:srgbClr val="FFFF00"/>
              </a:solidFill>
              <a:prstDash val="solid"/>
            </a:ln>
          </c:spPr>
          <c:marker>
            <c:symbol val="triangle"/>
            <c:size val="4"/>
            <c:spPr>
              <a:solidFill>
                <a:srgbClr val="FFFF00"/>
              </a:solidFill>
              <a:ln>
                <a:solidFill>
                  <a:srgbClr val="FFFF00"/>
                </a:solidFill>
                <a:prstDash val="solid"/>
              </a:ln>
            </c:spPr>
          </c:marker>
          <c:dLbls>
            <c:spPr>
              <a:noFill/>
              <a:ln w="21505">
                <a:noFill/>
              </a:ln>
            </c:spPr>
            <c:txPr>
              <a:bodyPr/>
              <a:lstStyle/>
              <a:p>
                <a:pPr>
                  <a:defRPr sz="931" b="0" i="0" u="none" strike="noStrike" baseline="0">
                    <a:solidFill>
                      <a:srgbClr val="000000"/>
                    </a:solidFill>
                    <a:latin typeface="Arial"/>
                    <a:ea typeface="Arial"/>
                    <a:cs typeface="Arial"/>
                  </a:defRPr>
                </a:pPr>
                <a:endParaRPr lang="lt-LT"/>
              </a:p>
            </c:txPr>
            <c:showVal val="1"/>
          </c:dLbls>
          <c:cat>
            <c:strRef>
              <c:f>Sheet1!$D$144:$D$149</c:f>
              <c:strCache>
                <c:ptCount val="6"/>
                <c:pt idx="0">
                  <c:v>Kelis kartus per mėnesį</c:v>
                </c:pt>
                <c:pt idx="1">
                  <c:v>Kartą per mėnesį</c:v>
                </c:pt>
                <c:pt idx="2">
                  <c:v>Kartą per kelis mėnesius</c:v>
                </c:pt>
                <c:pt idx="3">
                  <c:v>Kartą per pusmetį</c:v>
                </c:pt>
                <c:pt idx="4">
                  <c:v>Kartą per metus</c:v>
                </c:pt>
                <c:pt idx="5">
                  <c:v>Per pastaruosius dvejus metus gydymo įstaigose nesilankiau</c:v>
                </c:pt>
              </c:strCache>
            </c:strRef>
          </c:cat>
          <c:val>
            <c:numRef>
              <c:f>Sheet1!$G$144:$G$149</c:f>
              <c:numCache>
                <c:formatCode>0.0%</c:formatCode>
                <c:ptCount val="6"/>
                <c:pt idx="0">
                  <c:v>0</c:v>
                </c:pt>
                <c:pt idx="1">
                  <c:v>4.3000000000000003E-2</c:v>
                </c:pt>
                <c:pt idx="2">
                  <c:v>2.7000000000000222E-2</c:v>
                </c:pt>
                <c:pt idx="3">
                  <c:v>2.4E-2</c:v>
                </c:pt>
                <c:pt idx="4">
                  <c:v>3.7999999999999999E-2</c:v>
                </c:pt>
                <c:pt idx="5">
                  <c:v>0</c:v>
                </c:pt>
              </c:numCache>
            </c:numRef>
          </c:val>
        </c:ser>
        <c:dLbls>
          <c:showVal val="1"/>
        </c:dLbls>
        <c:marker val="1"/>
        <c:axId val="251250944"/>
        <c:axId val="281313280"/>
      </c:lineChart>
      <c:catAx>
        <c:axId val="251250944"/>
        <c:scaling>
          <c:orientation val="minMax"/>
        </c:scaling>
        <c:axPos val="b"/>
        <c:numFmt formatCode="General" sourceLinked="1"/>
        <c:tickLblPos val="nextTo"/>
        <c:spPr>
          <a:ln w="2688">
            <a:solidFill>
              <a:srgbClr val="000000"/>
            </a:solidFill>
            <a:prstDash val="solid"/>
          </a:ln>
        </c:spPr>
        <c:txPr>
          <a:bodyPr rot="0" vert="horz"/>
          <a:lstStyle/>
          <a:p>
            <a:pPr>
              <a:defRPr sz="931" b="0" i="0" u="none" strike="noStrike" baseline="0">
                <a:solidFill>
                  <a:srgbClr val="000000"/>
                </a:solidFill>
                <a:latin typeface="Arial"/>
                <a:ea typeface="Arial"/>
                <a:cs typeface="Arial"/>
              </a:defRPr>
            </a:pPr>
            <a:endParaRPr lang="lt-LT"/>
          </a:p>
        </c:txPr>
        <c:crossAx val="281313280"/>
        <c:crosses val="autoZero"/>
        <c:auto val="1"/>
        <c:lblAlgn val="ctr"/>
        <c:lblOffset val="100"/>
        <c:tickLblSkip val="1"/>
        <c:tickMarkSkip val="1"/>
      </c:catAx>
      <c:valAx>
        <c:axId val="281313280"/>
        <c:scaling>
          <c:orientation val="minMax"/>
        </c:scaling>
        <c:axPos val="l"/>
        <c:majorGridlines>
          <c:spPr>
            <a:ln w="2688">
              <a:solidFill>
                <a:srgbClr val="000000"/>
              </a:solidFill>
              <a:prstDash val="solid"/>
            </a:ln>
          </c:spPr>
        </c:majorGridlines>
        <c:numFmt formatCode="0%" sourceLinked="0"/>
        <c:tickLblPos val="nextTo"/>
        <c:spPr>
          <a:ln w="2688">
            <a:solidFill>
              <a:srgbClr val="000000"/>
            </a:solidFill>
            <a:prstDash val="solid"/>
          </a:ln>
        </c:spPr>
        <c:txPr>
          <a:bodyPr rot="0" vert="horz"/>
          <a:lstStyle/>
          <a:p>
            <a:pPr>
              <a:defRPr sz="931" b="0" i="0" u="none" strike="noStrike" baseline="0">
                <a:solidFill>
                  <a:srgbClr val="000000"/>
                </a:solidFill>
                <a:latin typeface="Arial"/>
                <a:ea typeface="Arial"/>
                <a:cs typeface="Arial"/>
              </a:defRPr>
            </a:pPr>
            <a:endParaRPr lang="lt-LT"/>
          </a:p>
        </c:txPr>
        <c:crossAx val="251250944"/>
        <c:crosses val="autoZero"/>
        <c:crossBetween val="between"/>
      </c:valAx>
      <c:spPr>
        <a:solidFill>
          <a:srgbClr val="FFFFFF"/>
        </a:solidFill>
        <a:ln w="10753">
          <a:solidFill>
            <a:srgbClr val="808080"/>
          </a:solidFill>
          <a:prstDash val="solid"/>
        </a:ln>
      </c:spPr>
    </c:plotArea>
    <c:legend>
      <c:legendPos val="r"/>
      <c:layout>
        <c:manualLayout>
          <c:xMode val="edge"/>
          <c:yMode val="edge"/>
          <c:x val="0.28802588996764333"/>
          <c:y val="6.3694267515923934E-3"/>
          <c:w val="0.51618122977346259"/>
          <c:h val="7.6433121019108874E-2"/>
        </c:manualLayout>
      </c:layout>
      <c:spPr>
        <a:solidFill>
          <a:srgbClr val="FFFFFF"/>
        </a:solidFill>
        <a:ln w="2688">
          <a:solidFill>
            <a:srgbClr val="000000"/>
          </a:solidFill>
          <a:prstDash val="solid"/>
        </a:ln>
      </c:spPr>
      <c:txPr>
        <a:bodyPr/>
        <a:lstStyle/>
        <a:p>
          <a:pPr>
            <a:defRPr sz="779"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688">
      <a:solidFill>
        <a:srgbClr val="000000"/>
      </a:solidFill>
      <a:prstDash val="solid"/>
    </a:ln>
  </c:spPr>
  <c:txPr>
    <a:bodyPr/>
    <a:lstStyle/>
    <a:p>
      <a:pPr>
        <a:defRPr sz="931" b="0" i="0" u="none" strike="noStrike" baseline="0">
          <a:solidFill>
            <a:srgbClr val="000000"/>
          </a:solidFill>
          <a:latin typeface="Arial"/>
          <a:ea typeface="Arial"/>
          <a:cs typeface="Arial"/>
        </a:defRPr>
      </a:pPr>
      <a:endParaRPr lang="lt-LT"/>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6.8607068607068611E-2"/>
          <c:y val="4.7008547008547022E-2"/>
          <c:w val="0.93347193347193369"/>
          <c:h val="0.84188034188033956"/>
        </c:manualLayout>
      </c:layout>
      <c:barChart>
        <c:barDir val="col"/>
        <c:grouping val="clustered"/>
        <c:ser>
          <c:idx val="0"/>
          <c:order val="0"/>
          <c:tx>
            <c:strRef>
              <c:f>Sheet1!$D$34</c:f>
              <c:strCache>
                <c:ptCount val="1"/>
                <c:pt idx="0">
                  <c:v>Šeškinės poliklinika</c:v>
                </c:pt>
              </c:strCache>
            </c:strRef>
          </c:tx>
          <c:spPr>
            <a:solidFill>
              <a:srgbClr val="9999FF"/>
            </a:solidFill>
            <a:ln w="10665">
              <a:solidFill>
                <a:srgbClr val="000000"/>
              </a:solidFill>
              <a:prstDash val="solid"/>
            </a:ln>
          </c:spPr>
          <c:dLbls>
            <c:spPr>
              <a:noFill/>
              <a:ln w="21330">
                <a:noFill/>
              </a:ln>
            </c:spPr>
            <c:txPr>
              <a:bodyPr/>
              <a:lstStyle/>
              <a:p>
                <a:pPr>
                  <a:defRPr sz="693" b="0" i="0" u="none" strike="noStrike" baseline="0">
                    <a:solidFill>
                      <a:srgbClr val="000000"/>
                    </a:solidFill>
                    <a:latin typeface="Arial"/>
                    <a:ea typeface="Arial"/>
                    <a:cs typeface="Arial"/>
                  </a:defRPr>
                </a:pPr>
                <a:endParaRPr lang="lt-LT"/>
              </a:p>
            </c:txPr>
            <c:showVal val="1"/>
          </c:dLbls>
          <c:cat>
            <c:strRef>
              <c:f>Sheet1!$E$33:$G$33</c:f>
              <c:strCache>
                <c:ptCount val="3"/>
                <c:pt idx="0">
                  <c:v>Taip</c:v>
                </c:pt>
                <c:pt idx="1">
                  <c:v>Ne</c:v>
                </c:pt>
                <c:pt idx="2">
                  <c:v>Nežinau tokios galimybės</c:v>
                </c:pt>
              </c:strCache>
            </c:strRef>
          </c:cat>
          <c:val>
            <c:numRef>
              <c:f>Sheet1!$E$34:$G$34</c:f>
              <c:numCache>
                <c:formatCode>0.0%</c:formatCode>
                <c:ptCount val="3"/>
                <c:pt idx="0">
                  <c:v>0.43900000000000222</c:v>
                </c:pt>
                <c:pt idx="1">
                  <c:v>0.54700000000000004</c:v>
                </c:pt>
                <c:pt idx="2">
                  <c:v>1.4E-2</c:v>
                </c:pt>
              </c:numCache>
            </c:numRef>
          </c:val>
        </c:ser>
        <c:ser>
          <c:idx val="1"/>
          <c:order val="1"/>
          <c:tx>
            <c:strRef>
              <c:f>Sheet1!$D$35</c:f>
              <c:strCache>
                <c:ptCount val="1"/>
                <c:pt idx="0">
                  <c:v>Centro poliklinika</c:v>
                </c:pt>
              </c:strCache>
            </c:strRef>
          </c:tx>
          <c:spPr>
            <a:solidFill>
              <a:srgbClr val="993366"/>
            </a:solidFill>
            <a:ln w="10665">
              <a:solidFill>
                <a:srgbClr val="000000"/>
              </a:solidFill>
              <a:prstDash val="solid"/>
            </a:ln>
          </c:spPr>
          <c:dLbls>
            <c:spPr>
              <a:noFill/>
              <a:ln w="21330">
                <a:noFill/>
              </a:ln>
            </c:spPr>
            <c:txPr>
              <a:bodyPr/>
              <a:lstStyle/>
              <a:p>
                <a:pPr>
                  <a:defRPr sz="693" b="0" i="0" u="none" strike="noStrike" baseline="0">
                    <a:solidFill>
                      <a:srgbClr val="000000"/>
                    </a:solidFill>
                    <a:latin typeface="Arial"/>
                    <a:ea typeface="Arial"/>
                    <a:cs typeface="Arial"/>
                  </a:defRPr>
                </a:pPr>
                <a:endParaRPr lang="lt-LT"/>
              </a:p>
            </c:txPr>
            <c:showVal val="1"/>
          </c:dLbls>
          <c:cat>
            <c:strRef>
              <c:f>Sheet1!$E$33:$G$33</c:f>
              <c:strCache>
                <c:ptCount val="3"/>
                <c:pt idx="0">
                  <c:v>Taip</c:v>
                </c:pt>
                <c:pt idx="1">
                  <c:v>Ne</c:v>
                </c:pt>
                <c:pt idx="2">
                  <c:v>Nežinau tokios galimybės</c:v>
                </c:pt>
              </c:strCache>
            </c:strRef>
          </c:cat>
          <c:val>
            <c:numRef>
              <c:f>Sheet1!$E$35:$G$35</c:f>
              <c:numCache>
                <c:formatCode>0.0%</c:formatCode>
                <c:ptCount val="3"/>
                <c:pt idx="0">
                  <c:v>0.46300000000000002</c:v>
                </c:pt>
                <c:pt idx="1">
                  <c:v>0.49300000000000038</c:v>
                </c:pt>
                <c:pt idx="2">
                  <c:v>4.3999999999999997E-2</c:v>
                </c:pt>
              </c:numCache>
            </c:numRef>
          </c:val>
        </c:ser>
        <c:dLbls>
          <c:showVal val="1"/>
        </c:dLbls>
        <c:axId val="78296192"/>
        <c:axId val="78297728"/>
      </c:barChart>
      <c:catAx>
        <c:axId val="78296192"/>
        <c:scaling>
          <c:orientation val="minMax"/>
        </c:scaling>
        <c:axPos val="b"/>
        <c:numFmt formatCode="General" sourceLinked="1"/>
        <c:tickLblPos val="nextTo"/>
        <c:spPr>
          <a:ln w="2666">
            <a:solidFill>
              <a:srgbClr val="000000"/>
            </a:solidFill>
            <a:prstDash val="solid"/>
          </a:ln>
        </c:spPr>
        <c:txPr>
          <a:bodyPr rot="0" vert="horz"/>
          <a:lstStyle/>
          <a:p>
            <a:pPr>
              <a:defRPr sz="693" b="0" i="0" u="none" strike="noStrike" baseline="0">
                <a:solidFill>
                  <a:srgbClr val="000000"/>
                </a:solidFill>
                <a:latin typeface="Arial"/>
                <a:ea typeface="Arial"/>
                <a:cs typeface="Arial"/>
              </a:defRPr>
            </a:pPr>
            <a:endParaRPr lang="lt-LT"/>
          </a:p>
        </c:txPr>
        <c:crossAx val="78297728"/>
        <c:crosses val="autoZero"/>
        <c:auto val="1"/>
        <c:lblAlgn val="ctr"/>
        <c:lblOffset val="100"/>
        <c:tickLblSkip val="1"/>
        <c:tickMarkSkip val="1"/>
      </c:catAx>
      <c:valAx>
        <c:axId val="78297728"/>
        <c:scaling>
          <c:orientation val="minMax"/>
        </c:scaling>
        <c:axPos val="l"/>
        <c:majorGridlines>
          <c:spPr>
            <a:ln w="2666">
              <a:solidFill>
                <a:srgbClr val="000000"/>
              </a:solidFill>
              <a:prstDash val="solid"/>
            </a:ln>
          </c:spPr>
        </c:majorGridlines>
        <c:numFmt formatCode="0%" sourceLinked="0"/>
        <c:tickLblPos val="nextTo"/>
        <c:spPr>
          <a:ln w="2666">
            <a:solidFill>
              <a:srgbClr val="000000"/>
            </a:solidFill>
            <a:prstDash val="solid"/>
          </a:ln>
        </c:spPr>
        <c:txPr>
          <a:bodyPr rot="0" vert="horz"/>
          <a:lstStyle/>
          <a:p>
            <a:pPr>
              <a:defRPr sz="693" b="0" i="0" u="none" strike="noStrike" baseline="0">
                <a:solidFill>
                  <a:srgbClr val="000000"/>
                </a:solidFill>
                <a:latin typeface="Arial"/>
                <a:ea typeface="Arial"/>
                <a:cs typeface="Arial"/>
              </a:defRPr>
            </a:pPr>
            <a:endParaRPr lang="lt-LT"/>
          </a:p>
        </c:txPr>
        <c:crossAx val="78296192"/>
        <c:crosses val="autoZero"/>
        <c:crossBetween val="between"/>
      </c:valAx>
      <c:spPr>
        <a:solidFill>
          <a:srgbClr val="FFFFFF"/>
        </a:solidFill>
        <a:ln w="10665">
          <a:solidFill>
            <a:srgbClr val="FFFFFF"/>
          </a:solidFill>
          <a:prstDash val="solid"/>
        </a:ln>
      </c:spPr>
    </c:plotArea>
    <c:legend>
      <c:legendPos val="r"/>
      <c:layout>
        <c:manualLayout>
          <c:xMode val="edge"/>
          <c:yMode val="edge"/>
          <c:x val="0.70062364845904201"/>
          <c:y val="0"/>
          <c:w val="0.29729730324589931"/>
          <c:h val="0.14529922348918137"/>
        </c:manualLayout>
      </c:layout>
      <c:spPr>
        <a:solidFill>
          <a:srgbClr val="FFFFFF"/>
        </a:solidFill>
        <a:ln w="2666">
          <a:solidFill>
            <a:srgbClr val="000000"/>
          </a:solidFill>
          <a:prstDash val="solid"/>
        </a:ln>
      </c:spPr>
      <c:txPr>
        <a:bodyPr/>
        <a:lstStyle/>
        <a:p>
          <a:pPr>
            <a:defRPr sz="773"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666">
      <a:solidFill>
        <a:srgbClr val="000000"/>
      </a:solidFill>
      <a:prstDash val="solid"/>
    </a:ln>
  </c:spPr>
  <c:txPr>
    <a:bodyPr/>
    <a:lstStyle/>
    <a:p>
      <a:pPr>
        <a:defRPr sz="693" b="0" i="0" u="none" strike="noStrike" baseline="0">
          <a:solidFill>
            <a:srgbClr val="000000"/>
          </a:solidFill>
          <a:latin typeface="Arial"/>
          <a:ea typeface="Arial"/>
          <a:cs typeface="Arial"/>
        </a:defRPr>
      </a:pPr>
      <a:endParaRPr lang="lt-LT"/>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chart>
    <c:plotArea>
      <c:layout>
        <c:manualLayout>
          <c:layoutTarget val="inner"/>
          <c:xMode val="edge"/>
          <c:yMode val="edge"/>
          <c:x val="9.0534979423869552E-2"/>
          <c:y val="4.4534412955466139E-2"/>
          <c:w val="0.90946502057613166"/>
          <c:h val="0.83400809716599666"/>
        </c:manualLayout>
      </c:layout>
      <c:barChart>
        <c:barDir val="col"/>
        <c:grouping val="clustered"/>
        <c:ser>
          <c:idx val="0"/>
          <c:order val="0"/>
          <c:tx>
            <c:strRef>
              <c:f>Sheet1!$B$47</c:f>
              <c:strCache>
                <c:ptCount val="1"/>
                <c:pt idx="0">
                  <c:v>Šeškinės poliklinika</c:v>
                </c:pt>
              </c:strCache>
            </c:strRef>
          </c:tx>
          <c:spPr>
            <a:solidFill>
              <a:srgbClr val="9999FF"/>
            </a:solidFill>
            <a:ln w="10665">
              <a:solidFill>
                <a:srgbClr val="000000"/>
              </a:solidFill>
              <a:prstDash val="solid"/>
            </a:ln>
          </c:spPr>
          <c:dLbls>
            <c:spPr>
              <a:noFill/>
              <a:ln w="21330">
                <a:noFill/>
              </a:ln>
            </c:spPr>
            <c:txPr>
              <a:bodyPr/>
              <a:lstStyle/>
              <a:p>
                <a:pPr>
                  <a:defRPr sz="735" b="0" i="0" u="none" strike="noStrike" baseline="0">
                    <a:solidFill>
                      <a:srgbClr val="000000"/>
                    </a:solidFill>
                    <a:latin typeface="Arial"/>
                    <a:ea typeface="Arial"/>
                    <a:cs typeface="Arial"/>
                  </a:defRPr>
                </a:pPr>
                <a:endParaRPr lang="lt-LT"/>
              </a:p>
            </c:txPr>
            <c:showVal val="1"/>
          </c:dLbls>
          <c:cat>
            <c:strRef>
              <c:f>Sheet1!$C$46:$E$46</c:f>
              <c:strCache>
                <c:ptCount val="3"/>
                <c:pt idx="0">
                  <c:v>Taip</c:v>
                </c:pt>
                <c:pt idx="1">
                  <c:v>Ne</c:v>
                </c:pt>
                <c:pt idx="2">
                  <c:v>Nežinau tokios galimybės</c:v>
                </c:pt>
              </c:strCache>
            </c:strRef>
          </c:cat>
          <c:val>
            <c:numRef>
              <c:f>Sheet1!$C$47:$E$47</c:f>
              <c:numCache>
                <c:formatCode>0.0%</c:formatCode>
                <c:ptCount val="3"/>
                <c:pt idx="0">
                  <c:v>0.13800000000000001</c:v>
                </c:pt>
                <c:pt idx="1">
                  <c:v>0.86200000000000065</c:v>
                </c:pt>
                <c:pt idx="2">
                  <c:v>0</c:v>
                </c:pt>
              </c:numCache>
            </c:numRef>
          </c:val>
        </c:ser>
        <c:ser>
          <c:idx val="1"/>
          <c:order val="1"/>
          <c:tx>
            <c:strRef>
              <c:f>Sheet1!$B$48</c:f>
              <c:strCache>
                <c:ptCount val="1"/>
                <c:pt idx="0">
                  <c:v>Centro poliklinika</c:v>
                </c:pt>
              </c:strCache>
            </c:strRef>
          </c:tx>
          <c:spPr>
            <a:solidFill>
              <a:srgbClr val="993366"/>
            </a:solidFill>
            <a:ln w="10665">
              <a:solidFill>
                <a:srgbClr val="000000"/>
              </a:solidFill>
              <a:prstDash val="solid"/>
            </a:ln>
          </c:spPr>
          <c:dLbls>
            <c:spPr>
              <a:noFill/>
              <a:ln w="21330">
                <a:noFill/>
              </a:ln>
            </c:spPr>
            <c:txPr>
              <a:bodyPr/>
              <a:lstStyle/>
              <a:p>
                <a:pPr>
                  <a:defRPr sz="735" b="0" i="0" u="none" strike="noStrike" baseline="0">
                    <a:solidFill>
                      <a:srgbClr val="000000"/>
                    </a:solidFill>
                    <a:latin typeface="Arial"/>
                    <a:ea typeface="Arial"/>
                    <a:cs typeface="Arial"/>
                  </a:defRPr>
                </a:pPr>
                <a:endParaRPr lang="lt-LT"/>
              </a:p>
            </c:txPr>
            <c:showVal val="1"/>
          </c:dLbls>
          <c:cat>
            <c:strRef>
              <c:f>Sheet1!$C$46:$E$46</c:f>
              <c:strCache>
                <c:ptCount val="3"/>
                <c:pt idx="0">
                  <c:v>Taip</c:v>
                </c:pt>
                <c:pt idx="1">
                  <c:v>Ne</c:v>
                </c:pt>
                <c:pt idx="2">
                  <c:v>Nežinau tokios galimybės</c:v>
                </c:pt>
              </c:strCache>
            </c:strRef>
          </c:cat>
          <c:val>
            <c:numRef>
              <c:f>Sheet1!$C$48:$E$48</c:f>
              <c:numCache>
                <c:formatCode>0.0%</c:formatCode>
                <c:ptCount val="3"/>
                <c:pt idx="0">
                  <c:v>0.26</c:v>
                </c:pt>
                <c:pt idx="1">
                  <c:v>0.68</c:v>
                </c:pt>
                <c:pt idx="2">
                  <c:v>6.0000000000000032E-2</c:v>
                </c:pt>
              </c:numCache>
            </c:numRef>
          </c:val>
        </c:ser>
        <c:dLbls>
          <c:showVal val="1"/>
        </c:dLbls>
        <c:axId val="78667136"/>
        <c:axId val="78673024"/>
      </c:barChart>
      <c:catAx>
        <c:axId val="78667136"/>
        <c:scaling>
          <c:orientation val="minMax"/>
        </c:scaling>
        <c:axPos val="b"/>
        <c:numFmt formatCode="General" sourceLinked="1"/>
        <c:tickLblPos val="nextTo"/>
        <c:spPr>
          <a:ln w="2666">
            <a:solidFill>
              <a:srgbClr val="000000"/>
            </a:solidFill>
            <a:prstDash val="solid"/>
          </a:ln>
        </c:spPr>
        <c:txPr>
          <a:bodyPr rot="0" vert="horz"/>
          <a:lstStyle/>
          <a:p>
            <a:pPr>
              <a:defRPr sz="735" b="0" i="0" u="none" strike="noStrike" baseline="0">
                <a:solidFill>
                  <a:srgbClr val="000000"/>
                </a:solidFill>
                <a:latin typeface="Arial"/>
                <a:ea typeface="Arial"/>
                <a:cs typeface="Arial"/>
              </a:defRPr>
            </a:pPr>
            <a:endParaRPr lang="lt-LT"/>
          </a:p>
        </c:txPr>
        <c:crossAx val="78673024"/>
        <c:crosses val="autoZero"/>
        <c:auto val="1"/>
        <c:lblAlgn val="ctr"/>
        <c:lblOffset val="100"/>
        <c:tickLblSkip val="1"/>
        <c:tickMarkSkip val="1"/>
      </c:catAx>
      <c:valAx>
        <c:axId val="78673024"/>
        <c:scaling>
          <c:orientation val="minMax"/>
        </c:scaling>
        <c:axPos val="l"/>
        <c:majorGridlines>
          <c:spPr>
            <a:ln w="2666">
              <a:solidFill>
                <a:srgbClr val="000000"/>
              </a:solidFill>
              <a:prstDash val="solid"/>
            </a:ln>
          </c:spPr>
        </c:majorGridlines>
        <c:numFmt formatCode="0%" sourceLinked="0"/>
        <c:tickLblPos val="nextTo"/>
        <c:spPr>
          <a:ln w="2666">
            <a:solidFill>
              <a:srgbClr val="000000"/>
            </a:solidFill>
            <a:prstDash val="solid"/>
          </a:ln>
        </c:spPr>
        <c:txPr>
          <a:bodyPr rot="0" vert="horz"/>
          <a:lstStyle/>
          <a:p>
            <a:pPr>
              <a:defRPr sz="735" b="0" i="0" u="none" strike="noStrike" baseline="0">
                <a:solidFill>
                  <a:srgbClr val="000000"/>
                </a:solidFill>
                <a:latin typeface="Arial"/>
                <a:ea typeface="Arial"/>
                <a:cs typeface="Arial"/>
              </a:defRPr>
            </a:pPr>
            <a:endParaRPr lang="lt-LT"/>
          </a:p>
        </c:txPr>
        <c:crossAx val="78667136"/>
        <c:crosses val="autoZero"/>
        <c:crossBetween val="between"/>
      </c:valAx>
      <c:spPr>
        <a:solidFill>
          <a:srgbClr val="FFFFFF"/>
        </a:solidFill>
        <a:ln w="10665">
          <a:solidFill>
            <a:srgbClr val="FFFFFF"/>
          </a:solidFill>
          <a:prstDash val="solid"/>
        </a:ln>
      </c:spPr>
    </c:plotArea>
    <c:legend>
      <c:legendPos val="r"/>
      <c:layout>
        <c:manualLayout>
          <c:xMode val="edge"/>
          <c:yMode val="edge"/>
          <c:x val="0.69753086419753052"/>
          <c:y val="4.0485829959514413E-3"/>
          <c:w val="0.29835390946502088"/>
          <c:h val="0.13360323886639877"/>
        </c:manualLayout>
      </c:layout>
      <c:spPr>
        <a:solidFill>
          <a:srgbClr val="FFFFFF"/>
        </a:solidFill>
        <a:ln w="2666">
          <a:solidFill>
            <a:srgbClr val="000000"/>
          </a:solidFill>
          <a:prstDash val="solid"/>
        </a:ln>
      </c:spPr>
      <c:txPr>
        <a:bodyPr/>
        <a:lstStyle/>
        <a:p>
          <a:pPr>
            <a:defRPr sz="773" b="0" i="0" u="none" strike="noStrike" baseline="0">
              <a:solidFill>
                <a:srgbClr val="000000"/>
              </a:solidFill>
              <a:latin typeface="Arial"/>
              <a:ea typeface="Arial"/>
              <a:cs typeface="Arial"/>
            </a:defRPr>
          </a:pPr>
          <a:endParaRPr lang="lt-LT"/>
        </a:p>
      </c:txPr>
    </c:legend>
    <c:plotVisOnly val="1"/>
    <c:dispBlanksAs val="gap"/>
  </c:chart>
  <c:spPr>
    <a:solidFill>
      <a:srgbClr val="FFFFFF"/>
    </a:solidFill>
    <a:ln w="2666">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lt-LT"/>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0A4FC-988F-4B4B-859E-FB4FE4C6F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179</Pages>
  <Words>212206</Words>
  <Characters>120958</Characters>
  <Application>Microsoft Office Word</Application>
  <DocSecurity>0</DocSecurity>
  <Lines>1007</Lines>
  <Paragraphs>664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dfr4u</Company>
  <LinksUpToDate>false</LinksUpToDate>
  <CharactersWithSpaces>332500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Edgaras Tallat-Kelpša</dc:creator>
  <cp:lastModifiedBy>Sandra Sileikaite</cp:lastModifiedBy>
  <cp:revision>2</cp:revision>
  <dcterms:created xsi:type="dcterms:W3CDTF">2011-05-23T07:34:00Z</dcterms:created>
  <dcterms:modified xsi:type="dcterms:W3CDTF">2011-05-23T07:34:00Z</dcterms:modified>
</cp:coreProperties>
</file>