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63" w:rsidRPr="00DF5468" w:rsidRDefault="008C6463" w:rsidP="008C6463">
      <w:pPr>
        <w:tabs>
          <w:tab w:val="left" w:pos="0"/>
          <w:tab w:val="left" w:pos="3402"/>
        </w:tabs>
        <w:spacing w:before="60" w:line="240" w:lineRule="auto"/>
        <w:ind w:firstLine="0"/>
        <w:jc w:val="center"/>
        <w:rPr>
          <w:color w:val="000000"/>
          <w:sz w:val="32"/>
          <w:szCs w:val="32"/>
        </w:rPr>
      </w:pPr>
      <w:r w:rsidRPr="00DF5468">
        <w:rPr>
          <w:b/>
          <w:color w:val="000000"/>
          <w:sz w:val="32"/>
          <w:szCs w:val="32"/>
        </w:rPr>
        <w:t>MYKOLO ROMERIO UNIVERSITETAS</w:t>
      </w:r>
    </w:p>
    <w:p w:rsidR="008C6463" w:rsidRPr="00DF5468" w:rsidRDefault="008C6463" w:rsidP="008C6463">
      <w:pPr>
        <w:tabs>
          <w:tab w:val="left" w:pos="0"/>
          <w:tab w:val="left" w:pos="3402"/>
        </w:tabs>
        <w:spacing w:before="60" w:line="240" w:lineRule="auto"/>
        <w:ind w:firstLine="0"/>
        <w:jc w:val="center"/>
        <w:rPr>
          <w:b/>
          <w:bCs/>
          <w:color w:val="000000"/>
          <w:sz w:val="28"/>
          <w:szCs w:val="28"/>
        </w:rPr>
      </w:pPr>
      <w:r w:rsidRPr="00DF5468">
        <w:rPr>
          <w:b/>
          <w:bCs/>
          <w:color w:val="000000"/>
          <w:sz w:val="28"/>
          <w:szCs w:val="28"/>
        </w:rPr>
        <w:t>EKONOMIKOS IR FINANSŲ VALDYMO FAKULTETAS</w:t>
      </w:r>
    </w:p>
    <w:p w:rsidR="008C6463" w:rsidRPr="00DF5468" w:rsidRDefault="008C6463" w:rsidP="008C6463">
      <w:pPr>
        <w:tabs>
          <w:tab w:val="left" w:pos="0"/>
          <w:tab w:val="left" w:pos="3402"/>
        </w:tabs>
        <w:spacing w:before="60" w:line="240" w:lineRule="auto"/>
        <w:ind w:firstLine="0"/>
        <w:jc w:val="center"/>
        <w:rPr>
          <w:b/>
          <w:color w:val="000000"/>
          <w:szCs w:val="24"/>
        </w:rPr>
      </w:pPr>
      <w:r w:rsidRPr="00DF5468">
        <w:rPr>
          <w:b/>
          <w:color w:val="000000"/>
          <w:szCs w:val="24"/>
        </w:rPr>
        <w:t>BANKININKYSTĖS IR INVESTICIJŲ KATEDRA</w:t>
      </w:r>
    </w:p>
    <w:p w:rsidR="008C6463" w:rsidRPr="00DF5468" w:rsidRDefault="008C6463" w:rsidP="008C6463">
      <w:pPr>
        <w:tabs>
          <w:tab w:val="left" w:pos="0"/>
          <w:tab w:val="left" w:pos="3402"/>
        </w:tabs>
        <w:spacing w:line="240" w:lineRule="auto"/>
        <w:ind w:firstLine="0"/>
        <w:jc w:val="center"/>
        <w:rPr>
          <w:b/>
          <w:color w:val="000000"/>
          <w:sz w:val="22"/>
        </w:rPr>
      </w:pPr>
    </w:p>
    <w:p w:rsidR="008C6463" w:rsidRPr="00DF5468" w:rsidRDefault="008C6463" w:rsidP="008C6463">
      <w:pPr>
        <w:tabs>
          <w:tab w:val="left" w:pos="0"/>
          <w:tab w:val="left" w:pos="3402"/>
        </w:tabs>
        <w:spacing w:line="240" w:lineRule="auto"/>
        <w:ind w:firstLine="0"/>
        <w:jc w:val="center"/>
        <w:rPr>
          <w:b/>
          <w:color w:val="000000"/>
          <w:sz w:val="2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rPr>
      </w:pPr>
    </w:p>
    <w:p w:rsidR="008C6463" w:rsidRPr="00DF5468" w:rsidRDefault="008C6463" w:rsidP="008C6463">
      <w:pPr>
        <w:tabs>
          <w:tab w:val="left" w:pos="0"/>
          <w:tab w:val="left" w:pos="3402"/>
        </w:tabs>
        <w:spacing w:line="240" w:lineRule="auto"/>
        <w:ind w:firstLine="0"/>
        <w:jc w:val="center"/>
        <w:rPr>
          <w:b/>
          <w:color w:val="000000"/>
          <w:sz w:val="32"/>
          <w:szCs w:val="32"/>
        </w:rPr>
      </w:pPr>
      <w:r w:rsidRPr="00DF5468">
        <w:rPr>
          <w:b/>
          <w:color w:val="000000"/>
          <w:sz w:val="32"/>
          <w:szCs w:val="32"/>
        </w:rPr>
        <w:t>LAURA VERBALYTĖ</w:t>
      </w:r>
    </w:p>
    <w:p w:rsidR="008C6463" w:rsidRPr="008570E1" w:rsidRDefault="008C6463" w:rsidP="008C6463">
      <w:pPr>
        <w:tabs>
          <w:tab w:val="left" w:pos="0"/>
          <w:tab w:val="left" w:pos="3402"/>
        </w:tabs>
        <w:spacing w:line="240" w:lineRule="auto"/>
        <w:ind w:firstLine="0"/>
        <w:jc w:val="center"/>
        <w:rPr>
          <w:b/>
          <w:color w:val="000000"/>
        </w:rPr>
      </w:pPr>
      <w:r w:rsidRPr="008570E1">
        <w:rPr>
          <w:b/>
          <w:color w:val="000000"/>
        </w:rPr>
        <w:t>FRmns9-01 gr. stud.</w:t>
      </w:r>
    </w:p>
    <w:p w:rsidR="008C6463" w:rsidRPr="00DF5468" w:rsidRDefault="008C6463" w:rsidP="008C6463">
      <w:pPr>
        <w:tabs>
          <w:tab w:val="left" w:pos="0"/>
          <w:tab w:val="left" w:pos="3402"/>
        </w:tabs>
        <w:spacing w:line="240" w:lineRule="auto"/>
        <w:ind w:firstLine="0"/>
        <w:jc w:val="center"/>
        <w:rPr>
          <w:b/>
          <w:color w:val="000000"/>
          <w:sz w:val="22"/>
        </w:rPr>
      </w:pPr>
    </w:p>
    <w:p w:rsidR="008C6463" w:rsidRPr="00DF5468" w:rsidRDefault="008C6463" w:rsidP="008C6463">
      <w:pPr>
        <w:tabs>
          <w:tab w:val="left" w:pos="0"/>
          <w:tab w:val="left" w:pos="3402"/>
        </w:tabs>
        <w:spacing w:line="240" w:lineRule="auto"/>
        <w:ind w:firstLine="0"/>
        <w:jc w:val="center"/>
        <w:rPr>
          <w:b/>
          <w:color w:val="000000"/>
          <w:sz w:val="22"/>
        </w:rPr>
      </w:pPr>
    </w:p>
    <w:p w:rsidR="008C6463" w:rsidRPr="00DF5468" w:rsidRDefault="008C6463" w:rsidP="008C6463">
      <w:pPr>
        <w:tabs>
          <w:tab w:val="left" w:pos="0"/>
          <w:tab w:val="left" w:pos="3402"/>
        </w:tabs>
        <w:spacing w:line="240" w:lineRule="auto"/>
        <w:ind w:firstLine="0"/>
        <w:jc w:val="center"/>
        <w:rPr>
          <w:b/>
          <w:color w:val="000000"/>
          <w:sz w:val="22"/>
        </w:rPr>
      </w:pPr>
    </w:p>
    <w:p w:rsidR="008C6463" w:rsidRPr="00DF5468" w:rsidRDefault="00086A5B" w:rsidP="00086A5B">
      <w:pPr>
        <w:tabs>
          <w:tab w:val="left" w:pos="0"/>
          <w:tab w:val="left" w:pos="3402"/>
        </w:tabs>
        <w:spacing w:line="240" w:lineRule="auto"/>
        <w:ind w:right="-567" w:firstLine="0"/>
        <w:jc w:val="center"/>
        <w:rPr>
          <w:b/>
          <w:color w:val="000000"/>
          <w:sz w:val="40"/>
          <w:szCs w:val="40"/>
        </w:rPr>
      </w:pPr>
      <w:r w:rsidRPr="00DF5468">
        <w:rPr>
          <w:b/>
          <w:color w:val="000000"/>
          <w:sz w:val="40"/>
          <w:szCs w:val="40"/>
        </w:rPr>
        <w:t xml:space="preserve">LIETUVOS </w:t>
      </w:r>
      <w:r w:rsidR="008C6463" w:rsidRPr="00DF5468">
        <w:rPr>
          <w:b/>
          <w:color w:val="000000"/>
          <w:sz w:val="40"/>
          <w:szCs w:val="40"/>
        </w:rPr>
        <w:t>SMULKAUS IR VIDUTINIO VERSLO ĮMONĖS</w:t>
      </w:r>
      <w:r w:rsidRPr="00DF5468">
        <w:rPr>
          <w:b/>
          <w:color w:val="000000"/>
          <w:sz w:val="40"/>
          <w:szCs w:val="40"/>
        </w:rPr>
        <w:t xml:space="preserve"> </w:t>
      </w:r>
      <w:r w:rsidR="008C6463" w:rsidRPr="00DF5468">
        <w:rPr>
          <w:b/>
          <w:color w:val="000000"/>
          <w:sz w:val="40"/>
          <w:szCs w:val="40"/>
        </w:rPr>
        <w:t>SĖKMĖS VEIKSNIŲ VERTINIMAS</w:t>
      </w:r>
    </w:p>
    <w:p w:rsidR="008C6463" w:rsidRPr="00DF5468" w:rsidRDefault="008C6463" w:rsidP="008C6463">
      <w:pPr>
        <w:tabs>
          <w:tab w:val="left" w:pos="0"/>
          <w:tab w:val="left" w:pos="3402"/>
        </w:tabs>
        <w:spacing w:line="240" w:lineRule="auto"/>
        <w:ind w:firstLine="0"/>
        <w:jc w:val="center"/>
        <w:rPr>
          <w:b/>
          <w:color w:val="000000"/>
          <w:sz w:val="28"/>
          <w:szCs w:val="28"/>
        </w:rPr>
      </w:pPr>
      <w:r w:rsidRPr="00DF5468">
        <w:rPr>
          <w:b/>
          <w:color w:val="000000"/>
          <w:sz w:val="28"/>
          <w:szCs w:val="28"/>
        </w:rPr>
        <w:t>Mag</w:t>
      </w:r>
      <w:r w:rsidR="000A6440" w:rsidRPr="00DF5468">
        <w:rPr>
          <w:b/>
          <w:color w:val="000000"/>
          <w:sz w:val="28"/>
          <w:szCs w:val="28"/>
        </w:rPr>
        <w:t>istro baigiamasis</w:t>
      </w:r>
      <w:r w:rsidR="00FE6D8E" w:rsidRPr="00DF5468">
        <w:rPr>
          <w:b/>
          <w:color w:val="000000"/>
          <w:sz w:val="28"/>
          <w:szCs w:val="28"/>
        </w:rPr>
        <w:t xml:space="preserve"> darbas</w:t>
      </w: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r w:rsidRPr="00DF5468">
        <w:rPr>
          <w:b/>
          <w:color w:val="000000"/>
          <w:sz w:val="22"/>
        </w:rPr>
        <w:tab/>
      </w:r>
      <w:r w:rsidRPr="00DF5468">
        <w:rPr>
          <w:b/>
          <w:color w:val="000000"/>
          <w:sz w:val="22"/>
        </w:rPr>
        <w:tab/>
      </w:r>
      <w:r w:rsidRPr="00DF5468">
        <w:rPr>
          <w:b/>
          <w:color w:val="000000"/>
          <w:sz w:val="22"/>
        </w:rPr>
        <w:tab/>
      </w:r>
    </w:p>
    <w:p w:rsidR="008C6463" w:rsidRPr="00DF5468" w:rsidRDefault="008C6463" w:rsidP="008C6463">
      <w:pPr>
        <w:tabs>
          <w:tab w:val="left" w:pos="0"/>
        </w:tabs>
        <w:spacing w:line="240" w:lineRule="auto"/>
        <w:ind w:firstLine="4536"/>
        <w:rPr>
          <w:b/>
          <w:color w:val="FF0000"/>
          <w:sz w:val="22"/>
        </w:rPr>
      </w:pPr>
    </w:p>
    <w:p w:rsidR="008C6463" w:rsidRPr="00DF5468" w:rsidRDefault="008C6463" w:rsidP="008C6463">
      <w:pPr>
        <w:tabs>
          <w:tab w:val="left" w:pos="0"/>
        </w:tabs>
        <w:spacing w:line="240" w:lineRule="auto"/>
        <w:ind w:firstLine="4536"/>
        <w:rPr>
          <w:b/>
          <w:color w:val="FF0000"/>
          <w:sz w:val="22"/>
        </w:rPr>
      </w:pPr>
    </w:p>
    <w:p w:rsidR="008C6463" w:rsidRPr="00DF5468" w:rsidRDefault="008C6463" w:rsidP="008C6463">
      <w:pPr>
        <w:tabs>
          <w:tab w:val="left" w:pos="0"/>
        </w:tabs>
        <w:spacing w:line="240" w:lineRule="auto"/>
        <w:ind w:firstLine="4536"/>
        <w:rPr>
          <w:b/>
          <w:color w:val="FF0000"/>
          <w:sz w:val="22"/>
        </w:rPr>
      </w:pPr>
    </w:p>
    <w:p w:rsidR="008C6463" w:rsidRPr="00DF5468" w:rsidRDefault="008C6463" w:rsidP="008C6463">
      <w:pPr>
        <w:tabs>
          <w:tab w:val="left" w:pos="0"/>
        </w:tabs>
        <w:spacing w:line="240" w:lineRule="auto"/>
        <w:ind w:firstLine="4536"/>
        <w:rPr>
          <w:b/>
          <w:color w:val="FF0000"/>
          <w:sz w:val="22"/>
        </w:rPr>
      </w:pPr>
    </w:p>
    <w:p w:rsidR="008C6463" w:rsidRPr="00DF5468" w:rsidRDefault="008C6463" w:rsidP="008C6463">
      <w:pPr>
        <w:tabs>
          <w:tab w:val="left" w:pos="0"/>
        </w:tabs>
        <w:spacing w:line="240" w:lineRule="auto"/>
        <w:ind w:firstLine="4536"/>
        <w:rPr>
          <w:b/>
          <w:color w:val="FF0000"/>
          <w:sz w:val="22"/>
        </w:rPr>
      </w:pPr>
    </w:p>
    <w:p w:rsidR="008C6463" w:rsidRPr="00DF5468" w:rsidRDefault="008C6463" w:rsidP="008C6463">
      <w:pPr>
        <w:tabs>
          <w:tab w:val="left" w:pos="0"/>
        </w:tabs>
        <w:spacing w:line="240" w:lineRule="auto"/>
        <w:ind w:firstLine="4536"/>
        <w:rPr>
          <w:b/>
          <w:color w:val="FF0000"/>
          <w:sz w:val="22"/>
        </w:rPr>
      </w:pPr>
    </w:p>
    <w:p w:rsidR="008C6463" w:rsidRPr="008570E1" w:rsidRDefault="008C6463" w:rsidP="008C6463">
      <w:pPr>
        <w:tabs>
          <w:tab w:val="left" w:pos="0"/>
        </w:tabs>
        <w:spacing w:line="240" w:lineRule="auto"/>
        <w:ind w:firstLine="6840"/>
        <w:rPr>
          <w:b/>
          <w:color w:val="000000"/>
        </w:rPr>
      </w:pPr>
      <w:r w:rsidRPr="008570E1">
        <w:rPr>
          <w:b/>
          <w:color w:val="000000"/>
        </w:rPr>
        <w:t>Vadovė</w:t>
      </w:r>
    </w:p>
    <w:p w:rsidR="008C6463" w:rsidRPr="008570E1" w:rsidRDefault="008C6463" w:rsidP="008C6463">
      <w:pPr>
        <w:tabs>
          <w:tab w:val="left" w:pos="0"/>
        </w:tabs>
        <w:spacing w:line="240" w:lineRule="auto"/>
        <w:ind w:right="28" w:firstLine="6840"/>
        <w:rPr>
          <w:b/>
          <w:color w:val="000000"/>
        </w:rPr>
      </w:pPr>
      <w:r w:rsidRPr="008570E1">
        <w:rPr>
          <w:b/>
          <w:color w:val="000000"/>
        </w:rPr>
        <w:t>prof.</w:t>
      </w:r>
      <w:r w:rsidR="008570E1" w:rsidRPr="008570E1">
        <w:rPr>
          <w:b/>
          <w:color w:val="000000"/>
        </w:rPr>
        <w:t xml:space="preserve"> dr.</w:t>
      </w:r>
      <w:r w:rsidRPr="008570E1">
        <w:rPr>
          <w:b/>
          <w:color w:val="000000"/>
        </w:rPr>
        <w:t xml:space="preserve"> I. Mačerinskienė</w:t>
      </w:r>
    </w:p>
    <w:p w:rsidR="008C6463" w:rsidRPr="008570E1" w:rsidRDefault="008C6463" w:rsidP="008C6463">
      <w:pPr>
        <w:tabs>
          <w:tab w:val="left" w:pos="0"/>
        </w:tabs>
        <w:spacing w:line="240" w:lineRule="auto"/>
        <w:ind w:right="28" w:firstLine="6840"/>
        <w:rPr>
          <w:b/>
          <w:color w:val="000000"/>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 w:val="left" w:pos="6165"/>
        </w:tabs>
        <w:spacing w:line="240" w:lineRule="auto"/>
        <w:jc w:val="left"/>
        <w:rPr>
          <w:b/>
          <w:color w:val="000000"/>
          <w:sz w:val="22"/>
        </w:rPr>
      </w:pPr>
      <w:r w:rsidRPr="00DF5468">
        <w:rPr>
          <w:b/>
          <w:color w:val="000000"/>
          <w:sz w:val="22"/>
        </w:rPr>
        <w:tab/>
      </w:r>
    </w:p>
    <w:p w:rsidR="008C6463" w:rsidRPr="00DF5468" w:rsidRDefault="008C6463" w:rsidP="008C6463">
      <w:pPr>
        <w:tabs>
          <w:tab w:val="left" w:pos="0"/>
          <w:tab w:val="left" w:pos="6165"/>
        </w:tabs>
        <w:spacing w:line="240" w:lineRule="auto"/>
        <w:jc w:val="left"/>
        <w:rPr>
          <w:b/>
          <w:color w:val="000000"/>
          <w:sz w:val="22"/>
        </w:rPr>
      </w:pPr>
    </w:p>
    <w:p w:rsidR="008C6463" w:rsidRPr="00DF5468" w:rsidRDefault="008C6463" w:rsidP="008C6463">
      <w:pPr>
        <w:tabs>
          <w:tab w:val="left" w:pos="0"/>
          <w:tab w:val="left" w:pos="6165"/>
        </w:tabs>
        <w:spacing w:line="240" w:lineRule="auto"/>
        <w:jc w:val="left"/>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8C6463" w:rsidRPr="00DF5468" w:rsidRDefault="008C6463" w:rsidP="008C6463">
      <w:pPr>
        <w:tabs>
          <w:tab w:val="left" w:pos="0"/>
        </w:tabs>
        <w:spacing w:line="240" w:lineRule="auto"/>
        <w:jc w:val="center"/>
        <w:rPr>
          <w:b/>
          <w:color w:val="000000"/>
          <w:sz w:val="22"/>
        </w:rPr>
      </w:pPr>
    </w:p>
    <w:p w:rsidR="000617AC" w:rsidRDefault="008C6463" w:rsidP="00F1418F">
      <w:pPr>
        <w:tabs>
          <w:tab w:val="left" w:pos="0"/>
        </w:tabs>
        <w:spacing w:line="240" w:lineRule="auto"/>
        <w:jc w:val="center"/>
        <w:sectPr w:rsidR="000617AC" w:rsidSect="000617AC">
          <w:headerReference w:type="even" r:id="rId8"/>
          <w:headerReference w:type="default" r:id="rId9"/>
          <w:footerReference w:type="even" r:id="rId10"/>
          <w:footerReference w:type="default" r:id="rId11"/>
          <w:pgSz w:w="11906" w:h="16838"/>
          <w:pgMar w:top="1134" w:right="567" w:bottom="1134" w:left="1418" w:header="567" w:footer="567" w:gutter="0"/>
          <w:cols w:space="1296"/>
          <w:titlePg/>
          <w:docGrid w:linePitch="360"/>
        </w:sectPr>
      </w:pPr>
      <w:r w:rsidRPr="00DF5468">
        <w:rPr>
          <w:b/>
          <w:color w:val="000000"/>
          <w:sz w:val="28"/>
          <w:szCs w:val="28"/>
        </w:rPr>
        <w:t>VILNIUS, 2010</w:t>
      </w:r>
      <w:r w:rsidR="00F1418F">
        <w:br w:type="page"/>
      </w:r>
    </w:p>
    <w:p w:rsidR="00F1418F" w:rsidRPr="00DF5468" w:rsidRDefault="00F1418F" w:rsidP="00F1418F">
      <w:pPr>
        <w:tabs>
          <w:tab w:val="left" w:pos="0"/>
          <w:tab w:val="left" w:pos="3402"/>
        </w:tabs>
        <w:spacing w:before="60" w:line="240" w:lineRule="auto"/>
        <w:ind w:firstLine="0"/>
        <w:jc w:val="center"/>
        <w:rPr>
          <w:color w:val="000000"/>
          <w:sz w:val="32"/>
          <w:szCs w:val="32"/>
        </w:rPr>
      </w:pPr>
      <w:r w:rsidRPr="00DF5468">
        <w:rPr>
          <w:b/>
          <w:color w:val="000000"/>
          <w:sz w:val="32"/>
          <w:szCs w:val="32"/>
        </w:rPr>
        <w:lastRenderedPageBreak/>
        <w:t>MYKOLO ROMERIO UNIVERSITETAS</w:t>
      </w:r>
    </w:p>
    <w:p w:rsidR="00F1418F" w:rsidRPr="00DF5468" w:rsidRDefault="00F1418F" w:rsidP="00F1418F">
      <w:pPr>
        <w:tabs>
          <w:tab w:val="left" w:pos="0"/>
          <w:tab w:val="left" w:pos="3402"/>
        </w:tabs>
        <w:spacing w:before="60" w:line="240" w:lineRule="auto"/>
        <w:ind w:firstLine="0"/>
        <w:jc w:val="center"/>
        <w:rPr>
          <w:b/>
          <w:bCs/>
          <w:color w:val="000000"/>
          <w:sz w:val="28"/>
          <w:szCs w:val="28"/>
        </w:rPr>
      </w:pPr>
      <w:r w:rsidRPr="00DF5468">
        <w:rPr>
          <w:b/>
          <w:bCs/>
          <w:color w:val="000000"/>
          <w:sz w:val="28"/>
          <w:szCs w:val="28"/>
        </w:rPr>
        <w:t>EKONOMIKOS IR FINANSŲ VALDYMO FAKULTETAS</w:t>
      </w:r>
    </w:p>
    <w:p w:rsidR="00F1418F" w:rsidRPr="00DF5468" w:rsidRDefault="00F1418F" w:rsidP="00F1418F">
      <w:pPr>
        <w:tabs>
          <w:tab w:val="left" w:pos="0"/>
          <w:tab w:val="left" w:pos="3402"/>
        </w:tabs>
        <w:spacing w:before="60" w:line="240" w:lineRule="auto"/>
        <w:ind w:firstLine="0"/>
        <w:jc w:val="center"/>
        <w:rPr>
          <w:b/>
          <w:color w:val="000000"/>
          <w:szCs w:val="24"/>
        </w:rPr>
      </w:pPr>
      <w:r w:rsidRPr="00DF5468">
        <w:rPr>
          <w:b/>
          <w:color w:val="000000"/>
          <w:szCs w:val="24"/>
        </w:rPr>
        <w:t>BANKININKYSTĖS IR INVESTICIJŲ KATEDRA</w:t>
      </w:r>
    </w:p>
    <w:p w:rsidR="00F1418F" w:rsidRPr="00DF5468" w:rsidRDefault="00F1418F" w:rsidP="00F1418F">
      <w:pPr>
        <w:tabs>
          <w:tab w:val="left" w:pos="0"/>
          <w:tab w:val="left" w:pos="3402"/>
        </w:tabs>
        <w:spacing w:line="240" w:lineRule="auto"/>
        <w:ind w:firstLine="0"/>
        <w:jc w:val="center"/>
        <w:rPr>
          <w:b/>
          <w:color w:val="000000"/>
          <w:sz w:val="22"/>
        </w:rPr>
      </w:pPr>
    </w:p>
    <w:p w:rsidR="00F1418F" w:rsidRPr="00DF5468" w:rsidRDefault="00F1418F" w:rsidP="00F1418F">
      <w:pPr>
        <w:tabs>
          <w:tab w:val="left" w:pos="0"/>
          <w:tab w:val="left" w:pos="3402"/>
        </w:tabs>
        <w:spacing w:line="240" w:lineRule="auto"/>
        <w:ind w:firstLine="0"/>
        <w:jc w:val="center"/>
        <w:rPr>
          <w:b/>
          <w:color w:val="000000"/>
          <w:sz w:val="22"/>
        </w:rPr>
      </w:pPr>
    </w:p>
    <w:p w:rsidR="00F1418F" w:rsidRPr="00DF5468" w:rsidRDefault="00F1418F" w:rsidP="00F1418F">
      <w:pPr>
        <w:tabs>
          <w:tab w:val="left" w:pos="0"/>
          <w:tab w:val="left" w:pos="3402"/>
        </w:tabs>
        <w:spacing w:line="240" w:lineRule="auto"/>
        <w:ind w:firstLine="0"/>
        <w:jc w:val="center"/>
        <w:rPr>
          <w:b/>
          <w:color w:val="000000"/>
          <w:sz w:val="32"/>
        </w:rPr>
      </w:pPr>
    </w:p>
    <w:p w:rsidR="00F1418F" w:rsidRPr="00DF5468" w:rsidRDefault="00F1418F" w:rsidP="00F1418F">
      <w:pPr>
        <w:tabs>
          <w:tab w:val="left" w:pos="0"/>
          <w:tab w:val="left" w:pos="3402"/>
        </w:tabs>
        <w:spacing w:line="240" w:lineRule="auto"/>
        <w:ind w:firstLine="0"/>
        <w:jc w:val="center"/>
        <w:rPr>
          <w:b/>
          <w:color w:val="000000"/>
          <w:sz w:val="32"/>
        </w:rPr>
      </w:pPr>
    </w:p>
    <w:p w:rsidR="00F1418F" w:rsidRDefault="00F1418F" w:rsidP="00F1418F">
      <w:pPr>
        <w:tabs>
          <w:tab w:val="left" w:pos="0"/>
          <w:tab w:val="left" w:pos="3402"/>
        </w:tabs>
        <w:spacing w:line="240" w:lineRule="auto"/>
        <w:ind w:firstLine="0"/>
        <w:jc w:val="center"/>
        <w:rPr>
          <w:b/>
          <w:color w:val="000000"/>
          <w:sz w:val="32"/>
        </w:rPr>
      </w:pPr>
    </w:p>
    <w:p w:rsidR="00F1418F" w:rsidRPr="00DF5468" w:rsidRDefault="00F1418F" w:rsidP="00F1418F">
      <w:pPr>
        <w:tabs>
          <w:tab w:val="left" w:pos="0"/>
          <w:tab w:val="left" w:pos="3402"/>
        </w:tabs>
        <w:spacing w:line="240" w:lineRule="auto"/>
        <w:ind w:firstLine="0"/>
        <w:jc w:val="center"/>
        <w:rPr>
          <w:b/>
          <w:color w:val="000000"/>
          <w:sz w:val="32"/>
        </w:rPr>
      </w:pPr>
    </w:p>
    <w:p w:rsidR="00F1418F" w:rsidRDefault="00F1418F" w:rsidP="00F1418F">
      <w:pPr>
        <w:tabs>
          <w:tab w:val="left" w:pos="0"/>
          <w:tab w:val="left" w:pos="3402"/>
        </w:tabs>
        <w:spacing w:line="240" w:lineRule="auto"/>
        <w:ind w:firstLine="0"/>
        <w:jc w:val="center"/>
        <w:rPr>
          <w:b/>
          <w:color w:val="000000"/>
          <w:sz w:val="22"/>
        </w:rPr>
      </w:pPr>
    </w:p>
    <w:p w:rsidR="00F1418F" w:rsidRPr="00DF5468" w:rsidRDefault="00F1418F" w:rsidP="00F1418F">
      <w:pPr>
        <w:tabs>
          <w:tab w:val="left" w:pos="0"/>
          <w:tab w:val="left" w:pos="3402"/>
        </w:tabs>
        <w:spacing w:line="240" w:lineRule="auto"/>
        <w:ind w:firstLine="0"/>
        <w:jc w:val="center"/>
        <w:rPr>
          <w:b/>
          <w:color w:val="000000"/>
          <w:sz w:val="22"/>
        </w:rPr>
      </w:pPr>
    </w:p>
    <w:p w:rsidR="00F1418F" w:rsidRDefault="00F1418F" w:rsidP="00F1418F">
      <w:pPr>
        <w:tabs>
          <w:tab w:val="left" w:pos="0"/>
          <w:tab w:val="left" w:pos="3402"/>
        </w:tabs>
        <w:spacing w:line="240" w:lineRule="auto"/>
        <w:ind w:firstLine="0"/>
        <w:jc w:val="center"/>
        <w:rPr>
          <w:b/>
          <w:color w:val="000000"/>
          <w:sz w:val="22"/>
        </w:rPr>
      </w:pPr>
    </w:p>
    <w:p w:rsidR="00F1418F" w:rsidRPr="00DF5468" w:rsidRDefault="00F1418F" w:rsidP="00F1418F">
      <w:pPr>
        <w:tabs>
          <w:tab w:val="left" w:pos="0"/>
          <w:tab w:val="left" w:pos="3402"/>
        </w:tabs>
        <w:spacing w:line="240" w:lineRule="auto"/>
        <w:ind w:firstLine="0"/>
        <w:jc w:val="center"/>
        <w:rPr>
          <w:b/>
          <w:color w:val="000000"/>
          <w:sz w:val="22"/>
        </w:rPr>
      </w:pPr>
    </w:p>
    <w:p w:rsidR="00F1418F" w:rsidRPr="00DF5468" w:rsidRDefault="00F1418F" w:rsidP="00F1418F">
      <w:pPr>
        <w:tabs>
          <w:tab w:val="left" w:pos="0"/>
          <w:tab w:val="left" w:pos="3402"/>
        </w:tabs>
        <w:spacing w:line="240" w:lineRule="auto"/>
        <w:ind w:firstLine="0"/>
        <w:jc w:val="center"/>
        <w:rPr>
          <w:b/>
          <w:color w:val="000000"/>
          <w:sz w:val="22"/>
        </w:rPr>
      </w:pPr>
    </w:p>
    <w:p w:rsidR="00F1418F" w:rsidRPr="00DF5468" w:rsidRDefault="00F1418F" w:rsidP="00F1418F">
      <w:pPr>
        <w:tabs>
          <w:tab w:val="left" w:pos="0"/>
          <w:tab w:val="left" w:pos="3402"/>
        </w:tabs>
        <w:spacing w:line="240" w:lineRule="auto"/>
        <w:ind w:right="-567" w:firstLine="0"/>
        <w:jc w:val="center"/>
        <w:rPr>
          <w:b/>
          <w:color w:val="000000"/>
          <w:sz w:val="40"/>
          <w:szCs w:val="40"/>
        </w:rPr>
      </w:pPr>
      <w:r w:rsidRPr="00DF5468">
        <w:rPr>
          <w:b/>
          <w:color w:val="000000"/>
          <w:sz w:val="40"/>
          <w:szCs w:val="40"/>
        </w:rPr>
        <w:t>LIETUVOS SMULKAUS IR VIDUTINIO VERSLO ĮMONĖS SĖKMĖS VEIKSNIŲ VERTINIMAS</w:t>
      </w:r>
    </w:p>
    <w:p w:rsidR="00F1418F" w:rsidRPr="00995092" w:rsidRDefault="00F1418F" w:rsidP="00F1418F">
      <w:pPr>
        <w:spacing w:line="240" w:lineRule="auto"/>
        <w:jc w:val="center"/>
        <w:rPr>
          <w:sz w:val="28"/>
          <w:szCs w:val="28"/>
        </w:rPr>
      </w:pPr>
      <w:r w:rsidRPr="00995092">
        <w:rPr>
          <w:sz w:val="28"/>
          <w:szCs w:val="28"/>
        </w:rPr>
        <w:t>Finansų rinkų magistro baigiamasis darbas</w:t>
      </w:r>
    </w:p>
    <w:p w:rsidR="00F1418F" w:rsidRPr="00995092" w:rsidRDefault="00F1418F" w:rsidP="00F1418F">
      <w:pPr>
        <w:spacing w:line="240" w:lineRule="auto"/>
        <w:jc w:val="center"/>
        <w:rPr>
          <w:sz w:val="28"/>
          <w:szCs w:val="28"/>
        </w:rPr>
      </w:pPr>
      <w:r w:rsidRPr="00995092">
        <w:rPr>
          <w:sz w:val="28"/>
          <w:szCs w:val="28"/>
        </w:rPr>
        <w:t>Studijų programa 62404S110</w:t>
      </w: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s>
        <w:spacing w:line="240" w:lineRule="auto"/>
        <w:jc w:val="center"/>
        <w:rPr>
          <w:b/>
          <w:color w:val="000000"/>
          <w:sz w:val="22"/>
        </w:rPr>
      </w:pPr>
      <w:r w:rsidRPr="00DF5468">
        <w:rPr>
          <w:b/>
          <w:color w:val="000000"/>
          <w:sz w:val="22"/>
        </w:rPr>
        <w:tab/>
      </w:r>
      <w:r w:rsidRPr="00DF5468">
        <w:rPr>
          <w:b/>
          <w:color w:val="000000"/>
          <w:sz w:val="22"/>
        </w:rPr>
        <w:tab/>
      </w:r>
      <w:r w:rsidRPr="00DF5468">
        <w:rPr>
          <w:b/>
          <w:color w:val="000000"/>
          <w:sz w:val="22"/>
        </w:rPr>
        <w:tab/>
      </w:r>
    </w:p>
    <w:p w:rsidR="00F1418F" w:rsidRPr="00DF5468" w:rsidRDefault="00F1418F" w:rsidP="00F1418F">
      <w:pPr>
        <w:tabs>
          <w:tab w:val="left" w:pos="0"/>
        </w:tabs>
        <w:spacing w:line="240" w:lineRule="auto"/>
        <w:ind w:firstLine="4536"/>
        <w:rPr>
          <w:b/>
          <w:color w:val="FF0000"/>
          <w:sz w:val="22"/>
        </w:rPr>
      </w:pPr>
    </w:p>
    <w:p w:rsidR="00F1418F" w:rsidRPr="00DF5468" w:rsidRDefault="00F1418F" w:rsidP="00F1418F">
      <w:pPr>
        <w:tabs>
          <w:tab w:val="left" w:pos="0"/>
        </w:tabs>
        <w:spacing w:line="240" w:lineRule="auto"/>
        <w:ind w:firstLine="4536"/>
        <w:rPr>
          <w:b/>
          <w:color w:val="FF0000"/>
          <w:sz w:val="22"/>
        </w:rPr>
      </w:pPr>
    </w:p>
    <w:p w:rsidR="00F1418F" w:rsidRDefault="00F1418F" w:rsidP="00F1418F">
      <w:pPr>
        <w:tabs>
          <w:tab w:val="left" w:pos="0"/>
        </w:tabs>
        <w:spacing w:line="240" w:lineRule="auto"/>
        <w:ind w:firstLine="4536"/>
        <w:rPr>
          <w:b/>
          <w:color w:val="FF0000"/>
          <w:sz w:val="22"/>
        </w:rPr>
      </w:pPr>
    </w:p>
    <w:p w:rsidR="00F1418F" w:rsidRDefault="00F1418F" w:rsidP="00F1418F">
      <w:pPr>
        <w:tabs>
          <w:tab w:val="left" w:pos="0"/>
        </w:tabs>
        <w:spacing w:line="240" w:lineRule="auto"/>
        <w:ind w:firstLine="4536"/>
        <w:rPr>
          <w:b/>
          <w:color w:val="FF0000"/>
          <w:sz w:val="22"/>
        </w:rPr>
      </w:pPr>
    </w:p>
    <w:p w:rsidR="00F1418F" w:rsidRDefault="00F1418F" w:rsidP="00F1418F">
      <w:pPr>
        <w:tabs>
          <w:tab w:val="left" w:pos="0"/>
        </w:tabs>
        <w:spacing w:line="240" w:lineRule="auto"/>
        <w:ind w:firstLine="4536"/>
        <w:rPr>
          <w:b/>
          <w:color w:val="FF0000"/>
          <w:sz w:val="22"/>
        </w:rPr>
      </w:pPr>
    </w:p>
    <w:p w:rsidR="00F1418F" w:rsidRPr="00DF5468" w:rsidRDefault="00F1418F" w:rsidP="00F1418F">
      <w:pPr>
        <w:tabs>
          <w:tab w:val="left" w:pos="0"/>
        </w:tabs>
        <w:spacing w:line="240" w:lineRule="auto"/>
        <w:ind w:firstLine="4536"/>
        <w:rPr>
          <w:b/>
          <w:color w:val="FF0000"/>
          <w:sz w:val="22"/>
        </w:rPr>
      </w:pPr>
    </w:p>
    <w:p w:rsidR="00F1418F" w:rsidRPr="00DF5468" w:rsidRDefault="00F1418F" w:rsidP="00F1418F">
      <w:pPr>
        <w:tabs>
          <w:tab w:val="left" w:pos="0"/>
        </w:tabs>
        <w:spacing w:line="240" w:lineRule="auto"/>
        <w:ind w:firstLine="4536"/>
        <w:rPr>
          <w:b/>
          <w:color w:val="FF0000"/>
          <w:sz w:val="22"/>
        </w:rPr>
      </w:pPr>
    </w:p>
    <w:tbl>
      <w:tblPr>
        <w:tblpPr w:leftFromText="180" w:rightFromText="180" w:vertAnchor="text" w:horzAnchor="margin" w:tblpX="216" w:tblpY="155"/>
        <w:tblW w:w="0" w:type="auto"/>
        <w:tblLook w:val="01E0"/>
      </w:tblPr>
      <w:tblGrid>
        <w:gridCol w:w="5652"/>
        <w:gridCol w:w="4269"/>
      </w:tblGrid>
      <w:tr w:rsidR="00F1418F" w:rsidRPr="00C633B4" w:rsidTr="00806BCB">
        <w:tc>
          <w:tcPr>
            <w:tcW w:w="5652" w:type="dxa"/>
          </w:tcPr>
          <w:p w:rsidR="00F1418F" w:rsidRPr="00C633B4" w:rsidRDefault="00F1418F" w:rsidP="00F1418F">
            <w:pPr>
              <w:spacing w:line="240" w:lineRule="auto"/>
              <w:ind w:firstLine="0"/>
              <w:rPr>
                <w:b/>
                <w:bCs/>
                <w:sz w:val="28"/>
                <w:szCs w:val="28"/>
              </w:rPr>
            </w:pPr>
          </w:p>
          <w:p w:rsidR="00F1418F" w:rsidRPr="00C633B4" w:rsidRDefault="00F1418F" w:rsidP="00F1418F">
            <w:pPr>
              <w:spacing w:line="240" w:lineRule="auto"/>
              <w:ind w:firstLine="0"/>
              <w:rPr>
                <w:b/>
                <w:bCs/>
                <w:sz w:val="28"/>
                <w:szCs w:val="28"/>
              </w:rPr>
            </w:pPr>
          </w:p>
          <w:p w:rsidR="00F1418F" w:rsidRPr="00C633B4" w:rsidRDefault="00F1418F" w:rsidP="00F1418F">
            <w:pPr>
              <w:spacing w:line="240" w:lineRule="auto"/>
              <w:ind w:firstLine="0"/>
              <w:rPr>
                <w:b/>
                <w:bCs/>
                <w:sz w:val="28"/>
                <w:szCs w:val="28"/>
              </w:rPr>
            </w:pPr>
          </w:p>
        </w:tc>
        <w:tc>
          <w:tcPr>
            <w:tcW w:w="4269" w:type="dxa"/>
          </w:tcPr>
          <w:p w:rsidR="00F1418F" w:rsidRPr="00C633B4" w:rsidRDefault="00F1418F" w:rsidP="00F1418F">
            <w:pPr>
              <w:spacing w:line="240" w:lineRule="auto"/>
              <w:ind w:firstLine="0"/>
              <w:rPr>
                <w:b/>
                <w:bCs/>
              </w:rPr>
            </w:pPr>
            <w:r w:rsidRPr="00C633B4">
              <w:rPr>
                <w:b/>
                <w:bCs/>
              </w:rPr>
              <w:t>Vadovas</w:t>
            </w:r>
          </w:p>
          <w:p w:rsidR="00F1418F" w:rsidRPr="00C633B4" w:rsidRDefault="00F1418F" w:rsidP="00F1418F">
            <w:pPr>
              <w:spacing w:line="240" w:lineRule="auto"/>
              <w:ind w:firstLine="0"/>
              <w:rPr>
                <w:b/>
                <w:bCs/>
              </w:rPr>
            </w:pPr>
            <w:r w:rsidRPr="00C633B4">
              <w:rPr>
                <w:b/>
                <w:bCs/>
              </w:rPr>
              <w:t xml:space="preserve">             prof.</w:t>
            </w:r>
            <w:r w:rsidR="008570E1">
              <w:rPr>
                <w:b/>
                <w:bCs/>
              </w:rPr>
              <w:t xml:space="preserve"> dr.</w:t>
            </w:r>
            <w:r w:rsidRPr="00C633B4">
              <w:rPr>
                <w:b/>
                <w:bCs/>
              </w:rPr>
              <w:t xml:space="preserve"> </w:t>
            </w:r>
            <w:r>
              <w:rPr>
                <w:b/>
                <w:bCs/>
              </w:rPr>
              <w:t>I. Mačerinskienė</w:t>
            </w:r>
          </w:p>
          <w:p w:rsidR="00F1418F" w:rsidRPr="00C633B4" w:rsidRDefault="00F1418F" w:rsidP="00F1418F">
            <w:pPr>
              <w:spacing w:line="240" w:lineRule="auto"/>
              <w:ind w:firstLine="0"/>
              <w:rPr>
                <w:b/>
                <w:bCs/>
              </w:rPr>
            </w:pPr>
            <w:r>
              <w:rPr>
                <w:b/>
                <w:bCs/>
              </w:rPr>
              <w:t>2010 12</w:t>
            </w:r>
          </w:p>
        </w:tc>
      </w:tr>
      <w:tr w:rsidR="00F1418F" w:rsidRPr="00C633B4" w:rsidTr="00806BCB">
        <w:tc>
          <w:tcPr>
            <w:tcW w:w="5652" w:type="dxa"/>
          </w:tcPr>
          <w:p w:rsidR="00F1418F" w:rsidRPr="00C633B4" w:rsidRDefault="00F1418F" w:rsidP="00F1418F">
            <w:pPr>
              <w:spacing w:line="240" w:lineRule="auto"/>
              <w:ind w:firstLine="0"/>
              <w:rPr>
                <w:b/>
                <w:bCs/>
              </w:rPr>
            </w:pPr>
          </w:p>
          <w:p w:rsidR="00F1418F" w:rsidRPr="00C633B4" w:rsidRDefault="00F1418F" w:rsidP="00F1418F">
            <w:pPr>
              <w:spacing w:line="240" w:lineRule="auto"/>
              <w:ind w:firstLine="0"/>
              <w:rPr>
                <w:b/>
                <w:bCs/>
              </w:rPr>
            </w:pPr>
          </w:p>
          <w:p w:rsidR="00F1418F" w:rsidRPr="00C633B4" w:rsidRDefault="00F1418F" w:rsidP="00F1418F">
            <w:pPr>
              <w:spacing w:line="240" w:lineRule="auto"/>
              <w:ind w:firstLine="0"/>
              <w:rPr>
                <w:b/>
                <w:bCs/>
              </w:rPr>
            </w:pPr>
            <w:r w:rsidRPr="00C633B4">
              <w:rPr>
                <w:b/>
                <w:bCs/>
              </w:rPr>
              <w:t>Recenzentas</w:t>
            </w:r>
          </w:p>
          <w:p w:rsidR="00F1418F" w:rsidRPr="00C633B4" w:rsidRDefault="00F1418F" w:rsidP="00F1418F">
            <w:pPr>
              <w:spacing w:line="240" w:lineRule="auto"/>
              <w:ind w:firstLine="0"/>
              <w:rPr>
                <w:b/>
                <w:bCs/>
              </w:rPr>
            </w:pPr>
            <w:r w:rsidRPr="00C633B4">
              <w:rPr>
                <w:b/>
                <w:bCs/>
              </w:rPr>
              <w:t xml:space="preserve">                   </w:t>
            </w:r>
          </w:p>
          <w:p w:rsidR="00F1418F" w:rsidRPr="00C633B4" w:rsidRDefault="003E7486" w:rsidP="00F1418F">
            <w:pPr>
              <w:spacing w:line="240" w:lineRule="auto"/>
              <w:ind w:firstLine="0"/>
              <w:rPr>
                <w:b/>
                <w:bCs/>
              </w:rPr>
            </w:pPr>
            <w:r>
              <w:rPr>
                <w:b/>
                <w:bCs/>
              </w:rPr>
              <w:t>2010</w:t>
            </w:r>
            <w:r w:rsidR="00F1418F" w:rsidRPr="00C633B4">
              <w:rPr>
                <w:b/>
                <w:bCs/>
              </w:rPr>
              <w:t xml:space="preserve"> 12</w:t>
            </w:r>
          </w:p>
        </w:tc>
        <w:tc>
          <w:tcPr>
            <w:tcW w:w="4269" w:type="dxa"/>
          </w:tcPr>
          <w:p w:rsidR="00F1418F" w:rsidRPr="00C633B4" w:rsidRDefault="00F1418F" w:rsidP="00F1418F">
            <w:pPr>
              <w:spacing w:line="240" w:lineRule="auto"/>
              <w:ind w:firstLine="0"/>
              <w:rPr>
                <w:b/>
                <w:bCs/>
              </w:rPr>
            </w:pPr>
          </w:p>
          <w:p w:rsidR="00F1418F" w:rsidRPr="00C633B4" w:rsidRDefault="00F1418F" w:rsidP="00F1418F">
            <w:pPr>
              <w:spacing w:line="240" w:lineRule="auto"/>
              <w:ind w:firstLine="0"/>
              <w:rPr>
                <w:b/>
                <w:bCs/>
              </w:rPr>
            </w:pPr>
          </w:p>
          <w:p w:rsidR="00F1418F" w:rsidRPr="00C633B4" w:rsidRDefault="00F1418F" w:rsidP="00F1418F">
            <w:pPr>
              <w:spacing w:line="240" w:lineRule="auto"/>
              <w:ind w:firstLine="0"/>
              <w:rPr>
                <w:b/>
                <w:bCs/>
              </w:rPr>
            </w:pPr>
            <w:r w:rsidRPr="00C633B4">
              <w:rPr>
                <w:b/>
                <w:bCs/>
              </w:rPr>
              <w:t>Atliko</w:t>
            </w:r>
          </w:p>
          <w:p w:rsidR="00F1418F" w:rsidRPr="00C633B4" w:rsidRDefault="00F1418F" w:rsidP="00F1418F">
            <w:pPr>
              <w:spacing w:line="240" w:lineRule="auto"/>
              <w:ind w:firstLine="0"/>
              <w:rPr>
                <w:b/>
                <w:bCs/>
              </w:rPr>
            </w:pPr>
            <w:r>
              <w:rPr>
                <w:b/>
                <w:bCs/>
              </w:rPr>
              <w:t>Frmns-09</w:t>
            </w:r>
            <w:r w:rsidRPr="00C633B4">
              <w:rPr>
                <w:b/>
                <w:bCs/>
              </w:rPr>
              <w:t xml:space="preserve"> gr. stud.</w:t>
            </w:r>
          </w:p>
          <w:p w:rsidR="00F1418F" w:rsidRPr="00C633B4" w:rsidRDefault="00F1418F" w:rsidP="00F1418F">
            <w:pPr>
              <w:spacing w:line="240" w:lineRule="auto"/>
              <w:ind w:firstLine="0"/>
              <w:rPr>
                <w:b/>
                <w:bCs/>
              </w:rPr>
            </w:pPr>
            <w:r w:rsidRPr="00C633B4">
              <w:rPr>
                <w:b/>
                <w:bCs/>
              </w:rPr>
              <w:t xml:space="preserve">              </w:t>
            </w:r>
            <w:r>
              <w:rPr>
                <w:b/>
                <w:bCs/>
              </w:rPr>
              <w:t>L. Verbalytė</w:t>
            </w:r>
          </w:p>
          <w:p w:rsidR="00F1418F" w:rsidRPr="00C633B4" w:rsidRDefault="00F1418F" w:rsidP="00F1418F">
            <w:pPr>
              <w:spacing w:line="240" w:lineRule="auto"/>
              <w:ind w:firstLine="0"/>
              <w:rPr>
                <w:b/>
                <w:bCs/>
              </w:rPr>
            </w:pPr>
            <w:r w:rsidRPr="00C633B4">
              <w:rPr>
                <w:b/>
                <w:bCs/>
              </w:rPr>
              <w:t>20</w:t>
            </w:r>
            <w:r>
              <w:rPr>
                <w:b/>
                <w:bCs/>
              </w:rPr>
              <w:t>10 12 23</w:t>
            </w:r>
          </w:p>
        </w:tc>
      </w:tr>
    </w:tbl>
    <w:p w:rsidR="00F1418F" w:rsidRPr="00DF5468" w:rsidRDefault="00F1418F" w:rsidP="00F1418F">
      <w:pPr>
        <w:tabs>
          <w:tab w:val="left" w:pos="0"/>
        </w:tabs>
        <w:spacing w:line="240" w:lineRule="auto"/>
        <w:ind w:firstLine="4536"/>
        <w:rPr>
          <w:b/>
          <w:color w:val="FF0000"/>
          <w:sz w:val="22"/>
        </w:rPr>
      </w:pPr>
    </w:p>
    <w:p w:rsidR="00F1418F" w:rsidRPr="00DF5468" w:rsidRDefault="00F1418F" w:rsidP="00F1418F">
      <w:pPr>
        <w:tabs>
          <w:tab w:val="left" w:pos="0"/>
        </w:tabs>
        <w:spacing w:line="240" w:lineRule="auto"/>
        <w:ind w:firstLine="4536"/>
        <w:rPr>
          <w:b/>
          <w:color w:val="FF0000"/>
          <w:sz w:val="22"/>
        </w:rPr>
      </w:pP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 w:val="left" w:pos="6165"/>
        </w:tabs>
        <w:spacing w:line="240" w:lineRule="auto"/>
        <w:jc w:val="left"/>
        <w:rPr>
          <w:b/>
          <w:color w:val="000000"/>
          <w:sz w:val="22"/>
        </w:rPr>
      </w:pPr>
    </w:p>
    <w:p w:rsidR="00F1418F" w:rsidRPr="00DF5468" w:rsidRDefault="00F1418F" w:rsidP="00F1418F">
      <w:pPr>
        <w:tabs>
          <w:tab w:val="left" w:pos="0"/>
          <w:tab w:val="left" w:pos="6165"/>
        </w:tabs>
        <w:spacing w:line="240" w:lineRule="auto"/>
        <w:jc w:val="left"/>
        <w:rPr>
          <w:b/>
          <w:color w:val="000000"/>
          <w:sz w:val="22"/>
        </w:rPr>
      </w:pP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s>
        <w:spacing w:line="240" w:lineRule="auto"/>
        <w:jc w:val="center"/>
        <w:rPr>
          <w:b/>
          <w:color w:val="000000"/>
          <w:sz w:val="22"/>
        </w:rPr>
      </w:pPr>
    </w:p>
    <w:p w:rsidR="00F1418F" w:rsidRPr="00DF5468" w:rsidRDefault="00F1418F" w:rsidP="00F1418F">
      <w:pPr>
        <w:tabs>
          <w:tab w:val="left" w:pos="0"/>
        </w:tabs>
        <w:spacing w:line="240" w:lineRule="auto"/>
        <w:jc w:val="center"/>
        <w:rPr>
          <w:b/>
          <w:color w:val="000000"/>
          <w:sz w:val="22"/>
        </w:rPr>
      </w:pPr>
    </w:p>
    <w:p w:rsidR="000617AC" w:rsidRDefault="00F1418F" w:rsidP="00F1418F">
      <w:pPr>
        <w:tabs>
          <w:tab w:val="left" w:pos="0"/>
        </w:tabs>
        <w:spacing w:line="240" w:lineRule="auto"/>
        <w:jc w:val="center"/>
        <w:rPr>
          <w:b/>
          <w:color w:val="000000"/>
          <w:sz w:val="28"/>
          <w:szCs w:val="28"/>
        </w:rPr>
        <w:sectPr w:rsidR="000617AC" w:rsidSect="000617AC">
          <w:pgSz w:w="11906" w:h="16838"/>
          <w:pgMar w:top="1134" w:right="567" w:bottom="1134" w:left="1418" w:header="567" w:footer="567" w:gutter="0"/>
          <w:cols w:space="1296"/>
          <w:titlePg/>
          <w:docGrid w:linePitch="360"/>
        </w:sectPr>
      </w:pPr>
      <w:r w:rsidRPr="00DF5468">
        <w:rPr>
          <w:b/>
          <w:color w:val="000000"/>
          <w:sz w:val="28"/>
          <w:szCs w:val="28"/>
        </w:rPr>
        <w:t>VILNIUS, 2010</w:t>
      </w:r>
    </w:p>
    <w:p w:rsidR="008C6463" w:rsidRPr="00DF5468" w:rsidRDefault="008C6463" w:rsidP="00F1418F">
      <w:pPr>
        <w:tabs>
          <w:tab w:val="left" w:pos="0"/>
        </w:tabs>
        <w:spacing w:line="240" w:lineRule="auto"/>
        <w:jc w:val="center"/>
        <w:rPr>
          <w:b/>
        </w:rPr>
      </w:pPr>
      <w:bookmarkStart w:id="0" w:name="_Toc264308801"/>
      <w:r w:rsidRPr="00F1418F">
        <w:rPr>
          <w:rStyle w:val="BookTitle"/>
          <w:b w:val="0"/>
          <w:sz w:val="32"/>
          <w:szCs w:val="32"/>
        </w:rPr>
        <w:lastRenderedPageBreak/>
        <w:t>TURINYS</w:t>
      </w:r>
      <w:bookmarkEnd w:id="0"/>
    </w:p>
    <w:p w:rsidR="00C10725" w:rsidRPr="00974369" w:rsidRDefault="00494843">
      <w:pPr>
        <w:pStyle w:val="TOC1"/>
        <w:rPr>
          <w:rFonts w:ascii="Times New Roman" w:eastAsiaTheme="minorEastAsia" w:hAnsi="Times New Roman"/>
          <w:b w:val="0"/>
          <w:bCs w:val="0"/>
          <w:caps w:val="0"/>
          <w:noProof/>
          <w:sz w:val="22"/>
          <w:szCs w:val="22"/>
          <w:lang w:eastAsia="lt-LT"/>
        </w:rPr>
      </w:pPr>
      <w:r w:rsidRPr="00974369">
        <w:rPr>
          <w:rFonts w:ascii="Times New Roman" w:hAnsi="Times New Roman"/>
        </w:rPr>
        <w:fldChar w:fldCharType="begin"/>
      </w:r>
      <w:r w:rsidR="00CA60EB" w:rsidRPr="00974369">
        <w:rPr>
          <w:rFonts w:ascii="Times New Roman" w:hAnsi="Times New Roman"/>
        </w:rPr>
        <w:instrText xml:space="preserve"> TOC \h \z \t "skyrius;1;poskyris;2;Skyrelis;3;ivadas;1" </w:instrText>
      </w:r>
      <w:r w:rsidRPr="00974369">
        <w:rPr>
          <w:rFonts w:ascii="Times New Roman" w:hAnsi="Times New Roman"/>
        </w:rPr>
        <w:fldChar w:fldCharType="separate"/>
      </w:r>
      <w:hyperlink w:anchor="_Toc280867837" w:history="1">
        <w:r w:rsidR="00C10725" w:rsidRPr="00974369">
          <w:rPr>
            <w:rStyle w:val="Hyperlink"/>
            <w:rFonts w:ascii="Times New Roman" w:hAnsi="Times New Roman"/>
            <w:noProof/>
          </w:rPr>
          <w:t>ĮVADAS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_Toc280867837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5</w:t>
        </w:r>
        <w:r w:rsidRPr="00974369">
          <w:rPr>
            <w:rFonts w:ascii="Times New Roman" w:hAnsi="Times New Roman"/>
            <w:noProof/>
            <w:webHidden/>
          </w:rPr>
          <w:fldChar w:fldCharType="end"/>
        </w:r>
      </w:hyperlink>
    </w:p>
    <w:p w:rsidR="00C10725" w:rsidRPr="00974369" w:rsidRDefault="00494843">
      <w:pPr>
        <w:pStyle w:val="TOC1"/>
        <w:tabs>
          <w:tab w:val="left" w:pos="1000"/>
        </w:tabs>
        <w:rPr>
          <w:rFonts w:ascii="Times New Roman" w:eastAsiaTheme="minorEastAsia" w:hAnsi="Times New Roman"/>
          <w:b w:val="0"/>
          <w:bCs w:val="0"/>
          <w:caps w:val="0"/>
          <w:noProof/>
          <w:sz w:val="22"/>
          <w:szCs w:val="22"/>
          <w:lang w:eastAsia="lt-LT"/>
        </w:rPr>
      </w:pPr>
      <w:hyperlink w:anchor="_Toc280867838" w:history="1">
        <w:r w:rsidR="00C10725" w:rsidRPr="00974369">
          <w:rPr>
            <w:rStyle w:val="Hyperlink"/>
            <w:rFonts w:ascii="Times New Roman" w:hAnsi="Times New Roman"/>
            <w:noProof/>
          </w:rPr>
          <w:t>1.</w:t>
        </w:r>
        <w:r w:rsidR="00C10725" w:rsidRPr="00974369">
          <w:rPr>
            <w:rFonts w:ascii="Times New Roman" w:eastAsiaTheme="minorEastAsia" w:hAnsi="Times New Roman"/>
            <w:b w:val="0"/>
            <w:bCs w:val="0"/>
            <w:caps w:val="0"/>
            <w:noProof/>
            <w:sz w:val="22"/>
            <w:szCs w:val="22"/>
            <w:lang w:eastAsia="lt-LT"/>
          </w:rPr>
          <w:tab/>
        </w:r>
        <w:r w:rsidR="00C10725" w:rsidRPr="00974369">
          <w:rPr>
            <w:rStyle w:val="Hyperlink"/>
            <w:rFonts w:ascii="Times New Roman" w:hAnsi="Times New Roman"/>
            <w:noProof/>
            <w:kern w:val="32"/>
          </w:rPr>
          <w:t>Teoriniai smulkaus ir vidutinio verslo sėkmės veiksnių vertinimo aspektai</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_Toc280867838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9</w:t>
        </w:r>
        <w:r w:rsidRPr="00974369">
          <w:rPr>
            <w:rFonts w:ascii="Times New Roman" w:hAnsi="Times New Roman"/>
            <w:noProof/>
            <w:webHidden/>
          </w:rPr>
          <w:fldChar w:fldCharType="end"/>
        </w:r>
      </w:hyperlink>
    </w:p>
    <w:p w:rsidR="00C10725" w:rsidRPr="00974369" w:rsidRDefault="00494843">
      <w:pPr>
        <w:pStyle w:val="TOC2"/>
        <w:rPr>
          <w:rFonts w:ascii="Times New Roman" w:eastAsiaTheme="minorEastAsia" w:hAnsi="Times New Roman"/>
          <w:bCs w:val="0"/>
          <w:sz w:val="22"/>
          <w:szCs w:val="22"/>
          <w:lang w:eastAsia="lt-LT"/>
        </w:rPr>
      </w:pPr>
      <w:hyperlink w:anchor="_Toc280867839" w:history="1">
        <w:r w:rsidR="00C10725" w:rsidRPr="00974369">
          <w:rPr>
            <w:rStyle w:val="Hyperlink"/>
            <w:rFonts w:ascii="Times New Roman" w:hAnsi="Times New Roman"/>
          </w:rPr>
          <w:t>1.1.</w:t>
        </w:r>
        <w:r w:rsidR="00C10725" w:rsidRPr="00974369">
          <w:rPr>
            <w:rFonts w:ascii="Times New Roman" w:eastAsiaTheme="minorEastAsia" w:hAnsi="Times New Roman"/>
            <w:bCs w:val="0"/>
            <w:sz w:val="22"/>
            <w:szCs w:val="22"/>
            <w:lang w:eastAsia="lt-LT"/>
          </w:rPr>
          <w:tab/>
        </w:r>
        <w:r w:rsidR="00C10725" w:rsidRPr="00974369">
          <w:rPr>
            <w:rStyle w:val="Hyperlink"/>
            <w:rFonts w:ascii="Times New Roman" w:hAnsi="Times New Roman"/>
          </w:rPr>
          <w:t>Smulkaus ir vidutinio verslo apibrėžimas,  klasifikavimas, vieta ekonomikoje</w:t>
        </w:r>
        <w:r w:rsidR="00C10725" w:rsidRPr="00974369">
          <w:rPr>
            <w:rFonts w:ascii="Times New Roman" w:hAnsi="Times New Roman"/>
            <w:webHidden/>
          </w:rPr>
          <w:tab/>
        </w:r>
        <w:r w:rsidRPr="00974369">
          <w:rPr>
            <w:rFonts w:ascii="Times New Roman" w:hAnsi="Times New Roman"/>
            <w:webHidden/>
          </w:rPr>
          <w:fldChar w:fldCharType="begin"/>
        </w:r>
        <w:r w:rsidR="00C10725" w:rsidRPr="00974369">
          <w:rPr>
            <w:rFonts w:ascii="Times New Roman" w:hAnsi="Times New Roman"/>
            <w:webHidden/>
          </w:rPr>
          <w:instrText xml:space="preserve"> PAGEREF _Toc280867839 \h </w:instrText>
        </w:r>
        <w:r w:rsidRPr="00974369">
          <w:rPr>
            <w:rFonts w:ascii="Times New Roman" w:hAnsi="Times New Roman"/>
            <w:webHidden/>
          </w:rPr>
        </w:r>
        <w:r w:rsidRPr="00974369">
          <w:rPr>
            <w:rFonts w:ascii="Times New Roman" w:hAnsi="Times New Roman"/>
            <w:webHidden/>
          </w:rPr>
          <w:fldChar w:fldCharType="separate"/>
        </w:r>
        <w:r w:rsidR="001E01D0">
          <w:rPr>
            <w:rFonts w:ascii="Times New Roman" w:hAnsi="Times New Roman"/>
            <w:webHidden/>
          </w:rPr>
          <w:t>9</w:t>
        </w:r>
        <w:r w:rsidRPr="00974369">
          <w:rPr>
            <w:rFonts w:ascii="Times New Roman" w:hAnsi="Times New Roman"/>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40" w:history="1">
        <w:r w:rsidR="00C10725" w:rsidRPr="00974369">
          <w:rPr>
            <w:rStyle w:val="Hyperlink"/>
            <w:rFonts w:ascii="Times New Roman" w:hAnsi="Times New Roman"/>
            <w:noProof/>
          </w:rPr>
          <w:t>1.1.1.</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Smulkaus ir vidutinio verslo apibrėžimas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_Toc280867840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9</w:t>
        </w:r>
        <w:r w:rsidRPr="00974369">
          <w:rPr>
            <w:rFonts w:ascii="Times New Roman" w:hAnsi="Times New Roman"/>
            <w:noProof/>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41" w:history="1">
        <w:r w:rsidR="00C10725" w:rsidRPr="00974369">
          <w:rPr>
            <w:rStyle w:val="Hyperlink"/>
            <w:rFonts w:ascii="Times New Roman" w:hAnsi="Times New Roman"/>
            <w:noProof/>
          </w:rPr>
          <w:t>1.1.2.</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Smulkaus ir vidutinio verslo vieta Lietuvos ir Europos Sąjungos kontekste</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_Toc280867841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11</w:t>
        </w:r>
        <w:r w:rsidRPr="00974369">
          <w:rPr>
            <w:rFonts w:ascii="Times New Roman" w:hAnsi="Times New Roman"/>
            <w:noProof/>
            <w:webHidden/>
          </w:rPr>
          <w:fldChar w:fldCharType="end"/>
        </w:r>
      </w:hyperlink>
    </w:p>
    <w:p w:rsidR="00C10725" w:rsidRPr="00974369" w:rsidRDefault="00494843">
      <w:pPr>
        <w:pStyle w:val="TOC2"/>
        <w:rPr>
          <w:rFonts w:ascii="Times New Roman" w:eastAsiaTheme="minorEastAsia" w:hAnsi="Times New Roman"/>
          <w:bCs w:val="0"/>
          <w:sz w:val="22"/>
          <w:szCs w:val="22"/>
          <w:lang w:eastAsia="lt-LT"/>
        </w:rPr>
      </w:pPr>
      <w:hyperlink w:anchor="_Toc280867842" w:history="1">
        <w:r w:rsidR="00C10725" w:rsidRPr="00974369">
          <w:rPr>
            <w:rStyle w:val="Hyperlink"/>
            <w:rFonts w:ascii="Times New Roman" w:hAnsi="Times New Roman"/>
          </w:rPr>
          <w:t>1.2.</w:t>
        </w:r>
        <w:r w:rsidR="00C10725" w:rsidRPr="00974369">
          <w:rPr>
            <w:rFonts w:ascii="Times New Roman" w:eastAsiaTheme="minorEastAsia" w:hAnsi="Times New Roman"/>
            <w:bCs w:val="0"/>
            <w:sz w:val="22"/>
            <w:szCs w:val="22"/>
            <w:lang w:eastAsia="lt-LT"/>
          </w:rPr>
          <w:tab/>
        </w:r>
        <w:r w:rsidR="00C10725" w:rsidRPr="00974369">
          <w:rPr>
            <w:rStyle w:val="Hyperlink"/>
            <w:rFonts w:ascii="Times New Roman" w:hAnsi="Times New Roman"/>
          </w:rPr>
          <w:t>Verslo sėkmės samprata ir pagrindiniai įmonės sėkmės vertinimo principai</w:t>
        </w:r>
        <w:r w:rsidR="00C10725" w:rsidRPr="00974369">
          <w:rPr>
            <w:rFonts w:ascii="Times New Roman" w:hAnsi="Times New Roman"/>
            <w:webHidden/>
          </w:rPr>
          <w:tab/>
        </w:r>
        <w:r w:rsidRPr="00974369">
          <w:rPr>
            <w:rFonts w:ascii="Times New Roman" w:hAnsi="Times New Roman"/>
            <w:webHidden/>
          </w:rPr>
          <w:fldChar w:fldCharType="begin"/>
        </w:r>
        <w:r w:rsidR="00C10725" w:rsidRPr="00974369">
          <w:rPr>
            <w:rFonts w:ascii="Times New Roman" w:hAnsi="Times New Roman"/>
            <w:webHidden/>
          </w:rPr>
          <w:instrText xml:space="preserve"> PAGEREF _Toc280867842 \h </w:instrText>
        </w:r>
        <w:r w:rsidRPr="00974369">
          <w:rPr>
            <w:rFonts w:ascii="Times New Roman" w:hAnsi="Times New Roman"/>
            <w:webHidden/>
          </w:rPr>
        </w:r>
        <w:r w:rsidRPr="00974369">
          <w:rPr>
            <w:rFonts w:ascii="Times New Roman" w:hAnsi="Times New Roman"/>
            <w:webHidden/>
          </w:rPr>
          <w:fldChar w:fldCharType="separate"/>
        </w:r>
        <w:r w:rsidR="001E01D0">
          <w:rPr>
            <w:rFonts w:ascii="Times New Roman" w:hAnsi="Times New Roman"/>
            <w:webHidden/>
          </w:rPr>
          <w:t>12</w:t>
        </w:r>
        <w:r w:rsidRPr="00974369">
          <w:rPr>
            <w:rFonts w:ascii="Times New Roman" w:hAnsi="Times New Roman"/>
            <w:webHidden/>
          </w:rPr>
          <w:fldChar w:fldCharType="end"/>
        </w:r>
      </w:hyperlink>
    </w:p>
    <w:p w:rsidR="00C10725" w:rsidRPr="00974369" w:rsidRDefault="00494843">
      <w:pPr>
        <w:pStyle w:val="TOC2"/>
        <w:rPr>
          <w:rFonts w:ascii="Times New Roman" w:eastAsiaTheme="minorEastAsia" w:hAnsi="Times New Roman"/>
          <w:bCs w:val="0"/>
          <w:sz w:val="22"/>
          <w:szCs w:val="22"/>
          <w:lang w:eastAsia="lt-LT"/>
        </w:rPr>
      </w:pPr>
      <w:hyperlink w:anchor="_Toc280867843" w:history="1">
        <w:r w:rsidR="00C10725" w:rsidRPr="00974369">
          <w:rPr>
            <w:rStyle w:val="Hyperlink"/>
            <w:rFonts w:ascii="Times New Roman" w:hAnsi="Times New Roman"/>
          </w:rPr>
          <w:t>1.3.</w:t>
        </w:r>
        <w:r w:rsidR="00C10725" w:rsidRPr="00974369">
          <w:rPr>
            <w:rFonts w:ascii="Times New Roman" w:eastAsiaTheme="minorEastAsia" w:hAnsi="Times New Roman"/>
            <w:bCs w:val="0"/>
            <w:sz w:val="22"/>
            <w:szCs w:val="22"/>
            <w:lang w:eastAsia="lt-LT"/>
          </w:rPr>
          <w:tab/>
        </w:r>
        <w:r w:rsidR="00C10725" w:rsidRPr="00974369">
          <w:rPr>
            <w:rStyle w:val="Hyperlink"/>
            <w:rFonts w:ascii="Times New Roman" w:hAnsi="Times New Roman"/>
          </w:rPr>
          <w:t>Smulkaus ir vidutinio verslo įmonės sėkmės veiksnių teorinis pagrindimas</w:t>
        </w:r>
        <w:r w:rsidR="00C10725" w:rsidRPr="00974369">
          <w:rPr>
            <w:rFonts w:ascii="Times New Roman" w:hAnsi="Times New Roman"/>
            <w:webHidden/>
          </w:rPr>
          <w:tab/>
        </w:r>
        <w:r w:rsidRPr="00974369">
          <w:rPr>
            <w:rFonts w:ascii="Times New Roman" w:hAnsi="Times New Roman"/>
            <w:webHidden/>
          </w:rPr>
          <w:fldChar w:fldCharType="begin"/>
        </w:r>
        <w:r w:rsidR="00C10725" w:rsidRPr="00974369">
          <w:rPr>
            <w:rFonts w:ascii="Times New Roman" w:hAnsi="Times New Roman"/>
            <w:webHidden/>
          </w:rPr>
          <w:instrText xml:space="preserve"> PAGEREF _Toc280867843 \h </w:instrText>
        </w:r>
        <w:r w:rsidRPr="00974369">
          <w:rPr>
            <w:rFonts w:ascii="Times New Roman" w:hAnsi="Times New Roman"/>
            <w:webHidden/>
          </w:rPr>
        </w:r>
        <w:r w:rsidRPr="00974369">
          <w:rPr>
            <w:rFonts w:ascii="Times New Roman" w:hAnsi="Times New Roman"/>
            <w:webHidden/>
          </w:rPr>
          <w:fldChar w:fldCharType="separate"/>
        </w:r>
        <w:r w:rsidR="001E01D0">
          <w:rPr>
            <w:rFonts w:ascii="Times New Roman" w:hAnsi="Times New Roman"/>
            <w:webHidden/>
          </w:rPr>
          <w:t>15</w:t>
        </w:r>
        <w:r w:rsidRPr="00974369">
          <w:rPr>
            <w:rFonts w:ascii="Times New Roman" w:hAnsi="Times New Roman"/>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44" w:history="1">
        <w:r w:rsidR="00C10725" w:rsidRPr="00974369">
          <w:rPr>
            <w:rStyle w:val="Hyperlink"/>
            <w:rFonts w:ascii="Times New Roman" w:hAnsi="Times New Roman"/>
            <w:noProof/>
          </w:rPr>
          <w:t>1.3.1.</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Bendrieji smulkaus ir vidutinio verslo sėkmę lemiantys veiksniai ir jų skirstymas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_Toc280867844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15</w:t>
        </w:r>
        <w:r w:rsidRPr="00974369">
          <w:rPr>
            <w:rFonts w:ascii="Times New Roman" w:hAnsi="Times New Roman"/>
            <w:noProof/>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45" w:history="1">
        <w:r w:rsidR="00C10725" w:rsidRPr="00974369">
          <w:rPr>
            <w:rStyle w:val="Hyperlink"/>
            <w:rFonts w:ascii="Times New Roman" w:hAnsi="Times New Roman"/>
            <w:noProof/>
          </w:rPr>
          <w:t>1.3.2.</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Įmonės vidinės aplinkos veiksnių kaip sėkmės faktorių vertinimas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_Toc280867845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18</w:t>
        </w:r>
        <w:r w:rsidRPr="00974369">
          <w:rPr>
            <w:rFonts w:ascii="Times New Roman" w:hAnsi="Times New Roman"/>
            <w:noProof/>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46" w:history="1">
        <w:r w:rsidR="00C10725" w:rsidRPr="00974369">
          <w:rPr>
            <w:rStyle w:val="Hyperlink"/>
            <w:rFonts w:ascii="Times New Roman" w:hAnsi="Times New Roman"/>
            <w:noProof/>
          </w:rPr>
          <w:t>1.3.3.</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Įmonės išorinės aplinkos veiksnių kaip sėkmės faktorių vertinimas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_Toc280867846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23</w:t>
        </w:r>
        <w:r w:rsidRPr="00974369">
          <w:rPr>
            <w:rFonts w:ascii="Times New Roman" w:hAnsi="Times New Roman"/>
            <w:noProof/>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47" w:history="1">
        <w:r w:rsidR="00C10725" w:rsidRPr="00974369">
          <w:rPr>
            <w:rStyle w:val="Hyperlink"/>
            <w:rFonts w:ascii="Times New Roman" w:hAnsi="Times New Roman"/>
            <w:noProof/>
          </w:rPr>
          <w:t>1.3.4.</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Smulkaus ir vidutinio verslo sėkmės veiksnių struktūrinio modelio sudarymas ir tyrimo hipotezių formulavimas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_Toc280867847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26</w:t>
        </w:r>
        <w:r w:rsidRPr="00974369">
          <w:rPr>
            <w:rFonts w:ascii="Times New Roman" w:hAnsi="Times New Roman"/>
            <w:noProof/>
            <w:webHidden/>
          </w:rPr>
          <w:fldChar w:fldCharType="end"/>
        </w:r>
      </w:hyperlink>
    </w:p>
    <w:p w:rsidR="00C10725" w:rsidRPr="00974369" w:rsidRDefault="00494843">
      <w:pPr>
        <w:pStyle w:val="TOC1"/>
        <w:tabs>
          <w:tab w:val="left" w:pos="1000"/>
        </w:tabs>
        <w:rPr>
          <w:rFonts w:ascii="Times New Roman" w:eastAsiaTheme="minorEastAsia" w:hAnsi="Times New Roman"/>
          <w:b w:val="0"/>
          <w:bCs w:val="0"/>
          <w:caps w:val="0"/>
          <w:noProof/>
          <w:sz w:val="22"/>
          <w:szCs w:val="22"/>
          <w:lang w:eastAsia="lt-LT"/>
        </w:rPr>
      </w:pPr>
      <w:hyperlink w:anchor="_Toc280867848" w:history="1">
        <w:r w:rsidR="00C10725" w:rsidRPr="00974369">
          <w:rPr>
            <w:rStyle w:val="Hyperlink"/>
            <w:rFonts w:ascii="Times New Roman" w:hAnsi="Times New Roman"/>
            <w:noProof/>
          </w:rPr>
          <w:t>2.</w:t>
        </w:r>
        <w:r w:rsidR="00C10725" w:rsidRPr="00974369">
          <w:rPr>
            <w:rFonts w:ascii="Times New Roman" w:eastAsiaTheme="minorEastAsia" w:hAnsi="Times New Roman"/>
            <w:b w:val="0"/>
            <w:bCs w:val="0"/>
            <w:caps w:val="0"/>
            <w:noProof/>
            <w:sz w:val="22"/>
            <w:szCs w:val="22"/>
            <w:lang w:eastAsia="lt-LT"/>
          </w:rPr>
          <w:tab/>
        </w:r>
        <w:r w:rsidR="00C10725" w:rsidRPr="00974369">
          <w:rPr>
            <w:rStyle w:val="Hyperlink"/>
            <w:rFonts w:ascii="Times New Roman" w:hAnsi="Times New Roman"/>
            <w:noProof/>
          </w:rPr>
          <w:t>Lietuvos smulkaus ir vidutinio verslo sėkmės veiksnių tyrimo metodologijos pagrindimas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_Toc280867848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28</w:t>
        </w:r>
        <w:r w:rsidRPr="00974369">
          <w:rPr>
            <w:rFonts w:ascii="Times New Roman" w:hAnsi="Times New Roman"/>
            <w:noProof/>
            <w:webHidden/>
          </w:rPr>
          <w:fldChar w:fldCharType="end"/>
        </w:r>
      </w:hyperlink>
    </w:p>
    <w:p w:rsidR="00C10725" w:rsidRPr="00974369" w:rsidRDefault="00494843">
      <w:pPr>
        <w:pStyle w:val="TOC2"/>
        <w:rPr>
          <w:rFonts w:ascii="Times New Roman" w:eastAsiaTheme="minorEastAsia" w:hAnsi="Times New Roman"/>
          <w:bCs w:val="0"/>
          <w:sz w:val="22"/>
          <w:szCs w:val="22"/>
          <w:lang w:eastAsia="lt-LT"/>
        </w:rPr>
      </w:pPr>
      <w:hyperlink w:anchor="_Toc280867849" w:history="1">
        <w:r w:rsidR="00C10725" w:rsidRPr="00974369">
          <w:rPr>
            <w:rStyle w:val="Hyperlink"/>
            <w:rFonts w:ascii="Times New Roman" w:hAnsi="Times New Roman"/>
          </w:rPr>
          <w:t>2.1.</w:t>
        </w:r>
        <w:r w:rsidR="00C10725" w:rsidRPr="00974369">
          <w:rPr>
            <w:rFonts w:ascii="Times New Roman" w:eastAsiaTheme="minorEastAsia" w:hAnsi="Times New Roman"/>
            <w:bCs w:val="0"/>
            <w:sz w:val="22"/>
            <w:szCs w:val="22"/>
            <w:lang w:eastAsia="lt-LT"/>
          </w:rPr>
          <w:tab/>
        </w:r>
        <w:r w:rsidR="00C10725" w:rsidRPr="00974369">
          <w:rPr>
            <w:rStyle w:val="Hyperlink"/>
            <w:rFonts w:ascii="Times New Roman" w:hAnsi="Times New Roman"/>
          </w:rPr>
          <w:t>Verslo sėkmės veiksnių tyrimo bei vertinimo metodų analizė</w:t>
        </w:r>
        <w:r w:rsidR="00C10725" w:rsidRPr="00974369">
          <w:rPr>
            <w:rFonts w:ascii="Times New Roman" w:hAnsi="Times New Roman"/>
            <w:webHidden/>
          </w:rPr>
          <w:tab/>
        </w:r>
        <w:r w:rsidRPr="00974369">
          <w:rPr>
            <w:rFonts w:ascii="Times New Roman" w:hAnsi="Times New Roman"/>
            <w:webHidden/>
          </w:rPr>
          <w:fldChar w:fldCharType="begin"/>
        </w:r>
        <w:r w:rsidR="00C10725" w:rsidRPr="00974369">
          <w:rPr>
            <w:rFonts w:ascii="Times New Roman" w:hAnsi="Times New Roman"/>
            <w:webHidden/>
          </w:rPr>
          <w:instrText xml:space="preserve"> PAGEREF _Toc280867849 \h </w:instrText>
        </w:r>
        <w:r w:rsidRPr="00974369">
          <w:rPr>
            <w:rFonts w:ascii="Times New Roman" w:hAnsi="Times New Roman"/>
            <w:webHidden/>
          </w:rPr>
        </w:r>
        <w:r w:rsidRPr="00974369">
          <w:rPr>
            <w:rFonts w:ascii="Times New Roman" w:hAnsi="Times New Roman"/>
            <w:webHidden/>
          </w:rPr>
          <w:fldChar w:fldCharType="separate"/>
        </w:r>
        <w:r w:rsidR="001E01D0">
          <w:rPr>
            <w:rFonts w:ascii="Times New Roman" w:hAnsi="Times New Roman"/>
            <w:webHidden/>
          </w:rPr>
          <w:t>28</w:t>
        </w:r>
        <w:r w:rsidRPr="00974369">
          <w:rPr>
            <w:rFonts w:ascii="Times New Roman" w:hAnsi="Times New Roman"/>
            <w:webHidden/>
          </w:rPr>
          <w:fldChar w:fldCharType="end"/>
        </w:r>
      </w:hyperlink>
    </w:p>
    <w:p w:rsidR="00C10725" w:rsidRPr="00974369" w:rsidRDefault="00494843">
      <w:pPr>
        <w:pStyle w:val="TOC2"/>
        <w:rPr>
          <w:rFonts w:ascii="Times New Roman" w:eastAsiaTheme="minorEastAsia" w:hAnsi="Times New Roman"/>
          <w:bCs w:val="0"/>
          <w:sz w:val="22"/>
          <w:szCs w:val="22"/>
          <w:lang w:eastAsia="lt-LT"/>
        </w:rPr>
      </w:pPr>
      <w:hyperlink w:anchor="_Toc280867850" w:history="1">
        <w:r w:rsidR="00C10725" w:rsidRPr="00974369">
          <w:rPr>
            <w:rStyle w:val="Hyperlink"/>
            <w:rFonts w:ascii="Times New Roman" w:hAnsi="Times New Roman"/>
          </w:rPr>
          <w:t>2.2.</w:t>
        </w:r>
        <w:r w:rsidR="00C10725" w:rsidRPr="00974369">
          <w:rPr>
            <w:rFonts w:ascii="Times New Roman" w:eastAsiaTheme="minorEastAsia" w:hAnsi="Times New Roman"/>
            <w:bCs w:val="0"/>
            <w:sz w:val="22"/>
            <w:szCs w:val="22"/>
            <w:lang w:eastAsia="lt-LT"/>
          </w:rPr>
          <w:tab/>
        </w:r>
        <w:r w:rsidR="00C10725" w:rsidRPr="00974369">
          <w:rPr>
            <w:rStyle w:val="Hyperlink"/>
            <w:rFonts w:ascii="Times New Roman" w:hAnsi="Times New Roman"/>
          </w:rPr>
          <w:t>Lietuvos smulkaus ir vidutinio verslo sėkmės veiksnių tyrimo ir vertinimo metodika</w:t>
        </w:r>
        <w:r w:rsidR="00C10725" w:rsidRPr="00974369">
          <w:rPr>
            <w:rFonts w:ascii="Times New Roman" w:hAnsi="Times New Roman"/>
            <w:webHidden/>
          </w:rPr>
          <w:tab/>
        </w:r>
        <w:r w:rsidRPr="00974369">
          <w:rPr>
            <w:rFonts w:ascii="Times New Roman" w:hAnsi="Times New Roman"/>
            <w:webHidden/>
          </w:rPr>
          <w:fldChar w:fldCharType="begin"/>
        </w:r>
        <w:r w:rsidR="00C10725" w:rsidRPr="00974369">
          <w:rPr>
            <w:rFonts w:ascii="Times New Roman" w:hAnsi="Times New Roman"/>
            <w:webHidden/>
          </w:rPr>
          <w:instrText xml:space="preserve"> PAGEREF _Toc280867850 \h </w:instrText>
        </w:r>
        <w:r w:rsidRPr="00974369">
          <w:rPr>
            <w:rFonts w:ascii="Times New Roman" w:hAnsi="Times New Roman"/>
            <w:webHidden/>
          </w:rPr>
        </w:r>
        <w:r w:rsidRPr="00974369">
          <w:rPr>
            <w:rFonts w:ascii="Times New Roman" w:hAnsi="Times New Roman"/>
            <w:webHidden/>
          </w:rPr>
          <w:fldChar w:fldCharType="separate"/>
        </w:r>
        <w:r w:rsidR="001E01D0">
          <w:rPr>
            <w:rFonts w:ascii="Times New Roman" w:hAnsi="Times New Roman"/>
            <w:webHidden/>
          </w:rPr>
          <w:t>30</w:t>
        </w:r>
        <w:r w:rsidRPr="00974369">
          <w:rPr>
            <w:rFonts w:ascii="Times New Roman" w:hAnsi="Times New Roman"/>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51" w:history="1">
        <w:r w:rsidR="00C10725" w:rsidRPr="00974369">
          <w:rPr>
            <w:rStyle w:val="Hyperlink"/>
            <w:rFonts w:ascii="Times New Roman" w:hAnsi="Times New Roman"/>
            <w:noProof/>
          </w:rPr>
          <w:t>2.2.1.</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Teorinių sėkmės veiksnių operacionalizacija</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_Toc280867851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33</w:t>
        </w:r>
        <w:r w:rsidRPr="00974369">
          <w:rPr>
            <w:rFonts w:ascii="Times New Roman" w:hAnsi="Times New Roman"/>
            <w:noProof/>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52" w:history="1">
        <w:r w:rsidR="00C10725" w:rsidRPr="00974369">
          <w:rPr>
            <w:rStyle w:val="Hyperlink"/>
            <w:rFonts w:ascii="Times New Roman" w:hAnsi="Times New Roman"/>
            <w:noProof/>
          </w:rPr>
          <w:t>2.2.2.</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Logistinės regresijos metodo taikymo pagrindimas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_Toc280867852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37</w:t>
        </w:r>
        <w:r w:rsidRPr="00974369">
          <w:rPr>
            <w:rFonts w:ascii="Times New Roman" w:hAnsi="Times New Roman"/>
            <w:noProof/>
            <w:webHidden/>
          </w:rPr>
          <w:fldChar w:fldCharType="end"/>
        </w:r>
      </w:hyperlink>
    </w:p>
    <w:p w:rsidR="00C10725" w:rsidRPr="00974369" w:rsidRDefault="00494843">
      <w:pPr>
        <w:pStyle w:val="TOC1"/>
        <w:tabs>
          <w:tab w:val="left" w:pos="1000"/>
        </w:tabs>
        <w:rPr>
          <w:rFonts w:ascii="Times New Roman" w:eastAsiaTheme="minorEastAsia" w:hAnsi="Times New Roman"/>
          <w:b w:val="0"/>
          <w:bCs w:val="0"/>
          <w:caps w:val="0"/>
          <w:noProof/>
          <w:sz w:val="22"/>
          <w:szCs w:val="22"/>
          <w:lang w:eastAsia="lt-LT"/>
        </w:rPr>
      </w:pPr>
      <w:hyperlink w:anchor="_Toc280867853" w:history="1">
        <w:r w:rsidR="00C10725" w:rsidRPr="00974369">
          <w:rPr>
            <w:rStyle w:val="Hyperlink"/>
            <w:rFonts w:ascii="Times New Roman" w:hAnsi="Times New Roman"/>
            <w:noProof/>
          </w:rPr>
          <w:t>3.</w:t>
        </w:r>
        <w:r w:rsidR="00C10725" w:rsidRPr="00974369">
          <w:rPr>
            <w:rFonts w:ascii="Times New Roman" w:eastAsiaTheme="minorEastAsia" w:hAnsi="Times New Roman"/>
            <w:b w:val="0"/>
            <w:bCs w:val="0"/>
            <w:caps w:val="0"/>
            <w:noProof/>
            <w:sz w:val="22"/>
            <w:szCs w:val="22"/>
            <w:lang w:eastAsia="lt-LT"/>
          </w:rPr>
          <w:tab/>
        </w:r>
        <w:r w:rsidR="00C10725" w:rsidRPr="00974369">
          <w:rPr>
            <w:rStyle w:val="Hyperlink"/>
            <w:rFonts w:ascii="Times New Roman" w:hAnsi="Times New Roman"/>
            <w:noProof/>
          </w:rPr>
          <w:t>Lietuvos smulkaus ir vidutinio verslo sėkmės veiksnių tyrimas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_Toc280867853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39</w:t>
        </w:r>
        <w:r w:rsidRPr="00974369">
          <w:rPr>
            <w:rFonts w:ascii="Times New Roman" w:hAnsi="Times New Roman"/>
            <w:noProof/>
            <w:webHidden/>
          </w:rPr>
          <w:fldChar w:fldCharType="end"/>
        </w:r>
      </w:hyperlink>
    </w:p>
    <w:p w:rsidR="00C10725" w:rsidRPr="00974369" w:rsidRDefault="00494843">
      <w:pPr>
        <w:pStyle w:val="TOC2"/>
        <w:rPr>
          <w:rFonts w:ascii="Times New Roman" w:eastAsiaTheme="minorEastAsia" w:hAnsi="Times New Roman"/>
          <w:bCs w:val="0"/>
          <w:sz w:val="22"/>
          <w:szCs w:val="22"/>
          <w:lang w:eastAsia="lt-LT"/>
        </w:rPr>
      </w:pPr>
      <w:hyperlink w:anchor="_Toc280867854" w:history="1">
        <w:r w:rsidR="00C10725" w:rsidRPr="00974369">
          <w:rPr>
            <w:rStyle w:val="Hyperlink"/>
            <w:rFonts w:ascii="Times New Roman" w:hAnsi="Times New Roman"/>
          </w:rPr>
          <w:t>3.1.</w:t>
        </w:r>
        <w:r w:rsidR="00C10725" w:rsidRPr="00974369">
          <w:rPr>
            <w:rFonts w:ascii="Times New Roman" w:eastAsiaTheme="minorEastAsia" w:hAnsi="Times New Roman"/>
            <w:bCs w:val="0"/>
            <w:sz w:val="22"/>
            <w:szCs w:val="22"/>
            <w:lang w:eastAsia="lt-LT"/>
          </w:rPr>
          <w:tab/>
        </w:r>
        <w:r w:rsidR="00C10725" w:rsidRPr="00974369">
          <w:rPr>
            <w:rStyle w:val="Hyperlink"/>
            <w:rFonts w:ascii="Times New Roman" w:hAnsi="Times New Roman"/>
          </w:rPr>
          <w:t>Sėkmės veiksnių kaip modelio kintamųjų vertinimas</w:t>
        </w:r>
        <w:r w:rsidR="00C10725" w:rsidRPr="00974369">
          <w:rPr>
            <w:rFonts w:ascii="Times New Roman" w:hAnsi="Times New Roman"/>
            <w:webHidden/>
          </w:rPr>
          <w:tab/>
        </w:r>
        <w:r w:rsidRPr="00974369">
          <w:rPr>
            <w:rFonts w:ascii="Times New Roman" w:hAnsi="Times New Roman"/>
            <w:webHidden/>
          </w:rPr>
          <w:fldChar w:fldCharType="begin"/>
        </w:r>
        <w:r w:rsidR="00C10725" w:rsidRPr="00974369">
          <w:rPr>
            <w:rFonts w:ascii="Times New Roman" w:hAnsi="Times New Roman"/>
            <w:webHidden/>
          </w:rPr>
          <w:instrText xml:space="preserve"> PAGEREF _Toc280867854 \h </w:instrText>
        </w:r>
        <w:r w:rsidRPr="00974369">
          <w:rPr>
            <w:rFonts w:ascii="Times New Roman" w:hAnsi="Times New Roman"/>
            <w:webHidden/>
          </w:rPr>
        </w:r>
        <w:r w:rsidRPr="00974369">
          <w:rPr>
            <w:rFonts w:ascii="Times New Roman" w:hAnsi="Times New Roman"/>
            <w:webHidden/>
          </w:rPr>
          <w:fldChar w:fldCharType="separate"/>
        </w:r>
        <w:r w:rsidR="001E01D0">
          <w:rPr>
            <w:rFonts w:ascii="Times New Roman" w:hAnsi="Times New Roman"/>
            <w:webHidden/>
          </w:rPr>
          <w:t>39</w:t>
        </w:r>
        <w:r w:rsidRPr="00974369">
          <w:rPr>
            <w:rFonts w:ascii="Times New Roman" w:hAnsi="Times New Roman"/>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55" w:history="1">
        <w:r w:rsidR="00C10725" w:rsidRPr="00974369">
          <w:rPr>
            <w:rStyle w:val="Hyperlink"/>
            <w:rFonts w:ascii="Times New Roman" w:hAnsi="Times New Roman"/>
            <w:noProof/>
          </w:rPr>
          <w:t>3.1.1.</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Įmonės dydžio ir  ekonominės veiklos reikšmingumo vertinimas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_Toc280867855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39</w:t>
        </w:r>
        <w:r w:rsidRPr="00974369">
          <w:rPr>
            <w:rFonts w:ascii="Times New Roman" w:hAnsi="Times New Roman"/>
            <w:noProof/>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56" w:history="1">
        <w:r w:rsidR="00C10725" w:rsidRPr="00974369">
          <w:rPr>
            <w:rStyle w:val="Hyperlink"/>
            <w:rFonts w:ascii="Times New Roman" w:hAnsi="Times New Roman"/>
            <w:noProof/>
          </w:rPr>
          <w:t>3.1.2.</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Sėkmės veiksnių tarpusavio ryšių ir sąveikų analizė</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_Toc280867856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46</w:t>
        </w:r>
        <w:r w:rsidRPr="00974369">
          <w:rPr>
            <w:rFonts w:ascii="Times New Roman" w:hAnsi="Times New Roman"/>
            <w:noProof/>
            <w:webHidden/>
          </w:rPr>
          <w:fldChar w:fldCharType="end"/>
        </w:r>
      </w:hyperlink>
    </w:p>
    <w:p w:rsidR="00C10725" w:rsidRPr="00974369" w:rsidRDefault="00494843">
      <w:pPr>
        <w:pStyle w:val="TOC2"/>
        <w:rPr>
          <w:rFonts w:ascii="Times New Roman" w:eastAsiaTheme="minorEastAsia" w:hAnsi="Times New Roman"/>
          <w:bCs w:val="0"/>
          <w:sz w:val="22"/>
          <w:szCs w:val="22"/>
          <w:lang w:eastAsia="lt-LT"/>
        </w:rPr>
      </w:pPr>
      <w:hyperlink w:anchor="_Toc280867857" w:history="1">
        <w:r w:rsidR="00C10725" w:rsidRPr="00974369">
          <w:rPr>
            <w:rStyle w:val="Hyperlink"/>
            <w:rFonts w:ascii="Times New Roman" w:hAnsi="Times New Roman"/>
          </w:rPr>
          <w:t>3.2.</w:t>
        </w:r>
        <w:r w:rsidR="00C10725" w:rsidRPr="00974369">
          <w:rPr>
            <w:rFonts w:ascii="Times New Roman" w:eastAsiaTheme="minorEastAsia" w:hAnsi="Times New Roman"/>
            <w:bCs w:val="0"/>
            <w:sz w:val="22"/>
            <w:szCs w:val="22"/>
            <w:lang w:eastAsia="lt-LT"/>
          </w:rPr>
          <w:tab/>
        </w:r>
        <w:r w:rsidR="00C10725" w:rsidRPr="00974369">
          <w:rPr>
            <w:rStyle w:val="Hyperlink"/>
            <w:rFonts w:ascii="Times New Roman" w:hAnsi="Times New Roman"/>
          </w:rPr>
          <w:t>Lietuvos smulkaus ir vidutinio verslo sėkmę lemiančių veiksnių rinkinio formavimas</w:t>
        </w:r>
        <w:r w:rsidR="00C10725" w:rsidRPr="00974369">
          <w:rPr>
            <w:rFonts w:ascii="Times New Roman" w:hAnsi="Times New Roman"/>
            <w:webHidden/>
          </w:rPr>
          <w:tab/>
        </w:r>
        <w:r w:rsidRPr="00974369">
          <w:rPr>
            <w:rFonts w:ascii="Times New Roman" w:hAnsi="Times New Roman"/>
            <w:webHidden/>
          </w:rPr>
          <w:fldChar w:fldCharType="begin"/>
        </w:r>
        <w:r w:rsidR="00C10725" w:rsidRPr="00974369">
          <w:rPr>
            <w:rFonts w:ascii="Times New Roman" w:hAnsi="Times New Roman"/>
            <w:webHidden/>
          </w:rPr>
          <w:instrText xml:space="preserve"> PAGEREF _Toc280867857 \h </w:instrText>
        </w:r>
        <w:r w:rsidRPr="00974369">
          <w:rPr>
            <w:rFonts w:ascii="Times New Roman" w:hAnsi="Times New Roman"/>
            <w:webHidden/>
          </w:rPr>
        </w:r>
        <w:r w:rsidRPr="00974369">
          <w:rPr>
            <w:rFonts w:ascii="Times New Roman" w:hAnsi="Times New Roman"/>
            <w:webHidden/>
          </w:rPr>
          <w:fldChar w:fldCharType="separate"/>
        </w:r>
        <w:r w:rsidR="001E01D0">
          <w:rPr>
            <w:rFonts w:ascii="Times New Roman" w:hAnsi="Times New Roman"/>
            <w:webHidden/>
          </w:rPr>
          <w:t>49</w:t>
        </w:r>
        <w:r w:rsidRPr="00974369">
          <w:rPr>
            <w:rFonts w:ascii="Times New Roman" w:hAnsi="Times New Roman"/>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58" w:history="1">
        <w:r w:rsidR="00C10725" w:rsidRPr="00974369">
          <w:rPr>
            <w:rStyle w:val="Hyperlink"/>
            <w:rFonts w:ascii="Times New Roman" w:hAnsi="Times New Roman"/>
            <w:noProof/>
          </w:rPr>
          <w:t>3.2.1.</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Sėkmės veiksnių reikšmingumo vertinimas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_Toc280867858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49</w:t>
        </w:r>
        <w:r w:rsidRPr="00974369">
          <w:rPr>
            <w:rFonts w:ascii="Times New Roman" w:hAnsi="Times New Roman"/>
            <w:noProof/>
            <w:webHidden/>
          </w:rPr>
          <w:fldChar w:fldCharType="end"/>
        </w:r>
      </w:hyperlink>
    </w:p>
    <w:p w:rsidR="00C10725" w:rsidRPr="00974369" w:rsidRDefault="00494843">
      <w:pPr>
        <w:pStyle w:val="TOC3"/>
        <w:tabs>
          <w:tab w:val="left" w:pos="1534"/>
          <w:tab w:val="right" w:leader="dot" w:pos="9911"/>
        </w:tabs>
        <w:rPr>
          <w:rFonts w:ascii="Times New Roman" w:eastAsiaTheme="minorEastAsia" w:hAnsi="Times New Roman"/>
          <w:noProof/>
          <w:sz w:val="22"/>
          <w:szCs w:val="22"/>
          <w:lang w:eastAsia="lt-LT"/>
        </w:rPr>
      </w:pPr>
      <w:hyperlink w:anchor="_Toc280867859" w:history="1">
        <w:r w:rsidR="00C10725" w:rsidRPr="00974369">
          <w:rPr>
            <w:rStyle w:val="Hyperlink"/>
            <w:rFonts w:ascii="Times New Roman" w:hAnsi="Times New Roman"/>
            <w:noProof/>
          </w:rPr>
          <w:t>3.2.2.</w:t>
        </w:r>
        <w:r w:rsidR="00C10725" w:rsidRPr="00974369">
          <w:rPr>
            <w:rFonts w:ascii="Times New Roman" w:eastAsiaTheme="minorEastAsia" w:hAnsi="Times New Roman"/>
            <w:noProof/>
            <w:sz w:val="22"/>
            <w:szCs w:val="22"/>
            <w:lang w:eastAsia="lt-LT"/>
          </w:rPr>
          <w:tab/>
        </w:r>
        <w:r w:rsidR="00C10725" w:rsidRPr="00974369">
          <w:rPr>
            <w:rStyle w:val="Hyperlink"/>
            <w:rFonts w:ascii="Times New Roman" w:hAnsi="Times New Roman"/>
            <w:noProof/>
          </w:rPr>
          <w:t>Sėkmės veiksnių regresijos modeliavimas ir hipotezių tikrinimas</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_Toc280867859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52</w:t>
        </w:r>
        <w:r w:rsidRPr="00974369">
          <w:rPr>
            <w:rFonts w:ascii="Times New Roman" w:hAnsi="Times New Roman"/>
            <w:noProof/>
            <w:webHidden/>
          </w:rPr>
          <w:fldChar w:fldCharType="end"/>
        </w:r>
      </w:hyperlink>
    </w:p>
    <w:p w:rsidR="00C36445" w:rsidRPr="00974369" w:rsidRDefault="00C36445">
      <w:pPr>
        <w:pStyle w:val="TOC1"/>
        <w:rPr>
          <w:rStyle w:val="Hyperlink"/>
          <w:rFonts w:ascii="Times New Roman" w:hAnsi="Times New Roman"/>
          <w:noProof/>
        </w:rPr>
        <w:sectPr w:rsidR="00C36445" w:rsidRPr="00974369" w:rsidSect="000617AC">
          <w:pgSz w:w="11906" w:h="16838"/>
          <w:pgMar w:top="1134" w:right="567" w:bottom="1134" w:left="1418" w:header="567" w:footer="567" w:gutter="0"/>
          <w:cols w:space="1296"/>
          <w:titlePg/>
          <w:docGrid w:linePitch="360"/>
        </w:sectPr>
      </w:pPr>
    </w:p>
    <w:p w:rsidR="00C10725" w:rsidRPr="00974369" w:rsidRDefault="00494843">
      <w:pPr>
        <w:pStyle w:val="TOC1"/>
        <w:rPr>
          <w:rFonts w:ascii="Times New Roman" w:eastAsiaTheme="minorEastAsia" w:hAnsi="Times New Roman"/>
          <w:b w:val="0"/>
          <w:bCs w:val="0"/>
          <w:caps w:val="0"/>
          <w:noProof/>
          <w:sz w:val="22"/>
          <w:szCs w:val="22"/>
          <w:lang w:eastAsia="lt-LT"/>
        </w:rPr>
      </w:pPr>
      <w:hyperlink w:anchor="_Toc280867860" w:history="1">
        <w:r w:rsidR="00C10725" w:rsidRPr="00974369">
          <w:rPr>
            <w:rStyle w:val="Hyperlink"/>
            <w:rFonts w:ascii="Times New Roman" w:hAnsi="Times New Roman"/>
            <w:noProof/>
          </w:rPr>
          <w:t>IŠVADOS IR SIŪLYMAI</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_Toc280867860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59</w:t>
        </w:r>
        <w:r w:rsidRPr="00974369">
          <w:rPr>
            <w:rFonts w:ascii="Times New Roman" w:hAnsi="Times New Roman"/>
            <w:noProof/>
            <w:webHidden/>
          </w:rPr>
          <w:fldChar w:fldCharType="end"/>
        </w:r>
      </w:hyperlink>
    </w:p>
    <w:p w:rsidR="00C10725" w:rsidRPr="00974369" w:rsidRDefault="00494843">
      <w:pPr>
        <w:pStyle w:val="TOC1"/>
        <w:rPr>
          <w:rFonts w:ascii="Times New Roman" w:eastAsiaTheme="minorEastAsia" w:hAnsi="Times New Roman"/>
          <w:b w:val="0"/>
          <w:bCs w:val="0"/>
          <w:caps w:val="0"/>
          <w:noProof/>
          <w:sz w:val="22"/>
          <w:szCs w:val="22"/>
          <w:lang w:eastAsia="lt-LT"/>
        </w:rPr>
      </w:pPr>
      <w:hyperlink w:anchor="_Toc280867861" w:history="1">
        <w:r w:rsidR="00C10725" w:rsidRPr="00974369">
          <w:rPr>
            <w:rStyle w:val="Hyperlink"/>
            <w:rFonts w:ascii="Times New Roman" w:hAnsi="Times New Roman"/>
            <w:noProof/>
          </w:rPr>
          <w:t>LITERATŪRA</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_Toc280867861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62</w:t>
        </w:r>
        <w:r w:rsidRPr="00974369">
          <w:rPr>
            <w:rFonts w:ascii="Times New Roman" w:hAnsi="Times New Roman"/>
            <w:noProof/>
            <w:webHidden/>
          </w:rPr>
          <w:fldChar w:fldCharType="end"/>
        </w:r>
      </w:hyperlink>
    </w:p>
    <w:p w:rsidR="00C10725" w:rsidRPr="00974369" w:rsidRDefault="00494843">
      <w:pPr>
        <w:pStyle w:val="TOC1"/>
        <w:rPr>
          <w:rFonts w:ascii="Times New Roman" w:eastAsiaTheme="minorEastAsia" w:hAnsi="Times New Roman"/>
          <w:b w:val="0"/>
          <w:bCs w:val="0"/>
          <w:caps w:val="0"/>
          <w:noProof/>
          <w:sz w:val="22"/>
          <w:szCs w:val="22"/>
          <w:lang w:eastAsia="lt-LT"/>
        </w:rPr>
      </w:pPr>
      <w:hyperlink w:anchor="_Toc280867862" w:history="1">
        <w:r w:rsidR="00C10725" w:rsidRPr="00974369">
          <w:rPr>
            <w:rStyle w:val="Hyperlink"/>
            <w:rFonts w:ascii="Times New Roman" w:hAnsi="Times New Roman"/>
            <w:noProof/>
          </w:rPr>
          <w:t>ANOTACIJA</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_Toc280867862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71</w:t>
        </w:r>
        <w:r w:rsidRPr="00974369">
          <w:rPr>
            <w:rFonts w:ascii="Times New Roman" w:hAnsi="Times New Roman"/>
            <w:noProof/>
            <w:webHidden/>
          </w:rPr>
          <w:fldChar w:fldCharType="end"/>
        </w:r>
      </w:hyperlink>
    </w:p>
    <w:p w:rsidR="00C10725" w:rsidRPr="00974369" w:rsidRDefault="00494843">
      <w:pPr>
        <w:pStyle w:val="TOC1"/>
        <w:rPr>
          <w:rFonts w:ascii="Times New Roman" w:eastAsiaTheme="minorEastAsia" w:hAnsi="Times New Roman"/>
          <w:b w:val="0"/>
          <w:bCs w:val="0"/>
          <w:caps w:val="0"/>
          <w:noProof/>
          <w:sz w:val="22"/>
          <w:szCs w:val="22"/>
          <w:lang w:eastAsia="lt-LT"/>
        </w:rPr>
      </w:pPr>
      <w:hyperlink w:anchor="_Toc280867863" w:history="1">
        <w:r w:rsidR="00C10725" w:rsidRPr="00974369">
          <w:rPr>
            <w:rStyle w:val="Hyperlink"/>
            <w:rFonts w:ascii="Times New Roman" w:hAnsi="Times New Roman"/>
            <w:noProof/>
          </w:rPr>
          <w:t>ANOTATION</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_Toc280867863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72</w:t>
        </w:r>
        <w:r w:rsidRPr="00974369">
          <w:rPr>
            <w:rFonts w:ascii="Times New Roman" w:hAnsi="Times New Roman"/>
            <w:noProof/>
            <w:webHidden/>
          </w:rPr>
          <w:fldChar w:fldCharType="end"/>
        </w:r>
      </w:hyperlink>
    </w:p>
    <w:p w:rsidR="00C10725" w:rsidRPr="00974369" w:rsidRDefault="00494843">
      <w:pPr>
        <w:pStyle w:val="TOC1"/>
        <w:rPr>
          <w:rFonts w:ascii="Times New Roman" w:eastAsiaTheme="minorEastAsia" w:hAnsi="Times New Roman"/>
          <w:b w:val="0"/>
          <w:bCs w:val="0"/>
          <w:caps w:val="0"/>
          <w:noProof/>
          <w:sz w:val="22"/>
          <w:szCs w:val="22"/>
          <w:lang w:eastAsia="lt-LT"/>
        </w:rPr>
      </w:pPr>
      <w:hyperlink w:anchor="_Toc280867864" w:history="1">
        <w:r w:rsidR="00C10725" w:rsidRPr="00974369">
          <w:rPr>
            <w:rStyle w:val="Hyperlink"/>
            <w:rFonts w:ascii="Times New Roman" w:hAnsi="Times New Roman"/>
            <w:noProof/>
          </w:rPr>
          <w:t>SANTRAUKA</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_Toc280867864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73</w:t>
        </w:r>
        <w:r w:rsidRPr="00974369">
          <w:rPr>
            <w:rFonts w:ascii="Times New Roman" w:hAnsi="Times New Roman"/>
            <w:noProof/>
            <w:webHidden/>
          </w:rPr>
          <w:fldChar w:fldCharType="end"/>
        </w:r>
      </w:hyperlink>
    </w:p>
    <w:p w:rsidR="00C10725" w:rsidRPr="00974369" w:rsidRDefault="00494843">
      <w:pPr>
        <w:pStyle w:val="TOC1"/>
        <w:rPr>
          <w:rFonts w:ascii="Times New Roman" w:eastAsiaTheme="minorEastAsia" w:hAnsi="Times New Roman"/>
          <w:b w:val="0"/>
          <w:bCs w:val="0"/>
          <w:caps w:val="0"/>
          <w:noProof/>
          <w:sz w:val="22"/>
          <w:szCs w:val="22"/>
          <w:lang w:eastAsia="lt-LT"/>
        </w:rPr>
      </w:pPr>
      <w:hyperlink w:anchor="_Toc280867865" w:history="1">
        <w:r w:rsidR="00C10725" w:rsidRPr="00974369">
          <w:rPr>
            <w:rStyle w:val="Hyperlink"/>
            <w:rFonts w:ascii="Times New Roman" w:hAnsi="Times New Roman"/>
            <w:noProof/>
          </w:rPr>
          <w:t>SUMMARY</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_Toc280867865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75</w:t>
        </w:r>
        <w:r w:rsidRPr="00974369">
          <w:rPr>
            <w:rFonts w:ascii="Times New Roman" w:hAnsi="Times New Roman"/>
            <w:noProof/>
            <w:webHidden/>
          </w:rPr>
          <w:fldChar w:fldCharType="end"/>
        </w:r>
      </w:hyperlink>
    </w:p>
    <w:p w:rsidR="00C10725" w:rsidRPr="00974369" w:rsidRDefault="00494843">
      <w:pPr>
        <w:pStyle w:val="TOC1"/>
        <w:rPr>
          <w:rFonts w:ascii="Times New Roman" w:eastAsiaTheme="minorEastAsia" w:hAnsi="Times New Roman"/>
          <w:b w:val="0"/>
          <w:bCs w:val="0"/>
          <w:caps w:val="0"/>
          <w:noProof/>
          <w:sz w:val="22"/>
          <w:szCs w:val="22"/>
          <w:lang w:eastAsia="lt-LT"/>
        </w:rPr>
      </w:pPr>
      <w:hyperlink w:anchor="_Toc280867866" w:history="1">
        <w:r w:rsidR="00C10725" w:rsidRPr="00974369">
          <w:rPr>
            <w:rStyle w:val="Hyperlink"/>
            <w:rFonts w:ascii="Times New Roman" w:hAnsi="Times New Roman"/>
            <w:noProof/>
          </w:rPr>
          <w:t>PRIEDAI</w:t>
        </w:r>
        <w:r w:rsidR="00C10725" w:rsidRPr="00974369">
          <w:rPr>
            <w:rFonts w:ascii="Times New Roman" w:hAnsi="Times New Roman"/>
            <w:noProof/>
            <w:webHidden/>
          </w:rPr>
          <w:tab/>
        </w:r>
        <w:r w:rsidRPr="00974369">
          <w:rPr>
            <w:rFonts w:ascii="Times New Roman" w:hAnsi="Times New Roman"/>
            <w:noProof/>
            <w:webHidden/>
          </w:rPr>
          <w:fldChar w:fldCharType="begin"/>
        </w:r>
        <w:r w:rsidR="00C10725" w:rsidRPr="00974369">
          <w:rPr>
            <w:rFonts w:ascii="Times New Roman" w:hAnsi="Times New Roman"/>
            <w:noProof/>
            <w:webHidden/>
          </w:rPr>
          <w:instrText xml:space="preserve"> PAGEREF _Toc280867866 \h </w:instrText>
        </w:r>
        <w:r w:rsidRPr="00974369">
          <w:rPr>
            <w:rFonts w:ascii="Times New Roman" w:hAnsi="Times New Roman"/>
            <w:noProof/>
            <w:webHidden/>
          </w:rPr>
        </w:r>
        <w:r w:rsidRPr="00974369">
          <w:rPr>
            <w:rFonts w:ascii="Times New Roman" w:hAnsi="Times New Roman"/>
            <w:noProof/>
            <w:webHidden/>
          </w:rPr>
          <w:fldChar w:fldCharType="separate"/>
        </w:r>
        <w:r w:rsidR="001E01D0">
          <w:rPr>
            <w:rFonts w:ascii="Times New Roman" w:hAnsi="Times New Roman"/>
            <w:noProof/>
            <w:webHidden/>
          </w:rPr>
          <w:t>76</w:t>
        </w:r>
        <w:r w:rsidRPr="00974369">
          <w:rPr>
            <w:rFonts w:ascii="Times New Roman" w:hAnsi="Times New Roman"/>
            <w:noProof/>
            <w:webHidden/>
          </w:rPr>
          <w:fldChar w:fldCharType="end"/>
        </w:r>
      </w:hyperlink>
    </w:p>
    <w:p w:rsidR="007C09F2" w:rsidRPr="00DF5468" w:rsidRDefault="00494843" w:rsidP="000C7919">
      <w:pPr>
        <w:pStyle w:val="ivadas"/>
      </w:pPr>
      <w:r w:rsidRPr="00974369">
        <w:fldChar w:fldCharType="end"/>
      </w:r>
      <w:bookmarkStart w:id="1" w:name="_Toc264308802"/>
    </w:p>
    <w:p w:rsidR="00EF3319" w:rsidRDefault="00C10725" w:rsidP="00EF3319">
      <w:pPr>
        <w:tabs>
          <w:tab w:val="left" w:pos="0"/>
        </w:tabs>
        <w:spacing w:line="240" w:lineRule="auto"/>
        <w:jc w:val="center"/>
      </w:pPr>
      <w:bookmarkStart w:id="2" w:name="_Toc280867837"/>
      <w:r>
        <w:br w:type="page"/>
      </w:r>
    </w:p>
    <w:p w:rsidR="00EF3319" w:rsidRDefault="00EF3319" w:rsidP="00EF3319">
      <w:pPr>
        <w:tabs>
          <w:tab w:val="left" w:pos="0"/>
        </w:tabs>
        <w:spacing w:line="240" w:lineRule="auto"/>
        <w:jc w:val="center"/>
        <w:rPr>
          <w:rStyle w:val="BookTitle"/>
          <w:sz w:val="32"/>
          <w:szCs w:val="32"/>
        </w:rPr>
      </w:pPr>
      <w:r>
        <w:lastRenderedPageBreak/>
        <w:t xml:space="preserve"> </w:t>
      </w:r>
      <w:r w:rsidRPr="00EF3319">
        <w:rPr>
          <w:rStyle w:val="BookTitle"/>
          <w:sz w:val="32"/>
          <w:szCs w:val="32"/>
        </w:rPr>
        <w:t>LENTELĖS</w:t>
      </w:r>
    </w:p>
    <w:p w:rsidR="00EF3319" w:rsidRDefault="00EF3319" w:rsidP="00EF3319">
      <w:pPr>
        <w:tabs>
          <w:tab w:val="left" w:pos="0"/>
        </w:tabs>
        <w:spacing w:line="240" w:lineRule="auto"/>
        <w:jc w:val="center"/>
        <w:rPr>
          <w:rStyle w:val="BookTitle"/>
          <w:sz w:val="32"/>
          <w:szCs w:val="32"/>
        </w:rPr>
      </w:pPr>
    </w:p>
    <w:p w:rsidR="00EF3319" w:rsidRPr="0027669A" w:rsidRDefault="00EF3319" w:rsidP="00C36445">
      <w:pPr>
        <w:tabs>
          <w:tab w:val="left" w:pos="0"/>
        </w:tabs>
        <w:ind w:firstLine="0"/>
      </w:pPr>
      <w:r w:rsidRPr="00C36445">
        <w:rPr>
          <w:b/>
        </w:rPr>
        <w:t>1 lentelė</w:t>
      </w:r>
      <w:r>
        <w:t xml:space="preserve">. </w:t>
      </w:r>
      <w:r w:rsidRPr="0027669A">
        <w:rPr>
          <w:szCs w:val="24"/>
        </w:rPr>
        <w:t>Smulkaus ir vidutinio verslo apibrėžimas Lietuvoje palyginti su Europos Komisijos rekomendacijos apibrėžimu</w:t>
      </w:r>
      <w:r>
        <w:rPr>
          <w:szCs w:val="24"/>
        </w:rPr>
        <w:t>...........................................................................</w:t>
      </w:r>
      <w:r w:rsidR="00522D82">
        <w:rPr>
          <w:szCs w:val="24"/>
        </w:rPr>
        <w:t>.....................................</w:t>
      </w:r>
      <w:r>
        <w:rPr>
          <w:szCs w:val="24"/>
        </w:rPr>
        <w:t>....10</w:t>
      </w:r>
    </w:p>
    <w:p w:rsidR="00EF3319" w:rsidRPr="0027669A" w:rsidRDefault="00EF3319" w:rsidP="00C36445">
      <w:pPr>
        <w:tabs>
          <w:tab w:val="left" w:pos="0"/>
        </w:tabs>
        <w:ind w:firstLine="0"/>
      </w:pPr>
      <w:r w:rsidRPr="00C36445">
        <w:rPr>
          <w:b/>
        </w:rPr>
        <w:t>2 lentelė</w:t>
      </w:r>
      <w:r w:rsidRPr="0027669A">
        <w:t xml:space="preserve">. </w:t>
      </w:r>
      <w:r w:rsidRPr="0027669A">
        <w:rPr>
          <w:szCs w:val="24"/>
        </w:rPr>
        <w:t>SVV vaidmuo Lietuvos ir ES ekonomikoje</w:t>
      </w:r>
      <w:r>
        <w:rPr>
          <w:szCs w:val="24"/>
        </w:rPr>
        <w:t>........................................................</w:t>
      </w:r>
      <w:r w:rsidR="00522D82">
        <w:rPr>
          <w:szCs w:val="24"/>
        </w:rPr>
        <w:t>........</w:t>
      </w:r>
      <w:r>
        <w:rPr>
          <w:szCs w:val="24"/>
        </w:rPr>
        <w:t>............12</w:t>
      </w:r>
    </w:p>
    <w:p w:rsidR="00EF3319" w:rsidRPr="0027669A" w:rsidRDefault="00EF3319" w:rsidP="00C36445">
      <w:pPr>
        <w:tabs>
          <w:tab w:val="left" w:pos="0"/>
        </w:tabs>
        <w:ind w:firstLine="0"/>
      </w:pPr>
      <w:r w:rsidRPr="00C36445">
        <w:rPr>
          <w:b/>
        </w:rPr>
        <w:t>3 lentelė</w:t>
      </w:r>
      <w:r w:rsidRPr="0027669A">
        <w:t xml:space="preserve">. </w:t>
      </w:r>
      <w:r w:rsidRPr="0027669A">
        <w:rPr>
          <w:szCs w:val="24"/>
        </w:rPr>
        <w:t>Lietuvos SVV sėkmės veiksnių tyrimo kintamieji ir jų aprašymas</w:t>
      </w:r>
      <w:r>
        <w:rPr>
          <w:szCs w:val="24"/>
        </w:rPr>
        <w:t>......................</w:t>
      </w:r>
      <w:r w:rsidR="00522D82">
        <w:rPr>
          <w:szCs w:val="24"/>
        </w:rPr>
        <w:t>........</w:t>
      </w:r>
      <w:r>
        <w:rPr>
          <w:szCs w:val="24"/>
        </w:rPr>
        <w:t>..........35</w:t>
      </w:r>
    </w:p>
    <w:p w:rsidR="00EF3319" w:rsidRPr="0027669A" w:rsidRDefault="00EF3319" w:rsidP="00C36445">
      <w:pPr>
        <w:tabs>
          <w:tab w:val="left" w:pos="0"/>
        </w:tabs>
        <w:ind w:firstLine="0"/>
      </w:pPr>
      <w:r w:rsidRPr="00C36445">
        <w:rPr>
          <w:b/>
        </w:rPr>
        <w:t>4 lentelė</w:t>
      </w:r>
      <w:r w:rsidRPr="0027669A">
        <w:t xml:space="preserve">. </w:t>
      </w:r>
      <w:r w:rsidRPr="0027669A">
        <w:rPr>
          <w:szCs w:val="24"/>
        </w:rPr>
        <w:t>Kruskal-Vallis testo rezultatai trims nepriklausomoms imtims (pagal įmonės dydį)</w:t>
      </w:r>
      <w:r w:rsidR="00522D82">
        <w:rPr>
          <w:szCs w:val="24"/>
        </w:rPr>
        <w:t>......</w:t>
      </w:r>
      <w:r>
        <w:rPr>
          <w:szCs w:val="24"/>
        </w:rPr>
        <w:t>.......41</w:t>
      </w:r>
    </w:p>
    <w:p w:rsidR="00EF3319" w:rsidRPr="0027669A" w:rsidRDefault="00EF3319" w:rsidP="00C36445">
      <w:pPr>
        <w:tabs>
          <w:tab w:val="left" w:pos="0"/>
        </w:tabs>
        <w:ind w:firstLine="0"/>
      </w:pPr>
      <w:r w:rsidRPr="00C36445">
        <w:rPr>
          <w:b/>
        </w:rPr>
        <w:t>5 lentelė</w:t>
      </w:r>
      <w:r w:rsidRPr="0027669A">
        <w:t xml:space="preserve">. </w:t>
      </w:r>
      <w:r w:rsidRPr="0027669A">
        <w:rPr>
          <w:szCs w:val="24"/>
        </w:rPr>
        <w:t>Tyrime dalyvavusių įmonių pasiskirstymas pagal ekonominės veiklos rūšį</w:t>
      </w:r>
      <w:r>
        <w:rPr>
          <w:szCs w:val="24"/>
        </w:rPr>
        <w:t>..............</w:t>
      </w:r>
      <w:r w:rsidR="00522D82">
        <w:rPr>
          <w:szCs w:val="24"/>
        </w:rPr>
        <w:t>......</w:t>
      </w:r>
      <w:r>
        <w:rPr>
          <w:szCs w:val="24"/>
        </w:rPr>
        <w:t>......43</w:t>
      </w:r>
    </w:p>
    <w:p w:rsidR="00EF3319" w:rsidRPr="0027669A" w:rsidRDefault="00EF3319" w:rsidP="00C36445">
      <w:pPr>
        <w:tabs>
          <w:tab w:val="left" w:pos="0"/>
        </w:tabs>
        <w:ind w:firstLine="0"/>
      </w:pPr>
      <w:r w:rsidRPr="00C36445">
        <w:rPr>
          <w:b/>
        </w:rPr>
        <w:t>6 lentelė</w:t>
      </w:r>
      <w:r w:rsidRPr="0027669A">
        <w:t xml:space="preserve">. </w:t>
      </w:r>
      <w:r w:rsidRPr="0027669A">
        <w:rPr>
          <w:szCs w:val="24"/>
        </w:rPr>
        <w:t>Kruskal-Vallis testo rezultatai trims nepriklausomoms imtims (pagal įmonės ekonominę veiklą)</w:t>
      </w:r>
      <w:r>
        <w:rPr>
          <w:szCs w:val="24"/>
        </w:rPr>
        <w:t>..................................................................................................................................</w:t>
      </w:r>
      <w:r w:rsidR="00522D82">
        <w:rPr>
          <w:szCs w:val="24"/>
        </w:rPr>
        <w:t>...............</w:t>
      </w:r>
      <w:r>
        <w:rPr>
          <w:szCs w:val="24"/>
        </w:rPr>
        <w:t>.....44</w:t>
      </w:r>
    </w:p>
    <w:p w:rsidR="00EF3319" w:rsidRPr="0027669A" w:rsidRDefault="00EF3319" w:rsidP="00C36445">
      <w:pPr>
        <w:tabs>
          <w:tab w:val="left" w:pos="0"/>
        </w:tabs>
        <w:ind w:firstLine="0"/>
      </w:pPr>
      <w:r w:rsidRPr="00C36445">
        <w:rPr>
          <w:b/>
        </w:rPr>
        <w:t>7 lentelė</w:t>
      </w:r>
      <w:r w:rsidRPr="0027669A">
        <w:t xml:space="preserve">. </w:t>
      </w:r>
      <w:r w:rsidRPr="0027669A">
        <w:rPr>
          <w:szCs w:val="24"/>
        </w:rPr>
        <w:t>Kontrolinių kintamųjų multikolinearumo tikrinimas</w:t>
      </w:r>
      <w:r>
        <w:rPr>
          <w:szCs w:val="24"/>
        </w:rPr>
        <w:t>...............................................</w:t>
      </w:r>
      <w:r w:rsidR="00522D82">
        <w:rPr>
          <w:szCs w:val="24"/>
        </w:rPr>
        <w:t>..........</w:t>
      </w:r>
      <w:r>
        <w:rPr>
          <w:szCs w:val="24"/>
        </w:rPr>
        <w:t>.....48</w:t>
      </w:r>
    </w:p>
    <w:p w:rsidR="00EF3319" w:rsidRPr="0027669A" w:rsidRDefault="00EF3319" w:rsidP="00C36445">
      <w:pPr>
        <w:tabs>
          <w:tab w:val="left" w:pos="0"/>
        </w:tabs>
        <w:ind w:firstLine="0"/>
      </w:pPr>
      <w:r w:rsidRPr="00C36445">
        <w:rPr>
          <w:b/>
        </w:rPr>
        <w:t>8 lentelė.</w:t>
      </w:r>
      <w:r w:rsidRPr="0027669A">
        <w:t xml:space="preserve"> </w:t>
      </w:r>
      <w:r w:rsidRPr="0027669A">
        <w:rPr>
          <w:szCs w:val="24"/>
        </w:rPr>
        <w:t>Nepriklausomų kintamųjų skirstinių ir vidurkių lyginimas sėkmės grupėse</w:t>
      </w:r>
      <w:r>
        <w:rPr>
          <w:szCs w:val="24"/>
        </w:rPr>
        <w:t>..............</w:t>
      </w:r>
      <w:r w:rsidR="00522D82">
        <w:rPr>
          <w:szCs w:val="24"/>
        </w:rPr>
        <w:t>........</w:t>
      </w:r>
      <w:r>
        <w:rPr>
          <w:szCs w:val="24"/>
        </w:rPr>
        <w:t>....50</w:t>
      </w:r>
    </w:p>
    <w:p w:rsidR="00EF3319" w:rsidRPr="0027669A" w:rsidRDefault="00EF3319" w:rsidP="00C36445">
      <w:pPr>
        <w:tabs>
          <w:tab w:val="left" w:pos="0"/>
        </w:tabs>
        <w:ind w:firstLine="0"/>
      </w:pPr>
      <w:r w:rsidRPr="00C36445">
        <w:rPr>
          <w:b/>
        </w:rPr>
        <w:t>9 lentelė</w:t>
      </w:r>
      <w:r w:rsidRPr="0027669A">
        <w:t xml:space="preserve">. </w:t>
      </w:r>
      <w:r w:rsidRPr="0027669A">
        <w:rPr>
          <w:szCs w:val="24"/>
        </w:rPr>
        <w:t>Kontrolinių kintamųjų logistinės regresijos lygtis</w:t>
      </w:r>
      <w:r>
        <w:rPr>
          <w:szCs w:val="24"/>
        </w:rPr>
        <w:t>...................................................</w:t>
      </w:r>
      <w:r w:rsidR="00522D82">
        <w:rPr>
          <w:szCs w:val="24"/>
        </w:rPr>
        <w:t>............</w:t>
      </w:r>
      <w:r>
        <w:rPr>
          <w:szCs w:val="24"/>
        </w:rPr>
        <w:t>...52</w:t>
      </w:r>
    </w:p>
    <w:p w:rsidR="00EF3319" w:rsidRPr="0027669A" w:rsidRDefault="00EF3319" w:rsidP="00C36445">
      <w:pPr>
        <w:tabs>
          <w:tab w:val="left" w:pos="0"/>
        </w:tabs>
        <w:ind w:firstLine="0"/>
      </w:pPr>
      <w:r w:rsidRPr="00C36445">
        <w:rPr>
          <w:b/>
        </w:rPr>
        <w:t>10 lentelė</w:t>
      </w:r>
      <w:r w:rsidRPr="0027669A">
        <w:t xml:space="preserve">. </w:t>
      </w:r>
      <w:r w:rsidRPr="0027669A">
        <w:rPr>
          <w:szCs w:val="24"/>
        </w:rPr>
        <w:t>Sėkmės regresijos modelių išraiškos</w:t>
      </w:r>
      <w:r w:rsidR="00C36445">
        <w:rPr>
          <w:szCs w:val="24"/>
        </w:rPr>
        <w:t>.........................................................................</w:t>
      </w:r>
      <w:r w:rsidR="00522D82">
        <w:rPr>
          <w:szCs w:val="24"/>
        </w:rPr>
        <w:t>..........</w:t>
      </w:r>
      <w:r w:rsidR="00C36445">
        <w:rPr>
          <w:szCs w:val="24"/>
        </w:rPr>
        <w:t>..53</w:t>
      </w:r>
    </w:p>
    <w:p w:rsidR="00EF3319" w:rsidRPr="0027669A" w:rsidRDefault="00EF3319" w:rsidP="00C36445">
      <w:pPr>
        <w:tabs>
          <w:tab w:val="left" w:pos="0"/>
        </w:tabs>
        <w:ind w:firstLine="0"/>
      </w:pPr>
      <w:r w:rsidRPr="00C36445">
        <w:rPr>
          <w:b/>
        </w:rPr>
        <w:t>11 lentelė</w:t>
      </w:r>
      <w:r w:rsidRPr="0027669A">
        <w:t xml:space="preserve">. </w:t>
      </w:r>
      <w:r w:rsidRPr="0027669A">
        <w:rPr>
          <w:szCs w:val="24"/>
        </w:rPr>
        <w:t>Lietuvos SVV įmonės sėkmės modelio išraiška</w:t>
      </w:r>
      <w:r w:rsidR="00C36445">
        <w:rPr>
          <w:szCs w:val="24"/>
        </w:rPr>
        <w:t>........................................................</w:t>
      </w:r>
      <w:r w:rsidR="00522D82">
        <w:rPr>
          <w:szCs w:val="24"/>
        </w:rPr>
        <w:t>..........</w:t>
      </w:r>
      <w:r w:rsidR="00C36445">
        <w:rPr>
          <w:szCs w:val="24"/>
        </w:rPr>
        <w:t>55</w:t>
      </w:r>
    </w:p>
    <w:p w:rsidR="00EF3319" w:rsidRDefault="00EF3319" w:rsidP="00C36445">
      <w:pPr>
        <w:widowControl/>
        <w:spacing w:after="200"/>
        <w:ind w:firstLine="0"/>
        <w:jc w:val="left"/>
      </w:pPr>
      <w:r>
        <w:br w:type="page"/>
      </w:r>
    </w:p>
    <w:p w:rsidR="00C36445" w:rsidRDefault="00C36445" w:rsidP="00C36445">
      <w:pPr>
        <w:tabs>
          <w:tab w:val="left" w:pos="0"/>
        </w:tabs>
        <w:spacing w:line="240" w:lineRule="auto"/>
        <w:jc w:val="center"/>
        <w:rPr>
          <w:rStyle w:val="BookTitle"/>
          <w:sz w:val="32"/>
          <w:szCs w:val="32"/>
        </w:rPr>
      </w:pPr>
      <w:r>
        <w:rPr>
          <w:rStyle w:val="BookTitle"/>
          <w:sz w:val="32"/>
          <w:szCs w:val="32"/>
        </w:rPr>
        <w:lastRenderedPageBreak/>
        <w:t>PAVEIKSLAI</w:t>
      </w:r>
    </w:p>
    <w:p w:rsidR="00C36445" w:rsidRDefault="00C36445" w:rsidP="00C36445">
      <w:pPr>
        <w:tabs>
          <w:tab w:val="left" w:pos="0"/>
        </w:tabs>
        <w:spacing w:line="240" w:lineRule="auto"/>
        <w:jc w:val="center"/>
        <w:rPr>
          <w:rStyle w:val="BookTitle"/>
          <w:sz w:val="32"/>
          <w:szCs w:val="32"/>
        </w:rPr>
      </w:pPr>
    </w:p>
    <w:p w:rsidR="00C36445" w:rsidRDefault="00C36445" w:rsidP="00C36445">
      <w:pPr>
        <w:ind w:firstLine="0"/>
      </w:pPr>
      <w:r w:rsidRPr="0027669A">
        <w:rPr>
          <w:b/>
        </w:rPr>
        <w:t>1 pav</w:t>
      </w:r>
      <w:r>
        <w:t xml:space="preserve">. </w:t>
      </w:r>
      <w:r w:rsidRPr="0027669A">
        <w:rPr>
          <w:szCs w:val="24"/>
        </w:rPr>
        <w:t>Verslo sėkmės samprata atsižvelgiant į verslo dydį ir išorinės aplinkos sąlygas</w:t>
      </w:r>
      <w:r>
        <w:rPr>
          <w:szCs w:val="24"/>
        </w:rPr>
        <w:t>.................</w:t>
      </w:r>
      <w:r w:rsidR="00522D82">
        <w:rPr>
          <w:szCs w:val="24"/>
        </w:rPr>
        <w:t>......</w:t>
      </w:r>
      <w:r>
        <w:rPr>
          <w:szCs w:val="24"/>
        </w:rPr>
        <w:t>.14</w:t>
      </w:r>
    </w:p>
    <w:p w:rsidR="00C36445" w:rsidRPr="0027669A" w:rsidRDefault="00C36445" w:rsidP="00C36445">
      <w:pPr>
        <w:ind w:firstLine="0"/>
        <w:rPr>
          <w:b/>
        </w:rPr>
      </w:pPr>
      <w:r>
        <w:rPr>
          <w:b/>
        </w:rPr>
        <w:t>2</w:t>
      </w:r>
      <w:r w:rsidRPr="0027669A">
        <w:rPr>
          <w:b/>
        </w:rPr>
        <w:t xml:space="preserve"> pav</w:t>
      </w:r>
      <w:r>
        <w:rPr>
          <w:b/>
        </w:rPr>
        <w:t>.</w:t>
      </w:r>
      <w:r>
        <w:t xml:space="preserve"> </w:t>
      </w:r>
      <w:r w:rsidRPr="0027669A">
        <w:rPr>
          <w:szCs w:val="24"/>
        </w:rPr>
        <w:t>Smulkaus ir vidutinio verslo išorinės aplinkos elementai</w:t>
      </w:r>
      <w:r>
        <w:rPr>
          <w:szCs w:val="24"/>
        </w:rPr>
        <w:t>................................................</w:t>
      </w:r>
      <w:r w:rsidR="00522D82">
        <w:rPr>
          <w:szCs w:val="24"/>
        </w:rPr>
        <w:t>...........</w:t>
      </w:r>
      <w:r>
        <w:rPr>
          <w:szCs w:val="24"/>
        </w:rPr>
        <w:t>.24</w:t>
      </w:r>
    </w:p>
    <w:p w:rsidR="00C36445" w:rsidRDefault="00C36445" w:rsidP="00C36445">
      <w:pPr>
        <w:ind w:firstLine="0"/>
        <w:rPr>
          <w:b/>
        </w:rPr>
      </w:pPr>
      <w:r>
        <w:rPr>
          <w:b/>
        </w:rPr>
        <w:t>3</w:t>
      </w:r>
      <w:r w:rsidRPr="0027669A">
        <w:rPr>
          <w:b/>
        </w:rPr>
        <w:t xml:space="preserve"> pav</w:t>
      </w:r>
      <w:r>
        <w:rPr>
          <w:b/>
        </w:rPr>
        <w:t xml:space="preserve">. </w:t>
      </w:r>
      <w:r w:rsidRPr="0027669A">
        <w:rPr>
          <w:szCs w:val="24"/>
        </w:rPr>
        <w:t>Struktūrinis SVV sėkmės veiksnių modelis</w:t>
      </w:r>
      <w:r>
        <w:rPr>
          <w:szCs w:val="24"/>
        </w:rPr>
        <w:t>.....................................................................</w:t>
      </w:r>
      <w:r w:rsidR="00522D82">
        <w:rPr>
          <w:szCs w:val="24"/>
        </w:rPr>
        <w:t>............</w:t>
      </w:r>
      <w:r>
        <w:rPr>
          <w:szCs w:val="24"/>
        </w:rPr>
        <w:t>27</w:t>
      </w:r>
    </w:p>
    <w:p w:rsidR="00C36445" w:rsidRPr="0027669A" w:rsidRDefault="00C36445" w:rsidP="00C36445">
      <w:pPr>
        <w:ind w:firstLine="0"/>
      </w:pPr>
      <w:r>
        <w:rPr>
          <w:b/>
        </w:rPr>
        <w:t>4</w:t>
      </w:r>
      <w:r w:rsidRPr="0027669A">
        <w:rPr>
          <w:b/>
        </w:rPr>
        <w:t xml:space="preserve"> pav</w:t>
      </w:r>
      <w:r>
        <w:rPr>
          <w:b/>
        </w:rPr>
        <w:t xml:space="preserve">. </w:t>
      </w:r>
      <w:r w:rsidRPr="0027669A">
        <w:t>Apklausos dalyvių pasiskirstymas pagal vadovavimo pobūdį, amžių ir lytį</w:t>
      </w:r>
      <w:r>
        <w:t>.........................</w:t>
      </w:r>
      <w:r w:rsidR="00522D82">
        <w:t>......</w:t>
      </w:r>
      <w:r>
        <w:t>32</w:t>
      </w:r>
    </w:p>
    <w:p w:rsidR="00C36445" w:rsidRDefault="00C36445" w:rsidP="00C36445">
      <w:pPr>
        <w:ind w:firstLine="0"/>
        <w:rPr>
          <w:b/>
        </w:rPr>
      </w:pPr>
      <w:r>
        <w:rPr>
          <w:b/>
        </w:rPr>
        <w:t xml:space="preserve">5 </w:t>
      </w:r>
      <w:r w:rsidRPr="0027669A">
        <w:rPr>
          <w:b/>
        </w:rPr>
        <w:t>pav</w:t>
      </w:r>
      <w:r>
        <w:rPr>
          <w:b/>
        </w:rPr>
        <w:t xml:space="preserve">. </w:t>
      </w:r>
      <w:r w:rsidRPr="0027669A">
        <w:t>Tyrime dalyvavusių įmonių pasiskirstymas pagal dydį, amžių ir pagrindinės būstinės</w:t>
      </w:r>
      <w:r w:rsidRPr="00DF5468">
        <w:rPr>
          <w:b/>
        </w:rPr>
        <w:t xml:space="preserve"> </w:t>
      </w:r>
      <w:r w:rsidRPr="0027669A">
        <w:t>apskritį</w:t>
      </w:r>
      <w:r>
        <w:t>......................................................................................................................................</w:t>
      </w:r>
      <w:r w:rsidR="00522D82">
        <w:t>...............</w:t>
      </w:r>
      <w:r>
        <w:t>32</w:t>
      </w:r>
    </w:p>
    <w:p w:rsidR="00C36445" w:rsidRDefault="00C36445" w:rsidP="00C36445">
      <w:pPr>
        <w:ind w:firstLine="0"/>
        <w:rPr>
          <w:b/>
        </w:rPr>
      </w:pPr>
      <w:r>
        <w:rPr>
          <w:b/>
        </w:rPr>
        <w:t>6</w:t>
      </w:r>
      <w:r w:rsidRPr="0027669A">
        <w:rPr>
          <w:b/>
        </w:rPr>
        <w:t xml:space="preserve"> pav</w:t>
      </w:r>
      <w:r>
        <w:rPr>
          <w:b/>
        </w:rPr>
        <w:t xml:space="preserve">. </w:t>
      </w:r>
      <w:r w:rsidRPr="0027669A">
        <w:rPr>
          <w:szCs w:val="24"/>
        </w:rPr>
        <w:t>Tyrimo kintamųjų porinės koreliacijos matrica</w:t>
      </w:r>
      <w:r>
        <w:rPr>
          <w:szCs w:val="24"/>
        </w:rPr>
        <w:t>;..............................................................</w:t>
      </w:r>
      <w:r w:rsidR="00522D82">
        <w:rPr>
          <w:szCs w:val="24"/>
        </w:rPr>
        <w:t>............</w:t>
      </w:r>
      <w:r>
        <w:rPr>
          <w:szCs w:val="24"/>
        </w:rPr>
        <w:t>46</w:t>
      </w:r>
    </w:p>
    <w:p w:rsidR="00C36445" w:rsidRDefault="00C36445" w:rsidP="00C36445">
      <w:pPr>
        <w:ind w:firstLine="0"/>
        <w:rPr>
          <w:b/>
        </w:rPr>
      </w:pPr>
      <w:r>
        <w:rPr>
          <w:b/>
        </w:rPr>
        <w:t>7</w:t>
      </w:r>
      <w:r w:rsidRPr="0027669A">
        <w:rPr>
          <w:b/>
        </w:rPr>
        <w:t xml:space="preserve"> pav</w:t>
      </w:r>
      <w:r>
        <w:rPr>
          <w:b/>
        </w:rPr>
        <w:t xml:space="preserve">. </w:t>
      </w:r>
      <w:r w:rsidRPr="0027669A">
        <w:rPr>
          <w:szCs w:val="24"/>
        </w:rPr>
        <w:t>Organizacinio kapitalo kintamojo konstravimas</w:t>
      </w:r>
      <w:r>
        <w:rPr>
          <w:szCs w:val="24"/>
        </w:rPr>
        <w:t>...............................................................</w:t>
      </w:r>
      <w:r w:rsidR="00522D82">
        <w:rPr>
          <w:szCs w:val="24"/>
        </w:rPr>
        <w:t>...........</w:t>
      </w:r>
      <w:r>
        <w:rPr>
          <w:szCs w:val="24"/>
        </w:rPr>
        <w:t>53</w:t>
      </w:r>
    </w:p>
    <w:p w:rsidR="00EF3319" w:rsidRDefault="00EF3319" w:rsidP="00EF3319">
      <w:pPr>
        <w:tabs>
          <w:tab w:val="left" w:pos="0"/>
        </w:tabs>
        <w:ind w:firstLine="0"/>
        <w:jc w:val="left"/>
      </w:pPr>
    </w:p>
    <w:p w:rsidR="00EF3319" w:rsidRDefault="00EF3319">
      <w:pPr>
        <w:widowControl/>
        <w:spacing w:after="200" w:line="276" w:lineRule="auto"/>
        <w:ind w:firstLine="0"/>
        <w:jc w:val="left"/>
      </w:pPr>
      <w:r>
        <w:br w:type="page"/>
      </w:r>
    </w:p>
    <w:p w:rsidR="008C6463" w:rsidRPr="00DF5468" w:rsidRDefault="008C6463" w:rsidP="000C7919">
      <w:pPr>
        <w:pStyle w:val="ivadas"/>
      </w:pPr>
      <w:r w:rsidRPr="00DF5468">
        <w:lastRenderedPageBreak/>
        <w:t>ĮVADAS</w:t>
      </w:r>
      <w:bookmarkEnd w:id="1"/>
      <w:bookmarkEnd w:id="2"/>
    </w:p>
    <w:p w:rsidR="001A7A30" w:rsidRDefault="001A7A30" w:rsidP="001A7A30">
      <w:pPr>
        <w:autoSpaceDE w:val="0"/>
        <w:ind w:firstLine="720"/>
        <w:rPr>
          <w:szCs w:val="24"/>
        </w:rPr>
      </w:pPr>
      <w:r>
        <w:rPr>
          <w:szCs w:val="24"/>
        </w:rPr>
        <w:t xml:space="preserve">Smulkus ir vidutinis verslas (toliau: SVV) – tai dinamiškai augantis ir vis svarbesnę vietą ekonomikoje išsikovojantis sektorius. Iki pat XX a. vid. laikytas segmentu, nereikšmingu šalies ūkio plėtrai, šiandien jis ne tik sukuria daugiau nei pusė </w:t>
      </w:r>
      <w:r w:rsidRPr="00C1081F">
        <w:rPr>
          <w:szCs w:val="24"/>
        </w:rPr>
        <w:t xml:space="preserve">Europos </w:t>
      </w:r>
      <w:r>
        <w:rPr>
          <w:szCs w:val="24"/>
        </w:rPr>
        <w:t>Sąjungos (ES) šalių narių pridėtinės vertės, bet ir laikomas pagrindiniu ekonomikos augimo varikliu (Bhutta et al., 2008, Schmiemann, 2009). Mokslininkų darbuose pabrėžiama, kad SVV yra lankstus ir gali greitai adaptuotis prie besikeičiančių aplinkos sąlygų (Matekonienė, Balkevičienė, 2001; Banys ir kt., 2004), o tai ir užtikrina tolimesnę sėkmingą šio sektoriaus plėtrą viso pasaulio ekonomikoje. SVV greičiausiai pajunta rinkos paklausos ir pasiūlos pokyčius, prie jų prisitaiko, o siekiant išgyvenimo SVV įmonė gali daug greičiau nei stambi įmonė keisti savo veiklos kryptį taip diversifikuodama riziką. Šis verslo subjektų segmentas taip pat yra potencialiai didžiausias ir efektyviausias darbdavys, vaidinantis svarbų vaidmenį darbo rinkoje. Taigi sėkminga SVV sektoriaus veikla svarbi visai šalies ekonomikai.</w:t>
      </w:r>
    </w:p>
    <w:p w:rsidR="001A7A30" w:rsidRDefault="001A7A30" w:rsidP="001A7A30">
      <w:pPr>
        <w:ind w:firstLine="720"/>
        <w:rPr>
          <w:szCs w:val="24"/>
        </w:rPr>
      </w:pPr>
      <w:r>
        <w:rPr>
          <w:szCs w:val="24"/>
        </w:rPr>
        <w:t xml:space="preserve">Tuo tarpu verslo sėkmė yra labai kompleksiška ir daugialypė sąvoka (Beaver, 2002; Stafford et al., 1999). Literatūroje plačiai vartojamos apibendrintos sėkmės sampratos, tokios kaip įmonės ilgaamžiškumas, gebėjimas augti ir konkuruoti rinkoje, asmeninių vadovo ar įmonės tikslų įgyvendinimas ir kt. Tačiau toks sėkmės suvokimas yra daugiau teorinis ir nieko nepasako apie tai, kaip reikėtų sėkmę išmatuoti ir įvertinti. Dėl tokios kompleksiškos ir nevienareikšmės sėkmės sampratos daugelis autorių  įmonės sėkmę apibūdina grynai praktiniu aspektu – kaip tam tikrų vienu metu įmonę veikiančių veiksnių rinkinį (Gadenne, 1998; Paige, Littrell, 2002; Bonn, 2000). Šios veiksnių kombinacijos paieška paremti daugelis verslo sėkmės tyrimų, ir nors yra padarytas milžiniškas indėlis nagrinėjant verslo sėkmės aspektus, iki šiol nėra rasta išsamaus visa apimančio verslo sėkmės modelio. Tyrimų rezultatai labai skirtingi –  priklausomai nuo sukurtų prielaidų, tyrimo sąlygų ir iškeltų hipotezių konkrečiu atveju sėkmę lemia vis kitas veiksnių rinkinys. Taigi keliama </w:t>
      </w:r>
      <w:r>
        <w:rPr>
          <w:b/>
          <w:szCs w:val="24"/>
        </w:rPr>
        <w:t>tyrimo problema</w:t>
      </w:r>
      <w:r>
        <w:rPr>
          <w:szCs w:val="24"/>
        </w:rPr>
        <w:t xml:space="preserve"> – kas lemia vienų įmonių sėkmę, o kitų žlugimą Lietuvos verslo aplinkoje ir koks sėkmės veiksnių rinkinys gali būti pritaikytas Lietuvos SVV įmonių sektoriui.</w:t>
      </w:r>
    </w:p>
    <w:p w:rsidR="001A7A30" w:rsidRDefault="001A7A30" w:rsidP="001A7A30">
      <w:pPr>
        <w:tabs>
          <w:tab w:val="left" w:pos="555"/>
        </w:tabs>
        <w:rPr>
          <w:szCs w:val="24"/>
        </w:rPr>
      </w:pPr>
      <w:r>
        <w:rPr>
          <w:b/>
          <w:szCs w:val="24"/>
        </w:rPr>
        <w:t xml:space="preserve"> Tyrimo objektas - </w:t>
      </w:r>
      <w:r>
        <w:rPr>
          <w:szCs w:val="24"/>
        </w:rPr>
        <w:t>Lietuvos SVV sektoriaus įmonių sėkmę lemiantys veiksniai.</w:t>
      </w:r>
    </w:p>
    <w:p w:rsidR="001A7A30" w:rsidRDefault="001A7A30" w:rsidP="001A7A30">
      <w:pPr>
        <w:rPr>
          <w:szCs w:val="24"/>
        </w:rPr>
      </w:pPr>
      <w:r>
        <w:rPr>
          <w:szCs w:val="24"/>
        </w:rPr>
        <w:t xml:space="preserve"> </w:t>
      </w:r>
      <w:r>
        <w:rPr>
          <w:b/>
          <w:szCs w:val="24"/>
        </w:rPr>
        <w:t xml:space="preserve">Tyrimo tikslas – </w:t>
      </w:r>
      <w:r>
        <w:rPr>
          <w:szCs w:val="24"/>
        </w:rPr>
        <w:t xml:space="preserve">įvertinus iki šiol atliktų mokslinių tyrimų rezultatus iš vidinės ir išorinės verslo aplinkos išskirti tuos veiksnius, kurie lemia Lietuvos SVV įmonių sėkmę. </w:t>
      </w:r>
    </w:p>
    <w:p w:rsidR="001A7A30" w:rsidRDefault="001A7A30" w:rsidP="001A7A30">
      <w:pPr>
        <w:rPr>
          <w:b/>
          <w:szCs w:val="24"/>
        </w:rPr>
      </w:pPr>
      <w:r>
        <w:rPr>
          <w:szCs w:val="24"/>
        </w:rPr>
        <w:t xml:space="preserve">Siekiant įgyvendinti tyrimo tikslą iškelti šie </w:t>
      </w:r>
      <w:r>
        <w:rPr>
          <w:b/>
          <w:szCs w:val="24"/>
        </w:rPr>
        <w:t>uždaviniai:</w:t>
      </w:r>
    </w:p>
    <w:p w:rsidR="001A7A30" w:rsidRDefault="001A7A30" w:rsidP="00697EC6">
      <w:pPr>
        <w:numPr>
          <w:ilvl w:val="0"/>
          <w:numId w:val="17"/>
        </w:numPr>
        <w:suppressAutoHyphens/>
        <w:rPr>
          <w:szCs w:val="24"/>
        </w:rPr>
      </w:pPr>
      <w:r>
        <w:rPr>
          <w:szCs w:val="24"/>
        </w:rPr>
        <w:t>Aptarti mokslinėje literatūroje naudojamas verslo sėkmės sampratas ir išanalizuoti mokslininkų siūlomus sėkmės vertinimo ir matavimo kriterijus;</w:t>
      </w:r>
    </w:p>
    <w:p w:rsidR="001A7A30" w:rsidRDefault="001A7A30" w:rsidP="00697EC6">
      <w:pPr>
        <w:numPr>
          <w:ilvl w:val="0"/>
          <w:numId w:val="17"/>
        </w:numPr>
        <w:suppressAutoHyphens/>
        <w:rPr>
          <w:szCs w:val="24"/>
        </w:rPr>
      </w:pPr>
      <w:r>
        <w:rPr>
          <w:szCs w:val="24"/>
        </w:rPr>
        <w:t xml:space="preserve"> Išnagrinėti mokslininkų atliktus tyrimus verslo sėkmės vertinimo tema, aptarti jų pritaikymą Lietuvos SVV sektoriui bei parengti teorinį SVV sėkmės veiksnių vertinimo modelį.</w:t>
      </w:r>
    </w:p>
    <w:p w:rsidR="001A7A30" w:rsidRDefault="001A7A30" w:rsidP="00697EC6">
      <w:pPr>
        <w:numPr>
          <w:ilvl w:val="0"/>
          <w:numId w:val="17"/>
        </w:numPr>
        <w:suppressAutoHyphens/>
        <w:rPr>
          <w:szCs w:val="24"/>
        </w:rPr>
      </w:pPr>
      <w:r w:rsidRPr="00C1081F">
        <w:rPr>
          <w:szCs w:val="24"/>
        </w:rPr>
        <w:lastRenderedPageBreak/>
        <w:t xml:space="preserve">Atlikti </w:t>
      </w:r>
      <w:r>
        <w:rPr>
          <w:szCs w:val="24"/>
        </w:rPr>
        <w:t>anketinę apklausą siekiant ištirti Lietuvos SVV valdymo ypatumus ir įmonių vadovų  nuomonę apie verslo sėkmę lemiančius veiksnius.</w:t>
      </w:r>
    </w:p>
    <w:p w:rsidR="001A7A30" w:rsidRDefault="001A7A30" w:rsidP="00697EC6">
      <w:pPr>
        <w:numPr>
          <w:ilvl w:val="0"/>
          <w:numId w:val="17"/>
        </w:numPr>
        <w:suppressAutoHyphens/>
        <w:rPr>
          <w:szCs w:val="24"/>
        </w:rPr>
      </w:pPr>
      <w:r>
        <w:rPr>
          <w:szCs w:val="24"/>
        </w:rPr>
        <w:t>Įvertinti Lietuvos SVV sėkmę įtakojančius veiksnius ir sudaryti Lietuvos SVV sėkmės veiksnių modelį.</w:t>
      </w:r>
    </w:p>
    <w:p w:rsidR="001A7A30" w:rsidRDefault="001A7A30" w:rsidP="00697EC6">
      <w:pPr>
        <w:numPr>
          <w:ilvl w:val="0"/>
          <w:numId w:val="17"/>
        </w:numPr>
        <w:suppressAutoHyphens/>
        <w:rPr>
          <w:szCs w:val="24"/>
        </w:rPr>
      </w:pPr>
      <w:r>
        <w:rPr>
          <w:szCs w:val="24"/>
        </w:rPr>
        <w:t>Gautus rezultatus palyginti su teorinio modelio prielaidomis ir užsienio autorių tyrimų rezultatais.</w:t>
      </w:r>
    </w:p>
    <w:p w:rsidR="001A7A30" w:rsidRDefault="001A7A30" w:rsidP="001A7A30">
      <w:pPr>
        <w:ind w:left="454" w:firstLine="0"/>
        <w:rPr>
          <w:szCs w:val="24"/>
        </w:rPr>
      </w:pPr>
      <w:r>
        <w:rPr>
          <w:szCs w:val="24"/>
        </w:rPr>
        <w:t xml:space="preserve">Darbe analizuojant tiriamą problemą iškeltos šios </w:t>
      </w:r>
      <w:r>
        <w:rPr>
          <w:b/>
          <w:szCs w:val="24"/>
        </w:rPr>
        <w:t>hipotezės</w:t>
      </w:r>
      <w:r>
        <w:rPr>
          <w:szCs w:val="24"/>
        </w:rPr>
        <w:t>:</w:t>
      </w:r>
    </w:p>
    <w:p w:rsidR="001A7A30" w:rsidRDefault="001A7A30" w:rsidP="001A7A30">
      <w:pPr>
        <w:ind w:firstLine="720"/>
        <w:rPr>
          <w:szCs w:val="24"/>
        </w:rPr>
      </w:pPr>
      <w:r>
        <w:rPr>
          <w:i/>
          <w:szCs w:val="24"/>
        </w:rPr>
        <w:t>1 Hipotezė:</w:t>
      </w:r>
      <w:r>
        <w:rPr>
          <w:szCs w:val="24"/>
        </w:rPr>
        <w:t xml:space="preserve"> Intelektinis kapitalas kaip pagrindinis vidinės įmonės aplinkos elementas yra svarbus SVV sėkmę lemiantis veiksnys.</w:t>
      </w:r>
    </w:p>
    <w:p w:rsidR="001A7A30" w:rsidRDefault="001A7A30" w:rsidP="001A7A30">
      <w:pPr>
        <w:ind w:firstLine="720"/>
        <w:rPr>
          <w:szCs w:val="24"/>
        </w:rPr>
      </w:pPr>
      <w:r>
        <w:rPr>
          <w:i/>
          <w:szCs w:val="24"/>
        </w:rPr>
        <w:t xml:space="preserve">2 Hipotezė: </w:t>
      </w:r>
      <w:r>
        <w:rPr>
          <w:szCs w:val="24"/>
        </w:rPr>
        <w:t xml:space="preserve">Visas įmones išorinės aplinkos sąlygos veikia vienodai, todėl išorinės aplinkos veiksniai nėra esminiai SVV sėkmę lemiantys veiksniai. </w:t>
      </w:r>
    </w:p>
    <w:p w:rsidR="001A7A30" w:rsidRDefault="001A7A30" w:rsidP="001A7A30">
      <w:r>
        <w:rPr>
          <w:szCs w:val="24"/>
        </w:rPr>
        <w:t xml:space="preserve">Empiriniam tyrimui atlikti naudoti šie </w:t>
      </w:r>
      <w:r>
        <w:rPr>
          <w:b/>
          <w:szCs w:val="24"/>
        </w:rPr>
        <w:t xml:space="preserve">tyrimo metodai: </w:t>
      </w:r>
      <w:r>
        <w:t>sisteminė mokslinės literatūros analizė, lyginamoji duomenų analizė, anketinės apklausos metodas, grafinis duomenų interpretavimas, dispersinė, koreliacinė, požymių suderinamumo ir vidinio nuoseklumo analizė, grupių skirstinių lyginimas panaudojant neparametrinius kriterijus ir logistinės regresijos modeliavimas.</w:t>
      </w:r>
    </w:p>
    <w:p w:rsidR="001A7A30" w:rsidRDefault="001A7A30" w:rsidP="001A7A30">
      <w:pPr>
        <w:rPr>
          <w:szCs w:val="24"/>
        </w:rPr>
      </w:pPr>
      <w:r>
        <w:rPr>
          <w:b/>
          <w:szCs w:val="24"/>
        </w:rPr>
        <w:t>Mokslo naujumas ir praktinė reikšmė</w:t>
      </w:r>
      <w:r>
        <w:rPr>
          <w:szCs w:val="24"/>
        </w:rPr>
        <w:t>. Darbe susisteminta mokslinė literatūra verslo sėkmės tema, sudaromas verslo sėkmės sampratos modelis, teorinis verslo sėkmės veiksnių vertinimo modelis, kurio pagrindu sukuriamas Lietuvos SVV įmonių sėkmę lemiančių veiksnių modelis. Šio modelio pagrindu įmonėms, siekiančioms sėkmingai vykdyti savo veiklą ir įgyti konkurencinį pranašumą, siūloma koncentruotis į savo vidinių išteklių vystymą, tobulinimą ir intelektinės nuosavybės kaip vertingo ir ilgalaikio bei neimituojamo ir  konkurentų nenukopijuojamo turto kūrimą.</w:t>
      </w:r>
    </w:p>
    <w:p w:rsidR="001A7A30" w:rsidRDefault="001A7A30" w:rsidP="001A7A30">
      <w:pPr>
        <w:ind w:left="37"/>
        <w:rPr>
          <w:color w:val="FF0000"/>
          <w:szCs w:val="24"/>
        </w:rPr>
      </w:pPr>
      <w:r w:rsidRPr="00C1081F">
        <w:rPr>
          <w:b/>
          <w:szCs w:val="24"/>
        </w:rPr>
        <w:t xml:space="preserve">Darbo struktūra. </w:t>
      </w:r>
      <w:r>
        <w:rPr>
          <w:szCs w:val="24"/>
        </w:rPr>
        <w:t>Magistro baigiamąjį</w:t>
      </w:r>
      <w:r w:rsidRPr="00C1081F">
        <w:rPr>
          <w:szCs w:val="24"/>
        </w:rPr>
        <w:t xml:space="preserve"> darbą sudaro 3 skyr</w:t>
      </w:r>
      <w:r>
        <w:rPr>
          <w:szCs w:val="24"/>
        </w:rPr>
        <w:t xml:space="preserve">iai. Pirmame skyriuje apibrėžta SVV įmonės sąvoka,  išanalizuota verslo sėkmės samprata ir sukonstruotas verslo sėkmės sampratos modelis, </w:t>
      </w:r>
      <w:r w:rsidRPr="00C1081F">
        <w:rPr>
          <w:szCs w:val="24"/>
        </w:rPr>
        <w:t xml:space="preserve"> susisteminta </w:t>
      </w:r>
      <w:r>
        <w:rPr>
          <w:szCs w:val="24"/>
        </w:rPr>
        <w:t>literatūra verslo įmonės sėkmės veiksnių tema ir sudarytas struktūrinis SVV įmonės sėkmės veiksnių vertinimo modelis. Antrame skyriuje aprašyta tyrimo metodologija: aptartas instrumentarijaus parengimas, panagrinėtos problemos, su kuriomis teko susidurti vykdant tyrimą,  išanalizuotos tyrimo imties charakteristikos, aprašytas kintamųjų operacionalizacijos procesas ir pristatytas pagrindinis tyrimo įrankis -  logistinės regresijos metodas. Trečiame skyriuje nuosekliai aprašytas tyrimo vykdymo procesas: įvairiais pjūviais panagrinėti tyrimo duomenys, atlikta koreliacinė, multikolinearumo, grupių skirtumų analizė, sudarytas Lietuvos SVV įmonės sėkmę aprašantis logistinės regresijos modelis, aptarti rezultatai bei pateiktos išvados ir pasiūlymai.</w:t>
      </w:r>
    </w:p>
    <w:p w:rsidR="008C6463" w:rsidRPr="00DF5468" w:rsidRDefault="008C6463" w:rsidP="00DF7644">
      <w:pPr>
        <w:pStyle w:val="skyrius"/>
        <w:rPr>
          <w:bCs/>
        </w:rPr>
      </w:pPr>
      <w:r w:rsidRPr="00DF5468">
        <w:br w:type="page"/>
      </w:r>
      <w:bookmarkStart w:id="3" w:name="_Toc264308803"/>
      <w:bookmarkStart w:id="4" w:name="_Toc280867838"/>
      <w:r w:rsidRPr="00DF5468">
        <w:rPr>
          <w:kern w:val="32"/>
        </w:rPr>
        <w:lastRenderedPageBreak/>
        <w:t>Teoriniai smulkaus ir vidutinio verslo sėkmės veiksnių vertinimo aspektai</w:t>
      </w:r>
      <w:bookmarkEnd w:id="3"/>
      <w:bookmarkEnd w:id="4"/>
    </w:p>
    <w:p w:rsidR="008C6463" w:rsidRPr="00DF5468" w:rsidRDefault="008C6463" w:rsidP="00DF7644">
      <w:pPr>
        <w:pStyle w:val="poskyris"/>
        <w:rPr>
          <w:rStyle w:val="Strong"/>
        </w:rPr>
      </w:pPr>
      <w:r w:rsidRPr="00DF5468">
        <w:t xml:space="preserve"> </w:t>
      </w:r>
      <w:bookmarkStart w:id="5" w:name="_Toc264308804"/>
      <w:bookmarkStart w:id="6" w:name="_Toc280867839"/>
      <w:r w:rsidRPr="00DF5468">
        <w:t>Smulkaus ir vidutinio verslo apibrėžimas,  klasifikavimas, vieta ekonomikoje</w:t>
      </w:r>
      <w:bookmarkEnd w:id="5"/>
      <w:bookmarkEnd w:id="6"/>
    </w:p>
    <w:p w:rsidR="008C6463" w:rsidRPr="00DF5468" w:rsidRDefault="008C6463" w:rsidP="00DF7644">
      <w:pPr>
        <w:pStyle w:val="Skyrelis"/>
      </w:pPr>
      <w:bookmarkStart w:id="7" w:name="_Toc264308805"/>
      <w:bookmarkStart w:id="8" w:name="_Toc280867840"/>
      <w:r w:rsidRPr="00DF5468">
        <w:t>Smulkaus ir vidutinio verslo apibrėžimas</w:t>
      </w:r>
      <w:bookmarkEnd w:id="7"/>
      <w:bookmarkEnd w:id="8"/>
    </w:p>
    <w:p w:rsidR="00585D87" w:rsidRDefault="00585D87" w:rsidP="00585D87">
      <w:pPr>
        <w:ind w:firstLine="720"/>
        <w:rPr>
          <w:szCs w:val="24"/>
        </w:rPr>
      </w:pPr>
      <w:r>
        <w:rPr>
          <w:szCs w:val="24"/>
        </w:rPr>
        <w:t xml:space="preserve">Šiame darbe vertindami Lietuvos </w:t>
      </w:r>
      <w:r w:rsidR="00673847">
        <w:rPr>
          <w:szCs w:val="24"/>
        </w:rPr>
        <w:t xml:space="preserve">SVV </w:t>
      </w:r>
      <w:r>
        <w:rPr>
          <w:szCs w:val="24"/>
        </w:rPr>
        <w:t>sėkmės veiksnius remsimės jau atliktų mokslinių darbų rezultatais ir sukurtomis teorijomis,</w:t>
      </w:r>
      <w:r w:rsidR="00D35576">
        <w:rPr>
          <w:szCs w:val="24"/>
        </w:rPr>
        <w:t xml:space="preserve"> o hipotezės apie </w:t>
      </w:r>
      <w:r w:rsidR="00D35576">
        <w:rPr>
          <w:i/>
          <w:iCs/>
          <w:szCs w:val="24"/>
        </w:rPr>
        <w:t>Lietuvos</w:t>
      </w:r>
      <w:r w:rsidR="00D35576">
        <w:rPr>
          <w:szCs w:val="24"/>
        </w:rPr>
        <w:t xml:space="preserve"> SVV sėkmę bus keliamos taip pat daugiausia iš apibendrintų </w:t>
      </w:r>
      <w:r w:rsidR="00D35576">
        <w:rPr>
          <w:i/>
          <w:iCs/>
          <w:szCs w:val="24"/>
        </w:rPr>
        <w:t>užsienio</w:t>
      </w:r>
      <w:r w:rsidR="00D35576">
        <w:rPr>
          <w:szCs w:val="24"/>
        </w:rPr>
        <w:t xml:space="preserve"> autorių tyrimų rezultatų, todėl pirmiausia svarbu </w:t>
      </w:r>
      <w:r w:rsidR="00174257">
        <w:rPr>
          <w:szCs w:val="24"/>
        </w:rPr>
        <w:t>palyginti</w:t>
      </w:r>
      <w:r w:rsidR="00D35576">
        <w:rPr>
          <w:szCs w:val="24"/>
        </w:rPr>
        <w:t xml:space="preserve"> SVV sąvokos apibrėžimą Lietuvoje ir kitose pasaulio šalyse bei įvertinti SVV sektoriaus </w:t>
      </w:r>
      <w:r w:rsidR="00174257">
        <w:rPr>
          <w:szCs w:val="24"/>
        </w:rPr>
        <w:t>vietą</w:t>
      </w:r>
      <w:r w:rsidR="00D35576">
        <w:rPr>
          <w:szCs w:val="24"/>
        </w:rPr>
        <w:t xml:space="preserve"> šalies</w:t>
      </w:r>
      <w:r w:rsidR="00174257">
        <w:rPr>
          <w:szCs w:val="24"/>
        </w:rPr>
        <w:t xml:space="preserve"> ekonomikoje.</w:t>
      </w:r>
    </w:p>
    <w:p w:rsidR="0009008F" w:rsidRDefault="00174257" w:rsidP="0009008F">
      <w:pPr>
        <w:ind w:firstLine="720"/>
        <w:rPr>
          <w:szCs w:val="24"/>
        </w:rPr>
      </w:pPr>
      <w:r>
        <w:rPr>
          <w:szCs w:val="24"/>
        </w:rPr>
        <w:t>Nors šiandien</w:t>
      </w:r>
      <w:r w:rsidR="00673847">
        <w:rPr>
          <w:szCs w:val="24"/>
        </w:rPr>
        <w:t xml:space="preserve"> sunku paneigti </w:t>
      </w:r>
      <w:r w:rsidR="0009008F">
        <w:rPr>
          <w:szCs w:val="24"/>
        </w:rPr>
        <w:t xml:space="preserve"> SVV įmonių indėlį šalies ekonomikos augimui ir plėtrai, tačiau dar prieš du dešimtmečius Lietuvoje nebuvo net smulkias ir vidutines įmones bei jų veiklos ypatumus apibrėžiančio įstatymo</w:t>
      </w:r>
      <w:r w:rsidR="00673847">
        <w:rPr>
          <w:szCs w:val="24"/>
        </w:rPr>
        <w:t xml:space="preserve">. Maža to, iki pat 1997 m. visa </w:t>
      </w:r>
      <w:r w:rsidR="0009008F">
        <w:rPr>
          <w:szCs w:val="24"/>
        </w:rPr>
        <w:t xml:space="preserve">ES sistema neturėjo vieningo įmonių klasifikavimo standarto, kiekviena valstybė narė savaip traktavo smulkias ir vidutines įmones. Panašūs buvo tik klasifikavimo kriterijai: dirbančiųjų skaičius, metinė apyvarta, kapitalo dydis. Didėjant globalizacijai ir tarpvalstybinei paramai atsirado poreikis suvienodinti SVV apibrėžimus. </w:t>
      </w:r>
    </w:p>
    <w:p w:rsidR="0009008F" w:rsidRDefault="0009008F" w:rsidP="0009008F">
      <w:pPr>
        <w:ind w:firstLine="720"/>
        <w:rPr>
          <w:szCs w:val="24"/>
        </w:rPr>
      </w:pPr>
      <w:r>
        <w:rPr>
          <w:szCs w:val="24"/>
        </w:rPr>
        <w:t xml:space="preserve">Pirmoji SVV įmonių sektoriaus atsiradimo užuomazga buvo 1991 m gruodžio 20 d. priimtas Mažųjų įmonių įstatymas, kuris apibrėžė mažas įmones naudodamas tik vieną kriterijų – darbuotojų skaičių. Pagal šį įstatymą mažomis įmonėmis buvo vadinamos įmonės, kurių bendras darbuotojų skaičius neviršija 100 žmonių. Kartu šis įstatymas įteisino tam tikras mokestines bei kreditavimo lengvatas šioms įmonėms. 1992 m. jau 43,3 proc. visų registruotų įmonių naudojosi šio įstatymo lengvatomis (Matekonienė, Balkevičienė, 2001). 1995 m. buvo priimta įstatymo pataisa, kuri mažas įmones vertino jau pagal du kriterijus – darbuotojų skaičių bei bendrąsias įmonės pajamas. Šis įstatymas apribojo lengvatų naudojimąsi įmonėms, nes pagal jį mažomis įmonėmis buvo laikomos įmonės su ne daugiau kaip 50 darbuotojų ir 0,5 mln. Lt neviršijančiomis metinėmis pajamomis. </w:t>
      </w:r>
    </w:p>
    <w:p w:rsidR="0009008F" w:rsidRDefault="0009008F" w:rsidP="0009008F">
      <w:pPr>
        <w:ind w:firstLine="720"/>
        <w:rPr>
          <w:szCs w:val="24"/>
        </w:rPr>
      </w:pPr>
      <w:r>
        <w:rPr>
          <w:szCs w:val="24"/>
        </w:rPr>
        <w:t>1998 m lapkričio 24 d. Mažųjų įmonių įstatymą pakeitė Smulkaus ir vidutinio verslo plėtros įstatymas, kuriame atsirado mikroįmonės, smulkios įmonės ir vidutinės įmonės sąvokos, tačiau pagrindinis klasifikavimo kriterijus tebeliko darbuotojų skaičius, o pagal įstatymą netgi vidutinės įmonės negalėjo viršyti 49 darbuotojų. 2002 spalio 22 d. pagaliau buvo priimtas Smulkaus ir vidutinio verslo įstatymas, kuriame SVV buvo apibrėžtas pagal ES kriterijus – darbuotojų skaičių, metinę apyvartą, balansinę turto vertę ir įmonės savarankiškumą –, tačiau naudojamos kriterijų reikšmės vis dar smarkiai skyrėsi nuo europinių.</w:t>
      </w:r>
    </w:p>
    <w:p w:rsidR="0009008F" w:rsidRDefault="0009008F" w:rsidP="0009008F">
      <w:pPr>
        <w:ind w:firstLine="720"/>
        <w:rPr>
          <w:szCs w:val="24"/>
        </w:rPr>
      </w:pPr>
      <w:r>
        <w:rPr>
          <w:szCs w:val="24"/>
        </w:rPr>
        <w:t xml:space="preserve">Šiuo metu Lietuvoje smulkias ir vidutines įmones apibrėžia 2010 m. kovo 23 d. įsigaliojusi </w:t>
      </w:r>
      <w:r>
        <w:rPr>
          <w:szCs w:val="24"/>
        </w:rPr>
        <w:lastRenderedPageBreak/>
        <w:t xml:space="preserve">Smulkaus ir vidutinio verslo plėtros įstatymo redakcija, kuri yra parengta įgyvendinant 2003 m. gegužės 6 d. Komisijos rekomendaciją dėl mikroįmonių, mažų ir vidutinių įmonių sampratos (Lietuvos Respublikos smulkiojo ir vidutinio verslo plėtros Įstatymas, 2010). Pagal šį įstatymą </w:t>
      </w:r>
      <w:r>
        <w:rPr>
          <w:bCs/>
          <w:szCs w:val="24"/>
        </w:rPr>
        <w:t xml:space="preserve">smulkiojo ir vidutinio verslo subjektu laikoma </w:t>
      </w:r>
      <w:r>
        <w:rPr>
          <w:szCs w:val="24"/>
        </w:rPr>
        <w:t>labai maža</w:t>
      </w:r>
      <w:r>
        <w:rPr>
          <w:b/>
          <w:bCs/>
          <w:szCs w:val="24"/>
        </w:rPr>
        <w:t xml:space="preserve"> </w:t>
      </w:r>
      <w:r>
        <w:rPr>
          <w:szCs w:val="24"/>
        </w:rPr>
        <w:t>įmonė, maža įmonė ar vidutinė įmonė, taip pat fizinis asmuo, kuris įstatymų nustatyta tvarka verčiasi ūkine komercine veikla (įskaitant tą, kuria verčiamasi turint verslo liudijimą). Įmonių skirstymas pagal reikalaujamus kriterijus pateikiamas 1 lentelėje. Palyginimui lentelėje skliaustuose pažymėti Europos Komisijos (EK) rekomendacijos apibrėžimai.</w:t>
      </w:r>
    </w:p>
    <w:p w:rsidR="008C6463" w:rsidRPr="00DF5468" w:rsidRDefault="008C6463" w:rsidP="008C6463">
      <w:pPr>
        <w:ind w:firstLine="0"/>
      </w:pPr>
    </w:p>
    <w:p w:rsidR="008C6463" w:rsidRPr="0009008F" w:rsidRDefault="0009008F" w:rsidP="0009008F">
      <w:pPr>
        <w:spacing w:line="276" w:lineRule="auto"/>
        <w:ind w:left="360" w:firstLine="0"/>
        <w:jc w:val="center"/>
        <w:rPr>
          <w:b/>
          <w:szCs w:val="24"/>
        </w:rPr>
      </w:pPr>
      <w:r>
        <w:rPr>
          <w:szCs w:val="24"/>
        </w:rPr>
        <w:t xml:space="preserve"> 1 </w:t>
      </w:r>
      <w:r w:rsidR="008C6463" w:rsidRPr="0009008F">
        <w:rPr>
          <w:szCs w:val="24"/>
        </w:rPr>
        <w:t>lentelė.</w:t>
      </w:r>
      <w:r w:rsidR="008C6463" w:rsidRPr="0009008F">
        <w:rPr>
          <w:b/>
          <w:szCs w:val="24"/>
        </w:rPr>
        <w:t xml:space="preserve"> Smulkaus ir vidutinio verslo apibrėžimas Lietuvoje palyginti su Europos Komi</w:t>
      </w:r>
      <w:r w:rsidR="00EF3319">
        <w:rPr>
          <w:b/>
          <w:szCs w:val="24"/>
        </w:rPr>
        <w:t>sijos rekomendacijos apibrėžimu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0"/>
        <w:gridCol w:w="2498"/>
        <w:gridCol w:w="2445"/>
        <w:gridCol w:w="710"/>
        <w:gridCol w:w="2374"/>
      </w:tblGrid>
      <w:tr w:rsidR="0009008F" w:rsidRPr="00DF5468" w:rsidTr="0009008F">
        <w:trPr>
          <w:trHeight w:val="724"/>
        </w:trPr>
        <w:tc>
          <w:tcPr>
            <w:tcW w:w="1041" w:type="pct"/>
            <w:tcBorders>
              <w:top w:val="single" w:sz="4" w:space="0" w:color="auto"/>
            </w:tcBorders>
            <w:noWrap/>
          </w:tcPr>
          <w:p w:rsidR="0009008F" w:rsidRPr="00DF5468" w:rsidRDefault="0009008F" w:rsidP="0009008F">
            <w:pPr>
              <w:keepNext/>
              <w:spacing w:line="276" w:lineRule="auto"/>
              <w:outlineLvl w:val="0"/>
              <w:rPr>
                <w:rFonts w:cs="Arial"/>
                <w:bCs/>
                <w:kern w:val="32"/>
                <w:szCs w:val="24"/>
              </w:rPr>
            </w:pPr>
          </w:p>
        </w:tc>
        <w:tc>
          <w:tcPr>
            <w:tcW w:w="1232" w:type="pct"/>
            <w:tcBorders>
              <w:top w:val="single" w:sz="4" w:space="0" w:color="auto"/>
            </w:tcBorders>
            <w:noWrap/>
            <w:vAlign w:val="center"/>
          </w:tcPr>
          <w:p w:rsidR="0009008F" w:rsidRPr="0009008F" w:rsidRDefault="0009008F" w:rsidP="0009008F">
            <w:pPr>
              <w:keepNext/>
              <w:spacing w:line="276" w:lineRule="auto"/>
              <w:ind w:firstLine="0"/>
              <w:jc w:val="left"/>
              <w:outlineLvl w:val="0"/>
              <w:rPr>
                <w:rFonts w:cs="Arial"/>
                <w:bCs/>
                <w:kern w:val="32"/>
                <w:szCs w:val="24"/>
              </w:rPr>
            </w:pPr>
            <w:r w:rsidRPr="0009008F">
              <w:rPr>
                <w:rFonts w:cs="Arial"/>
                <w:bCs/>
                <w:kern w:val="32"/>
                <w:szCs w:val="24"/>
              </w:rPr>
              <w:t>Darbuotojų skaičius</w:t>
            </w:r>
          </w:p>
        </w:tc>
        <w:tc>
          <w:tcPr>
            <w:tcW w:w="1206" w:type="pct"/>
            <w:tcBorders>
              <w:top w:val="single" w:sz="4" w:space="0" w:color="auto"/>
              <w:right w:val="nil"/>
            </w:tcBorders>
            <w:noWrap/>
            <w:vAlign w:val="center"/>
          </w:tcPr>
          <w:p w:rsidR="0009008F" w:rsidRPr="0009008F" w:rsidRDefault="0009008F" w:rsidP="0009008F">
            <w:pPr>
              <w:keepNext/>
              <w:spacing w:line="276" w:lineRule="auto"/>
              <w:ind w:firstLine="0"/>
              <w:jc w:val="center"/>
              <w:outlineLvl w:val="0"/>
              <w:rPr>
                <w:rFonts w:cs="Arial"/>
                <w:bCs/>
                <w:kern w:val="32"/>
                <w:szCs w:val="24"/>
              </w:rPr>
            </w:pPr>
            <w:r w:rsidRPr="0009008F">
              <w:rPr>
                <w:rFonts w:cs="Arial"/>
                <w:bCs/>
                <w:kern w:val="32"/>
                <w:szCs w:val="24"/>
              </w:rPr>
              <w:t>Metinės pajamos</w:t>
            </w:r>
          </w:p>
        </w:tc>
        <w:tc>
          <w:tcPr>
            <w:tcW w:w="350" w:type="pct"/>
            <w:tcBorders>
              <w:top w:val="single" w:sz="4" w:space="0" w:color="auto"/>
              <w:left w:val="nil"/>
              <w:right w:val="nil"/>
            </w:tcBorders>
            <w:vAlign w:val="center"/>
          </w:tcPr>
          <w:p w:rsidR="0009008F" w:rsidRPr="0009008F" w:rsidRDefault="0009008F" w:rsidP="0009008F">
            <w:pPr>
              <w:keepNext/>
              <w:spacing w:line="276" w:lineRule="auto"/>
              <w:ind w:firstLine="0"/>
              <w:jc w:val="left"/>
              <w:outlineLvl w:val="0"/>
              <w:rPr>
                <w:rFonts w:cs="Arial"/>
                <w:bCs/>
                <w:kern w:val="32"/>
                <w:szCs w:val="24"/>
              </w:rPr>
            </w:pPr>
            <w:r w:rsidRPr="0009008F">
              <w:rPr>
                <w:rFonts w:cs="Arial"/>
                <w:bCs/>
                <w:i/>
                <w:kern w:val="32"/>
                <w:szCs w:val="24"/>
              </w:rPr>
              <w:t>arba</w:t>
            </w:r>
          </w:p>
        </w:tc>
        <w:tc>
          <w:tcPr>
            <w:tcW w:w="1171" w:type="pct"/>
            <w:tcBorders>
              <w:top w:val="single" w:sz="4" w:space="0" w:color="auto"/>
              <w:left w:val="nil"/>
            </w:tcBorders>
            <w:noWrap/>
            <w:vAlign w:val="center"/>
          </w:tcPr>
          <w:p w:rsidR="0009008F" w:rsidRPr="0009008F" w:rsidRDefault="0009008F" w:rsidP="0009008F">
            <w:pPr>
              <w:keepNext/>
              <w:spacing w:line="276" w:lineRule="auto"/>
              <w:ind w:firstLine="0"/>
              <w:jc w:val="left"/>
              <w:outlineLvl w:val="0"/>
              <w:rPr>
                <w:rFonts w:cs="Arial"/>
                <w:bCs/>
                <w:kern w:val="32"/>
                <w:szCs w:val="24"/>
              </w:rPr>
            </w:pPr>
            <w:r w:rsidRPr="0009008F">
              <w:rPr>
                <w:rFonts w:cs="Arial"/>
                <w:bCs/>
                <w:kern w:val="32"/>
                <w:szCs w:val="24"/>
              </w:rPr>
              <w:t>Turto balansinė vertė</w:t>
            </w:r>
          </w:p>
        </w:tc>
      </w:tr>
      <w:tr w:rsidR="008C6463" w:rsidRPr="00DF5468" w:rsidTr="0009008F">
        <w:trPr>
          <w:trHeight w:val="255"/>
        </w:trPr>
        <w:tc>
          <w:tcPr>
            <w:tcW w:w="1041" w:type="pct"/>
            <w:noWrap/>
            <w:vAlign w:val="center"/>
          </w:tcPr>
          <w:p w:rsidR="008C6463" w:rsidRPr="00DF5468" w:rsidRDefault="008C6463" w:rsidP="0009008F">
            <w:pPr>
              <w:keepNext/>
              <w:spacing w:line="276" w:lineRule="auto"/>
              <w:ind w:firstLine="0"/>
              <w:jc w:val="left"/>
              <w:outlineLvl w:val="0"/>
              <w:rPr>
                <w:rFonts w:cs="Arial"/>
                <w:bCs/>
                <w:kern w:val="32"/>
                <w:szCs w:val="24"/>
              </w:rPr>
            </w:pPr>
            <w:r w:rsidRPr="00DF5468">
              <w:rPr>
                <w:rFonts w:cs="Arial"/>
                <w:bCs/>
                <w:kern w:val="32"/>
                <w:szCs w:val="24"/>
              </w:rPr>
              <w:t>Vidutinė įmonė</w:t>
            </w:r>
          </w:p>
        </w:tc>
        <w:tc>
          <w:tcPr>
            <w:tcW w:w="1232" w:type="pct"/>
            <w:noWrap/>
          </w:tcPr>
          <w:p w:rsidR="008C6463" w:rsidRPr="00DF5468" w:rsidRDefault="008C6463" w:rsidP="0009008F">
            <w:pPr>
              <w:keepNext/>
              <w:spacing w:line="276" w:lineRule="auto"/>
              <w:outlineLvl w:val="0"/>
              <w:rPr>
                <w:rFonts w:cs="Arial"/>
                <w:b/>
                <w:bCs/>
                <w:kern w:val="32"/>
                <w:szCs w:val="24"/>
              </w:rPr>
            </w:pPr>
            <w:r w:rsidRPr="00DF5468">
              <w:rPr>
                <w:rFonts w:cs="Arial"/>
                <w:b/>
                <w:bCs/>
                <w:kern w:val="32"/>
                <w:szCs w:val="24"/>
              </w:rPr>
              <w:t>&lt; 250</w:t>
            </w:r>
          </w:p>
          <w:p w:rsidR="008C6463" w:rsidRPr="00DF5468" w:rsidRDefault="008C6463" w:rsidP="0009008F">
            <w:pPr>
              <w:keepNext/>
              <w:spacing w:line="276" w:lineRule="auto"/>
              <w:outlineLvl w:val="0"/>
              <w:rPr>
                <w:rFonts w:cs="Arial"/>
                <w:bCs/>
                <w:i/>
                <w:kern w:val="32"/>
                <w:szCs w:val="24"/>
              </w:rPr>
            </w:pPr>
            <w:r w:rsidRPr="00DF5468">
              <w:rPr>
                <w:rFonts w:cs="Arial"/>
                <w:bCs/>
                <w:i/>
                <w:kern w:val="32"/>
                <w:szCs w:val="24"/>
              </w:rPr>
              <w:t>(&lt; 250)</w:t>
            </w:r>
          </w:p>
        </w:tc>
        <w:tc>
          <w:tcPr>
            <w:tcW w:w="1556" w:type="pct"/>
            <w:gridSpan w:val="2"/>
            <w:tcBorders>
              <w:right w:val="nil"/>
            </w:tcBorders>
            <w:noWrap/>
            <w:vAlign w:val="center"/>
          </w:tcPr>
          <w:p w:rsidR="008C6463" w:rsidRPr="00DF5468" w:rsidRDefault="008C6463" w:rsidP="0009008F">
            <w:pPr>
              <w:keepNext/>
              <w:spacing w:line="276" w:lineRule="auto"/>
              <w:ind w:firstLine="0"/>
              <w:jc w:val="center"/>
              <w:outlineLvl w:val="0"/>
              <w:rPr>
                <w:rFonts w:cs="Arial"/>
                <w:b/>
                <w:bCs/>
                <w:kern w:val="32"/>
                <w:szCs w:val="24"/>
              </w:rPr>
            </w:pPr>
            <w:r w:rsidRPr="00DF5468">
              <w:rPr>
                <w:rFonts w:cs="Arial"/>
                <w:b/>
                <w:bCs/>
                <w:kern w:val="32"/>
                <w:szCs w:val="24"/>
              </w:rPr>
              <w:t>≤ 138 mln. LTL</w:t>
            </w:r>
          </w:p>
          <w:p w:rsidR="008C6463" w:rsidRPr="00DF5468" w:rsidRDefault="008C6463" w:rsidP="0009008F">
            <w:pPr>
              <w:keepNext/>
              <w:spacing w:line="276" w:lineRule="auto"/>
              <w:ind w:firstLine="0"/>
              <w:jc w:val="center"/>
              <w:outlineLvl w:val="0"/>
              <w:rPr>
                <w:rFonts w:cs="Arial"/>
                <w:bCs/>
                <w:i/>
                <w:kern w:val="32"/>
                <w:szCs w:val="24"/>
              </w:rPr>
            </w:pPr>
            <w:r w:rsidRPr="00DF5468">
              <w:rPr>
                <w:rFonts w:cs="Arial"/>
                <w:bCs/>
                <w:i/>
                <w:kern w:val="32"/>
                <w:szCs w:val="24"/>
              </w:rPr>
              <w:t>(≤ 50 mln. EUR)</w:t>
            </w:r>
          </w:p>
        </w:tc>
        <w:tc>
          <w:tcPr>
            <w:tcW w:w="1171" w:type="pct"/>
            <w:tcBorders>
              <w:left w:val="nil"/>
            </w:tcBorders>
            <w:noWrap/>
            <w:vAlign w:val="center"/>
          </w:tcPr>
          <w:p w:rsidR="008C6463" w:rsidRPr="00DF5468" w:rsidRDefault="008C6463" w:rsidP="0009008F">
            <w:pPr>
              <w:keepNext/>
              <w:spacing w:line="276" w:lineRule="auto"/>
              <w:ind w:firstLine="0"/>
              <w:jc w:val="center"/>
              <w:outlineLvl w:val="0"/>
              <w:rPr>
                <w:rFonts w:cs="Arial"/>
                <w:b/>
                <w:bCs/>
                <w:kern w:val="32"/>
                <w:szCs w:val="24"/>
              </w:rPr>
            </w:pPr>
            <w:r w:rsidRPr="00DF5468">
              <w:rPr>
                <w:rFonts w:cs="Arial"/>
                <w:b/>
                <w:bCs/>
                <w:kern w:val="32"/>
                <w:szCs w:val="24"/>
              </w:rPr>
              <w:t>≤ 93 mln. LTL</w:t>
            </w:r>
          </w:p>
          <w:p w:rsidR="008C6463" w:rsidRPr="00DF5468" w:rsidRDefault="008C6463" w:rsidP="0009008F">
            <w:pPr>
              <w:keepNext/>
              <w:spacing w:line="276" w:lineRule="auto"/>
              <w:ind w:firstLine="0"/>
              <w:jc w:val="center"/>
              <w:outlineLvl w:val="0"/>
              <w:rPr>
                <w:rFonts w:cs="Arial"/>
                <w:bCs/>
                <w:i/>
                <w:kern w:val="32"/>
                <w:szCs w:val="24"/>
              </w:rPr>
            </w:pPr>
            <w:r w:rsidRPr="00DF5468">
              <w:rPr>
                <w:rFonts w:cs="Arial"/>
                <w:bCs/>
                <w:i/>
                <w:kern w:val="32"/>
                <w:szCs w:val="24"/>
              </w:rPr>
              <w:t>(≤ 43 mln. EUR)</w:t>
            </w:r>
          </w:p>
        </w:tc>
      </w:tr>
      <w:tr w:rsidR="008C6463" w:rsidRPr="00DF5468" w:rsidTr="0009008F">
        <w:trPr>
          <w:trHeight w:val="255"/>
        </w:trPr>
        <w:tc>
          <w:tcPr>
            <w:tcW w:w="1041" w:type="pct"/>
            <w:noWrap/>
            <w:vAlign w:val="center"/>
          </w:tcPr>
          <w:p w:rsidR="008C6463" w:rsidRPr="00DF5468" w:rsidRDefault="008C6463" w:rsidP="0009008F">
            <w:pPr>
              <w:keepNext/>
              <w:spacing w:line="276" w:lineRule="auto"/>
              <w:ind w:firstLine="0"/>
              <w:jc w:val="left"/>
              <w:outlineLvl w:val="0"/>
              <w:rPr>
                <w:rFonts w:cs="Arial"/>
                <w:bCs/>
                <w:kern w:val="32"/>
                <w:szCs w:val="24"/>
              </w:rPr>
            </w:pPr>
            <w:r w:rsidRPr="00DF5468">
              <w:rPr>
                <w:rFonts w:cs="Arial"/>
                <w:bCs/>
                <w:kern w:val="32"/>
                <w:szCs w:val="24"/>
              </w:rPr>
              <w:t>Maža įmonė</w:t>
            </w:r>
          </w:p>
        </w:tc>
        <w:tc>
          <w:tcPr>
            <w:tcW w:w="1232" w:type="pct"/>
            <w:noWrap/>
          </w:tcPr>
          <w:p w:rsidR="008C6463" w:rsidRPr="00DF5468" w:rsidRDefault="008C6463" w:rsidP="0009008F">
            <w:pPr>
              <w:keepNext/>
              <w:spacing w:line="276" w:lineRule="auto"/>
              <w:outlineLvl w:val="0"/>
              <w:rPr>
                <w:rFonts w:cs="Arial"/>
                <w:b/>
                <w:bCs/>
                <w:kern w:val="32"/>
                <w:szCs w:val="24"/>
              </w:rPr>
            </w:pPr>
            <w:r w:rsidRPr="00DF5468">
              <w:rPr>
                <w:rFonts w:cs="Arial"/>
                <w:b/>
                <w:bCs/>
                <w:kern w:val="32"/>
                <w:szCs w:val="24"/>
              </w:rPr>
              <w:t xml:space="preserve">&lt; 50 </w:t>
            </w:r>
          </w:p>
          <w:p w:rsidR="008C6463" w:rsidRPr="00DF5468" w:rsidRDefault="008C6463" w:rsidP="0009008F">
            <w:pPr>
              <w:keepNext/>
              <w:spacing w:line="276" w:lineRule="auto"/>
              <w:outlineLvl w:val="0"/>
              <w:rPr>
                <w:rFonts w:cs="Arial"/>
                <w:bCs/>
                <w:i/>
                <w:kern w:val="32"/>
                <w:szCs w:val="24"/>
              </w:rPr>
            </w:pPr>
            <w:r w:rsidRPr="00DF5468">
              <w:rPr>
                <w:rFonts w:cs="Arial"/>
                <w:bCs/>
                <w:i/>
                <w:kern w:val="32"/>
                <w:szCs w:val="24"/>
              </w:rPr>
              <w:t>(&lt; 50)</w:t>
            </w:r>
          </w:p>
        </w:tc>
        <w:tc>
          <w:tcPr>
            <w:tcW w:w="1556" w:type="pct"/>
            <w:gridSpan w:val="2"/>
            <w:tcBorders>
              <w:right w:val="nil"/>
            </w:tcBorders>
            <w:noWrap/>
            <w:vAlign w:val="center"/>
          </w:tcPr>
          <w:p w:rsidR="008C6463" w:rsidRPr="00DF5468" w:rsidRDefault="008C6463" w:rsidP="0009008F">
            <w:pPr>
              <w:keepNext/>
              <w:spacing w:line="276" w:lineRule="auto"/>
              <w:ind w:firstLine="0"/>
              <w:jc w:val="center"/>
              <w:outlineLvl w:val="0"/>
              <w:rPr>
                <w:rFonts w:cs="Arial"/>
                <w:b/>
                <w:bCs/>
                <w:kern w:val="32"/>
                <w:szCs w:val="24"/>
              </w:rPr>
            </w:pPr>
            <w:r w:rsidRPr="00DF5468">
              <w:rPr>
                <w:rFonts w:cs="Arial"/>
                <w:b/>
                <w:bCs/>
                <w:kern w:val="32"/>
                <w:szCs w:val="24"/>
              </w:rPr>
              <w:t>≤ 24 mln. Lt</w:t>
            </w:r>
          </w:p>
          <w:p w:rsidR="008C6463" w:rsidRPr="00DF5468" w:rsidRDefault="008C6463" w:rsidP="0009008F">
            <w:pPr>
              <w:keepNext/>
              <w:spacing w:line="276" w:lineRule="auto"/>
              <w:ind w:firstLine="0"/>
              <w:jc w:val="center"/>
              <w:outlineLvl w:val="0"/>
              <w:rPr>
                <w:rFonts w:cs="Arial"/>
                <w:bCs/>
                <w:i/>
                <w:kern w:val="32"/>
                <w:szCs w:val="24"/>
              </w:rPr>
            </w:pPr>
            <w:r w:rsidRPr="00DF5468">
              <w:rPr>
                <w:rFonts w:cs="Arial"/>
                <w:bCs/>
                <w:i/>
                <w:kern w:val="32"/>
                <w:szCs w:val="24"/>
              </w:rPr>
              <w:t>(≤ 10 mln. EUR)</w:t>
            </w:r>
          </w:p>
        </w:tc>
        <w:tc>
          <w:tcPr>
            <w:tcW w:w="1171" w:type="pct"/>
            <w:tcBorders>
              <w:left w:val="nil"/>
            </w:tcBorders>
            <w:noWrap/>
            <w:vAlign w:val="center"/>
          </w:tcPr>
          <w:p w:rsidR="008C6463" w:rsidRPr="00DF5468" w:rsidRDefault="008C6463" w:rsidP="0009008F">
            <w:pPr>
              <w:keepNext/>
              <w:spacing w:line="276" w:lineRule="auto"/>
              <w:ind w:firstLine="0"/>
              <w:jc w:val="center"/>
              <w:outlineLvl w:val="0"/>
              <w:rPr>
                <w:rFonts w:cs="Arial"/>
                <w:b/>
                <w:bCs/>
                <w:kern w:val="32"/>
                <w:szCs w:val="24"/>
              </w:rPr>
            </w:pPr>
            <w:r w:rsidRPr="00DF5468">
              <w:rPr>
                <w:rFonts w:cs="Arial"/>
                <w:b/>
                <w:bCs/>
                <w:kern w:val="32"/>
                <w:szCs w:val="24"/>
              </w:rPr>
              <w:t>≤ 17 mln. Lt</w:t>
            </w:r>
          </w:p>
          <w:p w:rsidR="008C6463" w:rsidRPr="00DF5468" w:rsidRDefault="008C6463" w:rsidP="0009008F">
            <w:pPr>
              <w:keepNext/>
              <w:spacing w:line="276" w:lineRule="auto"/>
              <w:ind w:firstLine="0"/>
              <w:jc w:val="center"/>
              <w:outlineLvl w:val="0"/>
              <w:rPr>
                <w:rFonts w:cs="Arial"/>
                <w:bCs/>
                <w:i/>
                <w:kern w:val="32"/>
                <w:szCs w:val="24"/>
              </w:rPr>
            </w:pPr>
            <w:r w:rsidRPr="00DF5468">
              <w:rPr>
                <w:rFonts w:cs="Arial"/>
                <w:bCs/>
                <w:i/>
                <w:kern w:val="32"/>
                <w:szCs w:val="24"/>
              </w:rPr>
              <w:t>(≤ 10 mln. EUR)</w:t>
            </w:r>
          </w:p>
        </w:tc>
      </w:tr>
      <w:tr w:rsidR="008C6463" w:rsidRPr="00DF5468" w:rsidTr="0009008F">
        <w:trPr>
          <w:trHeight w:val="255"/>
        </w:trPr>
        <w:tc>
          <w:tcPr>
            <w:tcW w:w="1041" w:type="pct"/>
            <w:tcBorders>
              <w:bottom w:val="single" w:sz="4" w:space="0" w:color="auto"/>
            </w:tcBorders>
            <w:noWrap/>
            <w:vAlign w:val="center"/>
          </w:tcPr>
          <w:p w:rsidR="008C6463" w:rsidRPr="00DF5468" w:rsidRDefault="008C6463" w:rsidP="0009008F">
            <w:pPr>
              <w:keepNext/>
              <w:spacing w:line="276" w:lineRule="auto"/>
              <w:ind w:firstLine="0"/>
              <w:jc w:val="left"/>
              <w:outlineLvl w:val="0"/>
              <w:rPr>
                <w:rFonts w:cs="Arial"/>
                <w:bCs/>
                <w:kern w:val="32"/>
                <w:szCs w:val="24"/>
              </w:rPr>
            </w:pPr>
            <w:r w:rsidRPr="00DF5468">
              <w:rPr>
                <w:rFonts w:cs="Arial"/>
                <w:bCs/>
                <w:kern w:val="32"/>
                <w:szCs w:val="24"/>
              </w:rPr>
              <w:t>Labai maža įmonė</w:t>
            </w:r>
          </w:p>
          <w:p w:rsidR="008C6463" w:rsidRPr="00DF5468" w:rsidRDefault="008C6463" w:rsidP="0009008F">
            <w:pPr>
              <w:keepNext/>
              <w:spacing w:line="276" w:lineRule="auto"/>
              <w:ind w:firstLine="0"/>
              <w:jc w:val="left"/>
              <w:outlineLvl w:val="0"/>
              <w:rPr>
                <w:rFonts w:cs="Arial"/>
                <w:bCs/>
                <w:kern w:val="32"/>
                <w:szCs w:val="24"/>
              </w:rPr>
            </w:pPr>
            <w:r w:rsidRPr="00DF5468">
              <w:rPr>
                <w:rFonts w:cs="Arial"/>
                <w:bCs/>
                <w:i/>
                <w:kern w:val="32"/>
                <w:szCs w:val="24"/>
              </w:rPr>
              <w:t>(Mikroįmonė)</w:t>
            </w:r>
          </w:p>
        </w:tc>
        <w:tc>
          <w:tcPr>
            <w:tcW w:w="1232" w:type="pct"/>
            <w:tcBorders>
              <w:bottom w:val="single" w:sz="4" w:space="0" w:color="auto"/>
            </w:tcBorders>
            <w:noWrap/>
          </w:tcPr>
          <w:p w:rsidR="008C6463" w:rsidRPr="00DF5468" w:rsidRDefault="008C6463" w:rsidP="0009008F">
            <w:pPr>
              <w:keepNext/>
              <w:spacing w:line="276" w:lineRule="auto"/>
              <w:outlineLvl w:val="0"/>
              <w:rPr>
                <w:rFonts w:cs="Arial"/>
                <w:b/>
                <w:bCs/>
                <w:kern w:val="32"/>
                <w:szCs w:val="24"/>
              </w:rPr>
            </w:pPr>
            <w:r w:rsidRPr="00DF5468">
              <w:rPr>
                <w:rFonts w:cs="Arial"/>
                <w:b/>
                <w:bCs/>
                <w:kern w:val="32"/>
                <w:szCs w:val="24"/>
              </w:rPr>
              <w:t xml:space="preserve">&lt; 10 </w:t>
            </w:r>
          </w:p>
          <w:p w:rsidR="008C6463" w:rsidRPr="00DF5468" w:rsidRDefault="008C6463" w:rsidP="0009008F">
            <w:pPr>
              <w:keepNext/>
              <w:spacing w:line="276" w:lineRule="auto"/>
              <w:outlineLvl w:val="0"/>
              <w:rPr>
                <w:rFonts w:cs="Arial"/>
                <w:b/>
                <w:bCs/>
                <w:kern w:val="32"/>
                <w:szCs w:val="24"/>
              </w:rPr>
            </w:pPr>
            <w:r w:rsidRPr="00DF5468">
              <w:rPr>
                <w:rFonts w:cs="Arial"/>
                <w:bCs/>
                <w:i/>
                <w:kern w:val="32"/>
                <w:szCs w:val="24"/>
              </w:rPr>
              <w:t>(&lt; 10)</w:t>
            </w:r>
          </w:p>
        </w:tc>
        <w:tc>
          <w:tcPr>
            <w:tcW w:w="1556" w:type="pct"/>
            <w:gridSpan w:val="2"/>
            <w:tcBorders>
              <w:bottom w:val="single" w:sz="4" w:space="0" w:color="auto"/>
              <w:right w:val="nil"/>
            </w:tcBorders>
            <w:noWrap/>
            <w:vAlign w:val="center"/>
          </w:tcPr>
          <w:p w:rsidR="008C6463" w:rsidRPr="00DF5468" w:rsidRDefault="008C6463" w:rsidP="0009008F">
            <w:pPr>
              <w:keepNext/>
              <w:spacing w:line="276" w:lineRule="auto"/>
              <w:ind w:firstLine="0"/>
              <w:jc w:val="center"/>
              <w:outlineLvl w:val="0"/>
              <w:rPr>
                <w:rFonts w:cs="Arial"/>
                <w:b/>
                <w:bCs/>
                <w:kern w:val="32"/>
                <w:szCs w:val="24"/>
              </w:rPr>
            </w:pPr>
            <w:r w:rsidRPr="00DF5468">
              <w:rPr>
                <w:rFonts w:cs="Arial"/>
                <w:b/>
                <w:bCs/>
                <w:kern w:val="32"/>
                <w:szCs w:val="24"/>
              </w:rPr>
              <w:t>≤ 7 mln. Lt</w:t>
            </w:r>
          </w:p>
          <w:p w:rsidR="008C6463" w:rsidRPr="00DF5468" w:rsidRDefault="008C6463" w:rsidP="0009008F">
            <w:pPr>
              <w:keepNext/>
              <w:spacing w:line="276" w:lineRule="auto"/>
              <w:ind w:firstLine="0"/>
              <w:jc w:val="center"/>
              <w:outlineLvl w:val="0"/>
              <w:rPr>
                <w:rFonts w:cs="Arial"/>
                <w:bCs/>
                <w:i/>
                <w:kern w:val="32"/>
                <w:szCs w:val="24"/>
              </w:rPr>
            </w:pPr>
            <w:r w:rsidRPr="00DF5468">
              <w:rPr>
                <w:rFonts w:cs="Arial"/>
                <w:bCs/>
                <w:i/>
                <w:kern w:val="32"/>
                <w:szCs w:val="24"/>
              </w:rPr>
              <w:t>(≤ 2 mln. EUR)</w:t>
            </w:r>
          </w:p>
        </w:tc>
        <w:tc>
          <w:tcPr>
            <w:tcW w:w="1171" w:type="pct"/>
            <w:tcBorders>
              <w:left w:val="nil"/>
              <w:bottom w:val="single" w:sz="4" w:space="0" w:color="auto"/>
            </w:tcBorders>
            <w:noWrap/>
            <w:vAlign w:val="center"/>
          </w:tcPr>
          <w:p w:rsidR="008C6463" w:rsidRPr="00DF5468" w:rsidRDefault="008C6463" w:rsidP="0009008F">
            <w:pPr>
              <w:keepNext/>
              <w:spacing w:line="276" w:lineRule="auto"/>
              <w:ind w:firstLine="0"/>
              <w:jc w:val="center"/>
              <w:outlineLvl w:val="0"/>
              <w:rPr>
                <w:rFonts w:cs="Arial"/>
                <w:b/>
                <w:bCs/>
                <w:kern w:val="32"/>
                <w:szCs w:val="24"/>
              </w:rPr>
            </w:pPr>
            <w:r w:rsidRPr="00DF5468">
              <w:rPr>
                <w:rFonts w:cs="Arial"/>
                <w:b/>
                <w:bCs/>
                <w:kern w:val="32"/>
                <w:szCs w:val="24"/>
              </w:rPr>
              <w:t>≤ 5 mln. Lt</w:t>
            </w:r>
          </w:p>
          <w:p w:rsidR="008C6463" w:rsidRPr="00DF5468" w:rsidRDefault="008C6463" w:rsidP="0009008F">
            <w:pPr>
              <w:keepNext/>
              <w:spacing w:line="276" w:lineRule="auto"/>
              <w:ind w:firstLine="0"/>
              <w:jc w:val="center"/>
              <w:outlineLvl w:val="0"/>
              <w:rPr>
                <w:rFonts w:cs="Arial"/>
                <w:bCs/>
                <w:i/>
                <w:kern w:val="32"/>
                <w:szCs w:val="24"/>
              </w:rPr>
            </w:pPr>
            <w:r w:rsidRPr="00DF5468">
              <w:rPr>
                <w:rFonts w:cs="Arial"/>
                <w:bCs/>
                <w:i/>
                <w:kern w:val="32"/>
                <w:szCs w:val="24"/>
              </w:rPr>
              <w:t>(≤ 2 mln. EUR)</w:t>
            </w:r>
          </w:p>
        </w:tc>
      </w:tr>
    </w:tbl>
    <w:p w:rsidR="008C6463" w:rsidRPr="00DF5468" w:rsidRDefault="008C6463" w:rsidP="008C6463">
      <w:pPr>
        <w:autoSpaceDE w:val="0"/>
        <w:autoSpaceDN w:val="0"/>
        <w:adjustRightInd w:val="0"/>
        <w:spacing w:line="240" w:lineRule="auto"/>
        <w:ind w:firstLine="0"/>
        <w:rPr>
          <w:bCs/>
        </w:rPr>
      </w:pPr>
      <w:r w:rsidRPr="00DF5468">
        <w:rPr>
          <w:b/>
          <w:sz w:val="22"/>
          <w:szCs w:val="22"/>
        </w:rPr>
        <w:t>Šaltinis:</w:t>
      </w:r>
      <w:r w:rsidRPr="00DF5468">
        <w:t xml:space="preserve"> </w:t>
      </w:r>
      <w:r w:rsidRPr="00DF5468">
        <w:rPr>
          <w:sz w:val="20"/>
        </w:rPr>
        <w:t>Sudaryta pagal Lietuvos Respublikos Smulkaus ir vidutinio verslo</w:t>
      </w:r>
      <w:r w:rsidR="000828D2" w:rsidRPr="00DF5468">
        <w:rPr>
          <w:sz w:val="20"/>
        </w:rPr>
        <w:t xml:space="preserve"> plėtros įstatymą, 2010</w:t>
      </w:r>
      <w:r w:rsidRPr="00DF5468">
        <w:rPr>
          <w:sz w:val="20"/>
        </w:rPr>
        <w:t xml:space="preserve">; </w:t>
      </w:r>
      <w:r w:rsidRPr="00DF5468">
        <w:rPr>
          <w:bCs/>
          <w:sz w:val="20"/>
        </w:rPr>
        <w:t>COMMISSION RECOMMENDATION of 6 May 2003 concerning the definition of micro, small and medium-sized enterprises, 2003.</w:t>
      </w:r>
    </w:p>
    <w:p w:rsidR="008C6463" w:rsidRPr="00DF5468" w:rsidRDefault="008C6463" w:rsidP="008C6463"/>
    <w:p w:rsidR="008C6463" w:rsidRDefault="008C6463" w:rsidP="008C6463">
      <w:pPr>
        <w:ind w:firstLine="720"/>
        <w:rPr>
          <w:szCs w:val="24"/>
        </w:rPr>
      </w:pPr>
      <w:r w:rsidRPr="00DF5468">
        <w:rPr>
          <w:szCs w:val="24"/>
        </w:rPr>
        <w:t>Iš lentelės matome, kad darbuotojų skaičiaus reikalavimas SVV įmonėms Lietuvoje sutampa su EK rekomendacija, tačiau vis dar lieka neatitikimų kalbant apie metinių pajamų ir turto balansinės vertės reikalavimus. Taigi gali būti, kad pagal Lietuvos įstatymą įmonė laikoma vidutine, o kitoje ES šalyje ji bus laikoma maža ir pan. Ir nors EK SVV įmonių samprata yra tik rekomendacinio pobūdžio, tačiau ji tampa privaloma, kai kalbama apie valstybės paramą SVV, siekiant išvengti konkurencijos pažeidimų kitų įmonių atžvilgiu (Smulkiojo ir vidutinio verslo sąlygos, 2009).</w:t>
      </w:r>
    </w:p>
    <w:p w:rsidR="00B81511" w:rsidRDefault="00860679" w:rsidP="008C6463">
      <w:pPr>
        <w:ind w:firstLine="720"/>
        <w:rPr>
          <w:szCs w:val="24"/>
        </w:rPr>
      </w:pPr>
      <w:r>
        <w:rPr>
          <w:szCs w:val="24"/>
        </w:rPr>
        <w:t xml:space="preserve">Amerikos, Afrikos ir Azijos šalyse egzistuoja dar kitokie SVV klasifikavimo kriterijai, kurie gerokai nutolę nuo europinio standarto – pavyzdžiui </w:t>
      </w:r>
      <w:r w:rsidR="004171C2">
        <w:rPr>
          <w:szCs w:val="24"/>
        </w:rPr>
        <w:t>Afrikoje visos SVV sektoriaus įmonės turi nedaugiau kaip 50 darbuotojų, Amerikoje įmonė, turinti iki 500 darbuotojų dar laikoma vidutine, o Kinijoje SVV sektoriaus įmonės gali t</w:t>
      </w:r>
      <w:r w:rsidR="0092766F">
        <w:rPr>
          <w:szCs w:val="24"/>
        </w:rPr>
        <w:t xml:space="preserve">urėti nuo 1 iki 3000 darbuotojų. Atitinkamai tarp valstybių varijuoja ir SVV įmonių metinių pajamų bei turto vertės ribos. </w:t>
      </w:r>
      <w:r w:rsidR="00B81511">
        <w:rPr>
          <w:szCs w:val="24"/>
        </w:rPr>
        <w:t>Be to</w:t>
      </w:r>
      <w:r w:rsidR="0092766F">
        <w:rPr>
          <w:szCs w:val="24"/>
        </w:rPr>
        <w:t>, kiekvienoje šalyje suformuluotas SVV apibrėžimas yra pritaikytas tos šalies specifikai, išsivystymo ir ekonomikos lygiui, demografiniams ir geografiniams ypatumam</w:t>
      </w:r>
      <w:r w:rsidR="003B66DB">
        <w:rPr>
          <w:szCs w:val="24"/>
        </w:rPr>
        <w:t>s</w:t>
      </w:r>
      <w:r w:rsidR="00B81511">
        <w:rPr>
          <w:szCs w:val="24"/>
        </w:rPr>
        <w:t>, todėl galima manyti, kad ne tik SVV apibrėžimas, bet ir verslo sėkmės samprata kinta priklausomai nuo šalies. Taigi SVV sektoriaus nagrinėjimas pagal Lietuvos apibrėžimą viso pasaulio kontekste yra labai stipri prielaida, tiek tyrimo hipotezių formulavimui, tiek gautų rezultatų palyginamumui</w:t>
      </w:r>
    </w:p>
    <w:p w:rsidR="00860679" w:rsidRDefault="0092766F" w:rsidP="008C6463">
      <w:pPr>
        <w:ind w:firstLine="720"/>
        <w:rPr>
          <w:szCs w:val="24"/>
        </w:rPr>
      </w:pPr>
      <w:r>
        <w:rPr>
          <w:szCs w:val="24"/>
        </w:rPr>
        <w:lastRenderedPageBreak/>
        <w:t>Šiame darbe pagrindiniu SVV įmonių atskirtinumo kriterijumi visgi laikysime darbuotojų skaičių, kuris neturi viršyti 250. Užsienio praktiką vertinsime kaip potencialiai pritaikomą Lietuv</w:t>
      </w:r>
      <w:r w:rsidR="00B81511">
        <w:rPr>
          <w:szCs w:val="24"/>
        </w:rPr>
        <w:t>ai</w:t>
      </w:r>
      <w:r>
        <w:rPr>
          <w:szCs w:val="24"/>
        </w:rPr>
        <w:t xml:space="preserve"> tardami, </w:t>
      </w:r>
      <w:r w:rsidR="00B81511">
        <w:rPr>
          <w:szCs w:val="24"/>
        </w:rPr>
        <w:t>kad tarp sėkmės veiksnių egzistuoja dalis tokių, kurie aprašo šalies specifiką ir dalis bendrinių, tinkančių daugeliui atvejų. Nežinodami, kurie yra kurie pirmiausia surinksime visus galimus, o vėliau palaipsniui iš jų išrinksime tik Lietuvos SVV būdingus sėkmės veiksnius.</w:t>
      </w:r>
    </w:p>
    <w:p w:rsidR="00A75785" w:rsidRPr="00DF5468" w:rsidRDefault="00A75785" w:rsidP="008C6463">
      <w:pPr>
        <w:ind w:firstLine="720"/>
        <w:rPr>
          <w:szCs w:val="24"/>
        </w:rPr>
      </w:pPr>
    </w:p>
    <w:p w:rsidR="008C6463" w:rsidRPr="00DF5468" w:rsidRDefault="008C6463" w:rsidP="00DF7644">
      <w:pPr>
        <w:pStyle w:val="Skyrelis"/>
      </w:pPr>
      <w:r w:rsidRPr="00DF5468">
        <w:t xml:space="preserve"> </w:t>
      </w:r>
      <w:bookmarkStart w:id="9" w:name="_Toc264308806"/>
      <w:bookmarkStart w:id="10" w:name="_Toc280867841"/>
      <w:r w:rsidRPr="00DF5468">
        <w:t xml:space="preserve">Smulkaus ir vidutinio verslo vieta Lietuvos ir </w:t>
      </w:r>
      <w:bookmarkEnd w:id="9"/>
      <w:r w:rsidR="008A76FE" w:rsidRPr="00DF5468">
        <w:t>Europos Sąjungos kontekste</w:t>
      </w:r>
      <w:bookmarkEnd w:id="10"/>
    </w:p>
    <w:p w:rsidR="00077246" w:rsidRDefault="002105A0" w:rsidP="00077246">
      <w:pPr>
        <w:autoSpaceDE w:val="0"/>
        <w:ind w:firstLine="720"/>
        <w:rPr>
          <w:szCs w:val="24"/>
        </w:rPr>
      </w:pPr>
      <w:r>
        <w:rPr>
          <w:szCs w:val="24"/>
        </w:rPr>
        <w:t>SVV sėkmės vertinimas yra svarbus visos šalies mastu</w:t>
      </w:r>
      <w:r w:rsidR="0031723A">
        <w:rPr>
          <w:szCs w:val="24"/>
        </w:rPr>
        <w:t>, nes</w:t>
      </w:r>
      <w:r w:rsidR="008C6463" w:rsidRPr="00DF5468">
        <w:rPr>
          <w:szCs w:val="24"/>
        </w:rPr>
        <w:t xml:space="preserve"> tai dinamiškai augantis ir vis svarbesnę vietą ekonomikoje išsikovojantis sektorius. Iki pat XX a. vid. SVV laikytas nereikšmingu šalies ūkio plėtrai segmentu, šiandien jis ne tik sukuria daugiau nei pusė  ES šalių pridėtinės vertės, bet ir laikomas pagrindiniu ekonomikos augimo varikliu (Bhutta et al., 2008</w:t>
      </w:r>
      <w:r w:rsidR="0058287E" w:rsidRPr="00DF5468">
        <w:rPr>
          <w:szCs w:val="24"/>
        </w:rPr>
        <w:t>, Schmiemann, 2009</w:t>
      </w:r>
      <w:r w:rsidR="00077246">
        <w:rPr>
          <w:szCs w:val="24"/>
        </w:rPr>
        <w:t xml:space="preserve">; </w:t>
      </w:r>
      <w:r w:rsidR="008C6463" w:rsidRPr="00DF5468">
        <w:rPr>
          <w:szCs w:val="24"/>
        </w:rPr>
        <w:t xml:space="preserve">). Daugelis autorių pabrėžia, kad SVV yra lankstus ir gali greitai adaptuotis prie besikeičiančių aplinkos sąlygų (Matekonienė, Balkevičienė, 2001; </w:t>
      </w:r>
      <w:r w:rsidR="00077246">
        <w:rPr>
          <w:szCs w:val="24"/>
        </w:rPr>
        <w:t>Pena, 2002</w:t>
      </w:r>
      <w:r w:rsidR="00FD4C33" w:rsidRPr="00DF5468">
        <w:rPr>
          <w:szCs w:val="24"/>
        </w:rPr>
        <w:t>), o tai užtikrina ir to</w:t>
      </w:r>
      <w:r w:rsidR="008C6463" w:rsidRPr="00DF5468">
        <w:rPr>
          <w:szCs w:val="24"/>
        </w:rPr>
        <w:t>lime</w:t>
      </w:r>
      <w:r w:rsidR="00FD4C33" w:rsidRPr="00DF5468">
        <w:rPr>
          <w:szCs w:val="24"/>
        </w:rPr>
        <w:t>s</w:t>
      </w:r>
      <w:r w:rsidR="008C6463" w:rsidRPr="00DF5468">
        <w:rPr>
          <w:szCs w:val="24"/>
        </w:rPr>
        <w:t xml:space="preserve">nę sėkmingą šio sektoriaus plėtrą viso pasaulio ekonomikoje. SVV greičiausiai pajunta rinkos paklausos ir pasiūlos pokyčius, prisitaiko prie jų, o siekiant išgyvenimo SVV įmonė gali </w:t>
      </w:r>
      <w:r w:rsidR="00D2152B" w:rsidRPr="00DF5468">
        <w:rPr>
          <w:szCs w:val="24"/>
        </w:rPr>
        <w:t xml:space="preserve">daug greičiau nei stambi įmonė keisti savo veiklos kryptį taip diversifikuodama riziką. </w:t>
      </w:r>
      <w:r w:rsidR="00077246">
        <w:rPr>
          <w:szCs w:val="24"/>
        </w:rPr>
        <w:t>Šis verslo subjektų segmentas taip pat yra potencialiai didžiausias ir efektyviausias darbdavys, vaidinantis svarbų vaidmenį darbo rinkoje (Temtime, Pansiri, 2004).</w:t>
      </w:r>
      <w:r w:rsidR="00362918">
        <w:rPr>
          <w:szCs w:val="24"/>
        </w:rPr>
        <w:t xml:space="preserve"> Todėl literatūroje šiam sektoriui skiriamas toks didelis dėmesys</w:t>
      </w:r>
      <w:r>
        <w:rPr>
          <w:szCs w:val="24"/>
        </w:rPr>
        <w:t>.</w:t>
      </w:r>
    </w:p>
    <w:p w:rsidR="00991A00" w:rsidRDefault="00991A00" w:rsidP="00991A00">
      <w:pPr>
        <w:ind w:firstLine="720"/>
        <w:rPr>
          <w:szCs w:val="24"/>
        </w:rPr>
      </w:pPr>
      <w:r>
        <w:rPr>
          <w:szCs w:val="24"/>
        </w:rPr>
        <w:t>A. Misiūnas (2008) išskiria tris pagrindinius SVV įtakos šalies ekonomikai aspektus – socialinis, ekonominis ir evoliucinis. Socialinis aspektas – tai SVV suteikiamos darbo vietos bei galimybės pačiam realizuoti savo idėjas, kurti verslą ir taip prisidėti prie visos šalies gerbūvio. Ekonominis SVV indėlis – tai ryški šio sektoriaus įtaka šalies makroekonominiams rodikliams bei šalies konkurencingumo augimui. SVV sektorius svarbus kalbant apie BVP kitimą, nedarbo lygio pokyčius, eksporto apimtis, vartojimo pokyčius ir pan. Evoliucinis SVV aspektas – tai šio sektoriaus įmonių imlumas naujovėms ir suteikiama galimybė pasireikšti verslininkiškumui bei kūrybiškumui. Daugelis naujų genialių idėjų pirmiausia yra įgyvendinamos būtent smulkiajame versle ir tik vėliau išauga į stambius projektus.</w:t>
      </w:r>
    </w:p>
    <w:p w:rsidR="00991A00" w:rsidRDefault="00991A00" w:rsidP="00991A00">
      <w:pPr>
        <w:autoSpaceDE w:val="0"/>
        <w:ind w:firstLine="720"/>
        <w:rPr>
          <w:szCs w:val="24"/>
        </w:rPr>
      </w:pPr>
      <w:r>
        <w:rPr>
          <w:szCs w:val="24"/>
        </w:rPr>
        <w:t xml:space="preserve">Išvardintus aspektus puikiai atspindi ir statistiniai santykiniai rodikliai, lyginantys SVV sektorių su bendru šalies ūkiu. Tai SVV sukuriamos pridėtinės vertės ir SVV įmonėse dirbančiųjų dalis nuo bendros šalies sukuriamos pridėtinės vertės bei visų šalies dirbančiųjų ir procentinė SVV įmonių dalis nuo visų šalies verslo subjektų. Šių rodiklių reikšmės vidutiniškai ES šalyse ir Lietuvos ekonomikoje pateikiamos 2 lentelėje. </w:t>
      </w:r>
    </w:p>
    <w:p w:rsidR="00673847" w:rsidRDefault="00673847" w:rsidP="00991A00">
      <w:pPr>
        <w:autoSpaceDE w:val="0"/>
        <w:ind w:firstLine="720"/>
        <w:rPr>
          <w:szCs w:val="24"/>
        </w:rPr>
      </w:pPr>
    </w:p>
    <w:p w:rsidR="008C6463" w:rsidRPr="00DF5468" w:rsidRDefault="008C6463" w:rsidP="008C6463">
      <w:pPr>
        <w:autoSpaceDE w:val="0"/>
        <w:autoSpaceDN w:val="0"/>
        <w:adjustRightInd w:val="0"/>
        <w:ind w:firstLine="720"/>
        <w:jc w:val="center"/>
        <w:rPr>
          <w:b/>
          <w:szCs w:val="24"/>
        </w:rPr>
      </w:pPr>
      <w:r w:rsidRPr="00DF5468">
        <w:rPr>
          <w:szCs w:val="24"/>
        </w:rPr>
        <w:lastRenderedPageBreak/>
        <w:t>2 lentelė.</w:t>
      </w:r>
      <w:r w:rsidRPr="00DF5468">
        <w:rPr>
          <w:b/>
          <w:szCs w:val="24"/>
        </w:rPr>
        <w:t xml:space="preserve"> SVV vaidmuo Lietuvos ir ES ekonomikoje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8"/>
        <w:gridCol w:w="2504"/>
        <w:gridCol w:w="2305"/>
      </w:tblGrid>
      <w:tr w:rsidR="008C6463" w:rsidRPr="00DF5468" w:rsidTr="00991A00">
        <w:tc>
          <w:tcPr>
            <w:tcW w:w="2628" w:type="pct"/>
            <w:tcBorders>
              <w:left w:val="nil"/>
            </w:tcBorders>
          </w:tcPr>
          <w:p w:rsidR="008C6463" w:rsidRPr="00DF5468" w:rsidRDefault="008C6463" w:rsidP="00991A00">
            <w:pPr>
              <w:spacing w:line="276" w:lineRule="auto"/>
              <w:jc w:val="center"/>
              <w:rPr>
                <w:szCs w:val="24"/>
              </w:rPr>
            </w:pPr>
          </w:p>
        </w:tc>
        <w:tc>
          <w:tcPr>
            <w:tcW w:w="1235" w:type="pct"/>
            <w:vAlign w:val="center"/>
          </w:tcPr>
          <w:p w:rsidR="008C6463" w:rsidRPr="00DF5468" w:rsidRDefault="00F06E1E" w:rsidP="00991A00">
            <w:pPr>
              <w:spacing w:line="276" w:lineRule="auto"/>
              <w:ind w:firstLine="0"/>
              <w:jc w:val="center"/>
              <w:rPr>
                <w:szCs w:val="24"/>
              </w:rPr>
            </w:pPr>
            <w:r w:rsidRPr="00DF5468">
              <w:rPr>
                <w:szCs w:val="24"/>
              </w:rPr>
              <w:t>Lietuvoje, 2009</w:t>
            </w:r>
            <w:r w:rsidR="008C6463" w:rsidRPr="00DF5468">
              <w:rPr>
                <w:szCs w:val="24"/>
              </w:rPr>
              <w:t xml:space="preserve"> m.</w:t>
            </w:r>
          </w:p>
        </w:tc>
        <w:tc>
          <w:tcPr>
            <w:tcW w:w="1137" w:type="pct"/>
            <w:tcBorders>
              <w:right w:val="nil"/>
            </w:tcBorders>
            <w:vAlign w:val="center"/>
          </w:tcPr>
          <w:p w:rsidR="008C6463" w:rsidRPr="00DF5468" w:rsidRDefault="00CF248F" w:rsidP="00991A00">
            <w:pPr>
              <w:spacing w:line="276" w:lineRule="auto"/>
              <w:ind w:firstLine="0"/>
              <w:jc w:val="center"/>
              <w:rPr>
                <w:szCs w:val="24"/>
              </w:rPr>
            </w:pPr>
            <w:r w:rsidRPr="00DF5468">
              <w:rPr>
                <w:szCs w:val="24"/>
              </w:rPr>
              <w:t>Vidutiniškai ES, 200</w:t>
            </w:r>
            <w:r w:rsidR="007B21CD" w:rsidRPr="00DF5468">
              <w:rPr>
                <w:szCs w:val="24"/>
              </w:rPr>
              <w:t>7</w:t>
            </w:r>
            <w:r w:rsidR="008C6463" w:rsidRPr="00DF5468">
              <w:rPr>
                <w:szCs w:val="24"/>
              </w:rPr>
              <w:t xml:space="preserve"> m.</w:t>
            </w:r>
          </w:p>
        </w:tc>
      </w:tr>
      <w:tr w:rsidR="008C6463" w:rsidRPr="00DF5468" w:rsidTr="00991A00">
        <w:tc>
          <w:tcPr>
            <w:tcW w:w="2628" w:type="pct"/>
            <w:tcBorders>
              <w:left w:val="nil"/>
              <w:bottom w:val="nil"/>
            </w:tcBorders>
          </w:tcPr>
          <w:p w:rsidR="008C6463" w:rsidRPr="00DF5468" w:rsidRDefault="008C6463" w:rsidP="00991A00">
            <w:pPr>
              <w:ind w:firstLine="0"/>
              <w:jc w:val="right"/>
              <w:rPr>
                <w:szCs w:val="24"/>
              </w:rPr>
            </w:pPr>
            <w:r w:rsidRPr="00DF5468">
              <w:rPr>
                <w:szCs w:val="24"/>
              </w:rPr>
              <w:t>SVV įmonėse sukuriamos pridėtinės vertės dalis</w:t>
            </w:r>
          </w:p>
        </w:tc>
        <w:tc>
          <w:tcPr>
            <w:tcW w:w="1235" w:type="pct"/>
            <w:tcBorders>
              <w:bottom w:val="nil"/>
            </w:tcBorders>
            <w:vAlign w:val="center"/>
          </w:tcPr>
          <w:p w:rsidR="008C6463" w:rsidRPr="00DF5468" w:rsidRDefault="008C6463" w:rsidP="00E31DEE">
            <w:pPr>
              <w:jc w:val="center"/>
              <w:rPr>
                <w:szCs w:val="24"/>
              </w:rPr>
            </w:pPr>
            <w:r w:rsidRPr="00DF5468">
              <w:rPr>
                <w:szCs w:val="24"/>
              </w:rPr>
              <w:t>64,7 %</w:t>
            </w:r>
          </w:p>
        </w:tc>
        <w:tc>
          <w:tcPr>
            <w:tcW w:w="1137" w:type="pct"/>
            <w:tcBorders>
              <w:bottom w:val="nil"/>
              <w:right w:val="nil"/>
            </w:tcBorders>
            <w:vAlign w:val="center"/>
          </w:tcPr>
          <w:p w:rsidR="008C6463" w:rsidRPr="00DF5468" w:rsidRDefault="0045205F" w:rsidP="00E31DEE">
            <w:pPr>
              <w:jc w:val="center"/>
              <w:rPr>
                <w:szCs w:val="24"/>
              </w:rPr>
            </w:pPr>
            <w:r w:rsidRPr="00DF5468">
              <w:rPr>
                <w:szCs w:val="24"/>
              </w:rPr>
              <w:t>55</w:t>
            </w:r>
            <w:r w:rsidR="008C6463" w:rsidRPr="00DF5468">
              <w:rPr>
                <w:szCs w:val="24"/>
              </w:rPr>
              <w:t>,9 %</w:t>
            </w:r>
          </w:p>
        </w:tc>
      </w:tr>
      <w:tr w:rsidR="008C6463" w:rsidRPr="00DF5468" w:rsidTr="00991A00">
        <w:tc>
          <w:tcPr>
            <w:tcW w:w="2628" w:type="pct"/>
            <w:tcBorders>
              <w:top w:val="nil"/>
              <w:left w:val="nil"/>
              <w:bottom w:val="nil"/>
            </w:tcBorders>
          </w:tcPr>
          <w:p w:rsidR="008C6463" w:rsidRPr="00DF5468" w:rsidRDefault="008C6463" w:rsidP="00991A00">
            <w:pPr>
              <w:ind w:firstLine="0"/>
              <w:jc w:val="right"/>
              <w:rPr>
                <w:szCs w:val="24"/>
              </w:rPr>
            </w:pPr>
            <w:r w:rsidRPr="00DF5468">
              <w:rPr>
                <w:szCs w:val="24"/>
              </w:rPr>
              <w:t>Visų dirbančiųjų dalis SVV įmonėse</w:t>
            </w:r>
          </w:p>
        </w:tc>
        <w:tc>
          <w:tcPr>
            <w:tcW w:w="1235" w:type="pct"/>
            <w:tcBorders>
              <w:top w:val="nil"/>
              <w:bottom w:val="nil"/>
            </w:tcBorders>
            <w:vAlign w:val="center"/>
          </w:tcPr>
          <w:p w:rsidR="008C6463" w:rsidRPr="00DF5468" w:rsidRDefault="00F06E1E" w:rsidP="00E31DEE">
            <w:pPr>
              <w:jc w:val="center"/>
              <w:rPr>
                <w:szCs w:val="24"/>
              </w:rPr>
            </w:pPr>
            <w:r w:rsidRPr="00DF5468">
              <w:rPr>
                <w:szCs w:val="24"/>
              </w:rPr>
              <w:t>74</w:t>
            </w:r>
            <w:r w:rsidR="008C6463" w:rsidRPr="00DF5468">
              <w:rPr>
                <w:szCs w:val="24"/>
              </w:rPr>
              <w:t xml:space="preserve"> %</w:t>
            </w:r>
          </w:p>
        </w:tc>
        <w:tc>
          <w:tcPr>
            <w:tcW w:w="1137" w:type="pct"/>
            <w:tcBorders>
              <w:top w:val="nil"/>
              <w:bottom w:val="nil"/>
              <w:right w:val="nil"/>
            </w:tcBorders>
            <w:vAlign w:val="center"/>
          </w:tcPr>
          <w:p w:rsidR="008C6463" w:rsidRPr="00DF5468" w:rsidRDefault="003F7FD0" w:rsidP="00E31DEE">
            <w:pPr>
              <w:jc w:val="center"/>
              <w:rPr>
                <w:szCs w:val="24"/>
              </w:rPr>
            </w:pPr>
            <w:r w:rsidRPr="00DF5468">
              <w:rPr>
                <w:szCs w:val="24"/>
              </w:rPr>
              <w:t>6</w:t>
            </w:r>
            <w:r w:rsidR="00034798" w:rsidRPr="00DF5468">
              <w:rPr>
                <w:szCs w:val="24"/>
              </w:rPr>
              <w:t>8</w:t>
            </w:r>
            <w:r w:rsidR="008C6463" w:rsidRPr="00DF5468">
              <w:rPr>
                <w:szCs w:val="24"/>
              </w:rPr>
              <w:t xml:space="preserve"> %</w:t>
            </w:r>
          </w:p>
        </w:tc>
      </w:tr>
      <w:tr w:rsidR="008C6463" w:rsidRPr="00DF5468" w:rsidTr="00991A00">
        <w:tc>
          <w:tcPr>
            <w:tcW w:w="2628" w:type="pct"/>
            <w:tcBorders>
              <w:top w:val="nil"/>
              <w:left w:val="nil"/>
            </w:tcBorders>
          </w:tcPr>
          <w:p w:rsidR="008C6463" w:rsidRPr="00DF5468" w:rsidRDefault="008C6463" w:rsidP="00991A00">
            <w:pPr>
              <w:ind w:firstLine="0"/>
              <w:jc w:val="right"/>
              <w:rPr>
                <w:szCs w:val="24"/>
              </w:rPr>
            </w:pPr>
            <w:r w:rsidRPr="00DF5468">
              <w:rPr>
                <w:szCs w:val="24"/>
              </w:rPr>
              <w:t xml:space="preserve">SVV įmonių dalis </w:t>
            </w:r>
          </w:p>
        </w:tc>
        <w:tc>
          <w:tcPr>
            <w:tcW w:w="1235" w:type="pct"/>
            <w:tcBorders>
              <w:top w:val="nil"/>
            </w:tcBorders>
            <w:vAlign w:val="center"/>
          </w:tcPr>
          <w:p w:rsidR="008C6463" w:rsidRPr="00DF5468" w:rsidRDefault="008C6463" w:rsidP="00E31DEE">
            <w:pPr>
              <w:jc w:val="center"/>
              <w:rPr>
                <w:szCs w:val="24"/>
              </w:rPr>
            </w:pPr>
            <w:r w:rsidRPr="00DF5468">
              <w:rPr>
                <w:szCs w:val="24"/>
              </w:rPr>
              <w:t>99</w:t>
            </w:r>
            <w:r w:rsidR="00F06E1E" w:rsidRPr="00DF5468">
              <w:rPr>
                <w:szCs w:val="24"/>
              </w:rPr>
              <w:t>,4</w:t>
            </w:r>
            <w:r w:rsidRPr="00DF5468">
              <w:rPr>
                <w:szCs w:val="24"/>
              </w:rPr>
              <w:t xml:space="preserve"> %</w:t>
            </w:r>
          </w:p>
        </w:tc>
        <w:tc>
          <w:tcPr>
            <w:tcW w:w="1137" w:type="pct"/>
            <w:tcBorders>
              <w:top w:val="nil"/>
              <w:right w:val="nil"/>
            </w:tcBorders>
            <w:vAlign w:val="center"/>
          </w:tcPr>
          <w:p w:rsidR="008C6463" w:rsidRPr="00DF5468" w:rsidRDefault="007B21CD" w:rsidP="00E31DEE">
            <w:pPr>
              <w:jc w:val="center"/>
              <w:rPr>
                <w:szCs w:val="24"/>
              </w:rPr>
            </w:pPr>
            <w:r w:rsidRPr="00DF5468">
              <w:rPr>
                <w:szCs w:val="24"/>
              </w:rPr>
              <w:t>99,8</w:t>
            </w:r>
            <w:r w:rsidR="008C6463" w:rsidRPr="00DF5468">
              <w:rPr>
                <w:szCs w:val="24"/>
              </w:rPr>
              <w:t xml:space="preserve"> %</w:t>
            </w:r>
          </w:p>
        </w:tc>
      </w:tr>
    </w:tbl>
    <w:p w:rsidR="008C6463" w:rsidRPr="00DF5468" w:rsidRDefault="00991A00" w:rsidP="00991A00">
      <w:pPr>
        <w:autoSpaceDE w:val="0"/>
        <w:autoSpaceDN w:val="0"/>
        <w:adjustRightInd w:val="0"/>
        <w:spacing w:line="276" w:lineRule="auto"/>
        <w:ind w:firstLine="0"/>
        <w:rPr>
          <w:sz w:val="20"/>
        </w:rPr>
      </w:pPr>
      <w:r>
        <w:rPr>
          <w:b/>
          <w:sz w:val="20"/>
        </w:rPr>
        <w:t>Šaltiniai</w:t>
      </w:r>
      <w:r w:rsidR="008C6463" w:rsidRPr="00DF5468">
        <w:rPr>
          <w:b/>
          <w:sz w:val="20"/>
        </w:rPr>
        <w:t>:</w:t>
      </w:r>
      <w:r w:rsidR="008C6463" w:rsidRPr="00DF5468">
        <w:rPr>
          <w:sz w:val="20"/>
        </w:rPr>
        <w:t xml:space="preserve"> Parengta pagal</w:t>
      </w:r>
      <w:r w:rsidR="00DF3064" w:rsidRPr="00DF5468">
        <w:rPr>
          <w:sz w:val="20"/>
        </w:rPr>
        <w:t xml:space="preserve"> Smulkių ir vidutinių įmonių pasiskirstymas pagal ekonominės veiklos rūšis, teisines formas ir apskritis</w:t>
      </w:r>
      <w:r w:rsidR="00B94A80" w:rsidRPr="00DF5468">
        <w:rPr>
          <w:sz w:val="20"/>
        </w:rPr>
        <w:t>, 2009</w:t>
      </w:r>
      <w:r w:rsidR="00DF3064" w:rsidRPr="00DF5468">
        <w:rPr>
          <w:sz w:val="20"/>
        </w:rPr>
        <w:t>; Schmiemann, 2008</w:t>
      </w:r>
      <w:r>
        <w:rPr>
          <w:sz w:val="20"/>
        </w:rPr>
        <w:t>.</w:t>
      </w:r>
    </w:p>
    <w:p w:rsidR="008C6463" w:rsidRPr="00DF5468" w:rsidRDefault="008C6463" w:rsidP="008C6463">
      <w:pPr>
        <w:ind w:firstLine="720"/>
      </w:pPr>
    </w:p>
    <w:p w:rsidR="004A4D04" w:rsidRDefault="0045205F" w:rsidP="007957EA">
      <w:pPr>
        <w:ind w:firstLine="720"/>
        <w:rPr>
          <w:szCs w:val="24"/>
        </w:rPr>
      </w:pPr>
      <w:r w:rsidRPr="00DF5468">
        <w:rPr>
          <w:szCs w:val="24"/>
        </w:rPr>
        <w:t xml:space="preserve">Iš lentelės matome, kad nors procentinė SVV įmonių dalis Lietuvoje yra kiek mažesnė nei vidutiniškai Europoje, tačiau </w:t>
      </w:r>
      <w:r w:rsidR="00010464" w:rsidRPr="00DF5468">
        <w:rPr>
          <w:szCs w:val="24"/>
        </w:rPr>
        <w:t xml:space="preserve">šis sektorius Lietuvoje </w:t>
      </w:r>
      <w:r w:rsidRPr="00DF5468">
        <w:rPr>
          <w:szCs w:val="24"/>
        </w:rPr>
        <w:t>sukuria didesnę pridėtinės vertės</w:t>
      </w:r>
      <w:r w:rsidR="00010464" w:rsidRPr="00DF5468">
        <w:rPr>
          <w:szCs w:val="24"/>
        </w:rPr>
        <w:t xml:space="preserve"> ir darbo vietų dalį nei ES vidurkis</w:t>
      </w:r>
      <w:r w:rsidR="00E8264F" w:rsidRPr="00DF5468">
        <w:rPr>
          <w:szCs w:val="24"/>
        </w:rPr>
        <w:t>.</w:t>
      </w:r>
      <w:r w:rsidR="0058287E" w:rsidRPr="00DF5468">
        <w:rPr>
          <w:szCs w:val="24"/>
        </w:rPr>
        <w:t xml:space="preserve"> Pažvelgus giliau, matoma ir daugiau skirtumų </w:t>
      </w:r>
      <w:r w:rsidR="008C6463" w:rsidRPr="00DF5468">
        <w:rPr>
          <w:szCs w:val="24"/>
        </w:rPr>
        <w:t>–</w:t>
      </w:r>
      <w:r w:rsidR="00093830" w:rsidRPr="00DF5468">
        <w:rPr>
          <w:szCs w:val="24"/>
        </w:rPr>
        <w:t xml:space="preserve"> 2005 m duomenimis</w:t>
      </w:r>
      <w:r w:rsidR="008C6463" w:rsidRPr="00DF5468">
        <w:rPr>
          <w:szCs w:val="24"/>
        </w:rPr>
        <w:t xml:space="preserve"> Lietuvos mažos įmonės yra vidut</w:t>
      </w:r>
      <w:r w:rsidR="00093830" w:rsidRPr="00DF5468">
        <w:rPr>
          <w:szCs w:val="24"/>
        </w:rPr>
        <w:t xml:space="preserve">iniškai dvigubai didesnės už ES, </w:t>
      </w:r>
      <w:r w:rsidR="007D4BCF" w:rsidRPr="00DF5468">
        <w:rPr>
          <w:szCs w:val="24"/>
        </w:rPr>
        <w:t>o 100 gyventojų Lietuvoje tenka beveik pusantro karto mažiau SVV įmonių nei vidutiniškai ES (Schmiemann, 2008). T</w:t>
      </w:r>
      <w:r w:rsidR="00093830" w:rsidRPr="00DF5468">
        <w:rPr>
          <w:szCs w:val="24"/>
        </w:rPr>
        <w:t>aip pat egzistuoja ryškūs skirtumai tarp rodiklių skirtingose įmonių grupėse pagal dydį: ES vidutinės įmonės įdarbina mažiausią dalį visų dirbančiųjų – vos 17 proc</w:t>
      </w:r>
      <w:r w:rsidR="0031723A">
        <w:rPr>
          <w:szCs w:val="24"/>
        </w:rPr>
        <w:t>.</w:t>
      </w:r>
      <w:r w:rsidR="00093830" w:rsidRPr="00DF5468">
        <w:rPr>
          <w:szCs w:val="24"/>
        </w:rPr>
        <w:t>, tuo tarpu Lietuvoje šis skaičius ženkliai didesnis – 27 proc</w:t>
      </w:r>
      <w:r w:rsidR="0031723A">
        <w:rPr>
          <w:szCs w:val="24"/>
        </w:rPr>
        <w:t>.</w:t>
      </w:r>
      <w:r w:rsidR="00093830" w:rsidRPr="00DF5468">
        <w:rPr>
          <w:szCs w:val="24"/>
        </w:rPr>
        <w:t xml:space="preserve"> ir sudaro beveik vienodą dalį su stambiomis įmonėmis</w:t>
      </w:r>
      <w:r w:rsidR="00A75785" w:rsidRPr="00DF5468">
        <w:rPr>
          <w:szCs w:val="24"/>
        </w:rPr>
        <w:t>; tačiau Lietuvos mikroįmonių rodikliai ženkliai atsilieka nuo ES vidurkio. Tai galima</w:t>
      </w:r>
      <w:r w:rsidR="00D86D48">
        <w:rPr>
          <w:szCs w:val="24"/>
        </w:rPr>
        <w:t xml:space="preserve"> paaiškinti keliais faktoriais – valstybės paramos ir kitų </w:t>
      </w:r>
      <w:r w:rsidR="004A4D04">
        <w:rPr>
          <w:szCs w:val="24"/>
        </w:rPr>
        <w:t>verslui palankių sąlygų trūkumu arba</w:t>
      </w:r>
      <w:r w:rsidR="00D86D48">
        <w:rPr>
          <w:szCs w:val="24"/>
        </w:rPr>
        <w:t xml:space="preserve"> </w:t>
      </w:r>
      <w:r w:rsidR="00A75785" w:rsidRPr="00DF5468">
        <w:rPr>
          <w:szCs w:val="24"/>
        </w:rPr>
        <w:t>Lietuvos piliečių verslininkiškumo stoka</w:t>
      </w:r>
      <w:r w:rsidR="00D86D48">
        <w:rPr>
          <w:szCs w:val="24"/>
        </w:rPr>
        <w:t xml:space="preserve"> ir baime rizikuoti</w:t>
      </w:r>
      <w:r w:rsidR="004A4D04">
        <w:rPr>
          <w:szCs w:val="24"/>
        </w:rPr>
        <w:t xml:space="preserve"> pradedant savo verslą.</w:t>
      </w:r>
    </w:p>
    <w:p w:rsidR="006500F0" w:rsidRDefault="00817735" w:rsidP="007957EA">
      <w:pPr>
        <w:ind w:firstLine="720"/>
        <w:rPr>
          <w:szCs w:val="24"/>
        </w:rPr>
      </w:pPr>
      <w:r>
        <w:rPr>
          <w:szCs w:val="24"/>
        </w:rPr>
        <w:t>Literatūroje taip pat nemažai informacijos skiriama  ne tik SVV sektoriui, bet  ir atskiriems jo segmentams –  mikroįmonėmis arba individualioms įmonėms, smulkiajam verslui ir stambesnėms arba vidutinėms įmonėms, tai rodo, kad egzistuoja tam tik</w:t>
      </w:r>
      <w:r w:rsidR="00B13EF8">
        <w:rPr>
          <w:szCs w:val="24"/>
        </w:rPr>
        <w:t>r</w:t>
      </w:r>
      <w:r>
        <w:rPr>
          <w:szCs w:val="24"/>
        </w:rPr>
        <w:t xml:space="preserve">i skirtumai sąlygojami įmonės dydžio. </w:t>
      </w:r>
      <w:r w:rsidR="004A4D04">
        <w:rPr>
          <w:szCs w:val="24"/>
        </w:rPr>
        <w:t>Taigi nors bendriniai Europos šalių rodikliai yra</w:t>
      </w:r>
      <w:r>
        <w:rPr>
          <w:szCs w:val="24"/>
        </w:rPr>
        <w:t xml:space="preserve"> gana</w:t>
      </w:r>
      <w:r w:rsidR="004A4D04">
        <w:rPr>
          <w:szCs w:val="24"/>
        </w:rPr>
        <w:t xml:space="preserve"> panašūs savo reikšmėmis, tačiau</w:t>
      </w:r>
      <w:r>
        <w:rPr>
          <w:szCs w:val="24"/>
        </w:rPr>
        <w:t xml:space="preserve"> kiekviena šalis vis dėl to pasižymi savo specifika, į kurią labai svarbu atsižvelgti</w:t>
      </w:r>
      <w:r w:rsidR="00B13EF8">
        <w:rPr>
          <w:szCs w:val="24"/>
        </w:rPr>
        <w:t xml:space="preserve">, nes </w:t>
      </w:r>
      <w:r>
        <w:rPr>
          <w:szCs w:val="24"/>
        </w:rPr>
        <w:t>užsienio tyrimų išvados ne visada pritaikomos kitų šalių praktikoje</w:t>
      </w:r>
      <w:r w:rsidR="00B13EF8">
        <w:rPr>
          <w:szCs w:val="24"/>
        </w:rPr>
        <w:t>. Šiame darbe, kaip jau minėta, remsimės įvairių autorių darbais, tačiau tyrimo rezultatai turėtų atspindėti ir dalį Lietuvos specifikos.</w:t>
      </w:r>
    </w:p>
    <w:p w:rsidR="007957EA" w:rsidRPr="00DF5468" w:rsidRDefault="007957EA" w:rsidP="007957EA">
      <w:pPr>
        <w:ind w:firstLine="720"/>
        <w:rPr>
          <w:szCs w:val="24"/>
        </w:rPr>
      </w:pPr>
    </w:p>
    <w:p w:rsidR="008C6463" w:rsidRPr="00DF5468" w:rsidRDefault="008C6463" w:rsidP="00DF7644">
      <w:pPr>
        <w:pStyle w:val="poskyris"/>
      </w:pPr>
      <w:r w:rsidRPr="00DF5468">
        <w:t xml:space="preserve"> </w:t>
      </w:r>
      <w:bookmarkStart w:id="11" w:name="_Toc264308807"/>
      <w:bookmarkStart w:id="12" w:name="_Toc280867842"/>
      <w:r w:rsidRPr="00DF5468">
        <w:t>Verslo sėkmės samprata ir pagrindiniai įmonės sėkmės vertinimo principai</w:t>
      </w:r>
      <w:bookmarkEnd w:id="11"/>
      <w:bookmarkEnd w:id="12"/>
    </w:p>
    <w:p w:rsidR="004822E4" w:rsidRPr="00DF5468" w:rsidRDefault="00BC509A" w:rsidP="008C6463">
      <w:pPr>
        <w:ind w:firstLine="720"/>
        <w:rPr>
          <w:szCs w:val="24"/>
        </w:rPr>
      </w:pPr>
      <w:r w:rsidRPr="00DF5468">
        <w:rPr>
          <w:szCs w:val="24"/>
        </w:rPr>
        <w:t>Literatūros verslo sėk</w:t>
      </w:r>
      <w:r w:rsidR="00BF45AF" w:rsidRPr="00DF5468">
        <w:rPr>
          <w:szCs w:val="24"/>
        </w:rPr>
        <w:t>mės veiksnių tematika yra daug, i</w:t>
      </w:r>
      <w:r w:rsidR="0056280E" w:rsidRPr="00DF5468">
        <w:rPr>
          <w:szCs w:val="24"/>
        </w:rPr>
        <w:t>r nors yra padarytas milžiniškas indėlis nagrinėjant verslo sėkmės aspektus, iki šiol nėra rasta išsamaus visa apimančio verslo sėkmės modelio. Daug diskusijų kyla jau vien bandant</w:t>
      </w:r>
      <w:r w:rsidR="001B5D2A" w:rsidRPr="00DF5468">
        <w:rPr>
          <w:szCs w:val="24"/>
        </w:rPr>
        <w:t xml:space="preserve"> apibrėžti verslo sėkmės sąvoką – daugelis autorių sutinka, kad sėkmė yra </w:t>
      </w:r>
      <w:r w:rsidR="00D338A7" w:rsidRPr="00DF5468">
        <w:rPr>
          <w:szCs w:val="24"/>
        </w:rPr>
        <w:t>kompleksiška ir daugialypė</w:t>
      </w:r>
      <w:r w:rsidR="001B5D2A" w:rsidRPr="00DF5468">
        <w:rPr>
          <w:szCs w:val="24"/>
        </w:rPr>
        <w:t xml:space="preserve"> sąvoka (Beaver, 2002; Stafford et al., 1999).</w:t>
      </w:r>
      <w:r w:rsidR="0056280E" w:rsidRPr="00DF5468">
        <w:rPr>
          <w:szCs w:val="24"/>
        </w:rPr>
        <w:t xml:space="preserve"> </w:t>
      </w:r>
      <w:r w:rsidR="00EC18C2" w:rsidRPr="00DF5468">
        <w:rPr>
          <w:szCs w:val="24"/>
        </w:rPr>
        <w:t>Literatūroje plačiai vartoja</w:t>
      </w:r>
      <w:r w:rsidR="00D338A7" w:rsidRPr="00DF5468">
        <w:rPr>
          <w:szCs w:val="24"/>
        </w:rPr>
        <w:t>mos apibendrintos sėkmės sampratos</w:t>
      </w:r>
      <w:r w:rsidR="00EC18C2" w:rsidRPr="00DF5468">
        <w:rPr>
          <w:szCs w:val="24"/>
        </w:rPr>
        <w:t xml:space="preserve">, tokios kaip įmonės </w:t>
      </w:r>
      <w:r w:rsidR="008D6107" w:rsidRPr="00DF5468">
        <w:rPr>
          <w:szCs w:val="24"/>
        </w:rPr>
        <w:t>ilga</w:t>
      </w:r>
      <w:r w:rsidR="00EC18C2" w:rsidRPr="00DF5468">
        <w:rPr>
          <w:szCs w:val="24"/>
        </w:rPr>
        <w:t xml:space="preserve">amžiškumas, </w:t>
      </w:r>
      <w:r w:rsidR="008D6107" w:rsidRPr="00DF5468">
        <w:rPr>
          <w:szCs w:val="24"/>
        </w:rPr>
        <w:t xml:space="preserve">gebėjimas augti ir konkuruoti rinkoje, </w:t>
      </w:r>
      <w:r w:rsidR="00EC18C2" w:rsidRPr="00DF5468">
        <w:rPr>
          <w:szCs w:val="24"/>
        </w:rPr>
        <w:t>asmenini</w:t>
      </w:r>
      <w:r w:rsidR="008D6107" w:rsidRPr="00DF5468">
        <w:rPr>
          <w:szCs w:val="24"/>
        </w:rPr>
        <w:t xml:space="preserve">ų </w:t>
      </w:r>
      <w:r w:rsidR="00EC18C2" w:rsidRPr="00DF5468">
        <w:rPr>
          <w:szCs w:val="24"/>
        </w:rPr>
        <w:t xml:space="preserve">vadovo </w:t>
      </w:r>
      <w:r w:rsidR="008D6107" w:rsidRPr="00DF5468">
        <w:rPr>
          <w:szCs w:val="24"/>
        </w:rPr>
        <w:t>ar įmonės tikslų įgyvendinimas, pasiekimų fiksavimas ir pan.</w:t>
      </w:r>
      <w:r w:rsidR="00EC18C2" w:rsidRPr="00DF5468">
        <w:rPr>
          <w:szCs w:val="24"/>
        </w:rPr>
        <w:t xml:space="preserve"> </w:t>
      </w:r>
      <w:r w:rsidR="008D6107" w:rsidRPr="00DF5468">
        <w:rPr>
          <w:szCs w:val="24"/>
        </w:rPr>
        <w:lastRenderedPageBreak/>
        <w:t xml:space="preserve">Tačiau toks sėkmės suvokimas yra daugiau </w:t>
      </w:r>
      <w:r w:rsidR="00C85742" w:rsidRPr="00DF5468">
        <w:rPr>
          <w:szCs w:val="24"/>
        </w:rPr>
        <w:t>teorinis</w:t>
      </w:r>
      <w:r w:rsidR="008D6107" w:rsidRPr="00DF5468">
        <w:rPr>
          <w:szCs w:val="24"/>
        </w:rPr>
        <w:t xml:space="preserve"> ir nieko ne</w:t>
      </w:r>
      <w:r w:rsidR="00C85742" w:rsidRPr="00DF5468">
        <w:rPr>
          <w:szCs w:val="24"/>
        </w:rPr>
        <w:t>pasako apie tai, kaip reikėtų</w:t>
      </w:r>
      <w:r w:rsidR="008D6107" w:rsidRPr="00DF5468">
        <w:rPr>
          <w:szCs w:val="24"/>
        </w:rPr>
        <w:t xml:space="preserve"> sėkmę </w:t>
      </w:r>
      <w:r w:rsidR="00BF45AF" w:rsidRPr="00DF5468">
        <w:rPr>
          <w:szCs w:val="24"/>
        </w:rPr>
        <w:t>iš</w:t>
      </w:r>
      <w:r w:rsidR="008D6107" w:rsidRPr="00DF5468">
        <w:rPr>
          <w:szCs w:val="24"/>
        </w:rPr>
        <w:t>matuoti</w:t>
      </w:r>
      <w:r w:rsidR="00BF45AF" w:rsidRPr="00DF5468">
        <w:rPr>
          <w:szCs w:val="24"/>
        </w:rPr>
        <w:t xml:space="preserve"> ir įvertinti</w:t>
      </w:r>
      <w:r w:rsidR="008D6107" w:rsidRPr="00DF5468">
        <w:rPr>
          <w:szCs w:val="24"/>
        </w:rPr>
        <w:t>, todėl empiriniuose mokslininkų tyrimuose sėkmės samprata</w:t>
      </w:r>
      <w:r w:rsidR="00C85742" w:rsidRPr="00DF5468">
        <w:rPr>
          <w:szCs w:val="24"/>
        </w:rPr>
        <w:t xml:space="preserve"> dažnai </w:t>
      </w:r>
      <w:r w:rsidR="008D6107" w:rsidRPr="00DF5468">
        <w:rPr>
          <w:szCs w:val="24"/>
        </w:rPr>
        <w:t xml:space="preserve">siejama </w:t>
      </w:r>
      <w:r w:rsidR="000C549B" w:rsidRPr="00DF5468">
        <w:rPr>
          <w:szCs w:val="24"/>
        </w:rPr>
        <w:t xml:space="preserve">su bet kokiais teigiamais įmonės </w:t>
      </w:r>
      <w:r w:rsidR="008D6107" w:rsidRPr="00DF5468">
        <w:rPr>
          <w:szCs w:val="24"/>
        </w:rPr>
        <w:t>v</w:t>
      </w:r>
      <w:r w:rsidR="000C549B" w:rsidRPr="00DF5468">
        <w:rPr>
          <w:szCs w:val="24"/>
        </w:rPr>
        <w:t xml:space="preserve">eiklos rezultatais. </w:t>
      </w:r>
      <w:r w:rsidR="00B57B46" w:rsidRPr="00DF5468">
        <w:rPr>
          <w:szCs w:val="24"/>
        </w:rPr>
        <w:t xml:space="preserve">Murphy et al. (1996) apžvelgę 51 publikaciją </w:t>
      </w:r>
      <w:r w:rsidR="004822E4" w:rsidRPr="00DF5468">
        <w:rPr>
          <w:szCs w:val="24"/>
        </w:rPr>
        <w:t>apibendrino</w:t>
      </w:r>
      <w:r w:rsidR="00B57B46" w:rsidRPr="00DF5468">
        <w:rPr>
          <w:szCs w:val="24"/>
        </w:rPr>
        <w:t xml:space="preserve">, kad verslo veiklos rezultatai gali būti vertinami vienu iš aštuonių požiūrių kaip: produktyvumas,  augimas, pelningumas, dydis, likvidumas, sėkmė, rinkos dalis ir </w:t>
      </w:r>
      <w:r w:rsidR="00FA6A0E" w:rsidRPr="00DF5468">
        <w:rPr>
          <w:szCs w:val="24"/>
        </w:rPr>
        <w:t>konkurencingumas. Literatūros analizėje</w:t>
      </w:r>
      <w:r w:rsidR="004822E4" w:rsidRPr="00DF5468">
        <w:rPr>
          <w:szCs w:val="24"/>
        </w:rPr>
        <w:t xml:space="preserve"> lyginant įvairių autorių darbus visus šiuos įmonės veiklos vertinimo aspektus galima traktuoti </w:t>
      </w:r>
      <w:r w:rsidR="008D6107" w:rsidRPr="00DF5468">
        <w:rPr>
          <w:szCs w:val="24"/>
        </w:rPr>
        <w:t xml:space="preserve">kaip </w:t>
      </w:r>
      <w:r w:rsidR="004822E4" w:rsidRPr="00DF5468">
        <w:rPr>
          <w:szCs w:val="24"/>
        </w:rPr>
        <w:t>s</w:t>
      </w:r>
      <w:r w:rsidR="008D6107" w:rsidRPr="00DF5468">
        <w:rPr>
          <w:szCs w:val="24"/>
        </w:rPr>
        <w:t xml:space="preserve">ėkmės </w:t>
      </w:r>
      <w:r w:rsidR="004822E4" w:rsidRPr="00DF5468">
        <w:rPr>
          <w:szCs w:val="24"/>
        </w:rPr>
        <w:t>sinonimus.</w:t>
      </w:r>
    </w:p>
    <w:p w:rsidR="00BF45AF" w:rsidRPr="00DF5468" w:rsidRDefault="00D338A7" w:rsidP="00FA6A0E">
      <w:pPr>
        <w:ind w:firstLine="720"/>
        <w:rPr>
          <w:szCs w:val="24"/>
        </w:rPr>
      </w:pPr>
      <w:r w:rsidRPr="00DF5468">
        <w:rPr>
          <w:szCs w:val="24"/>
        </w:rPr>
        <w:t xml:space="preserve">Mokslininkų darbuose </w:t>
      </w:r>
      <w:r w:rsidR="00BF45AF" w:rsidRPr="00DF5468">
        <w:rPr>
          <w:szCs w:val="24"/>
        </w:rPr>
        <w:t>įmonės s</w:t>
      </w:r>
      <w:r w:rsidR="004822E4" w:rsidRPr="00DF5468">
        <w:rPr>
          <w:szCs w:val="24"/>
        </w:rPr>
        <w:t>ėkm</w:t>
      </w:r>
      <w:r w:rsidR="00BF45AF" w:rsidRPr="00DF5468">
        <w:rPr>
          <w:szCs w:val="24"/>
        </w:rPr>
        <w:t>ės vertinimas praktiniu pagrindu dažniausiai paremtas finansiniais</w:t>
      </w:r>
      <w:r w:rsidR="00A77AD2" w:rsidRPr="00DF5468">
        <w:rPr>
          <w:szCs w:val="24"/>
        </w:rPr>
        <w:t xml:space="preserve"> įmonės </w:t>
      </w:r>
      <w:r w:rsidR="00BF45AF" w:rsidRPr="00DF5468">
        <w:rPr>
          <w:szCs w:val="24"/>
        </w:rPr>
        <w:t>rodikliais</w:t>
      </w:r>
      <w:r w:rsidR="00A77AD2" w:rsidRPr="00DF5468">
        <w:rPr>
          <w:szCs w:val="24"/>
        </w:rPr>
        <w:t>, toki</w:t>
      </w:r>
      <w:r w:rsidR="00BF45AF" w:rsidRPr="00DF5468">
        <w:rPr>
          <w:szCs w:val="24"/>
        </w:rPr>
        <w:t>ais</w:t>
      </w:r>
      <w:r w:rsidR="008C6463" w:rsidRPr="00DF5468">
        <w:rPr>
          <w:szCs w:val="24"/>
        </w:rPr>
        <w:t xml:space="preserve"> kaip pelnas, apyvarta</w:t>
      </w:r>
      <w:r w:rsidR="00A77AD2" w:rsidRPr="00DF5468">
        <w:rPr>
          <w:szCs w:val="24"/>
        </w:rPr>
        <w:t>, pinigų srautai</w:t>
      </w:r>
      <w:r w:rsidR="008C6463" w:rsidRPr="00DF5468">
        <w:rPr>
          <w:szCs w:val="24"/>
        </w:rPr>
        <w:t xml:space="preserve"> ar investicijų grąža</w:t>
      </w:r>
      <w:r w:rsidR="00A77AD2" w:rsidRPr="00DF5468">
        <w:rPr>
          <w:szCs w:val="24"/>
        </w:rPr>
        <w:t>. Klasikinė ekonomikos teorija teigia, kad kiekvienas individas siekia gauti kuo didesnę naudą, tuo pačiu kuo mažiau prarasdamas t.y. jis siekia naudos maksimizavimo. Taigi ekonomikos teorija verslo sėkmę siūlo vertinti grynai finansiniu aspektu – kaip pelno maksimizavimo rezultatą (Jarvis et al., 2007).</w:t>
      </w:r>
      <w:r w:rsidR="008C6463" w:rsidRPr="00DF5468">
        <w:rPr>
          <w:szCs w:val="24"/>
        </w:rPr>
        <w:t xml:space="preserve"> Tačiau </w:t>
      </w:r>
      <w:r w:rsidR="00EC18C2" w:rsidRPr="00DF5468">
        <w:rPr>
          <w:szCs w:val="24"/>
        </w:rPr>
        <w:t xml:space="preserve">šiuolaikinėje literatūroje </w:t>
      </w:r>
      <w:r w:rsidR="008C6463" w:rsidRPr="00DF5468">
        <w:rPr>
          <w:szCs w:val="24"/>
        </w:rPr>
        <w:t>egzistuoja ir nefinansiniai</w:t>
      </w:r>
      <w:r w:rsidR="00FA6A0E" w:rsidRPr="00DF5468">
        <w:rPr>
          <w:szCs w:val="24"/>
        </w:rPr>
        <w:t xml:space="preserve"> – </w:t>
      </w:r>
      <w:r w:rsidR="00BF45AF" w:rsidRPr="00DF5468">
        <w:rPr>
          <w:szCs w:val="24"/>
        </w:rPr>
        <w:t>subjektyvūs</w:t>
      </w:r>
      <w:r w:rsidR="00FA6A0E" w:rsidRPr="00DF5468">
        <w:rPr>
          <w:szCs w:val="24"/>
        </w:rPr>
        <w:t xml:space="preserve"> – </w:t>
      </w:r>
      <w:r w:rsidR="008C6463" w:rsidRPr="00DF5468">
        <w:rPr>
          <w:szCs w:val="24"/>
        </w:rPr>
        <w:t>įmo</w:t>
      </w:r>
      <w:r w:rsidR="00BF45AF" w:rsidRPr="00DF5468">
        <w:rPr>
          <w:szCs w:val="24"/>
        </w:rPr>
        <w:t>nės sėkmės vertinimo kriterijai arba individualios sėkmės samprata, kuri paremta asmeniniais verslo savininkų ir vadovų įvardijamais kriterijais (Walker, Brown, 2004).Verslininkai ne visada nori  spartaus įmonės augimo, dažnai asmeninis pasitenkinimas darbu, nepriklausomumas ar laisvesnis darbo grafikas yra pagrindiniai verslininko prioritetai (Buttner, Moore, 1997, Kuratko et al., 1997), ypatingai tai aktualu kalbant apie smulkiojo verslo sektorių. Daugelis įmonių pradedamos vystyti nuo smulkaus verslo, o įvairių autorių tyrimai parodė, kad noras pradėti nuosavą verslą dažniau yra motyvuojamas ne galimybe užsidirbti daugiau pinigų, o nefinansiniais kriterijais</w:t>
      </w:r>
      <w:r w:rsidR="00BE01F5">
        <w:rPr>
          <w:szCs w:val="24"/>
        </w:rPr>
        <w:t xml:space="preserve">, tokiais kaip asmeninė laisvė </w:t>
      </w:r>
      <w:r w:rsidR="00F062D5">
        <w:rPr>
          <w:szCs w:val="24"/>
        </w:rPr>
        <w:t xml:space="preserve">ir buvimas pačiu sau „bosu“ bei </w:t>
      </w:r>
      <w:r w:rsidR="00BF45AF" w:rsidRPr="00DF5468">
        <w:rPr>
          <w:szCs w:val="24"/>
        </w:rPr>
        <w:t xml:space="preserve">galimybė pasiekti asmeninius laimėjimus (Fielden et al, 2000, LeCornu et al., 1996). Toks subjektyvus sėkmės suvokimas yra kur kas siauresnis ir mokslinėje literatūroje nagrinėjamas rečiau, tačiau jis praplečia verslo sėkmės sampratą </w:t>
      </w:r>
      <w:r w:rsidR="006B08B3" w:rsidRPr="00DF5468">
        <w:rPr>
          <w:szCs w:val="24"/>
        </w:rPr>
        <w:t xml:space="preserve">ir </w:t>
      </w:r>
      <w:r w:rsidR="00BF45AF" w:rsidRPr="00DF5468">
        <w:rPr>
          <w:szCs w:val="24"/>
        </w:rPr>
        <w:t>yra svarbus aspektas tiriant SVV sėkmės veiksnius.</w:t>
      </w:r>
    </w:p>
    <w:p w:rsidR="00BE01F5" w:rsidRDefault="00BE01F5" w:rsidP="00BE01F5">
      <w:pPr>
        <w:ind w:firstLine="720"/>
        <w:rPr>
          <w:szCs w:val="24"/>
        </w:rPr>
      </w:pPr>
      <w:r>
        <w:rPr>
          <w:szCs w:val="24"/>
        </w:rPr>
        <w:t xml:space="preserve">Literatūroje verslo sėkmės tematika yra mokslinių darbų, kuriuose  sėkmė prilyginama įmonės veiklos tęstinumui, o nesėkmė – veiklos nutraukimui (Watson et al., 1998). Čia atsiranda sėkmės kaip išgyvenimo samprata. Ypatingai toks verslo sėkmės apibrėžimas populiarus, kai kalbama apie smulkųjį verslą: Wu ir Young (2003) akcentuoja, kad „išgyvenimas yra esminis elementas apibrėžiant smulkių įmonių sėkmę“ (p. 205). Literatūroje ypatingai pabrėžiama smulkaus ir stambaus verslo atskirtis – SVV dažnai skiriamas didesnis dėmesys. Iš tikrųjų smulkusis verslas yra labiau pažeidžiamas nei stambusis vien jau dėl savo dydžio. Dažnai smulkios įmonės turi labai siaurą prekių ar paslaugų asortimentą, yra priklausomos nuo kelių pagrindinių tiekėjų, taip pat turi labai ribotą klientų ratą, todėl jos nuolat balansuoja ant išlikimo ribos ir šiuo atveju išgyvenimas rinkoje joms lygus sėkmei. Tokia sėkmės samprata taip pat aktuali kalbant apie nepalankią verslui aplinką, kurioje </w:t>
      </w:r>
      <w:r>
        <w:rPr>
          <w:szCs w:val="24"/>
        </w:rPr>
        <w:lastRenderedPageBreak/>
        <w:t>įmonės siekia išgyventi. Ekonominio nuosmukio ar krizės laikotarpiu esminiu kiekvienos įmonės prioritetiniu tikslu tampa išgyvenimas. Tik po to, kai yra užtikrinamas išgyvenimas, galima siekti kitų tikslų – augimo, pelno ar konkurencinio pranašumo siekimo (Reeves, Deimler, 2009). Tuo tarpu verslo augimas kaip sėkmės samprata nors literatūroje sutinkama gana dažnai, tačiau ji labiau tinkama kabant apie stambesnes įmones, nes smulkiosios dažnai neturi ne tik galimybių, bet ir tikslo išplėsti savo verslą (Hienerth, Kessler, 2006).</w:t>
      </w:r>
    </w:p>
    <w:p w:rsidR="00BE01F5" w:rsidRDefault="00BE01F5" w:rsidP="00BE01F5">
      <w:pPr>
        <w:ind w:firstLine="720"/>
        <w:rPr>
          <w:szCs w:val="24"/>
        </w:rPr>
      </w:pPr>
      <w:r>
        <w:rPr>
          <w:szCs w:val="24"/>
        </w:rPr>
        <w:t xml:space="preserve">G. Beaver (2002) teigia, kad geriausias ir tiksliausias būdas apibrėžti sėkmę yra įvertinti, kaip įmonė pasiekia savo nusistatytus tikslus. Šis apibrėžimas palieka laisvės ir subjektyviam, ir objektyviam vertinimui, nes sėkmės suvokimas pagal jį priklauso nuo tikslų formavimo ir jų įgyvendinimo. Įmonių tikslai gali būti formuojami atsižvelgiant 1) į išorines sąlygas, kurias diktuoja verslo ir ekonominė aplinka; ir 2) į vidinį įmonės potencialą, kurį didele dalimi lemia ir įmonės dydis. Akivaizdu, kad įmonės tikslai skiriasi priklausomai nuo jos dydžio ir ją veikiančios aplinkos, kita vertus ir ta pati aplinka smulkias bei stambias įmones veikia skirtingai. Priklausomai nuo iš šių dviejų dimensijų kylančių tikslų įmonės sėkmę galima vertinti kaip </w:t>
      </w:r>
      <w:r>
        <w:rPr>
          <w:i/>
          <w:szCs w:val="24"/>
        </w:rPr>
        <w:t>augimą ar plėtrą</w:t>
      </w:r>
      <w:r>
        <w:rPr>
          <w:szCs w:val="24"/>
        </w:rPr>
        <w:t xml:space="preserve">, </w:t>
      </w:r>
      <w:r>
        <w:rPr>
          <w:i/>
          <w:szCs w:val="24"/>
        </w:rPr>
        <w:t>konkurencingumo didinimą</w:t>
      </w:r>
      <w:r>
        <w:rPr>
          <w:szCs w:val="24"/>
        </w:rPr>
        <w:t xml:space="preserve">, </w:t>
      </w:r>
      <w:r>
        <w:rPr>
          <w:i/>
          <w:szCs w:val="24"/>
        </w:rPr>
        <w:t>turimos pozicijos išlaikymą</w:t>
      </w:r>
      <w:r>
        <w:rPr>
          <w:szCs w:val="24"/>
        </w:rPr>
        <w:t xml:space="preserve"> ar tiesiog i</w:t>
      </w:r>
      <w:r>
        <w:rPr>
          <w:i/>
          <w:szCs w:val="24"/>
        </w:rPr>
        <w:t>šgyvenimą</w:t>
      </w:r>
      <w:r>
        <w:rPr>
          <w:szCs w:val="24"/>
        </w:rPr>
        <w:t>. Šios skirtingos sėkmės sampratos kylančios iš dviejų aš</w:t>
      </w:r>
      <w:r w:rsidR="000029B5">
        <w:rPr>
          <w:szCs w:val="24"/>
        </w:rPr>
        <w:t>ių pavaizduotos 1 pav.</w:t>
      </w:r>
    </w:p>
    <w:p w:rsidR="00FE1FA9" w:rsidRPr="00DF5468" w:rsidRDefault="00FE1FA9" w:rsidP="008C6463">
      <w:pPr>
        <w:ind w:firstLine="720"/>
      </w:pPr>
    </w:p>
    <w:p w:rsidR="008C6463" w:rsidRPr="00DF5468" w:rsidRDefault="00494843" w:rsidP="008C6463">
      <w:pPr>
        <w:ind w:firstLine="0"/>
        <w:jc w:val="center"/>
        <w:rPr>
          <w:szCs w:val="24"/>
        </w:rPr>
      </w:pPr>
      <w:r w:rsidRPr="00494843">
        <w:rPr>
          <w:noProof/>
          <w:szCs w:val="24"/>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91" type="#_x0000_t83" style="position:absolute;left:0;text-align:left;margin-left:193.25pt;margin-top:74.55pt;width:110.55pt;height:110.55pt;rotation:45;z-index:251660288" fillcolor="#bfbfbf [2412]" strokecolor="#5a5a5a" strokeweight="2.5pt">
            <v:fill opacity="0"/>
            <v:shadow color="#868686"/>
            <v:textbox style="mso-next-textbox:#_x0000_s1091">
              <w:txbxContent>
                <w:p w:rsidR="00974369" w:rsidRPr="00C775CA" w:rsidRDefault="00974369" w:rsidP="008C6463">
                  <w:pPr>
                    <w:rPr>
                      <w:sz w:val="10"/>
                      <w:szCs w:val="10"/>
                    </w:rPr>
                  </w:pPr>
                </w:p>
                <w:p w:rsidR="00974369" w:rsidRPr="00AD230A" w:rsidRDefault="00974369" w:rsidP="008C6463">
                  <w:pPr>
                    <w:ind w:firstLine="0"/>
                    <w:jc w:val="left"/>
                    <w:rPr>
                      <w:b/>
                      <w:shadow/>
                      <w:sz w:val="32"/>
                      <w:szCs w:val="32"/>
                    </w:rPr>
                  </w:pPr>
                  <w:r w:rsidRPr="00AD230A">
                    <w:rPr>
                      <w:b/>
                      <w:shadow/>
                      <w:sz w:val="32"/>
                      <w:szCs w:val="32"/>
                    </w:rPr>
                    <w:t>Sėkmė</w:t>
                  </w:r>
                </w:p>
              </w:txbxContent>
            </v:textbox>
          </v:shape>
        </w:pict>
      </w:r>
      <w:r w:rsidR="008C6463" w:rsidRPr="00DF5468">
        <w:rPr>
          <w:noProof/>
          <w:szCs w:val="24"/>
          <w:lang w:val="en-US"/>
        </w:rPr>
        <w:drawing>
          <wp:inline distT="0" distB="0" distL="0" distR="0">
            <wp:extent cx="5488528" cy="3199705"/>
            <wp:effectExtent l="76200" t="19050" r="74072" b="38795"/>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C6463" w:rsidRPr="00DF5468" w:rsidRDefault="008C6463" w:rsidP="008C6463">
      <w:pPr>
        <w:ind w:firstLine="0"/>
        <w:jc w:val="center"/>
      </w:pPr>
      <w:r w:rsidRPr="00DF5468">
        <w:rPr>
          <w:szCs w:val="24"/>
        </w:rPr>
        <w:t xml:space="preserve">1 pav. </w:t>
      </w:r>
      <w:r w:rsidRPr="00DF5468">
        <w:rPr>
          <w:b/>
          <w:szCs w:val="24"/>
        </w:rPr>
        <w:t>Verslo sėkmės samprata atsižvelgiant į verslo dy</w:t>
      </w:r>
      <w:r w:rsidR="00C36445">
        <w:rPr>
          <w:b/>
          <w:szCs w:val="24"/>
        </w:rPr>
        <w:t>dį ir išorinės aplinkos sąlygas</w:t>
      </w:r>
      <w:r w:rsidRPr="00DF5468">
        <w:rPr>
          <w:b/>
          <w:szCs w:val="24"/>
        </w:rPr>
        <w:t xml:space="preserve"> </w:t>
      </w:r>
    </w:p>
    <w:p w:rsidR="008C6463" w:rsidRPr="00DF5468" w:rsidRDefault="008C6463" w:rsidP="008C6463">
      <w:pPr>
        <w:ind w:firstLine="720"/>
        <w:rPr>
          <w:szCs w:val="24"/>
        </w:rPr>
      </w:pPr>
    </w:p>
    <w:p w:rsidR="00BE01F5" w:rsidRDefault="00BE01F5" w:rsidP="00BE01F5">
      <w:pPr>
        <w:ind w:firstLine="720"/>
        <w:rPr>
          <w:szCs w:val="24"/>
        </w:rPr>
      </w:pPr>
      <w:r w:rsidRPr="00DF5468">
        <w:rPr>
          <w:szCs w:val="24"/>
        </w:rPr>
        <w:t xml:space="preserve">Palankiomis verslui sąlygomis, kai visa šalies ekonomika kyla, auga vartojimas ir investicijos, o bankai skolina noriai, užsitikrinti finansinį stabilumą nėra sunku, tuomet verslas siekia stiprinti savo konkurencinę poziciją. Stambiajam verslui tai lygu augimui, plėtrai, rinkos dalies didinimui, tuo tarpu </w:t>
      </w:r>
      <w:r w:rsidR="008F3D49">
        <w:rPr>
          <w:szCs w:val="24"/>
        </w:rPr>
        <w:lastRenderedPageBreak/>
        <w:t>s</w:t>
      </w:r>
      <w:r w:rsidRPr="00DF5468">
        <w:rPr>
          <w:szCs w:val="24"/>
        </w:rPr>
        <w:t>mulkusis verslas siekia didinti savo konkurencingumą kitais būdais – siūlo naujus produktus ir palankias sąlygas klientams, reklamuojasi ir kitaip didina savo patrauklumą, siekia užsitarnauti gerą vardą ir reputaciją bei prisivilioti lojalius pirkėjus. Nepalankiomis sąlygomis, tokiomis kaip ekonominė ar finansinė šalies krizė, kai smunka bendrasis vartojimas, griežtėja bankų skolinimo politika, vers</w:t>
      </w:r>
      <w:r w:rsidR="008F3D49">
        <w:rPr>
          <w:szCs w:val="24"/>
        </w:rPr>
        <w:t>las taip pat susiveržia diržus:</w:t>
      </w:r>
      <w:r w:rsidRPr="00DF5468">
        <w:rPr>
          <w:szCs w:val="24"/>
        </w:rPr>
        <w:t xml:space="preserve"> mažina išlaidas, leidžia kainas, diversifikuoja veiklą. Tokiomis sąlygomis stambiajam verslui svarbiausia neprarasti savo užkariautos pozicijos ir vietos rinkoje, tuo tarpu smulkusis verslas balansuoja ant išlikimo ribos – jam svarbiausia</w:t>
      </w:r>
      <w:r w:rsidR="000B7B8D">
        <w:rPr>
          <w:szCs w:val="24"/>
        </w:rPr>
        <w:t xml:space="preserve"> nebankrutuoti, kad atėjus geresniems laikams galėtų toliau tęsti savo veiklą.</w:t>
      </w:r>
    </w:p>
    <w:p w:rsidR="008F3D49" w:rsidRDefault="008F3D49" w:rsidP="008F3D49">
      <w:pPr>
        <w:ind w:firstLine="720"/>
        <w:rPr>
          <w:szCs w:val="24"/>
        </w:rPr>
      </w:pPr>
      <w:r>
        <w:rPr>
          <w:szCs w:val="24"/>
        </w:rPr>
        <w:t>Dėl tokios kompleksiškos ir nevienareikšmės sėkmės sampratos daugelis autorių įmonės sėkmę apibūdina grynai praktiniu aspektu – kaip tam tikrų vienu metu įmonę veikiančių veiksnių rinkinį (Gadenne, 1998; Paige, Littrell, 2002; Bonn, 2000). Šios veiksnių kombinacijos paieška paremti daugelis verslo sėkmės tyrimų. Rezultatai vėlgi yra labai skirtingi –  priklausomai nuo sukurtų prielaidų, tyrimo sąlygų ir iškeltų hipotezių konkrečiu atveju sėkmę lemia vis kitas veiksnių rinkinys. Toliau šiame darbe apžvelgsime mokslininkų darbus šia tema, apibendrinsime rezultatus ir jų pagrindu sukursime teorinį potencialių SVV sėkmės veiksnių modelį</w:t>
      </w:r>
    </w:p>
    <w:p w:rsidR="008C6463" w:rsidRPr="00DF5468" w:rsidRDefault="008C6463" w:rsidP="008C6463">
      <w:pPr>
        <w:ind w:firstLine="0"/>
        <w:rPr>
          <w:szCs w:val="24"/>
        </w:rPr>
      </w:pPr>
    </w:p>
    <w:p w:rsidR="008C6463" w:rsidRPr="00DF5468" w:rsidRDefault="008C6463" w:rsidP="00DF7644">
      <w:pPr>
        <w:pStyle w:val="poskyris"/>
      </w:pPr>
      <w:r w:rsidRPr="00DF5468">
        <w:t xml:space="preserve"> </w:t>
      </w:r>
      <w:bookmarkStart w:id="13" w:name="_Toc264308808"/>
      <w:bookmarkStart w:id="14" w:name="_Toc280867843"/>
      <w:r w:rsidR="002673F4">
        <w:t xml:space="preserve">Smulkaus ir vidutinio verslo įmonės </w:t>
      </w:r>
      <w:r w:rsidRPr="00DF5468">
        <w:t xml:space="preserve">sėkmės veiksnių </w:t>
      </w:r>
      <w:bookmarkEnd w:id="13"/>
      <w:r w:rsidR="002673F4">
        <w:t>teorinis pagrindimas</w:t>
      </w:r>
      <w:bookmarkEnd w:id="14"/>
    </w:p>
    <w:p w:rsidR="008C6463" w:rsidRPr="00DF5468" w:rsidRDefault="008C6463" w:rsidP="00DF7644">
      <w:pPr>
        <w:pStyle w:val="Skyrelis"/>
      </w:pPr>
      <w:bookmarkStart w:id="15" w:name="_Toc264308809"/>
      <w:bookmarkStart w:id="16" w:name="_Toc280867844"/>
      <w:r w:rsidRPr="00DF5468">
        <w:t>Bendrieji smulkaus ir vidutinio verslo sėkmę lemiantys veiksniai ir jų skirstymas</w:t>
      </w:r>
      <w:bookmarkEnd w:id="15"/>
      <w:bookmarkEnd w:id="16"/>
    </w:p>
    <w:p w:rsidR="00DA48A2" w:rsidRDefault="00DA48A2" w:rsidP="00DA48A2">
      <w:pPr>
        <w:rPr>
          <w:szCs w:val="24"/>
        </w:rPr>
      </w:pPr>
      <w:r>
        <w:rPr>
          <w:szCs w:val="24"/>
        </w:rPr>
        <w:t xml:space="preserve">Šiame darbe mes nagrinėsime SVV sektorių. Atsižvelgdami į dabartinę ekonominę situaciją šalyje, aplinkos sąlygas laikysime nepalankias verslui, taigi pagal </w:t>
      </w:r>
      <w:r w:rsidRPr="00FD1043">
        <w:rPr>
          <w:szCs w:val="24"/>
        </w:rPr>
        <w:t>s</w:t>
      </w:r>
      <w:r>
        <w:rPr>
          <w:szCs w:val="24"/>
        </w:rPr>
        <w:t>chemą</w:t>
      </w:r>
      <w:r w:rsidR="000029B5">
        <w:rPr>
          <w:szCs w:val="24"/>
        </w:rPr>
        <w:t xml:space="preserve"> 1 pav.</w:t>
      </w:r>
      <w:r>
        <w:rPr>
          <w:szCs w:val="24"/>
        </w:rPr>
        <w:t xml:space="preserve"> sėkmę vertinsime kaip išgyvenimą. Iš tikrųjų SVV įmonių egzistencija yra nuolatinė kova už būvį – netgi palankiomis sąlygomis SVV susiduria su didžiule konkurencija, todėl ir tokioje aplinkoje netrūksta bankrotų; sąlygoms blogėjant, konkurencinė kova tampa dar aršesnė ir nespėjusiems įsitvirtinti rinkoje išgyvenimas tampa neįveikiama problema. Jennings ir Beaver (1997) teigia, kad konkurencinis pranašumas SVV įmonėje atsiranda atsitiktinai, kaip tam tikrų išorėje veikiančių aplinkybių rezultatas, todėl esminis sėkmingos SVV veiklos aspektas yra nuolatinis santykis su aplinka. Šis santykis turi būti pagrįstas dviem pagrindiniais principais – 1) greita reakcija ir 2) prisitaikymu. </w:t>
      </w:r>
    </w:p>
    <w:p w:rsidR="00DA48A2" w:rsidRDefault="00DA48A2" w:rsidP="00DA48A2">
      <w:pPr>
        <w:widowControl/>
        <w:rPr>
          <w:szCs w:val="24"/>
        </w:rPr>
      </w:pPr>
      <w:r>
        <w:rPr>
          <w:szCs w:val="24"/>
        </w:rPr>
        <w:t xml:space="preserve">Greitas reagavimas į aplinkos pokyčius leidžia sušvelninti ir pristabdyti galimas neigiamas jų pasekmes. Kintant aplinkos sąlygoms SVV įmonės turi būti lanksčios bei pasiruošusios veikti greitai ir teisingai (Rigby, 2006). </w:t>
      </w:r>
      <w:r w:rsidRPr="00FD1043">
        <w:rPr>
          <w:szCs w:val="24"/>
        </w:rPr>
        <w:t>Be to, g</w:t>
      </w:r>
      <w:r>
        <w:rPr>
          <w:szCs w:val="24"/>
        </w:rPr>
        <w:t xml:space="preserve">reita reakcija gali padėti įgyti pranašumą prieš konkurentus greičiau už juos pradėjus veikti, priimti ryžtingus, kardinalius pirkėjams patrauklius sprendimus ir taip pritraukti konkurentų klientus. Greiti sprendimai neturėtų prieštarauti aplinkos pokyčiams, priešingai, jie turėtų būti vykdomi pagal aplinkos diktuojamas sąlygas, nes „prisitaikymas yra vienintelė būsena leidžianti </w:t>
      </w:r>
      <w:r>
        <w:rPr>
          <w:szCs w:val="24"/>
        </w:rPr>
        <w:lastRenderedPageBreak/>
        <w:t xml:space="preserve">sistemai išlikti ir laimėti“ (Hacket, 2009, p. 85). Tai įrodė dar Charles Darwin, prieš 150 metų sukūręs gyvųjų organizmų natūralios atrankos teoriją. Hacket teigia, kad tokios pačios išlikimo sąlygos galioja ir verslo pasaulyje. Tam pritaria ir </w:t>
      </w:r>
      <w:r w:rsidR="00791561">
        <w:rPr>
          <w:szCs w:val="24"/>
        </w:rPr>
        <w:t>kiti autoriai (</w:t>
      </w:r>
      <w:r>
        <w:rPr>
          <w:szCs w:val="24"/>
        </w:rPr>
        <w:t xml:space="preserve">Koksal ir Ozgul, 2007; Pena, 2002). Vartotojai į aplinkos pokyčius reaguoja greitai, taigi ir įmonės turėtų reaguoti adekvačiai </w:t>
      </w:r>
      <w:r w:rsidRPr="00FD1043">
        <w:rPr>
          <w:szCs w:val="24"/>
        </w:rPr>
        <w:t>-</w:t>
      </w:r>
      <w:r>
        <w:rPr>
          <w:szCs w:val="24"/>
        </w:rPr>
        <w:t xml:space="preserve"> taikydamos atitinkamas priemones savo kompanijos veiklai taip, kaip vartotojai pritaiko savo vartojimo elgseną prie pakitusių aplinkos sąlygų. </w:t>
      </w:r>
    </w:p>
    <w:p w:rsidR="00791561" w:rsidRDefault="00791561" w:rsidP="00791561">
      <w:pPr>
        <w:rPr>
          <w:szCs w:val="24"/>
        </w:rPr>
      </w:pPr>
      <w:r>
        <w:rPr>
          <w:szCs w:val="24"/>
        </w:rPr>
        <w:t xml:space="preserve">Čia susiduriame su skirtingomis dimensijomis – aplinka kaip nepriklausomu sąlygų diktuotoju ir įmone kaip prisitaikančiu pasekėju. Iš šių skirtingų dimensijų kyla sėkmės samprata kaip išorinių ir vidinių veiksnių sąveika. Tokia klasifikacija būdinga daugeliui mokslinių darbų (Watson et al., 1998; Simpson et al., 2004; Curran et al., 1986). Išoriniai veiksniai susiję su verslo aplinka ir rinkos infrastruktūra, o vidiniai veiksniai susiję su įmonės kapitalo ir išteklių panaudojimu – </w:t>
      </w:r>
      <w:r w:rsidRPr="00FD1043">
        <w:rPr>
          <w:szCs w:val="24"/>
        </w:rPr>
        <w:t>tuo,</w:t>
      </w:r>
      <w:r>
        <w:rPr>
          <w:szCs w:val="24"/>
        </w:rPr>
        <w:t xml:space="preserve"> kas padeda prisitaikyti. Kadangi išoriniai veiksniai nors ir svarbūs, tačiau yra nepriklausomi, lemiamą įtaką įmonės sėkmei daro vidinis įmonės potencialas (Simpson et al., 2004; O‘Gorman, 2001). </w:t>
      </w:r>
    </w:p>
    <w:p w:rsidR="00167D9A" w:rsidRDefault="00167D9A" w:rsidP="00167D9A">
      <w:pPr>
        <w:rPr>
          <w:szCs w:val="24"/>
        </w:rPr>
      </w:pPr>
      <w:r>
        <w:rPr>
          <w:szCs w:val="24"/>
        </w:rPr>
        <w:t>Dažnai šalia išorinių ir vidinių sėkmės veiksnių išskiriama ir trečioji dimensija – verslininko įtaka (Man et al., 2002; Horne et al., 1992). Verslininko demografinės, psichologinės ir elgesio charakteristikos kartu su vadybiniais sugebėjimais ir techninėmis žiniomis dažnai minimos kaip didžiausią įtaką įmonės veiklos rezultatams darantys veiksniai. Kiti mokslininkai vadovo charakteristikas priskiria prie vidinių veiksnių arba nagrinėja vietoj jų (Harada, 2003; Ray, 1993), nes daugeliu atvejų vidinis įmonės potencialas priklauso nuo vadovo sprendimų ir veiksmų, ypatingai tai aktualu SVV sektoriuje. Šiame darbe mes seksime pastaruoju pavyzdžiu ir verslininko charakteristikas priskirsime vidinių verslo sėkmę įtakojančių veiksnių grupei.</w:t>
      </w:r>
    </w:p>
    <w:p w:rsidR="00167D9A" w:rsidRDefault="00167D9A" w:rsidP="00167D9A">
      <w:pPr>
        <w:rPr>
          <w:szCs w:val="24"/>
        </w:rPr>
      </w:pPr>
      <w:r>
        <w:rPr>
          <w:szCs w:val="24"/>
        </w:rPr>
        <w:t>Tarp tokių mokslinių darbų, kuriuose pagal išorinės ir vi</w:t>
      </w:r>
      <w:r w:rsidR="00F04EE9">
        <w:rPr>
          <w:szCs w:val="24"/>
        </w:rPr>
        <w:t>dinės aplinkos požymius ar kitai</w:t>
      </w:r>
      <w:r>
        <w:rPr>
          <w:szCs w:val="24"/>
        </w:rPr>
        <w:t xml:space="preserve">p buvo bandoma suklasifikuoti ir susisteminti visus SVV sėkmės veiksnius, garsus yra Watson et al. straipsnis (1998). Autoriai išnagrinėję daug literatūros verslo sėkmės tematika sukūrė konceptualų  teorinį veiksnių, lemiančių smulkaus verslo naujokų sėkmę, modelį (žr. 1 priedas. Struktūrinis Watson et al. modelis). Šį modelį sudaro dvi dimensijos – makroekonominė aplinka ir įmonės elgsena – ir keturi veiksnių blokai: įmonės steigėjo charakteristikos ir verslo veiklos charakteristikos (vidiniai veiksniai) bei verslo infrastruktūra ir verslo klientūra (išorinė aplinka). Šis modelis buvo kuriamas orientuojantis į smulkias ir mikro įmones, neapimant vidutinio verslo sektoriaus, tačiau pakoreguotas modelis gali būti taikomas ir SVV sektoriui. </w:t>
      </w:r>
    </w:p>
    <w:p w:rsidR="00BE7B18" w:rsidRDefault="00BE7B18" w:rsidP="00BE7B18">
      <w:pPr>
        <w:rPr>
          <w:szCs w:val="24"/>
        </w:rPr>
      </w:pPr>
      <w:r>
        <w:rPr>
          <w:szCs w:val="24"/>
        </w:rPr>
        <w:t xml:space="preserve">Nepaisant modelio išsamumo, Watson et al. neįtraukia naujausios įmonės sėkmės tyrimo krypties -  intelektinio kapitalo teorijos, kuri teigia, kad įmonės konkurencinį pranašumą kuria įmonės viduje turimų žinių ir informacijos visuma (Stewart, 1997 Miller, 1999). Gamybos ir technologijų amžiuje svarbiausias buvo materialus kapitalas – pastatai, įrengimai ir mašinos, įgalinantys paspartinti </w:t>
      </w:r>
      <w:r>
        <w:rPr>
          <w:szCs w:val="24"/>
        </w:rPr>
        <w:lastRenderedPageBreak/>
        <w:t>gamybą. Šiandien gyvename informacijos amžiuje ir būtent žinios yra svarbiausias išteklius, nes tikrąjį konkurencinį pranašumą sukuria tie faktoriai, kurie sunkiai pakeičiami bei imituojami ir pamėgdžiojami konkurentų (Pearce II, Michael, 2005). Tokie yra nematerialūs ištekliai, kurių sukuriama vertė įmonei sunkiai apskaičiuojama finansiškai, tačiau yra nepaneigiama. Tai, kad intelektinis kapitalas apsaugomas patentais, prekiniais ženklais ir autorinėmis teisėmis tik patvirtina jo svarbą įmonės konkurencingumo didinimui.</w:t>
      </w:r>
    </w:p>
    <w:p w:rsidR="009D1B30" w:rsidRPr="00DF5468" w:rsidRDefault="00CE53DF" w:rsidP="00836817">
      <w:pPr>
        <w:rPr>
          <w:szCs w:val="24"/>
        </w:rPr>
      </w:pPr>
      <w:r w:rsidRPr="00DF5468">
        <w:rPr>
          <w:szCs w:val="24"/>
        </w:rPr>
        <w:t>Intelektinį kapitalą sudaro</w:t>
      </w:r>
      <w:r w:rsidR="0080510D" w:rsidRPr="00DF5468">
        <w:rPr>
          <w:szCs w:val="24"/>
        </w:rPr>
        <w:t xml:space="preserve"> žmogiškasis, struktūrinis ir klientų kapitalas (Stewart, 1997</w:t>
      </w:r>
      <w:r w:rsidR="00836817">
        <w:rPr>
          <w:szCs w:val="24"/>
        </w:rPr>
        <w:t>; Bontis et al., 2000</w:t>
      </w:r>
      <w:r w:rsidR="0080510D" w:rsidRPr="00DF5468">
        <w:rPr>
          <w:szCs w:val="24"/>
        </w:rPr>
        <w:t>). Žmogiškasis kapitalas</w:t>
      </w:r>
      <w:r w:rsidR="00450EDD" w:rsidRPr="00DF5468">
        <w:rPr>
          <w:szCs w:val="24"/>
        </w:rPr>
        <w:t xml:space="preserve"> –</w:t>
      </w:r>
      <w:r w:rsidR="0080510D" w:rsidRPr="00DF5468">
        <w:rPr>
          <w:szCs w:val="24"/>
        </w:rPr>
        <w:t xml:space="preserve"> yr</w:t>
      </w:r>
      <w:r w:rsidR="00070DE1" w:rsidRPr="00DF5468">
        <w:rPr>
          <w:szCs w:val="24"/>
        </w:rPr>
        <w:t xml:space="preserve">a naujovių ir kūrybiškumo </w:t>
      </w:r>
      <w:r w:rsidR="00E928D2" w:rsidRPr="00DF5468">
        <w:rPr>
          <w:szCs w:val="24"/>
        </w:rPr>
        <w:t>šaltinis, kuris generuoja idėja</w:t>
      </w:r>
      <w:r w:rsidR="00450EDD" w:rsidRPr="00DF5468">
        <w:rPr>
          <w:szCs w:val="24"/>
        </w:rPr>
        <w:t xml:space="preserve">s, kaupia žinias ir informaciją, tai, pasak Roos et al. (1997) „mąstantis intelektinis kapitalas“. Jį sudaro tiek vadovų ir verslo </w:t>
      </w:r>
      <w:r w:rsidR="00836817">
        <w:rPr>
          <w:szCs w:val="24"/>
        </w:rPr>
        <w:t>steigėjų</w:t>
      </w:r>
      <w:r w:rsidR="00450EDD" w:rsidRPr="00DF5468">
        <w:rPr>
          <w:szCs w:val="24"/>
        </w:rPr>
        <w:t xml:space="preserve"> asmeninių savybių</w:t>
      </w:r>
      <w:r w:rsidR="00FC11A2" w:rsidRPr="00DF5468">
        <w:rPr>
          <w:szCs w:val="24"/>
        </w:rPr>
        <w:t xml:space="preserve"> rinkinys, tiek ir visų įmonės darbuotojų žinios, gebėjimai, kompetencija, patirtis ir vertybės.</w:t>
      </w:r>
      <w:r w:rsidR="00E928D2" w:rsidRPr="00DF5468">
        <w:rPr>
          <w:szCs w:val="24"/>
        </w:rPr>
        <w:t xml:space="preserve"> Struktūrinis kapitalas yra </w:t>
      </w:r>
      <w:r w:rsidR="00836817">
        <w:rPr>
          <w:szCs w:val="24"/>
        </w:rPr>
        <w:t xml:space="preserve">visas nežmogiškas kapitalas - </w:t>
      </w:r>
      <w:r w:rsidR="00E928D2" w:rsidRPr="00DF5468">
        <w:rPr>
          <w:szCs w:val="24"/>
        </w:rPr>
        <w:t>tai, kas padeda visas turimas žinias ir informaciją panaudoti optimaliai efektyviai</w:t>
      </w:r>
      <w:r w:rsidR="00162684" w:rsidRPr="00DF5468">
        <w:rPr>
          <w:szCs w:val="24"/>
        </w:rPr>
        <w:t xml:space="preserve"> bendram tik</w:t>
      </w:r>
      <w:r w:rsidR="00E928D2" w:rsidRPr="00DF5468">
        <w:rPr>
          <w:szCs w:val="24"/>
        </w:rPr>
        <w:t>s</w:t>
      </w:r>
      <w:r w:rsidR="00162684" w:rsidRPr="00DF5468">
        <w:rPr>
          <w:szCs w:val="24"/>
        </w:rPr>
        <w:t>l</w:t>
      </w:r>
      <w:r w:rsidR="00836817">
        <w:rPr>
          <w:szCs w:val="24"/>
        </w:rPr>
        <w:t>ui. T</w:t>
      </w:r>
      <w:r w:rsidR="00E928D2" w:rsidRPr="00DF5468">
        <w:rPr>
          <w:szCs w:val="24"/>
        </w:rPr>
        <w:t>ai sukur</w:t>
      </w:r>
      <w:r w:rsidR="009D1B30">
        <w:rPr>
          <w:szCs w:val="24"/>
        </w:rPr>
        <w:t xml:space="preserve">ta vidinė organizacijos kultūra ir </w:t>
      </w:r>
      <w:r w:rsidR="00927B73">
        <w:rPr>
          <w:szCs w:val="24"/>
        </w:rPr>
        <w:t>strategija,</w:t>
      </w:r>
      <w:r w:rsidR="009D1B30">
        <w:rPr>
          <w:szCs w:val="24"/>
        </w:rPr>
        <w:t xml:space="preserve"> įmonės imlumas naujovėms ir technologijoms, informacinė</w:t>
      </w:r>
      <w:r w:rsidR="00836817">
        <w:rPr>
          <w:szCs w:val="24"/>
        </w:rPr>
        <w:t>s įmonės sistemos</w:t>
      </w:r>
      <w:r w:rsidR="009D1B30">
        <w:rPr>
          <w:szCs w:val="24"/>
        </w:rPr>
        <w:t xml:space="preserve">, </w:t>
      </w:r>
      <w:r w:rsidR="00E928D2" w:rsidRPr="00DF5468">
        <w:rPr>
          <w:szCs w:val="24"/>
        </w:rPr>
        <w:t>darbo</w:t>
      </w:r>
      <w:r w:rsidR="002F0468" w:rsidRPr="00DF5468">
        <w:rPr>
          <w:szCs w:val="24"/>
        </w:rPr>
        <w:t xml:space="preserve"> procesų</w:t>
      </w:r>
      <w:r w:rsidR="00E928D2" w:rsidRPr="00DF5468">
        <w:rPr>
          <w:szCs w:val="24"/>
        </w:rPr>
        <w:t xml:space="preserve"> </w:t>
      </w:r>
      <w:r w:rsidR="002F0468" w:rsidRPr="00DF5468">
        <w:rPr>
          <w:szCs w:val="24"/>
        </w:rPr>
        <w:t>pas</w:t>
      </w:r>
      <w:r w:rsidR="00162684" w:rsidRPr="00DF5468">
        <w:rPr>
          <w:szCs w:val="24"/>
        </w:rPr>
        <w:t xml:space="preserve">kirstymas ir </w:t>
      </w:r>
      <w:r w:rsidR="002F0468" w:rsidRPr="00DF5468">
        <w:rPr>
          <w:szCs w:val="24"/>
        </w:rPr>
        <w:t>bendrojo žmogiškojo kapitalo tarpusavio sąveika</w:t>
      </w:r>
      <w:r w:rsidR="00162684" w:rsidRPr="00DF5468">
        <w:rPr>
          <w:szCs w:val="24"/>
        </w:rPr>
        <w:t xml:space="preserve">. Klientų kapitalas tai įmonės </w:t>
      </w:r>
      <w:r w:rsidR="008C51E0" w:rsidRPr="00DF5468">
        <w:rPr>
          <w:szCs w:val="24"/>
        </w:rPr>
        <w:t xml:space="preserve">klientų ir partnerių tinklai, </w:t>
      </w:r>
      <w:r w:rsidR="002F0468" w:rsidRPr="00DF5468">
        <w:rPr>
          <w:szCs w:val="24"/>
        </w:rPr>
        <w:t xml:space="preserve">nuolatinis </w:t>
      </w:r>
      <w:r w:rsidR="008C51E0" w:rsidRPr="00DF5468">
        <w:rPr>
          <w:szCs w:val="24"/>
        </w:rPr>
        <w:t>jų plėtimas ir</w:t>
      </w:r>
      <w:r w:rsidR="002F0468" w:rsidRPr="00DF5468">
        <w:rPr>
          <w:szCs w:val="24"/>
        </w:rPr>
        <w:t xml:space="preserve"> esamų</w:t>
      </w:r>
      <w:r w:rsidR="008C51E0" w:rsidRPr="00DF5468">
        <w:rPr>
          <w:szCs w:val="24"/>
        </w:rPr>
        <w:t xml:space="preserve"> palaikymas</w:t>
      </w:r>
      <w:r w:rsidR="00927B73">
        <w:rPr>
          <w:szCs w:val="24"/>
        </w:rPr>
        <w:t>.</w:t>
      </w:r>
      <w:r w:rsidR="008C51E0" w:rsidRPr="00DF5468">
        <w:rPr>
          <w:szCs w:val="24"/>
        </w:rPr>
        <w:t xml:space="preserve"> Tai bene svarbiausia sėkmingos įmonės veiklos dalis, tačiau ji nepasiekiama be kitų dviejų intelektinio kapitalo komponentų – žmog</w:t>
      </w:r>
      <w:r w:rsidR="00927B73">
        <w:rPr>
          <w:szCs w:val="24"/>
        </w:rPr>
        <w:t>iškojo ir struktūrinio kapitalo.</w:t>
      </w:r>
    </w:p>
    <w:p w:rsidR="008C51E0" w:rsidRPr="00DF5468" w:rsidRDefault="00C64746" w:rsidP="00CE53DF">
      <w:pPr>
        <w:rPr>
          <w:szCs w:val="24"/>
        </w:rPr>
      </w:pPr>
      <w:r w:rsidRPr="00DF5468">
        <w:rPr>
          <w:szCs w:val="24"/>
        </w:rPr>
        <w:t xml:space="preserve">Intelektinio kapitalo teoriją </w:t>
      </w:r>
      <w:r w:rsidR="00927B73">
        <w:rPr>
          <w:szCs w:val="24"/>
        </w:rPr>
        <w:t>papildo</w:t>
      </w:r>
      <w:r w:rsidR="008C51E0" w:rsidRPr="00DF5468">
        <w:rPr>
          <w:szCs w:val="24"/>
        </w:rPr>
        <w:t xml:space="preserve"> </w:t>
      </w:r>
      <w:r w:rsidR="00AB5364" w:rsidRPr="00DF5468">
        <w:rPr>
          <w:szCs w:val="24"/>
        </w:rPr>
        <w:t>socialinio</w:t>
      </w:r>
      <w:r w:rsidR="009402DC">
        <w:rPr>
          <w:szCs w:val="24"/>
        </w:rPr>
        <w:t xml:space="preserve"> arba santykių</w:t>
      </w:r>
      <w:r w:rsidR="00AB5364" w:rsidRPr="00DF5468">
        <w:rPr>
          <w:szCs w:val="24"/>
        </w:rPr>
        <w:t xml:space="preserve"> kapitalo sąvoka (Nahapiet, Ghoshal, 1998</w:t>
      </w:r>
      <w:r w:rsidR="001922E7" w:rsidRPr="00DF5468">
        <w:rPr>
          <w:szCs w:val="24"/>
        </w:rPr>
        <w:t>, Burt, 1992</w:t>
      </w:r>
      <w:r w:rsidR="00AB5364" w:rsidRPr="00DF5468">
        <w:rPr>
          <w:szCs w:val="24"/>
        </w:rPr>
        <w:t>).</w:t>
      </w:r>
      <w:r w:rsidR="00927B73">
        <w:rPr>
          <w:szCs w:val="24"/>
        </w:rPr>
        <w:t xml:space="preserve"> </w:t>
      </w:r>
      <w:r w:rsidR="00E46ECC" w:rsidRPr="00DF5468">
        <w:rPr>
          <w:szCs w:val="24"/>
        </w:rPr>
        <w:t>Socialinis kapitalas</w:t>
      </w:r>
      <w:r w:rsidR="00C143BE">
        <w:rPr>
          <w:szCs w:val="24"/>
        </w:rPr>
        <w:t xml:space="preserve"> - </w:t>
      </w:r>
      <w:r w:rsidR="00E46ECC" w:rsidRPr="00DF5468">
        <w:rPr>
          <w:szCs w:val="24"/>
        </w:rPr>
        <w:t xml:space="preserve"> </w:t>
      </w:r>
      <w:r w:rsidR="00CE5A13" w:rsidRPr="00DF5468">
        <w:rPr>
          <w:szCs w:val="24"/>
        </w:rPr>
        <w:t xml:space="preserve">tai individo ar organizacijos ryšių ir santykių tinklas ir šio tinklo dėka sukuriama vertė. </w:t>
      </w:r>
      <w:r w:rsidR="009D1B30">
        <w:rPr>
          <w:szCs w:val="24"/>
        </w:rPr>
        <w:t>Santykių kapitalas</w:t>
      </w:r>
      <w:r w:rsidR="001922E7" w:rsidRPr="00DF5468">
        <w:rPr>
          <w:szCs w:val="24"/>
        </w:rPr>
        <w:t xml:space="preserve"> įgalina pasiekti išteklius, kurių pagalba sukuriamas intelektinis kapitalas – ryšiai padeda gauti tam tikrą informaciją, kuri tiesiogiai sukuria pridėtinę vertę.</w:t>
      </w:r>
      <w:r w:rsidR="00927B73">
        <w:rPr>
          <w:szCs w:val="24"/>
        </w:rPr>
        <w:t xml:space="preserve"> </w:t>
      </w:r>
      <w:r w:rsidR="00927B73" w:rsidRPr="00DF5468">
        <w:rPr>
          <w:szCs w:val="24"/>
        </w:rPr>
        <w:t xml:space="preserve">Ši socialinio kapitalo kaip pagrindinio žinių ir informacijos šaltinio samprata </w:t>
      </w:r>
      <w:r w:rsidR="00927B73">
        <w:rPr>
          <w:szCs w:val="24"/>
        </w:rPr>
        <w:t>yra svarbi intelektinio kapitalo teorijos dalis</w:t>
      </w:r>
      <w:r w:rsidR="00927B73" w:rsidRPr="00DF5468">
        <w:rPr>
          <w:szCs w:val="24"/>
        </w:rPr>
        <w:t xml:space="preserve">. </w:t>
      </w:r>
      <w:r w:rsidR="00927B73">
        <w:rPr>
          <w:szCs w:val="24"/>
        </w:rPr>
        <w:t>Dažnai socialinis kapitalas minimas greta žmogiškojo ir struktūrinio kapitalo kaip trečiasis svarbus intelektinio kapitalo elementas (</w:t>
      </w:r>
      <w:r w:rsidR="00127BC8">
        <w:rPr>
          <w:szCs w:val="24"/>
        </w:rPr>
        <w:t>Roos</w:t>
      </w:r>
      <w:r w:rsidR="00B03B7B">
        <w:rPr>
          <w:szCs w:val="24"/>
        </w:rPr>
        <w:t xml:space="preserve"> et al</w:t>
      </w:r>
      <w:r w:rsidR="00127BC8">
        <w:rPr>
          <w:szCs w:val="24"/>
        </w:rPr>
        <w:t xml:space="preserve">, </w:t>
      </w:r>
      <w:r w:rsidR="00B03B7B">
        <w:rPr>
          <w:szCs w:val="24"/>
        </w:rPr>
        <w:t>1998</w:t>
      </w:r>
      <w:r w:rsidR="00127BC8">
        <w:rPr>
          <w:szCs w:val="24"/>
        </w:rPr>
        <w:t>)</w:t>
      </w:r>
      <w:r w:rsidR="00927B73">
        <w:rPr>
          <w:szCs w:val="24"/>
        </w:rPr>
        <w:t>, o klientų kapitalas eina tik kaip sudedamoji arba papildanti santykių kapitalo dalis.</w:t>
      </w:r>
      <w:r w:rsidR="001922E7" w:rsidRPr="00DF5468">
        <w:rPr>
          <w:szCs w:val="24"/>
        </w:rPr>
        <w:t xml:space="preserve"> </w:t>
      </w:r>
    </w:p>
    <w:p w:rsidR="00C143BE" w:rsidRDefault="00C143BE" w:rsidP="00C143BE">
      <w:pPr>
        <w:rPr>
          <w:szCs w:val="24"/>
        </w:rPr>
      </w:pPr>
      <w:r>
        <w:rPr>
          <w:szCs w:val="24"/>
        </w:rPr>
        <w:t>Toliau šiame darbe atlikdami SVV sėkmės veiksnių analizę remsimės jau minėtu Watson et al. modeliu ir intelektinio kapitalo teorija. Kadangi intelektinio kapitalo teorija verslo sėkmę aiškina tik kaip vidinių veiksnių įtakos rezultatą, tai Watson et al. modelį naudosime kaip struktūrinį pagrindą, kuris įgalina įmonės sėkmę vertinti dviejų dimensijų rėžiuose – kaip vidinių ir išorinių veiksnių įtakos visumą. Kitame skyriuje kiekvieną iš šių dimensijų apžvelgsime  kiek išsamiau,  išskirsime ryškiausius jiems skirtų teorinių ir empirinių darbų akcentus ir sukursime struktūrinį Lietuvos SVV sėkmės tyrimo modelį. Galiausiai remdamiesi intelektinio kapitalo aktualumu šiuolaikinėje organizacijos sėkmės sampratoje iškelsime tyrimo hipotezes.</w:t>
      </w:r>
    </w:p>
    <w:p w:rsidR="002673F4" w:rsidRDefault="002673F4" w:rsidP="00C143BE">
      <w:pPr>
        <w:rPr>
          <w:szCs w:val="24"/>
        </w:rPr>
      </w:pPr>
    </w:p>
    <w:p w:rsidR="007E5CB7" w:rsidRPr="00DF5468" w:rsidRDefault="00673847" w:rsidP="00DF7644">
      <w:pPr>
        <w:pStyle w:val="Skyrelis"/>
      </w:pPr>
      <w:bookmarkStart w:id="17" w:name="_Toc280867845"/>
      <w:r>
        <w:lastRenderedPageBreak/>
        <w:t>Į</w:t>
      </w:r>
      <w:r w:rsidR="007E5CB7" w:rsidRPr="00DF5468">
        <w:t>monės</w:t>
      </w:r>
      <w:r>
        <w:t xml:space="preserve"> vidinės</w:t>
      </w:r>
      <w:r w:rsidR="007E5CB7" w:rsidRPr="00DF5468">
        <w:t xml:space="preserve"> aplinkos veiksnių kaip sėkmės faktorių vertinimas</w:t>
      </w:r>
      <w:bookmarkEnd w:id="17"/>
    </w:p>
    <w:p w:rsidR="00594E11" w:rsidRDefault="00594E11" w:rsidP="00594E11">
      <w:pPr>
        <w:ind w:firstLine="720"/>
        <w:rPr>
          <w:szCs w:val="24"/>
        </w:rPr>
      </w:pPr>
      <w:r>
        <w:rPr>
          <w:szCs w:val="24"/>
        </w:rPr>
        <w:t>Watson et al (1998) siūlo vidinius įmonės veiksnius vertinti atskiriant vadovo (verslo savininko) savybes ir bendrąsias įmonės veiklo</w:t>
      </w:r>
      <w:r w:rsidR="00B6741E">
        <w:rPr>
          <w:szCs w:val="24"/>
        </w:rPr>
        <w:t>s</w:t>
      </w:r>
      <w:r>
        <w:rPr>
          <w:szCs w:val="24"/>
        </w:rPr>
        <w:t xml:space="preserve"> charakteristikas. Tam neprieštarauja ir intelektinio kapitalo teorija – kai kurie autoriai žmoniškąjį kapitalą vertina kaip dviejų sudedamųjų, darbuotojų ir vadovo</w:t>
      </w:r>
      <w:r w:rsidR="002600A8">
        <w:rPr>
          <w:szCs w:val="24"/>
        </w:rPr>
        <w:t xml:space="preserve"> savybių</w:t>
      </w:r>
      <w:r>
        <w:rPr>
          <w:szCs w:val="24"/>
        </w:rPr>
        <w:t>, sąjungą (Edvinsson, Sullivan, 1996; Pena, 2002). Apžvelgsime mokslinės literatūros pagrindines mintis ir įžvalgas apie kiekvieną iš šių komponenčių.</w:t>
      </w:r>
    </w:p>
    <w:p w:rsidR="00594E11" w:rsidRDefault="00594E11" w:rsidP="00594E11">
      <w:pPr>
        <w:ind w:firstLine="720"/>
        <w:rPr>
          <w:szCs w:val="24"/>
        </w:rPr>
      </w:pPr>
      <w:r>
        <w:rPr>
          <w:b/>
          <w:szCs w:val="24"/>
        </w:rPr>
        <w:t>Verslininko (įmonės vadovo ar savininko) charakteristikos</w:t>
      </w:r>
      <w:r>
        <w:rPr>
          <w:szCs w:val="24"/>
        </w:rPr>
        <w:t xml:space="preserve">. SVV sektoriuje labai svarbūs vadovo arba verslo savininko sprendimai, todėl verslo sėkmė didele dalimi gali priklausyti nuo paties verslininko savybių. </w:t>
      </w:r>
      <w:r w:rsidR="000D29E4">
        <w:rPr>
          <w:szCs w:val="24"/>
        </w:rPr>
        <w:t xml:space="preserve">Vadovai yra labai svarbi įmonės </w:t>
      </w:r>
      <w:r w:rsidR="000D29E4" w:rsidRPr="00B81B47">
        <w:rPr>
          <w:i/>
          <w:szCs w:val="24"/>
        </w:rPr>
        <w:t>žmogiškojo kapitalo</w:t>
      </w:r>
      <w:r w:rsidR="000D29E4">
        <w:rPr>
          <w:szCs w:val="24"/>
        </w:rPr>
        <w:t xml:space="preserve"> dalis, todėl jiems literatūroje skiriamas ypatingas dėmesys. </w:t>
      </w:r>
      <w:r w:rsidR="002600A8">
        <w:rPr>
          <w:szCs w:val="24"/>
        </w:rPr>
        <w:t>Verslininko demografinės, psichologinės ir elgesio savybės kartu su jo vadovavimo įgūdžiais ir techninėmis žiniomis dažnai minimos kaip darančios didžiausią įtaką įmonės veiklos rezultatams (</w:t>
      </w:r>
      <w:r w:rsidR="00ED47E8">
        <w:rPr>
          <w:szCs w:val="24"/>
        </w:rPr>
        <w:t>Man et al.</w:t>
      </w:r>
      <w:r w:rsidR="002600A8">
        <w:rPr>
          <w:szCs w:val="24"/>
        </w:rPr>
        <w:t>, 2</w:t>
      </w:r>
      <w:r w:rsidR="00ED47E8">
        <w:rPr>
          <w:szCs w:val="24"/>
        </w:rPr>
        <w:t>002</w:t>
      </w:r>
      <w:r w:rsidR="008B7453">
        <w:rPr>
          <w:szCs w:val="24"/>
        </w:rPr>
        <w:t>; Harada, 2003</w:t>
      </w:r>
      <w:r w:rsidR="002600A8">
        <w:rPr>
          <w:szCs w:val="24"/>
        </w:rPr>
        <w:t xml:space="preserve">). </w:t>
      </w:r>
      <w:r>
        <w:rPr>
          <w:szCs w:val="24"/>
        </w:rPr>
        <w:t>Daug mokslininkų mėgino apibrėžti būdingus sėkmingo ve</w:t>
      </w:r>
      <w:r w:rsidR="008B7453">
        <w:rPr>
          <w:szCs w:val="24"/>
        </w:rPr>
        <w:t xml:space="preserve">rslininko bruožus, </w:t>
      </w:r>
      <w:r>
        <w:rPr>
          <w:szCs w:val="24"/>
        </w:rPr>
        <w:t>tačiau nesutariama dėl vieningo sėkmingo vadovo savybių rinkinio. Tyrimų rezultatai labai skiriasi priklausomai nuo respondentų demografinių ir geografinių savybių ir nuo pasirinktos tyrimo metodikos, be to, rezultatams labai didelę įtaką daro tyrimo laikotarpis – keičiantis makroekonominei aplinkai, išryškėja vis kitos būtinos ir esminės vadovo charakteristikos.</w:t>
      </w:r>
    </w:p>
    <w:p w:rsidR="00594E11" w:rsidRDefault="00594E11" w:rsidP="00594E11">
      <w:pPr>
        <w:ind w:firstLine="720"/>
        <w:rPr>
          <w:szCs w:val="24"/>
        </w:rPr>
      </w:pPr>
      <w:r>
        <w:rPr>
          <w:szCs w:val="24"/>
        </w:rPr>
        <w:t xml:space="preserve">Watson et al. (1998) modelyje vadovo lygmenyje siūloma nagrinėti tokias charakteristikas: patirtis, išsilavinimas ir kvalifikacija, įgūdžiai ir gebėjimai, asmeniniai bruožai ir savybės, vertybės ir lūkesčiai. Lietuvos mokslininkų darbuose akcentuojamos panašios savybės ir tyrimų rezultatai rodo, kad </w:t>
      </w:r>
      <w:r w:rsidRPr="00675CE0">
        <w:rPr>
          <w:szCs w:val="24"/>
        </w:rPr>
        <w:t>sėkmingo vadovo portretas</w:t>
      </w:r>
      <w:r>
        <w:rPr>
          <w:szCs w:val="24"/>
        </w:rPr>
        <w:t xml:space="preserve"> yra labai įvairiapusiška asmenybė: jam svarbu išsilavinimas ir žinios </w:t>
      </w:r>
      <w:r w:rsidR="00675CE0">
        <w:rPr>
          <w:szCs w:val="24"/>
        </w:rPr>
        <w:t xml:space="preserve">(Diskienė, </w:t>
      </w:r>
      <w:r>
        <w:rPr>
          <w:szCs w:val="24"/>
        </w:rPr>
        <w:t>Marčinskas, 2007; Žukauskas, Zakarauskas, 2007), patirtis ir įgūdžiai (Rafanaviciene et al., 2009; Smulkių ir vidutinių įmonių verslo sąlygos, 2008), įgimti ar įgyti gebėjimai (Šimanskienė, 2005), kitos asmeninės savybės ir vertybės (Župerkienė, 2008; Žukauskas ir  Zakarauskas, 2007). Be viso to, sėkmingas vadovas turi nepaliaujamai tobulėti, mokytis ir ugdyti savo gebėjimus ir kompetencijas.</w:t>
      </w:r>
    </w:p>
    <w:p w:rsidR="00594E11" w:rsidRDefault="00594E11" w:rsidP="00594E11">
      <w:pPr>
        <w:ind w:firstLine="720"/>
        <w:rPr>
          <w:szCs w:val="24"/>
        </w:rPr>
      </w:pPr>
      <w:r>
        <w:rPr>
          <w:szCs w:val="24"/>
        </w:rPr>
        <w:t>Nagrinėjant sėkmingo verslininko savybes išskiriami ir tokie diskriminaciniai veiksniai, kaip lyčių skirtumai, vadovo amžius ir pan. Lietuvos Statistikos departamento 2006 m. atlikto tyrimo metu paaiškėjo, kad tarp sėkmingų verslininkų didžioji dalis (74,2%) yra vyrai. Panašus santykis yra ir kitose ES valstybėse. Be to, ta maža dalis moterų verslininkių vadovavo individualioms įmonėms, didesnėms įmonėms (50 ir daugiau darbuotojų) vadovavo 95 % vyrų. Daugiausia verslininkų buvo virš 40 m. amžiaus, kai tuo tarpu ES ryškėja jaunų verslininkų tendencija (daugiausia sėkmingų vadovų iki 30 metų amžiaus). Užsienio literatūroje taip pat nemažai nagrinėta lyties ir amžiaus sąlygojamos vadovų savybės (Mukhtar, 1998; Wiersama, Bantel, 1992). Taigi negalime atmesti ir tokių diskriminacinių veiksnių įtakos sėkmingai įmonės veiklai.</w:t>
      </w:r>
    </w:p>
    <w:p w:rsidR="00594E11" w:rsidRDefault="00594E11" w:rsidP="00594E11">
      <w:pPr>
        <w:ind w:firstLine="720"/>
        <w:rPr>
          <w:szCs w:val="24"/>
        </w:rPr>
      </w:pPr>
      <w:r>
        <w:rPr>
          <w:szCs w:val="24"/>
        </w:rPr>
        <w:lastRenderedPageBreak/>
        <w:t>Be to, kai kurie autoriai įrodė, kad užsienio vadovai yra geresni nei vietiniai (nagrinėjant atvejus, kai vadovas ir verslo valdytojas yra tas pats asmuo) (Bonn, 2000; Gedajlovic, 1993). Tai paaiškinama tuo, kad užsienyje dirbę vadovai ateina į naujas rinkas su dideliu pranašumu - techninėmis valdymo žiniomis, vadybiniais ir organizaciniais įgūdžiais bei</w:t>
      </w:r>
      <w:r w:rsidR="00675CE0">
        <w:rPr>
          <w:szCs w:val="24"/>
        </w:rPr>
        <w:t xml:space="preserve"> sėkmingo vadovavimo</w:t>
      </w:r>
      <w:r>
        <w:rPr>
          <w:szCs w:val="24"/>
          <w:shd w:val="clear" w:color="auto" w:fill="FFFF00"/>
        </w:rPr>
        <w:t xml:space="preserve"> </w:t>
      </w:r>
      <w:r>
        <w:rPr>
          <w:szCs w:val="24"/>
        </w:rPr>
        <w:t xml:space="preserve">patirtimi. Lietuvoje, kuri priskiriama prie besivystančių šalių, užsienio patirtis galėtų būti SVV sėkmės garantas, nes iš svetur atneštos naujovės ir žinios suteiktų konkurencinį pranašumą. </w:t>
      </w:r>
    </w:p>
    <w:p w:rsidR="00594E11" w:rsidRDefault="00594E11" w:rsidP="00594E11">
      <w:pPr>
        <w:ind w:firstLine="720"/>
        <w:rPr>
          <w:szCs w:val="24"/>
        </w:rPr>
      </w:pPr>
      <w:r>
        <w:rPr>
          <w:szCs w:val="24"/>
        </w:rPr>
        <w:t xml:space="preserve">Tuo tarpu Dyer ir Mortensen (2005) apklausę Lietuvos mažmeninės prekybos drabužiais ir tekstilės gaminiais sektoriaus vadovus padarė išvadas apie socialinio tinklo svarbą šiame sektoriuje: priešiškoje verslui aplinkoje išgyveno tie, kurie turėjo ryšių užsienyje ir sugebėjo užmegzti naujus ryšius su klientais ir tiekėjais iš stabilesnių rinkų; geri santykiai </w:t>
      </w:r>
      <w:r w:rsidRPr="003128DC">
        <w:rPr>
          <w:szCs w:val="24"/>
        </w:rPr>
        <w:t>su</w:t>
      </w:r>
      <w:r w:rsidR="003128DC">
        <w:rPr>
          <w:szCs w:val="24"/>
        </w:rPr>
        <w:t xml:space="preserve"> vietiniais valdininkais ir pareigūnais</w:t>
      </w:r>
      <w:r>
        <w:rPr>
          <w:szCs w:val="24"/>
        </w:rPr>
        <w:t xml:space="preserve"> padėjo išvengti kai kurių mokesčių ir kitų valstybės reguliavimo priemonių; socialinis tinklas taip pat buvo vienas pagrindinių finansinių ir žmoniškųjų išteklių šaltinių. Panašias išvadas apie pažinčių ir ryšių svarbą verslo sėkmei yra padarę ir kiti autoriai (Puffer, McCarthy, 2001; Grodeland et al., 1998, Lyles et al, 2004). Čia išryškėja </w:t>
      </w:r>
      <w:r>
        <w:rPr>
          <w:i/>
          <w:szCs w:val="24"/>
        </w:rPr>
        <w:t>socialini</w:t>
      </w:r>
      <w:r w:rsidR="000029B5">
        <w:rPr>
          <w:i/>
          <w:szCs w:val="24"/>
        </w:rPr>
        <w:t>o</w:t>
      </w:r>
      <w:r>
        <w:rPr>
          <w:i/>
          <w:szCs w:val="24"/>
        </w:rPr>
        <w:t xml:space="preserve"> kapitalo</w:t>
      </w:r>
      <w:r>
        <w:rPr>
          <w:szCs w:val="24"/>
        </w:rPr>
        <w:t xml:space="preserve"> kaip įmonės sėkmės komponentės svarba.</w:t>
      </w:r>
    </w:p>
    <w:p w:rsidR="00C90171" w:rsidRDefault="00C90171" w:rsidP="00C90171">
      <w:pPr>
        <w:ind w:firstLine="720"/>
        <w:rPr>
          <w:szCs w:val="24"/>
        </w:rPr>
      </w:pPr>
      <w:r>
        <w:rPr>
          <w:b/>
          <w:szCs w:val="24"/>
        </w:rPr>
        <w:t xml:space="preserve">Bendrosios įmonės veiklos charakteristikos. </w:t>
      </w:r>
      <w:r>
        <w:rPr>
          <w:szCs w:val="24"/>
        </w:rPr>
        <w:t xml:space="preserve"> Verslo sėkmė priklauso ir nuo to, kokia yra įmonės verslo šaka ir specifika, t.y. ką įmonė gamina, parduoda, ar kokią paslaugą teikia. Gadenne (1998) ištyręs skirtingas verslo grupes atrado, kad mažmeninėje prekyboje sėkmę lemiantys veiksniai yra konkurencinga kaina ir kokybė, gamyboje – konkurencinga kaina ir artimas konkurentų pažinimas, o paslaugų sektoriuje su žmoniškuoju kapitalu susiję klausimai, tokie kaip darbuotojų mokymas ir motyvavimas. Tuo tarpu Bontis et al (200) teigia, kad egzistuoja reikšmingai teigiamas ryšys tarp intelektinio kapitalo ir verslo veiklos rezultatų nepriklausomai nuo veiklos sektoriaus. Taigi nors skirtumai tarp skirtinga ūkine veikla užsiimančių sektorių tikrai egzistuoja, tačiau kalbant apie verslo sėkmę yra ir bendrų visiems galiojančių veiksnių. kalbant apie intelektinį kapitalą kaip įmonės sėkmės.</w:t>
      </w:r>
    </w:p>
    <w:p w:rsidR="00C90171" w:rsidRDefault="00C90171" w:rsidP="00C90171">
      <w:pPr>
        <w:ind w:firstLine="720"/>
        <w:rPr>
          <w:szCs w:val="24"/>
        </w:rPr>
      </w:pPr>
      <w:r>
        <w:rPr>
          <w:szCs w:val="24"/>
        </w:rPr>
        <w:t xml:space="preserve">  Taip pat skirtumus tarp įmonių gali lemti verslo forma. Čia galime kalbėti ir apie juridinę verslo formą - individuali įmonė (IĮ) ar Uždaroji akcinė bendrovė (UAB), ir apie kitą teisiškai nereglamentuotą formą – šeimos verslą. Woo et al. (1986) studijos parodė, kad verslą daug geriau pradėti jungtinėje verslininkų formoje (kaip UAB ar kt), o ne individualiai, o Dyer ir Mortensen (2005) nagrinėdami skirtumus tarp smulkaus šeimos ir ne šeimos verslo Lietuvoje padarė išvadas, kad  šeimos verslui lengviau išgyventi priešiškoje aplinkoje, nes pasitikėjimu remti santykiai tarp šeimos narių yra tvirtas pagrindas tiek finansinei paramai, tiek intelektinio kapitalo sukūrimui.</w:t>
      </w:r>
    </w:p>
    <w:p w:rsidR="00FC1D53" w:rsidRPr="00DF5468" w:rsidRDefault="00FC1D53" w:rsidP="00C90171">
      <w:pPr>
        <w:ind w:firstLine="720"/>
        <w:rPr>
          <w:szCs w:val="24"/>
        </w:rPr>
      </w:pPr>
      <w:r w:rsidRPr="00DF5468">
        <w:rPr>
          <w:szCs w:val="24"/>
        </w:rPr>
        <w:t>Nors šiame darbe nagrinėjame SVV sektoriaus įmonių sėkmę, tačiau ir čia galime nagrinėti įmonės dydį kaip sėkmės faktorių. Pagal apibrėžimą SVV įmonės gali turėti nuo 1 iki 250 darbuotojų, ta</w:t>
      </w:r>
      <w:r w:rsidR="0066122A" w:rsidRPr="00DF5468">
        <w:rPr>
          <w:szCs w:val="24"/>
        </w:rPr>
        <w:t>igi kaip SVV galime nagrinėti tiek</w:t>
      </w:r>
      <w:r w:rsidRPr="00DF5468">
        <w:rPr>
          <w:szCs w:val="24"/>
        </w:rPr>
        <w:t xml:space="preserve"> individualias įmones</w:t>
      </w:r>
      <w:r w:rsidR="0066122A" w:rsidRPr="00DF5468">
        <w:rPr>
          <w:szCs w:val="24"/>
        </w:rPr>
        <w:t xml:space="preserve"> ar net individualia veikla užsimačius asmenis, tiek ir </w:t>
      </w:r>
      <w:r w:rsidRPr="00DF5468">
        <w:rPr>
          <w:szCs w:val="24"/>
        </w:rPr>
        <w:t>didesne</w:t>
      </w:r>
      <w:r w:rsidR="0066122A" w:rsidRPr="00DF5468">
        <w:rPr>
          <w:szCs w:val="24"/>
        </w:rPr>
        <w:t>s</w:t>
      </w:r>
      <w:r w:rsidRPr="00DF5468">
        <w:rPr>
          <w:szCs w:val="24"/>
        </w:rPr>
        <w:t xml:space="preserve"> </w:t>
      </w:r>
      <w:r w:rsidR="0066122A" w:rsidRPr="00DF5468">
        <w:rPr>
          <w:szCs w:val="24"/>
        </w:rPr>
        <w:t>gamyklines ar paslaugų sektoriaus įmones, kurio</w:t>
      </w:r>
      <w:r w:rsidR="005C4B52" w:rsidRPr="00DF5468">
        <w:rPr>
          <w:szCs w:val="24"/>
        </w:rPr>
        <w:t xml:space="preserve">ms vien jų dydis suteikia </w:t>
      </w:r>
      <w:r w:rsidR="005C4B52" w:rsidRPr="00DF5468">
        <w:rPr>
          <w:szCs w:val="24"/>
        </w:rPr>
        <w:lastRenderedPageBreak/>
        <w:t>konkurencinį pranašumą prieš mikroįmones, nes įgalina daryti didesnę įtaką vartotojų sprendimams ir veiksmams</w:t>
      </w:r>
      <w:r w:rsidR="005C4B52" w:rsidRPr="00284F43">
        <w:rPr>
          <w:i/>
          <w:szCs w:val="24"/>
        </w:rPr>
        <w:t>.</w:t>
      </w:r>
      <w:r w:rsidR="006571A1" w:rsidRPr="00284F43">
        <w:rPr>
          <w:i/>
          <w:szCs w:val="24"/>
        </w:rPr>
        <w:t xml:space="preserve"> Gibrat</w:t>
      </w:r>
      <w:r w:rsidR="00030A7D" w:rsidRPr="00DF5468">
        <w:rPr>
          <w:szCs w:val="24"/>
        </w:rPr>
        <w:t xml:space="preserve"> taisyklė sako, kad tikėtinas įmonės augimas yra proporcingas dabartiniam įmonės dydžiu</w:t>
      </w:r>
      <w:r w:rsidR="00392D97">
        <w:rPr>
          <w:szCs w:val="24"/>
        </w:rPr>
        <w:t>i</w:t>
      </w:r>
      <w:r w:rsidR="00284F43">
        <w:rPr>
          <w:szCs w:val="24"/>
        </w:rPr>
        <w:t xml:space="preserve"> (Pena, 2002).</w:t>
      </w:r>
      <w:r w:rsidR="00030A7D" w:rsidRPr="00DF5468">
        <w:rPr>
          <w:szCs w:val="24"/>
        </w:rPr>
        <w:t xml:space="preserve"> </w:t>
      </w:r>
      <w:r w:rsidR="005C4B52" w:rsidRPr="00DF5468">
        <w:rPr>
          <w:szCs w:val="24"/>
        </w:rPr>
        <w:t>Todėl literatūroje gausu tyrimų, kuriuose</w:t>
      </w:r>
      <w:r w:rsidR="007C5604" w:rsidRPr="00DF5468">
        <w:rPr>
          <w:szCs w:val="24"/>
        </w:rPr>
        <w:t xml:space="preserve"> </w:t>
      </w:r>
      <w:r w:rsidR="005C4B52" w:rsidRPr="00DF5468">
        <w:rPr>
          <w:szCs w:val="24"/>
        </w:rPr>
        <w:t>įmonės dy</w:t>
      </w:r>
      <w:r w:rsidR="007C5604" w:rsidRPr="00DF5468">
        <w:rPr>
          <w:szCs w:val="24"/>
        </w:rPr>
        <w:t>dis nagrinėjamas kaip įmonės sėkmės faktorius,</w:t>
      </w:r>
      <w:r w:rsidR="0093544C" w:rsidRPr="00DF5468">
        <w:rPr>
          <w:szCs w:val="24"/>
        </w:rPr>
        <w:t xml:space="preserve"> nors ne visada pavyksta įrodyti jo reikšmingumą</w:t>
      </w:r>
      <w:r w:rsidR="00033D34" w:rsidRPr="00DF5468">
        <w:rPr>
          <w:szCs w:val="24"/>
        </w:rPr>
        <w:t xml:space="preserve"> (Hienerth, Kessler, 2006</w:t>
      </w:r>
      <w:r w:rsidR="0093544C" w:rsidRPr="00DF5468">
        <w:rPr>
          <w:szCs w:val="24"/>
        </w:rPr>
        <w:t xml:space="preserve">, </w:t>
      </w:r>
      <w:r w:rsidR="00971C73" w:rsidRPr="00DF5468">
        <w:rPr>
          <w:szCs w:val="24"/>
        </w:rPr>
        <w:t>Agarwal, Audretsch, 2001</w:t>
      </w:r>
      <w:r w:rsidR="00A52580" w:rsidRPr="00DF5468">
        <w:rPr>
          <w:szCs w:val="24"/>
        </w:rPr>
        <w:t>)</w:t>
      </w:r>
      <w:r w:rsidR="007C5604" w:rsidRPr="00DF5468">
        <w:rPr>
          <w:szCs w:val="24"/>
        </w:rPr>
        <w:t xml:space="preserve">. Taip pat dažnai mokslininkai nagrinėja smulkias įmones atskirai nuo kitų </w:t>
      </w:r>
      <w:r w:rsidR="005C4B52" w:rsidRPr="00DF5468">
        <w:rPr>
          <w:szCs w:val="24"/>
        </w:rPr>
        <w:t>kaip labiausiai pažeidžiam</w:t>
      </w:r>
      <w:r w:rsidR="007C5604" w:rsidRPr="00DF5468">
        <w:rPr>
          <w:szCs w:val="24"/>
        </w:rPr>
        <w:t>as ir sunkiausiai sėkmę pasiekiančias</w:t>
      </w:r>
      <w:r w:rsidR="0099466E" w:rsidRPr="00DF5468">
        <w:rPr>
          <w:szCs w:val="24"/>
        </w:rPr>
        <w:t xml:space="preserve"> įmones</w:t>
      </w:r>
      <w:r w:rsidR="007C5604" w:rsidRPr="00DF5468">
        <w:rPr>
          <w:szCs w:val="24"/>
        </w:rPr>
        <w:t xml:space="preserve"> </w:t>
      </w:r>
      <w:r w:rsidR="0093544C" w:rsidRPr="00DF5468">
        <w:rPr>
          <w:szCs w:val="24"/>
        </w:rPr>
        <w:t>(Wu, Young, 2004; Simpson et al., 2004)</w:t>
      </w:r>
      <w:r w:rsidR="003128DC">
        <w:rPr>
          <w:szCs w:val="24"/>
        </w:rPr>
        <w:t>.</w:t>
      </w:r>
    </w:p>
    <w:p w:rsidR="00992536" w:rsidRDefault="005746F4" w:rsidP="0044535B">
      <w:pPr>
        <w:ind w:firstLine="720"/>
        <w:rPr>
          <w:szCs w:val="24"/>
        </w:rPr>
      </w:pPr>
      <w:r w:rsidRPr="00DF5468">
        <w:rPr>
          <w:szCs w:val="24"/>
        </w:rPr>
        <w:t xml:space="preserve">Kaip žymiai reikšmingesnis sėkmės faktorius mokslininkų minimas įmonės amžius. </w:t>
      </w:r>
      <w:r w:rsidR="00284F43">
        <w:rPr>
          <w:szCs w:val="24"/>
        </w:rPr>
        <w:t>Daugelis autorių pritaria, kad senesnės firmos</w:t>
      </w:r>
      <w:r w:rsidR="0084236D">
        <w:rPr>
          <w:szCs w:val="24"/>
        </w:rPr>
        <w:t xml:space="preserve"> yra</w:t>
      </w:r>
      <w:r w:rsidR="00284F43">
        <w:rPr>
          <w:szCs w:val="24"/>
        </w:rPr>
        <w:t xml:space="preserve"> stipresnės ir turi daugiau šansų išgyventi (Birley, Westhead, 1990</w:t>
      </w:r>
      <w:r w:rsidR="006A5EA2">
        <w:rPr>
          <w:szCs w:val="24"/>
        </w:rPr>
        <w:t>).</w:t>
      </w:r>
      <w:r w:rsidR="006547D5">
        <w:rPr>
          <w:szCs w:val="24"/>
        </w:rPr>
        <w:t xml:space="preserve"> </w:t>
      </w:r>
      <w:r w:rsidR="0084236D">
        <w:rPr>
          <w:szCs w:val="24"/>
        </w:rPr>
        <w:t xml:space="preserve">Dažnai įmonės iki 5-6 metų amžiaus laikomos naujokėmis rinkoje ir  būtent šis periodas laikomas pačiu sunkiausiu periodu, kuomet siekiama išlikti (Pena, 2002).Iš kitos pusės </w:t>
      </w:r>
      <w:r w:rsidR="00992536">
        <w:rPr>
          <w:szCs w:val="24"/>
        </w:rPr>
        <w:t xml:space="preserve">įmonėms virš 50 metų amžiaus išgyvenimas nėra aktuali problema, tačiau vertinant veiklos rezultatus pastarųjų veikla ne tokia sėkminga kaip jaunesnių įmonių (Hienerth, Kessler, 2006). Tai paaiškinama tuo, kad senos įmonės yra labai konservatyvios ir naudoja senus patikrintus veiklos metodus,  jos nelinkusios taikytis prie aplinkos ir  vykdyti kardinalių pokyčių, o tai ir lemia prastesnius jų rezultatus lyginant su jaunomis inovatyviomis ir lanksčiomis įmonėmis.  </w:t>
      </w:r>
    </w:p>
    <w:p w:rsidR="00C17661" w:rsidRDefault="00C17661" w:rsidP="00C17661">
      <w:pPr>
        <w:ind w:firstLine="720"/>
        <w:rPr>
          <w:szCs w:val="24"/>
        </w:rPr>
      </w:pPr>
      <w:r>
        <w:rPr>
          <w:szCs w:val="24"/>
        </w:rPr>
        <w:t>Dažniausiai vidinė įmonės struktūra paremta turimais ištekliais. Finansinių išteklių valdymas sukelia daug problemų smulkaus verslo savininkams (Yusuf, 1997). SVV sunkiau gauti finansavimą, todėl šio sektoriaus įmonės dažnai stokoja finansinių išteklių. Iš to kyla kitos su pinigų srautais susijusios problemos, tokios kaip apyvartinių lėšų trūkumas dėl klientų debitorinių įsiskolinimų ir sumažėjusių pardavimų pajamų, taip pat didėjantys įmonės kreditoriniai įsipareigojimai tiekėjams ir pan. Pinigų srautų valdymas literatūroje minimas ir kaip verslo sėkmės veiksnys, ir kaip viena dažniausių ver</w:t>
      </w:r>
      <w:r w:rsidR="00933EEE">
        <w:rPr>
          <w:szCs w:val="24"/>
        </w:rPr>
        <w:t>slo kliūčių (Huang, Brown, 1999</w:t>
      </w:r>
      <w:r>
        <w:rPr>
          <w:szCs w:val="24"/>
        </w:rPr>
        <w:t>; O‘Neill, Duker; 1986). Finansų valdymo problemos neretai tampa ir įmonės bankroto priežastimi (Januševičiūtė, Jurevičienė, 2009). Taigi  stipri įmonės finansinė pozicija bei efektyvus finansinių išteklių valdymas svarbūs sėkmingo verslo veiksniai.</w:t>
      </w:r>
    </w:p>
    <w:p w:rsidR="0044535B" w:rsidRPr="00DF5468" w:rsidRDefault="0044535B" w:rsidP="008C6463">
      <w:pPr>
        <w:ind w:firstLine="720"/>
        <w:rPr>
          <w:szCs w:val="24"/>
        </w:rPr>
      </w:pPr>
      <w:r w:rsidRPr="00DF5468">
        <w:rPr>
          <w:szCs w:val="24"/>
        </w:rPr>
        <w:t>Kiti įmonės ištekliai – tai jau minėti intelektinio kapitalo elementai arba nematerialūs įmonės ištekliai – žmogiškasis, struktūrinis ir klientų kapitalas.</w:t>
      </w:r>
    </w:p>
    <w:p w:rsidR="00B81B47" w:rsidRDefault="00636222" w:rsidP="008C6463">
      <w:pPr>
        <w:ind w:firstLine="720"/>
        <w:rPr>
          <w:szCs w:val="24"/>
        </w:rPr>
      </w:pPr>
      <w:r w:rsidRPr="00DF5468">
        <w:rPr>
          <w:i/>
          <w:szCs w:val="24"/>
        </w:rPr>
        <w:t>Žmogiška</w:t>
      </w:r>
      <w:r w:rsidR="0044535B" w:rsidRPr="00DF5468">
        <w:rPr>
          <w:i/>
          <w:szCs w:val="24"/>
        </w:rPr>
        <w:t>jam kapitalui</w:t>
      </w:r>
      <w:r w:rsidR="0044535B" w:rsidRPr="00DF5468">
        <w:rPr>
          <w:szCs w:val="24"/>
        </w:rPr>
        <w:t xml:space="preserve"> literatūroje skiriama</w:t>
      </w:r>
      <w:r w:rsidRPr="00DF5468">
        <w:rPr>
          <w:szCs w:val="24"/>
        </w:rPr>
        <w:t>s</w:t>
      </w:r>
      <w:r w:rsidR="0044535B" w:rsidRPr="00DF5468">
        <w:rPr>
          <w:szCs w:val="24"/>
        </w:rPr>
        <w:t xml:space="preserve"> ypatingas dėmesys:</w:t>
      </w:r>
      <w:r w:rsidR="0034285B" w:rsidRPr="00DF5468">
        <w:rPr>
          <w:szCs w:val="24"/>
        </w:rPr>
        <w:t xml:space="preserve"> žmog</w:t>
      </w:r>
      <w:r w:rsidRPr="00DF5468">
        <w:rPr>
          <w:szCs w:val="24"/>
        </w:rPr>
        <w:t xml:space="preserve">iškieji ištekliai ir jų valdymas turėtų būti strateginė organizacijos veikla, nes tai veiksniai, padedantys sukurti </w:t>
      </w:r>
      <w:r w:rsidR="005A0923" w:rsidRPr="00DF5468">
        <w:rPr>
          <w:szCs w:val="24"/>
        </w:rPr>
        <w:t>tai, kas nenukopijuojama ir nepakeičiama</w:t>
      </w:r>
      <w:r w:rsidRPr="00DF5468">
        <w:rPr>
          <w:szCs w:val="24"/>
        </w:rPr>
        <w:t xml:space="preserve"> (Kazlauskaitė, Bučiūnienė, 2009)</w:t>
      </w:r>
      <w:r w:rsidR="005A0923" w:rsidRPr="00DF5468">
        <w:rPr>
          <w:szCs w:val="24"/>
        </w:rPr>
        <w:t xml:space="preserve"> ir atskiria</w:t>
      </w:r>
      <w:r w:rsidRPr="00DF5468">
        <w:rPr>
          <w:szCs w:val="24"/>
        </w:rPr>
        <w:t xml:space="preserve"> laimėtojus nuo pralaimėtojų (Dyer, Mortensen, 2005)</w:t>
      </w:r>
      <w:r w:rsidR="005A0923" w:rsidRPr="00DF5468">
        <w:rPr>
          <w:szCs w:val="24"/>
        </w:rPr>
        <w:t>.</w:t>
      </w:r>
      <w:r w:rsidR="00B81B47">
        <w:rPr>
          <w:szCs w:val="24"/>
        </w:rPr>
        <w:t xml:space="preserve"> </w:t>
      </w:r>
      <w:r w:rsidR="000D29E4">
        <w:rPr>
          <w:szCs w:val="24"/>
        </w:rPr>
        <w:t xml:space="preserve">Jau aptarėme vadovų, kaip žmoniškųjų išteklių, savybes, tačiau ne mažiau svarbus kiekvieno įmonės darbuotojo indėlis. </w:t>
      </w:r>
      <w:r w:rsidR="0082627F">
        <w:rPr>
          <w:szCs w:val="24"/>
        </w:rPr>
        <w:t xml:space="preserve">Darbuotojų lygmenyje galima nagrinėti tokius veiksnius kaip darbuotojų žinios, įgūdžiai, išsilavinimas, patirtis, motyvacija, iniciatyvumas, kūrybiškumas, lojalumas, kompetencija, tobulinimasis, bendradarbiavimas, darbas komandoje ir kt. </w:t>
      </w:r>
      <w:r w:rsidR="0082627F">
        <w:rPr>
          <w:szCs w:val="24"/>
        </w:rPr>
        <w:lastRenderedPageBreak/>
        <w:t>(Pena, 2002; Bontis et al., 2000; Znakovaitė, Pabedinskaitė, 2010).</w:t>
      </w:r>
    </w:p>
    <w:p w:rsidR="008C6463" w:rsidRDefault="004C72D1" w:rsidP="008C6463">
      <w:pPr>
        <w:ind w:firstLine="720"/>
        <w:rPr>
          <w:szCs w:val="24"/>
        </w:rPr>
      </w:pPr>
      <w:r w:rsidRPr="00DF5468">
        <w:rPr>
          <w:szCs w:val="24"/>
        </w:rPr>
        <w:t>Su žmo</w:t>
      </w:r>
      <w:r w:rsidR="00CE1558" w:rsidRPr="00DF5468">
        <w:rPr>
          <w:szCs w:val="24"/>
        </w:rPr>
        <w:t>g</w:t>
      </w:r>
      <w:r w:rsidRPr="00DF5468">
        <w:rPr>
          <w:szCs w:val="24"/>
        </w:rPr>
        <w:t>iškaisiais ištekliais s</w:t>
      </w:r>
      <w:r w:rsidR="00CE1558" w:rsidRPr="00DF5468">
        <w:rPr>
          <w:szCs w:val="24"/>
        </w:rPr>
        <w:t>iejama ir novatoriškumo sąvoka kaip</w:t>
      </w:r>
      <w:r w:rsidR="008C6463" w:rsidRPr="00DF5468">
        <w:rPr>
          <w:szCs w:val="24"/>
        </w:rPr>
        <w:t xml:space="preserve"> vadovo ar visos įmonės komandos gebėjimas sukurti ir įgyvendinti naujas idėjas, kurios padėtų sukurti papildomą pridėtinę vertę, padidinti konkurencinį pranašumą ar atneštų kitą naudą įmonei.</w:t>
      </w:r>
      <w:r w:rsidR="00B81B47">
        <w:rPr>
          <w:szCs w:val="24"/>
        </w:rPr>
        <w:t>.</w:t>
      </w:r>
      <w:r w:rsidR="008C6463" w:rsidRPr="00DF5468">
        <w:rPr>
          <w:szCs w:val="24"/>
        </w:rPr>
        <w:t xml:space="preserve"> </w:t>
      </w:r>
      <w:r w:rsidRPr="00DF5468">
        <w:rPr>
          <w:szCs w:val="24"/>
        </w:rPr>
        <w:t>P</w:t>
      </w:r>
      <w:r w:rsidR="008C6463" w:rsidRPr="00DF5468">
        <w:rPr>
          <w:szCs w:val="24"/>
        </w:rPr>
        <w:t xml:space="preserve">asak Anderson ir Atkins (2001), inovacijos yra esminė charakteristika, kuri išskiria smulkią įmonę iš kitų, inovacijų taikymas sukuria ne tik konkurencinį pranašumą, bet ir ilgalaikį įmonės gyvavimą. </w:t>
      </w:r>
      <w:r w:rsidR="00B81B47">
        <w:rPr>
          <w:szCs w:val="24"/>
        </w:rPr>
        <w:t>Inovacijos taip pat yra vienas iš būdų prisitaikyti prie kintančios aplinkos - taikyti įvairias naujoves įmonėje kartu su rinkos technologine ir informacine pažanga</w:t>
      </w:r>
      <w:r w:rsidR="00B81B47" w:rsidRPr="00DF5468">
        <w:rPr>
          <w:szCs w:val="24"/>
        </w:rPr>
        <w:t xml:space="preserve"> </w:t>
      </w:r>
      <w:r w:rsidR="008C6463" w:rsidRPr="00DF5468">
        <w:rPr>
          <w:szCs w:val="24"/>
        </w:rPr>
        <w:t>Be to, novatoriškumo sąvoka neapsiriboja tik produkto ar gamybos naujovėmis, tai gali būti ir pozicionavimo naujovės, elektroninė prekyba, organizacin</w:t>
      </w:r>
      <w:r w:rsidR="007D7229" w:rsidRPr="00DF5468">
        <w:rPr>
          <w:szCs w:val="24"/>
        </w:rPr>
        <w:t>ės naujovės, tokios kaip vidinės</w:t>
      </w:r>
      <w:r w:rsidR="008C6463" w:rsidRPr="00DF5468">
        <w:rPr>
          <w:szCs w:val="24"/>
        </w:rPr>
        <w:t xml:space="preserve"> </w:t>
      </w:r>
      <w:r w:rsidR="007D7229" w:rsidRPr="00DF5468">
        <w:rPr>
          <w:szCs w:val="24"/>
        </w:rPr>
        <w:t xml:space="preserve">struktūros formavimas, </w:t>
      </w:r>
      <w:r w:rsidR="008C6463" w:rsidRPr="00DF5468">
        <w:rPr>
          <w:szCs w:val="24"/>
        </w:rPr>
        <w:t>naujo verslo modelio sukūrimas (arba jau sukurto modeli</w:t>
      </w:r>
      <w:r w:rsidR="007D7229" w:rsidRPr="00DF5468">
        <w:rPr>
          <w:szCs w:val="24"/>
        </w:rPr>
        <w:t>o panaudojimas kitose rinkose),</w:t>
      </w:r>
      <w:r w:rsidR="008C6463" w:rsidRPr="00DF5468">
        <w:rPr>
          <w:szCs w:val="24"/>
        </w:rPr>
        <w:t xml:space="preserve"> naujos įmonės filosofijos kūrimas ir pan. (Eshun, 2009). Inovacijų taikymas paskutiniu metu įmonėse tampa vienu iš sėkmę lemiančių veiksnių ir Lietuvoje (Keršienė, 2009).</w:t>
      </w:r>
    </w:p>
    <w:p w:rsidR="00F5612E" w:rsidRDefault="00F5612E" w:rsidP="00F5612E">
      <w:pPr>
        <w:ind w:firstLine="720"/>
        <w:rPr>
          <w:szCs w:val="24"/>
        </w:rPr>
      </w:pPr>
      <w:r>
        <w:rPr>
          <w:szCs w:val="24"/>
        </w:rPr>
        <w:t xml:space="preserve">Kaip </w:t>
      </w:r>
      <w:r>
        <w:rPr>
          <w:i/>
          <w:szCs w:val="24"/>
        </w:rPr>
        <w:t>struktūrinį įmonės kapitalą</w:t>
      </w:r>
      <w:r>
        <w:rPr>
          <w:szCs w:val="24"/>
        </w:rPr>
        <w:t xml:space="preserve"> galima nagrinėti veiklos strategiją, organizacinę struktūrą, įmonės kultūrą ir nuosavybės teises. Versle svarbi ne tik įmonės strategija, bet ir strategijos adaptavimas prie kintančios aplinkos, veiklos planavimas, prognozavimas, scenarijų kūrimas. Beaver (2007) nustatė, kad 1996-1997 m. Jungtinėje Karalystėje viena iš pagrindinių išgyvenusių įmonių charakteristikų buvo ta, kad jos kruopščiai nagrinėjo ateities verslo prognozes ir pagal jas adaptavo savo įmonės veiklą. Rigby (2001) ištyrė, kad alternatyvių variantų planavimas ramiais laikais buvo viena iš savybių tų įmonių, kurios sėkmingai veikė 1990-1991 m. Jungtinių valstijų recesijos metu. Planavimo nebuvimą ar jo trūkumą kaip didelę verslo problemą įvardijo Huang ir Brown (1999).</w:t>
      </w:r>
    </w:p>
    <w:p w:rsidR="00F5612E" w:rsidRDefault="00F5612E" w:rsidP="00F5612E">
      <w:pPr>
        <w:ind w:firstLine="720"/>
        <w:rPr>
          <w:szCs w:val="24"/>
        </w:rPr>
      </w:pPr>
      <w:r>
        <w:rPr>
          <w:szCs w:val="24"/>
        </w:rPr>
        <w:t xml:space="preserve">Temtime ir Pansiri (2004) tvirtina, kad labai svarbi yra įmonės organizacinė struktūra. Tai, kaip suorganizuotas įmonės darbas turi įtakos informacijos srautams ir komunikacijai įmonės viduje. Apgalvotai sukurta įmonės hierarchinė struktūra, centralizuotas sprendimų priėmimas, optimizuotas darbų paskirstymo ir atlikimo procesas, gera vidinė įmonės komunikacija yra struktūrinio kapitalo veiksniai, vedantys įmonę į sėkmę. Taip pat kaip ir organizacijos kultūra, filosofija, jos ideologija ir vertybės. Nuo to priklauso įmonės įvaizdis, reputacija ir patrauklumas. Simpson et al. (2004) atrado, kad vyraujantis sėkmės veiksnys tarp smulkių įmonių Sheffield‘e (Anglija) buvo tai, kad organizacijos turėjo specifinę kultūrą, sukurtą iš vadovo inicijuotų vertybių ir įsitvirtinusią visoje darbo aplinkoje bei tarp darbuotojų. Vidinės kultūros svarbą akcentavo ir Choueke ir Armstrong (2000). Kitas svarbus sėkmingų smulkių įmonių faktorius pagal Simpson et al. (2004) buvo požiūris į vidinį bendravimą: sėkmingos įmonės vadovai buvo suinteresuoti darbuotojų pasitenkinimu darbu ir gera savijauta, todėl kūrė  vieningą kultūrą bei įtraukė darbuotojus į sprendimų priėmimo procesą. Bonn (2000) tarp penkių svarbiausių ilgalaikio išgyvenimo veiksnių išskyrė ir aiškios misijos turėjimą, kaip krypties, kuria juda </w:t>
      </w:r>
      <w:r>
        <w:rPr>
          <w:szCs w:val="24"/>
        </w:rPr>
        <w:lastRenderedPageBreak/>
        <w:t>įmonė, nustatymą.</w:t>
      </w:r>
    </w:p>
    <w:p w:rsidR="0058698B" w:rsidRDefault="00F5612E" w:rsidP="0058698B">
      <w:pPr>
        <w:ind w:firstLine="720"/>
        <w:rPr>
          <w:szCs w:val="24"/>
        </w:rPr>
      </w:pPr>
      <w:r>
        <w:rPr>
          <w:szCs w:val="24"/>
        </w:rPr>
        <w:t xml:space="preserve">Kiti nematerialūs ištekliai, tokie kaip prestižas, reputacija, konfidenciali įmonės informacija, prekiniai ženklai ir autorinės teisės taip pat svarbūs kalbant apie įmonės sėkmę. Gray ir Balmer (1998) savo darbe akcentavo įmonės įvaizdžio kūrimą kaip veiksnį, darantį tiesioginę įtaką įmonės plėtrai, finansavimo pritraukimui, stabilių pajamų užtikrinimui, darbuotojų ir klientų lojalumui. Čia taip pat išryškėja įmonės </w:t>
      </w:r>
      <w:r>
        <w:rPr>
          <w:i/>
          <w:szCs w:val="24"/>
        </w:rPr>
        <w:t>klientų kapitalo</w:t>
      </w:r>
      <w:r>
        <w:rPr>
          <w:szCs w:val="24"/>
        </w:rPr>
        <w:t xml:space="preserve"> kaip sėkmę lemiančio veiksnio įtaka. SVV įmonėms kitaip nei stambiajam verslui svarbus kiekvienas klientas, o dažnai konkurencinį SVV įmonių pranašumą lemia lankstumas, aiškus klientų norų ir lūkesčių supratimas bei gebėjimas prisitaikyti prie jų poreikių ir juo patenkinti (Beaver, Ross, 1999; Storey, 1998). Taigi santykių palaikymas su klientais, jų elgsenos stebėjimas, komunikavimo istorijos fiksavimas ir saugojimas</w:t>
      </w:r>
      <w:r w:rsidR="0045417E">
        <w:rPr>
          <w:szCs w:val="24"/>
        </w:rPr>
        <w:t xml:space="preserve"> ir įmonės veiklos ir produkcijos orientavimas į klientų norus</w:t>
      </w:r>
      <w:r>
        <w:rPr>
          <w:szCs w:val="24"/>
        </w:rPr>
        <w:t xml:space="preserve"> yra svarbūs veiksniai, kuriantys įmonės klientų kapitalą (Temtime, Pansiri, 2004).</w:t>
      </w:r>
    </w:p>
    <w:p w:rsidR="00BF2D20" w:rsidRDefault="00BF2D20" w:rsidP="00BF2D20">
      <w:pPr>
        <w:ind w:firstLine="720"/>
        <w:rPr>
          <w:szCs w:val="24"/>
        </w:rPr>
      </w:pPr>
      <w:r>
        <w:rPr>
          <w:szCs w:val="24"/>
        </w:rPr>
        <w:t xml:space="preserve">Be to, kas jau aptarta, svarbia bet kokio verslo veiklos sritis pripažįstama rinkodara (McKenna, 1991), kuri taip pat įvardijama, kaip daugiausiai problemų kelianti sritis (Smallbone, 1991), todėl daugelis autorių tvirtina, kad rinkodara yra lemiamas įmonės išgyvenimo ir augimo veiksnys (Romano, Ratnatunga, 1995; Watchman, 1990). Pagrindinės problemos rinkodaros srityje kyla dėl nepakankamų žinių ir įgūdžių - pusė smulkaus verslo valdytojų turi ribotą supratimą apie rinkodaros koncepciją (Geursen, 1997). Taigi susiduriama su </w:t>
      </w:r>
      <w:r>
        <w:rPr>
          <w:i/>
          <w:szCs w:val="24"/>
        </w:rPr>
        <w:t>žmogiškojo kapitalo</w:t>
      </w:r>
      <w:r>
        <w:rPr>
          <w:szCs w:val="24"/>
        </w:rPr>
        <w:t xml:space="preserve"> stygiumi. Nemažai autorių nagrinėdami specifines rinkodaros sritis atrado, kad didžiausios problemos kyla reklamavimo ir rinkos tyrimų srityse (Huang, Brown, 1999; Temtime, Pansiri, 2004; Walsh, 1988), o tai susiję su informacijos ieškojimu, jos prieinamumu - arba </w:t>
      </w:r>
      <w:r>
        <w:rPr>
          <w:i/>
          <w:szCs w:val="24"/>
        </w:rPr>
        <w:t>socialiniu kapitalu</w:t>
      </w:r>
      <w:r>
        <w:rPr>
          <w:szCs w:val="24"/>
        </w:rPr>
        <w:t xml:space="preserve"> – ir turimos informacijos apdorojimu bei tinkamu jos panaudojimu - arba </w:t>
      </w:r>
      <w:r>
        <w:rPr>
          <w:i/>
          <w:szCs w:val="24"/>
        </w:rPr>
        <w:t>struktūriniu kapitalu</w:t>
      </w:r>
      <w:r>
        <w:rPr>
          <w:szCs w:val="24"/>
        </w:rPr>
        <w:t>.</w:t>
      </w:r>
    </w:p>
    <w:p w:rsidR="00BF2D20" w:rsidRDefault="00BF2D20" w:rsidP="00BF2D20">
      <w:pPr>
        <w:ind w:firstLine="720"/>
        <w:rPr>
          <w:szCs w:val="24"/>
        </w:rPr>
      </w:pPr>
      <w:r>
        <w:rPr>
          <w:szCs w:val="24"/>
        </w:rPr>
        <w:t xml:space="preserve">Taigi apžvelgę verslo sėkmės literatūrą įsitikinome intelektinio kapitalo svarba įmonės veiklos rezultatams ir pasiekimams. Ir nors daugelis autorių tirdami verslo sėkmę neakcentuoja intelektinio kapitalo kaip visa ko esmės, tačiau tyrimų rezultatai byloja ką kita – dauguma statistiškai svarbių įmonės sėkmei veiksnių, susijusių su vidine įmonės aplinka, yra intelektinio kapitalo komponentai. </w:t>
      </w:r>
      <w:r>
        <w:rPr>
          <w:i/>
          <w:szCs w:val="24"/>
        </w:rPr>
        <w:t>Žmogiškajam kapitalui</w:t>
      </w:r>
      <w:r>
        <w:rPr>
          <w:szCs w:val="24"/>
        </w:rPr>
        <w:t xml:space="preserve"> priskirtini tokie veiksniai kaip vadovo asmeninės savybės, techninės ir profesinės žinios, kompetencija, patirtis, įgūdžiai, išsilavinimas, taip pat visų įmonės darbuotojų komandinės žinios ir jų bendra sąveika, inovatyvumas ir kūrybiškumas. </w:t>
      </w:r>
      <w:r>
        <w:rPr>
          <w:i/>
          <w:szCs w:val="24"/>
        </w:rPr>
        <w:t>Struktūrinį kapitalą</w:t>
      </w:r>
      <w:r>
        <w:rPr>
          <w:szCs w:val="24"/>
        </w:rPr>
        <w:t xml:space="preserve"> apibūdina įmonės veiklos strategija, organizacinė struktūra, vidinė organizacijos kultūra, vertybės, komandinis darbas ir vidinės komunikacijos efektyvumas; taip pat kiti nematerialūs ištekliai, tokie kaip prestižas, reputacija, patentai, prekiniai ženklai ir nuosavybės teisės. </w:t>
      </w:r>
      <w:r>
        <w:rPr>
          <w:i/>
          <w:szCs w:val="24"/>
        </w:rPr>
        <w:t>Klientų kapitalą</w:t>
      </w:r>
      <w:r>
        <w:rPr>
          <w:szCs w:val="24"/>
        </w:rPr>
        <w:t xml:space="preserve"> sudaro veiksniai, padedantys pritraukti naujus klientus bei išsaugoti senus ir taip palaikyti lojalių klientų ratą; tarp tokių veiksnių yra produkto kokybė, unikalumas, vystymas ir inovacijų taikymas, ryšių su esamais klientais </w:t>
      </w:r>
      <w:r>
        <w:rPr>
          <w:szCs w:val="24"/>
        </w:rPr>
        <w:lastRenderedPageBreak/>
        <w:t xml:space="preserve">palaikymas, prestižo siekimas. Galiausiai </w:t>
      </w:r>
      <w:r>
        <w:rPr>
          <w:i/>
          <w:iCs/>
          <w:szCs w:val="24"/>
        </w:rPr>
        <w:t>s</w:t>
      </w:r>
      <w:r>
        <w:rPr>
          <w:i/>
          <w:szCs w:val="24"/>
        </w:rPr>
        <w:t>ocialinio kapitalo</w:t>
      </w:r>
      <w:r>
        <w:rPr>
          <w:szCs w:val="24"/>
        </w:rPr>
        <w:t xml:space="preserve"> veiksniai, lemiantys įmonės sėkmę yra asmeniniai ryšiai įvairiose institucijose ir jų integravimas į įmonės veiklą. Visi šie veiksniai, veikiantys kartu, sudaro tvirtą įmonės egzistavimo, išgyvenimo ir sėkmės pagrindą.</w:t>
      </w:r>
    </w:p>
    <w:p w:rsidR="00BF2D20" w:rsidRDefault="00BF2D20" w:rsidP="00BF2D20">
      <w:pPr>
        <w:ind w:firstLine="720"/>
        <w:rPr>
          <w:szCs w:val="24"/>
        </w:rPr>
      </w:pPr>
    </w:p>
    <w:p w:rsidR="00226C41" w:rsidRPr="00DF5468" w:rsidRDefault="00673847" w:rsidP="00DF7644">
      <w:pPr>
        <w:pStyle w:val="Skyrelis"/>
      </w:pPr>
      <w:bookmarkStart w:id="18" w:name="_Toc280867846"/>
      <w:r>
        <w:t>Į</w:t>
      </w:r>
      <w:r w:rsidR="00226C41" w:rsidRPr="00DF5468">
        <w:t xml:space="preserve">monės </w:t>
      </w:r>
      <w:r>
        <w:t xml:space="preserve">išorinės </w:t>
      </w:r>
      <w:r w:rsidR="00226C41" w:rsidRPr="00DF5468">
        <w:t>aplinkos veiksnių kaip sėkmės faktorių vertinimas</w:t>
      </w:r>
      <w:bookmarkEnd w:id="18"/>
    </w:p>
    <w:p w:rsidR="008C6463" w:rsidRPr="00DF5468" w:rsidRDefault="008C6463" w:rsidP="008C6463">
      <w:pPr>
        <w:ind w:firstLine="720"/>
        <w:rPr>
          <w:szCs w:val="24"/>
        </w:rPr>
      </w:pPr>
      <w:r w:rsidRPr="00DF5468">
        <w:rPr>
          <w:szCs w:val="24"/>
        </w:rPr>
        <w:t>Nors užsienio literatūroje išoriniams veiksniams skiriama mažiau dėmesio nei vidiniams, tačiau pritariama, kad smulkaus verslo išgyvenimą gali diktuoti išorinės jėgos (</w:t>
      </w:r>
      <w:r w:rsidR="00ED47E8">
        <w:rPr>
          <w:szCs w:val="24"/>
        </w:rPr>
        <w:t>Curran et al., 1986; Man et al., 2002</w:t>
      </w:r>
      <w:r w:rsidR="00B91701">
        <w:rPr>
          <w:szCs w:val="24"/>
        </w:rPr>
        <w:t>), o</w:t>
      </w:r>
      <w:r w:rsidRPr="00DF5468">
        <w:rPr>
          <w:szCs w:val="24"/>
        </w:rPr>
        <w:t xml:space="preserve"> apibendrinus Lietuvoje atliktų tyrimų rezultatus paaiškėja, kad dėl savo problemų įmonės yra linkusios kaltinti būtent išorinius veiksnius, o ne savo kompetencijos ar žinių stoką (Rudzkis ir kt., 2007).</w:t>
      </w:r>
      <w:r w:rsidR="002E40BD" w:rsidRPr="00DF5468">
        <w:rPr>
          <w:szCs w:val="24"/>
        </w:rPr>
        <w:t xml:space="preserve"> Reikia sutikti, kad būtent aplinkoje slypi daugeli</w:t>
      </w:r>
      <w:r w:rsidR="001A03C3" w:rsidRPr="00DF5468">
        <w:rPr>
          <w:szCs w:val="24"/>
        </w:rPr>
        <w:t>s</w:t>
      </w:r>
      <w:r w:rsidR="002E40BD" w:rsidRPr="00DF5468">
        <w:rPr>
          <w:szCs w:val="24"/>
        </w:rPr>
        <w:t xml:space="preserve"> intelektinio kapitalo prielaidų – informacijos s</w:t>
      </w:r>
      <w:r w:rsidR="00C52291">
        <w:rPr>
          <w:szCs w:val="24"/>
        </w:rPr>
        <w:t xml:space="preserve">rautai ateina iš aplinkos, </w:t>
      </w:r>
      <w:r w:rsidR="008812FF">
        <w:rPr>
          <w:szCs w:val="24"/>
        </w:rPr>
        <w:t>žmog</w:t>
      </w:r>
      <w:r w:rsidR="002E40BD" w:rsidRPr="00DF5468">
        <w:rPr>
          <w:szCs w:val="24"/>
        </w:rPr>
        <w:t>iškieji ištekliai</w:t>
      </w:r>
      <w:r w:rsidR="008812FF">
        <w:rPr>
          <w:szCs w:val="24"/>
        </w:rPr>
        <w:t xml:space="preserve"> bei potencialių klientų ratas priklauso nuo išorinių sąlygų, </w:t>
      </w:r>
      <w:r w:rsidR="00C52291">
        <w:rPr>
          <w:szCs w:val="24"/>
        </w:rPr>
        <w:t>be to, kaip</w:t>
      </w:r>
      <w:r w:rsidR="008812FF">
        <w:rPr>
          <w:szCs w:val="24"/>
        </w:rPr>
        <w:t xml:space="preserve"> jau minėjome, aplinka skatina įmones diegti naujoves ir priimti sprendimus kardinaliems pokyčiams. </w:t>
      </w:r>
      <w:r w:rsidRPr="00DF5468">
        <w:rPr>
          <w:szCs w:val="24"/>
        </w:rPr>
        <w:t>Vis dėl to reikėtų pripažinti, kad išorinė aplinka diktuoja tiktai sąlygas, kurios dažnai vienodos atskiroms ūkio šakoms ar įmonių grupėms, tuo tarpu vidiniai įmonės veiksniai</w:t>
      </w:r>
      <w:r w:rsidR="00C52291">
        <w:rPr>
          <w:szCs w:val="24"/>
        </w:rPr>
        <w:t xml:space="preserve"> yra</w:t>
      </w:r>
      <w:r w:rsidRPr="00DF5468">
        <w:rPr>
          <w:szCs w:val="24"/>
        </w:rPr>
        <w:t xml:space="preserve"> pagrindinis įmonės</w:t>
      </w:r>
      <w:r w:rsidR="00C52291">
        <w:rPr>
          <w:szCs w:val="24"/>
        </w:rPr>
        <w:t xml:space="preserve"> potencialas - </w:t>
      </w:r>
      <w:r w:rsidRPr="00DF5468">
        <w:rPr>
          <w:szCs w:val="24"/>
        </w:rPr>
        <w:t xml:space="preserve"> jos gebėjimas prisitaikyti ir teisingai išnaudoti aplinkos sąlygas bei sukurti tikrąjį nekopijuojamą konkurencinį pranašumą.</w:t>
      </w:r>
    </w:p>
    <w:p w:rsidR="008C6463" w:rsidRPr="00DF5468" w:rsidRDefault="00A44EF7" w:rsidP="00E076C4">
      <w:pPr>
        <w:ind w:firstLine="720"/>
        <w:rPr>
          <w:szCs w:val="24"/>
        </w:rPr>
      </w:pPr>
      <w:r w:rsidRPr="00DF5468">
        <w:rPr>
          <w:szCs w:val="24"/>
        </w:rPr>
        <w:t>Verslo aplinka literatūroje suvokiama</w:t>
      </w:r>
      <w:r w:rsidR="00E9508A" w:rsidRPr="00DF5468">
        <w:rPr>
          <w:szCs w:val="24"/>
        </w:rPr>
        <w:t xml:space="preserve"> ir nagrinėjama kaip kompleksiška</w:t>
      </w:r>
      <w:r w:rsidRPr="00DF5468">
        <w:rPr>
          <w:szCs w:val="24"/>
        </w:rPr>
        <w:t xml:space="preserve"> teisinių, socialinių-kultūrinių, ekonominių, </w:t>
      </w:r>
      <w:r w:rsidR="000055C0" w:rsidRPr="00DF5468">
        <w:rPr>
          <w:szCs w:val="24"/>
        </w:rPr>
        <w:t>gamtinių</w:t>
      </w:r>
      <w:r w:rsidRPr="00DF5468">
        <w:rPr>
          <w:szCs w:val="24"/>
        </w:rPr>
        <w:t>, demografinių, politinių, technologinių ir konkurencinių veiksnių visuma</w:t>
      </w:r>
      <w:r w:rsidR="008812FF">
        <w:rPr>
          <w:szCs w:val="24"/>
        </w:rPr>
        <w:t xml:space="preserve">. </w:t>
      </w:r>
      <w:r w:rsidRPr="00DF5468">
        <w:rPr>
          <w:szCs w:val="24"/>
        </w:rPr>
        <w:t>Visi šie veiksniai konkrečią įmonę gali veikti atskirai arba visi kartu</w:t>
      </w:r>
      <w:r w:rsidR="00E9508A" w:rsidRPr="00DF5468">
        <w:rPr>
          <w:szCs w:val="24"/>
        </w:rPr>
        <w:t xml:space="preserve">, todėl svarbu aplinką nagrinėti įvairiais pjūviais. </w:t>
      </w:r>
      <w:r w:rsidR="000055C0" w:rsidRPr="00DF5468">
        <w:rPr>
          <w:szCs w:val="24"/>
        </w:rPr>
        <w:t xml:space="preserve">Literatūroje taip pat </w:t>
      </w:r>
      <w:r w:rsidR="00E9508A" w:rsidRPr="00DF5468">
        <w:rPr>
          <w:szCs w:val="24"/>
        </w:rPr>
        <w:t xml:space="preserve">aprašyta </w:t>
      </w:r>
      <w:r w:rsidR="000055C0" w:rsidRPr="00DF5468">
        <w:rPr>
          <w:szCs w:val="24"/>
        </w:rPr>
        <w:t>nemažai tyrimų verslo aplinkos vertinimo tematika (</w:t>
      </w:r>
      <w:r w:rsidR="008812FF">
        <w:rPr>
          <w:szCs w:val="24"/>
        </w:rPr>
        <w:t>Žvirblis, 2007</w:t>
      </w:r>
      <w:r w:rsidR="00D249A4" w:rsidRPr="00DF5468">
        <w:rPr>
          <w:szCs w:val="24"/>
        </w:rPr>
        <w:t>;</w:t>
      </w:r>
      <w:r w:rsidR="000055C0" w:rsidRPr="00DF5468">
        <w:rPr>
          <w:szCs w:val="24"/>
        </w:rPr>
        <w:t xml:space="preserve"> </w:t>
      </w:r>
      <w:r w:rsidR="00D249A4" w:rsidRPr="00DF5468">
        <w:rPr>
          <w:szCs w:val="24"/>
        </w:rPr>
        <w:t>Juchno, Tvaronavičienė, 2004</w:t>
      </w:r>
      <w:r w:rsidR="000055C0" w:rsidRPr="00DF5468">
        <w:rPr>
          <w:szCs w:val="24"/>
        </w:rPr>
        <w:t>)</w:t>
      </w:r>
      <w:r w:rsidR="00EB2A9D" w:rsidRPr="00DF5468">
        <w:rPr>
          <w:szCs w:val="24"/>
        </w:rPr>
        <w:t>. Rezultatai skiriasi priklausomi nuo šalies ar verslo sektoriaus specifikos</w:t>
      </w:r>
      <w:r w:rsidR="00E67F6B" w:rsidRPr="00DF5468">
        <w:rPr>
          <w:szCs w:val="24"/>
        </w:rPr>
        <w:t>.</w:t>
      </w:r>
      <w:r w:rsidR="00D05A8C" w:rsidRPr="00DF5468">
        <w:rPr>
          <w:szCs w:val="24"/>
        </w:rPr>
        <w:t xml:space="preserve"> </w:t>
      </w:r>
      <w:r w:rsidR="00034A53" w:rsidRPr="00DF5468">
        <w:rPr>
          <w:szCs w:val="24"/>
        </w:rPr>
        <w:t>Apibendrinti mokslinės literatūros rezultatai pateikti</w:t>
      </w:r>
      <w:r w:rsidR="008812FF">
        <w:rPr>
          <w:szCs w:val="24"/>
        </w:rPr>
        <w:t xml:space="preserve"> 2 pavei</w:t>
      </w:r>
      <w:r w:rsidR="00536481">
        <w:rPr>
          <w:szCs w:val="24"/>
        </w:rPr>
        <w:t>k</w:t>
      </w:r>
      <w:r w:rsidR="008812FF">
        <w:rPr>
          <w:szCs w:val="24"/>
        </w:rPr>
        <w:t>slėlyje.</w:t>
      </w:r>
    </w:p>
    <w:p w:rsidR="00536481" w:rsidRDefault="00536481" w:rsidP="00536481">
      <w:pPr>
        <w:ind w:firstLine="720"/>
        <w:rPr>
          <w:szCs w:val="24"/>
        </w:rPr>
      </w:pPr>
      <w:r>
        <w:rPr>
          <w:szCs w:val="24"/>
        </w:rPr>
        <w:t>Aptarsime keletą tyrimuose dažniausiai minimų veiksnių detaliau. Pradėsime nuo geografinės pozicijos ir jos svarbos įmonės veiklai. Nuo geografinės vietos priklauso ir verslo aplinka, ir konkurencijos mastas, ir konkrečių prekių ar paslaugų paklausa, ir išteklių pasiūla, todėl šis veiksnys yra vienas svarbiausių išorinių veiksnių kalbant apie įmonės išgyvenimą (Lechner, Dowling, 2003). Svarbu nagrinėti ne tik visos šalies, kurioje įmonė veikia, rinką, bet ir pastebėti skirtumus tarp atskirų šalies vietovių. Didžiųjų miestų trūkumas yra didelė konkurencija, tuo tarpu kaimo vietovėse kur kas menkesnė perkamoji galia, tačiau įmonės įsikūrusios pramoniniuose rajonuose turi naudos iš aglomeracijos poveikio – kolektyvinio mokymosi proceso ir žinių mainų (Cagliano et al, 2001). Be to, geografinė vieta lemia ir socialinių ryšių kūrimo galimybes (Pena, 2002), taip pat demografines gyventojų charakteristikas, kurios lemia verslo klientų kiekį, jų gyvenimo būdą, finansinį pajėgumą bei vartojimo įpročius.</w:t>
      </w:r>
    </w:p>
    <w:p w:rsidR="008C6463" w:rsidRPr="00DF5468" w:rsidRDefault="008C6463" w:rsidP="008C6463">
      <w:pPr>
        <w:ind w:firstLine="0"/>
        <w:jc w:val="center"/>
        <w:rPr>
          <w:szCs w:val="24"/>
        </w:rPr>
      </w:pPr>
      <w:r w:rsidRPr="00DF5468">
        <w:rPr>
          <w:noProof/>
          <w:szCs w:val="24"/>
          <w:lang w:val="en-US"/>
        </w:rPr>
        <w:lastRenderedPageBreak/>
        <w:drawing>
          <wp:inline distT="0" distB="0" distL="0" distR="0">
            <wp:extent cx="6115507" cy="2671420"/>
            <wp:effectExtent l="0" t="57150" r="0" b="71780"/>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C6463" w:rsidRPr="00DF5468" w:rsidRDefault="008C6463" w:rsidP="008C6463">
      <w:pPr>
        <w:ind w:firstLine="0"/>
        <w:jc w:val="center"/>
        <w:rPr>
          <w:szCs w:val="24"/>
        </w:rPr>
      </w:pPr>
      <w:r w:rsidRPr="00DF5468">
        <w:rPr>
          <w:szCs w:val="24"/>
        </w:rPr>
        <w:t xml:space="preserve">2 pav. </w:t>
      </w:r>
      <w:r w:rsidR="002E40BD" w:rsidRPr="00DF5468">
        <w:rPr>
          <w:b/>
          <w:szCs w:val="24"/>
        </w:rPr>
        <w:t>Smulk</w:t>
      </w:r>
      <w:r w:rsidR="002859C5">
        <w:rPr>
          <w:b/>
          <w:szCs w:val="24"/>
        </w:rPr>
        <w:t>aus ir vidutinio verslo išorinės aplinkos elementai</w:t>
      </w:r>
    </w:p>
    <w:p w:rsidR="00A5142E" w:rsidRPr="00DF5468" w:rsidRDefault="00A5142E" w:rsidP="00A5142E">
      <w:pPr>
        <w:ind w:firstLine="720"/>
        <w:rPr>
          <w:szCs w:val="24"/>
        </w:rPr>
      </w:pPr>
    </w:p>
    <w:p w:rsidR="00EF0B10" w:rsidRDefault="00EF0B10" w:rsidP="00EF0B10">
      <w:pPr>
        <w:ind w:firstLine="720"/>
        <w:rPr>
          <w:szCs w:val="24"/>
        </w:rPr>
      </w:pPr>
      <w:r>
        <w:rPr>
          <w:szCs w:val="24"/>
        </w:rPr>
        <w:t xml:space="preserve">Vartotojai yra neatskiriama bet kokio verslo dalis. Stambios įmonės gali formuoti vartotojų elgseną, tuo tarpu SVV siekdamas pritraukti klientus turi prie jų taikytis. Užsienio literatūroje pabrėžiama, kad dažnai SVV įmonės konkurencinį pranašumą nulemia lankstumas ir prisitaikymas prie vartotojų poreikių (Temtime, Pansiri, 2004; Chong, 2008). Taigi būtent vartotojai gali diktuoti verslo išgyvenimo ir sėkmės sąlygas. Lietuvoje silpna vartotojų perkamoji galia verslininkų dažniausiai minima kaip kliūtis verslo sėkmei dėl nepakankamų produkcijos realizavimo galimybių (Rudzkis, 2007). Be abejonės, perkamoji galia priklauso ir nuo bendro šalies ekonominio lygio. Be to, konkrečios įmonės gaminių perkamąją galią gali menkinti didelė konkurencija toje verslo šakoje. Iš kitos pusės, adaptuojant savo įmonės veiklą pagal vartotojų įpročius ir poreikius galima padidinti ir perkamąją galią. Taigi vėl grįžtame prie vidinių įmonės veiksnių arba to, ką kiti autoriai vadina klientų kapitalu – gebėjimo prisitaikyti prie rinkos sąlygų ir vartotojų poreikių. </w:t>
      </w:r>
    </w:p>
    <w:p w:rsidR="00EF0B10" w:rsidRDefault="00EF0B10" w:rsidP="00EF0B10">
      <w:pPr>
        <w:ind w:firstLine="720"/>
        <w:rPr>
          <w:szCs w:val="24"/>
        </w:rPr>
      </w:pPr>
      <w:r>
        <w:rPr>
          <w:szCs w:val="24"/>
        </w:rPr>
        <w:t>Vis dėl to didžiausią nepasitenkinimą verslininkai išreiškia konkurencinei aplinkai. Konkurencija reikšminga buvo visais laikais kaip viena iš efektyvios rinkos egzistavimo sąlygų, todėl nenuostabu, kad konkurenciją kaip verslo kliūtį ir kaip verslo sėkmės faktorių mini daug autorių (Watson et al., 1998, Simpson et al., 2004, Hackett, 2009). Ypatingai didelės konkurencijos problema pabrėžiama, kai kalbama apie efektyvią įmonės plėtrą ir produkcijos realizavimo galimybes (Rudzkis ir kt., 2007, Baum et al., 2001). Tačiau čia vėlgi galime kalbėti apie vidinius įmonės veiksnius ir intelektinį kapitalą, kaip priemonė sukurti tikrąjį konkurencinį pranašumą.</w:t>
      </w:r>
    </w:p>
    <w:p w:rsidR="001A6008" w:rsidRDefault="001A6008" w:rsidP="001A6008">
      <w:pPr>
        <w:ind w:firstLine="720"/>
        <w:rPr>
          <w:szCs w:val="24"/>
        </w:rPr>
      </w:pPr>
      <w:r>
        <w:rPr>
          <w:szCs w:val="24"/>
        </w:rPr>
        <w:t xml:space="preserve">Nagrinėjant verslo aplinką kaip išteklių šaltinį, randama, kad kvalifikuotos darbo jėgos stygius yra viena pagrindinių verslo kliūčių (Beaver, 2002; Williamson, 2000; Temtime, Pansiri, 2004). Lietuvoje ilgą laiką tokios problemos nebuvo, tačiau prasidėjus masinei emigracijai, Lietuvos </w:t>
      </w:r>
      <w:r>
        <w:rPr>
          <w:szCs w:val="24"/>
        </w:rPr>
        <w:lastRenderedPageBreak/>
        <w:t>statistikos departamento atlikto tyrimo metu kvalifikuotos darbo jėgos stoka buvo paminėta kaip didžiausia kliūtis verslo plėtrai (Smulkių ir vidutinių įmonių verslo sąlygos, 2008). Darbo jėgos trūkumas taip pat buvo tarp trijų svarbiausių kliūčių verslui „Europos technologinių platformų ir pramoninių klasterių nacionalinio biuro“ atliktame tyrime (Verslo sąlygos ir jų gerinimas Lietuvoje, 2007).</w:t>
      </w:r>
    </w:p>
    <w:p w:rsidR="001A6008" w:rsidRDefault="001A6008" w:rsidP="001A6008">
      <w:pPr>
        <w:ind w:firstLine="720"/>
        <w:rPr>
          <w:szCs w:val="24"/>
        </w:rPr>
      </w:pPr>
      <w:r>
        <w:rPr>
          <w:szCs w:val="24"/>
        </w:rPr>
        <w:t>Panašiai galima būtų vertinti ir SVV finansavimo galimybes: nors finansinės paramos prieinamumas didesnė problema yra pradedantiesiems verslą (Terpstra, Olson, 1993), tačiau šis veiksnys svarbus ir tolesnėje įmonės raidoje – plėtros, augimo stadijose (Gilbert et al., 2006, Lee et al., 2001). Štreimikienė ir kt. (2007) pabrėžia, kad „vyriausybė turi gerinti SVV finansavimo šaltinių prieinamumą“ (p. 102), o ir patys verslininkai nėra patenkinti kreditų gavimo tvarka ir verslo finansavimo sąlygomis Lietuvoje naštą (Smulkių ir vidutinių įmonių verslo sąlygos, 2008). Be to, kaip jau buvo minėta anksčiau, Lietuvoje labai stipriai veikia socialiniai tinklai, todėl SVV savininkai pirmiausia yra linkę investuoti savo lėšas, skolintis iš giminių ir draugų, ir tik po to kreiptis į finansines institucijas.</w:t>
      </w:r>
    </w:p>
    <w:p w:rsidR="001A6008" w:rsidRDefault="001A6008" w:rsidP="001A6008">
      <w:pPr>
        <w:ind w:firstLine="720"/>
        <w:rPr>
          <w:szCs w:val="24"/>
        </w:rPr>
      </w:pPr>
      <w:r>
        <w:rPr>
          <w:szCs w:val="24"/>
        </w:rPr>
        <w:t>Verslo reguliavimo sąlygos ir politinė aplinka taip pat yra kliūtis vystyti verslą Lietuvoje - kaip rodo Statistikos departamento atliktas tyrimas antroje vietoje po tinkamų darbuotojų suradimo didžiausia kliūtis verslui yra sunkumai, atsiradę „vykdant teisinius, valstybinius</w:t>
      </w:r>
      <w:r w:rsidR="001A4C36">
        <w:rPr>
          <w:szCs w:val="24"/>
        </w:rPr>
        <w:t>, administracinius reikalavimus</w:t>
      </w:r>
      <w:r>
        <w:rPr>
          <w:szCs w:val="24"/>
        </w:rPr>
        <w:t xml:space="preserve"> (Smulkių ir vidutinių įmonių verslo sąlygos, 2008)</w:t>
      </w:r>
      <w:r w:rsidR="001A4C36">
        <w:rPr>
          <w:szCs w:val="24"/>
        </w:rPr>
        <w:t xml:space="preserve">. Tas pats tyrimas parodė, kad „reikalingiausia, verslininkų nuomone, paramos verslui kryptis turėtų būti mokesčių lengvatos pradedančioms veikti įmonėms“ (p. 98). Panašūs rezultatai apie verslo reguliavimo ir įstatymų įtaką verslui gauti Karpak ir Topcu (2010) atliktame Turkijos SVV sėkmės veiksnių tyrime. </w:t>
      </w:r>
    </w:p>
    <w:p w:rsidR="001A6008" w:rsidRDefault="00FD22A0" w:rsidP="001A6008">
      <w:pPr>
        <w:ind w:firstLine="720"/>
        <w:rPr>
          <w:szCs w:val="24"/>
        </w:rPr>
      </w:pPr>
      <w:r>
        <w:rPr>
          <w:szCs w:val="24"/>
        </w:rPr>
        <w:t xml:space="preserve">Be to, </w:t>
      </w:r>
      <w:r w:rsidR="001A6008">
        <w:rPr>
          <w:szCs w:val="24"/>
        </w:rPr>
        <w:t>Lietuvoje atlikti tyrimai rodo, kad šalyje kuriant ir vystant verslą</w:t>
      </w:r>
      <w:r>
        <w:rPr>
          <w:szCs w:val="24"/>
        </w:rPr>
        <w:t xml:space="preserve"> šalia verslo reguliavimo ir įstatymų,</w:t>
      </w:r>
      <w:r w:rsidR="001A6008">
        <w:rPr>
          <w:szCs w:val="24"/>
        </w:rPr>
        <w:t xml:space="preserve"> svarbūs yra tokie veiksniai kaip korupcija ir biurokratija. Tyrimo „Verslo sąlygos ir jų gerinimas Lietuvoje” (2007) duomenimis kalbant apie kliūtis verslui absoliuti dauguma įmonių vadovų  (apie 54 %) nurodė, kad didžiausių sunkumų jie patiria dėl biurokratizmo, o antroje vietoje kaip problemų šaltinį jie įvardijo korupciją. Korupciją valdžios institucijose įvardino ir Statistikos departamento tyrimo respondentai (Smulkių ir vidutinių įmonių verslo sąlygos, 2008). Tuo tarpu Dyer ir Mortensen (2005) savo tyrimo išvadose pabrėžė, kad geri santykiai su vietine valdžia ir kyšininkavimas buvo esminė verslo išgyvenimo sąlyga Lietuvoje. Panaši situacija yra ir visoje Rytų Europoje (Grodeland et al., 1998, Puffer, McCarthy, 2001). Taigi verslininkai skundžiasi biurokratija valdžioje, tačiau stengdamiesi palenkti ją savo pusėn kyšininkauja ir tik dar labiau padidina korupcijos lygį šalyje.</w:t>
      </w:r>
    </w:p>
    <w:p w:rsidR="00E22F88" w:rsidRPr="00DF5468" w:rsidRDefault="00A5142E" w:rsidP="00E22F88">
      <w:pPr>
        <w:ind w:firstLine="720"/>
        <w:rPr>
          <w:szCs w:val="24"/>
        </w:rPr>
      </w:pPr>
      <w:r w:rsidRPr="00DF5468">
        <w:rPr>
          <w:szCs w:val="24"/>
        </w:rPr>
        <w:t>Kalbant apie rink</w:t>
      </w:r>
      <w:r w:rsidR="003B0D7A" w:rsidRPr="00DF5468">
        <w:rPr>
          <w:szCs w:val="24"/>
        </w:rPr>
        <w:t>os</w:t>
      </w:r>
      <w:r w:rsidR="00892CA0" w:rsidRPr="00DF5468">
        <w:rPr>
          <w:szCs w:val="24"/>
        </w:rPr>
        <w:t xml:space="preserve"> infrastruktūrą</w:t>
      </w:r>
      <w:r w:rsidRPr="00DF5468">
        <w:rPr>
          <w:szCs w:val="24"/>
        </w:rPr>
        <w:t xml:space="preserve"> svarbu įvertinti įmonės ekspor</w:t>
      </w:r>
      <w:r w:rsidR="003B0D7A" w:rsidRPr="00DF5468">
        <w:rPr>
          <w:szCs w:val="24"/>
        </w:rPr>
        <w:t>to mastus ir eksporto skatinimo sąlygas šalyje. E</w:t>
      </w:r>
      <w:r w:rsidRPr="00DF5468">
        <w:rPr>
          <w:szCs w:val="24"/>
        </w:rPr>
        <w:t xml:space="preserve">ksportas yra </w:t>
      </w:r>
      <w:r w:rsidR="003B0D7A" w:rsidRPr="00DF5468">
        <w:rPr>
          <w:szCs w:val="24"/>
        </w:rPr>
        <w:t>įmo</w:t>
      </w:r>
      <w:r w:rsidRPr="00DF5468">
        <w:rPr>
          <w:szCs w:val="24"/>
        </w:rPr>
        <w:t xml:space="preserve">nės konkurencingumo </w:t>
      </w:r>
      <w:r w:rsidR="003B0D7A" w:rsidRPr="00DF5468">
        <w:rPr>
          <w:szCs w:val="24"/>
        </w:rPr>
        <w:t xml:space="preserve">didinimo </w:t>
      </w:r>
      <w:r w:rsidRPr="00DF5468">
        <w:rPr>
          <w:szCs w:val="24"/>
        </w:rPr>
        <w:t xml:space="preserve">veiksnys, nes veiklos </w:t>
      </w:r>
      <w:r w:rsidRPr="00DF5468">
        <w:rPr>
          <w:szCs w:val="24"/>
        </w:rPr>
        <w:lastRenderedPageBreak/>
        <w:t xml:space="preserve">diversifikacija į skirtingas rinkas didina įmonės galimybę išgyventi (Pearse II, </w:t>
      </w:r>
      <w:r w:rsidR="003B0D7A" w:rsidRPr="00DF5468">
        <w:rPr>
          <w:szCs w:val="24"/>
        </w:rPr>
        <w:t xml:space="preserve">Michael, 2005). Eksportas </w:t>
      </w:r>
      <w:r w:rsidRPr="00DF5468">
        <w:rPr>
          <w:szCs w:val="24"/>
        </w:rPr>
        <w:t>i</w:t>
      </w:r>
      <w:r w:rsidR="003B0D7A" w:rsidRPr="00DF5468">
        <w:rPr>
          <w:szCs w:val="24"/>
        </w:rPr>
        <w:t>šskaido riziką žlugti, nes smuku</w:t>
      </w:r>
      <w:r w:rsidRPr="00DF5468">
        <w:rPr>
          <w:szCs w:val="24"/>
        </w:rPr>
        <w:t xml:space="preserve">sį vartojimą vienoje rinkoje gali atsverti eksportuojamos produkcijos paklausa kitose rinkose. Okpara ir Kumbiadis (2008) pabrėžia, kad šiuolaikiniame globaliame pasaulyje SVV sėkmė didele dalimi priklausys nuo įmonės gebėjimo internacionalizuoti savo veiklą ir greitai reaguoti į besikeičiančias rinkos sąlygas. </w:t>
      </w:r>
    </w:p>
    <w:p w:rsidR="00A8036C" w:rsidRPr="00DF5468" w:rsidRDefault="00F708AA" w:rsidP="00E22F88">
      <w:pPr>
        <w:ind w:firstLine="720"/>
        <w:rPr>
          <w:szCs w:val="24"/>
        </w:rPr>
      </w:pPr>
      <w:r>
        <w:rPr>
          <w:szCs w:val="24"/>
        </w:rPr>
        <w:t>Aptarti išorinės aplinkos veiksniai glaudžiai siejasi su vidine įmonės aplinka – išorėje slypi verslo sąlygos, prielaidos ir priežastys, tuo tarpu įmonės viduje atsispindi pasekmės ir rezultatai. Taigi galiausiai vėl grįžtame prie tos pačios išvados: aplinka diktuoja sąlygas, o sėkmė priklauso nuo to, kaip įmonė sugebės prisitaikyti prie šių sąlygų ir išnaudoti jas savo naudai. Darni šių dviejų dimensijų integracija yra sėkmingo verslo garantas, tačiau tiesiogiai įmonės sėkmę lemia tik vidinis įmonės potencialas kaip kontroliuojama verslo aplinkos dalis</w:t>
      </w:r>
      <w:r w:rsidR="00E22F88" w:rsidRPr="00DF5468">
        <w:rPr>
          <w:szCs w:val="24"/>
        </w:rPr>
        <w:t>.</w:t>
      </w:r>
    </w:p>
    <w:p w:rsidR="00BF2D20" w:rsidRDefault="00BF2D20" w:rsidP="00A676B8">
      <w:pPr>
        <w:ind w:firstLine="720"/>
        <w:rPr>
          <w:i/>
          <w:szCs w:val="24"/>
          <w:u w:val="single"/>
        </w:rPr>
      </w:pPr>
    </w:p>
    <w:p w:rsidR="003B347D" w:rsidRPr="00DF5468" w:rsidRDefault="00D04C10" w:rsidP="00DF7644">
      <w:pPr>
        <w:pStyle w:val="Skyrelis"/>
      </w:pPr>
      <w:bookmarkStart w:id="19" w:name="_Toc264308814"/>
      <w:bookmarkStart w:id="20" w:name="_Toc280867847"/>
      <w:r w:rsidRPr="00DF5468">
        <w:t>S</w:t>
      </w:r>
      <w:r w:rsidR="003B347D" w:rsidRPr="00DF5468">
        <w:t>mulkaus ir vi</w:t>
      </w:r>
      <w:r w:rsidR="002B1FC9" w:rsidRPr="00DF5468">
        <w:t xml:space="preserve">dutinio verslo sėkmės veiksnių struktūrinio </w:t>
      </w:r>
      <w:r w:rsidR="003B347D" w:rsidRPr="00DF5468">
        <w:t>modelio sudarymas</w:t>
      </w:r>
      <w:bookmarkEnd w:id="19"/>
      <w:r w:rsidR="00B669F0">
        <w:t xml:space="preserve"> ir tyrimo hipotezių formulavimas</w:t>
      </w:r>
      <w:bookmarkEnd w:id="20"/>
    </w:p>
    <w:p w:rsidR="003B347D" w:rsidRDefault="00317BC3" w:rsidP="00317BC3">
      <w:pPr>
        <w:rPr>
          <w:szCs w:val="24"/>
        </w:rPr>
      </w:pPr>
      <w:r w:rsidRPr="00DF5468">
        <w:rPr>
          <w:szCs w:val="24"/>
        </w:rPr>
        <w:t>Ankstesniuose skyreliuose aptarėme kiekvieną sėkmės veiksnių grupę atskirai, įvertinome atskirų veiksnių svarbą ir įtaką SVV įmonėms, i</w:t>
      </w:r>
      <w:r w:rsidR="00E667C2">
        <w:rPr>
          <w:szCs w:val="24"/>
        </w:rPr>
        <w:t xml:space="preserve">šskyrėme svarbesnius veiksnius. </w:t>
      </w:r>
      <w:r w:rsidR="005D03D7" w:rsidRPr="00DF5468">
        <w:rPr>
          <w:szCs w:val="24"/>
        </w:rPr>
        <w:t>R</w:t>
      </w:r>
      <w:r w:rsidR="00D04C10" w:rsidRPr="00DF5468">
        <w:rPr>
          <w:szCs w:val="24"/>
        </w:rPr>
        <w:t xml:space="preserve">emdamiesi atlikta mokslinės literatūros analize </w:t>
      </w:r>
      <w:r w:rsidR="00E667C2">
        <w:rPr>
          <w:szCs w:val="24"/>
        </w:rPr>
        <w:t>3 paveikslėlyje</w:t>
      </w:r>
      <w:r w:rsidRPr="00DF5468">
        <w:rPr>
          <w:szCs w:val="24"/>
        </w:rPr>
        <w:t xml:space="preserve"> pateikiame teorinį SVV sėkmės veiksnių modelį, kurį</w:t>
      </w:r>
      <w:r w:rsidR="00D04C10" w:rsidRPr="00DF5468">
        <w:rPr>
          <w:szCs w:val="24"/>
        </w:rPr>
        <w:t xml:space="preserve"> sukonstravome pasinaudoję </w:t>
      </w:r>
      <w:r w:rsidR="002B1FC9" w:rsidRPr="00DF5468">
        <w:rPr>
          <w:szCs w:val="24"/>
        </w:rPr>
        <w:t>Watson e</w:t>
      </w:r>
      <w:r w:rsidR="001209B6" w:rsidRPr="00DF5468">
        <w:rPr>
          <w:szCs w:val="24"/>
        </w:rPr>
        <w:t>t al. (1998) modelio struktūra.</w:t>
      </w:r>
    </w:p>
    <w:p w:rsidR="00174E2D" w:rsidRDefault="00174E2D" w:rsidP="00A36F71">
      <w:pPr>
        <w:rPr>
          <w:szCs w:val="24"/>
        </w:rPr>
      </w:pPr>
      <w:r>
        <w:rPr>
          <w:szCs w:val="24"/>
        </w:rPr>
        <w:t xml:space="preserve">Modelį sudaro jau aptarti du veiksnių blokai – išorinės ir vidinės aplinkos. </w:t>
      </w:r>
      <w:r w:rsidR="00A36F71">
        <w:rPr>
          <w:szCs w:val="24"/>
        </w:rPr>
        <w:t xml:space="preserve">Išorinę aplinką sudaro ekonominiai, socialiniai, demografiniai, politiniai ir kiti su verslo aplinka ir rinka, kurioje įmonė veikia, susiję veiksniai. </w:t>
      </w:r>
      <w:r>
        <w:rPr>
          <w:szCs w:val="24"/>
        </w:rPr>
        <w:t xml:space="preserve">Pagrindiniai vidinės aplinkos veiksniai yra susieti su intelektiniu įmonės kapitalu kaip keturių jį sudarančių elementų sąveika. </w:t>
      </w:r>
      <w:r w:rsidRPr="00DF5468">
        <w:rPr>
          <w:szCs w:val="24"/>
        </w:rPr>
        <w:t xml:space="preserve">Prie vidinių įmonės veiksnių </w:t>
      </w:r>
      <w:r>
        <w:rPr>
          <w:szCs w:val="24"/>
        </w:rPr>
        <w:t>taip</w:t>
      </w:r>
      <w:r w:rsidR="00523151">
        <w:rPr>
          <w:szCs w:val="24"/>
        </w:rPr>
        <w:t xml:space="preserve"> pat</w:t>
      </w:r>
      <w:r>
        <w:rPr>
          <w:szCs w:val="24"/>
        </w:rPr>
        <w:t xml:space="preserve"> </w:t>
      </w:r>
      <w:r w:rsidRPr="00DF5468">
        <w:rPr>
          <w:szCs w:val="24"/>
        </w:rPr>
        <w:t xml:space="preserve">išskyrėme keletą, kurių intelektinio kapitalo teorija nepaima. Tai </w:t>
      </w:r>
      <w:r w:rsidR="007B2D3C">
        <w:rPr>
          <w:szCs w:val="24"/>
        </w:rPr>
        <w:t>su įmonės veikla ir ištekliais susiję veiksniai</w:t>
      </w:r>
      <w:r w:rsidR="00523151">
        <w:rPr>
          <w:szCs w:val="24"/>
        </w:rPr>
        <w:t>, tokie kaip įmonės verslo šaka ir forma, amžius, dydis ir eksporto apimtys, mater</w:t>
      </w:r>
      <w:r w:rsidR="00074598">
        <w:rPr>
          <w:szCs w:val="24"/>
        </w:rPr>
        <w:t>ialūs bei finansiniai ištekliai; taip pat socio-demografiniai vadovo bruožai, tokie kaip lytis, amžius ir išsilavinimas.</w:t>
      </w:r>
      <w:r w:rsidR="00523151">
        <w:rPr>
          <w:szCs w:val="24"/>
        </w:rPr>
        <w:t xml:space="preserve"> </w:t>
      </w:r>
      <w:r w:rsidRPr="00DF5468">
        <w:rPr>
          <w:szCs w:val="24"/>
        </w:rPr>
        <w:t xml:space="preserve">Kita vertus </w:t>
      </w:r>
      <w:r w:rsidR="00A36F71">
        <w:rPr>
          <w:szCs w:val="24"/>
        </w:rPr>
        <w:t>eksporto apimtys priklauso ir nuo įmonės strategijos kaip struktūrinio kapitalo elemento, ir nuo eksporto sąlygų šalyje – mokesčių lengvatų, pasienio kontrolės ir kt. Finansiniai ir kiti materialūs ištekliai taip pat didele dalimi priklauso nuo išorinio verslo finansavimo ir paramos sąlygų</w:t>
      </w:r>
      <w:r w:rsidR="000670E3">
        <w:rPr>
          <w:szCs w:val="24"/>
        </w:rPr>
        <w:t>, taip pat ir nuo vadovų gebėjimo pritraukti finansavimą ir valdyti turimą turtą (vadovo asmeninių lyderio savybių ir socialinio tinklo).</w:t>
      </w:r>
      <w:r w:rsidR="00074598">
        <w:rPr>
          <w:szCs w:val="24"/>
        </w:rPr>
        <w:t xml:space="preserve"> Socio-demografiniai vadovo bruožai taip pat yra žmogiškojo kapitalo dalis, t</w:t>
      </w:r>
      <w:r w:rsidR="00FD0235">
        <w:rPr>
          <w:szCs w:val="24"/>
        </w:rPr>
        <w:t xml:space="preserve">odėl galime teigti, kad ir kiti </w:t>
      </w:r>
      <w:r w:rsidR="00074598">
        <w:rPr>
          <w:szCs w:val="24"/>
        </w:rPr>
        <w:t xml:space="preserve">vidiniai įmonės veiksniai papildo intelektinio kapitalo </w:t>
      </w:r>
      <w:r w:rsidR="00FD0235">
        <w:rPr>
          <w:szCs w:val="24"/>
        </w:rPr>
        <w:t>sąvoką.</w:t>
      </w:r>
    </w:p>
    <w:p w:rsidR="003B347D" w:rsidRPr="00DF5468" w:rsidRDefault="00494843" w:rsidP="00060204">
      <w:pPr>
        <w:spacing w:line="240" w:lineRule="auto"/>
        <w:rPr>
          <w:noProof/>
          <w:szCs w:val="24"/>
        </w:rPr>
      </w:pPr>
      <w:r w:rsidRPr="00494843">
        <w:rPr>
          <w:noProof/>
          <w:szCs w:val="24"/>
        </w:rPr>
      </w:r>
      <w:r>
        <w:rPr>
          <w:noProof/>
          <w:szCs w:val="24"/>
        </w:rPr>
        <w:pict>
          <v:group id="_x0000_s1099" editas="canvas" style="width:441.5pt;height:412.3pt;mso-position-horizontal-relative:char;mso-position-vertical-relative:line" coordorigin="2528,4600" coordsize="6409,5984">
            <o:lock v:ext="edit" aspectratio="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98" type="#_x0000_t80" style="position:absolute;left:2528;top:4600;width:6409;height:5984" filled="f" stroked="f">
              <v:fill o:detectmouseclick="t"/>
              <v:path o:connecttype="none"/>
              <o:lock v:ext="edit" text="t"/>
            </v:shape>
            <v:roundrect id="_x0000_s1100" style="position:absolute;left:2528;top:4622;width:6409;height:2827;rotation:180" arcsize="859f" fillcolor="#e7edf5" strokecolor="#dbe5f1 [660]" strokeweight="3pt">
              <v:shadow on="t" type="perspective" color="#205867 [1608]" opacity=".5" offset="1pt" offset2="-1pt"/>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11" type="#_x0000_t176" style="position:absolute;left:4532;top:4913;width:2467;height:1285" fillcolor="white [3201]" strokecolor="#92cddc [1944]" strokeweight="1pt">
              <v:fill color2="#b6dde8 [1304]" focusposition="1" focussize="" focus="100%" type="gradient"/>
              <v:shadow type="perspective" color="#205867 [1608]" opacity=".5" offset="1pt" offset2="-3pt"/>
              <v:textbox style="mso-next-textbox:#_x0000_s1211">
                <w:txbxContent>
                  <w:p w:rsidR="00974369" w:rsidRPr="00074598" w:rsidRDefault="00974369" w:rsidP="00074598">
                    <w:pPr>
                      <w:ind w:firstLine="0"/>
                      <w:rPr>
                        <w:color w:val="244061" w:themeColor="accent1" w:themeShade="80"/>
                        <w:sz w:val="22"/>
                      </w:rPr>
                    </w:pPr>
                    <w:r w:rsidRPr="00074598">
                      <w:rPr>
                        <w:color w:val="244061" w:themeColor="accent1" w:themeShade="80"/>
                        <w:sz w:val="22"/>
                      </w:rPr>
                      <w:t>INTELEKTINIS KAPITALAS</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101" type="#_x0000_t79" style="position:absolute;left:2528;top:5782;width:6409;height:4802" adj="7279,4572,5768,8102" fillcolor="#f6e6e6" strokecolor="#d99594 [1941]" strokeweight="3pt">
              <v:shadow on="t" type="perspective" color="#205867 [1608]" opacity=".5" offset="1pt" offset2="-1pt"/>
            </v:shape>
            <v:shapetype id="_x0000_t177" coordsize="21600,21600" o:spt="177" path="m,l21600,r,17255l10800,21600,,17255xe">
              <v:stroke joinstyle="miter"/>
              <v:path gradientshapeok="t" o:connecttype="rect" textboxrect="0,0,21600,17255"/>
            </v:shapetype>
            <v:shape id="_x0000_s1126" type="#_x0000_t177" style="position:absolute;left:4781;top:5207;width:1960;height:1269" fillcolor="white [3201]" stroked="f" strokecolor="#92cddc [1944]" strokeweight="1pt">
              <v:fill color2="#b6dde8 [1304]" o:opacity2="62915f" focusposition="1" focussize="" focus="100%" type="gradient"/>
              <v:shadow on="t" type="perspective" color="#205867 [1608]" opacity=".5" offset="1pt" offset2="-3pt"/>
              <v:textbox style="mso-next-textbox:#_x0000_s1126">
                <w:txbxContent>
                  <w:p w:rsidR="00974369" w:rsidRDefault="00974369" w:rsidP="00074598">
                    <w:pPr>
                      <w:pStyle w:val="ListParagraph"/>
                      <w:spacing w:line="276" w:lineRule="auto"/>
                      <w:jc w:val="left"/>
                      <w:rPr>
                        <w:rFonts w:ascii="Times New Roman" w:hAnsi="Times New Roman"/>
                        <w:color w:val="244061" w:themeColor="accent1" w:themeShade="80"/>
                      </w:rPr>
                    </w:pPr>
                    <w:r>
                      <w:rPr>
                        <w:rFonts w:ascii="Times New Roman" w:hAnsi="Times New Roman"/>
                        <w:color w:val="244061" w:themeColor="accent1" w:themeShade="80"/>
                      </w:rPr>
                      <w:t>Žmogiškasis kapitalas</w:t>
                    </w:r>
                  </w:p>
                  <w:p w:rsidR="00974369" w:rsidRPr="00D14DF6" w:rsidRDefault="00974369" w:rsidP="00074598">
                    <w:pPr>
                      <w:pStyle w:val="ListParagraph"/>
                      <w:spacing w:line="276" w:lineRule="auto"/>
                      <w:jc w:val="left"/>
                      <w:rPr>
                        <w:rFonts w:ascii="Times New Roman" w:hAnsi="Times New Roman"/>
                        <w:color w:val="244061" w:themeColor="accent1" w:themeShade="80"/>
                      </w:rPr>
                    </w:pPr>
                    <w:r w:rsidRPr="00D14DF6">
                      <w:rPr>
                        <w:rFonts w:ascii="Times New Roman" w:hAnsi="Times New Roman"/>
                        <w:color w:val="244061" w:themeColor="accent1" w:themeShade="80"/>
                      </w:rPr>
                      <w:t>Struktūrinis kapitalas</w:t>
                    </w:r>
                  </w:p>
                  <w:p w:rsidR="00974369" w:rsidRPr="00D14DF6" w:rsidRDefault="00974369" w:rsidP="00074598">
                    <w:pPr>
                      <w:pStyle w:val="ListParagraph"/>
                      <w:spacing w:line="276" w:lineRule="auto"/>
                      <w:jc w:val="left"/>
                      <w:rPr>
                        <w:rFonts w:ascii="Times New Roman" w:hAnsi="Times New Roman"/>
                        <w:color w:val="244061" w:themeColor="accent1" w:themeShade="80"/>
                      </w:rPr>
                    </w:pPr>
                    <w:r w:rsidRPr="00D14DF6">
                      <w:rPr>
                        <w:rFonts w:ascii="Times New Roman" w:hAnsi="Times New Roman"/>
                        <w:color w:val="244061" w:themeColor="accent1" w:themeShade="80"/>
                      </w:rPr>
                      <w:t>Klientų kapitalas</w:t>
                    </w:r>
                  </w:p>
                  <w:p w:rsidR="00974369" w:rsidRPr="00D14DF6" w:rsidRDefault="00974369" w:rsidP="00074598">
                    <w:pPr>
                      <w:pStyle w:val="ListParagraph"/>
                      <w:spacing w:line="276" w:lineRule="auto"/>
                      <w:jc w:val="left"/>
                      <w:rPr>
                        <w:color w:val="244061" w:themeColor="accent1" w:themeShade="80"/>
                      </w:rPr>
                    </w:pPr>
                    <w:r w:rsidRPr="00D14DF6">
                      <w:rPr>
                        <w:rFonts w:ascii="Times New Roman" w:hAnsi="Times New Roman"/>
                        <w:color w:val="244061" w:themeColor="accent1" w:themeShade="80"/>
                      </w:rPr>
                      <w:t>Socialinis kapitalas</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10" type="#_x0000_t84" style="position:absolute;left:3632;top:6609;width:1800;height:385" fillcolor="white [3201]" strokecolor="#95b3d7 [1940]" strokeweight="1pt">
              <v:fill color2="#b8cce4 [1300]" focusposition="1" focussize="" focus="100%" type="gradient"/>
              <v:shadow on="t" type="perspective" color="#243f60 [1604]" opacity=".5" offset="1pt" offset2="-3pt"/>
              <v:textbox style="mso-next-textbox:#_x0000_s1110">
                <w:txbxContent>
                  <w:p w:rsidR="00974369" w:rsidRPr="002679EB" w:rsidRDefault="00974369" w:rsidP="00074598">
                    <w:pPr>
                      <w:ind w:firstLine="0"/>
                      <w:jc w:val="center"/>
                      <w:rPr>
                        <w:b/>
                        <w:color w:val="365F91" w:themeColor="accent1" w:themeShade="BF"/>
                      </w:rPr>
                    </w:pPr>
                    <w:r w:rsidRPr="002679EB">
                      <w:rPr>
                        <w:b/>
                        <w:color w:val="365F91" w:themeColor="accent1" w:themeShade="BF"/>
                      </w:rPr>
                      <w:t>Savininkas/vadovas</w:t>
                    </w:r>
                  </w:p>
                </w:txbxContent>
              </v:textbox>
            </v:shape>
            <v:shape id="_x0000_s1112" type="#_x0000_t176" style="position:absolute;left:3632;top:8445;width:4214;height:1780" fillcolor="white [3201]" strokecolor="#fabf8f [1945]" strokeweight="1pt">
              <v:fill color2="#fbd4b4 [1305]" focusposition="1" focussize="" focus="100%" type="gradient"/>
              <v:shadow on="t" color="#974706 [1609]" opacity=".5"/>
              <v:textbox style="mso-next-textbox:#_x0000_s1112">
                <w:txbxContent>
                  <w:p w:rsidR="00974369" w:rsidRPr="008903D5" w:rsidRDefault="00974369" w:rsidP="00074598">
                    <w:pPr>
                      <w:spacing w:line="240" w:lineRule="auto"/>
                      <w:ind w:firstLine="0"/>
                      <w:rPr>
                        <w:color w:val="632423" w:themeColor="accent2" w:themeShade="80"/>
                        <w:sz w:val="22"/>
                        <w:szCs w:val="24"/>
                        <w:lang w:val="en-US"/>
                      </w:rPr>
                    </w:pPr>
                    <w:r w:rsidRPr="007C1760">
                      <w:rPr>
                        <w:color w:val="632423" w:themeColor="accent2" w:themeShade="80"/>
                        <w:sz w:val="22"/>
                        <w:szCs w:val="24"/>
                      </w:rPr>
                      <w:sym w:font="Symbol" w:char="F0B7"/>
                    </w:r>
                    <w:r w:rsidRPr="007C1760">
                      <w:rPr>
                        <w:color w:val="632423" w:themeColor="accent2" w:themeShade="80"/>
                        <w:sz w:val="22"/>
                        <w:szCs w:val="24"/>
                      </w:rPr>
                      <w:t xml:space="preserve"> </w:t>
                    </w:r>
                    <w:r w:rsidRPr="008903D5">
                      <w:rPr>
                        <w:color w:val="632423" w:themeColor="accent2" w:themeShade="80"/>
                        <w:sz w:val="22"/>
                        <w:szCs w:val="24"/>
                      </w:rPr>
                      <w:t xml:space="preserve">Geografinė padėtis; </w:t>
                    </w:r>
                    <w:r w:rsidRPr="008903D5">
                      <w:rPr>
                        <w:color w:val="632423" w:themeColor="accent2" w:themeShade="80"/>
                        <w:sz w:val="22"/>
                        <w:szCs w:val="24"/>
                      </w:rPr>
                      <w:sym w:font="Symbol" w:char="F0B7"/>
                    </w:r>
                    <w:r w:rsidRPr="008903D5">
                      <w:rPr>
                        <w:color w:val="632423" w:themeColor="accent2" w:themeShade="80"/>
                        <w:sz w:val="22"/>
                        <w:szCs w:val="24"/>
                      </w:rPr>
                      <w:t xml:space="preserve"> Konkurencinė aplinka ir konkurentų elgesys; </w:t>
                    </w:r>
                    <w:r w:rsidRPr="008903D5">
                      <w:rPr>
                        <w:color w:val="632423" w:themeColor="accent2" w:themeShade="80"/>
                        <w:sz w:val="22"/>
                        <w:szCs w:val="24"/>
                      </w:rPr>
                      <w:sym w:font="Symbol" w:char="F0B7"/>
                    </w:r>
                    <w:r w:rsidRPr="008903D5">
                      <w:rPr>
                        <w:color w:val="632423" w:themeColor="accent2" w:themeShade="80"/>
                        <w:sz w:val="22"/>
                        <w:szCs w:val="24"/>
                      </w:rPr>
                      <w:t xml:space="preserve"> Mokesčių sistema ir įstatyminė bazė; </w:t>
                    </w:r>
                    <w:r w:rsidRPr="008903D5">
                      <w:rPr>
                        <w:color w:val="632423" w:themeColor="accent2" w:themeShade="80"/>
                        <w:sz w:val="22"/>
                        <w:szCs w:val="24"/>
                      </w:rPr>
                      <w:sym w:font="Symbol" w:char="F0B7"/>
                    </w:r>
                    <w:r w:rsidRPr="008903D5">
                      <w:rPr>
                        <w:color w:val="632423" w:themeColor="accent2" w:themeShade="80"/>
                        <w:sz w:val="22"/>
                        <w:szCs w:val="24"/>
                      </w:rPr>
                      <w:t xml:space="preserve"> Verslo reguliavimas ir parama verslui; </w:t>
                    </w:r>
                    <w:r w:rsidRPr="008903D5">
                      <w:rPr>
                        <w:color w:val="632423" w:themeColor="accent2" w:themeShade="80"/>
                        <w:sz w:val="22"/>
                        <w:szCs w:val="24"/>
                      </w:rPr>
                      <w:sym w:font="Symbol" w:char="F0B7"/>
                    </w:r>
                    <w:r w:rsidRPr="008903D5">
                      <w:rPr>
                        <w:color w:val="632423" w:themeColor="accent2" w:themeShade="80"/>
                        <w:sz w:val="22"/>
                        <w:szCs w:val="24"/>
                      </w:rPr>
                      <w:t xml:space="preserve"> Bankų skolinimo politika, investicinis klimatas ir finansavimo sąlygos; </w:t>
                    </w:r>
                    <w:r w:rsidRPr="008903D5">
                      <w:rPr>
                        <w:color w:val="632423" w:themeColor="accent2" w:themeShade="80"/>
                        <w:sz w:val="22"/>
                        <w:szCs w:val="24"/>
                      </w:rPr>
                      <w:sym w:font="Symbol" w:char="F0B7"/>
                    </w:r>
                    <w:r w:rsidRPr="008903D5">
                      <w:rPr>
                        <w:color w:val="632423" w:themeColor="accent2" w:themeShade="80"/>
                        <w:sz w:val="22"/>
                        <w:szCs w:val="24"/>
                      </w:rPr>
                      <w:t xml:space="preserve"> Ekonominė šalies padėtis; </w:t>
                    </w:r>
                    <w:r w:rsidRPr="008903D5">
                      <w:rPr>
                        <w:color w:val="632423" w:themeColor="accent2" w:themeShade="80"/>
                        <w:sz w:val="22"/>
                        <w:szCs w:val="24"/>
                      </w:rPr>
                      <w:sym w:font="Symbol" w:char="F0B7"/>
                    </w:r>
                    <w:r w:rsidRPr="008903D5">
                      <w:rPr>
                        <w:color w:val="632423" w:themeColor="accent2" w:themeShade="80"/>
                        <w:sz w:val="22"/>
                        <w:szCs w:val="24"/>
                      </w:rPr>
                      <w:t xml:space="preserve"> Išteklių pasiūla; </w:t>
                    </w:r>
                    <w:r w:rsidRPr="008903D5">
                      <w:rPr>
                        <w:color w:val="632423" w:themeColor="accent2" w:themeShade="80"/>
                        <w:sz w:val="22"/>
                        <w:szCs w:val="24"/>
                      </w:rPr>
                      <w:sym w:font="Symbol" w:char="F0B7"/>
                    </w:r>
                    <w:r w:rsidRPr="008903D5">
                      <w:rPr>
                        <w:color w:val="632423" w:themeColor="accent2" w:themeShade="80"/>
                        <w:sz w:val="22"/>
                        <w:szCs w:val="24"/>
                      </w:rPr>
                      <w:t xml:space="preserve"> Korupcijos lygis šalyje ir biurokratija; </w:t>
                    </w:r>
                    <w:r w:rsidRPr="008903D5">
                      <w:rPr>
                        <w:color w:val="632423" w:themeColor="accent2" w:themeShade="80"/>
                        <w:sz w:val="22"/>
                        <w:szCs w:val="24"/>
                      </w:rPr>
                      <w:sym w:font="Symbol" w:char="F0B7"/>
                    </w:r>
                    <w:r w:rsidRPr="008903D5">
                      <w:rPr>
                        <w:color w:val="632423" w:themeColor="accent2" w:themeShade="80"/>
                        <w:sz w:val="22"/>
                        <w:szCs w:val="24"/>
                      </w:rPr>
                      <w:t xml:space="preserve"> Eksporto galimybės; </w:t>
                    </w:r>
                    <w:r w:rsidRPr="008903D5">
                      <w:rPr>
                        <w:color w:val="632423" w:themeColor="accent2" w:themeShade="80"/>
                        <w:sz w:val="22"/>
                        <w:szCs w:val="24"/>
                      </w:rPr>
                      <w:sym w:font="Symbol" w:char="F0B7"/>
                    </w:r>
                    <w:r w:rsidRPr="008903D5">
                      <w:rPr>
                        <w:color w:val="632423" w:themeColor="accent2" w:themeShade="80"/>
                        <w:sz w:val="22"/>
                        <w:szCs w:val="24"/>
                      </w:rPr>
                      <w:t xml:space="preserve"> Vartojimo kultūra ir vartotojų perkamoji galia; </w:t>
                    </w:r>
                    <w:r w:rsidRPr="008903D5">
                      <w:rPr>
                        <w:color w:val="632423" w:themeColor="accent2" w:themeShade="80"/>
                        <w:sz w:val="22"/>
                        <w:szCs w:val="24"/>
                      </w:rPr>
                      <w:sym w:font="Symbol" w:char="F0B7"/>
                    </w:r>
                    <w:r w:rsidRPr="008903D5">
                      <w:rPr>
                        <w:color w:val="632423" w:themeColor="accent2" w:themeShade="80"/>
                        <w:sz w:val="22"/>
                        <w:szCs w:val="24"/>
                      </w:rPr>
                      <w:t xml:space="preserve"> Informavimo, konsultavimo ir švietimo šaltinių prieinamumas.</w:t>
                    </w:r>
                  </w:p>
                </w:txbxContent>
              </v:textbox>
            </v:shape>
            <v:shape id="_x0000_s1113" type="#_x0000_t84" style="position:absolute;left:5017;top:7096;width:1403;height:741" strokecolor="#95b3d7 [1940]" strokeweight="1pt">
              <v:fill color2="#ffc"/>
              <v:shadow on="t" type="perspective" color="#7f7f7f [1601]" opacity=".5" offset="1pt" offset2="-3pt"/>
              <v:textbox style="mso-next-textbox:#_x0000_s1113">
                <w:txbxContent>
                  <w:p w:rsidR="00974369" w:rsidRPr="00112AFC" w:rsidRDefault="00974369" w:rsidP="00074598">
                    <w:pPr>
                      <w:spacing w:line="240" w:lineRule="auto"/>
                      <w:ind w:firstLine="0"/>
                      <w:jc w:val="center"/>
                      <w:rPr>
                        <w:b/>
                        <w:color w:val="595959" w:themeColor="text1" w:themeTint="A6"/>
                      </w:rPr>
                    </w:pPr>
                    <w:r w:rsidRPr="00112AFC">
                      <w:rPr>
                        <w:b/>
                        <w:color w:val="595959" w:themeColor="text1" w:themeTint="A6"/>
                      </w:rPr>
                      <w:t>SVV įmonė</w:t>
                    </w:r>
                    <w:r>
                      <w:rPr>
                        <w:b/>
                        <w:color w:val="595959" w:themeColor="text1" w:themeTint="A6"/>
                      </w:rPr>
                      <w:t>s sėkmė</w:t>
                    </w:r>
                  </w:p>
                </w:txbxContent>
              </v:textbox>
            </v:shape>
            <v:shape id="_x0000_s1115" type="#_x0000_t84" style="position:absolute;left:6036;top:7899;width:1810;height:391" fillcolor="white [3201]" strokecolor="#d99594 [1941]" strokeweight="1pt">
              <v:fill color2="#e5b8b7 [1301]" focusposition="1" focussize="" focus="100%" type="gradient"/>
              <v:shadow on="t" type="perspective" color="#622423 [1605]" opacity=".5" offset="1pt" offset2="-3pt"/>
              <v:textbox style="mso-next-textbox:#_x0000_s1115">
                <w:txbxContent>
                  <w:p w:rsidR="00974369" w:rsidRPr="002679EB" w:rsidRDefault="00974369" w:rsidP="00074598">
                    <w:pPr>
                      <w:ind w:firstLine="0"/>
                      <w:jc w:val="center"/>
                      <w:rPr>
                        <w:b/>
                        <w:color w:val="943634" w:themeColor="accent2" w:themeShade="BF"/>
                      </w:rPr>
                    </w:pPr>
                    <w:r w:rsidRPr="002679EB">
                      <w:rPr>
                        <w:b/>
                        <w:color w:val="943634" w:themeColor="accent2" w:themeShade="BF"/>
                      </w:rPr>
                      <w:t>Rinkos struktūra</w:t>
                    </w:r>
                  </w:p>
                </w:txbxContent>
              </v:textbox>
            </v:shape>
            <v:shape id="_x0000_s1116" type="#_x0000_t84" style="position:absolute;left:3632;top:7899;width:1800;height:391" fillcolor="white [3201]" strokecolor="#d99594 [1941]" strokeweight="1pt">
              <v:fill color2="#e5b8b7 [1301]" focusposition="1" focussize="" focus="100%" type="gradient"/>
              <v:shadow on="t" type="perspective" color="#622423 [1605]" opacity=".5" offset="1pt" offset2="-3pt"/>
              <v:textbox style="mso-next-textbox:#_x0000_s1116">
                <w:txbxContent>
                  <w:p w:rsidR="00974369" w:rsidRPr="002679EB" w:rsidRDefault="00974369" w:rsidP="00074598">
                    <w:pPr>
                      <w:ind w:firstLine="0"/>
                      <w:jc w:val="center"/>
                      <w:rPr>
                        <w:b/>
                        <w:color w:val="943634" w:themeColor="accent2" w:themeShade="BF"/>
                      </w:rPr>
                    </w:pPr>
                    <w:r w:rsidRPr="002679EB">
                      <w:rPr>
                        <w:b/>
                        <w:color w:val="943634" w:themeColor="accent2" w:themeShade="BF"/>
                      </w:rPr>
                      <w:t>Verslo aplinka</w:t>
                    </w:r>
                  </w:p>
                </w:txbxContent>
              </v:textbox>
            </v:shape>
            <v:shape id="_x0000_s1117" type="#_x0000_t84" style="position:absolute;left:6084;top:6609;width:1810;height:385" fillcolor="white [3201]" strokecolor="#95b3d7 [1940]" strokeweight="1pt">
              <v:fill color2="#b8cce4 [1300]" focusposition="1" focussize="" focus="100%" type="gradient"/>
              <v:shadow on="t" type="perspective" color="#243f60 [1604]" opacity=".5" offset="1pt" offset2="-3pt"/>
              <v:textbox style="mso-next-textbox:#_x0000_s1117">
                <w:txbxContent>
                  <w:p w:rsidR="00974369" w:rsidRPr="002679EB" w:rsidRDefault="00974369" w:rsidP="00074598">
                    <w:pPr>
                      <w:ind w:firstLine="0"/>
                      <w:jc w:val="center"/>
                      <w:rPr>
                        <w:b/>
                        <w:color w:val="365F91" w:themeColor="accent1" w:themeShade="BF"/>
                      </w:rPr>
                    </w:pPr>
                    <w:r>
                      <w:rPr>
                        <w:b/>
                        <w:color w:val="365F91" w:themeColor="accent1" w:themeShade="BF"/>
                      </w:rPr>
                      <w:t>Veikla ir ištekliai</w:t>
                    </w:r>
                  </w:p>
                </w:txbxContent>
              </v:textbox>
            </v:shape>
            <v:shapetype id="_x0000_t32" coordsize="21600,21600" o:spt="32" o:oned="t" path="m,l21600,21600e" filled="f">
              <v:path arrowok="t" fillok="f" o:connecttype="none"/>
              <o:lock v:ext="edit" shapetype="t"/>
            </v:shapetype>
            <v:shape id="_x0000_s1119" type="#_x0000_t32" style="position:absolute;left:5732;top:4600;width:1;height:1" o:connectortype="straight" strokecolor="#7f7f7f [1612]" strokeweight="1pt">
              <v:shadow on="t" type="perspective" color="#7f7f7f" opacity=".5" offset="1pt" offset2="-3pt"/>
            </v:shape>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130" type="#_x0000_t89" style="position:absolute;left:6519;top:7088;width:305;height:296" fillcolor="white [3201]" strokecolor="#365f91 [2404]" strokeweight="1pt">
              <v:fill color2="#b6dde8 [1304]" focusposition="1" focussize="" focus="100%" type="gradient"/>
              <v:shadow type="perspective" color="#205867 [1608]" opacity=".5" offset="1pt" offset2="-3pt"/>
            </v:shape>
            <v:shape id="_x0000_s1134" type="#_x0000_t177" style="position:absolute;left:6999;top:4913;width:1840;height:1514" fillcolor="white [3201]" strokecolor="#365f91 [2404]" strokeweight="1pt">
              <v:fill color2="#b6dde8 [1304]" focusposition="1" focussize="" focus="100%" type="gradient"/>
              <v:shadow on="t" type="perspective" color="#205867 [1608]" opacity=".5" offset="1pt" offset2="-3pt"/>
              <v:textbox style="mso-next-textbox:#_x0000_s1134">
                <w:txbxContent>
                  <w:p w:rsidR="00974369" w:rsidRPr="00E26556" w:rsidRDefault="00974369" w:rsidP="00074598">
                    <w:pPr>
                      <w:pStyle w:val="ListParagraph"/>
                      <w:jc w:val="left"/>
                      <w:rPr>
                        <w:rFonts w:ascii="Times New Roman" w:hAnsi="Times New Roman"/>
                        <w:color w:val="244061" w:themeColor="accent1" w:themeShade="80"/>
                      </w:rPr>
                    </w:pPr>
                    <w:r w:rsidRPr="00E26556">
                      <w:rPr>
                        <w:rFonts w:ascii="Times New Roman" w:hAnsi="Times New Roman"/>
                        <w:color w:val="244061" w:themeColor="accent1" w:themeShade="80"/>
                      </w:rPr>
                      <w:t>Verslo šaka ir forma</w:t>
                    </w:r>
                  </w:p>
                  <w:p w:rsidR="00974369" w:rsidRPr="00E26556" w:rsidRDefault="00974369" w:rsidP="00074598">
                    <w:pPr>
                      <w:pStyle w:val="ListParagraph"/>
                      <w:jc w:val="left"/>
                      <w:rPr>
                        <w:rFonts w:ascii="Times New Roman" w:hAnsi="Times New Roman"/>
                        <w:color w:val="244061" w:themeColor="accent1" w:themeShade="80"/>
                      </w:rPr>
                    </w:pPr>
                    <w:r w:rsidRPr="00E26556">
                      <w:rPr>
                        <w:rFonts w:ascii="Times New Roman" w:hAnsi="Times New Roman"/>
                        <w:color w:val="244061" w:themeColor="accent1" w:themeShade="80"/>
                      </w:rPr>
                      <w:t>Įmonės dydis</w:t>
                    </w:r>
                  </w:p>
                  <w:p w:rsidR="00974369" w:rsidRPr="00E26556" w:rsidRDefault="00974369" w:rsidP="00074598">
                    <w:pPr>
                      <w:pStyle w:val="ListParagraph"/>
                      <w:jc w:val="left"/>
                      <w:rPr>
                        <w:rFonts w:ascii="Times New Roman" w:hAnsi="Times New Roman"/>
                        <w:color w:val="244061" w:themeColor="accent1" w:themeShade="80"/>
                      </w:rPr>
                    </w:pPr>
                    <w:r w:rsidRPr="00E26556">
                      <w:rPr>
                        <w:rFonts w:ascii="Times New Roman" w:hAnsi="Times New Roman"/>
                        <w:color w:val="244061" w:themeColor="accent1" w:themeShade="80"/>
                      </w:rPr>
                      <w:t>Įmonės amžius</w:t>
                    </w:r>
                  </w:p>
                  <w:p w:rsidR="00974369" w:rsidRPr="00E26556" w:rsidRDefault="00974369" w:rsidP="00074598">
                    <w:pPr>
                      <w:pStyle w:val="ListParagraph"/>
                      <w:jc w:val="left"/>
                      <w:rPr>
                        <w:rFonts w:ascii="Times New Roman" w:hAnsi="Times New Roman"/>
                        <w:color w:val="244061" w:themeColor="accent1" w:themeShade="80"/>
                      </w:rPr>
                    </w:pPr>
                    <w:r w:rsidRPr="00E26556">
                      <w:rPr>
                        <w:rFonts w:ascii="Times New Roman" w:hAnsi="Times New Roman"/>
                        <w:color w:val="244061" w:themeColor="accent1" w:themeShade="80"/>
                      </w:rPr>
                      <w:t>Eksporto apimtys</w:t>
                    </w:r>
                  </w:p>
                  <w:p w:rsidR="00974369" w:rsidRPr="00E26556" w:rsidRDefault="00974369" w:rsidP="00074598">
                    <w:pPr>
                      <w:pStyle w:val="ListParagraph"/>
                      <w:jc w:val="left"/>
                      <w:rPr>
                        <w:rFonts w:ascii="Times New Roman" w:hAnsi="Times New Roman"/>
                        <w:color w:val="244061" w:themeColor="accent1" w:themeShade="80"/>
                      </w:rPr>
                    </w:pPr>
                    <w:r w:rsidRPr="00E26556">
                      <w:rPr>
                        <w:rFonts w:ascii="Times New Roman" w:hAnsi="Times New Roman"/>
                        <w:color w:val="244061" w:themeColor="accent1" w:themeShade="80"/>
                      </w:rPr>
                      <w:t>Finansiniai ištekliai</w:t>
                    </w:r>
                  </w:p>
                  <w:p w:rsidR="00974369" w:rsidRPr="00E26556" w:rsidRDefault="00974369" w:rsidP="00074598">
                    <w:pPr>
                      <w:pStyle w:val="ListParagraph"/>
                      <w:jc w:val="left"/>
                      <w:rPr>
                        <w:rFonts w:ascii="Times New Roman" w:hAnsi="Times New Roman"/>
                        <w:color w:val="244061" w:themeColor="accent1" w:themeShade="80"/>
                      </w:rPr>
                    </w:pPr>
                    <w:r w:rsidRPr="00E26556">
                      <w:rPr>
                        <w:rFonts w:ascii="Times New Roman" w:hAnsi="Times New Roman"/>
                        <w:color w:val="244061" w:themeColor="accent1" w:themeShade="80"/>
                      </w:rPr>
                      <w:t xml:space="preserve">Materialūs ištekliai </w:t>
                    </w:r>
                  </w:p>
                  <w:p w:rsidR="00974369" w:rsidRDefault="00974369" w:rsidP="00074598">
                    <w:pPr>
                      <w:ind w:firstLine="0"/>
                      <w:jc w:val="left"/>
                    </w:pPr>
                  </w:p>
                  <w:p w:rsidR="00974369" w:rsidRDefault="00974369" w:rsidP="00074598"/>
                </w:txbxContent>
              </v:textbox>
            </v:shape>
            <v:shapetype id="_x0000_t202" coordsize="21600,21600" o:spt="202" path="m,l,21600r21600,l21600,xe">
              <v:stroke joinstyle="miter"/>
              <v:path gradientshapeok="t" o:connecttype="rect"/>
            </v:shapetype>
            <v:shape id="_x0000_s1138" type="#_x0000_t202" style="position:absolute;left:4576;top:4622;width:2318;height:291" filled="f" fillcolor="#dbe5f1 [660]" stroked="f" strokecolor="#7f7f7f [1612]" strokeweight="1pt">
              <v:fill color2="#fdf8f8"/>
              <v:shadow type="perspective" color="#7f7f7f" opacity=".5" offset="1pt" offset2="-3pt"/>
              <v:textbox style="mso-next-textbox:#_x0000_s1138">
                <w:txbxContent>
                  <w:p w:rsidR="00974369" w:rsidRPr="00E667C2" w:rsidRDefault="00974369" w:rsidP="00074598">
                    <w:pPr>
                      <w:ind w:firstLine="0"/>
                      <w:rPr>
                        <w:rStyle w:val="IntenseEmphasis"/>
                        <w:color w:val="943634" w:themeColor="accent2" w:themeShade="BF"/>
                      </w:rPr>
                    </w:pPr>
                    <w:r w:rsidRPr="00E667C2">
                      <w:rPr>
                        <w:rStyle w:val="IntenseEmphasis"/>
                        <w:color w:val="943634" w:themeColor="accent2" w:themeShade="BF"/>
                      </w:rPr>
                      <w:t>V I D I N Ė   A P L I N K A</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40" type="#_x0000_t68" style="position:absolute;left:4385;top:8211;width:245;height:262" fillcolor="#fabf8f [1945]" strokecolor="#943634 [2405]" strokeweight="1pt">
              <v:fill color2="#fde9d9 [665]" angle="-45" focus="-50%" type="gradient"/>
              <v:shadow on="t" type="perspective" color="#974706 [1609]" opacity=".5" offset="1pt" offset2="-3pt"/>
            </v:shape>
            <v:shape id="_x0000_s1141" type="#_x0000_t68" style="position:absolute;left:6824;top:8211;width:244;height:262" fillcolor="#fabf8f [1945]" strokecolor="#943634 [2405]" strokeweight="1pt">
              <v:fill color2="#fde9d9 [665]" angle="-45" focus="-50%" type="gradient"/>
              <v:shadow on="t" type="perspective" color="#974706 [1609]" opacity=".5" offset="1pt" offset2="-3pt"/>
            </v:shape>
            <v:shape id="_x0000_s1144" type="#_x0000_t68" style="position:absolute;left:4945;top:6347;width:245;height:262;rotation:180" fillcolor="#92cddc [1944]" strokecolor="#365f91 [2404]" strokeweight="1pt">
              <v:fill color2="#daeef3 [664]" angle="-45" focus="-50%" type="gradient"/>
              <v:shadow on="t" type="perspective" color="#205867 [1608]" opacity=".5" offset="1pt" offset2="-3pt"/>
            </v:shape>
            <v:shape id="_x0000_s1145" type="#_x0000_t68" style="position:absolute;left:6357;top:6347;width:246;height:262;rotation:180" fillcolor="#92cddc [1944]" strokecolor="#365f91 [2404]" strokeweight="1pt">
              <v:fill color2="#daeef3 [664]" angle="-45" focus="-50%" type="gradient"/>
              <v:shadow on="t" type="perspective" color="#205867 [1608]" opacity=".5" offset="1pt" offset2="-3pt"/>
            </v:shape>
            <v:shape id="_x0000_s1146" type="#_x0000_t202" style="position:absolute;left:4532;top:10293;width:2492;height:291" filled="f" fillcolor="#f2dbdb [661]" stroked="f" strokecolor="#7f7f7f [1612]" strokeweight="1pt">
              <v:fill color2="#fdf8f8"/>
              <v:shadow type="perspective" color="#7f7f7f" opacity=".5" offset="1pt" offset2="-3pt"/>
              <v:textbox style="mso-next-textbox:#_x0000_s1146">
                <w:txbxContent>
                  <w:p w:rsidR="00974369" w:rsidRPr="00E667C2" w:rsidRDefault="00974369" w:rsidP="00074598">
                    <w:pPr>
                      <w:ind w:firstLine="0"/>
                      <w:rPr>
                        <w:rStyle w:val="IntenseEmphasis"/>
                        <w:color w:val="244061" w:themeColor="accent1" w:themeShade="80"/>
                      </w:rPr>
                    </w:pPr>
                    <w:r w:rsidRPr="00E667C2">
                      <w:rPr>
                        <w:rStyle w:val="IntenseEmphasis"/>
                        <w:color w:val="244061" w:themeColor="accent1" w:themeShade="80"/>
                      </w:rPr>
                      <w:t>I Š O R I N Ė   A P L I N K 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9" type="#_x0000_t34" style="position:absolute;left:7363;top:6053;width:182;height:930;rotation:90" o:connectortype="elbow" adj="10714,-66097,-815875" strokecolor="#7f7f7f [1612]" strokeweight="1pt">
              <v:stroke endarrow="block"/>
              <v:shadow on="t" type="perspective" color="#7f7f7f" opacity=".5" offset="1pt" offset2="-3pt"/>
            </v:shape>
            <v:shape id="_x0000_s1203" type="#_x0000_t32" style="position:absolute;left:5384;top:6802;width:748;height:1" o:connectortype="straight" strokecolor="#7f7f7f [1612]" strokeweight="1pt">
              <v:stroke startarrow="block" endarrow="block"/>
              <v:shadow on="t" type="perspective" color="#7f7f7f" opacity=".5" offset="1pt" offset2="-3pt"/>
            </v:shape>
            <v:shape id="_x0000_s1204" type="#_x0000_t32" style="position:absolute;left:5432;top:8095;width:653;height:1" o:connectortype="straight" strokecolor="#7f7f7f [1612]" strokeweight="1pt">
              <v:stroke startarrow="block" endarrow="block"/>
              <v:shadow on="t" type="perspective" color="#7f7f7f" opacity=".5" offset="1pt" offset2="-3p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202" type="#_x0000_t69" style="position:absolute;left:6655;top:5700;width:450;height:192" fillcolor="#92cddc [1944]" strokecolor="#365f91 [2404]" strokeweight="1pt">
              <v:fill color2="#daeef3 [664]" angle="-45" focusposition="1" focussize="" focus="-50%" type="gradient"/>
              <v:shadow on="t" type="perspective" color="#205867 [1608]" opacity=".5" offset="1pt" offset2="-3pt"/>
            </v:shape>
            <v:shape id="_x0000_s1213" type="#_x0000_t89" style="position:absolute;left:4644;top:7093;width:305;height:296;rotation:6101469fd" fillcolor="white [3201]" strokecolor="#365f91 [2404]" strokeweight="1pt">
              <v:fill color2="#b6dde8 [1304]" focusposition="1" focussize="" focus="100%" type="gradient"/>
              <v:shadow type="perspective" color="#205867 [1608]" opacity=".5" offset="1pt" offset2="-3pt"/>
            </v:shape>
            <v:shape id="_x0000_s1219" type="#_x0000_t177" style="position:absolute;left:2633;top:5533;width:1899;height:894" fillcolor="white [3201]" strokecolor="#365f91 [2404]" strokeweight="1pt">
              <v:fill color2="#b6dde8 [1304]" focusposition="1" focussize="" focus="100%" type="gradient"/>
              <v:shadow on="t" type="perspective" color="#205867 [1608]" opacity=".5" offset="1pt" offset2="-3pt"/>
              <v:textbox style="mso-next-textbox:#_x0000_s1219">
                <w:txbxContent>
                  <w:p w:rsidR="00974369" w:rsidRPr="00803548" w:rsidRDefault="00974369" w:rsidP="00697EC6">
                    <w:pPr>
                      <w:pStyle w:val="ListParagraph"/>
                      <w:numPr>
                        <w:ilvl w:val="0"/>
                        <w:numId w:val="7"/>
                      </w:numPr>
                      <w:jc w:val="left"/>
                      <w:rPr>
                        <w:rFonts w:ascii="Times New Roman" w:hAnsi="Times New Roman"/>
                        <w:color w:val="365F91" w:themeColor="accent1" w:themeShade="BF"/>
                      </w:rPr>
                    </w:pPr>
                    <w:r w:rsidRPr="00803548">
                      <w:rPr>
                        <w:rFonts w:ascii="Times New Roman" w:hAnsi="Times New Roman"/>
                        <w:color w:val="365F91" w:themeColor="accent1" w:themeShade="BF"/>
                      </w:rPr>
                      <w:t>Socio-demografiniai bruožai</w:t>
                    </w:r>
                    <w:r>
                      <w:rPr>
                        <w:rFonts w:ascii="Times New Roman" w:hAnsi="Times New Roman"/>
                        <w:color w:val="365F91" w:themeColor="accent1" w:themeShade="BF"/>
                      </w:rPr>
                      <w:t xml:space="preserve"> (lytis, amžius, išsilavinimas</w:t>
                    </w:r>
                  </w:p>
                </w:txbxContent>
              </v:textbox>
            </v:shape>
            <v:shape id="_x0000_s1220" type="#_x0000_t34" style="position:absolute;left:3967;top:6043;width:182;height:949;rotation:90;flip:x" o:connectortype="elbow" adj="10714,64783,-299635" strokecolor="#7f7f7f [1612]" strokeweight="1pt">
              <v:stroke endarrow="block"/>
              <v:shadow on="t" type="perspective" color="#7f7f7f" opacity=".5" offset="1pt" offset2="-3pt"/>
            </v:shape>
            <w10:wrap type="none"/>
            <w10:anchorlock/>
          </v:group>
        </w:pict>
      </w:r>
    </w:p>
    <w:p w:rsidR="00910553" w:rsidRDefault="00060204" w:rsidP="006F4842">
      <w:pPr>
        <w:spacing w:line="240" w:lineRule="auto"/>
        <w:ind w:firstLine="0"/>
        <w:jc w:val="center"/>
        <w:rPr>
          <w:szCs w:val="24"/>
        </w:rPr>
      </w:pPr>
      <w:r w:rsidRPr="00DF5468">
        <w:rPr>
          <w:szCs w:val="24"/>
        </w:rPr>
        <w:t xml:space="preserve">3 pav. </w:t>
      </w:r>
      <w:r w:rsidR="003A4F99" w:rsidRPr="00DF5468">
        <w:rPr>
          <w:b/>
          <w:szCs w:val="24"/>
        </w:rPr>
        <w:t>Struktūrinis</w:t>
      </w:r>
      <w:r w:rsidRPr="00DF5468">
        <w:rPr>
          <w:b/>
          <w:szCs w:val="24"/>
        </w:rPr>
        <w:t xml:space="preserve"> SVV sėkmės veiksnių modelis</w:t>
      </w:r>
    </w:p>
    <w:p w:rsidR="00910553" w:rsidRDefault="00910553" w:rsidP="003A4F99">
      <w:pPr>
        <w:rPr>
          <w:szCs w:val="24"/>
        </w:rPr>
      </w:pPr>
    </w:p>
    <w:p w:rsidR="000670E3" w:rsidRDefault="000670E3" w:rsidP="000670E3">
      <w:pPr>
        <w:rPr>
          <w:szCs w:val="24"/>
        </w:rPr>
      </w:pPr>
      <w:r>
        <w:rPr>
          <w:szCs w:val="24"/>
        </w:rPr>
        <w:t>Taigi pagal šį struktūrinį modelį įmonės sėkmę turėtume vertinti kaip išorinės ir vidinės aplinkos veiksnių sąveikos pasekmę.  Išorinės aplinkos veiksniai tiesiogiai veikia ne pačią įmonę, bet vidinę įmonės aplinką, o ši, nagrinėjama intelektinio kapitalo pagrindu, daro tiesioginę įtaką įmonės sėkmei.  Iš čia galime kelti šias tyrimo hipotezes:</w:t>
      </w:r>
    </w:p>
    <w:p w:rsidR="000670E3" w:rsidRDefault="000670E3" w:rsidP="000670E3">
      <w:pPr>
        <w:rPr>
          <w:szCs w:val="24"/>
        </w:rPr>
      </w:pPr>
    </w:p>
    <w:p w:rsidR="000670E3" w:rsidRPr="00DF5468" w:rsidRDefault="000670E3" w:rsidP="000670E3">
      <w:pPr>
        <w:ind w:left="567" w:firstLine="153"/>
        <w:rPr>
          <w:szCs w:val="24"/>
        </w:rPr>
      </w:pPr>
      <w:r w:rsidRPr="00DF5468">
        <w:rPr>
          <w:i/>
          <w:szCs w:val="24"/>
          <w:u w:val="single"/>
        </w:rPr>
        <w:t>1 Hipotezė:</w:t>
      </w:r>
      <w:r>
        <w:rPr>
          <w:szCs w:val="24"/>
        </w:rPr>
        <w:t xml:space="preserve"> I</w:t>
      </w:r>
      <w:r w:rsidRPr="00DF5468">
        <w:rPr>
          <w:szCs w:val="24"/>
        </w:rPr>
        <w:t>ntelektini</w:t>
      </w:r>
      <w:r>
        <w:rPr>
          <w:szCs w:val="24"/>
        </w:rPr>
        <w:t>s kapitalas, kaip pagrindinis vidinės įmonės aplinkos elementas yra svarbus SVV sėkmę lemiantis veiksnys.</w:t>
      </w:r>
    </w:p>
    <w:p w:rsidR="000670E3" w:rsidRDefault="000670E3" w:rsidP="000670E3">
      <w:pPr>
        <w:ind w:left="567" w:firstLine="153"/>
        <w:rPr>
          <w:szCs w:val="24"/>
        </w:rPr>
      </w:pPr>
      <w:r w:rsidRPr="00DF5468">
        <w:rPr>
          <w:i/>
          <w:szCs w:val="24"/>
          <w:u w:val="single"/>
        </w:rPr>
        <w:t xml:space="preserve">2 Hipotezė: </w:t>
      </w:r>
      <w:r w:rsidRPr="00DF5468">
        <w:rPr>
          <w:szCs w:val="24"/>
        </w:rPr>
        <w:t>Visas įmon</w:t>
      </w:r>
      <w:r>
        <w:rPr>
          <w:szCs w:val="24"/>
        </w:rPr>
        <w:t xml:space="preserve">es išorinės aplinkos sąlygos </w:t>
      </w:r>
      <w:r w:rsidRPr="00DF5468">
        <w:rPr>
          <w:szCs w:val="24"/>
        </w:rPr>
        <w:t xml:space="preserve">veikia vienodai, todėl </w:t>
      </w:r>
      <w:r>
        <w:rPr>
          <w:szCs w:val="24"/>
        </w:rPr>
        <w:t>išorinės aplinkos veiksniai nėra esminiai SVV sėkmę lemiantys veiksniai.</w:t>
      </w:r>
    </w:p>
    <w:p w:rsidR="000670E3" w:rsidRDefault="000670E3" w:rsidP="004B6E48">
      <w:pPr>
        <w:ind w:firstLine="720"/>
        <w:rPr>
          <w:szCs w:val="24"/>
        </w:rPr>
      </w:pPr>
    </w:p>
    <w:p w:rsidR="002859C5" w:rsidRDefault="000670E3" w:rsidP="004B6E48">
      <w:pPr>
        <w:ind w:firstLine="720"/>
        <w:rPr>
          <w:szCs w:val="24"/>
        </w:rPr>
      </w:pPr>
      <w:r>
        <w:rPr>
          <w:szCs w:val="24"/>
        </w:rPr>
        <w:t>T</w:t>
      </w:r>
      <w:r w:rsidR="00174E2D">
        <w:rPr>
          <w:szCs w:val="24"/>
        </w:rPr>
        <w:t>oliau šiame darbe</w:t>
      </w:r>
      <w:r>
        <w:rPr>
          <w:szCs w:val="24"/>
        </w:rPr>
        <w:t xml:space="preserve"> remdamiesi ką tik aptartu modeliu parengsime L</w:t>
      </w:r>
      <w:r w:rsidRPr="00DF5468">
        <w:rPr>
          <w:szCs w:val="24"/>
        </w:rPr>
        <w:t xml:space="preserve">ietuvos SVV sėkmės veiksnių tyrimo metodologiją, atliksime </w:t>
      </w:r>
      <w:r>
        <w:rPr>
          <w:szCs w:val="24"/>
        </w:rPr>
        <w:t>empirinį tyrimą ir patikrinsime</w:t>
      </w:r>
      <w:r w:rsidR="00174E2D">
        <w:rPr>
          <w:szCs w:val="24"/>
        </w:rPr>
        <w:t xml:space="preserve"> iškeltas hipotezes.</w:t>
      </w:r>
    </w:p>
    <w:p w:rsidR="002859C5" w:rsidRDefault="002859C5">
      <w:pPr>
        <w:widowControl/>
        <w:spacing w:after="200" w:line="276" w:lineRule="auto"/>
        <w:ind w:firstLine="0"/>
        <w:jc w:val="left"/>
        <w:rPr>
          <w:szCs w:val="24"/>
        </w:rPr>
      </w:pPr>
      <w:r>
        <w:rPr>
          <w:szCs w:val="24"/>
        </w:rPr>
        <w:br w:type="page"/>
      </w:r>
    </w:p>
    <w:p w:rsidR="00317BC3" w:rsidRPr="00DF5468" w:rsidRDefault="004554F4" w:rsidP="00DF7644">
      <w:pPr>
        <w:pStyle w:val="skyrius"/>
      </w:pPr>
      <w:bookmarkStart w:id="21" w:name="_Toc280867848"/>
      <w:r w:rsidRPr="00DF5468">
        <w:lastRenderedPageBreak/>
        <w:t xml:space="preserve">Lietuvos smulkaus ir vidutinio verslo sėkmės veiksnių tyrimo </w:t>
      </w:r>
      <w:r w:rsidR="00F22277" w:rsidRPr="00DF5468">
        <w:t>metodologijos pagrindimas</w:t>
      </w:r>
      <w:bookmarkEnd w:id="21"/>
      <w:r w:rsidR="00DE5A43" w:rsidRPr="00DF5468">
        <w:t xml:space="preserve"> </w:t>
      </w:r>
    </w:p>
    <w:p w:rsidR="00DE23B9" w:rsidRPr="00DF5468" w:rsidRDefault="00386560" w:rsidP="00DF7644">
      <w:pPr>
        <w:pStyle w:val="poskyris"/>
      </w:pPr>
      <w:r w:rsidRPr="00DF5468">
        <w:t xml:space="preserve"> </w:t>
      </w:r>
      <w:bookmarkStart w:id="22" w:name="_Toc280867849"/>
      <w:r w:rsidR="003C2212" w:rsidRPr="00DF5468">
        <w:t>Verslo s</w:t>
      </w:r>
      <w:r w:rsidR="00DE23B9" w:rsidRPr="00DF5468">
        <w:t>ėkmės veiksnių</w:t>
      </w:r>
      <w:r w:rsidR="00E35C38" w:rsidRPr="00DF5468">
        <w:t xml:space="preserve"> tyrimo bei vertinimo metodų analizė</w:t>
      </w:r>
      <w:bookmarkEnd w:id="22"/>
    </w:p>
    <w:p w:rsidR="00BF08ED" w:rsidRDefault="00BF08ED" w:rsidP="002022AB">
      <w:pPr>
        <w:rPr>
          <w:szCs w:val="24"/>
        </w:rPr>
      </w:pPr>
    </w:p>
    <w:p w:rsidR="00BF08ED" w:rsidRPr="00884045" w:rsidRDefault="00BF08ED" w:rsidP="00BF08ED">
      <w:pPr>
        <w:rPr>
          <w:szCs w:val="24"/>
        </w:rPr>
      </w:pPr>
      <w:r w:rsidRPr="00884045">
        <w:rPr>
          <w:szCs w:val="24"/>
        </w:rPr>
        <w:t>Mokslinėje literatūroje gausu tyrimų verslo sėkmės tema. Jie paremti skirtingomis metodikomis. Šiame skyriuje aptarsime įvairių autorių naudojamus tyrimo metodus, palyginsime jų įgyvendinimo sudėtingumą bei rezultatų efektyvumą ir aptarsime Lietuvos SVV sėkmės veiksnių tyrimui tinkančią metodiką.</w:t>
      </w:r>
    </w:p>
    <w:p w:rsidR="00BF08ED" w:rsidRPr="00884045" w:rsidRDefault="00BF08ED" w:rsidP="00BF08ED">
      <w:pPr>
        <w:rPr>
          <w:szCs w:val="24"/>
        </w:rPr>
      </w:pPr>
      <w:r w:rsidRPr="00884045">
        <w:rPr>
          <w:szCs w:val="24"/>
        </w:rPr>
        <w:t>Dažniausiai tyrimuose kaip pirminis tyrimui reikalingų  duomenų šaltinis naudojamas anketinės apklausos metodas (Hienerth, Kessler, 2006; Arslan, Kivrak, 2008; Pansiri, Temtime, 2010; Pena, 2002). Tai vienas populiariausių metodų, nes yra lengvai įgyvendinamas ir leidžia suformuoti didelę imtį</w:t>
      </w:r>
      <w:r w:rsidRPr="00884045">
        <w:t xml:space="preserve">. </w:t>
      </w:r>
      <w:r w:rsidRPr="00884045">
        <w:rPr>
          <w:szCs w:val="24"/>
        </w:rPr>
        <w:t>Anketavimas taip pat yra pakankamai universalus metodas, nes galimos įvairios klausimo formuluotės, leidžiančios gauti norimą informaciją. Kaip didžiausias anketavimo metodo trūkumas pažymima tai, kad šis metodas paremtas subjektyvia žmonių nuomone, todėl tyrimo rezultatai gali būti nulemti respondentų nuotaikos, charakterio ar įsitikinimų.</w:t>
      </w:r>
    </w:p>
    <w:p w:rsidR="00BF08ED" w:rsidRPr="00884045" w:rsidRDefault="00BF08ED" w:rsidP="00BF08ED">
      <w:pPr>
        <w:rPr>
          <w:szCs w:val="24"/>
        </w:rPr>
      </w:pPr>
      <w:r w:rsidRPr="00884045">
        <w:rPr>
          <w:szCs w:val="24"/>
        </w:rPr>
        <w:t xml:space="preserve">Pasirinkus tyrimui anketavimo metodą įmanomi įvairūs anketinių duomenų vertinimo ir analizės būdai. Verslo sėkmės tyrimuose populiariausias yra rangavimo metodas: respondentui yra pateikiamas klausimynas su tam tikrais konkrečiais rodikliais ir prašoma įvertinti jų svarbą įmonės veiklai, rezultatams ar sėkmei pagal penkių balų Likerto skalę: 1-visai nesvarbu, 5-labai svarbu. (Temtime, Pansiri, 2004; Watson et al., 1998). Vėliau gauti rezultatai lyginami ir vertinami naudojant aprašomosios ir analitinės statistikos metodus: grupavimą, vidurkio, modos, medianos, standartinio nuokrypio charakteristikas, koreliacijos koeficientus, hipotezių tikrinimo testus, regresinę, dispersinę ar faktorinę analizę ir pan. </w:t>
      </w:r>
    </w:p>
    <w:p w:rsidR="00BF08ED" w:rsidRPr="00884045" w:rsidRDefault="00BF08ED" w:rsidP="00BF08ED">
      <w:pPr>
        <w:rPr>
          <w:szCs w:val="24"/>
        </w:rPr>
      </w:pPr>
      <w:r w:rsidRPr="00884045">
        <w:rPr>
          <w:szCs w:val="24"/>
        </w:rPr>
        <w:t xml:space="preserve">Arslan ir Kivrak (2008) sėkmės veiksniams suranguoti naudoja SMART metodą (Simple Multi-Attribute Rating Technique – paprastoji daugelio požymių rangavimo technika), kuris pagrįstas daugelio požymių ir jų reikšmių rangų bei jiems priskiriamų svorių nustatymu. Respondentui pateikiama požymių ir jų reikšmių matrica ir prašoma kiekvienam požymiui priskirti tam tikrą svorį – skaičių nuo 0 iki 100 taip, kad visų požymių svorių suma būtų lygi 100, o svarbesniems požymiams būtų priskirti didesni svoriai nei mažiau svarbiems. Lygiai tokiu pačiu būdu yra įvertinamos kiekvieno požymio reikšmės. Gauti svoriai atspindi kiekvieno požymio reikšmių sklaidą ir asmenų priskirtą naudingumą kiekvienam požymiui. Šio metodo trūkumas – per didelis vertinimo intervalas. Šimtas balų yra labai platus matavimas todėl labai sunku įvertinti skirtumą tarp 55 ir 56 arba tarp 98 ir 99. Be to, jei šį metodą vertintume iš respondento perspektyvos, jis atrodo pakankamai sudėtingas, t. y. iš </w:t>
      </w:r>
      <w:r w:rsidRPr="00884045">
        <w:rPr>
          <w:szCs w:val="24"/>
        </w:rPr>
        <w:lastRenderedPageBreak/>
        <w:t>apklausiamojo reikalaujantis pakankamai kompleksinio mąstymo. Kadangi ne visi respondentai tokius gebėjimus turi arba nėra pasirengę juos panaudoti anketos užpildymui, padidėja neteisingų, tikrovės neatitinkančių atsakymų tikimybė.</w:t>
      </w:r>
    </w:p>
    <w:p w:rsidR="00BF08ED" w:rsidRPr="00884045" w:rsidRDefault="00BF08ED" w:rsidP="00BF08ED">
      <w:pPr>
        <w:rPr>
          <w:szCs w:val="24"/>
        </w:rPr>
      </w:pPr>
      <w:r w:rsidRPr="00884045">
        <w:rPr>
          <w:szCs w:val="24"/>
        </w:rPr>
        <w:t>Dažnai sėkmės tyrimuose naudojamas imties išskaidymas pagal kokį nors kriterijų (gaunamą iš klausimyno arba priskiriamą pagal atitinkamus rodiklius) į sėkmingųjų ir nesėkmingųjų poimčius.  Tuomet šios grupės lyginamos tarpusavyje naudojant dviejų kintamųjų dispersinę analizę – dviejų dalių T-testą, Wilkoksono rangų sumų kriterijų ir Chi-kvadrato,arba koreliacinę, analizę (Bonn, 2000; Watson et al., 1998). Esminiai skirtumai tarp šių dviejų poimčių yra traktuojami kaip sėkmės/nesėkmės veiksniai.</w:t>
      </w:r>
    </w:p>
    <w:p w:rsidR="00BF08ED" w:rsidRPr="00884045" w:rsidRDefault="00BF08ED" w:rsidP="00BF08ED">
      <w:pPr>
        <w:rPr>
          <w:szCs w:val="24"/>
        </w:rPr>
      </w:pPr>
      <w:r w:rsidRPr="00884045">
        <w:rPr>
          <w:szCs w:val="24"/>
        </w:rPr>
        <w:t>Kai kurie darbai remiasi ekspertiniu tyrimu, kuris pagrįstas pasirinktų, o ne atsitiktinai apklaustų tam tikros srities specialistų atsakymais ir nuomone apie tiriamą reiškinį. Šis metodas dažniau naudojamas kaip papildomos informacijos šaltinis, šalia anketavimo ar kito metodo (Hienerth, Ketller, 2006; Karpak, Topcu, 2010). Ekspertinis tyrimas gali būti atliktas remiantis vos kelių ekspertų nuomone, todėl šis metodas populiarus tais atvejais, kai nepakanka duomenų ar yra sunku surinkti pakankamai didelę respondentų imtį.</w:t>
      </w:r>
    </w:p>
    <w:p w:rsidR="00BF08ED" w:rsidRPr="00884045" w:rsidRDefault="00BF08ED" w:rsidP="00BF08ED">
      <w:pPr>
        <w:rPr>
          <w:szCs w:val="24"/>
        </w:rPr>
      </w:pPr>
      <w:r w:rsidRPr="00884045">
        <w:rPr>
          <w:szCs w:val="24"/>
        </w:rPr>
        <w:t>Kitas itin populiarus išgyvenimo/sėkmės tyrimo metodas – regresinė analizė. „</w:t>
      </w:r>
      <w:r w:rsidRPr="00884045">
        <w:t>Regresinė analizė nustato statistinio ryšio pobūdį ir aprašo priklausomojo (pasekmės) kintamojo vidutinių reikšmių priklausomybę nuo vieno ar kelių nepriklausomųjų (priežasties) kintamųjų reikšmių matematine formule ir kartu prognozuoja šio kintamojo reikšmes.“ (Kasiulevičius, Denapienė, 2008, p. 179). Įmonės išgyvenimo tyrimuose naudojama logistinė regresija, kai priklausomu kintamuoju pasirenkamas binarinis kintamasis, pavyzdžiui išgyvenimas, įgyjantis dvi reikšmes: 0 („verslas žlugo“) ir 1 („verslas išgyveno“). (</w:t>
      </w:r>
      <w:r w:rsidRPr="00884045">
        <w:rPr>
          <w:szCs w:val="24"/>
        </w:rPr>
        <w:t>Lyles et al., 2004; Bonn, 2000). Regresijoje naudojami statistiniai įmonių veiklos duomenys arba sociologinės apklausos duomenys, gautame modelyje kintamieji su statistiškai reikšmingais teigiamais koeficientais traktuojami kaip išgyvenimą lemiantys veiksniai, tuo tarpu reikšmingai neigiami koeficientai prie kintamųjų nurodo jų įtaką įmonės žlugimui.</w:t>
      </w:r>
    </w:p>
    <w:p w:rsidR="00BF08ED" w:rsidRPr="00884045" w:rsidRDefault="00BF08ED" w:rsidP="00BF08ED">
      <w:pPr>
        <w:rPr>
          <w:szCs w:val="24"/>
        </w:rPr>
      </w:pPr>
      <w:r w:rsidRPr="00884045">
        <w:rPr>
          <w:szCs w:val="24"/>
        </w:rPr>
        <w:t xml:space="preserve">Literatūroje taip pat plačiai naudojami išgyvenimo modeliai, kurie susieja laiko tarpą, kuris praeina iki įvyksta tam tikras įvykis su įvairiais išoriniais veiksniais. Verslo išgyvenimo analizėje dažniausiai naudojamas Kokso proporcingosios rizikos modelis (Cox proportional hazards model), kuris </w:t>
      </w:r>
      <w:r w:rsidRPr="00884045">
        <w:t xml:space="preserve">leidžia įvertinti didžiausios rizikos momentus ir išskirti rizikos augimą lemiančius veiksnius. Sudarant regresiją </w:t>
      </w:r>
      <w:r w:rsidRPr="00884045">
        <w:rPr>
          <w:szCs w:val="24"/>
        </w:rPr>
        <w:t>priklausomu kintamuoju pasirenkamas įmonės gyvavimo laikotarpis ir tiriama šio požymio kitimo priklausomybė nuo įvairių veiksnių (Wu, Young, 2003; Bekele, Worku, 2008). Kokso regresija išskiria rizikos veiksnius, kurie labiausiai daro įtaką įmonės išgyvenimui, t.y. atkreipia dėmesį į rodiklius, kurie lėmė įmonės žlugimą.</w:t>
      </w:r>
    </w:p>
    <w:p w:rsidR="00BF08ED" w:rsidRPr="00884045" w:rsidRDefault="00BF08ED" w:rsidP="00BF08ED">
      <w:pPr>
        <w:rPr>
          <w:szCs w:val="24"/>
        </w:rPr>
      </w:pPr>
      <w:r w:rsidRPr="00884045">
        <w:rPr>
          <w:szCs w:val="24"/>
        </w:rPr>
        <w:t xml:space="preserve">Pavieniai autoriai naudoja dar kitokius tyrimo metodus. Dyer ir Mortensen (2005) naudoja </w:t>
      </w:r>
      <w:r w:rsidRPr="00884045">
        <w:rPr>
          <w:szCs w:val="24"/>
        </w:rPr>
        <w:lastRenderedPageBreak/>
        <w:t xml:space="preserve">lyginamąjį metodą, kuris paremtas nedidelio kiekio atvejų tyrimu, panašios informacijos apie tuos atvejus rinkimu ir rezultatų lyginimu siekiant sukurti teoriją. Šis metodas dėl mažos imties naudojimo labiau tinkamas norint ištirti vieną konkretų požymį ar patikrinti konkrečią hipotezę. Simpson et al. (2004) ir Chong (2008) savo tyrimuose naudoja grindžiamosios teorijos metodą (angl. </w:t>
      </w:r>
      <w:r w:rsidRPr="00884045">
        <w:rPr>
          <w:i/>
          <w:szCs w:val="24"/>
        </w:rPr>
        <w:t>grounded theory</w:t>
      </w:r>
      <w:r w:rsidRPr="00884045">
        <w:rPr>
          <w:szCs w:val="24"/>
        </w:rPr>
        <w:t>), kuris ypatingas tuo, kad nesiremia jokia išankstine teorija, o kaip tik sukuria teoriją tyrimo procese nagrinėjant ir analizuojant surinktus duomenis. Šis metodas labai tinka sudėtingoms ir kompleksiškoms problemoms nagrinėti, kurios įtraukia įvairius aspektus. Pasak Simpson et al. (2004) SVV sėkmės veiksnių tyrimas yra kaip tik toks reiškinys, todėl autoriai ir naudoja grindžiamąją teoriją.</w:t>
      </w:r>
    </w:p>
    <w:p w:rsidR="00BF08ED" w:rsidRPr="00884045" w:rsidRDefault="00BF08ED" w:rsidP="00BF08ED">
      <w:pPr>
        <w:rPr>
          <w:szCs w:val="24"/>
        </w:rPr>
      </w:pPr>
      <w:r w:rsidRPr="00884045">
        <w:rPr>
          <w:szCs w:val="24"/>
        </w:rPr>
        <w:t>Taigi  matome, kad verslo sėkmės tyrimuose naudojami labai įvairūs metodai. Metodikos pasirinkimas priklauso nuo teorinių tyrimo prielaidų, iškeltų hipotezių ir laukiamų rezultatų. Šiame darbe duomenims gauti buvo atlikta apklausa, kurios pagrindu buvo suformuoti tyrimo kintamieji. Pastarųjų analizei buvo naudojami įvairūs statistiniai metodai: grupavimas, grupių vidurkių ir skirstinių lyginimo testai, koreliacinė, multikolinearumo ir požymių suderinamumo analizė. Galiausiai hipotezėms patikrinti buvo modeliuojama logistinė regresija. Toliau detaliau aptarsime ir pagrįsime Lietuvos SVV sėkmės veiksnių tyrimo metodiką.</w:t>
      </w:r>
    </w:p>
    <w:p w:rsidR="000940ED" w:rsidRPr="00DF5468" w:rsidRDefault="000940ED" w:rsidP="000940ED">
      <w:pPr>
        <w:ind w:firstLine="0"/>
        <w:rPr>
          <w:szCs w:val="24"/>
        </w:rPr>
      </w:pPr>
    </w:p>
    <w:p w:rsidR="001C7B72" w:rsidRPr="00DF5468" w:rsidRDefault="005A468E" w:rsidP="00DF7644">
      <w:pPr>
        <w:pStyle w:val="poskyris"/>
      </w:pPr>
      <w:r>
        <w:t xml:space="preserve"> </w:t>
      </w:r>
      <w:bookmarkStart w:id="23" w:name="_Toc280867850"/>
      <w:r w:rsidR="001C7B72" w:rsidRPr="00DF5468">
        <w:t>Lietuvos smulkaus ir vidutinio verslo sėkmės veiksnių tyrimo ir vertinimo metodika</w:t>
      </w:r>
      <w:bookmarkEnd w:id="23"/>
    </w:p>
    <w:p w:rsidR="00B16B65" w:rsidRDefault="00B16B65" w:rsidP="00B16B65">
      <w:r>
        <w:t>Šiame darbe duomenų gavimui pasirinktas anketinės apklausos metodas. Tokį pasirinkimą lėmė išskirtų sėkmės veiksnių įvertinimo ir išmatavimo problema: kiekybinė intelektinio kapitalo išraiška vertinama sudėtingais modeliais, panaudojant finansinius įmonės rodiklius (Znakovaitė, Pabedinskaitė, 2010), o išorinei aplinkai įvertinti naudojami kiti kompleksiniai vertinimo metodai (Žvirblis, 2007). Anketinė apklausa leidžia apjungti šias dvi dimensijas ir vertinti jas pagal tą pačią metodiką – panaudojant kokybinių duomenų analizės metodus.</w:t>
      </w:r>
    </w:p>
    <w:p w:rsidR="00B16B65" w:rsidRDefault="00B16B65" w:rsidP="00B16B65">
      <w:pPr>
        <w:rPr>
          <w:b/>
        </w:rPr>
      </w:pPr>
      <w:r>
        <w:t xml:space="preserve">Anketinės apklausos duomenys buvo apdoroti </w:t>
      </w:r>
      <w:r>
        <w:rPr>
          <w:i/>
        </w:rPr>
        <w:t>SPSS Statistics 17.0</w:t>
      </w:r>
      <w:r>
        <w:t xml:space="preserve"> programa. Kaip pagrindinis statistinis SVV sėkmės veiksnių vertinimo metodas pasirinktas daugialypės logistinės regresijos metodas, nes tiriamas objektas - SVV sėkmė - iš anketos duomenų suformuotas kaip dichotominis kintamasis: 1=“sėkmė“, 0=“nesėkmė“. Papildomai duomenys tirti naudojant grafinį duomenų interpretavimą, porinę ir daugianarę analizę panaudojant neparametrinius, koreliacijos ir požymių suderinamumo kriterijus.</w:t>
      </w:r>
    </w:p>
    <w:p w:rsidR="00B16B65" w:rsidRDefault="00B16B65" w:rsidP="00B16B65">
      <w:r>
        <w:rPr>
          <w:b/>
        </w:rPr>
        <w:t>Tyrimo instrumentarijus</w:t>
      </w:r>
      <w:r>
        <w:t xml:space="preserve"> parengtas siekiant išsiaiškinti, ar teorinėje dalyje sudarytas struktūrinis SVV sėkmės vertinimo modelis (3 pav.), apjungiantis užsienio mokslininkų darbų išvadas ir intelektinio kapitalo teoriją, yra sudarytas tinkamai, ir ar jį galima pritaikyti Lietuvos SVV sėkmės vertinimui. Šiam tikslui buvo suformuluoti kelių tipų klausimai: vienuose jų respondentų buvo </w:t>
      </w:r>
      <w:r>
        <w:lastRenderedPageBreak/>
        <w:t>prašoma įvertinti išvardintų veiksnių svarbą įmonės veiklai ir rezultatams pagal 5 balų Likerto skalę, kituose – suranguoti išvardintus veiksnius pagal svarbą, pasidalinti asmenine darbine praktika ir patirtimi. Dalis klausimų buvo skirti nustatyti imties charakteristikoms. Į klausimus įtraukti veiksniai buvo parinkti remiantis teorinėje dalyje aptartais mokslininkų tyrimais ir jų rezultatais. Čia buvo susidurta su intelektinio kapitalo elementų atskirumo problema – nagrinėjant įvairius literatūros šaltinius pastebima, kad skirtingi autoriai tam tikrus veiksnius priskiria skirtingiems intelektinio kapitalo elementams. Ypatingai tai būdinga socialinio, struktūrinio ir klientų kapitalo atskyrimui. Be to, Bontis et al. (2000) įrodė, kad intelektinio kapitalo elementai teigiamai susiję vieni su kitais, taigi netgi pagal tam tikrus kriterijus atskyrus šiuos komponentus kyla grėsmė, kad jie koreliuos tarpusavyje ir tai turės įtakos tyrimo rezultatams. Ši problema ir jos sprendimas palaipsniui nagrinėjami kituose šio darbo skyriuose.</w:t>
      </w:r>
    </w:p>
    <w:p w:rsidR="00B16B65" w:rsidRDefault="00B16B65" w:rsidP="00B16B65">
      <w:r>
        <w:t>Sudaryti klausimai buvo įtraukti į jungtinę kelių dėstytojų ir magistrantų parengtą anketą, kurios duomenys vėliau buvo naudojami keliuose nesusijusiuose tyrimuose. Kolektyviai vykdyti anketinę apklausą buvo nuspręsta dėl galimybės tokiu būdu padidinti respondentų imtį. Antrame priede pateikiama tik šiame darbe panaudota anketos dalis. Ją sudaro 1</w:t>
      </w:r>
      <w:r w:rsidR="005C5FCC" w:rsidRPr="005C5FCC">
        <w:t>6</w:t>
      </w:r>
      <w:r>
        <w:t xml:space="preserve"> klausimų: pirmieji penki susiję su intelektinio kapitalo ir kitų vidinės aplinkos veiksnių vertinimu, 6-8 klausimai skirti įvertinti išorinės verslo aplinkos įtaką, likusieji – tai bendriniai klausimai apie verslo dydį, amžių, veiklos pobūdį bei respondento charakteristikas.</w:t>
      </w:r>
    </w:p>
    <w:p w:rsidR="005C5FCC" w:rsidRDefault="005C5FCC" w:rsidP="005C5FCC">
      <w:pPr>
        <w:rPr>
          <w:szCs w:val="24"/>
        </w:rPr>
      </w:pPr>
      <w:r>
        <w:rPr>
          <w:szCs w:val="24"/>
        </w:rPr>
        <w:t xml:space="preserve">Dar vienas svarbus aspektas, galintis turėti įtakos tyrimo rezultatams ir jų interpretavimui, yra tai, kad anketos klausimynas kalbant apie dvi šiame darbe išskirtas sėkmės veiksnių kategorijas buvo sudarytas ne visai korektiškai – klausimuose, skirtuose išorinei aplinkai vertinti, respondentų buvo prašoma veiksnius vertinti kaip mažiau ar daugiau trukdančius jų verslui, o ne svarbius ar mažiau svarbius kalbant apie įmonės sėkmę ir konkurencinį pranašumą, kai tuo tarpu vidiniai įmonės veiksniai buvo vertinami kaip svarbūs/nesvarbūs ir būdingi/nebūdingi įmonės veiklai. Tokį klausimų formulavimą lėmė kolektyvinis anketos rengimas – tie patys klausimai buvo naudojami skirtingai informacijai gauti, todėl jie buvo formuluojami </w:t>
      </w:r>
      <w:r w:rsidR="00AB0A9C">
        <w:rPr>
          <w:szCs w:val="24"/>
        </w:rPr>
        <w:t>atsižvelgiant į kelių tyrėjų poreikius.</w:t>
      </w:r>
    </w:p>
    <w:p w:rsidR="00B16B65" w:rsidRDefault="00B16B65" w:rsidP="00B16B65">
      <w:r>
        <w:rPr>
          <w:b/>
        </w:rPr>
        <w:t>Apklausos vykdymas.</w:t>
      </w:r>
      <w:r>
        <w:t xml:space="preserve"> Anketinė apklausa buvo vykdoma 2010 m. I pusmetį. Tyrimo vykdymo metu buvo susidurta su keliomis pagrindinėmis problemomis. Visų pirma, atliekant anketinę apklausą buvo sunku sudaryti atsitiktinę imtį: daugumą vadovų buvo sunku įkalbėti dalyvauti apklausoje, todėl respondentai buvo renkami iš pažįstamų rato. Šią problemą dalinai išsprendė ir imties atsitiktinumą padidino kolektyvinis apklausos vykdymas, tačiau respondentų sklaida tarp miestų, ūkio sektorių ir amžiaus grupių vis dar liko nepakankamai atsitiktinė. Kita vertus dalį užpildytų anketų teko atmesti dėl dalies neatsakytų arba netinkamai pažymėtų klausimų, o tai irgi sumažino tyrimo imtį.</w:t>
      </w:r>
    </w:p>
    <w:p w:rsidR="00B16B65" w:rsidRDefault="00B16B65" w:rsidP="00B16B65">
      <w:r>
        <w:t xml:space="preserve"> </w:t>
      </w:r>
      <w:r>
        <w:rPr>
          <w:b/>
        </w:rPr>
        <w:t>Tyrimo imtis</w:t>
      </w:r>
      <w:r>
        <w:t xml:space="preserve">. Iš viso buvo apklausta 409 respondentai, iš jų 324 buvo SVV įmonių atstovai, </w:t>
      </w:r>
      <w:r>
        <w:lastRenderedPageBreak/>
        <w:t xml:space="preserve">likę – stambių įmonių darbuotojai (įmonės dydis buvo vertinamas pagal darbuotųjų skaičiaus kriterijų). Lietuvos SVV sėkmės veiksnių tyrimui atlikti buvo atrinktos tik aukščiausio ir vidutinio lygio vadovų užpildytos anketos. Taigi galutinę tyrimo aibę sudaro 133 SVV įmonių vadovai. Bendrosios tyrimo imties charakteristikos pateiktos 4 </w:t>
      </w:r>
      <w:r w:rsidRPr="00734680">
        <w:t>ir 5 pav.:</w:t>
      </w:r>
      <w:r>
        <w:t xml:space="preserve"> 4 grafike pavaizduotos apklausoje dalyvavusių vadovų charakteristikos, o 5 respondentų valdomų įmonių charakteristikos.</w:t>
      </w:r>
    </w:p>
    <w:p w:rsidR="004E4A66" w:rsidRPr="00DF5468" w:rsidRDefault="004E4A66" w:rsidP="00966013"/>
    <w:p w:rsidR="004E4A66" w:rsidRPr="00DF5468" w:rsidRDefault="00301E70" w:rsidP="004E4A66">
      <w:pPr>
        <w:ind w:firstLine="0"/>
        <w:jc w:val="center"/>
      </w:pPr>
      <w:r w:rsidRPr="00DF5468">
        <w:rPr>
          <w:noProof/>
          <w:lang w:val="en-US"/>
        </w:rPr>
        <w:drawing>
          <wp:inline distT="0" distB="0" distL="0" distR="0">
            <wp:extent cx="5580000" cy="2700000"/>
            <wp:effectExtent l="19050" t="0" r="20700" b="510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D7E75" w:rsidRPr="00DF5468" w:rsidRDefault="009D7E75" w:rsidP="004E4A66">
      <w:pPr>
        <w:ind w:firstLine="0"/>
        <w:jc w:val="center"/>
        <w:rPr>
          <w:b/>
        </w:rPr>
      </w:pPr>
      <w:r w:rsidRPr="00DF5468">
        <w:t xml:space="preserve">4 pav. </w:t>
      </w:r>
      <w:r w:rsidRPr="00DF5468">
        <w:rPr>
          <w:b/>
        </w:rPr>
        <w:t>Apklausos dalyvių pasiskirstymas pagal v</w:t>
      </w:r>
      <w:r w:rsidR="00C36445">
        <w:rPr>
          <w:b/>
        </w:rPr>
        <w:t>adovavimo pobūdį, amžių ir lytį</w:t>
      </w:r>
    </w:p>
    <w:p w:rsidR="00301E70" w:rsidRPr="00DF5468" w:rsidRDefault="00301E70" w:rsidP="00966013"/>
    <w:p w:rsidR="00301E70" w:rsidRPr="00DF5468" w:rsidRDefault="00B64E55" w:rsidP="00966013">
      <w:r w:rsidRPr="00DF5468">
        <w:rPr>
          <w:noProof/>
          <w:lang w:val="en-US"/>
        </w:rPr>
        <w:drawing>
          <wp:inline distT="0" distB="0" distL="0" distR="0">
            <wp:extent cx="5580000" cy="2520000"/>
            <wp:effectExtent l="19050" t="0" r="20700" b="0"/>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34AD5" w:rsidRPr="00DF5468" w:rsidRDefault="009D7E75" w:rsidP="009D7E75">
      <w:pPr>
        <w:spacing w:line="240" w:lineRule="auto"/>
        <w:ind w:firstLine="0"/>
        <w:jc w:val="center"/>
        <w:rPr>
          <w:b/>
        </w:rPr>
      </w:pPr>
      <w:r w:rsidRPr="00DF5468">
        <w:t xml:space="preserve">5 pav. </w:t>
      </w:r>
      <w:r w:rsidRPr="00DF5468">
        <w:rPr>
          <w:b/>
        </w:rPr>
        <w:t>Tyrime dalyvavusių įmonių pasiskirstymas pagal dydį, amžių ir pagrindinės būstinės apskritį</w:t>
      </w:r>
    </w:p>
    <w:p w:rsidR="009D7E75" w:rsidRPr="00DF5468" w:rsidRDefault="009D7E75">
      <w:pPr>
        <w:widowControl/>
        <w:spacing w:after="200" w:line="276" w:lineRule="auto"/>
        <w:ind w:firstLine="0"/>
        <w:jc w:val="left"/>
      </w:pPr>
    </w:p>
    <w:p w:rsidR="00180140" w:rsidRDefault="00180140" w:rsidP="00180140">
      <w:pPr>
        <w:widowControl/>
        <w:rPr>
          <w:szCs w:val="24"/>
        </w:rPr>
      </w:pPr>
      <w:r>
        <w:t xml:space="preserve">Daugiausia apklaustųjų – 56 – buvo vidutinio lygio vadovai, beveik po lygiai apklausta įmonės savininkų ir įmonės savininkų-vadovų, mažiausiai – samdomų įmonės vadovų. Tokie rezultatai artimi tikrajai populiacijai – vidurinio lygio vadovų versle yra daugiau nei savininkų-vadovų, nes pastarųjų </w:t>
      </w:r>
      <w:r>
        <w:lastRenderedPageBreak/>
        <w:t xml:space="preserve">vienoje SVV įmonėje dažniausiai būna po vieną, tuo tarpu vidurinio lygio vadovų vienoje įmonėje gali būti ir po kelis. Moterų ir vyrų tarp respondentų yra beveik vienodai, tačiau moterų daugiau tarp vidurinio lygio vadovų, o vyrų visose kitose kategorijose. Didžioji dauguma respondentų </w:t>
      </w:r>
      <w:r w:rsidRPr="004B7F25">
        <w:t>– 86 porc.– jauni, iki 40 m. amžiaus, tai, kaip minėjome, iš dalies lėmė neatsitiktinis apklausos vykdymas. Moterys</w:t>
      </w:r>
      <w:r>
        <w:t xml:space="preserve"> vidutiniškai jaunesnės nei vyrai, tai iš dalies paaiškina mažesnį moterų skaičių tarp aukščiausio lygio vadovų. Vidutiniškai vyriausi yra įmonės savininkai, jauniausi – vidurinio lygio vadovai. Tokie rezultatai artimesni ES tendencijoms, kur didėja jaunų verslinių dalis, o Lietuvoje dauguma sėkmingų vadovų yra virš 40 m. amžiaus (</w:t>
      </w:r>
      <w:r>
        <w:rPr>
          <w:szCs w:val="24"/>
        </w:rPr>
        <w:t>Smulkaus ir vidutinio verslo sėkmės veiksniai Lietuvoje ir kitose Europos Sąjungos šalyse, 2007).</w:t>
      </w:r>
    </w:p>
    <w:p w:rsidR="00FB55CF" w:rsidRDefault="00FB55CF" w:rsidP="00FB55CF">
      <w:pPr>
        <w:widowControl/>
      </w:pPr>
      <w:r>
        <w:t>Tarp tiriamų įmonių  daugiausia yra mikroįmonių, mažiausiai vidutinių įmonių. Šios proporcijos iš dalies atitinka Lietuvos SVV struktūrą – statistikos duomenimis Lietuvoje 2010 m. pradžioje SVV sektorių sudarė 75 proc. mikroįmonių, 19 proc. mažų ir 6 proc. vidutinių įmonių (Veikiančių ūkio subjektų skaičius metų pradžioje). Imties pasiskirstymas pagal dydį taip pat tikėtinas: jauniausios yra mažiausios, o seniausios – didžiausios įmonės. Smulkus verslas yra labiausiai pažeidžiamas, todėl daug šio sektoriaus įmonių žlunga dar pradinėje savo gyvenimo ciklo stadijoje, o tos, kurios jį išgyvena, vėliau plečiasi, auga ir jau tampa vidutinio ar net stambaus verslo dalimi. Daugiausia apklaustų įmonių pagrindinę būstinę turėjo Kauno arba Vilniaus apskrityje (atitinkamai 30 ir 77 įmonės), likusios buvo iš kitų miestų. Tokia didelė apklaustų įmonių koncentracija didžiuosiuose Lietuvos miestuose yra kiek per didelė, nes statistikos duomenimis tik 55 proc. visų SVV įmonių yra įsikūrusios Vilniaus arba Kauno apskrityse.</w:t>
      </w:r>
    </w:p>
    <w:p w:rsidR="00FB55CF" w:rsidRDefault="00FB55CF" w:rsidP="00FB55CF">
      <w:pPr>
        <w:widowControl/>
      </w:pPr>
      <w:r>
        <w:t>Pagal aptartas imties charakteristikas galime teigti, kad mūsų turima imtis gana neblogai aprašo Lietuvos SVV sektorių, tačiau negalime atmesti sąlygos, kad imtis nėra visiškai atsitiktinė, ir tai lemia, kad: 1) vadovų pasiskirstymas tarp amžiaus grupių nėra normalus ir imtyje yra sąlyginai per daug jaunų vadovų; 2) per didelė apklaustų įmonių koncentracija Kauno ir Vilniaus apskrityse; 3) įmonių pasiskirstymas pagal dydį ne visai atitinka populiacijos proporcijas. Tai gali turėti įtakos tyrimo rezultatams, nes jaunesni vadovai gali būti novatoriškesni ir ne tokie konservatyvūs kaip vyresni vadovai, panaši gali būti ir didžiųjų miestų įtaka – veikiamos didesnės konkurencijos įmonės tampa atviros naujovėms, kuriančioms konkurencinį pranašumą. Taigi šio tyrimo rezultatus ir išvadas taikysime Lietuvos SVV sektoriui turėdami minty šias imties charakteristikas.</w:t>
      </w:r>
    </w:p>
    <w:p w:rsidR="00E63FB0" w:rsidRPr="00DF5468" w:rsidRDefault="00A605D3" w:rsidP="00E71218">
      <w:pPr>
        <w:widowControl/>
      </w:pPr>
      <w:r w:rsidRPr="00DF5468">
        <w:t xml:space="preserve">   </w:t>
      </w:r>
      <w:r w:rsidR="009774D0" w:rsidRPr="00DF5468">
        <w:t xml:space="preserve"> </w:t>
      </w:r>
      <w:r w:rsidR="005F47BB" w:rsidRPr="00DF5468">
        <w:t xml:space="preserve">  </w:t>
      </w:r>
    </w:p>
    <w:p w:rsidR="005E4E69" w:rsidRPr="00DF5468" w:rsidRDefault="007C4B7C" w:rsidP="00DF7644">
      <w:pPr>
        <w:pStyle w:val="Skyrelis"/>
      </w:pPr>
      <w:bookmarkStart w:id="24" w:name="_Toc280867851"/>
      <w:r w:rsidRPr="00DF5468">
        <w:t>Teorinių s</w:t>
      </w:r>
      <w:r w:rsidR="00EF1827" w:rsidRPr="00DF5468">
        <w:t xml:space="preserve">ėkmės veiksnių </w:t>
      </w:r>
      <w:r w:rsidRPr="00DF5468">
        <w:t>operacionalizacija</w:t>
      </w:r>
      <w:bookmarkEnd w:id="24"/>
    </w:p>
    <w:p w:rsidR="009758F7" w:rsidRDefault="009758F7" w:rsidP="009758F7">
      <w:pPr>
        <w:widowControl/>
        <w:rPr>
          <w:szCs w:val="24"/>
        </w:rPr>
      </w:pPr>
      <w:r>
        <w:rPr>
          <w:szCs w:val="24"/>
        </w:rPr>
        <w:t xml:space="preserve">Tyrimui atlikti iš sudarytos anketos klausimų buvo sukonstruoti konkretūs teorinio modelio veiksnius aprašantys kintamieji, naudoti tolimesnėje tyrimo analizėje. Kintamieji buvo sudaromi </w:t>
      </w:r>
      <w:r>
        <w:rPr>
          <w:szCs w:val="24"/>
        </w:rPr>
        <w:lastRenderedPageBreak/>
        <w:t xml:space="preserve">remiantis teorinio modelio prielaidomis, logine reiškinių interpretacija, dispersine ir koreliacine analize. Susijusių reiškinių atskyrimo problemai išspręsti buvo pasirinkta loginė sąsajų analizė ir kitų mokslininkų tyrimų patirtis. Šiame skyriuje plačiau paaiškinta, kaip šio tyrimo rėmuose apibrėžiame kiekvieną kintamąjį </w:t>
      </w:r>
    </w:p>
    <w:p w:rsidR="009758F7" w:rsidRDefault="009758F7" w:rsidP="009758F7">
      <w:pPr>
        <w:widowControl/>
        <w:rPr>
          <w:szCs w:val="24"/>
        </w:rPr>
      </w:pPr>
      <w:r>
        <w:rPr>
          <w:b/>
          <w:szCs w:val="24"/>
        </w:rPr>
        <w:t xml:space="preserve">Tiriamas kintamasis – </w:t>
      </w:r>
      <w:r>
        <w:rPr>
          <w:szCs w:val="24"/>
        </w:rPr>
        <w:t xml:space="preserve">SVV įmonės sėkmė. Šio darbo kontekste sėkmę vertindami kaip įmonės išgyvenimą, sėkmingomis laikėme įmones, kurių vadovai atsakydami į 5 anketos klausimą teigė, kad per pastaruosius metus bent vienas iš įmonės rodiklių – apyvarta, pelnas ir užimama rinkos dalis – nepakito arba padidėjo. Nesėkmingomis laikėme įmones, kurių visi rodikliai, kaip teigė jų vadovai, sumažėjo. Toks imties skirstymas į sėkmingųjų ir nesėkmingųjų grupes buvo pasirinktas atsižvelgiant į ekonominę šalies padėtį bei nuo jos priklausančius respondentų lūkesčius ir nuotaikas. Apklausos vykdymo metu (2010 m. I pusmetį) šalis dar nebuvo atsigavusi po pasaulinės finansų krizės, vyravo pesimistinės verslininkų nuotaikos, todėl savo įmonės praėjusių krizinių metų veiklos rezultatus vadovai galėjo vertinti subjektyviai ir perdėtai blogai. Remdamiesi šiomis prielaidomis sukonstravome kintamąjį </w:t>
      </w:r>
      <w:r>
        <w:rPr>
          <w:i/>
          <w:szCs w:val="24"/>
        </w:rPr>
        <w:t>sėkmė</w:t>
      </w:r>
      <w:r>
        <w:rPr>
          <w:szCs w:val="24"/>
        </w:rPr>
        <w:t>, kuris įgyja dvi reikšmes – 1, kai įmonė sėkminga, ir 0 kitu atveju. Tai leido išskaidyti imtį į dvi grupes: 66 sėkmės ir 57 nesėkmės atvejus.</w:t>
      </w:r>
    </w:p>
    <w:p w:rsidR="009758F7" w:rsidRDefault="009758F7" w:rsidP="009758F7">
      <w:pPr>
        <w:widowControl/>
        <w:ind w:left="15"/>
        <w:rPr>
          <w:b/>
          <w:szCs w:val="24"/>
        </w:rPr>
      </w:pPr>
      <w:r>
        <w:rPr>
          <w:szCs w:val="24"/>
        </w:rPr>
        <w:t xml:space="preserve">Kitų veiksnių operacionalizacija buvo atlikta keliais etapais: 1) anketos klausimai užkoduoti skaitinėmis reikšmėmis; 2) neparametriniu Mann-Whitney kriterijumi patikrinta, kurie iš veiksnių reikšmingai skiriasi tarp sėkmingųjų ir nesėkmingųjų įmonių grupių; </w:t>
      </w:r>
      <w:r w:rsidRPr="009758F7">
        <w:rPr>
          <w:szCs w:val="24"/>
        </w:rPr>
        <w:t xml:space="preserve">3) </w:t>
      </w:r>
      <w:r>
        <w:rPr>
          <w:szCs w:val="24"/>
        </w:rPr>
        <w:t>Spearman‘o koeficientu patikrinta veiksnių tarpusavio koreliacija; 4) pagal neparametrinės ir koreliacinės analizės rezultatus atrinkti reikšmingi veiksniai ir patikrintas jų suderinamumas Cronbach‘s alpha koeficientu; 5)  iš atrinktų veiksnių formuoti suminiai, santykiniai ir sąlyginiai indeksai su naujomis reikšmėmis. Šie indeksai ir buvo naudoti kaip kintamieji tyrime. Visi tyrime naudoti kintamieji ir trumpi jų aprašymai pateikti 3 lentelėje, o detali šių kintamųjų operacionalizacija ir formavimas pateikti 3 priede.</w:t>
      </w:r>
    </w:p>
    <w:p w:rsidR="009758F7" w:rsidRDefault="009758F7" w:rsidP="009758F7">
      <w:pPr>
        <w:widowControl/>
        <w:rPr>
          <w:szCs w:val="24"/>
        </w:rPr>
      </w:pPr>
      <w:r>
        <w:rPr>
          <w:b/>
          <w:szCs w:val="24"/>
        </w:rPr>
        <w:t xml:space="preserve">Nepriklausomi (aiškinamieji) kintamieji. </w:t>
      </w:r>
      <w:r>
        <w:rPr>
          <w:szCs w:val="24"/>
        </w:rPr>
        <w:t xml:space="preserve">Pirmame anketos klausime respondentų buvo prašoma pagal pateiktus rodiklius įvertinti savo įmonės vidinę aplinką penkiabalėje sistemoje nuo „labai žemas“ iki „labai aukštas“. Iš šio klausimo buvo sukurti keli tyrimo kintamieji. Kaip jau minėjome, struktūrinio ir klientų kapitalo atskirtis nėra aiškiai apibrėžta, todėl šiame tyrime </w:t>
      </w:r>
      <w:r>
        <w:rPr>
          <w:i/>
          <w:szCs w:val="24"/>
        </w:rPr>
        <w:t>klientų kapitalą</w:t>
      </w:r>
      <w:r>
        <w:rPr>
          <w:b/>
          <w:szCs w:val="24"/>
        </w:rPr>
        <w:t xml:space="preserve"> </w:t>
      </w:r>
      <w:r>
        <w:rPr>
          <w:szCs w:val="24"/>
        </w:rPr>
        <w:t xml:space="preserve">mes vertinome kaip įmonės vidinių veiksnių, kurie susiję su naujų klientų pritraukimu ir santykių su senais palaikymu, o struktūriniam kapitalui priskyrėme veiksnius, kurie labiau orientuoti į vidinės įmonės struktūros, kultūros, darbo ir santykių efektyvumo kūrimą. Tarp tokių veiksnių iš pirmojo anketos klausimo su </w:t>
      </w:r>
      <w:r>
        <w:rPr>
          <w:i/>
          <w:szCs w:val="24"/>
        </w:rPr>
        <w:t xml:space="preserve">sėkme </w:t>
      </w:r>
      <w:r>
        <w:rPr>
          <w:szCs w:val="24"/>
        </w:rPr>
        <w:t xml:space="preserve">reikšmingai koreliavo gamybos efektyvumas, darbo našumas, su produkto pardavimais susiję kaštai, įmonės įvaizdis ir reputacija, įmonės informacinė sistema ir organizacijos kultūra. Struktūrinio kapitalo kintamasis buvo sukurtas kaip šių septynių veiksnių sąveika - vidurkio indeksas. Klientų kapitalą apibūdinome kaip šių su sėme reikšmingai susijusių </w:t>
      </w:r>
      <w:r>
        <w:rPr>
          <w:szCs w:val="24"/>
        </w:rPr>
        <w:lastRenderedPageBreak/>
        <w:t>veiksnių rinkinį: įmonės gebėjimas laiku atlikti užsakymus, gamybos lankstumas, platus gaminių asortimentas, efektyvus produktų paskirstymo tinklas, produktų pristatymas, užsakymo patvirtinimo greitis, užsakymų vykdymo tikslumas ir greitis, sugebėjimas greitai reaguoti į pasikeitusias rinkos sąlygas.</w:t>
      </w:r>
    </w:p>
    <w:p w:rsidR="00180140" w:rsidRDefault="00180140" w:rsidP="004370F3">
      <w:pPr>
        <w:widowControl/>
        <w:ind w:firstLine="0"/>
        <w:jc w:val="center"/>
        <w:rPr>
          <w:szCs w:val="24"/>
        </w:rPr>
      </w:pPr>
    </w:p>
    <w:p w:rsidR="004370F3" w:rsidRPr="00DF5468" w:rsidRDefault="004370F3" w:rsidP="004370F3">
      <w:pPr>
        <w:widowControl/>
        <w:ind w:firstLine="0"/>
        <w:jc w:val="center"/>
        <w:rPr>
          <w:b/>
          <w:szCs w:val="24"/>
        </w:rPr>
      </w:pPr>
      <w:r w:rsidRPr="00DF5468">
        <w:rPr>
          <w:szCs w:val="24"/>
        </w:rPr>
        <w:t xml:space="preserve">3 lentelė. </w:t>
      </w:r>
      <w:r w:rsidRPr="00DF5468">
        <w:rPr>
          <w:b/>
          <w:szCs w:val="24"/>
        </w:rPr>
        <w:t>Lietuvos SVV sėkmės veiksnių ty</w:t>
      </w:r>
      <w:r w:rsidR="000029B5">
        <w:rPr>
          <w:b/>
          <w:szCs w:val="24"/>
        </w:rPr>
        <w:t>rimo kintamieji ir jų aprašymas</w:t>
      </w:r>
    </w:p>
    <w:tbl>
      <w:tblPr>
        <w:tblStyle w:val="MediumList2-Accent1"/>
        <w:tblW w:w="0" w:type="auto"/>
        <w:tblLayout w:type="fixed"/>
        <w:tblLook w:val="06A0"/>
      </w:tblPr>
      <w:tblGrid>
        <w:gridCol w:w="1668"/>
        <w:gridCol w:w="8077"/>
      </w:tblGrid>
      <w:tr w:rsidR="00652DA9" w:rsidRPr="00DF5468" w:rsidTr="00346E7C">
        <w:trPr>
          <w:cnfStyle w:val="100000000000"/>
          <w:trHeight w:val="483"/>
        </w:trPr>
        <w:tc>
          <w:tcPr>
            <w:cnfStyle w:val="001000000100"/>
            <w:tcW w:w="1668" w:type="dxa"/>
            <w:tcBorders>
              <w:bottom w:val="single" w:sz="24" w:space="0" w:color="FFFFFF" w:themeColor="background1"/>
            </w:tcBorders>
            <w:shd w:val="clear" w:color="auto" w:fill="244061" w:themeFill="accent1" w:themeFillShade="80"/>
            <w:vAlign w:val="center"/>
          </w:tcPr>
          <w:p w:rsidR="00652DA9" w:rsidRPr="00DF5468" w:rsidRDefault="00652DA9" w:rsidP="00AC56E5">
            <w:pPr>
              <w:widowControl/>
              <w:spacing w:line="276" w:lineRule="auto"/>
              <w:ind w:firstLine="0"/>
              <w:jc w:val="right"/>
              <w:rPr>
                <w:b/>
                <w:i/>
                <w:color w:val="FFFFFF" w:themeColor="background1"/>
                <w:szCs w:val="24"/>
              </w:rPr>
            </w:pPr>
            <w:r w:rsidRPr="00DF5468">
              <w:rPr>
                <w:b/>
                <w:i/>
                <w:color w:val="FFFFFF" w:themeColor="background1"/>
                <w:szCs w:val="24"/>
              </w:rPr>
              <w:t xml:space="preserve">Kintamasis </w:t>
            </w:r>
          </w:p>
        </w:tc>
        <w:tc>
          <w:tcPr>
            <w:tcW w:w="8077" w:type="dxa"/>
            <w:tcBorders>
              <w:bottom w:val="single" w:sz="24" w:space="0" w:color="FFFFFF" w:themeColor="background1"/>
            </w:tcBorders>
            <w:shd w:val="clear" w:color="auto" w:fill="244061" w:themeFill="accent1" w:themeFillShade="80"/>
            <w:vAlign w:val="center"/>
          </w:tcPr>
          <w:p w:rsidR="00652DA9" w:rsidRPr="00DF5468" w:rsidRDefault="00652DA9" w:rsidP="00AC56E5">
            <w:pPr>
              <w:widowControl/>
              <w:ind w:firstLine="0"/>
              <w:jc w:val="left"/>
              <w:cnfStyle w:val="100000000000"/>
              <w:rPr>
                <w:b/>
                <w:color w:val="FFFFFF" w:themeColor="background1"/>
                <w:szCs w:val="24"/>
              </w:rPr>
            </w:pPr>
            <w:r w:rsidRPr="00DF5468">
              <w:rPr>
                <w:b/>
                <w:color w:val="FFFFFF" w:themeColor="background1"/>
                <w:szCs w:val="24"/>
              </w:rPr>
              <w:t xml:space="preserve">Aprašymas </w:t>
            </w:r>
            <w:r w:rsidR="00AC56E5">
              <w:rPr>
                <w:b/>
                <w:color w:val="FFFFFF" w:themeColor="background1"/>
                <w:szCs w:val="24"/>
              </w:rPr>
              <w:t>ir sandara</w:t>
            </w:r>
          </w:p>
        </w:tc>
      </w:tr>
      <w:tr w:rsidR="00AC56E5" w:rsidRPr="00DF5468" w:rsidTr="00346E7C">
        <w:trPr>
          <w:trHeight w:val="375"/>
        </w:trPr>
        <w:tc>
          <w:tcPr>
            <w:cnfStyle w:val="001000000000"/>
            <w:tcW w:w="9745" w:type="dxa"/>
            <w:gridSpan w:val="2"/>
            <w:tcBorders>
              <w:top w:val="single" w:sz="24" w:space="0" w:color="FFFFFF" w:themeColor="background1"/>
              <w:bottom w:val="dashSmallGap" w:sz="4" w:space="0" w:color="365F91" w:themeColor="accent1" w:themeShade="BF"/>
              <w:right w:val="nil"/>
            </w:tcBorders>
            <w:shd w:val="clear" w:color="auto" w:fill="DBE5F1" w:themeFill="accent1" w:themeFillTint="33"/>
            <w:vAlign w:val="center"/>
          </w:tcPr>
          <w:p w:rsidR="00AC56E5" w:rsidRPr="00DF5468" w:rsidRDefault="00AC56E5" w:rsidP="00AC56E5">
            <w:pPr>
              <w:widowControl/>
              <w:spacing w:line="276" w:lineRule="auto"/>
              <w:ind w:firstLine="0"/>
              <w:jc w:val="left"/>
              <w:rPr>
                <w:b/>
                <w:i/>
                <w:color w:val="002060"/>
                <w:szCs w:val="24"/>
              </w:rPr>
            </w:pPr>
            <w:r w:rsidRPr="00DF5468">
              <w:rPr>
                <w:b/>
                <w:i/>
                <w:color w:val="002060"/>
                <w:szCs w:val="24"/>
              </w:rPr>
              <w:t>V I D I N Ė    A P L I N K A</w:t>
            </w:r>
          </w:p>
        </w:tc>
      </w:tr>
      <w:tr w:rsidR="00652DA9" w:rsidRPr="00DF5468" w:rsidTr="00346E7C">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652DA9" w:rsidRPr="00D23662" w:rsidRDefault="00652DA9" w:rsidP="00AA16C5">
            <w:pPr>
              <w:widowControl/>
              <w:spacing w:line="276" w:lineRule="auto"/>
              <w:ind w:firstLine="0"/>
              <w:jc w:val="right"/>
              <w:rPr>
                <w:i/>
                <w:sz w:val="23"/>
                <w:szCs w:val="23"/>
              </w:rPr>
            </w:pPr>
            <w:r w:rsidRPr="00D23662">
              <w:rPr>
                <w:i/>
                <w:sz w:val="23"/>
                <w:szCs w:val="23"/>
              </w:rPr>
              <w:t>Žmogiškasis kapitalas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652DA9" w:rsidRPr="00D23662" w:rsidRDefault="00652DA9" w:rsidP="00AA16C5">
            <w:pPr>
              <w:widowControl/>
              <w:spacing w:line="276" w:lineRule="auto"/>
              <w:ind w:firstLine="0"/>
              <w:cnfStyle w:val="000000000000"/>
              <w:rPr>
                <w:sz w:val="23"/>
                <w:szCs w:val="23"/>
              </w:rPr>
            </w:pPr>
            <w:r w:rsidRPr="00D23662">
              <w:rPr>
                <w:sz w:val="23"/>
                <w:szCs w:val="23"/>
              </w:rPr>
              <w:t>vadovo kompetencija, darbuotojo novatoriškumas, iniciatyvumas, motyvacija, lojalumas organizacijai</w:t>
            </w:r>
            <w:r w:rsidR="00DA3473" w:rsidRPr="00D23662">
              <w:rPr>
                <w:sz w:val="23"/>
                <w:szCs w:val="23"/>
              </w:rPr>
              <w:t>, atsidavimas organizacijos tikslams</w:t>
            </w:r>
            <w:r w:rsidRPr="00D23662">
              <w:rPr>
                <w:sz w:val="23"/>
                <w:szCs w:val="23"/>
              </w:rPr>
              <w:t xml:space="preserve"> ir prisitaikymas prie naujų sąlygų;</w:t>
            </w:r>
          </w:p>
        </w:tc>
      </w:tr>
      <w:tr w:rsidR="00652DA9"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652DA9" w:rsidRPr="00D23662" w:rsidRDefault="00652DA9" w:rsidP="00AA16C5">
            <w:pPr>
              <w:widowControl/>
              <w:spacing w:line="276" w:lineRule="auto"/>
              <w:ind w:firstLine="0"/>
              <w:jc w:val="right"/>
              <w:rPr>
                <w:i/>
                <w:sz w:val="23"/>
                <w:szCs w:val="23"/>
              </w:rPr>
            </w:pPr>
            <w:r w:rsidRPr="00D23662">
              <w:rPr>
                <w:i/>
                <w:sz w:val="23"/>
                <w:szCs w:val="23"/>
              </w:rPr>
              <w:t>Struktūrinis kapitalas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652DA9" w:rsidRPr="00D23662" w:rsidRDefault="00DA3473" w:rsidP="00AA16C5">
            <w:pPr>
              <w:widowControl/>
              <w:spacing w:line="276" w:lineRule="auto"/>
              <w:ind w:firstLine="0"/>
              <w:cnfStyle w:val="000000000000"/>
              <w:rPr>
                <w:sz w:val="23"/>
                <w:szCs w:val="23"/>
              </w:rPr>
            </w:pPr>
            <w:r w:rsidRPr="00D23662">
              <w:rPr>
                <w:sz w:val="23"/>
                <w:szCs w:val="23"/>
              </w:rPr>
              <w:t xml:space="preserve">gamybos </w:t>
            </w:r>
            <w:r w:rsidR="00652DA9" w:rsidRPr="00D23662">
              <w:rPr>
                <w:sz w:val="23"/>
                <w:szCs w:val="23"/>
              </w:rPr>
              <w:t>efektyvumas, darbo našumas, su produkto pardavimais susiję kaštai, įmonės įvaizdis ir reputacija, įmonės informacinė sistema ir organizacijos kultūra;</w:t>
            </w:r>
          </w:p>
        </w:tc>
      </w:tr>
      <w:tr w:rsidR="00652DA9"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652DA9" w:rsidRPr="00D23662" w:rsidRDefault="00652DA9" w:rsidP="00AA16C5">
            <w:pPr>
              <w:widowControl/>
              <w:spacing w:line="276" w:lineRule="auto"/>
              <w:ind w:firstLine="0"/>
              <w:jc w:val="right"/>
              <w:rPr>
                <w:i/>
                <w:sz w:val="23"/>
                <w:szCs w:val="23"/>
              </w:rPr>
            </w:pPr>
            <w:r w:rsidRPr="00D23662">
              <w:rPr>
                <w:i/>
                <w:sz w:val="23"/>
                <w:szCs w:val="23"/>
              </w:rPr>
              <w:t>Klientų kapitalas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652DA9" w:rsidRPr="00D23662" w:rsidRDefault="00652DA9" w:rsidP="00AA16C5">
            <w:pPr>
              <w:widowControl/>
              <w:spacing w:line="276" w:lineRule="auto"/>
              <w:ind w:firstLine="0"/>
              <w:cnfStyle w:val="000000000000"/>
              <w:rPr>
                <w:sz w:val="23"/>
                <w:szCs w:val="23"/>
              </w:rPr>
            </w:pPr>
            <w:r w:rsidRPr="00D23662">
              <w:rPr>
                <w:sz w:val="23"/>
                <w:szCs w:val="23"/>
              </w:rPr>
              <w:t>įmonės gebėjimas laiku atlikti užsakymus, gamybos lankstumas, platus gaminių asortimentas, efektyvus produktų paskirstymo tinklas, produktų pristatymas, užsakymo patvirtinimo greitis, užsakymų vykdymo tikslumas ir greitis, sugebėjimas greitai reaguoti į pasikeitusias rinkos sąlygas;</w:t>
            </w:r>
          </w:p>
        </w:tc>
      </w:tr>
      <w:tr w:rsidR="00652DA9"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652DA9" w:rsidRPr="00D23662" w:rsidRDefault="00652DA9" w:rsidP="00AA16C5">
            <w:pPr>
              <w:widowControl/>
              <w:spacing w:line="276" w:lineRule="auto"/>
              <w:ind w:firstLine="0"/>
              <w:jc w:val="right"/>
              <w:rPr>
                <w:i/>
                <w:sz w:val="23"/>
                <w:szCs w:val="23"/>
              </w:rPr>
            </w:pPr>
            <w:r w:rsidRPr="00D23662">
              <w:rPr>
                <w:i/>
                <w:sz w:val="23"/>
                <w:szCs w:val="23"/>
              </w:rPr>
              <w:t>Inovatyvumas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652DA9" w:rsidRPr="00D23662" w:rsidRDefault="00652DA9" w:rsidP="00AA16C5">
            <w:pPr>
              <w:widowControl/>
              <w:spacing w:line="276" w:lineRule="auto"/>
              <w:ind w:firstLine="0"/>
              <w:cnfStyle w:val="000000000000"/>
              <w:rPr>
                <w:sz w:val="23"/>
                <w:szCs w:val="23"/>
              </w:rPr>
            </w:pPr>
            <w:r w:rsidRPr="00D23662">
              <w:rPr>
                <w:sz w:val="23"/>
                <w:szCs w:val="23"/>
              </w:rPr>
              <w:t>sugebėjimas tobulinti gamybinius procesus, patirtis naudojant aukštas technologijas, mokslinių tyrimų patirtis ir sugebėjimas įsisavinti inovacijas;</w:t>
            </w:r>
          </w:p>
        </w:tc>
      </w:tr>
      <w:tr w:rsidR="00652DA9"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652DA9" w:rsidRPr="00D23662" w:rsidRDefault="00652DA9" w:rsidP="00AA16C5">
            <w:pPr>
              <w:widowControl/>
              <w:spacing w:line="276" w:lineRule="auto"/>
              <w:ind w:firstLine="0"/>
              <w:jc w:val="right"/>
              <w:rPr>
                <w:i/>
                <w:sz w:val="23"/>
                <w:szCs w:val="23"/>
              </w:rPr>
            </w:pPr>
            <w:r w:rsidRPr="00D23662">
              <w:rPr>
                <w:i/>
                <w:sz w:val="23"/>
                <w:szCs w:val="23"/>
              </w:rPr>
              <w:t>Socialinis kapitalas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652DA9" w:rsidRPr="00D23662" w:rsidRDefault="00652DA9" w:rsidP="00AA16C5">
            <w:pPr>
              <w:widowControl/>
              <w:spacing w:line="276" w:lineRule="auto"/>
              <w:ind w:firstLine="0"/>
              <w:cnfStyle w:val="000000000000"/>
              <w:rPr>
                <w:sz w:val="23"/>
                <w:szCs w:val="23"/>
              </w:rPr>
            </w:pPr>
            <w:r w:rsidRPr="00D23662">
              <w:rPr>
                <w:sz w:val="23"/>
                <w:szCs w:val="23"/>
              </w:rPr>
              <w:t>asmeninių kontaktų rajono savivaldybėje, mokslo ir/ar švietimo institucijose, teisėtvarkos institucijose, policijoje ir žiniasklaidoje naudojimas įmonės veikloje;</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00454F">
            <w:pPr>
              <w:widowControl/>
              <w:spacing w:line="276" w:lineRule="auto"/>
              <w:ind w:firstLine="0"/>
              <w:jc w:val="right"/>
              <w:rPr>
                <w:i/>
                <w:sz w:val="23"/>
                <w:szCs w:val="23"/>
              </w:rPr>
            </w:pPr>
            <w:r w:rsidRPr="00D23662">
              <w:rPr>
                <w:i/>
                <w:sz w:val="23"/>
                <w:szCs w:val="23"/>
              </w:rPr>
              <w:t>Vadovo lytis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00454F">
            <w:pPr>
              <w:widowControl/>
              <w:spacing w:line="276" w:lineRule="auto"/>
              <w:ind w:firstLine="0"/>
              <w:cnfStyle w:val="000000000000"/>
              <w:rPr>
                <w:sz w:val="23"/>
                <w:szCs w:val="23"/>
              </w:rPr>
            </w:pPr>
            <w:r w:rsidRPr="00D23662">
              <w:rPr>
                <w:sz w:val="23"/>
                <w:szCs w:val="23"/>
              </w:rPr>
              <w:t>dichotominis kintamasis, reikšmė 1, jei vadovas vyras, ), 0, jei vadovas moteris.</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00454F">
            <w:pPr>
              <w:widowControl/>
              <w:spacing w:line="276" w:lineRule="auto"/>
              <w:ind w:firstLine="0"/>
              <w:jc w:val="right"/>
              <w:rPr>
                <w:i/>
                <w:sz w:val="23"/>
                <w:szCs w:val="23"/>
              </w:rPr>
            </w:pPr>
            <w:r w:rsidRPr="00D23662">
              <w:rPr>
                <w:i/>
                <w:sz w:val="23"/>
                <w:szCs w:val="23"/>
              </w:rPr>
              <w:t>Vadovo amžius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FD0235" w:rsidP="0000454F">
            <w:pPr>
              <w:widowControl/>
              <w:spacing w:line="276" w:lineRule="auto"/>
              <w:ind w:firstLine="0"/>
              <w:cnfStyle w:val="000000000000"/>
              <w:rPr>
                <w:sz w:val="23"/>
                <w:szCs w:val="23"/>
              </w:rPr>
            </w:pPr>
            <w:r w:rsidRPr="00D23662">
              <w:rPr>
                <w:sz w:val="23"/>
                <w:szCs w:val="23"/>
              </w:rPr>
              <w:t>dichotominis kintamasis, reikšmė 1, jei vadovas vyras, ), 0, jei vadovas moteris.</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 xml:space="preserve">Eksporto apimtys </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5678C">
            <w:pPr>
              <w:widowControl/>
              <w:spacing w:line="276" w:lineRule="auto"/>
              <w:ind w:firstLine="0"/>
              <w:cnfStyle w:val="000000000000"/>
              <w:rPr>
                <w:sz w:val="23"/>
                <w:szCs w:val="23"/>
              </w:rPr>
            </w:pPr>
            <w:r w:rsidRPr="00D23662">
              <w:rPr>
                <w:sz w:val="23"/>
                <w:szCs w:val="23"/>
              </w:rPr>
              <w:t xml:space="preserve">dichotominis kintamasis, lygus 1, jei įmonė eksportuoja ≥ 25 proc. savo produkcijos, lygus 0, jei įmonės eksportuoja &lt; 25 </w:t>
            </w:r>
            <w:r w:rsidR="0031723A">
              <w:rPr>
                <w:sz w:val="23"/>
                <w:szCs w:val="23"/>
              </w:rPr>
              <w:t>porc.</w:t>
            </w:r>
            <w:r w:rsidRPr="00D23662">
              <w:rPr>
                <w:sz w:val="23"/>
                <w:szCs w:val="23"/>
              </w:rPr>
              <w:t>produkcijos arba visai neeksportuoja,</w:t>
            </w:r>
          </w:p>
        </w:tc>
      </w:tr>
      <w:tr w:rsidR="00D97A1C" w:rsidRPr="00DF5468" w:rsidTr="00346E7C">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Įmonės amžius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FD0235" w:rsidP="00AA16C5">
            <w:pPr>
              <w:widowControl/>
              <w:spacing w:line="276" w:lineRule="auto"/>
              <w:ind w:firstLine="0"/>
              <w:cnfStyle w:val="000000000000"/>
              <w:rPr>
                <w:sz w:val="23"/>
                <w:szCs w:val="23"/>
              </w:rPr>
            </w:pPr>
            <w:r w:rsidRPr="00D23662">
              <w:rPr>
                <w:sz w:val="23"/>
                <w:szCs w:val="23"/>
              </w:rPr>
              <w:t>intervalinis kintamasis, intervalai: „iki 25“, „25-30“, „31-40“, „41-50“, „54-60“, „daugiau kaip 60“;</w:t>
            </w:r>
          </w:p>
        </w:tc>
      </w:tr>
      <w:tr w:rsidR="00D97A1C" w:rsidRPr="00DF5468" w:rsidTr="00346E7C">
        <w:trPr>
          <w:trHeight w:val="374"/>
        </w:trPr>
        <w:tc>
          <w:tcPr>
            <w:cnfStyle w:val="001000000000"/>
            <w:tcW w:w="9745" w:type="dxa"/>
            <w:gridSpan w:val="2"/>
            <w:tcBorders>
              <w:top w:val="dashSmallGap" w:sz="4" w:space="0" w:color="365F91" w:themeColor="accent1" w:themeShade="BF"/>
              <w:bottom w:val="dashSmallGap" w:sz="4" w:space="0" w:color="365F91" w:themeColor="accent1" w:themeShade="BF"/>
              <w:right w:val="nil"/>
            </w:tcBorders>
            <w:shd w:val="clear" w:color="auto" w:fill="FDE9D9" w:themeFill="accent6" w:themeFillTint="33"/>
            <w:vAlign w:val="center"/>
          </w:tcPr>
          <w:p w:rsidR="00D97A1C" w:rsidRPr="00D23662" w:rsidRDefault="00D97A1C" w:rsidP="00AC56E5">
            <w:pPr>
              <w:widowControl/>
              <w:spacing w:line="276" w:lineRule="auto"/>
              <w:ind w:firstLine="0"/>
              <w:jc w:val="left"/>
              <w:rPr>
                <w:b/>
                <w:i/>
                <w:color w:val="943634" w:themeColor="accent2" w:themeShade="BF"/>
                <w:sz w:val="23"/>
                <w:szCs w:val="23"/>
              </w:rPr>
            </w:pPr>
            <w:r w:rsidRPr="00D23662">
              <w:rPr>
                <w:b/>
                <w:i/>
                <w:color w:val="943634" w:themeColor="accent2" w:themeShade="BF"/>
                <w:sz w:val="23"/>
                <w:szCs w:val="23"/>
              </w:rPr>
              <w:t>I Š O R I N Ė   A P L I N K A</w:t>
            </w:r>
          </w:p>
        </w:tc>
      </w:tr>
      <w:tr w:rsidR="00D97A1C" w:rsidRPr="00DF5468" w:rsidTr="00346E7C">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Konkurencija</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konkurencija tarp legalių verslininkų, konkurencija tarp nelegalių verslininkų, šešėlinis verslas;</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Korupcija</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korupcija valdžioje nacionaliniu ir regioniniu lygiu;</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Rinka</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plati prekių realizavimo rinka, vartotojų kultūra, produkcijos paklausa;</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Ekonomika</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ekonominė šalies padėtis</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Verslo reguliavimas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verslo reguliavimo sąlygos</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Verslo finansavimas</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finansavimo šaltinių prieinamumas, finansavimo šaltinių poreikis;</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Valstybė</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F72D3C">
            <w:pPr>
              <w:widowControl/>
              <w:spacing w:line="276" w:lineRule="auto"/>
              <w:ind w:firstLine="0"/>
              <w:jc w:val="left"/>
              <w:cnfStyle w:val="000000000000"/>
              <w:rPr>
                <w:sz w:val="23"/>
                <w:szCs w:val="23"/>
              </w:rPr>
            </w:pPr>
            <w:r w:rsidRPr="00D23662">
              <w:rPr>
                <w:sz w:val="23"/>
                <w:szCs w:val="23"/>
              </w:rPr>
              <w:t>valstybės politika ir įstatyminė bazė;</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Mokesčiai</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mokesčių dydis, mokesčių įstatymų kaita ir prieštaravimai;</w:t>
            </w:r>
          </w:p>
        </w:tc>
      </w:tr>
      <w:tr w:rsidR="00D97A1C" w:rsidRPr="00DF5468" w:rsidTr="00AC56E5">
        <w:tc>
          <w:tcPr>
            <w:cnfStyle w:val="001000000000"/>
            <w:tcW w:w="1668" w:type="dxa"/>
            <w:tcBorders>
              <w:top w:val="dashSmallGap" w:sz="4" w:space="0" w:color="365F91" w:themeColor="accent1" w:themeShade="BF"/>
              <w:bottom w:val="dashSmallGap" w:sz="4" w:space="0" w:color="365F91" w:themeColor="accent1" w:themeShade="BF"/>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Darbuotojų ištekliai</w:t>
            </w:r>
          </w:p>
        </w:tc>
        <w:tc>
          <w:tcPr>
            <w:tcW w:w="8077" w:type="dxa"/>
            <w:tcBorders>
              <w:top w:val="dashSmallGap" w:sz="4" w:space="0" w:color="365F91" w:themeColor="accent1" w:themeShade="BF"/>
              <w:bottom w:val="dashSmallGap" w:sz="4" w:space="0" w:color="365F91" w:themeColor="accent1" w:themeShade="BF"/>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darbuotojų kvalifikacijos lygis, švietimo sistema, gyventojų skaičiaus pokyčiai;</w:t>
            </w:r>
          </w:p>
        </w:tc>
      </w:tr>
      <w:tr w:rsidR="00D97A1C" w:rsidRPr="00DF5468" w:rsidTr="00346E7C">
        <w:tc>
          <w:tcPr>
            <w:cnfStyle w:val="001000000000"/>
            <w:tcW w:w="1668" w:type="dxa"/>
            <w:tcBorders>
              <w:top w:val="dashSmallGap" w:sz="4" w:space="0" w:color="365F91" w:themeColor="accent1" w:themeShade="BF"/>
              <w:bottom w:val="thinThickMediumGap" w:sz="24" w:space="0" w:color="244061" w:themeColor="accent1" w:themeShade="80"/>
            </w:tcBorders>
            <w:vAlign w:val="center"/>
          </w:tcPr>
          <w:p w:rsidR="00D97A1C" w:rsidRPr="00D23662" w:rsidRDefault="00D97A1C" w:rsidP="00AA16C5">
            <w:pPr>
              <w:widowControl/>
              <w:spacing w:line="276" w:lineRule="auto"/>
              <w:ind w:firstLine="0"/>
              <w:jc w:val="right"/>
              <w:rPr>
                <w:i/>
                <w:sz w:val="23"/>
                <w:szCs w:val="23"/>
              </w:rPr>
            </w:pPr>
            <w:r w:rsidRPr="00D23662">
              <w:rPr>
                <w:i/>
                <w:sz w:val="23"/>
                <w:szCs w:val="23"/>
              </w:rPr>
              <w:t>Informacija</w:t>
            </w:r>
          </w:p>
        </w:tc>
        <w:tc>
          <w:tcPr>
            <w:tcW w:w="8077" w:type="dxa"/>
            <w:tcBorders>
              <w:top w:val="dashSmallGap" w:sz="4" w:space="0" w:color="365F91" w:themeColor="accent1" w:themeShade="BF"/>
              <w:bottom w:val="thinThickMediumGap" w:sz="24" w:space="0" w:color="244061" w:themeColor="accent1" w:themeShade="80"/>
              <w:right w:val="nil"/>
            </w:tcBorders>
            <w:vAlign w:val="center"/>
          </w:tcPr>
          <w:p w:rsidR="00D97A1C" w:rsidRPr="00D23662" w:rsidRDefault="00D97A1C" w:rsidP="00205977">
            <w:pPr>
              <w:widowControl/>
              <w:spacing w:line="276" w:lineRule="auto"/>
              <w:ind w:firstLine="0"/>
              <w:jc w:val="left"/>
              <w:cnfStyle w:val="000000000000"/>
              <w:rPr>
                <w:sz w:val="23"/>
                <w:szCs w:val="23"/>
              </w:rPr>
            </w:pPr>
            <w:r w:rsidRPr="00D23662">
              <w:rPr>
                <w:sz w:val="23"/>
                <w:szCs w:val="23"/>
              </w:rPr>
              <w:t>Informacijos stoka.</w:t>
            </w:r>
          </w:p>
        </w:tc>
      </w:tr>
    </w:tbl>
    <w:p w:rsidR="00180140" w:rsidRDefault="00180140" w:rsidP="00180140">
      <w:pPr>
        <w:widowControl/>
        <w:rPr>
          <w:szCs w:val="24"/>
        </w:rPr>
      </w:pPr>
      <w:r>
        <w:rPr>
          <w:szCs w:val="24"/>
        </w:rPr>
        <w:lastRenderedPageBreak/>
        <w:t>Su klientais taip pat labai glaudžiai siejasi novatoriškumo sąvoka, nes būtent klientai skatina įmones diegti naujas technologijas ir kitas naujoves. Šiuo pagrindu šalia struktūrinio ir klientų kapitalo buvo sukurtas dar vienas kintamasis, atspindintis tokius vidinius įmonės veiksnius, kaip sugebėjimas tobulinti gamybinius procesus, patirtis naudojant aukštas technologijas, mokslinių tyrimų patirtis ir sugebėjimas įsisavinti inovacijas.</w:t>
      </w:r>
    </w:p>
    <w:p w:rsidR="009758F7" w:rsidRDefault="009758F7" w:rsidP="009758F7">
      <w:pPr>
        <w:widowControl/>
        <w:ind w:left="-15" w:firstLine="585"/>
        <w:rPr>
          <w:szCs w:val="24"/>
        </w:rPr>
      </w:pPr>
      <w:r>
        <w:rPr>
          <w:i/>
          <w:szCs w:val="24"/>
        </w:rPr>
        <w:t xml:space="preserve">Žmogiškasis kapitalas </w:t>
      </w:r>
      <w:r>
        <w:rPr>
          <w:szCs w:val="24"/>
        </w:rPr>
        <w:t>šio darbo rėmuose buvo vertinamas kaip visų įmonės darbuotojų, taip pat ir vadovų, asmeninių savybių ir gebėjimų rinkinys. Antrame anketos klausime vadovai penkiabalėje skalėje vertino išvardintų veiksnių reikšmę jų įmonei nuo „visiškai nesvarbu“ iki „labai svarbu“. Klausime buvo nurodyta daug veiksnių, susijusių su įmonės darbuotojais – pagrindine žmogiškojo kapitalo kuriamąja jėga. Neparametrinė ir koreliacinė analizė išskyrė šiuos reikšmingus žmogiškojo kapitalo veiksnius: vadovo kompetencija, darbuotojo atsidavimas organizacijos tikslams, darbuotojų novatoriškumas, iniciatyvumas, motyvacija, lojalumas organizacijai ir prisitaikymas prie naujų sąlygų.</w:t>
      </w:r>
    </w:p>
    <w:p w:rsidR="004B7F25" w:rsidRDefault="000773C3" w:rsidP="004B7F25">
      <w:pPr>
        <w:widowControl/>
        <w:ind w:left="-15" w:firstLine="540"/>
        <w:rPr>
          <w:szCs w:val="24"/>
        </w:rPr>
      </w:pPr>
      <w:r w:rsidRPr="00DF5468">
        <w:rPr>
          <w:szCs w:val="24"/>
        </w:rPr>
        <w:t xml:space="preserve"> </w:t>
      </w:r>
      <w:r w:rsidR="004B7F25">
        <w:rPr>
          <w:i/>
          <w:szCs w:val="24"/>
        </w:rPr>
        <w:t>Socialinis kapitalas</w:t>
      </w:r>
      <w:r w:rsidR="004B7F25">
        <w:rPr>
          <w:szCs w:val="24"/>
        </w:rPr>
        <w:t xml:space="preserve"> buvo matuojamas pagal 3 anketos klausimą kaip vadovo ryšių ir asmeninių kontaktų naudojimo verslo tikslais dažnumas įvairiose institucijose. Respondentų buvo prašoma įvertinti, kaip dažnai naudojasi asmeniniais kontaktais, spręsdami verslo problemas ar ieškodami naujų galimybių nuo „kasdien“ iki „visai nesinaudoju“. Apklausos rezultatai parodė, kad verslo tikslais vadovai asmeninių kontaktų nenaudoja arba naudoja labai retai. Tokie rezultatai stebina ir prieštarauja teorinėje dalyje aptartiems mokslinių tyrimų rezultatams. Tokius atsakymus galėjo lemti ir sąmoningas respondentų elgesys (galbūt vadovai linkę pateikti socialiai priimtiną, o ne teisingą atsakymą, kai yra klausiama apie neteisėtas ar nepriimtinas visuomenėje veiklas, turint minty atvejus, kai socialinis tinklas gali būti naudojamas ne visai teisėtai), ir tai, kad respondentai nebuvo visiškai atsitiktiniai. Įvertinus šiuos rezultatus buvo nuspręsta socialinį kapitalą vertinti ne kaip asmeninių kontaktų naudojimo dažnumą, bet kaip šių ryšių naudojimą arba nenaudojimą įmonės veikloje. Pagal šią logiką anketų atsakymai buvo perkoduoti iš šešiabalės skalės į dvimatę: atsakymo skaitinė reikšmė 1, jei respondentas bent kartą per metus dėl verslo pasinaudoja asmeniniais ryšiais , 0 – jei visai nesinaudoja. Pagal tokį veiksnių rangavimą išryškėjo vadovų ryšių svarba šiose institucijose: rajono savivaldybėje, mokslo ir/ar švietimo institucijose, teisėtvarkos institucijose, policijoje ir žiniasklaidoje. Pagal teorines prielaidas sėkmingųjų įmonių grupėje ryšiai turėtų būti naudojami dažniau nei nesėkmingųjų.</w:t>
      </w:r>
    </w:p>
    <w:p w:rsidR="004B7F25" w:rsidRDefault="004B7F25" w:rsidP="004B7F25">
      <w:pPr>
        <w:widowControl/>
        <w:ind w:left="-15" w:firstLine="570"/>
        <w:rPr>
          <w:szCs w:val="24"/>
        </w:rPr>
      </w:pPr>
      <w:r>
        <w:rPr>
          <w:szCs w:val="24"/>
        </w:rPr>
        <w:t xml:space="preserve">Vadovaujantis teorinėje dalyje sudarytu struktūriniu SVV sėkmės veiksnių modeliu, iš vidinės įmonės aplinkos veiksnių dar buvo sukurti kintamieji, apibūdinantys socio-demografinius vadovo bruožus, tokius kaip lytis ir amžius; taip pat </w:t>
      </w:r>
      <w:r>
        <w:rPr>
          <w:i/>
          <w:szCs w:val="24"/>
        </w:rPr>
        <w:t>įmonės amžiaus</w:t>
      </w:r>
      <w:r>
        <w:rPr>
          <w:szCs w:val="24"/>
        </w:rPr>
        <w:t xml:space="preserve"> intervalinis kintamasis bei dichotominis kintamasis </w:t>
      </w:r>
      <w:r>
        <w:rPr>
          <w:i/>
          <w:szCs w:val="24"/>
        </w:rPr>
        <w:t>eksporto apimtys</w:t>
      </w:r>
      <w:r>
        <w:rPr>
          <w:szCs w:val="24"/>
        </w:rPr>
        <w:t>, kuris nurodo įmonės eksporto dalį nuo bendros apyvartos – įgyja reikšmę 1, jei įmonė eksportuoja ≥ 25 proc. savo produkcijos ir 0 kitais atvejais.</w:t>
      </w:r>
    </w:p>
    <w:p w:rsidR="004B7F25" w:rsidRDefault="004B7F25" w:rsidP="004B7F25">
      <w:pPr>
        <w:widowControl/>
        <w:ind w:left="-15" w:firstLine="570"/>
        <w:rPr>
          <w:color w:val="FF0000"/>
          <w:szCs w:val="24"/>
        </w:rPr>
      </w:pPr>
      <w:r>
        <w:rPr>
          <w:szCs w:val="24"/>
        </w:rPr>
        <w:lastRenderedPageBreak/>
        <w:t xml:space="preserve">Įvertinti išorinės aplinkos veiksnių įtaką įmonės sėkmei buvo panaudoti respondentų atsakymai į 6-8 anketos klausimus. Iš jų tuo pačiu metodu, kuris buvo naudotas vidinei aplinkai, sukurti kintamieji, apibūdinantys išorinės aplinkos įtaką. Kintamasis </w:t>
      </w:r>
      <w:r>
        <w:rPr>
          <w:i/>
          <w:szCs w:val="24"/>
        </w:rPr>
        <w:t xml:space="preserve">verslo finansavimas </w:t>
      </w:r>
      <w:r>
        <w:rPr>
          <w:szCs w:val="24"/>
        </w:rPr>
        <w:t xml:space="preserve">atspindi tiek išorinio finansavimo prieinamumo problemą, tiek ir jo poreikį SVV įmonėse. Sąmoningai tarp vidinių įmonės veiksnių nebuvo įtrauktas finansinis kapitalas, nes jo kūrimas didele dalimi priklauso nuo verslo finansavimo ir paramos galimybių šalyje arba nuo vadovų gebėjimo pritraukti tą finansavimą ir jį valdyti, o tai jau žmogiškojo ir socialinio kapitalo indėlis. Taigi tyrime finansavimą vertinsime kaip išorinį veiksnį, traktuodami jį kaip finansinių šaltinių poreikio ir jų </w:t>
      </w:r>
      <w:r w:rsidRPr="00BE6A1F">
        <w:rPr>
          <w:szCs w:val="24"/>
        </w:rPr>
        <w:t>prieinamumo sąveiką.</w:t>
      </w:r>
    </w:p>
    <w:p w:rsidR="004B7F25" w:rsidRDefault="004B7F25" w:rsidP="004B7F25">
      <w:pPr>
        <w:widowControl/>
        <w:ind w:left="-15" w:firstLine="570"/>
        <w:rPr>
          <w:szCs w:val="24"/>
        </w:rPr>
      </w:pPr>
      <w:r>
        <w:rPr>
          <w:i/>
          <w:szCs w:val="24"/>
        </w:rPr>
        <w:t xml:space="preserve">Darbuotojų ištekliai - </w:t>
      </w:r>
      <w:r>
        <w:rPr>
          <w:szCs w:val="24"/>
        </w:rPr>
        <w:t>svarbus išorinės aplinkos kintamasis, atspindintis žmogiškojo kapitalo potencialo kūrimą ir egzistavimą rinkoje. Šį kintamąjį vertinsime kaip kelių faktorių, darančių įtaką kokybiškos darbo jėgos pasiūlai rinkoje, sąveiką. Tokie veiksniai yra švietimo sistema, lemianti įgyto išsilavinimo kokybę ir pritaikomumą praktikoje, darbuotojų kvalifikacijos lygis, kurį taip pat didele dalimi lemia švietimo sistema, bei gyventojų skaičiaus pokyčiai, kurie atspindi gyventojų migracijos įtaką verslui ir žmogiškojo kapitalo struktūrai.</w:t>
      </w:r>
    </w:p>
    <w:p w:rsidR="004B7F25" w:rsidRDefault="004B7F25" w:rsidP="004B7F25">
      <w:pPr>
        <w:widowControl/>
        <w:ind w:left="-15" w:firstLine="600"/>
        <w:rPr>
          <w:szCs w:val="24"/>
        </w:rPr>
      </w:pPr>
      <w:r>
        <w:rPr>
          <w:szCs w:val="24"/>
        </w:rPr>
        <w:t>Kiti išorinės aplinkos rodikliai atspindi konkurencinę verslo aplinką, korupcijos įtaką įmonės veiklai, prekių realizavimo rinkoje galimybes ir vartotojų elgseną, ekonominę, verslo reguliavimo, mokesčių ir kitų įstatymų bei politinę aplinką, taip pat informacijos sklaidą įvairiais verslui aktualiais klausimais ir jos prieinamumą.</w:t>
      </w:r>
    </w:p>
    <w:p w:rsidR="004B7F25" w:rsidRDefault="004B7F25" w:rsidP="004B7F25">
      <w:pPr>
        <w:widowControl/>
        <w:ind w:left="-15" w:firstLine="600"/>
        <w:rPr>
          <w:szCs w:val="24"/>
        </w:rPr>
      </w:pPr>
      <w:r>
        <w:rPr>
          <w:szCs w:val="24"/>
        </w:rPr>
        <w:t>Visus šiame skyriuje apibrėžtus kintamuosius naudosime tyrime siekdami išsiaiškinti, kurie iš jų turi reikšmingą įtaką Lietuvos SVV sėkmei, ir patikrinti iškeltas hipotezes. Be jau minėtų dispersinės ir koreliacinės analizės metodų kaip pagrindinį tyrimo įrankį naudosime logistinės regresijos metodą, kuris padės nustatyti, kurie iš šių nepriklausomų kintamųjų padidina įmonės sėkmės (priklausomojo kintamojo) tikimybę.</w:t>
      </w:r>
    </w:p>
    <w:p w:rsidR="004B7F25" w:rsidRDefault="004B7F25" w:rsidP="004B7F25">
      <w:pPr>
        <w:widowControl/>
        <w:ind w:left="-15" w:firstLine="600"/>
        <w:rPr>
          <w:szCs w:val="24"/>
        </w:rPr>
      </w:pPr>
    </w:p>
    <w:p w:rsidR="003F0C13" w:rsidRPr="00DF5468" w:rsidRDefault="003F0C13" w:rsidP="00DF7644">
      <w:pPr>
        <w:pStyle w:val="Skyrelis"/>
      </w:pPr>
      <w:bookmarkStart w:id="25" w:name="_Toc280867852"/>
      <w:r w:rsidRPr="00DF5468">
        <w:t>Logistinės regresijos metodo taikymo pagrindimas</w:t>
      </w:r>
      <w:bookmarkEnd w:id="25"/>
    </w:p>
    <w:p w:rsidR="00FD6DDB" w:rsidRPr="00DF5468" w:rsidRDefault="00FD6DDB" w:rsidP="00877A20">
      <w:pPr>
        <w:widowControl/>
        <w:spacing w:after="200"/>
        <w:rPr>
          <w:szCs w:val="24"/>
        </w:rPr>
      </w:pPr>
      <w:r w:rsidRPr="00DF5468">
        <w:rPr>
          <w:szCs w:val="24"/>
        </w:rPr>
        <w:t>Logistinė regresija yra daugialypės tiesinės regresijos atmai</w:t>
      </w:r>
      <w:r w:rsidR="002D5F81" w:rsidRPr="00DF5468">
        <w:rPr>
          <w:szCs w:val="24"/>
        </w:rPr>
        <w:t xml:space="preserve">na, kai priklausomas kintamasis </w:t>
      </w:r>
      <w:r w:rsidR="002D5F81" w:rsidRPr="00DF5468">
        <w:rPr>
          <w:i/>
          <w:szCs w:val="24"/>
        </w:rPr>
        <w:t xml:space="preserve">y  </w:t>
      </w:r>
      <w:r w:rsidRPr="00DF5468">
        <w:rPr>
          <w:szCs w:val="24"/>
        </w:rPr>
        <w:t xml:space="preserve">yra dichotominis, t.y. </w:t>
      </w:r>
      <w:r w:rsidR="002D5F81" w:rsidRPr="00DF5468">
        <w:rPr>
          <w:szCs w:val="24"/>
        </w:rPr>
        <w:t>įgyja tik dvi</w:t>
      </w:r>
      <w:r w:rsidR="001B3919" w:rsidRPr="00DF5468">
        <w:rPr>
          <w:szCs w:val="24"/>
        </w:rPr>
        <w:t xml:space="preserve"> priešingas reikšmes, kurias galima užkoduoti kaip</w:t>
      </w:r>
      <w:r w:rsidR="002D5F81" w:rsidRPr="00DF5468">
        <w:rPr>
          <w:szCs w:val="24"/>
        </w:rPr>
        <w:t xml:space="preserve"> 1 ir 0. Mūsų atvej</w:t>
      </w:r>
      <w:r w:rsidR="001B3919" w:rsidRPr="00DF5468">
        <w:rPr>
          <w:szCs w:val="24"/>
        </w:rPr>
        <w:t>u</w:t>
      </w:r>
      <w:r w:rsidR="002D5F81" w:rsidRPr="00DF5468">
        <w:rPr>
          <w:szCs w:val="24"/>
        </w:rPr>
        <w:t xml:space="preserve"> kintamasis </w:t>
      </w:r>
      <w:r w:rsidR="002D5F81" w:rsidRPr="00DF5468">
        <w:rPr>
          <w:i/>
          <w:szCs w:val="24"/>
        </w:rPr>
        <w:t>sėkmė</w:t>
      </w:r>
      <w:r w:rsidR="002D5F81" w:rsidRPr="00DF5468">
        <w:rPr>
          <w:szCs w:val="24"/>
        </w:rPr>
        <w:t xml:space="preserve"> yra būtent toks kintamasis, todėl logistinės regresijos taikymas natūraliai išplaukia iš apsibrėžtų kintamųjų. N</w:t>
      </w:r>
      <w:r w:rsidRPr="00DF5468">
        <w:rPr>
          <w:szCs w:val="24"/>
        </w:rPr>
        <w:t xml:space="preserve">epriklausomi kintamieji </w:t>
      </w:r>
      <w:r w:rsidRPr="00DF5468">
        <w:rPr>
          <w:i/>
          <w:szCs w:val="24"/>
        </w:rPr>
        <w:t>x</w:t>
      </w:r>
      <w:r w:rsidRPr="00DF5468">
        <w:rPr>
          <w:i/>
          <w:szCs w:val="24"/>
          <w:vertAlign w:val="subscript"/>
        </w:rPr>
        <w:t>1</w:t>
      </w:r>
      <w:r w:rsidRPr="00DF5468">
        <w:rPr>
          <w:i/>
          <w:szCs w:val="24"/>
        </w:rPr>
        <w:t>, x</w:t>
      </w:r>
      <w:r w:rsidRPr="00DF5468">
        <w:rPr>
          <w:i/>
          <w:szCs w:val="24"/>
          <w:vertAlign w:val="subscript"/>
        </w:rPr>
        <w:t>2</w:t>
      </w:r>
      <w:r w:rsidRPr="00DF5468">
        <w:rPr>
          <w:i/>
          <w:szCs w:val="24"/>
        </w:rPr>
        <w:t>, ..., x</w:t>
      </w:r>
      <w:r w:rsidRPr="00DF5468">
        <w:rPr>
          <w:i/>
          <w:szCs w:val="24"/>
          <w:vertAlign w:val="subscript"/>
        </w:rPr>
        <w:t>n</w:t>
      </w:r>
      <w:r w:rsidR="002D5F81" w:rsidRPr="00DF5468">
        <w:rPr>
          <w:i/>
          <w:szCs w:val="24"/>
          <w:vertAlign w:val="subscript"/>
        </w:rPr>
        <w:t xml:space="preserve"> </w:t>
      </w:r>
      <w:r w:rsidR="002D5F81" w:rsidRPr="00DF5468">
        <w:rPr>
          <w:szCs w:val="24"/>
        </w:rPr>
        <w:t>logistinėje regresijoje</w:t>
      </w:r>
      <w:r w:rsidRPr="00DF5468">
        <w:rPr>
          <w:szCs w:val="24"/>
        </w:rPr>
        <w:t xml:space="preserve"> gali būti kategoriniai ar kiekybiniai. </w:t>
      </w:r>
      <w:r w:rsidR="001758A5" w:rsidRPr="00DF5468">
        <w:rPr>
          <w:szCs w:val="24"/>
        </w:rPr>
        <w:t xml:space="preserve">Tikimybė, kad </w:t>
      </w:r>
      <w:r w:rsidR="001758A5" w:rsidRPr="00DF5468">
        <w:rPr>
          <w:i/>
          <w:szCs w:val="24"/>
        </w:rPr>
        <w:t xml:space="preserve">y </w:t>
      </w:r>
      <w:r w:rsidR="001758A5" w:rsidRPr="00DF5468">
        <w:rPr>
          <w:szCs w:val="24"/>
        </w:rPr>
        <w:t>= 1 yra</w:t>
      </w:r>
      <w:r w:rsidR="001758A5" w:rsidRPr="00DF5468">
        <w:rPr>
          <w:i/>
          <w:szCs w:val="24"/>
        </w:rPr>
        <w:t xml:space="preserve"> </w:t>
      </w:r>
      <w:r w:rsidR="00FA7469" w:rsidRPr="00DF5468">
        <w:rPr>
          <w:i/>
          <w:szCs w:val="24"/>
        </w:rPr>
        <w:t>p</w:t>
      </w:r>
      <w:r w:rsidR="001758A5" w:rsidRPr="00DF5468">
        <w:rPr>
          <w:szCs w:val="24"/>
        </w:rPr>
        <w:t>,</w:t>
      </w:r>
      <w:r w:rsidR="00FA7469" w:rsidRPr="00DF5468">
        <w:rPr>
          <w:szCs w:val="24"/>
        </w:rPr>
        <w:t xml:space="preserve"> </w:t>
      </w:r>
      <m:oMath>
        <m:r>
          <w:rPr>
            <w:rFonts w:ascii="Cambria Math" w:hAnsi="Cambria Math"/>
            <w:szCs w:val="24"/>
          </w:rPr>
          <m:t>0≤p≤1</m:t>
        </m:r>
      </m:oMath>
      <w:r w:rsidR="00877A20" w:rsidRPr="00DF5468">
        <w:rPr>
          <w:szCs w:val="24"/>
        </w:rPr>
        <w:t>, tada</w:t>
      </w:r>
      <w:r w:rsidR="001758A5" w:rsidRPr="00DF5468">
        <w:rPr>
          <w:szCs w:val="24"/>
        </w:rPr>
        <w:t xml:space="preserve"> tikimybė, kad </w:t>
      </w:r>
      <w:r w:rsidR="001758A5" w:rsidRPr="00DF5468">
        <w:rPr>
          <w:i/>
          <w:szCs w:val="24"/>
        </w:rPr>
        <w:t xml:space="preserve">y </w:t>
      </w:r>
      <w:r w:rsidR="001758A5" w:rsidRPr="00DF5468">
        <w:rPr>
          <w:szCs w:val="24"/>
        </w:rPr>
        <w:t>= 0 yra (1-</w:t>
      </w:r>
      <w:r w:rsidR="001758A5" w:rsidRPr="00DF5468">
        <w:rPr>
          <w:i/>
          <w:szCs w:val="24"/>
        </w:rPr>
        <w:t>p</w:t>
      </w:r>
      <w:r w:rsidR="001758A5" w:rsidRPr="00DF5468">
        <w:rPr>
          <w:szCs w:val="24"/>
        </w:rPr>
        <w:t>)</w:t>
      </w:r>
      <w:r w:rsidR="00FA7469" w:rsidRPr="00DF5468">
        <w:rPr>
          <w:szCs w:val="24"/>
        </w:rPr>
        <w:t>, taigi p – binominis dydis.</w:t>
      </w:r>
      <w:r w:rsidR="001758A5" w:rsidRPr="00DF5468">
        <w:rPr>
          <w:szCs w:val="24"/>
        </w:rPr>
        <w:t xml:space="preserve"> Statistinė logistinės regresijos modelio išraiška (</w:t>
      </w:r>
      <w:r w:rsidR="00FD0235">
        <w:rPr>
          <w:szCs w:val="24"/>
        </w:rPr>
        <w:t>Čekanavičius, Murauskas</w:t>
      </w:r>
      <w:r w:rsidR="001758A5" w:rsidRPr="00DF5468">
        <w:rPr>
          <w:szCs w:val="24"/>
        </w:rPr>
        <w:t>, 2004):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0"/>
        <w:gridCol w:w="7096"/>
        <w:gridCol w:w="1521"/>
      </w:tblGrid>
      <w:tr w:rsidR="00E24BE5" w:rsidRPr="00DF5468" w:rsidTr="00FA7469">
        <w:tc>
          <w:tcPr>
            <w:tcW w:w="750" w:type="pct"/>
            <w:shd w:val="clear" w:color="auto" w:fill="auto"/>
            <w:vAlign w:val="center"/>
          </w:tcPr>
          <w:p w:rsidR="00E24BE5" w:rsidRPr="00DF5468" w:rsidRDefault="00E24BE5" w:rsidP="00E24BE5">
            <w:pPr>
              <w:widowControl/>
              <w:spacing w:after="200" w:line="240" w:lineRule="auto"/>
              <w:ind w:firstLine="0"/>
              <w:rPr>
                <w:szCs w:val="24"/>
              </w:rPr>
            </w:pPr>
          </w:p>
        </w:tc>
        <w:tc>
          <w:tcPr>
            <w:tcW w:w="3500" w:type="pct"/>
            <w:shd w:val="clear" w:color="auto" w:fill="auto"/>
            <w:vAlign w:val="center"/>
          </w:tcPr>
          <w:p w:rsidR="00E24BE5" w:rsidRPr="00DF5468" w:rsidRDefault="00494843" w:rsidP="005F0280">
            <w:pPr>
              <w:widowControl/>
              <w:spacing w:after="200"/>
              <w:ind w:firstLine="0"/>
              <w:jc w:val="center"/>
              <w:rPr>
                <w:szCs w:val="24"/>
              </w:rPr>
            </w:pPr>
            <m:oMath>
              <m:func>
                <m:funcPr>
                  <m:ctrlPr>
                    <w:rPr>
                      <w:rFonts w:ascii="Cambria Math" w:hAnsi="Cambria Math"/>
                      <w:szCs w:val="24"/>
                    </w:rPr>
                  </m:ctrlPr>
                </m:funcPr>
                <m:fName>
                  <m:r>
                    <m:rPr>
                      <m:sty m:val="p"/>
                    </m:rPr>
                    <w:rPr>
                      <w:rFonts w:ascii="Cambria Math" w:hAnsi="Cambria Math"/>
                      <w:szCs w:val="24"/>
                    </w:rPr>
                    <m:t>log</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p</m:t>
                          </m:r>
                        </m:num>
                        <m:den>
                          <m:r>
                            <w:rPr>
                              <w:rFonts w:ascii="Cambria Math" w:hAnsi="Cambria Math"/>
                              <w:szCs w:val="24"/>
                            </w:rPr>
                            <m:t>1-p</m:t>
                          </m:r>
                        </m:den>
                      </m:f>
                    </m:e>
                  </m:d>
                  <m:ctrlPr>
                    <w:rPr>
                      <w:rFonts w:ascii="Cambria Math" w:hAnsi="Cambria Math"/>
                      <w:i/>
                      <w:szCs w:val="24"/>
                    </w:rPr>
                  </m:ctrlPr>
                </m:e>
              </m:func>
              <m:r>
                <w:rPr>
                  <w:rFonts w:ascii="Cambria Math" w:hAnsi="Cambria Math"/>
                  <w:szCs w:val="24"/>
                </w:rPr>
                <m:t>=α+βx'</m:t>
              </m:r>
            </m:oMath>
            <w:r w:rsidR="00FA7469" w:rsidRPr="00DF5468">
              <w:rPr>
                <w:szCs w:val="24"/>
              </w:rPr>
              <w:t>,</w:t>
            </w:r>
          </w:p>
        </w:tc>
        <w:tc>
          <w:tcPr>
            <w:tcW w:w="750" w:type="pct"/>
            <w:shd w:val="clear" w:color="auto" w:fill="auto"/>
            <w:vAlign w:val="center"/>
          </w:tcPr>
          <w:p w:rsidR="00E24BE5" w:rsidRPr="00DF5468" w:rsidRDefault="00FA7469" w:rsidP="00FA7469">
            <w:pPr>
              <w:widowControl/>
              <w:spacing w:after="200"/>
              <w:ind w:firstLine="0"/>
              <w:jc w:val="right"/>
              <w:rPr>
                <w:szCs w:val="24"/>
              </w:rPr>
            </w:pPr>
            <w:r w:rsidRPr="00DF5468">
              <w:rPr>
                <w:szCs w:val="24"/>
              </w:rPr>
              <w:t>(1)</w:t>
            </w:r>
          </w:p>
        </w:tc>
      </w:tr>
    </w:tbl>
    <w:p w:rsidR="003F0C13" w:rsidRPr="00DF5468" w:rsidRDefault="00877A20" w:rsidP="00877A20">
      <w:pPr>
        <w:widowControl/>
        <w:spacing w:after="200"/>
        <w:ind w:firstLine="0"/>
        <w:rPr>
          <w:szCs w:val="24"/>
        </w:rPr>
      </w:pPr>
      <w:r w:rsidRPr="00DF5468">
        <w:rPr>
          <w:szCs w:val="24"/>
        </w:rPr>
        <w:t xml:space="preserve">kur </w:t>
      </w:r>
      <m:oMath>
        <m:r>
          <w:rPr>
            <w:rFonts w:ascii="Cambria Math" w:hAnsi="Cambria Math"/>
            <w:szCs w:val="24"/>
          </w:rPr>
          <m:t>α</m:t>
        </m:r>
      </m:oMath>
      <w:r w:rsidRPr="00DF5468">
        <w:rPr>
          <w:szCs w:val="24"/>
        </w:rPr>
        <w:t xml:space="preserve"> ir </w:t>
      </w:r>
      <m:oMath>
        <m:r>
          <w:rPr>
            <w:rFonts w:ascii="Cambria Math" w:hAnsi="Cambria Math"/>
            <w:szCs w:val="24"/>
          </w:rPr>
          <m:t>β</m:t>
        </m:r>
      </m:oMath>
      <w:r w:rsidRPr="00DF5468">
        <w:rPr>
          <w:szCs w:val="24"/>
        </w:rPr>
        <w:t xml:space="preserve"> yra l</w:t>
      </w:r>
      <w:r w:rsidR="009758EB" w:rsidRPr="00DF5468">
        <w:rPr>
          <w:szCs w:val="24"/>
        </w:rPr>
        <w:t xml:space="preserve">ogistinės regresijos parametrai, o </w:t>
      </w:r>
      <m:oMath>
        <m:r>
          <w:rPr>
            <w:rFonts w:ascii="Cambria Math" w:hAnsi="Cambria Math"/>
            <w:szCs w:val="24"/>
          </w:rPr>
          <m:t>x'</m:t>
        </m:r>
      </m:oMath>
      <w:r w:rsidR="009758EB" w:rsidRPr="00DF5468">
        <w:rPr>
          <w:szCs w:val="24"/>
        </w:rPr>
        <w:t xml:space="preserve"> - nepriklausomų kintamųjų vektorius.</w:t>
      </w:r>
      <w:r w:rsidRPr="00DF5468">
        <w:rPr>
          <w:szCs w:val="24"/>
        </w:rPr>
        <w:t xml:space="preserve"> Y yra binarinis, o  </w:t>
      </w:r>
      <m:oMath>
        <m:r>
          <m:rPr>
            <m:sty m:val="p"/>
          </m:rPr>
          <w:rPr>
            <w:rFonts w:ascii="Cambria Math" w:hAnsi="Cambria Math"/>
            <w:szCs w:val="24"/>
          </w:rPr>
          <m:t>log⁡</m:t>
        </m:r>
        <m:r>
          <w:rPr>
            <w:rFonts w:ascii="Cambria Math" w:hAnsi="Cambria Math"/>
            <w:szCs w:val="24"/>
          </w:rPr>
          <m:t>(p/(1-p))</m:t>
        </m:r>
      </m:oMath>
      <w:r w:rsidR="00175B79" w:rsidRPr="00DF5468">
        <w:rPr>
          <w:szCs w:val="24"/>
        </w:rPr>
        <w:t xml:space="preserve"> tolydus ir gali įgyti reikšmes iš intervalo </w:t>
      </w:r>
      <m:oMath>
        <m:d>
          <m:dPr>
            <m:ctrlPr>
              <w:rPr>
                <w:rFonts w:ascii="Cambria Math" w:hAnsi="Cambria Math"/>
                <w:i/>
                <w:szCs w:val="24"/>
              </w:rPr>
            </m:ctrlPr>
          </m:dPr>
          <m:e>
            <m:r>
              <w:rPr>
                <w:rFonts w:ascii="Cambria Math" w:hAnsi="Cambria Math"/>
                <w:szCs w:val="24"/>
              </w:rPr>
              <m:t>-∞, +∞</m:t>
            </m:r>
          </m:e>
        </m:d>
      </m:oMath>
      <w:r w:rsidR="00175B79" w:rsidRPr="00DF5468">
        <w:rPr>
          <w:szCs w:val="24"/>
        </w:rPr>
        <w:t xml:space="preserve">, todėl pažymėję  </w:t>
      </w:r>
      <m:oMath>
        <m:r>
          <m:rPr>
            <m:sty m:val="p"/>
          </m:rPr>
          <w:rPr>
            <w:rFonts w:ascii="Cambria Math" w:hAnsi="Cambria Math"/>
            <w:szCs w:val="24"/>
          </w:rPr>
          <m:t>log⁡</m:t>
        </m:r>
        <m:r>
          <w:rPr>
            <w:rFonts w:ascii="Cambria Math" w:hAnsi="Cambria Math"/>
            <w:szCs w:val="24"/>
          </w:rPr>
          <m:t>(p/(1-p))=z</m:t>
        </m:r>
        <m:d>
          <m:dPr>
            <m:ctrlPr>
              <w:rPr>
                <w:rFonts w:ascii="Cambria Math" w:hAnsi="Cambria Math"/>
                <w:i/>
                <w:szCs w:val="24"/>
              </w:rPr>
            </m:ctrlPr>
          </m:dPr>
          <m:e>
            <m:r>
              <w:rPr>
                <w:rFonts w:ascii="Cambria Math" w:hAnsi="Cambria Math"/>
                <w:szCs w:val="24"/>
              </w:rPr>
              <m:t>x</m:t>
            </m:r>
          </m:e>
        </m:d>
      </m:oMath>
      <w:r w:rsidR="001A77B4" w:rsidRPr="00DF5468">
        <w:rPr>
          <w:szCs w:val="24"/>
        </w:rPr>
        <w:t xml:space="preserve"> </w:t>
      </w:r>
      <w:r w:rsidR="00636584" w:rsidRPr="00DF5468">
        <w:rPr>
          <w:szCs w:val="24"/>
        </w:rPr>
        <w:t>gauname paprastą tie</w:t>
      </w:r>
      <w:r w:rsidR="00175B79" w:rsidRPr="00DF5468">
        <w:rPr>
          <w:szCs w:val="24"/>
        </w:rPr>
        <w:t>sinės regresijos išraišką:</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0"/>
        <w:gridCol w:w="7096"/>
        <w:gridCol w:w="1521"/>
      </w:tblGrid>
      <w:tr w:rsidR="00175B79" w:rsidRPr="00DF5468" w:rsidTr="00FE6D8E">
        <w:tc>
          <w:tcPr>
            <w:tcW w:w="750" w:type="pct"/>
            <w:shd w:val="clear" w:color="auto" w:fill="auto"/>
            <w:vAlign w:val="center"/>
          </w:tcPr>
          <w:p w:rsidR="00175B79" w:rsidRPr="00DF5468" w:rsidRDefault="00175B79" w:rsidP="00FE6D8E">
            <w:pPr>
              <w:widowControl/>
              <w:spacing w:after="200" w:line="240" w:lineRule="auto"/>
              <w:ind w:firstLine="0"/>
              <w:rPr>
                <w:szCs w:val="24"/>
              </w:rPr>
            </w:pPr>
          </w:p>
        </w:tc>
        <w:tc>
          <w:tcPr>
            <w:tcW w:w="3500" w:type="pct"/>
            <w:shd w:val="clear" w:color="auto" w:fill="auto"/>
            <w:vAlign w:val="center"/>
          </w:tcPr>
          <w:p w:rsidR="00175B79" w:rsidRPr="00DF5468" w:rsidRDefault="00636584" w:rsidP="005F0280">
            <w:pPr>
              <w:widowControl/>
              <w:spacing w:after="200"/>
              <w:ind w:firstLine="0"/>
              <w:jc w:val="center"/>
              <w:rPr>
                <w:szCs w:val="24"/>
              </w:rPr>
            </w:pPr>
            <m:oMath>
              <m:r>
                <m:rPr>
                  <m:sty m:val="p"/>
                </m:rPr>
                <w:rPr>
                  <w:rFonts w:ascii="Cambria Math" w:hAnsi="Cambria Math"/>
                  <w:szCs w:val="24"/>
                </w:rPr>
                <m:t>z</m:t>
              </m:r>
              <m:d>
                <m:dPr>
                  <m:ctrlPr>
                    <w:rPr>
                      <w:rFonts w:ascii="Cambria Math" w:hAnsi="Cambria Math"/>
                      <w:szCs w:val="24"/>
                    </w:rPr>
                  </m:ctrlPr>
                </m:dPr>
                <m:e>
                  <m:r>
                    <w:rPr>
                      <w:rFonts w:ascii="Cambria Math" w:hAnsi="Cambria Math"/>
                      <w:szCs w:val="24"/>
                    </w:rPr>
                    <m:t>x</m:t>
                  </m:r>
                </m:e>
              </m:d>
              <m:r>
                <w:rPr>
                  <w:rFonts w:ascii="Cambria Math" w:hAnsi="Cambria Math"/>
                  <w:szCs w:val="24"/>
                </w:rPr>
                <m:t>=α+βx'</m:t>
              </m:r>
            </m:oMath>
            <w:r w:rsidR="00175B79" w:rsidRPr="00DF5468">
              <w:rPr>
                <w:szCs w:val="24"/>
              </w:rPr>
              <w:t>,</w:t>
            </w:r>
          </w:p>
        </w:tc>
        <w:tc>
          <w:tcPr>
            <w:tcW w:w="750" w:type="pct"/>
            <w:shd w:val="clear" w:color="auto" w:fill="auto"/>
            <w:vAlign w:val="center"/>
          </w:tcPr>
          <w:p w:rsidR="00175B79" w:rsidRPr="00DF5468" w:rsidRDefault="00175B79" w:rsidP="00FE6D8E">
            <w:pPr>
              <w:widowControl/>
              <w:spacing w:after="200"/>
              <w:ind w:firstLine="0"/>
              <w:jc w:val="right"/>
              <w:rPr>
                <w:szCs w:val="24"/>
              </w:rPr>
            </w:pPr>
            <w:r w:rsidRPr="00DF5468">
              <w:rPr>
                <w:szCs w:val="24"/>
              </w:rPr>
              <w:t>(2)</w:t>
            </w:r>
          </w:p>
        </w:tc>
      </w:tr>
    </w:tbl>
    <w:p w:rsidR="004B7F25" w:rsidRDefault="004B7F25" w:rsidP="004B7F25">
      <w:pPr>
        <w:widowControl/>
        <w:rPr>
          <w:szCs w:val="24"/>
        </w:rPr>
      </w:pPr>
      <w:r>
        <w:rPr>
          <w:szCs w:val="24"/>
        </w:rPr>
        <w:t xml:space="preserve">Nors modelis supaprastėja, tačiau modelio gautų rezultatų interpretavimas yra sudėtingas uždavinys, nes nepriklausomais kintamaisiais pagal (2) lygtį mes prognozuojame ne patį dichotominį kintamąjį y, o tolydžią jo tikimybių transformaciją z(x) (Hosmer, Lemeshow, 2000). Dėl šios priežasties koeficientų </w:t>
      </w:r>
      <w:r>
        <w:rPr>
          <w:i/>
          <w:szCs w:val="24"/>
        </w:rPr>
        <w:t>β</w:t>
      </w:r>
      <w:r>
        <w:rPr>
          <w:szCs w:val="24"/>
        </w:rPr>
        <w:t xml:space="preserve"> negalime interpretuoti kaip </w:t>
      </w:r>
      <w:r>
        <w:rPr>
          <w:i/>
          <w:szCs w:val="24"/>
        </w:rPr>
        <w:t>Y</w:t>
      </w:r>
      <w:r>
        <w:rPr>
          <w:szCs w:val="24"/>
        </w:rPr>
        <w:t xml:space="preserve"> pokyčio </w:t>
      </w:r>
      <w:r>
        <w:rPr>
          <w:i/>
          <w:szCs w:val="24"/>
        </w:rPr>
        <w:t>X</w:t>
      </w:r>
      <w:r>
        <w:rPr>
          <w:szCs w:val="24"/>
        </w:rPr>
        <w:t xml:space="preserve">-ui padidėjus vienetu (tokia interpretacija yra įprasta daugialypės tiesinės regresijos atveju). Logistinės regresijos koeficientai </w:t>
      </w:r>
      <w:r>
        <w:rPr>
          <w:i/>
          <w:szCs w:val="24"/>
        </w:rPr>
        <w:t xml:space="preserve">β </w:t>
      </w:r>
      <w:r>
        <w:rPr>
          <w:szCs w:val="24"/>
        </w:rPr>
        <w:t>(betos)</w:t>
      </w:r>
      <w:r>
        <w:rPr>
          <w:i/>
          <w:szCs w:val="24"/>
        </w:rPr>
        <w:t xml:space="preserve"> </w:t>
      </w:r>
      <w:r>
        <w:rPr>
          <w:szCs w:val="24"/>
        </w:rPr>
        <w:t>nurodo kiekvieno kintamojo (</w:t>
      </w:r>
      <w:r>
        <w:rPr>
          <w:i/>
          <w:szCs w:val="24"/>
        </w:rPr>
        <w:t>x</w:t>
      </w:r>
      <w:r>
        <w:rPr>
          <w:szCs w:val="24"/>
        </w:rPr>
        <w:t xml:space="preserve">-so) kryptį ir dydį, kuriuo jis daro įtaką priklausomojo kintamojo tikimybei įgyti reikšmę </w:t>
      </w:r>
      <w:r w:rsidRPr="00BE6A1F">
        <w:rPr>
          <w:szCs w:val="24"/>
        </w:rPr>
        <w:t>1</w:t>
      </w:r>
      <w:r>
        <w:rPr>
          <w:szCs w:val="24"/>
        </w:rPr>
        <w:t xml:space="preserve"> (Lyles et al., 2004), t.y. jei priklausomas kintamasis yra sėkmė=1 ir nesėkmė=0, tai reikšmingai teigiamas beta reiškia, jog nepriklausomas kintamasis padidina  sėkmės tikimybę, o reikšmingai neigiamas rodo, kad veiksnys sumažina sėkmės, bet padidina nesėkmės tikimybę.</w:t>
      </w:r>
    </w:p>
    <w:p w:rsidR="00C253D0" w:rsidRPr="00DF5468" w:rsidRDefault="008B12B9" w:rsidP="008B12B9">
      <w:pPr>
        <w:widowControl/>
        <w:rPr>
          <w:szCs w:val="24"/>
        </w:rPr>
      </w:pPr>
      <w:r w:rsidRPr="00DF5468">
        <w:rPr>
          <w:szCs w:val="24"/>
        </w:rPr>
        <w:t xml:space="preserve">Jei norima tiksliau įvertinti </w:t>
      </w:r>
      <w:r w:rsidRPr="00DF5468">
        <w:rPr>
          <w:i/>
          <w:szCs w:val="24"/>
        </w:rPr>
        <w:t xml:space="preserve">β </w:t>
      </w:r>
      <w:r w:rsidRPr="00DF5468">
        <w:rPr>
          <w:szCs w:val="24"/>
        </w:rPr>
        <w:t xml:space="preserve">poveikį priklausomam kintamajam, nagrinėjamas </w:t>
      </w:r>
      <w:r w:rsidRPr="00DF5468">
        <w:rPr>
          <w:i/>
          <w:szCs w:val="24"/>
        </w:rPr>
        <w:t>galimybių santykis</w:t>
      </w:r>
      <w:r w:rsidRPr="00DF5468">
        <w:rPr>
          <w:szCs w:val="24"/>
        </w:rPr>
        <w:t xml:space="preserve"> </w:t>
      </w:r>
      <m:oMath>
        <m:r>
          <w:rPr>
            <w:rFonts w:ascii="Cambria Math" w:hAnsi="Cambria Math"/>
            <w:szCs w:val="24"/>
          </w:rPr>
          <m:t>exp</m:t>
        </m:r>
        <m:d>
          <m:dPr>
            <m:begChr m:val="{"/>
            <m:endChr m:val="}"/>
            <m:ctrlPr>
              <w:rPr>
                <w:rFonts w:ascii="Cambria Math" w:hAnsi="Cambria Math"/>
                <w:i/>
                <w:szCs w:val="24"/>
              </w:rPr>
            </m:ctrlPr>
          </m:dPr>
          <m:e>
            <m:acc>
              <m:accPr>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j</m:t>
                    </m:r>
                  </m:sub>
                </m:sSub>
              </m:e>
            </m:acc>
          </m:e>
        </m:d>
      </m:oMath>
      <w:r w:rsidR="00D346B5" w:rsidRPr="00DF5468">
        <w:rPr>
          <w:szCs w:val="24"/>
        </w:rPr>
        <w:t xml:space="preserve">, </w:t>
      </w:r>
      <w:r w:rsidR="004B7F25">
        <w:rPr>
          <w:szCs w:val="24"/>
        </w:rPr>
        <w:t xml:space="preserve">kuris parodo, kaip kinta </w:t>
      </w:r>
      <w:r w:rsidR="004B7F25">
        <w:rPr>
          <w:i/>
          <w:szCs w:val="24"/>
        </w:rPr>
        <w:t>Y</w:t>
      </w:r>
      <w:r w:rsidR="004B7F25">
        <w:rPr>
          <w:szCs w:val="24"/>
        </w:rPr>
        <w:t xml:space="preserve"> tikimybė įgyti reikšmę 1, </w:t>
      </w:r>
      <w:r w:rsidR="004B7F25">
        <w:rPr>
          <w:i/>
          <w:iCs/>
          <w:szCs w:val="24"/>
        </w:rPr>
        <w:t>x</w:t>
      </w:r>
      <w:r w:rsidR="004B7F25">
        <w:rPr>
          <w:szCs w:val="24"/>
        </w:rPr>
        <w:t xml:space="preserve">-sui padidėjus vienetu (Čekanavičius, Murauskas, 2004). </w:t>
      </w:r>
      <w:r w:rsidR="00D346B5" w:rsidRPr="00DF5468">
        <w:rPr>
          <w:szCs w:val="24"/>
        </w:rPr>
        <w:t xml:space="preserve"> </w:t>
      </w:r>
      <w:r w:rsidR="00F10078" w:rsidRPr="00DF5468">
        <w:rPr>
          <w:szCs w:val="24"/>
        </w:rPr>
        <w:t xml:space="preserve">Pvz. jei </w:t>
      </w:r>
      <m:oMath>
        <m:r>
          <w:rPr>
            <w:rFonts w:ascii="Cambria Math" w:hAnsi="Cambria Math"/>
            <w:szCs w:val="24"/>
          </w:rPr>
          <m:t>exp</m:t>
        </m:r>
        <m:d>
          <m:dPr>
            <m:begChr m:val="{"/>
            <m:endChr m:val="}"/>
            <m:ctrlPr>
              <w:rPr>
                <w:rFonts w:ascii="Cambria Math" w:hAnsi="Cambria Math"/>
                <w:i/>
                <w:szCs w:val="24"/>
              </w:rPr>
            </m:ctrlPr>
          </m:dPr>
          <m:e>
            <m:acc>
              <m:accPr>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j</m:t>
                    </m:r>
                  </m:sub>
                </m:sSub>
              </m:e>
            </m:acc>
          </m:e>
        </m:d>
        <m:r>
          <w:rPr>
            <w:rFonts w:ascii="Cambria Math" w:hAnsi="Cambria Math"/>
            <w:szCs w:val="24"/>
          </w:rPr>
          <m:t>=2</m:t>
        </m:r>
      </m:oMath>
      <w:r w:rsidR="00F10078" w:rsidRPr="00DF5468">
        <w:rPr>
          <w:szCs w:val="24"/>
        </w:rPr>
        <w:t xml:space="preserve">, tai tikimybė, kad </w:t>
      </w:r>
      <w:r w:rsidR="00F10078" w:rsidRPr="00DF5468">
        <w:rPr>
          <w:i/>
          <w:szCs w:val="24"/>
        </w:rPr>
        <w:t>Y</w:t>
      </w:r>
      <w:r w:rsidR="00F10078" w:rsidRPr="00DF5468">
        <w:rPr>
          <w:szCs w:val="24"/>
        </w:rPr>
        <w:t xml:space="preserve">=1 padidėja dukart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j</m:t>
            </m:r>
          </m:sub>
        </m:sSub>
      </m:oMath>
      <w:r w:rsidR="004B7F25">
        <w:rPr>
          <w:szCs w:val="24"/>
        </w:rPr>
        <w:t xml:space="preserve"> padidėjus vienetu</w:t>
      </w:r>
      <w:r w:rsidR="00F10078" w:rsidRPr="00DF5468">
        <w:rPr>
          <w:szCs w:val="24"/>
        </w:rPr>
        <w:t xml:space="preserve">; jei </w:t>
      </w:r>
      <m:oMath>
        <m:r>
          <w:rPr>
            <w:rFonts w:ascii="Cambria Math" w:hAnsi="Cambria Math"/>
            <w:szCs w:val="24"/>
          </w:rPr>
          <m:t>exp</m:t>
        </m:r>
        <m:d>
          <m:dPr>
            <m:begChr m:val="{"/>
            <m:endChr m:val="}"/>
            <m:ctrlPr>
              <w:rPr>
                <w:rFonts w:ascii="Cambria Math" w:hAnsi="Cambria Math"/>
                <w:i/>
                <w:szCs w:val="24"/>
              </w:rPr>
            </m:ctrlPr>
          </m:dPr>
          <m:e>
            <m:acc>
              <m:accPr>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j</m:t>
                    </m:r>
                  </m:sub>
                </m:sSub>
              </m:e>
            </m:acc>
          </m:e>
        </m:d>
        <m:r>
          <w:rPr>
            <w:rFonts w:ascii="Cambria Math" w:hAnsi="Cambria Math"/>
            <w:szCs w:val="24"/>
          </w:rPr>
          <m:t>=0,5</m:t>
        </m:r>
      </m:oMath>
      <w:r w:rsidR="00F10078" w:rsidRPr="00DF5468">
        <w:rPr>
          <w:szCs w:val="24"/>
        </w:rPr>
        <w:t xml:space="preserve">, tai tikimybė, kad </w:t>
      </w:r>
      <w:r w:rsidR="00F10078" w:rsidRPr="00DF5468">
        <w:rPr>
          <w:i/>
          <w:szCs w:val="24"/>
        </w:rPr>
        <w:t>Y</w:t>
      </w:r>
      <w:r w:rsidR="00F10078" w:rsidRPr="00DF5468">
        <w:rPr>
          <w:szCs w:val="24"/>
        </w:rPr>
        <w:t xml:space="preserve">=1 sumažėja perpus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j</m:t>
            </m:r>
          </m:sub>
        </m:sSub>
      </m:oMath>
      <w:r w:rsidR="00F10078" w:rsidRPr="00DF5468">
        <w:rPr>
          <w:szCs w:val="24"/>
        </w:rPr>
        <w:t xml:space="preserve"> padidėjus vienetu; jei </w:t>
      </w:r>
      <m:oMath>
        <m:r>
          <w:rPr>
            <w:rFonts w:ascii="Cambria Math" w:hAnsi="Cambria Math"/>
            <w:szCs w:val="24"/>
          </w:rPr>
          <m:t>exp</m:t>
        </m:r>
        <m:d>
          <m:dPr>
            <m:begChr m:val="{"/>
            <m:endChr m:val="}"/>
            <m:ctrlPr>
              <w:rPr>
                <w:rFonts w:ascii="Cambria Math" w:hAnsi="Cambria Math"/>
                <w:i/>
                <w:szCs w:val="24"/>
              </w:rPr>
            </m:ctrlPr>
          </m:dPr>
          <m:e>
            <m:acc>
              <m:accPr>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j</m:t>
                    </m:r>
                  </m:sub>
                </m:sSub>
              </m:e>
            </m:acc>
          </m:e>
        </m:d>
        <m:r>
          <w:rPr>
            <w:rFonts w:ascii="Cambria Math" w:hAnsi="Cambria Math"/>
            <w:szCs w:val="24"/>
          </w:rPr>
          <m:t>=1</m:t>
        </m:r>
      </m:oMath>
      <w:r w:rsidR="00F10078" w:rsidRPr="00DF5468">
        <w:rPr>
          <w:szCs w:val="24"/>
        </w:rPr>
        <w:t xml:space="preserve"> tai ryšio tarp Y ir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j</m:t>
            </m:r>
          </m:sub>
        </m:sSub>
      </m:oMath>
      <w:r w:rsidR="00F10078" w:rsidRPr="00DF5468">
        <w:rPr>
          <w:szCs w:val="24"/>
        </w:rPr>
        <w:t xml:space="preserve"> nėra (nes </w:t>
      </w:r>
      <m:oMath>
        <m:r>
          <w:rPr>
            <w:rFonts w:ascii="Cambria Math" w:hAnsi="Cambria Math"/>
            <w:szCs w:val="24"/>
          </w:rPr>
          <m:t>exp</m:t>
        </m:r>
        <m:d>
          <m:dPr>
            <m:begChr m:val="{"/>
            <m:endChr m:val="}"/>
            <m:ctrlPr>
              <w:rPr>
                <w:rFonts w:ascii="Cambria Math" w:hAnsi="Cambria Math"/>
                <w:i/>
                <w:szCs w:val="24"/>
              </w:rPr>
            </m:ctrlPr>
          </m:dPr>
          <m:e>
            <m:acc>
              <m:accPr>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j</m:t>
                    </m:r>
                  </m:sub>
                </m:sSub>
              </m:e>
            </m:acc>
          </m:e>
        </m:d>
        <m:r>
          <w:rPr>
            <w:rFonts w:ascii="Cambria Math" w:hAnsi="Cambria Math"/>
            <w:szCs w:val="24"/>
          </w:rPr>
          <m:t xml:space="preserve">=1, </m:t>
        </m:r>
        <m:r>
          <m:rPr>
            <m:sty m:val="p"/>
          </m:rPr>
          <w:rPr>
            <w:rFonts w:ascii="Cambria Math" w:hAnsi="Cambria Math"/>
            <w:szCs w:val="24"/>
          </w:rPr>
          <m:t>kai</m:t>
        </m:r>
        <m:r>
          <w:rPr>
            <w:rFonts w:ascii="Cambria Math" w:hAnsi="Cambria Math"/>
            <w:szCs w:val="24"/>
          </w:rPr>
          <m:t xml:space="preserve"> </m:t>
        </m:r>
        <m:acc>
          <m:accPr>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j</m:t>
                </m:r>
              </m:sub>
            </m:sSub>
          </m:e>
        </m:acc>
      </m:oMath>
      <w:r w:rsidR="00F10078" w:rsidRPr="00DF5468">
        <w:rPr>
          <w:szCs w:val="24"/>
        </w:rPr>
        <w:t xml:space="preserve"> =0).</w:t>
      </w:r>
    </w:p>
    <w:p w:rsidR="007C58C5" w:rsidRPr="00DF5468" w:rsidRDefault="007C58C5" w:rsidP="008B12B9">
      <w:pPr>
        <w:widowControl/>
        <w:rPr>
          <w:szCs w:val="24"/>
        </w:rPr>
      </w:pPr>
      <w:r w:rsidRPr="00DF5468">
        <w:rPr>
          <w:szCs w:val="24"/>
        </w:rPr>
        <w:t xml:space="preserve">Logistinės regresijos modelio gerumo ir kelių modelių palyginimo matai yra tradicinėje regresijoje naudojamo determinacijos koeficiento </w:t>
      </w:r>
      <w:r w:rsidRPr="00DF5468">
        <w:rPr>
          <w:i/>
          <w:szCs w:val="24"/>
        </w:rPr>
        <w:t>R</w:t>
      </w:r>
      <w:r w:rsidRPr="00DF5468">
        <w:rPr>
          <w:szCs w:val="24"/>
        </w:rPr>
        <w:t xml:space="preserve"> analogai. Šiame darbe naudosime </w:t>
      </w:r>
      <w:r w:rsidR="00982B40">
        <w:rPr>
          <w:szCs w:val="24"/>
        </w:rPr>
        <w:t xml:space="preserve">kelis modelio gerumo kriterijus - </w:t>
      </w:r>
      <w:r w:rsidR="00796172" w:rsidRPr="00DF5468">
        <w:rPr>
          <w:szCs w:val="24"/>
        </w:rPr>
        <w:t>Nagelkerke pseudodeterminacijos koeficientą (angl</w:t>
      </w:r>
      <w:r w:rsidR="00796172" w:rsidRPr="00DF5468">
        <w:rPr>
          <w:i/>
          <w:szCs w:val="24"/>
        </w:rPr>
        <w:t>. Nagelkerke R squared</w:t>
      </w:r>
      <w:r w:rsidR="00982B40">
        <w:rPr>
          <w:szCs w:val="24"/>
        </w:rPr>
        <w:t xml:space="preserve">) ir teisingų prognozių </w:t>
      </w:r>
      <w:r w:rsidR="00775138">
        <w:rPr>
          <w:szCs w:val="24"/>
        </w:rPr>
        <w:t>procentą</w:t>
      </w:r>
      <w:r w:rsidR="00982B40">
        <w:rPr>
          <w:szCs w:val="24"/>
        </w:rPr>
        <w:t>. Nagelkerke koeficeintas skaičiuojamas pagal formulę</w:t>
      </w:r>
      <w:r w:rsidR="00796172" w:rsidRPr="00DF5468">
        <w:rPr>
          <w:szCs w:val="24"/>
        </w:rPr>
        <w:t xml:space="preserve"> (Čekanavičius, Murauskas, 2004):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0"/>
        <w:gridCol w:w="7096"/>
        <w:gridCol w:w="1521"/>
      </w:tblGrid>
      <w:tr w:rsidR="00B917C1" w:rsidRPr="00DF5468" w:rsidTr="00796172">
        <w:tc>
          <w:tcPr>
            <w:tcW w:w="750" w:type="pct"/>
            <w:shd w:val="clear" w:color="auto" w:fill="auto"/>
            <w:vAlign w:val="center"/>
          </w:tcPr>
          <w:p w:rsidR="00B917C1" w:rsidRPr="00DF5468" w:rsidRDefault="00B917C1" w:rsidP="00796172">
            <w:pPr>
              <w:widowControl/>
              <w:spacing w:after="200" w:line="240" w:lineRule="auto"/>
              <w:ind w:firstLine="0"/>
              <w:rPr>
                <w:szCs w:val="24"/>
              </w:rPr>
            </w:pPr>
          </w:p>
        </w:tc>
        <w:tc>
          <w:tcPr>
            <w:tcW w:w="3500" w:type="pct"/>
            <w:shd w:val="clear" w:color="auto" w:fill="auto"/>
            <w:vAlign w:val="center"/>
          </w:tcPr>
          <w:p w:rsidR="00B917C1" w:rsidRPr="00DF5468" w:rsidRDefault="00494843" w:rsidP="005F0280">
            <w:pPr>
              <w:widowControl/>
              <w:spacing w:after="200"/>
              <w:ind w:firstLine="0"/>
              <w:jc w:val="center"/>
              <w:rPr>
                <w:szCs w:val="24"/>
              </w:rPr>
            </w:pPr>
            <m:oMath>
              <m:sSubSup>
                <m:sSubSupPr>
                  <m:ctrlPr>
                    <w:rPr>
                      <w:rFonts w:ascii="Cambria Math" w:hAnsi="Cambria Math"/>
                      <w:i/>
                      <w:szCs w:val="24"/>
                    </w:rPr>
                  </m:ctrlPr>
                </m:sSubSupPr>
                <m:e>
                  <m:r>
                    <w:rPr>
                      <w:rFonts w:ascii="Cambria Math" w:hAnsi="Cambria Math"/>
                      <w:szCs w:val="24"/>
                    </w:rPr>
                    <m:t>r</m:t>
                  </m:r>
                </m:e>
                <m:sub>
                  <m:r>
                    <w:rPr>
                      <w:rFonts w:ascii="Cambria Math" w:hAnsi="Cambria Math"/>
                      <w:szCs w:val="24"/>
                    </w:rPr>
                    <m:t>N</m:t>
                  </m:r>
                </m:sub>
                <m:sup>
                  <m:r>
                    <w:rPr>
                      <w:rFonts w:ascii="Cambria Math" w:hAnsi="Cambria Math"/>
                      <w:szCs w:val="24"/>
                    </w:rPr>
                    <m:t>2</m:t>
                  </m:r>
                </m:sup>
              </m:sSubSup>
              <m:r>
                <w:rPr>
                  <w:rFonts w:ascii="Cambria Math" w:hAnsi="Cambria Math"/>
                  <w:szCs w:val="24"/>
                </w:rPr>
                <m:t>=</m:t>
              </m:r>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r</m:t>
                      </m:r>
                    </m:e>
                    <m:sub>
                      <m:r>
                        <w:rPr>
                          <w:rFonts w:ascii="Cambria Math" w:hAnsi="Cambria Math"/>
                          <w:szCs w:val="24"/>
                        </w:rPr>
                        <m:t>cs</m:t>
                      </m:r>
                    </m:sub>
                    <m:sup>
                      <m:r>
                        <w:rPr>
                          <w:rFonts w:ascii="Cambria Math" w:hAnsi="Cambria Math"/>
                          <w:szCs w:val="24"/>
                        </w:rPr>
                        <m:t>2</m:t>
                      </m:r>
                    </m:sup>
                  </m:sSubSup>
                </m:num>
                <m:den>
                  <m:r>
                    <w:rPr>
                      <w:rFonts w:ascii="Cambria Math" w:hAnsi="Cambria Math"/>
                      <w:szCs w:val="24"/>
                    </w:rPr>
                    <m:t>1-</m:t>
                  </m:r>
                  <m:sSup>
                    <m:sSupPr>
                      <m:ctrlPr>
                        <w:rPr>
                          <w:rFonts w:ascii="Cambria Math" w:hAnsi="Cambria Math"/>
                          <w:i/>
                          <w:szCs w:val="24"/>
                        </w:rPr>
                      </m:ctrlPr>
                    </m:sSupPr>
                    <m:e>
                      <m:r>
                        <w:rPr>
                          <w:rFonts w:ascii="Cambria Math" w:hAnsi="Cambria Math"/>
                          <w:szCs w:val="24"/>
                        </w:rPr>
                        <m:t>(L</m:t>
                      </m:r>
                      <m:d>
                        <m:dPr>
                          <m:ctrlPr>
                            <w:rPr>
                              <w:rFonts w:ascii="Cambria Math" w:hAnsi="Cambria Math"/>
                              <w:i/>
                              <w:szCs w:val="24"/>
                            </w:rPr>
                          </m:ctrlPr>
                        </m:dPr>
                        <m:e>
                          <m:acc>
                            <m:accPr>
                              <m:chr m:val="̃"/>
                              <m:ctrlPr>
                                <w:rPr>
                                  <w:rFonts w:ascii="Cambria Math" w:hAnsi="Cambria Math"/>
                                  <w:i/>
                                  <w:szCs w:val="24"/>
                                </w:rPr>
                              </m:ctrlPr>
                            </m:accPr>
                            <m:e>
                              <m:r>
                                <w:rPr>
                                  <w:rFonts w:ascii="Cambria Math" w:hAnsi="Cambria Math"/>
                                  <w:szCs w:val="24"/>
                                </w:rPr>
                                <m:t>α</m:t>
                              </m:r>
                            </m:e>
                          </m:acc>
                          <m:r>
                            <w:rPr>
                              <w:rFonts w:ascii="Cambria Math" w:hAnsi="Cambria Math"/>
                              <w:szCs w:val="24"/>
                            </w:rPr>
                            <m:t>,0</m:t>
                          </m:r>
                        </m:e>
                      </m:d>
                      <m:r>
                        <w:rPr>
                          <w:rFonts w:ascii="Cambria Math" w:hAnsi="Cambria Math"/>
                          <w:szCs w:val="24"/>
                        </w:rPr>
                        <m:t>)</m:t>
                      </m:r>
                    </m:e>
                    <m:sup>
                      <m:r>
                        <w:rPr>
                          <w:rFonts w:ascii="Cambria Math" w:hAnsi="Cambria Math"/>
                          <w:szCs w:val="24"/>
                        </w:rPr>
                        <m:t>2/n</m:t>
                      </m:r>
                    </m:sup>
                  </m:sSup>
                </m:den>
              </m:f>
            </m:oMath>
            <w:r w:rsidR="005F0280" w:rsidRPr="00DF5468">
              <w:rPr>
                <w:szCs w:val="24"/>
              </w:rPr>
              <w:t xml:space="preserve"> ,</w:t>
            </w:r>
          </w:p>
        </w:tc>
        <w:tc>
          <w:tcPr>
            <w:tcW w:w="750" w:type="pct"/>
            <w:shd w:val="clear" w:color="auto" w:fill="auto"/>
            <w:vAlign w:val="center"/>
          </w:tcPr>
          <w:p w:rsidR="00B917C1" w:rsidRPr="00DF5468" w:rsidRDefault="00982B40" w:rsidP="00796172">
            <w:pPr>
              <w:widowControl/>
              <w:spacing w:after="200"/>
              <w:ind w:firstLine="0"/>
              <w:jc w:val="right"/>
              <w:rPr>
                <w:szCs w:val="24"/>
              </w:rPr>
            </w:pPr>
            <w:r>
              <w:rPr>
                <w:szCs w:val="24"/>
              </w:rPr>
              <w:t>(3</w:t>
            </w:r>
            <w:r w:rsidR="00B917C1" w:rsidRPr="00DF5468">
              <w:rPr>
                <w:szCs w:val="24"/>
              </w:rPr>
              <w:t>)</w:t>
            </w:r>
          </w:p>
        </w:tc>
      </w:tr>
    </w:tbl>
    <w:p w:rsidR="00796172" w:rsidRDefault="005F0280" w:rsidP="00796172">
      <w:pPr>
        <w:widowControl/>
        <w:ind w:firstLine="0"/>
        <w:rPr>
          <w:szCs w:val="24"/>
        </w:rPr>
      </w:pPr>
      <w:r w:rsidRPr="00DF5468">
        <w:rPr>
          <w:szCs w:val="24"/>
        </w:rPr>
        <w:t xml:space="preserve">čia </w:t>
      </w:r>
      <m:oMath>
        <m:r>
          <w:rPr>
            <w:rFonts w:ascii="Cambria Math" w:hAnsi="Cambria Math"/>
            <w:szCs w:val="24"/>
          </w:rPr>
          <m:t>L(</m:t>
        </m:r>
        <m:acc>
          <m:accPr>
            <m:ctrlPr>
              <w:rPr>
                <w:rFonts w:ascii="Cambria Math" w:hAnsi="Cambria Math"/>
                <w:i/>
                <w:szCs w:val="24"/>
              </w:rPr>
            </m:ctrlPr>
          </m:accPr>
          <m:e>
            <m:r>
              <w:rPr>
                <w:rFonts w:ascii="Cambria Math" w:hAnsi="Cambria Math"/>
                <w:szCs w:val="24"/>
              </w:rPr>
              <m:t>α</m:t>
            </m:r>
          </m:e>
        </m:acc>
        <m:r>
          <w:rPr>
            <w:rFonts w:ascii="Cambria Math" w:hAnsi="Cambria Math"/>
            <w:szCs w:val="24"/>
          </w:rPr>
          <m:t>,</m:t>
        </m:r>
        <m:acc>
          <m:accPr>
            <m:ctrlPr>
              <w:rPr>
                <w:rFonts w:ascii="Cambria Math" w:hAnsi="Cambria Math"/>
                <w:i/>
                <w:szCs w:val="24"/>
              </w:rPr>
            </m:ctrlPr>
          </m:accPr>
          <m:e>
            <m:r>
              <w:rPr>
                <w:rFonts w:ascii="Cambria Math" w:hAnsi="Cambria Math"/>
                <w:szCs w:val="24"/>
              </w:rPr>
              <m:t>β</m:t>
            </m:r>
          </m:e>
        </m:acc>
        <m:r>
          <w:rPr>
            <w:rFonts w:ascii="Cambria Math" w:hAnsi="Cambria Math"/>
            <w:szCs w:val="24"/>
          </w:rPr>
          <m:t>)</m:t>
        </m:r>
      </m:oMath>
      <w:r w:rsidR="008E19C1" w:rsidRPr="00DF5468">
        <w:rPr>
          <w:szCs w:val="24"/>
        </w:rPr>
        <w:t xml:space="preserve"> - didžiausio tikėtinumo funkcijos maksimumas parametrų </w:t>
      </w:r>
      <m:oMath>
        <m:r>
          <w:rPr>
            <w:rFonts w:ascii="Cambria Math" w:hAnsi="Cambria Math"/>
            <w:szCs w:val="24"/>
          </w:rPr>
          <m:t>α</m:t>
        </m:r>
      </m:oMath>
      <w:r w:rsidR="008E19C1" w:rsidRPr="00DF5468">
        <w:rPr>
          <w:szCs w:val="24"/>
        </w:rPr>
        <w:t xml:space="preserve"> ir </w:t>
      </w:r>
      <m:oMath>
        <m:r>
          <w:rPr>
            <w:rFonts w:ascii="Cambria Math" w:hAnsi="Cambria Math"/>
            <w:szCs w:val="24"/>
          </w:rPr>
          <m:t>β</m:t>
        </m:r>
      </m:oMath>
      <w:r w:rsidR="008E19C1" w:rsidRPr="00DF5468">
        <w:rPr>
          <w:szCs w:val="24"/>
        </w:rPr>
        <w:t xml:space="preserve"> įverčių atžvilgiu, </w:t>
      </w:r>
      <m:oMath>
        <m:r>
          <w:rPr>
            <w:rFonts w:ascii="Cambria Math" w:hAnsi="Cambria Math"/>
            <w:szCs w:val="24"/>
          </w:rPr>
          <m:t>L(</m:t>
        </m:r>
        <m:acc>
          <m:accPr>
            <m:chr m:val="̃"/>
            <m:ctrlPr>
              <w:rPr>
                <w:rFonts w:ascii="Cambria Math" w:hAnsi="Cambria Math"/>
                <w:i/>
                <w:szCs w:val="24"/>
              </w:rPr>
            </m:ctrlPr>
          </m:accPr>
          <m:e>
            <m:r>
              <w:rPr>
                <w:rFonts w:ascii="Cambria Math" w:hAnsi="Cambria Math"/>
                <w:szCs w:val="24"/>
              </w:rPr>
              <m:t>α</m:t>
            </m:r>
          </m:e>
        </m:acc>
        <m:r>
          <w:rPr>
            <w:rFonts w:ascii="Cambria Math" w:hAnsi="Cambria Math"/>
            <w:szCs w:val="24"/>
          </w:rPr>
          <m:t>,0)</m:t>
        </m:r>
      </m:oMath>
      <w:r w:rsidR="008E19C1" w:rsidRPr="00DF5468">
        <w:rPr>
          <w:szCs w:val="24"/>
        </w:rPr>
        <w:t xml:space="preserve"> didžiausio tikėtinumo maksimumas, kai vis</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j</m:t>
            </m:r>
          </m:sub>
        </m:sSub>
        <m:r>
          <w:rPr>
            <w:rFonts w:ascii="Cambria Math" w:hAnsi="Cambria Math"/>
            <w:szCs w:val="24"/>
          </w:rPr>
          <m:t>=0</m:t>
        </m:r>
      </m:oMath>
      <w:r w:rsidR="008E19C1" w:rsidRPr="00DF5468">
        <w:rPr>
          <w:szCs w:val="24"/>
        </w:rPr>
        <w:t xml:space="preserve">i, </w:t>
      </w:r>
      <w:r w:rsidR="008E19C1" w:rsidRPr="00DF5468">
        <w:rPr>
          <w:i/>
          <w:szCs w:val="24"/>
        </w:rPr>
        <w:t xml:space="preserve">n </w:t>
      </w:r>
      <w:r w:rsidR="00982B40">
        <w:rPr>
          <w:szCs w:val="24"/>
        </w:rPr>
        <w:t>– imties dydis. Kuo</w:t>
      </w:r>
      <w:r w:rsidR="008E19C1" w:rsidRPr="00DF5468">
        <w:rPr>
          <w:szCs w:val="24"/>
        </w:rPr>
        <w:t xml:space="preserve"> koeficientai arčiau 1</w:t>
      </w:r>
      <w:r w:rsidR="001B3919" w:rsidRPr="00DF5468">
        <w:rPr>
          <w:szCs w:val="24"/>
        </w:rPr>
        <w:t xml:space="preserve">, </w:t>
      </w:r>
      <w:r w:rsidR="008E19C1" w:rsidRPr="00DF5468">
        <w:rPr>
          <w:szCs w:val="24"/>
        </w:rPr>
        <w:t>tuo geriau – tuo logistinė regresija geriau suderinta su duomenimi</w:t>
      </w:r>
      <w:r w:rsidR="002D5F81" w:rsidRPr="00DF5468">
        <w:rPr>
          <w:szCs w:val="24"/>
        </w:rPr>
        <w:t>s ir tuo geriau nepriklausomi kintamieji aprašo prognozinį kintamąjį.</w:t>
      </w:r>
    </w:p>
    <w:p w:rsidR="00982B40" w:rsidRDefault="00982B40" w:rsidP="00982B40">
      <w:pPr>
        <w:widowControl/>
        <w:rPr>
          <w:szCs w:val="24"/>
        </w:rPr>
      </w:pPr>
      <w:r>
        <w:rPr>
          <w:szCs w:val="24"/>
        </w:rPr>
        <w:lastRenderedPageBreak/>
        <w:t xml:space="preserve">Teisingų prognozių </w:t>
      </w:r>
      <w:r w:rsidR="00775138">
        <w:rPr>
          <w:szCs w:val="24"/>
        </w:rPr>
        <w:t>dalis nurodo, kiek procentų visų priklausomo kintamo reikšmių teisingai prognozuoja sudarytas logistinės regresijos modelis, t.y. kiek kartų lygtis teisingai aprašo sėkmės ir nesėkmės atvejus.</w:t>
      </w:r>
    </w:p>
    <w:p w:rsidR="004B7F25" w:rsidRDefault="004B7F25" w:rsidP="004B7F25">
      <w:pPr>
        <w:widowControl/>
        <w:rPr>
          <w:szCs w:val="24"/>
        </w:rPr>
      </w:pPr>
      <w:r>
        <w:rPr>
          <w:szCs w:val="24"/>
        </w:rPr>
        <w:t xml:space="preserve">Papildomai modelių vertinimui naudosime </w:t>
      </w:r>
      <w:r>
        <w:rPr>
          <w:i/>
          <w:szCs w:val="24"/>
        </w:rPr>
        <w:t>Chi-kvadrato</w:t>
      </w:r>
      <w:r>
        <w:rPr>
          <w:szCs w:val="24"/>
        </w:rPr>
        <w:t xml:space="preserve"> ir </w:t>
      </w:r>
      <w:r>
        <w:rPr>
          <w:i/>
          <w:szCs w:val="24"/>
        </w:rPr>
        <w:t>-2 Log likelihood</w:t>
      </w:r>
      <w:r>
        <w:rPr>
          <w:szCs w:val="24"/>
        </w:rPr>
        <w:t xml:space="preserve"> statistikas, kurios leidžia palyginti kelis modelius su papildomai įtrauktais nepriklausomais kintamaisiais – jei į modelį įtraukus papildomus narius Chi-kvadrato statistikos reikšmė padidėjo (bet išliko reikšminga), o -2 Log likelihood sumažėjo, tai rodo, kad šie papildomi kintamieji suteikia reikšmingos informacijos apie priklausomą kintamąjį.</w:t>
      </w:r>
    </w:p>
    <w:p w:rsidR="004B7F25" w:rsidRDefault="004B7F25" w:rsidP="004B7F25">
      <w:pPr>
        <w:widowControl/>
        <w:rPr>
          <w:szCs w:val="24"/>
        </w:rPr>
      </w:pPr>
      <w:r>
        <w:rPr>
          <w:szCs w:val="24"/>
        </w:rPr>
        <w:tab/>
        <w:t>Kadangi kintamųjų stebime pakankamai daug, taikysime hierarchinės regresijos metodą – kintamuosius į modelį įtrauksime grupėmis. Tokiu būdu galėsime stebėti kintamųjų tarpusavio sąveiką ir vidinį nuoseklumą, t.y. kaip kinta kintamųjų reikšmingumas ir modelio gerumas įtraukiant vis naujus kintamuosius. Kintamųjų reikšmingumą tikrinsime Wald‘o kriterijumi, kurį pateikia SPSS programa. Pirmiausia į logistinės regresijos lygtį įtrauksime tik intelektinio kapitalo kintamuosius, tada pridėsime likusius vidinės aplinkos kintamuosius. Galiausiai pridėję ir išorinės aplinkos kintamuosius sudarysime naują modelį su visais atrinktais kintamaisiais ir tikrinsime, kaip pasikeitė jų reikšmingumas bendroje regresijoje. Šiame naujame modelyje po vieną išmesime nereikšmingus kintamuosius, iš naujo modeliuosime lygtį ir stebėsime kintamųjų reikšmingumą. Kartosime procedūrą, kol modelyje liks visi reikšmingi kintamieji. Tai ir bus galutinis Lietuvos SVV sėkmės modelis.</w:t>
      </w:r>
    </w:p>
    <w:p w:rsidR="004B7F25" w:rsidRDefault="004B7F25" w:rsidP="004B7F25">
      <w:pPr>
        <w:widowControl/>
        <w:rPr>
          <w:szCs w:val="24"/>
        </w:rPr>
      </w:pPr>
    </w:p>
    <w:p w:rsidR="008B12B9" w:rsidRPr="00DF5468" w:rsidRDefault="00977042" w:rsidP="00DF7644">
      <w:pPr>
        <w:pStyle w:val="skyrius"/>
      </w:pPr>
      <w:bookmarkStart w:id="26" w:name="_Toc280867853"/>
      <w:r w:rsidRPr="00DF5468">
        <w:t>Lietuvos smulkaus ir vidutinio verslo sėkmės veiksnių tyrimas</w:t>
      </w:r>
      <w:bookmarkEnd w:id="26"/>
    </w:p>
    <w:p w:rsidR="007479EF" w:rsidRDefault="00A07629" w:rsidP="00DF7644">
      <w:pPr>
        <w:pStyle w:val="poskyris"/>
      </w:pPr>
      <w:r>
        <w:t xml:space="preserve"> </w:t>
      </w:r>
      <w:bookmarkStart w:id="27" w:name="_Toc280867854"/>
      <w:r w:rsidR="007479EF">
        <w:t>Sėkmės veiksnių kaip modelio kintamųjų vertinimas</w:t>
      </w:r>
      <w:bookmarkEnd w:id="27"/>
    </w:p>
    <w:p w:rsidR="007479EF" w:rsidRPr="007479EF" w:rsidRDefault="00551BEB" w:rsidP="00DF7644">
      <w:pPr>
        <w:pStyle w:val="Skyrelis"/>
      </w:pPr>
      <w:bookmarkStart w:id="28" w:name="_Toc280867855"/>
      <w:r>
        <w:t>Į</w:t>
      </w:r>
      <w:r w:rsidR="00A07629">
        <w:t xml:space="preserve">monės dydžio ir </w:t>
      </w:r>
      <w:r w:rsidR="007479EF">
        <w:t xml:space="preserve"> ekonominės veikl</w:t>
      </w:r>
      <w:r>
        <w:t>os reikšmingumo vertinimas</w:t>
      </w:r>
      <w:bookmarkEnd w:id="28"/>
    </w:p>
    <w:p w:rsidR="009C51BD" w:rsidRDefault="009C51BD" w:rsidP="009C51BD">
      <w:pPr>
        <w:widowControl/>
        <w:rPr>
          <w:szCs w:val="24"/>
        </w:rPr>
      </w:pPr>
      <w:r>
        <w:rPr>
          <w:szCs w:val="24"/>
        </w:rPr>
        <w:t xml:space="preserve">Teorinėje dalyje tarp įmonės sėkmę lemiančių veiksnių nagrinėjome ir įmonės dydžio bei verslo šakos įtaką. Metodologinėje dalyje sudarydami kintamuosius šių veiksnių neaptarėme, nors į anketą buvo įtraukti klausimai apie respondento įmonės dydį ir ekonominės veiklos rūšį (12 ir 14 klausimai, žr. 2 priedas). Tai iš tiesų svarbios SVV įmonės charakteristikos, todėl verta panagrinėti, ar imtyje egzistuoja skirtumai tarp skirtingo dydžio ir skirtingų veiklos sektorių įmonių. Tačiau norint šiuos kintamuosius įtraukti į regresijos lygtį susiduriama su problema: įmonės dydis ir verslo šaka yra kategoriniai kintamieji, todėl negalime kiekybiškai įvertinti skirtumo tarp atskirų kategorijų, negalime įmonės dydžio ar verslo šakos į regresijos lygtį įtraukti kaip tiesioginių kintamųjų. Norint nagrinėti jų įtaką, šiuos veiksnius reikėtų pakeisti keliais pseudokintamaisiais. Jei kategorinis kintamasis įgyja </w:t>
      </w:r>
      <w:r>
        <w:rPr>
          <w:i/>
          <w:szCs w:val="24"/>
        </w:rPr>
        <w:t>m</w:t>
      </w:r>
      <w:r>
        <w:rPr>
          <w:szCs w:val="24"/>
        </w:rPr>
        <w:t xml:space="preserve"> </w:t>
      </w:r>
      <w:r>
        <w:rPr>
          <w:szCs w:val="24"/>
        </w:rPr>
        <w:lastRenderedPageBreak/>
        <w:t xml:space="preserve">kategorijų, tai į modelį reikėtų įtraukti </w:t>
      </w:r>
      <w:r>
        <w:rPr>
          <w:i/>
          <w:szCs w:val="24"/>
        </w:rPr>
        <w:t>m</w:t>
      </w:r>
      <w:r>
        <w:rPr>
          <w:szCs w:val="24"/>
        </w:rPr>
        <w:t>-1 pseudokintamąjį, kurių kiekvienas yra dvireikšmis ir konkrečią kategoriją simbolizuoja vieno pseudokintamojo reikšmė 1, kai kiti lygūs 0. Toks pseudokintamųjų įtraukimas į regresijos lygtį labai apsunkina statistinės analizės interpretavimą, be to daug pseudokintamųjų lygtyje gali sąlygoti multikolinearumo atsiradimą, todėl verta panagrinėti, ar mūsų turimai konkrečiai imčiai šie kintamieji išties reikšmingi ir ar verta juos traukti į tyrimo modelį. Šiame skyriuje tai ir padarysime.</w:t>
      </w:r>
    </w:p>
    <w:p w:rsidR="009C51BD" w:rsidRDefault="009C51BD" w:rsidP="009C51BD">
      <w:pPr>
        <w:widowControl/>
        <w:rPr>
          <w:szCs w:val="24"/>
        </w:rPr>
      </w:pPr>
      <w:r>
        <w:rPr>
          <w:szCs w:val="24"/>
        </w:rPr>
        <w:t xml:space="preserve">Kintamųjų </w:t>
      </w:r>
      <w:r>
        <w:rPr>
          <w:i/>
          <w:iCs/>
          <w:szCs w:val="24"/>
        </w:rPr>
        <w:t>įmonės dydis</w:t>
      </w:r>
      <w:r>
        <w:rPr>
          <w:szCs w:val="24"/>
        </w:rPr>
        <w:t xml:space="preserve"> ir </w:t>
      </w:r>
      <w:r>
        <w:rPr>
          <w:i/>
          <w:iCs/>
          <w:szCs w:val="24"/>
        </w:rPr>
        <w:t>verslo šaka</w:t>
      </w:r>
      <w:r>
        <w:rPr>
          <w:szCs w:val="24"/>
        </w:rPr>
        <w:t xml:space="preserve"> reikšmingumą tyrimo imčiai nagrinėsime tokius būdu: 1) pagal kategorinį kintamąjį imtį išskaidysime į tiek grupių, kiek kintamasis įgyja reikšmių (kategorijų); 2) naudodami </w:t>
      </w:r>
      <w:r>
        <w:rPr>
          <w:i/>
          <w:szCs w:val="24"/>
        </w:rPr>
        <w:t>Kruskal-Wallis</w:t>
      </w:r>
      <w:r>
        <w:rPr>
          <w:szCs w:val="24"/>
        </w:rPr>
        <w:t xml:space="preserve"> kriterijų nustatysime, ar kiekvienoje grupėje sėkmės veiksniai vertinami vienodai; 3) jei skirtumų tarp grupių nėra, neprasminga kintamąjį traukti į regresijos lygtį, kitu atveju a) pagal vidutinius grupių rangus (SPSS: </w:t>
      </w:r>
      <w:r>
        <w:rPr>
          <w:i/>
          <w:szCs w:val="24"/>
        </w:rPr>
        <w:t>Mean Rank</w:t>
      </w:r>
      <w:r>
        <w:rPr>
          <w:szCs w:val="24"/>
        </w:rPr>
        <w:t>) tikrinam, tarp kurių grupių yra didžiausias skirtumas; b) sudarom vieną ar kelis pseudokintamuosius.</w:t>
      </w:r>
    </w:p>
    <w:p w:rsidR="009C51BD" w:rsidRDefault="009C51BD" w:rsidP="009C51BD">
      <w:pPr>
        <w:widowControl/>
        <w:rPr>
          <w:szCs w:val="24"/>
        </w:rPr>
      </w:pPr>
      <w:r>
        <w:rPr>
          <w:szCs w:val="24"/>
        </w:rPr>
        <w:t>Pradėsime nuo verslo dydžio. Imtį pagal šį kintamąjį galime išskaidyti į tris kategorijas:</w:t>
      </w:r>
    </w:p>
    <w:p w:rsidR="009C51BD" w:rsidRDefault="009C51BD" w:rsidP="00697EC6">
      <w:pPr>
        <w:pStyle w:val="ListParagraph"/>
        <w:numPr>
          <w:ilvl w:val="0"/>
          <w:numId w:val="20"/>
        </w:numPr>
        <w:suppressAutoHyphens/>
        <w:spacing w:after="0" w:line="360" w:lineRule="auto"/>
        <w:ind w:left="714" w:hanging="357"/>
        <w:contextualSpacing w:val="0"/>
        <w:jc w:val="left"/>
        <w:rPr>
          <w:rFonts w:ascii="Times New Roman" w:hAnsi="Times New Roman"/>
          <w:sz w:val="24"/>
          <w:szCs w:val="24"/>
        </w:rPr>
      </w:pPr>
      <w:r>
        <w:rPr>
          <w:rFonts w:ascii="Times New Roman" w:hAnsi="Times New Roman"/>
          <w:i/>
          <w:sz w:val="24"/>
          <w:szCs w:val="24"/>
        </w:rPr>
        <w:t>Mikroįmonės</w:t>
      </w:r>
      <w:r>
        <w:rPr>
          <w:rFonts w:ascii="Times New Roman" w:hAnsi="Times New Roman"/>
          <w:sz w:val="24"/>
          <w:szCs w:val="24"/>
        </w:rPr>
        <w:t xml:space="preserve"> – 54 stebėjimai arba 40,6 proc. visos imties stebėjimų;</w:t>
      </w:r>
    </w:p>
    <w:p w:rsidR="009C51BD" w:rsidRDefault="009C51BD" w:rsidP="00697EC6">
      <w:pPr>
        <w:pStyle w:val="ListParagraph"/>
        <w:numPr>
          <w:ilvl w:val="0"/>
          <w:numId w:val="20"/>
        </w:numPr>
        <w:suppressAutoHyphens/>
        <w:spacing w:after="0" w:line="360" w:lineRule="auto"/>
        <w:ind w:left="714" w:hanging="357"/>
        <w:contextualSpacing w:val="0"/>
        <w:jc w:val="left"/>
        <w:rPr>
          <w:rFonts w:ascii="Times New Roman" w:hAnsi="Times New Roman"/>
          <w:sz w:val="24"/>
          <w:szCs w:val="24"/>
        </w:rPr>
      </w:pPr>
      <w:r>
        <w:rPr>
          <w:rFonts w:ascii="Times New Roman" w:hAnsi="Times New Roman"/>
          <w:i/>
          <w:sz w:val="24"/>
          <w:szCs w:val="24"/>
        </w:rPr>
        <w:t>Mažos įmonės</w:t>
      </w:r>
      <w:r>
        <w:rPr>
          <w:rFonts w:ascii="Times New Roman" w:hAnsi="Times New Roman"/>
          <w:sz w:val="24"/>
          <w:szCs w:val="24"/>
        </w:rPr>
        <w:t xml:space="preserve"> – 47 stebėjimai arba 35,3 proc. visų imties stebėjimų;</w:t>
      </w:r>
    </w:p>
    <w:p w:rsidR="009C51BD" w:rsidRDefault="009C51BD" w:rsidP="00697EC6">
      <w:pPr>
        <w:pStyle w:val="ListParagraph"/>
        <w:numPr>
          <w:ilvl w:val="0"/>
          <w:numId w:val="20"/>
        </w:numPr>
        <w:suppressAutoHyphens/>
        <w:spacing w:after="0" w:line="360" w:lineRule="auto"/>
        <w:ind w:left="714" w:hanging="357"/>
        <w:contextualSpacing w:val="0"/>
        <w:jc w:val="left"/>
        <w:rPr>
          <w:rFonts w:ascii="Times New Roman" w:hAnsi="Times New Roman"/>
          <w:sz w:val="24"/>
          <w:szCs w:val="24"/>
        </w:rPr>
      </w:pPr>
      <w:r>
        <w:rPr>
          <w:rFonts w:ascii="Times New Roman" w:hAnsi="Times New Roman"/>
          <w:i/>
          <w:sz w:val="24"/>
          <w:szCs w:val="24"/>
        </w:rPr>
        <w:t>Vidutinės įmonės</w:t>
      </w:r>
      <w:r>
        <w:rPr>
          <w:rFonts w:ascii="Times New Roman" w:hAnsi="Times New Roman"/>
          <w:sz w:val="24"/>
          <w:szCs w:val="24"/>
        </w:rPr>
        <w:t xml:space="preserve"> – 32 stebėjimai arba 24,1 proc. visų imties stebėjimų.</w:t>
      </w:r>
    </w:p>
    <w:p w:rsidR="00180140" w:rsidRDefault="009C51BD" w:rsidP="00180140">
      <w:pPr>
        <w:rPr>
          <w:szCs w:val="24"/>
        </w:rPr>
      </w:pPr>
      <w:r>
        <w:rPr>
          <w:szCs w:val="24"/>
        </w:rPr>
        <w:t xml:space="preserve">Grupių dydžiai nėra vienodi, tačiau visose grupėse yra daugiau kaip 30 stebėjimų, o skirtumai nedideli, todėl tai neturėtų daryti įtakos statistinės analizės rezultatams. Kruskal-Vallis testo rezultatai pateikti 4 lentelėje. </w:t>
      </w:r>
      <w:r w:rsidR="00180140">
        <w:rPr>
          <w:szCs w:val="24"/>
        </w:rPr>
        <w:t xml:space="preserve">Šis testas tikrina hipotezę apie trijų imčių skirstinių lygybę. Hipotezė atmetama, kai asimptotinis reikšmingumas </w:t>
      </w:r>
      <w:r w:rsidR="00180140">
        <w:rPr>
          <w:i/>
          <w:szCs w:val="24"/>
        </w:rPr>
        <w:t>p</w:t>
      </w:r>
      <w:r w:rsidR="00180140">
        <w:rPr>
          <w:szCs w:val="24"/>
        </w:rPr>
        <w:t xml:space="preserve"> yra mažesnis už pasirinktą reikšmingumo lygmenį, tada galime teigti, kad grupių skirstiniai skiriasi (Čekanavičius, Murauskas, 2004). Fiksuojant reikšmingumo lygmenį 0,05 pagal 4 lentelėje pateiktus testo rezultatus, matome, kad reikšmingi skirtumai tarp grupių egzistuoja tik kintamiesiems </w:t>
      </w:r>
      <w:r w:rsidR="00180140">
        <w:rPr>
          <w:i/>
          <w:szCs w:val="24"/>
        </w:rPr>
        <w:t>klientų kapitalas, socialinis kapitalas, įmonės amžius ir informacija</w:t>
      </w:r>
      <w:r w:rsidR="00180140">
        <w:rPr>
          <w:szCs w:val="24"/>
        </w:rPr>
        <w:t>. Sąryšis tarp įmonės amžiaus ir dydžio jau buvo aptartas anksčiau – Kruskal-Vallis analizė tik patvirtina šiuos rezultatus. Tuo tarpu tai, kad vadovai iš skirtingų SVV dydžio sektorių skirtingai vertina klientų ir socialinio kapitalo bei informacijos prieinamumo reikšmę jų įmonei, yra nauji reikšmingi rezultatai.</w:t>
      </w:r>
    </w:p>
    <w:p w:rsidR="00180140" w:rsidRDefault="00180140" w:rsidP="00180140">
      <w:pPr>
        <w:widowControl/>
        <w:rPr>
          <w:szCs w:val="24"/>
        </w:rPr>
      </w:pPr>
      <w:r>
        <w:rPr>
          <w:szCs w:val="24"/>
        </w:rPr>
        <w:t xml:space="preserve">Svarbu išsiaiškinti, tarp kurių grupių iš trijų turimų egzistuoja skirtumai. Tai galime išsiaiškinti pažvelgę į vidutinių rangų reikšmes – kuo jos didesnes, tuo labiau atitinkamas kintamasis linkęs įgyti didesnes reikšmes palyginti su kitais kintamaisiais. Klientų kapitalą mažų įmonių atstovai vertina kur kas aukščiau negu mikroįmonės, tuo tarpu socialinis kapitalas vidutinėse įmonėse naudojamas kur kas dažniau nei mažose. Jei vidutinis rangas būtų mažas ir mikoįmonėse, pastarąją išvadą galėtume vertinti, kaip smulkesnių įmonių ribotomis galimybėmis sukurti platų socialinį tinklą, kai stambiosios </w:t>
      </w:r>
      <w:r>
        <w:rPr>
          <w:szCs w:val="24"/>
        </w:rPr>
        <w:lastRenderedPageBreak/>
        <w:t>tokių galimybių turi daugiau. Tačiau socialinio kapitalo naudojimas vidutinėse ir mikroįmonėse yra gana panašus, o mažose įmonėse ženkliai mažesnis.</w:t>
      </w:r>
    </w:p>
    <w:p w:rsidR="000B05F7" w:rsidRPr="00DF5468" w:rsidRDefault="000B05F7" w:rsidP="00820B36">
      <w:pPr>
        <w:rPr>
          <w:szCs w:val="24"/>
        </w:rPr>
      </w:pPr>
    </w:p>
    <w:p w:rsidR="00C54D28" w:rsidRPr="00712DB1" w:rsidRDefault="00F13178" w:rsidP="00712DB1">
      <w:pPr>
        <w:widowControl/>
        <w:ind w:firstLine="0"/>
        <w:jc w:val="center"/>
        <w:rPr>
          <w:b/>
          <w:szCs w:val="24"/>
        </w:rPr>
      </w:pPr>
      <w:r>
        <w:rPr>
          <w:szCs w:val="24"/>
        </w:rPr>
        <w:t>4 lent</w:t>
      </w:r>
      <w:r w:rsidR="009B11D7">
        <w:rPr>
          <w:szCs w:val="24"/>
        </w:rPr>
        <w:t>e</w:t>
      </w:r>
      <w:r>
        <w:rPr>
          <w:szCs w:val="24"/>
        </w:rPr>
        <w:t xml:space="preserve">lė. </w:t>
      </w:r>
      <w:r w:rsidRPr="00712DB1">
        <w:rPr>
          <w:b/>
          <w:szCs w:val="24"/>
        </w:rPr>
        <w:t>Kruskal-V</w:t>
      </w:r>
      <w:r w:rsidR="00712DB1">
        <w:rPr>
          <w:b/>
          <w:szCs w:val="24"/>
        </w:rPr>
        <w:t>a</w:t>
      </w:r>
      <w:r w:rsidRPr="00712DB1">
        <w:rPr>
          <w:b/>
          <w:szCs w:val="24"/>
        </w:rPr>
        <w:t>llis testo rezul</w:t>
      </w:r>
      <w:r w:rsidR="00712DB1">
        <w:rPr>
          <w:b/>
          <w:szCs w:val="24"/>
        </w:rPr>
        <w:t>tat</w:t>
      </w:r>
      <w:r w:rsidRPr="00712DB1">
        <w:rPr>
          <w:b/>
          <w:szCs w:val="24"/>
        </w:rPr>
        <w:t>ai</w:t>
      </w:r>
      <w:r w:rsidR="00712DB1">
        <w:rPr>
          <w:b/>
          <w:szCs w:val="24"/>
        </w:rPr>
        <w:t xml:space="preserve"> trims nepriklausomoms imtims (pagal įmonės dydį) </w:t>
      </w:r>
    </w:p>
    <w:tbl>
      <w:tblPr>
        <w:tblW w:w="5000" w:type="pct"/>
        <w:tblLook w:val="04A0"/>
      </w:tblPr>
      <w:tblGrid>
        <w:gridCol w:w="1110"/>
        <w:gridCol w:w="903"/>
        <w:gridCol w:w="903"/>
        <w:gridCol w:w="6"/>
        <w:gridCol w:w="904"/>
        <w:gridCol w:w="385"/>
        <w:gridCol w:w="521"/>
        <w:gridCol w:w="8"/>
        <w:gridCol w:w="231"/>
        <w:gridCol w:w="628"/>
        <w:gridCol w:w="34"/>
        <w:gridCol w:w="8"/>
        <w:gridCol w:w="894"/>
        <w:gridCol w:w="10"/>
        <w:gridCol w:w="8"/>
        <w:gridCol w:w="75"/>
        <w:gridCol w:w="754"/>
        <w:gridCol w:w="55"/>
        <w:gridCol w:w="16"/>
        <w:gridCol w:w="6"/>
        <w:gridCol w:w="880"/>
        <w:gridCol w:w="18"/>
        <w:gridCol w:w="10"/>
        <w:gridCol w:w="73"/>
        <w:gridCol w:w="779"/>
        <w:gridCol w:w="22"/>
        <w:gridCol w:w="14"/>
        <w:gridCol w:w="6"/>
        <w:gridCol w:w="876"/>
      </w:tblGrid>
      <w:tr w:rsidR="002C191C" w:rsidRPr="00B45FAC" w:rsidTr="002C191C">
        <w:trPr>
          <w:trHeight w:val="555"/>
        </w:trPr>
        <w:tc>
          <w:tcPr>
            <w:tcW w:w="547" w:type="pct"/>
            <w:tcBorders>
              <w:top w:val="single" w:sz="4" w:space="0" w:color="auto"/>
              <w:left w:val="nil"/>
              <w:bottom w:val="single" w:sz="4" w:space="0" w:color="auto"/>
              <w:right w:val="nil"/>
            </w:tcBorders>
            <w:shd w:val="clear" w:color="000000" w:fill="DBEEF3"/>
            <w:vAlign w:val="center"/>
            <w:hideMark/>
          </w:tcPr>
          <w:p w:rsidR="00DF5468" w:rsidRPr="002C191C" w:rsidRDefault="00DF5468" w:rsidP="00A0119A">
            <w:pPr>
              <w:widowControl/>
              <w:spacing w:line="240" w:lineRule="auto"/>
              <w:ind w:firstLine="0"/>
              <w:jc w:val="center"/>
              <w:rPr>
                <w:bCs/>
                <w:color w:val="000000"/>
                <w:szCs w:val="22"/>
              </w:rPr>
            </w:pPr>
            <w:r w:rsidRPr="002C191C">
              <w:rPr>
                <w:bCs/>
                <w:color w:val="000000"/>
                <w:sz w:val="22"/>
                <w:szCs w:val="22"/>
              </w:rPr>
              <w:t> </w:t>
            </w:r>
            <w:r w:rsidR="00375E6B" w:rsidRPr="00A0119A">
              <w:rPr>
                <w:bCs/>
                <w:color w:val="0F243E" w:themeColor="text2" w:themeShade="80"/>
                <w:sz w:val="22"/>
                <w:lang w:val="en-US"/>
              </w:rPr>
              <w:t xml:space="preserve">Įmonės </w:t>
            </w:r>
            <w:r w:rsidR="00A0119A">
              <w:rPr>
                <w:bCs/>
                <w:color w:val="0F243E" w:themeColor="text2" w:themeShade="80"/>
                <w:sz w:val="22"/>
                <w:lang w:val="en-US"/>
              </w:rPr>
              <w:t>dydis</w:t>
            </w:r>
          </w:p>
        </w:tc>
        <w:tc>
          <w:tcPr>
            <w:tcW w:w="891" w:type="pct"/>
            <w:gridSpan w:val="3"/>
            <w:tcBorders>
              <w:top w:val="single" w:sz="4" w:space="0" w:color="auto"/>
              <w:left w:val="nil"/>
              <w:bottom w:val="single" w:sz="4" w:space="0" w:color="auto"/>
              <w:right w:val="nil"/>
            </w:tcBorders>
            <w:shd w:val="clear" w:color="000000" w:fill="DBEEF3"/>
            <w:vAlign w:val="center"/>
            <w:hideMark/>
          </w:tcPr>
          <w:p w:rsidR="00DF5468" w:rsidRPr="00375E6B" w:rsidRDefault="00DF5468" w:rsidP="00DF5468">
            <w:pPr>
              <w:widowControl/>
              <w:spacing w:line="240" w:lineRule="auto"/>
              <w:ind w:firstLine="0"/>
              <w:jc w:val="center"/>
              <w:rPr>
                <w:bCs/>
                <w:color w:val="0F243E" w:themeColor="text2" w:themeShade="80"/>
                <w:lang w:val="en-US"/>
              </w:rPr>
            </w:pPr>
            <w:r w:rsidRPr="00375E6B">
              <w:rPr>
                <w:bCs/>
                <w:color w:val="0F243E" w:themeColor="text2" w:themeShade="80"/>
                <w:sz w:val="22"/>
                <w:lang w:val="en-US"/>
              </w:rPr>
              <w:t>Žmogiškasis kapitalas</w:t>
            </w:r>
          </w:p>
        </w:tc>
        <w:tc>
          <w:tcPr>
            <w:tcW w:w="897" w:type="pct"/>
            <w:gridSpan w:val="4"/>
            <w:tcBorders>
              <w:top w:val="single" w:sz="4" w:space="0" w:color="auto"/>
              <w:left w:val="nil"/>
              <w:bottom w:val="single" w:sz="4" w:space="0" w:color="auto"/>
              <w:right w:val="nil"/>
            </w:tcBorders>
            <w:shd w:val="clear" w:color="000000" w:fill="DBEEF3"/>
            <w:vAlign w:val="center"/>
            <w:hideMark/>
          </w:tcPr>
          <w:p w:rsidR="00DF5468" w:rsidRPr="00375E6B" w:rsidRDefault="00DF5468" w:rsidP="00DF5468">
            <w:pPr>
              <w:widowControl/>
              <w:spacing w:line="240" w:lineRule="auto"/>
              <w:ind w:firstLine="0"/>
              <w:jc w:val="center"/>
              <w:rPr>
                <w:bCs/>
                <w:color w:val="0F243E" w:themeColor="text2" w:themeShade="80"/>
                <w:lang w:val="en-US"/>
              </w:rPr>
            </w:pPr>
            <w:r w:rsidRPr="00375E6B">
              <w:rPr>
                <w:bCs/>
                <w:color w:val="0F243E" w:themeColor="text2" w:themeShade="80"/>
                <w:sz w:val="22"/>
                <w:lang w:val="en-US"/>
              </w:rPr>
              <w:t>Struktūrinis kapitalas</w:t>
            </w:r>
          </w:p>
        </w:tc>
        <w:tc>
          <w:tcPr>
            <w:tcW w:w="895" w:type="pct"/>
            <w:gridSpan w:val="7"/>
            <w:tcBorders>
              <w:top w:val="single" w:sz="4" w:space="0" w:color="auto"/>
              <w:left w:val="nil"/>
              <w:bottom w:val="single" w:sz="4" w:space="0" w:color="auto"/>
              <w:right w:val="nil"/>
            </w:tcBorders>
            <w:shd w:val="clear" w:color="000000" w:fill="DBEEF3"/>
            <w:vAlign w:val="center"/>
            <w:hideMark/>
          </w:tcPr>
          <w:p w:rsidR="00DF5468" w:rsidRPr="00375E6B" w:rsidRDefault="00DF5468" w:rsidP="00DF5468">
            <w:pPr>
              <w:widowControl/>
              <w:spacing w:line="240" w:lineRule="auto"/>
              <w:ind w:firstLine="0"/>
              <w:jc w:val="center"/>
              <w:rPr>
                <w:bCs/>
                <w:color w:val="0F243E" w:themeColor="text2" w:themeShade="80"/>
                <w:lang w:val="en-US"/>
              </w:rPr>
            </w:pPr>
            <w:r w:rsidRPr="00375E6B">
              <w:rPr>
                <w:bCs/>
                <w:color w:val="0F243E" w:themeColor="text2" w:themeShade="80"/>
                <w:sz w:val="22"/>
                <w:lang w:val="en-US"/>
              </w:rPr>
              <w:t>Klientų kapitalas</w:t>
            </w:r>
          </w:p>
        </w:tc>
        <w:tc>
          <w:tcPr>
            <w:tcW w:w="895" w:type="pct"/>
            <w:gridSpan w:val="8"/>
            <w:tcBorders>
              <w:top w:val="single" w:sz="4" w:space="0" w:color="auto"/>
              <w:left w:val="nil"/>
              <w:bottom w:val="single" w:sz="4" w:space="0" w:color="auto"/>
              <w:right w:val="nil"/>
            </w:tcBorders>
            <w:shd w:val="clear" w:color="000000" w:fill="DBEEF3"/>
            <w:vAlign w:val="center"/>
            <w:hideMark/>
          </w:tcPr>
          <w:p w:rsidR="00DF5468" w:rsidRPr="00375E6B" w:rsidRDefault="00DF5468" w:rsidP="00DF5468">
            <w:pPr>
              <w:widowControl/>
              <w:spacing w:line="240" w:lineRule="auto"/>
              <w:ind w:firstLine="0"/>
              <w:jc w:val="center"/>
              <w:rPr>
                <w:bCs/>
                <w:color w:val="0F243E" w:themeColor="text2" w:themeShade="80"/>
                <w:lang w:val="en-US"/>
              </w:rPr>
            </w:pPr>
            <w:r w:rsidRPr="00375E6B">
              <w:rPr>
                <w:bCs/>
                <w:color w:val="0F243E" w:themeColor="text2" w:themeShade="80"/>
                <w:sz w:val="22"/>
                <w:lang w:val="en-US"/>
              </w:rPr>
              <w:t>Inovatyvumas</w:t>
            </w:r>
          </w:p>
        </w:tc>
        <w:tc>
          <w:tcPr>
            <w:tcW w:w="876" w:type="pct"/>
            <w:gridSpan w:val="6"/>
            <w:tcBorders>
              <w:top w:val="single" w:sz="4" w:space="0" w:color="auto"/>
              <w:left w:val="nil"/>
              <w:bottom w:val="single" w:sz="4" w:space="0" w:color="auto"/>
              <w:right w:val="nil"/>
            </w:tcBorders>
            <w:shd w:val="clear" w:color="000000" w:fill="DBEEF3"/>
            <w:vAlign w:val="center"/>
            <w:hideMark/>
          </w:tcPr>
          <w:p w:rsidR="00DF5468" w:rsidRPr="00375E6B" w:rsidRDefault="00DF5468" w:rsidP="00DF5468">
            <w:pPr>
              <w:widowControl/>
              <w:spacing w:line="240" w:lineRule="auto"/>
              <w:ind w:firstLine="0"/>
              <w:jc w:val="center"/>
              <w:rPr>
                <w:bCs/>
                <w:color w:val="0F243E" w:themeColor="text2" w:themeShade="80"/>
                <w:lang w:val="en-US"/>
              </w:rPr>
            </w:pPr>
            <w:r w:rsidRPr="00375E6B">
              <w:rPr>
                <w:bCs/>
                <w:color w:val="0F243E" w:themeColor="text2" w:themeShade="80"/>
                <w:sz w:val="22"/>
                <w:lang w:val="en-US"/>
              </w:rPr>
              <w:t>Socialinis kapitalas</w:t>
            </w:r>
          </w:p>
        </w:tc>
      </w:tr>
      <w:tr w:rsidR="002C191C" w:rsidRPr="002C191C" w:rsidTr="002C191C">
        <w:trPr>
          <w:trHeight w:val="255"/>
        </w:trPr>
        <w:tc>
          <w:tcPr>
            <w:tcW w:w="547"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left"/>
              <w:rPr>
                <w:rFonts w:ascii="Calibri" w:hAnsi="Calibri"/>
                <w:bCs/>
                <w:color w:val="000000"/>
                <w:szCs w:val="22"/>
                <w:lang w:val="en-US"/>
              </w:rPr>
            </w:pPr>
            <w:r w:rsidRPr="002C191C">
              <w:rPr>
                <w:rFonts w:ascii="Calibri" w:hAnsi="Calibri"/>
                <w:bCs/>
                <w:color w:val="000000"/>
                <w:sz w:val="22"/>
                <w:szCs w:val="22"/>
                <w:lang w:val="en-US"/>
              </w:rPr>
              <w:t> </w:t>
            </w:r>
          </w:p>
        </w:tc>
        <w:tc>
          <w:tcPr>
            <w:tcW w:w="443"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8" w:type="pct"/>
            <w:gridSpan w:val="2"/>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6"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50" w:type="pct"/>
            <w:gridSpan w:val="3"/>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5" w:type="pct"/>
            <w:gridSpan w:val="4"/>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50" w:type="pct"/>
            <w:gridSpan w:val="3"/>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7" w:type="pct"/>
            <w:gridSpan w:val="5"/>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8" w:type="pct"/>
            <w:gridSpan w:val="3"/>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1" w:type="pct"/>
            <w:gridSpan w:val="5"/>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34"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r>
      <w:tr w:rsidR="00A0119A" w:rsidRPr="00DF5468" w:rsidTr="002C191C">
        <w:trPr>
          <w:trHeight w:val="255"/>
        </w:trPr>
        <w:tc>
          <w:tcPr>
            <w:tcW w:w="547" w:type="pct"/>
            <w:tcBorders>
              <w:top w:val="nil"/>
              <w:left w:val="nil"/>
              <w:bottom w:val="nil"/>
              <w:right w:val="nil"/>
            </w:tcBorders>
            <w:shd w:val="clear" w:color="auto" w:fill="auto"/>
            <w:vAlign w:val="center"/>
            <w:hideMark/>
          </w:tcPr>
          <w:p w:rsidR="00DF5468" w:rsidRPr="002C191C" w:rsidRDefault="00375E6B" w:rsidP="00DF5468">
            <w:pPr>
              <w:widowControl/>
              <w:spacing w:line="240" w:lineRule="auto"/>
              <w:ind w:firstLine="0"/>
              <w:jc w:val="right"/>
              <w:rPr>
                <w:bCs/>
                <w:color w:val="0F253F"/>
                <w:szCs w:val="22"/>
                <w:lang w:val="en-US"/>
              </w:rPr>
            </w:pPr>
            <w:r w:rsidRPr="002C191C">
              <w:rPr>
                <w:bCs/>
                <w:color w:val="0F253F"/>
                <w:sz w:val="22"/>
                <w:szCs w:val="22"/>
                <w:lang w:val="en-US"/>
              </w:rPr>
              <w:t>Mikro</w:t>
            </w:r>
          </w:p>
        </w:tc>
        <w:tc>
          <w:tcPr>
            <w:tcW w:w="443" w:type="pct"/>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67</w:t>
            </w:r>
          </w:p>
        </w:tc>
        <w:tc>
          <w:tcPr>
            <w:tcW w:w="448" w:type="pct"/>
            <w:gridSpan w:val="2"/>
            <w:vMerge w:val="restart"/>
            <w:tcBorders>
              <w:top w:val="nil"/>
              <w:left w:val="nil"/>
              <w:bottom w:val="double" w:sz="6" w:space="0" w:color="000000"/>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0,835</w:t>
            </w:r>
          </w:p>
        </w:tc>
        <w:tc>
          <w:tcPr>
            <w:tcW w:w="446" w:type="pct"/>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61</w:t>
            </w:r>
          </w:p>
        </w:tc>
        <w:tc>
          <w:tcPr>
            <w:tcW w:w="450" w:type="pct"/>
            <w:gridSpan w:val="3"/>
            <w:vMerge w:val="restart"/>
            <w:tcBorders>
              <w:top w:val="nil"/>
              <w:left w:val="nil"/>
              <w:bottom w:val="double" w:sz="6" w:space="0" w:color="000000"/>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0,11</w:t>
            </w:r>
          </w:p>
        </w:tc>
        <w:tc>
          <w:tcPr>
            <w:tcW w:w="445" w:type="pct"/>
            <w:gridSpan w:val="4"/>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56</w:t>
            </w:r>
          </w:p>
        </w:tc>
        <w:tc>
          <w:tcPr>
            <w:tcW w:w="450" w:type="pct"/>
            <w:gridSpan w:val="3"/>
            <w:vMerge w:val="restart"/>
            <w:tcBorders>
              <w:top w:val="nil"/>
              <w:left w:val="nil"/>
              <w:bottom w:val="double" w:sz="6" w:space="0" w:color="000000"/>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b/>
                <w:bCs/>
                <w:color w:val="000000"/>
                <w:sz w:val="20"/>
                <w:lang w:val="en-US"/>
              </w:rPr>
            </w:pPr>
            <w:r w:rsidRPr="00DF5468">
              <w:rPr>
                <w:rFonts w:ascii="Calibri" w:hAnsi="Calibri"/>
                <w:b/>
                <w:bCs/>
                <w:color w:val="000000"/>
                <w:sz w:val="20"/>
                <w:lang w:val="en-US"/>
              </w:rPr>
              <w:t>0,020</w:t>
            </w:r>
          </w:p>
        </w:tc>
        <w:tc>
          <w:tcPr>
            <w:tcW w:w="447" w:type="pct"/>
            <w:gridSpan w:val="5"/>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65</w:t>
            </w:r>
          </w:p>
        </w:tc>
        <w:tc>
          <w:tcPr>
            <w:tcW w:w="448" w:type="pct"/>
            <w:gridSpan w:val="3"/>
            <w:vMerge w:val="restart"/>
            <w:tcBorders>
              <w:top w:val="nil"/>
              <w:left w:val="nil"/>
              <w:bottom w:val="double" w:sz="6" w:space="0" w:color="000000"/>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0,7</w:t>
            </w:r>
          </w:p>
        </w:tc>
        <w:tc>
          <w:tcPr>
            <w:tcW w:w="441" w:type="pct"/>
            <w:gridSpan w:val="5"/>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72</w:t>
            </w:r>
          </w:p>
        </w:tc>
        <w:tc>
          <w:tcPr>
            <w:tcW w:w="434" w:type="pct"/>
            <w:vMerge w:val="restart"/>
            <w:tcBorders>
              <w:top w:val="nil"/>
              <w:left w:val="nil"/>
              <w:bottom w:val="double" w:sz="6" w:space="0" w:color="000000"/>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b/>
                <w:bCs/>
                <w:color w:val="000000"/>
                <w:sz w:val="20"/>
                <w:lang w:val="en-US"/>
              </w:rPr>
            </w:pPr>
            <w:r w:rsidRPr="00DF5468">
              <w:rPr>
                <w:rFonts w:ascii="Calibri" w:hAnsi="Calibri"/>
                <w:b/>
                <w:bCs/>
                <w:color w:val="000000"/>
                <w:sz w:val="20"/>
                <w:lang w:val="en-US"/>
              </w:rPr>
              <w:t>0,02</w:t>
            </w:r>
          </w:p>
        </w:tc>
      </w:tr>
      <w:tr w:rsidR="00A0119A" w:rsidRPr="00DF5468" w:rsidTr="002C191C">
        <w:trPr>
          <w:trHeight w:val="255"/>
        </w:trPr>
        <w:tc>
          <w:tcPr>
            <w:tcW w:w="547" w:type="pct"/>
            <w:tcBorders>
              <w:top w:val="nil"/>
              <w:left w:val="nil"/>
              <w:bottom w:val="nil"/>
              <w:right w:val="nil"/>
            </w:tcBorders>
            <w:shd w:val="clear" w:color="auto" w:fill="auto"/>
            <w:vAlign w:val="center"/>
            <w:hideMark/>
          </w:tcPr>
          <w:p w:rsidR="00DF5468" w:rsidRPr="002C191C" w:rsidRDefault="00375E6B" w:rsidP="00DF5468">
            <w:pPr>
              <w:widowControl/>
              <w:spacing w:line="240" w:lineRule="auto"/>
              <w:ind w:firstLine="0"/>
              <w:jc w:val="right"/>
              <w:rPr>
                <w:bCs/>
                <w:color w:val="0F253F"/>
                <w:szCs w:val="22"/>
                <w:lang w:val="en-US"/>
              </w:rPr>
            </w:pPr>
            <w:r w:rsidRPr="002C191C">
              <w:rPr>
                <w:bCs/>
                <w:color w:val="0F253F"/>
                <w:sz w:val="22"/>
                <w:szCs w:val="22"/>
                <w:lang w:val="en-US"/>
              </w:rPr>
              <w:t xml:space="preserve">Maža </w:t>
            </w:r>
          </w:p>
        </w:tc>
        <w:tc>
          <w:tcPr>
            <w:tcW w:w="443" w:type="pct"/>
            <w:tcBorders>
              <w:top w:val="nil"/>
              <w:left w:val="nil"/>
              <w:bottom w:val="nil"/>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6</w:t>
            </w:r>
            <w:r w:rsidR="00151955">
              <w:rPr>
                <w:rFonts w:ascii="Calibri" w:hAnsi="Calibri"/>
                <w:color w:val="000000"/>
                <w:sz w:val="20"/>
                <w:lang w:val="en-US"/>
              </w:rPr>
              <w:t>7</w:t>
            </w:r>
          </w:p>
        </w:tc>
        <w:tc>
          <w:tcPr>
            <w:tcW w:w="448" w:type="pct"/>
            <w:gridSpan w:val="2"/>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color w:val="000000"/>
                <w:sz w:val="20"/>
                <w:lang w:val="en-US"/>
              </w:rPr>
            </w:pPr>
          </w:p>
        </w:tc>
        <w:tc>
          <w:tcPr>
            <w:tcW w:w="446" w:type="pct"/>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77</w:t>
            </w:r>
          </w:p>
        </w:tc>
        <w:tc>
          <w:tcPr>
            <w:tcW w:w="450" w:type="pct"/>
            <w:gridSpan w:val="3"/>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color w:val="000000"/>
                <w:sz w:val="20"/>
                <w:lang w:val="en-US"/>
              </w:rPr>
            </w:pPr>
          </w:p>
        </w:tc>
        <w:tc>
          <w:tcPr>
            <w:tcW w:w="445" w:type="pct"/>
            <w:gridSpan w:val="4"/>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76</w:t>
            </w:r>
          </w:p>
        </w:tc>
        <w:tc>
          <w:tcPr>
            <w:tcW w:w="450" w:type="pct"/>
            <w:gridSpan w:val="3"/>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b/>
                <w:bCs/>
                <w:color w:val="000000"/>
                <w:sz w:val="20"/>
                <w:lang w:val="en-US"/>
              </w:rPr>
            </w:pPr>
          </w:p>
        </w:tc>
        <w:tc>
          <w:tcPr>
            <w:tcW w:w="447" w:type="pct"/>
            <w:gridSpan w:val="5"/>
            <w:tcBorders>
              <w:top w:val="nil"/>
              <w:left w:val="nil"/>
              <w:bottom w:val="nil"/>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64</w:t>
            </w:r>
          </w:p>
        </w:tc>
        <w:tc>
          <w:tcPr>
            <w:tcW w:w="448" w:type="pct"/>
            <w:gridSpan w:val="3"/>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color w:val="000000"/>
                <w:sz w:val="20"/>
                <w:lang w:val="en-US"/>
              </w:rPr>
            </w:pPr>
          </w:p>
        </w:tc>
        <w:tc>
          <w:tcPr>
            <w:tcW w:w="441" w:type="pct"/>
            <w:gridSpan w:val="5"/>
            <w:tcBorders>
              <w:top w:val="nil"/>
              <w:left w:val="nil"/>
              <w:bottom w:val="nil"/>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54</w:t>
            </w:r>
          </w:p>
        </w:tc>
        <w:tc>
          <w:tcPr>
            <w:tcW w:w="434" w:type="pct"/>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b/>
                <w:bCs/>
                <w:color w:val="000000"/>
                <w:sz w:val="20"/>
                <w:lang w:val="en-US"/>
              </w:rPr>
            </w:pPr>
          </w:p>
        </w:tc>
      </w:tr>
      <w:tr w:rsidR="00A0119A" w:rsidRPr="00DF5468" w:rsidTr="002C191C">
        <w:trPr>
          <w:trHeight w:val="270"/>
        </w:trPr>
        <w:tc>
          <w:tcPr>
            <w:tcW w:w="547" w:type="pct"/>
            <w:tcBorders>
              <w:top w:val="nil"/>
              <w:left w:val="nil"/>
              <w:bottom w:val="nil"/>
              <w:right w:val="nil"/>
            </w:tcBorders>
            <w:shd w:val="clear" w:color="auto" w:fill="auto"/>
            <w:vAlign w:val="center"/>
            <w:hideMark/>
          </w:tcPr>
          <w:p w:rsidR="00DF5468" w:rsidRPr="002C191C" w:rsidRDefault="00375E6B" w:rsidP="00DF5468">
            <w:pPr>
              <w:widowControl/>
              <w:spacing w:line="240" w:lineRule="auto"/>
              <w:ind w:firstLine="0"/>
              <w:jc w:val="right"/>
              <w:rPr>
                <w:bCs/>
                <w:color w:val="0F253F"/>
                <w:szCs w:val="22"/>
                <w:lang w:val="en-US"/>
              </w:rPr>
            </w:pPr>
            <w:r w:rsidRPr="002C191C">
              <w:rPr>
                <w:bCs/>
                <w:color w:val="0F253F"/>
                <w:sz w:val="22"/>
                <w:szCs w:val="22"/>
                <w:lang w:val="en-US"/>
              </w:rPr>
              <w:t xml:space="preserve">Vidutinė </w:t>
            </w:r>
          </w:p>
        </w:tc>
        <w:tc>
          <w:tcPr>
            <w:tcW w:w="443" w:type="pct"/>
            <w:tcBorders>
              <w:top w:val="nil"/>
              <w:left w:val="nil"/>
              <w:bottom w:val="double" w:sz="6" w:space="0" w:color="auto"/>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62</w:t>
            </w:r>
          </w:p>
        </w:tc>
        <w:tc>
          <w:tcPr>
            <w:tcW w:w="448" w:type="pct"/>
            <w:gridSpan w:val="2"/>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color w:val="000000"/>
                <w:sz w:val="20"/>
                <w:lang w:val="en-US"/>
              </w:rPr>
            </w:pPr>
          </w:p>
        </w:tc>
        <w:tc>
          <w:tcPr>
            <w:tcW w:w="446" w:type="pct"/>
            <w:tcBorders>
              <w:top w:val="nil"/>
              <w:left w:val="nil"/>
              <w:bottom w:val="double" w:sz="6" w:space="0" w:color="auto"/>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64</w:t>
            </w:r>
          </w:p>
        </w:tc>
        <w:tc>
          <w:tcPr>
            <w:tcW w:w="450" w:type="pct"/>
            <w:gridSpan w:val="3"/>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color w:val="000000"/>
                <w:sz w:val="20"/>
                <w:lang w:val="en-US"/>
              </w:rPr>
            </w:pPr>
          </w:p>
        </w:tc>
        <w:tc>
          <w:tcPr>
            <w:tcW w:w="445" w:type="pct"/>
            <w:gridSpan w:val="4"/>
            <w:tcBorders>
              <w:top w:val="nil"/>
              <w:left w:val="nil"/>
              <w:bottom w:val="double" w:sz="6" w:space="0" w:color="auto"/>
              <w:right w:val="nil"/>
            </w:tcBorders>
            <w:shd w:val="clear" w:color="auto" w:fill="auto"/>
            <w:noWrap/>
            <w:vAlign w:val="center"/>
            <w:hideMark/>
          </w:tcPr>
          <w:p w:rsidR="00DF5468" w:rsidRPr="00DF5468" w:rsidRDefault="00DF5468"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73</w:t>
            </w:r>
          </w:p>
        </w:tc>
        <w:tc>
          <w:tcPr>
            <w:tcW w:w="450" w:type="pct"/>
            <w:gridSpan w:val="3"/>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b/>
                <w:bCs/>
                <w:color w:val="000000"/>
                <w:sz w:val="20"/>
                <w:lang w:val="en-US"/>
              </w:rPr>
            </w:pPr>
          </w:p>
        </w:tc>
        <w:tc>
          <w:tcPr>
            <w:tcW w:w="447" w:type="pct"/>
            <w:gridSpan w:val="5"/>
            <w:tcBorders>
              <w:top w:val="nil"/>
              <w:left w:val="nil"/>
              <w:bottom w:val="double" w:sz="6" w:space="0" w:color="auto"/>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71</w:t>
            </w:r>
          </w:p>
        </w:tc>
        <w:tc>
          <w:tcPr>
            <w:tcW w:w="448" w:type="pct"/>
            <w:gridSpan w:val="3"/>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color w:val="000000"/>
                <w:sz w:val="20"/>
                <w:lang w:val="en-US"/>
              </w:rPr>
            </w:pPr>
          </w:p>
        </w:tc>
        <w:tc>
          <w:tcPr>
            <w:tcW w:w="441" w:type="pct"/>
            <w:gridSpan w:val="5"/>
            <w:tcBorders>
              <w:top w:val="nil"/>
              <w:left w:val="nil"/>
              <w:bottom w:val="double" w:sz="6" w:space="0" w:color="auto"/>
              <w:right w:val="nil"/>
            </w:tcBorders>
            <w:shd w:val="clear" w:color="auto" w:fill="auto"/>
            <w:noWrap/>
            <w:vAlign w:val="center"/>
            <w:hideMark/>
          </w:tcPr>
          <w:p w:rsidR="00DF5468" w:rsidRPr="00DF5468" w:rsidRDefault="00151955"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77</w:t>
            </w:r>
          </w:p>
        </w:tc>
        <w:tc>
          <w:tcPr>
            <w:tcW w:w="434" w:type="pct"/>
            <w:vMerge/>
            <w:tcBorders>
              <w:top w:val="nil"/>
              <w:left w:val="nil"/>
              <w:bottom w:val="double" w:sz="6" w:space="0" w:color="000000"/>
              <w:right w:val="nil"/>
            </w:tcBorders>
            <w:vAlign w:val="center"/>
            <w:hideMark/>
          </w:tcPr>
          <w:p w:rsidR="00DF5468" w:rsidRPr="00DF5468" w:rsidRDefault="00DF5468" w:rsidP="00DF5468">
            <w:pPr>
              <w:widowControl/>
              <w:spacing w:line="240" w:lineRule="auto"/>
              <w:ind w:firstLine="0"/>
              <w:jc w:val="left"/>
              <w:rPr>
                <w:rFonts w:ascii="Calibri" w:hAnsi="Calibri"/>
                <w:b/>
                <w:bCs/>
                <w:color w:val="000000"/>
                <w:sz w:val="20"/>
                <w:lang w:val="en-US"/>
              </w:rPr>
            </w:pPr>
          </w:p>
        </w:tc>
      </w:tr>
      <w:tr w:rsidR="002C191C" w:rsidRPr="00375E6B" w:rsidTr="002C191C">
        <w:trPr>
          <w:trHeight w:val="570"/>
        </w:trPr>
        <w:tc>
          <w:tcPr>
            <w:tcW w:w="547" w:type="pct"/>
            <w:tcBorders>
              <w:top w:val="double" w:sz="6" w:space="0" w:color="auto"/>
              <w:left w:val="nil"/>
              <w:bottom w:val="single" w:sz="4" w:space="0" w:color="auto"/>
              <w:right w:val="nil"/>
            </w:tcBorders>
            <w:shd w:val="clear" w:color="000000" w:fill="DBEEF3"/>
            <w:vAlign w:val="center"/>
            <w:hideMark/>
          </w:tcPr>
          <w:p w:rsidR="00DF5468" w:rsidRPr="002C191C" w:rsidRDefault="00DF5468" w:rsidP="00DF5468">
            <w:pPr>
              <w:widowControl/>
              <w:spacing w:line="240" w:lineRule="auto"/>
              <w:ind w:firstLine="0"/>
              <w:jc w:val="left"/>
              <w:rPr>
                <w:bCs/>
                <w:color w:val="000000"/>
                <w:szCs w:val="22"/>
                <w:lang w:val="en-US"/>
              </w:rPr>
            </w:pPr>
            <w:r w:rsidRPr="002C191C">
              <w:rPr>
                <w:bCs/>
                <w:color w:val="000000"/>
                <w:sz w:val="22"/>
                <w:szCs w:val="22"/>
                <w:lang w:val="en-US"/>
              </w:rPr>
              <w:t> </w:t>
            </w:r>
          </w:p>
        </w:tc>
        <w:tc>
          <w:tcPr>
            <w:tcW w:w="891" w:type="pct"/>
            <w:gridSpan w:val="3"/>
            <w:tcBorders>
              <w:top w:val="single" w:sz="4" w:space="0" w:color="auto"/>
              <w:left w:val="nil"/>
              <w:bottom w:val="single" w:sz="4" w:space="0" w:color="auto"/>
              <w:right w:val="nil"/>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Vadovo lytis</w:t>
            </w:r>
          </w:p>
        </w:tc>
        <w:tc>
          <w:tcPr>
            <w:tcW w:w="897" w:type="pct"/>
            <w:gridSpan w:val="4"/>
            <w:tcBorders>
              <w:top w:val="single" w:sz="4" w:space="0" w:color="auto"/>
              <w:left w:val="nil"/>
              <w:bottom w:val="single" w:sz="4" w:space="0" w:color="auto"/>
              <w:right w:val="nil"/>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Vadovo amžius</w:t>
            </w:r>
          </w:p>
        </w:tc>
        <w:tc>
          <w:tcPr>
            <w:tcW w:w="895" w:type="pct"/>
            <w:gridSpan w:val="7"/>
            <w:tcBorders>
              <w:top w:val="double" w:sz="6" w:space="0" w:color="auto"/>
              <w:left w:val="nil"/>
              <w:bottom w:val="single" w:sz="4" w:space="0" w:color="auto"/>
              <w:right w:val="nil"/>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 xml:space="preserve">Eksporto apimtys </w:t>
            </w:r>
          </w:p>
        </w:tc>
        <w:tc>
          <w:tcPr>
            <w:tcW w:w="895" w:type="pct"/>
            <w:gridSpan w:val="8"/>
            <w:tcBorders>
              <w:top w:val="double" w:sz="6" w:space="0" w:color="auto"/>
              <w:left w:val="nil"/>
              <w:bottom w:val="single" w:sz="4" w:space="0" w:color="auto"/>
              <w:right w:val="nil"/>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Įmonės amžius</w:t>
            </w:r>
          </w:p>
        </w:tc>
        <w:tc>
          <w:tcPr>
            <w:tcW w:w="876" w:type="pct"/>
            <w:gridSpan w:val="6"/>
            <w:tcBorders>
              <w:top w:val="double" w:sz="6" w:space="0" w:color="auto"/>
              <w:left w:val="nil"/>
              <w:bottom w:val="single" w:sz="4" w:space="0" w:color="auto"/>
              <w:right w:val="nil"/>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Konkurencija</w:t>
            </w:r>
          </w:p>
        </w:tc>
      </w:tr>
      <w:tr w:rsidR="002C191C" w:rsidRPr="002C191C" w:rsidTr="002C191C">
        <w:trPr>
          <w:trHeight w:val="255"/>
        </w:trPr>
        <w:tc>
          <w:tcPr>
            <w:tcW w:w="547"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left"/>
              <w:rPr>
                <w:bCs/>
                <w:color w:val="000000"/>
                <w:szCs w:val="22"/>
                <w:lang w:val="en-US"/>
              </w:rPr>
            </w:pPr>
            <w:r w:rsidRPr="002C191C">
              <w:rPr>
                <w:bCs/>
                <w:color w:val="000000"/>
                <w:sz w:val="22"/>
                <w:szCs w:val="22"/>
                <w:lang w:val="en-US"/>
              </w:rPr>
              <w:t> </w:t>
            </w:r>
          </w:p>
        </w:tc>
        <w:tc>
          <w:tcPr>
            <w:tcW w:w="443"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5"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9" w:type="pct"/>
            <w:gridSpan w:val="2"/>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7" w:type="pct"/>
            <w:gridSpan w:val="2"/>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8" w:type="pct"/>
            <w:gridSpan w:val="5"/>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50" w:type="pct"/>
            <w:gridSpan w:val="3"/>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7" w:type="pct"/>
            <w:gridSpan w:val="5"/>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8" w:type="pct"/>
            <w:gridSpan w:val="3"/>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1" w:type="pct"/>
            <w:gridSpan w:val="5"/>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34"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r>
      <w:tr w:rsidR="002C191C" w:rsidRPr="00DF5468" w:rsidTr="002C191C">
        <w:trPr>
          <w:trHeight w:val="255"/>
        </w:trPr>
        <w:tc>
          <w:tcPr>
            <w:tcW w:w="547" w:type="pct"/>
            <w:tcBorders>
              <w:top w:val="nil"/>
              <w:left w:val="nil"/>
              <w:bottom w:val="nil"/>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Mikro</w:t>
            </w:r>
          </w:p>
        </w:tc>
        <w:tc>
          <w:tcPr>
            <w:tcW w:w="443"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70</w:t>
            </w:r>
          </w:p>
        </w:tc>
        <w:tc>
          <w:tcPr>
            <w:tcW w:w="445" w:type="pct"/>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0,12</w:t>
            </w:r>
          </w:p>
        </w:tc>
        <w:tc>
          <w:tcPr>
            <w:tcW w:w="449" w:type="pct"/>
            <w:gridSpan w:val="2"/>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68</w:t>
            </w:r>
          </w:p>
        </w:tc>
        <w:tc>
          <w:tcPr>
            <w:tcW w:w="447" w:type="pct"/>
            <w:gridSpan w:val="2"/>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0,94</w:t>
            </w:r>
          </w:p>
        </w:tc>
        <w:tc>
          <w:tcPr>
            <w:tcW w:w="448"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66</w:t>
            </w:r>
          </w:p>
        </w:tc>
        <w:tc>
          <w:tcPr>
            <w:tcW w:w="450" w:type="pct"/>
            <w:gridSpan w:val="3"/>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0,770</w:t>
            </w:r>
          </w:p>
        </w:tc>
        <w:tc>
          <w:tcPr>
            <w:tcW w:w="447"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52</w:t>
            </w:r>
          </w:p>
        </w:tc>
        <w:tc>
          <w:tcPr>
            <w:tcW w:w="448" w:type="pct"/>
            <w:gridSpan w:val="3"/>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b/>
                <w:bCs/>
                <w:color w:val="000000"/>
                <w:sz w:val="20"/>
                <w:lang w:val="en-US"/>
              </w:rPr>
            </w:pPr>
            <w:r w:rsidRPr="00DF5468">
              <w:rPr>
                <w:rFonts w:ascii="Calibri" w:hAnsi="Calibri"/>
                <w:b/>
                <w:bCs/>
                <w:color w:val="000000"/>
                <w:sz w:val="20"/>
                <w:lang w:val="en-US"/>
              </w:rPr>
              <w:t>0,000</w:t>
            </w:r>
          </w:p>
        </w:tc>
        <w:tc>
          <w:tcPr>
            <w:tcW w:w="441"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62</w:t>
            </w:r>
          </w:p>
        </w:tc>
        <w:tc>
          <w:tcPr>
            <w:tcW w:w="434" w:type="pct"/>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0,5</w:t>
            </w:r>
          </w:p>
        </w:tc>
      </w:tr>
      <w:tr w:rsidR="002C191C" w:rsidRPr="00DF5468" w:rsidTr="002C191C">
        <w:trPr>
          <w:trHeight w:val="255"/>
        </w:trPr>
        <w:tc>
          <w:tcPr>
            <w:tcW w:w="547" w:type="pct"/>
            <w:tcBorders>
              <w:top w:val="nil"/>
              <w:left w:val="nil"/>
              <w:bottom w:val="nil"/>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 xml:space="preserve">Maža </w:t>
            </w:r>
          </w:p>
        </w:tc>
        <w:tc>
          <w:tcPr>
            <w:tcW w:w="443"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59</w:t>
            </w:r>
          </w:p>
        </w:tc>
        <w:tc>
          <w:tcPr>
            <w:tcW w:w="445" w:type="pct"/>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9" w:type="pct"/>
            <w:gridSpan w:val="2"/>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65</w:t>
            </w:r>
          </w:p>
        </w:tc>
        <w:tc>
          <w:tcPr>
            <w:tcW w:w="447"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8"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69</w:t>
            </w:r>
          </w:p>
        </w:tc>
        <w:tc>
          <w:tcPr>
            <w:tcW w:w="450"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7"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72</w:t>
            </w:r>
          </w:p>
        </w:tc>
        <w:tc>
          <w:tcPr>
            <w:tcW w:w="448"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b/>
                <w:bCs/>
                <w:color w:val="000000"/>
                <w:sz w:val="20"/>
                <w:lang w:val="en-US"/>
              </w:rPr>
            </w:pPr>
          </w:p>
        </w:tc>
        <w:tc>
          <w:tcPr>
            <w:tcW w:w="441"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69</w:t>
            </w:r>
          </w:p>
        </w:tc>
        <w:tc>
          <w:tcPr>
            <w:tcW w:w="434" w:type="pct"/>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r>
      <w:tr w:rsidR="002C191C" w:rsidRPr="00DF5468" w:rsidTr="002C191C">
        <w:trPr>
          <w:trHeight w:val="270"/>
        </w:trPr>
        <w:tc>
          <w:tcPr>
            <w:tcW w:w="547" w:type="pct"/>
            <w:tcBorders>
              <w:top w:val="nil"/>
              <w:left w:val="nil"/>
              <w:bottom w:val="nil"/>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 xml:space="preserve">Vidutinė </w:t>
            </w:r>
          </w:p>
        </w:tc>
        <w:tc>
          <w:tcPr>
            <w:tcW w:w="443" w:type="pct"/>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73</w:t>
            </w:r>
          </w:p>
        </w:tc>
        <w:tc>
          <w:tcPr>
            <w:tcW w:w="445" w:type="pct"/>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9" w:type="pct"/>
            <w:gridSpan w:val="2"/>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68</w:t>
            </w:r>
          </w:p>
        </w:tc>
        <w:tc>
          <w:tcPr>
            <w:tcW w:w="447"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8" w:type="pct"/>
            <w:gridSpan w:val="5"/>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65</w:t>
            </w:r>
          </w:p>
        </w:tc>
        <w:tc>
          <w:tcPr>
            <w:tcW w:w="450"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7" w:type="pct"/>
            <w:gridSpan w:val="5"/>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83</w:t>
            </w:r>
          </w:p>
        </w:tc>
        <w:tc>
          <w:tcPr>
            <w:tcW w:w="448"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b/>
                <w:bCs/>
                <w:color w:val="000000"/>
                <w:sz w:val="20"/>
                <w:lang w:val="en-US"/>
              </w:rPr>
            </w:pPr>
          </w:p>
        </w:tc>
        <w:tc>
          <w:tcPr>
            <w:tcW w:w="441" w:type="pct"/>
            <w:gridSpan w:val="5"/>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70</w:t>
            </w:r>
          </w:p>
        </w:tc>
        <w:tc>
          <w:tcPr>
            <w:tcW w:w="434" w:type="pct"/>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r>
      <w:tr w:rsidR="002C191C" w:rsidRPr="00375E6B" w:rsidTr="002C191C">
        <w:trPr>
          <w:trHeight w:val="555"/>
        </w:trPr>
        <w:tc>
          <w:tcPr>
            <w:tcW w:w="547" w:type="pct"/>
            <w:tcBorders>
              <w:top w:val="double" w:sz="6" w:space="0" w:color="auto"/>
              <w:left w:val="nil"/>
              <w:bottom w:val="nil"/>
              <w:right w:val="nil"/>
            </w:tcBorders>
            <w:shd w:val="clear" w:color="000000" w:fill="DBEEF3"/>
            <w:vAlign w:val="center"/>
            <w:hideMark/>
          </w:tcPr>
          <w:p w:rsidR="00DF5468" w:rsidRPr="002C191C" w:rsidRDefault="00DF5468" w:rsidP="00DF5468">
            <w:pPr>
              <w:widowControl/>
              <w:spacing w:line="240" w:lineRule="auto"/>
              <w:ind w:firstLine="0"/>
              <w:jc w:val="left"/>
              <w:rPr>
                <w:bCs/>
                <w:color w:val="000000"/>
                <w:szCs w:val="22"/>
                <w:lang w:val="en-US"/>
              </w:rPr>
            </w:pPr>
            <w:r w:rsidRPr="002C191C">
              <w:rPr>
                <w:bCs/>
                <w:color w:val="000000"/>
                <w:sz w:val="22"/>
                <w:szCs w:val="22"/>
                <w:lang w:val="en-US"/>
              </w:rPr>
              <w:t> </w:t>
            </w:r>
          </w:p>
        </w:tc>
        <w:tc>
          <w:tcPr>
            <w:tcW w:w="891" w:type="pct"/>
            <w:gridSpan w:val="3"/>
            <w:tcBorders>
              <w:top w:val="double" w:sz="6" w:space="0" w:color="auto"/>
              <w:left w:val="nil"/>
              <w:bottom w:val="single" w:sz="4" w:space="0" w:color="auto"/>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Korupcija</w:t>
            </w:r>
          </w:p>
        </w:tc>
        <w:tc>
          <w:tcPr>
            <w:tcW w:w="893" w:type="pct"/>
            <w:gridSpan w:val="3"/>
            <w:tcBorders>
              <w:top w:val="double" w:sz="6" w:space="0" w:color="auto"/>
              <w:left w:val="nil"/>
              <w:bottom w:val="single" w:sz="4" w:space="0" w:color="auto"/>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Rinka</w:t>
            </w:r>
          </w:p>
        </w:tc>
        <w:tc>
          <w:tcPr>
            <w:tcW w:w="895" w:type="pct"/>
            <w:gridSpan w:val="7"/>
            <w:tcBorders>
              <w:top w:val="double" w:sz="6" w:space="0" w:color="auto"/>
              <w:left w:val="nil"/>
              <w:bottom w:val="single" w:sz="4" w:space="0" w:color="auto"/>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Ekonomika</w:t>
            </w:r>
          </w:p>
        </w:tc>
        <w:tc>
          <w:tcPr>
            <w:tcW w:w="893" w:type="pct"/>
            <w:gridSpan w:val="8"/>
            <w:tcBorders>
              <w:top w:val="double" w:sz="6" w:space="0" w:color="auto"/>
              <w:left w:val="nil"/>
              <w:bottom w:val="single" w:sz="4" w:space="0" w:color="auto"/>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Verslo reguliavimas</w:t>
            </w:r>
          </w:p>
        </w:tc>
        <w:tc>
          <w:tcPr>
            <w:tcW w:w="881" w:type="pct"/>
            <w:gridSpan w:val="7"/>
            <w:tcBorders>
              <w:top w:val="double" w:sz="6" w:space="0" w:color="auto"/>
              <w:left w:val="nil"/>
              <w:bottom w:val="single" w:sz="4" w:space="0" w:color="auto"/>
              <w:right w:val="nil"/>
            </w:tcBorders>
            <w:shd w:val="clear" w:color="000000" w:fill="DBEEF3"/>
            <w:vAlign w:val="center"/>
            <w:hideMark/>
          </w:tcPr>
          <w:p w:rsidR="00DF5468" w:rsidRPr="002C191C" w:rsidRDefault="00DF546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Verslo finansavimas</w:t>
            </w:r>
          </w:p>
        </w:tc>
      </w:tr>
      <w:tr w:rsidR="002C191C" w:rsidRPr="002C191C" w:rsidTr="002C191C">
        <w:trPr>
          <w:trHeight w:val="255"/>
        </w:trPr>
        <w:tc>
          <w:tcPr>
            <w:tcW w:w="547" w:type="pct"/>
            <w:tcBorders>
              <w:top w:val="single" w:sz="4" w:space="0" w:color="auto"/>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left"/>
              <w:rPr>
                <w:bCs/>
                <w:color w:val="000000"/>
                <w:szCs w:val="22"/>
                <w:lang w:val="en-US"/>
              </w:rPr>
            </w:pPr>
            <w:r w:rsidRPr="002C191C">
              <w:rPr>
                <w:bCs/>
                <w:color w:val="000000"/>
                <w:sz w:val="22"/>
                <w:szCs w:val="22"/>
                <w:lang w:val="en-US"/>
              </w:rPr>
              <w:t> </w:t>
            </w:r>
          </w:p>
        </w:tc>
        <w:tc>
          <w:tcPr>
            <w:tcW w:w="443"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8" w:type="pct"/>
            <w:gridSpan w:val="2"/>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6" w:type="pct"/>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7" w:type="pct"/>
            <w:gridSpan w:val="2"/>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5" w:type="pct"/>
            <w:gridSpan w:val="4"/>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5" w:type="pct"/>
            <w:gridSpan w:val="3"/>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8" w:type="pct"/>
            <w:gridSpan w:val="5"/>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6" w:type="pct"/>
            <w:gridSpan w:val="3"/>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c>
          <w:tcPr>
            <w:tcW w:w="443" w:type="pct"/>
            <w:gridSpan w:val="5"/>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color w:val="000000"/>
                <w:lang w:val="en-US"/>
              </w:rPr>
            </w:pPr>
            <w:r w:rsidRPr="002C191C">
              <w:rPr>
                <w:color w:val="000000"/>
                <w:sz w:val="22"/>
                <w:lang w:val="en-US"/>
              </w:rPr>
              <w:t>R</w:t>
            </w:r>
          </w:p>
        </w:tc>
        <w:tc>
          <w:tcPr>
            <w:tcW w:w="441" w:type="pct"/>
            <w:gridSpan w:val="2"/>
            <w:tcBorders>
              <w:top w:val="nil"/>
              <w:left w:val="nil"/>
              <w:bottom w:val="single" w:sz="4" w:space="0" w:color="auto"/>
              <w:right w:val="nil"/>
            </w:tcBorders>
            <w:shd w:val="clear" w:color="auto" w:fill="auto"/>
            <w:vAlign w:val="center"/>
            <w:hideMark/>
          </w:tcPr>
          <w:p w:rsidR="00DF5468" w:rsidRPr="002C191C" w:rsidRDefault="00DF5468" w:rsidP="00DF5468">
            <w:pPr>
              <w:widowControl/>
              <w:spacing w:line="240" w:lineRule="auto"/>
              <w:ind w:firstLine="0"/>
              <w:jc w:val="center"/>
              <w:rPr>
                <w:i/>
                <w:iCs/>
                <w:color w:val="000000"/>
                <w:lang w:val="en-US"/>
              </w:rPr>
            </w:pPr>
            <w:r w:rsidRPr="002C191C">
              <w:rPr>
                <w:i/>
                <w:iCs/>
                <w:color w:val="000000"/>
                <w:sz w:val="22"/>
                <w:lang w:val="en-US"/>
              </w:rPr>
              <w:t>p</w:t>
            </w:r>
          </w:p>
        </w:tc>
      </w:tr>
      <w:tr w:rsidR="002C191C" w:rsidRPr="00DF5468" w:rsidTr="002C191C">
        <w:trPr>
          <w:trHeight w:val="255"/>
        </w:trPr>
        <w:tc>
          <w:tcPr>
            <w:tcW w:w="547" w:type="pct"/>
            <w:tcBorders>
              <w:top w:val="nil"/>
              <w:left w:val="nil"/>
              <w:bottom w:val="nil"/>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Mikro</w:t>
            </w:r>
          </w:p>
        </w:tc>
        <w:tc>
          <w:tcPr>
            <w:tcW w:w="443"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67</w:t>
            </w:r>
          </w:p>
        </w:tc>
        <w:tc>
          <w:tcPr>
            <w:tcW w:w="448" w:type="pct"/>
            <w:gridSpan w:val="2"/>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0,97</w:t>
            </w:r>
          </w:p>
        </w:tc>
        <w:tc>
          <w:tcPr>
            <w:tcW w:w="446"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67</w:t>
            </w:r>
          </w:p>
        </w:tc>
        <w:tc>
          <w:tcPr>
            <w:tcW w:w="447" w:type="pct"/>
            <w:gridSpan w:val="2"/>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0,52</w:t>
            </w:r>
          </w:p>
        </w:tc>
        <w:tc>
          <w:tcPr>
            <w:tcW w:w="445" w:type="pct"/>
            <w:gridSpan w:val="4"/>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65</w:t>
            </w:r>
          </w:p>
        </w:tc>
        <w:tc>
          <w:tcPr>
            <w:tcW w:w="445" w:type="pct"/>
            <w:gridSpan w:val="3"/>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0,63</w:t>
            </w:r>
          </w:p>
        </w:tc>
        <w:tc>
          <w:tcPr>
            <w:tcW w:w="448"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68</w:t>
            </w:r>
          </w:p>
        </w:tc>
        <w:tc>
          <w:tcPr>
            <w:tcW w:w="446" w:type="pct"/>
            <w:gridSpan w:val="3"/>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0,28</w:t>
            </w:r>
          </w:p>
        </w:tc>
        <w:tc>
          <w:tcPr>
            <w:tcW w:w="443"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67</w:t>
            </w:r>
          </w:p>
        </w:tc>
        <w:tc>
          <w:tcPr>
            <w:tcW w:w="441" w:type="pct"/>
            <w:gridSpan w:val="2"/>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0,988</w:t>
            </w:r>
          </w:p>
        </w:tc>
      </w:tr>
      <w:tr w:rsidR="002C191C" w:rsidRPr="00DF5468" w:rsidTr="002C191C">
        <w:trPr>
          <w:trHeight w:val="255"/>
        </w:trPr>
        <w:tc>
          <w:tcPr>
            <w:tcW w:w="547" w:type="pct"/>
            <w:tcBorders>
              <w:top w:val="nil"/>
              <w:left w:val="nil"/>
              <w:bottom w:val="nil"/>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 xml:space="preserve">Maža </w:t>
            </w:r>
          </w:p>
        </w:tc>
        <w:tc>
          <w:tcPr>
            <w:tcW w:w="443"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66</w:t>
            </w:r>
          </w:p>
        </w:tc>
        <w:tc>
          <w:tcPr>
            <w:tcW w:w="448"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6"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62</w:t>
            </w:r>
          </w:p>
        </w:tc>
        <w:tc>
          <w:tcPr>
            <w:tcW w:w="447"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gridSpan w:val="4"/>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62</w:t>
            </w:r>
          </w:p>
        </w:tc>
        <w:tc>
          <w:tcPr>
            <w:tcW w:w="445"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8"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60</w:t>
            </w:r>
          </w:p>
        </w:tc>
        <w:tc>
          <w:tcPr>
            <w:tcW w:w="446"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3"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66</w:t>
            </w:r>
          </w:p>
        </w:tc>
        <w:tc>
          <w:tcPr>
            <w:tcW w:w="441"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r>
      <w:tr w:rsidR="002C191C" w:rsidRPr="00DF5468" w:rsidTr="002C191C">
        <w:trPr>
          <w:trHeight w:val="270"/>
        </w:trPr>
        <w:tc>
          <w:tcPr>
            <w:tcW w:w="547" w:type="pct"/>
            <w:tcBorders>
              <w:top w:val="nil"/>
              <w:left w:val="nil"/>
              <w:bottom w:val="double" w:sz="6" w:space="0" w:color="auto"/>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 xml:space="preserve">Vidutinė </w:t>
            </w:r>
          </w:p>
        </w:tc>
        <w:tc>
          <w:tcPr>
            <w:tcW w:w="443" w:type="pct"/>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68</w:t>
            </w:r>
          </w:p>
        </w:tc>
        <w:tc>
          <w:tcPr>
            <w:tcW w:w="448"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6" w:type="pct"/>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71</w:t>
            </w:r>
          </w:p>
        </w:tc>
        <w:tc>
          <w:tcPr>
            <w:tcW w:w="447"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gridSpan w:val="4"/>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70</w:t>
            </w:r>
          </w:p>
        </w:tc>
        <w:tc>
          <w:tcPr>
            <w:tcW w:w="445"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8" w:type="pct"/>
            <w:gridSpan w:val="5"/>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72</w:t>
            </w:r>
          </w:p>
        </w:tc>
        <w:tc>
          <w:tcPr>
            <w:tcW w:w="446"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3" w:type="pct"/>
            <w:gridSpan w:val="5"/>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67</w:t>
            </w:r>
          </w:p>
        </w:tc>
        <w:tc>
          <w:tcPr>
            <w:tcW w:w="441"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r>
      <w:tr w:rsidR="002C191C" w:rsidRPr="00375E6B" w:rsidTr="002C191C">
        <w:trPr>
          <w:trHeight w:val="570"/>
        </w:trPr>
        <w:tc>
          <w:tcPr>
            <w:tcW w:w="547" w:type="pct"/>
            <w:tcBorders>
              <w:top w:val="nil"/>
              <w:left w:val="nil"/>
              <w:bottom w:val="nil"/>
              <w:right w:val="nil"/>
            </w:tcBorders>
            <w:shd w:val="clear" w:color="000000" w:fill="DBEEF3"/>
            <w:vAlign w:val="center"/>
            <w:hideMark/>
          </w:tcPr>
          <w:p w:rsidR="00F13178" w:rsidRPr="002C191C" w:rsidRDefault="00F13178" w:rsidP="00DF5468">
            <w:pPr>
              <w:widowControl/>
              <w:spacing w:line="240" w:lineRule="auto"/>
              <w:ind w:firstLine="0"/>
              <w:jc w:val="left"/>
              <w:rPr>
                <w:bCs/>
                <w:color w:val="000000"/>
                <w:szCs w:val="22"/>
                <w:lang w:val="en-US"/>
              </w:rPr>
            </w:pPr>
            <w:r w:rsidRPr="002C191C">
              <w:rPr>
                <w:bCs/>
                <w:color w:val="000000"/>
                <w:sz w:val="22"/>
                <w:szCs w:val="22"/>
                <w:lang w:val="en-US"/>
              </w:rPr>
              <w:t> </w:t>
            </w:r>
          </w:p>
        </w:tc>
        <w:tc>
          <w:tcPr>
            <w:tcW w:w="888" w:type="pct"/>
            <w:gridSpan w:val="2"/>
            <w:tcBorders>
              <w:top w:val="double" w:sz="6" w:space="0" w:color="auto"/>
              <w:left w:val="nil"/>
              <w:bottom w:val="single" w:sz="4" w:space="0" w:color="auto"/>
              <w:right w:val="nil"/>
            </w:tcBorders>
            <w:shd w:val="clear" w:color="000000" w:fill="DBEEF3"/>
            <w:vAlign w:val="center"/>
            <w:hideMark/>
          </w:tcPr>
          <w:p w:rsidR="00F13178" w:rsidRPr="002C191C" w:rsidRDefault="00F1317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Valstybė</w:t>
            </w:r>
          </w:p>
        </w:tc>
        <w:tc>
          <w:tcPr>
            <w:tcW w:w="891" w:type="pct"/>
            <w:gridSpan w:val="4"/>
            <w:tcBorders>
              <w:top w:val="double" w:sz="6" w:space="0" w:color="auto"/>
              <w:left w:val="nil"/>
              <w:bottom w:val="single" w:sz="4" w:space="0" w:color="auto"/>
              <w:right w:val="nil"/>
            </w:tcBorders>
            <w:shd w:val="clear" w:color="000000" w:fill="DBEEF3"/>
            <w:vAlign w:val="center"/>
            <w:hideMark/>
          </w:tcPr>
          <w:p w:rsidR="00F13178" w:rsidRPr="002C191C" w:rsidRDefault="00F1317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Mokesčiai</w:t>
            </w:r>
          </w:p>
        </w:tc>
        <w:tc>
          <w:tcPr>
            <w:tcW w:w="895" w:type="pct"/>
            <w:gridSpan w:val="7"/>
            <w:tcBorders>
              <w:top w:val="double" w:sz="6" w:space="0" w:color="auto"/>
              <w:left w:val="nil"/>
              <w:bottom w:val="single" w:sz="4" w:space="0" w:color="auto"/>
              <w:right w:val="nil"/>
            </w:tcBorders>
            <w:shd w:val="clear" w:color="000000" w:fill="DBEEF3"/>
            <w:vAlign w:val="center"/>
            <w:hideMark/>
          </w:tcPr>
          <w:p w:rsidR="00F13178" w:rsidRPr="002C191C" w:rsidRDefault="00F1317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Darbuotojų ištekliai</w:t>
            </w:r>
          </w:p>
        </w:tc>
        <w:tc>
          <w:tcPr>
            <w:tcW w:w="892" w:type="pct"/>
            <w:gridSpan w:val="8"/>
            <w:tcBorders>
              <w:top w:val="double" w:sz="6" w:space="0" w:color="auto"/>
              <w:left w:val="nil"/>
              <w:bottom w:val="single" w:sz="4" w:space="0" w:color="auto"/>
              <w:right w:val="nil"/>
            </w:tcBorders>
            <w:shd w:val="clear" w:color="000000" w:fill="DBEEF3"/>
            <w:vAlign w:val="center"/>
            <w:hideMark/>
          </w:tcPr>
          <w:p w:rsidR="00F13178" w:rsidRPr="002C191C" w:rsidRDefault="00F13178" w:rsidP="00DF5468">
            <w:pPr>
              <w:widowControl/>
              <w:spacing w:line="240" w:lineRule="auto"/>
              <w:ind w:firstLine="0"/>
              <w:jc w:val="center"/>
              <w:rPr>
                <w:bCs/>
                <w:color w:val="0F243E" w:themeColor="text2" w:themeShade="80"/>
                <w:lang w:val="en-US"/>
              </w:rPr>
            </w:pPr>
            <w:r w:rsidRPr="002C191C">
              <w:rPr>
                <w:bCs/>
                <w:color w:val="0F243E" w:themeColor="text2" w:themeShade="80"/>
                <w:sz w:val="22"/>
                <w:lang w:val="en-US"/>
              </w:rPr>
              <w:t>Informacija</w:t>
            </w:r>
          </w:p>
        </w:tc>
        <w:tc>
          <w:tcPr>
            <w:tcW w:w="887" w:type="pct"/>
            <w:gridSpan w:val="7"/>
            <w:tcBorders>
              <w:top w:val="double" w:sz="6" w:space="0" w:color="auto"/>
              <w:left w:val="nil"/>
              <w:bottom w:val="single" w:sz="4" w:space="0" w:color="auto"/>
              <w:right w:val="nil"/>
            </w:tcBorders>
            <w:shd w:val="clear" w:color="000000" w:fill="DBEEF3"/>
            <w:vAlign w:val="center"/>
            <w:hideMark/>
          </w:tcPr>
          <w:p w:rsidR="00F13178" w:rsidRPr="00375E6B" w:rsidRDefault="00F13178" w:rsidP="00DF5468">
            <w:pPr>
              <w:widowControl/>
              <w:spacing w:line="240" w:lineRule="auto"/>
              <w:ind w:firstLine="0"/>
              <w:jc w:val="center"/>
              <w:rPr>
                <w:rFonts w:ascii="Calibri" w:hAnsi="Calibri"/>
                <w:b/>
                <w:bCs/>
                <w:color w:val="0F243E" w:themeColor="text2" w:themeShade="80"/>
                <w:lang w:val="en-US"/>
              </w:rPr>
            </w:pPr>
            <w:r w:rsidRPr="00375E6B">
              <w:rPr>
                <w:rFonts w:ascii="Calibri" w:hAnsi="Calibri"/>
                <w:b/>
                <w:bCs/>
                <w:color w:val="0F243E" w:themeColor="text2" w:themeShade="80"/>
                <w:sz w:val="22"/>
                <w:lang w:val="en-US"/>
              </w:rPr>
              <w:t> </w:t>
            </w:r>
          </w:p>
        </w:tc>
      </w:tr>
      <w:tr w:rsidR="002C191C" w:rsidRPr="002C191C" w:rsidTr="002C191C">
        <w:trPr>
          <w:trHeight w:val="255"/>
        </w:trPr>
        <w:tc>
          <w:tcPr>
            <w:tcW w:w="547" w:type="pct"/>
            <w:tcBorders>
              <w:top w:val="single" w:sz="4" w:space="0" w:color="auto"/>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left"/>
              <w:rPr>
                <w:bCs/>
                <w:color w:val="000000"/>
                <w:szCs w:val="22"/>
                <w:lang w:val="en-US"/>
              </w:rPr>
            </w:pPr>
            <w:r w:rsidRPr="002C191C">
              <w:rPr>
                <w:bCs/>
                <w:color w:val="000000"/>
                <w:sz w:val="22"/>
                <w:szCs w:val="22"/>
                <w:lang w:val="en-US"/>
              </w:rPr>
              <w:t> </w:t>
            </w:r>
          </w:p>
        </w:tc>
        <w:tc>
          <w:tcPr>
            <w:tcW w:w="445" w:type="pct"/>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color w:val="000000"/>
                <w:lang w:val="en-US"/>
              </w:rPr>
            </w:pPr>
            <w:r w:rsidRPr="002C191C">
              <w:rPr>
                <w:color w:val="000000"/>
                <w:sz w:val="22"/>
                <w:lang w:val="en-US"/>
              </w:rPr>
              <w:t>R</w:t>
            </w:r>
          </w:p>
        </w:tc>
        <w:tc>
          <w:tcPr>
            <w:tcW w:w="445" w:type="pct"/>
            <w:gridSpan w:val="2"/>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i/>
                <w:iCs/>
                <w:color w:val="000000"/>
                <w:lang w:val="en-US"/>
              </w:rPr>
            </w:pPr>
            <w:r w:rsidRPr="002C191C">
              <w:rPr>
                <w:i/>
                <w:iCs/>
                <w:color w:val="000000"/>
                <w:sz w:val="22"/>
                <w:lang w:val="en-US"/>
              </w:rPr>
              <w:t>p</w:t>
            </w:r>
          </w:p>
        </w:tc>
        <w:tc>
          <w:tcPr>
            <w:tcW w:w="445" w:type="pct"/>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color w:val="000000"/>
                <w:lang w:val="en-US"/>
              </w:rPr>
            </w:pPr>
            <w:r w:rsidRPr="002C191C">
              <w:rPr>
                <w:color w:val="000000"/>
                <w:sz w:val="22"/>
                <w:lang w:val="en-US"/>
              </w:rPr>
              <w:t>R</w:t>
            </w:r>
          </w:p>
        </w:tc>
        <w:tc>
          <w:tcPr>
            <w:tcW w:w="445" w:type="pct"/>
            <w:gridSpan w:val="2"/>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i/>
                <w:iCs/>
                <w:color w:val="000000"/>
                <w:lang w:val="en-US"/>
              </w:rPr>
            </w:pPr>
            <w:r w:rsidRPr="002C191C">
              <w:rPr>
                <w:i/>
                <w:iCs/>
                <w:color w:val="000000"/>
                <w:sz w:val="22"/>
                <w:lang w:val="en-US"/>
              </w:rPr>
              <w:t>p</w:t>
            </w:r>
          </w:p>
        </w:tc>
        <w:tc>
          <w:tcPr>
            <w:tcW w:w="445" w:type="pct"/>
            <w:gridSpan w:val="4"/>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color w:val="000000"/>
                <w:lang w:val="en-US"/>
              </w:rPr>
            </w:pPr>
            <w:r w:rsidRPr="002C191C">
              <w:rPr>
                <w:color w:val="000000"/>
                <w:sz w:val="22"/>
                <w:lang w:val="en-US"/>
              </w:rPr>
              <w:t>R</w:t>
            </w:r>
          </w:p>
        </w:tc>
        <w:tc>
          <w:tcPr>
            <w:tcW w:w="445" w:type="pct"/>
            <w:gridSpan w:val="2"/>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i/>
                <w:iCs/>
                <w:color w:val="000000"/>
                <w:lang w:val="en-US"/>
              </w:rPr>
            </w:pPr>
            <w:r w:rsidRPr="002C191C">
              <w:rPr>
                <w:i/>
                <w:iCs/>
                <w:color w:val="000000"/>
                <w:sz w:val="22"/>
                <w:lang w:val="en-US"/>
              </w:rPr>
              <w:t>p</w:t>
            </w:r>
          </w:p>
        </w:tc>
        <w:tc>
          <w:tcPr>
            <w:tcW w:w="445" w:type="pct"/>
            <w:gridSpan w:val="5"/>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color w:val="000000"/>
                <w:lang w:val="en-US"/>
              </w:rPr>
            </w:pPr>
            <w:r w:rsidRPr="002C191C">
              <w:rPr>
                <w:color w:val="000000"/>
                <w:sz w:val="22"/>
                <w:lang w:val="en-US"/>
              </w:rPr>
              <w:t>R</w:t>
            </w:r>
          </w:p>
        </w:tc>
        <w:tc>
          <w:tcPr>
            <w:tcW w:w="445" w:type="pct"/>
            <w:gridSpan w:val="3"/>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i/>
                <w:iCs/>
                <w:color w:val="000000"/>
                <w:lang w:val="en-US"/>
              </w:rPr>
            </w:pPr>
            <w:r w:rsidRPr="002C191C">
              <w:rPr>
                <w:i/>
                <w:iCs/>
                <w:color w:val="000000"/>
                <w:sz w:val="22"/>
                <w:lang w:val="en-US"/>
              </w:rPr>
              <w:t>p</w:t>
            </w:r>
          </w:p>
        </w:tc>
        <w:tc>
          <w:tcPr>
            <w:tcW w:w="445" w:type="pct"/>
            <w:gridSpan w:val="5"/>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color w:val="000000"/>
                <w:lang w:val="en-US"/>
              </w:rPr>
            </w:pPr>
            <w:r w:rsidRPr="002C191C">
              <w:rPr>
                <w:color w:val="000000"/>
                <w:sz w:val="22"/>
                <w:lang w:val="en-US"/>
              </w:rPr>
              <w:t> </w:t>
            </w:r>
          </w:p>
        </w:tc>
        <w:tc>
          <w:tcPr>
            <w:tcW w:w="445" w:type="pct"/>
            <w:gridSpan w:val="3"/>
            <w:tcBorders>
              <w:top w:val="nil"/>
              <w:left w:val="nil"/>
              <w:bottom w:val="single" w:sz="4" w:space="0" w:color="auto"/>
              <w:right w:val="nil"/>
            </w:tcBorders>
            <w:shd w:val="clear" w:color="auto" w:fill="auto"/>
            <w:vAlign w:val="center"/>
            <w:hideMark/>
          </w:tcPr>
          <w:p w:rsidR="00F13178" w:rsidRPr="002C191C" w:rsidRDefault="00F13178" w:rsidP="00DF5468">
            <w:pPr>
              <w:widowControl/>
              <w:spacing w:line="240" w:lineRule="auto"/>
              <w:ind w:firstLine="0"/>
              <w:jc w:val="center"/>
              <w:rPr>
                <w:i/>
                <w:iCs/>
                <w:color w:val="000000"/>
                <w:lang w:val="en-US"/>
              </w:rPr>
            </w:pPr>
            <w:r w:rsidRPr="002C191C">
              <w:rPr>
                <w:i/>
                <w:iCs/>
                <w:color w:val="000000"/>
                <w:sz w:val="22"/>
                <w:lang w:val="en-US"/>
              </w:rPr>
              <w:t> </w:t>
            </w:r>
          </w:p>
        </w:tc>
      </w:tr>
      <w:tr w:rsidR="002C191C" w:rsidRPr="00DF5468" w:rsidTr="002C191C">
        <w:trPr>
          <w:trHeight w:val="255"/>
        </w:trPr>
        <w:tc>
          <w:tcPr>
            <w:tcW w:w="547" w:type="pct"/>
            <w:tcBorders>
              <w:top w:val="nil"/>
              <w:left w:val="nil"/>
              <w:bottom w:val="nil"/>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Mikro</w:t>
            </w:r>
          </w:p>
        </w:tc>
        <w:tc>
          <w:tcPr>
            <w:tcW w:w="445"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70</w:t>
            </w:r>
          </w:p>
        </w:tc>
        <w:tc>
          <w:tcPr>
            <w:tcW w:w="445" w:type="pct"/>
            <w:gridSpan w:val="2"/>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0,121</w:t>
            </w:r>
          </w:p>
        </w:tc>
        <w:tc>
          <w:tcPr>
            <w:tcW w:w="445"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62</w:t>
            </w:r>
          </w:p>
        </w:tc>
        <w:tc>
          <w:tcPr>
            <w:tcW w:w="445" w:type="pct"/>
            <w:gridSpan w:val="2"/>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0,658</w:t>
            </w:r>
          </w:p>
        </w:tc>
        <w:tc>
          <w:tcPr>
            <w:tcW w:w="445" w:type="pct"/>
            <w:gridSpan w:val="4"/>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59</w:t>
            </w:r>
          </w:p>
        </w:tc>
        <w:tc>
          <w:tcPr>
            <w:tcW w:w="445" w:type="pct"/>
            <w:gridSpan w:val="2"/>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0,106</w:t>
            </w:r>
          </w:p>
        </w:tc>
        <w:tc>
          <w:tcPr>
            <w:tcW w:w="445"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69</w:t>
            </w:r>
          </w:p>
        </w:tc>
        <w:tc>
          <w:tcPr>
            <w:tcW w:w="445" w:type="pct"/>
            <w:gridSpan w:val="3"/>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b/>
                <w:bCs/>
                <w:color w:val="000000"/>
                <w:sz w:val="20"/>
                <w:lang w:val="en-US"/>
              </w:rPr>
            </w:pPr>
            <w:r w:rsidRPr="00DF5468">
              <w:rPr>
                <w:rFonts w:ascii="Calibri" w:hAnsi="Calibri"/>
                <w:b/>
                <w:bCs/>
                <w:color w:val="000000"/>
                <w:sz w:val="20"/>
                <w:lang w:val="en-US"/>
              </w:rPr>
              <w:t>0,043</w:t>
            </w:r>
          </w:p>
        </w:tc>
        <w:tc>
          <w:tcPr>
            <w:tcW w:w="445"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p>
        </w:tc>
        <w:tc>
          <w:tcPr>
            <w:tcW w:w="445" w:type="pct"/>
            <w:gridSpan w:val="3"/>
            <w:vMerge w:val="restart"/>
            <w:tcBorders>
              <w:top w:val="nil"/>
              <w:left w:val="nil"/>
              <w:bottom w:val="double" w:sz="6" w:space="0" w:color="000000"/>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b/>
                <w:bCs/>
                <w:color w:val="000000"/>
                <w:sz w:val="20"/>
                <w:lang w:val="en-US"/>
              </w:rPr>
            </w:pPr>
            <w:r w:rsidRPr="00DF5468">
              <w:rPr>
                <w:rFonts w:ascii="Calibri" w:hAnsi="Calibri"/>
                <w:b/>
                <w:bCs/>
                <w:color w:val="000000"/>
                <w:sz w:val="20"/>
                <w:lang w:val="en-US"/>
              </w:rPr>
              <w:t> </w:t>
            </w:r>
          </w:p>
        </w:tc>
      </w:tr>
      <w:tr w:rsidR="002C191C" w:rsidRPr="00DF5468" w:rsidTr="002C191C">
        <w:trPr>
          <w:trHeight w:val="255"/>
        </w:trPr>
        <w:tc>
          <w:tcPr>
            <w:tcW w:w="547" w:type="pct"/>
            <w:tcBorders>
              <w:top w:val="nil"/>
              <w:left w:val="nil"/>
              <w:bottom w:val="nil"/>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 xml:space="preserve">Maža </w:t>
            </w:r>
          </w:p>
        </w:tc>
        <w:tc>
          <w:tcPr>
            <w:tcW w:w="445"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57</w:t>
            </w:r>
          </w:p>
        </w:tc>
        <w:tc>
          <w:tcPr>
            <w:tcW w:w="445"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69</w:t>
            </w:r>
          </w:p>
        </w:tc>
        <w:tc>
          <w:tcPr>
            <w:tcW w:w="445"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gridSpan w:val="4"/>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73</w:t>
            </w:r>
          </w:p>
        </w:tc>
        <w:tc>
          <w:tcPr>
            <w:tcW w:w="445"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57</w:t>
            </w:r>
          </w:p>
        </w:tc>
        <w:tc>
          <w:tcPr>
            <w:tcW w:w="445"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b/>
                <w:bCs/>
                <w:color w:val="000000"/>
                <w:sz w:val="20"/>
                <w:lang w:val="en-US"/>
              </w:rPr>
            </w:pPr>
          </w:p>
        </w:tc>
        <w:tc>
          <w:tcPr>
            <w:tcW w:w="445" w:type="pct"/>
            <w:gridSpan w:val="5"/>
            <w:tcBorders>
              <w:top w:val="nil"/>
              <w:left w:val="nil"/>
              <w:bottom w:val="nil"/>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p>
        </w:tc>
        <w:tc>
          <w:tcPr>
            <w:tcW w:w="445"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b/>
                <w:bCs/>
                <w:color w:val="000000"/>
                <w:sz w:val="20"/>
                <w:lang w:val="en-US"/>
              </w:rPr>
            </w:pPr>
          </w:p>
        </w:tc>
      </w:tr>
      <w:tr w:rsidR="002C191C" w:rsidRPr="00DF5468" w:rsidTr="002C191C">
        <w:trPr>
          <w:trHeight w:val="270"/>
        </w:trPr>
        <w:tc>
          <w:tcPr>
            <w:tcW w:w="547" w:type="pct"/>
            <w:tcBorders>
              <w:top w:val="nil"/>
              <w:left w:val="nil"/>
              <w:bottom w:val="double" w:sz="6" w:space="0" w:color="auto"/>
              <w:right w:val="nil"/>
            </w:tcBorders>
            <w:shd w:val="clear" w:color="auto" w:fill="auto"/>
            <w:vAlign w:val="center"/>
            <w:hideMark/>
          </w:tcPr>
          <w:p w:rsidR="00375E6B" w:rsidRPr="002C191C" w:rsidRDefault="00375E6B" w:rsidP="002A60FA">
            <w:pPr>
              <w:widowControl/>
              <w:spacing w:line="240" w:lineRule="auto"/>
              <w:ind w:firstLine="0"/>
              <w:jc w:val="right"/>
              <w:rPr>
                <w:bCs/>
                <w:color w:val="0F253F"/>
                <w:szCs w:val="22"/>
                <w:lang w:val="en-US"/>
              </w:rPr>
            </w:pPr>
            <w:r w:rsidRPr="002C191C">
              <w:rPr>
                <w:bCs/>
                <w:color w:val="0F253F"/>
                <w:sz w:val="22"/>
                <w:szCs w:val="22"/>
                <w:lang w:val="en-US"/>
              </w:rPr>
              <w:t xml:space="preserve">Vidutinė </w:t>
            </w:r>
          </w:p>
        </w:tc>
        <w:tc>
          <w:tcPr>
            <w:tcW w:w="445" w:type="pct"/>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70</w:t>
            </w:r>
          </w:p>
        </w:tc>
        <w:tc>
          <w:tcPr>
            <w:tcW w:w="445"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70</w:t>
            </w:r>
          </w:p>
        </w:tc>
        <w:tc>
          <w:tcPr>
            <w:tcW w:w="445"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gridSpan w:val="4"/>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Pr>
                <w:rFonts w:ascii="Calibri" w:hAnsi="Calibri"/>
                <w:color w:val="000000"/>
                <w:sz w:val="20"/>
                <w:lang w:val="en-US"/>
              </w:rPr>
              <w:t>72</w:t>
            </w:r>
          </w:p>
        </w:tc>
        <w:tc>
          <w:tcPr>
            <w:tcW w:w="445" w:type="pct"/>
            <w:gridSpan w:val="2"/>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color w:val="000000"/>
                <w:sz w:val="20"/>
                <w:lang w:val="en-US"/>
              </w:rPr>
            </w:pPr>
          </w:p>
        </w:tc>
        <w:tc>
          <w:tcPr>
            <w:tcW w:w="445" w:type="pct"/>
            <w:gridSpan w:val="5"/>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7</w:t>
            </w:r>
            <w:r>
              <w:rPr>
                <w:rFonts w:ascii="Calibri" w:hAnsi="Calibri"/>
                <w:color w:val="000000"/>
                <w:sz w:val="20"/>
                <w:lang w:val="en-US"/>
              </w:rPr>
              <w:t>7</w:t>
            </w:r>
          </w:p>
        </w:tc>
        <w:tc>
          <w:tcPr>
            <w:tcW w:w="445"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b/>
                <w:bCs/>
                <w:color w:val="000000"/>
                <w:sz w:val="20"/>
                <w:lang w:val="en-US"/>
              </w:rPr>
            </w:pPr>
          </w:p>
        </w:tc>
        <w:tc>
          <w:tcPr>
            <w:tcW w:w="445" w:type="pct"/>
            <w:gridSpan w:val="5"/>
            <w:tcBorders>
              <w:top w:val="nil"/>
              <w:left w:val="nil"/>
              <w:bottom w:val="double" w:sz="6" w:space="0" w:color="auto"/>
              <w:right w:val="nil"/>
            </w:tcBorders>
            <w:shd w:val="clear" w:color="auto" w:fill="auto"/>
            <w:noWrap/>
            <w:vAlign w:val="center"/>
            <w:hideMark/>
          </w:tcPr>
          <w:p w:rsidR="00375E6B" w:rsidRPr="00DF5468" w:rsidRDefault="00375E6B" w:rsidP="00DF5468">
            <w:pPr>
              <w:widowControl/>
              <w:spacing w:line="240" w:lineRule="auto"/>
              <w:ind w:firstLine="0"/>
              <w:jc w:val="center"/>
              <w:rPr>
                <w:rFonts w:ascii="Calibri" w:hAnsi="Calibri"/>
                <w:color w:val="000000"/>
                <w:sz w:val="20"/>
                <w:lang w:val="en-US"/>
              </w:rPr>
            </w:pPr>
            <w:r w:rsidRPr="00DF5468">
              <w:rPr>
                <w:rFonts w:ascii="Calibri" w:hAnsi="Calibri"/>
                <w:color w:val="000000"/>
                <w:sz w:val="20"/>
                <w:lang w:val="en-US"/>
              </w:rPr>
              <w:t> </w:t>
            </w:r>
          </w:p>
        </w:tc>
        <w:tc>
          <w:tcPr>
            <w:tcW w:w="445" w:type="pct"/>
            <w:gridSpan w:val="3"/>
            <w:vMerge/>
            <w:tcBorders>
              <w:top w:val="nil"/>
              <w:left w:val="nil"/>
              <w:bottom w:val="double" w:sz="6" w:space="0" w:color="000000"/>
              <w:right w:val="nil"/>
            </w:tcBorders>
            <w:vAlign w:val="center"/>
            <w:hideMark/>
          </w:tcPr>
          <w:p w:rsidR="00375E6B" w:rsidRPr="00DF5468" w:rsidRDefault="00375E6B" w:rsidP="00DF5468">
            <w:pPr>
              <w:widowControl/>
              <w:spacing w:line="240" w:lineRule="auto"/>
              <w:ind w:firstLine="0"/>
              <w:jc w:val="left"/>
              <w:rPr>
                <w:rFonts w:ascii="Calibri" w:hAnsi="Calibri"/>
                <w:b/>
                <w:bCs/>
                <w:color w:val="000000"/>
                <w:sz w:val="20"/>
                <w:lang w:val="en-US"/>
              </w:rPr>
            </w:pPr>
          </w:p>
        </w:tc>
      </w:tr>
      <w:tr w:rsidR="00A0119A" w:rsidRPr="00DF5468" w:rsidTr="002C191C">
        <w:trPr>
          <w:trHeight w:val="270"/>
        </w:trPr>
        <w:tc>
          <w:tcPr>
            <w:tcW w:w="2076" w:type="pct"/>
            <w:gridSpan w:val="6"/>
            <w:tcBorders>
              <w:top w:val="nil"/>
              <w:left w:val="nil"/>
              <w:bottom w:val="nil"/>
              <w:right w:val="nil"/>
            </w:tcBorders>
            <w:shd w:val="clear" w:color="auto" w:fill="auto"/>
            <w:vAlign w:val="center"/>
            <w:hideMark/>
          </w:tcPr>
          <w:p w:rsidR="00F13178" w:rsidRPr="00B45FAC" w:rsidRDefault="00F13178" w:rsidP="00DF5468">
            <w:pPr>
              <w:widowControl/>
              <w:spacing w:line="240" w:lineRule="auto"/>
              <w:ind w:firstLine="0"/>
              <w:jc w:val="left"/>
              <w:rPr>
                <w:color w:val="000000"/>
                <w:sz w:val="20"/>
                <w:lang w:val="en-US"/>
              </w:rPr>
            </w:pPr>
            <w:r w:rsidRPr="00B45FAC">
              <w:rPr>
                <w:color w:val="000000"/>
                <w:sz w:val="20"/>
                <w:lang w:val="en-US"/>
              </w:rPr>
              <w:t>R - vidutiniai rangai</w:t>
            </w:r>
          </w:p>
        </w:tc>
        <w:tc>
          <w:tcPr>
            <w:tcW w:w="375" w:type="pct"/>
            <w:gridSpan w:val="3"/>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color w:val="000000"/>
                <w:sz w:val="20"/>
                <w:lang w:val="en-US"/>
              </w:rPr>
            </w:pPr>
          </w:p>
        </w:tc>
        <w:tc>
          <w:tcPr>
            <w:tcW w:w="310" w:type="pct"/>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508" w:type="pct"/>
            <w:gridSpan w:val="6"/>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372" w:type="pct"/>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522" w:type="pct"/>
            <w:gridSpan w:val="7"/>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384" w:type="pct"/>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453" w:type="pct"/>
            <w:gridSpan w:val="4"/>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r>
      <w:tr w:rsidR="00A0119A" w:rsidRPr="00DF5468" w:rsidTr="002C191C">
        <w:trPr>
          <w:trHeight w:val="255"/>
        </w:trPr>
        <w:tc>
          <w:tcPr>
            <w:tcW w:w="2076" w:type="pct"/>
            <w:gridSpan w:val="6"/>
            <w:tcBorders>
              <w:top w:val="nil"/>
              <w:left w:val="nil"/>
              <w:bottom w:val="nil"/>
              <w:right w:val="nil"/>
            </w:tcBorders>
            <w:shd w:val="clear" w:color="auto" w:fill="auto"/>
            <w:vAlign w:val="center"/>
            <w:hideMark/>
          </w:tcPr>
          <w:p w:rsidR="00F13178" w:rsidRPr="00B45FAC" w:rsidRDefault="00F13178" w:rsidP="00794CCF">
            <w:pPr>
              <w:widowControl/>
              <w:spacing w:line="240" w:lineRule="auto"/>
              <w:ind w:firstLine="0"/>
              <w:jc w:val="left"/>
              <w:rPr>
                <w:color w:val="000000"/>
                <w:sz w:val="20"/>
                <w:lang w:val="en-US"/>
              </w:rPr>
            </w:pPr>
            <w:r w:rsidRPr="00B45FAC">
              <w:rPr>
                <w:i/>
                <w:iCs/>
                <w:color w:val="000000"/>
                <w:sz w:val="20"/>
                <w:lang w:val="en-US"/>
              </w:rPr>
              <w:t xml:space="preserve">p </w:t>
            </w:r>
            <w:r w:rsidR="00794CCF" w:rsidRPr="00B45FAC">
              <w:rPr>
                <w:color w:val="000000"/>
                <w:sz w:val="20"/>
                <w:lang w:val="en-US"/>
              </w:rPr>
              <w:t>–</w:t>
            </w:r>
            <w:r w:rsidRPr="00B45FAC">
              <w:rPr>
                <w:color w:val="000000"/>
                <w:sz w:val="20"/>
                <w:lang w:val="en-US"/>
              </w:rPr>
              <w:t xml:space="preserve"> </w:t>
            </w:r>
            <w:r w:rsidR="00794CCF" w:rsidRPr="00B45FAC">
              <w:rPr>
                <w:color w:val="000000"/>
                <w:sz w:val="20"/>
                <w:lang w:val="en-US"/>
              </w:rPr>
              <w:t>asim</w:t>
            </w:r>
            <w:r w:rsidR="00326F3C" w:rsidRPr="00B45FAC">
              <w:rPr>
                <w:color w:val="000000"/>
                <w:sz w:val="20"/>
                <w:lang w:val="en-US"/>
              </w:rPr>
              <w:t>p</w:t>
            </w:r>
            <w:r w:rsidR="00794CCF" w:rsidRPr="00B45FAC">
              <w:rPr>
                <w:color w:val="000000"/>
                <w:sz w:val="20"/>
                <w:lang w:val="en-US"/>
              </w:rPr>
              <w:t>totinis reikšmingumas</w:t>
            </w:r>
          </w:p>
        </w:tc>
        <w:tc>
          <w:tcPr>
            <w:tcW w:w="375" w:type="pct"/>
            <w:gridSpan w:val="3"/>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color w:val="000000"/>
                <w:sz w:val="20"/>
                <w:lang w:val="en-US"/>
              </w:rPr>
            </w:pPr>
          </w:p>
        </w:tc>
        <w:tc>
          <w:tcPr>
            <w:tcW w:w="310" w:type="pct"/>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508" w:type="pct"/>
            <w:gridSpan w:val="6"/>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372" w:type="pct"/>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522" w:type="pct"/>
            <w:gridSpan w:val="7"/>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384" w:type="pct"/>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c>
          <w:tcPr>
            <w:tcW w:w="453" w:type="pct"/>
            <w:gridSpan w:val="4"/>
            <w:tcBorders>
              <w:top w:val="nil"/>
              <w:left w:val="nil"/>
              <w:bottom w:val="nil"/>
              <w:right w:val="nil"/>
            </w:tcBorders>
            <w:shd w:val="clear" w:color="auto" w:fill="auto"/>
            <w:noWrap/>
            <w:vAlign w:val="bottom"/>
            <w:hideMark/>
          </w:tcPr>
          <w:p w:rsidR="00F13178" w:rsidRPr="00DF5468" w:rsidRDefault="00F13178" w:rsidP="00DF5468">
            <w:pPr>
              <w:widowControl/>
              <w:spacing w:line="240" w:lineRule="auto"/>
              <w:ind w:firstLine="0"/>
              <w:jc w:val="left"/>
              <w:rPr>
                <w:rFonts w:ascii="Calibri" w:hAnsi="Calibri"/>
                <w:sz w:val="20"/>
                <w:lang w:val="en-US"/>
              </w:rPr>
            </w:pPr>
          </w:p>
        </w:tc>
      </w:tr>
    </w:tbl>
    <w:p w:rsidR="00C54D28" w:rsidRPr="00DF5468" w:rsidRDefault="00C54D28" w:rsidP="00877A20">
      <w:pPr>
        <w:widowControl/>
        <w:spacing w:after="200"/>
        <w:ind w:firstLine="0"/>
        <w:rPr>
          <w:szCs w:val="24"/>
        </w:rPr>
      </w:pPr>
    </w:p>
    <w:p w:rsidR="00712DB1" w:rsidRDefault="006D7872" w:rsidP="00794CCF">
      <w:pPr>
        <w:widowControl/>
        <w:rPr>
          <w:szCs w:val="24"/>
        </w:rPr>
      </w:pPr>
      <w:r>
        <w:rPr>
          <w:szCs w:val="24"/>
        </w:rPr>
        <w:t xml:space="preserve">Įmonės amžiaus rangai tarp dydžio grupių atspindi tiesiogiai proporcingą ryšį tarp šių dviejų kintamųjų – kuo didesnių įmonių grupė, tuo didesnis amžiaus vidutinis rangas šioje grupėje. Kadangi įmonės amžius ne </w:t>
      </w:r>
      <w:r w:rsidR="00EE0D5C">
        <w:rPr>
          <w:szCs w:val="24"/>
        </w:rPr>
        <w:t>kokybinis, o kiekybinis</w:t>
      </w:r>
      <w:r w:rsidR="00DF3939">
        <w:rPr>
          <w:szCs w:val="24"/>
        </w:rPr>
        <w:t xml:space="preserve"> kintamasis, tai Kruskal-Va</w:t>
      </w:r>
      <w:r w:rsidR="00EE0D5C">
        <w:rPr>
          <w:szCs w:val="24"/>
        </w:rPr>
        <w:t>l</w:t>
      </w:r>
      <w:r w:rsidR="00DF3939">
        <w:rPr>
          <w:szCs w:val="24"/>
        </w:rPr>
        <w:t>l</w:t>
      </w:r>
      <w:r w:rsidR="00EE0D5C">
        <w:rPr>
          <w:szCs w:val="24"/>
        </w:rPr>
        <w:t>is testo rezultatai atspindi egzistuojančią reikšmingą koreliaciją tarp</w:t>
      </w:r>
      <w:r w:rsidR="00633B7D">
        <w:rPr>
          <w:szCs w:val="24"/>
        </w:rPr>
        <w:t xml:space="preserve"> šių</w:t>
      </w:r>
      <w:r w:rsidR="00EE0D5C">
        <w:rPr>
          <w:szCs w:val="24"/>
        </w:rPr>
        <w:t xml:space="preserve"> kintamųjų.</w:t>
      </w:r>
      <w:r>
        <w:rPr>
          <w:szCs w:val="24"/>
        </w:rPr>
        <w:t xml:space="preserve">  </w:t>
      </w:r>
    </w:p>
    <w:p w:rsidR="00EE0D5C" w:rsidRDefault="00EE0D5C" w:rsidP="00794CCF">
      <w:pPr>
        <w:widowControl/>
        <w:rPr>
          <w:szCs w:val="24"/>
        </w:rPr>
      </w:pPr>
      <w:r>
        <w:rPr>
          <w:szCs w:val="24"/>
        </w:rPr>
        <w:t>Informacijos stoką kaip verslo kliūtį aukščiausiai vertina vidutinės įmonės ir reikšmingai aukščiau nei mažos. Šį rezultatą sunku paaiškinti, bet galima manyti, kad apklausti vidutinių įmonių vadovai labiau domisi verslo finansavimo, paramos ir kitais klausimais</w:t>
      </w:r>
      <w:r w:rsidR="00C037BD">
        <w:rPr>
          <w:szCs w:val="24"/>
        </w:rPr>
        <w:t>, jų poreikiai didesni, dėl to ir jaučia didesnį pateikiamos informacijos trūkumą; mažų įmonių vadovai arba mažiau domisi, arba jiems informacijos stoką nusveria kitos svarbesnės išorinės kliūtys.</w:t>
      </w:r>
    </w:p>
    <w:p w:rsidR="003879C9" w:rsidRDefault="00C103B7" w:rsidP="003879C9">
      <w:pPr>
        <w:widowControl/>
        <w:rPr>
          <w:szCs w:val="24"/>
        </w:rPr>
      </w:pPr>
      <w:r>
        <w:rPr>
          <w:szCs w:val="24"/>
        </w:rPr>
        <w:t>Iš atliktos analizės paaiškėjo, kad tam tikriems veiksniams egzistuoja skirtumai tarp vi</w:t>
      </w:r>
      <w:r w:rsidR="00633B7D">
        <w:rPr>
          <w:szCs w:val="24"/>
        </w:rPr>
        <w:t xml:space="preserve">sų trijų įmonės dydžio grupių, todėl darome prielaidą, kad įmonės dydis taip pat gali būti reikšmingas veiksnys </w:t>
      </w:r>
      <w:r w:rsidR="00633B7D">
        <w:rPr>
          <w:szCs w:val="24"/>
        </w:rPr>
        <w:lastRenderedPageBreak/>
        <w:t>vertinant SVV įmonių sėkm</w:t>
      </w:r>
      <w:r w:rsidR="007A1908">
        <w:rPr>
          <w:szCs w:val="24"/>
        </w:rPr>
        <w:t>ę</w:t>
      </w:r>
      <w:r w:rsidR="00633B7D">
        <w:rPr>
          <w:szCs w:val="24"/>
        </w:rPr>
        <w:t>. Taigi</w:t>
      </w:r>
      <w:r>
        <w:rPr>
          <w:szCs w:val="24"/>
        </w:rPr>
        <w:t xml:space="preserve"> į tolimesnę analizę prasminga įtraukti įmonės dydį kaip</w:t>
      </w:r>
      <w:r w:rsidR="00DF3939">
        <w:rPr>
          <w:szCs w:val="24"/>
        </w:rPr>
        <w:t xml:space="preserve"> sėkmės </w:t>
      </w:r>
      <w:r w:rsidR="00E75AED">
        <w:rPr>
          <w:szCs w:val="24"/>
        </w:rPr>
        <w:t>faktorių</w:t>
      </w:r>
      <w:r>
        <w:rPr>
          <w:szCs w:val="24"/>
        </w:rPr>
        <w:t>. Tai padarysime su</w:t>
      </w:r>
      <w:r w:rsidR="00DF3939">
        <w:rPr>
          <w:szCs w:val="24"/>
        </w:rPr>
        <w:t xml:space="preserve">kurdami </w:t>
      </w:r>
      <w:r w:rsidR="007A1908">
        <w:rPr>
          <w:szCs w:val="24"/>
        </w:rPr>
        <w:t>tris pseudokintamuosius, apibūdinančius kiekvieną iš įmonės dydžio grupių:</w:t>
      </w:r>
      <w:r w:rsidR="003879C9" w:rsidRPr="003879C9">
        <w:rPr>
          <w:szCs w:val="24"/>
        </w:rPr>
        <w:t xml:space="preserve"> </w:t>
      </w:r>
      <w:r w:rsidR="003879C9">
        <w:rPr>
          <w:szCs w:val="24"/>
        </w:rPr>
        <w:t>Svarbu išsiaiškinti, tarp kurių grupių iš trijų turimų egzistuoja skirtumai. Tai galime išsiaiškinti pažvelgę į vidutinių rangų reikšmes – kuo jos didesnes, tuo labiau atitinkamas kintamasis linkęs įgyti didesnes reikšmes palyginti su kitais kintamaisiais. Klientų kapitalą mažų įmonių atstovai vertina kur kas aukščiau negu mikroįmonės, tuo tarpu socialinis kapitalas vidutinėse įmonėse naudojamas kur kas dažniau nei mažose. Jei vidutinis rangas būtų mažas ir mikoįmonėse, galėtume tai aiškinti ribotomis smulkesnių įmonių galimybėmis sukurti platų socialinį tinklą, kai stambiosios tokių galimybių turi daugiau. Tačiau socialinio kapitalo naudojimas vidutinėse ir mikroįmonėse yra gana panašus, o mažose įmonėse ženkliai mažesnis.</w:t>
      </w:r>
    </w:p>
    <w:p w:rsidR="003879C9" w:rsidRDefault="003879C9" w:rsidP="003879C9">
      <w:pPr>
        <w:widowControl/>
        <w:rPr>
          <w:szCs w:val="24"/>
        </w:rPr>
      </w:pPr>
      <w:r>
        <w:rPr>
          <w:szCs w:val="24"/>
        </w:rPr>
        <w:t xml:space="preserve">Įmonės amžiaus rangai tarp dydžio grupių atspindi tiesiogiai proporcingą ryšį tarp šių dviejų kintamųjų – kuo didesnių įmonių grupė, tuo didesnis amžiaus vidutinis rangas šioje grupėje. Kadangi įmonės amžius ne kokybinis, o kiekybinis kintamasis, tai Kruskal-Vallis testo rezultatai atspindi egzistuojančią reikšmingą koreliaciją tarp šių kintamųjų.  </w:t>
      </w:r>
    </w:p>
    <w:p w:rsidR="003879C9" w:rsidRDefault="003879C9" w:rsidP="003879C9">
      <w:pPr>
        <w:widowControl/>
        <w:rPr>
          <w:szCs w:val="24"/>
        </w:rPr>
      </w:pPr>
      <w:r>
        <w:rPr>
          <w:szCs w:val="24"/>
        </w:rPr>
        <w:t>Informacijos stoką kaip verslo kliūtį aukščiausiai vertina vidutinės įmonės ir reikšmingai aukščiau nei mažos. Šį rezultatą sunku paaiškinti, bet galima manyti, kad apklausti vidutinių įmonių vadovai labiau domisi verslo finansavimo, paramos ir kitais klausimais, jų poreikiai didesni, dėl to ir jaučia didesnį pateikiamos informacijos trūkumą; mažų įmonių vadovai arba mažiau domisi, arba jiems informacijos stoką nusveria kitos svarbesnės išorinės kliūtys.</w:t>
      </w:r>
    </w:p>
    <w:p w:rsidR="00633B7D" w:rsidRDefault="003879C9" w:rsidP="003879C9">
      <w:pPr>
        <w:widowControl/>
        <w:rPr>
          <w:szCs w:val="24"/>
        </w:rPr>
      </w:pPr>
      <w:r>
        <w:rPr>
          <w:szCs w:val="24"/>
        </w:rPr>
        <w:t>Iš atliktos analizės paaiškėjo, kad tam tikriems veiksniams egzistuoja skirtumai tarp visų trijų įmonės dydžio grupių, todėl darome prielaidą, kad įmonės dydis taip pat gali būti reikšmingas veiksnys vertinant SVV įmonių sėkmę. Taigi į tolimesnę analizę prasminga įtraukti įmonės dydį kaip sėkmės faktorių. Tai padarysime sukurdami du pseudokintamuosius, apibūdinančius kiekvieną iš įmonės dydžio grupių:</w:t>
      </w:r>
    </w:p>
    <w:p w:rsidR="003879C9" w:rsidRDefault="003879C9" w:rsidP="003879C9">
      <w:pPr>
        <w:widowControl/>
        <w:rPr>
          <w:szCs w:val="24"/>
        </w:rPr>
      </w:pPr>
    </w:p>
    <w:p w:rsidR="007364C8" w:rsidRPr="007A1908" w:rsidRDefault="00672B91" w:rsidP="00BC1646">
      <w:pPr>
        <w:widowControl/>
        <w:ind w:firstLine="0"/>
        <w:jc w:val="center"/>
        <w:rPr>
          <w:szCs w:val="24"/>
        </w:rPr>
      </w:pPr>
      <m:oMath>
        <m:r>
          <w:rPr>
            <w:rFonts w:ascii="Cambria Math" w:hAnsi="Cambria Math"/>
            <w:szCs w:val="24"/>
          </w:rPr>
          <m:t>mikro</m:t>
        </m:r>
        <m:r>
          <w:rPr>
            <w:rFonts w:ascii="Cambria Math"/>
            <w:szCs w:val="24"/>
          </w:rPr>
          <m:t xml:space="preserve">= </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r>
                  <w:rPr>
                    <w:rFonts w:ascii="Cambria Math"/>
                    <w:szCs w:val="24"/>
                  </w:rPr>
                  <m:t xml:space="preserve">1, </m:t>
                </m:r>
              </m:e>
              <m:e>
                <m:r>
                  <w:rPr>
                    <w:rFonts w:ascii="Cambria Math"/>
                    <w:szCs w:val="24"/>
                  </w:rPr>
                  <m:t xml:space="preserve">0, </m:t>
                </m:r>
              </m:e>
            </m:eqArr>
          </m:e>
        </m:d>
        <m:m>
          <m:mPr>
            <m:mcs>
              <m:mc>
                <m:mcPr>
                  <m:count m:val="1"/>
                  <m:mcJc m:val="center"/>
                </m:mcPr>
              </m:mc>
            </m:mcs>
            <m:ctrlPr>
              <w:rPr>
                <w:rFonts w:ascii="Cambria Math" w:hAnsi="Cambria Math"/>
                <w:i/>
                <w:szCs w:val="24"/>
                <w:lang w:val="en-US"/>
              </w:rPr>
            </m:ctrlPr>
          </m:mPr>
          <m:mr>
            <m:e>
              <m:r>
                <m:rPr>
                  <m:nor/>
                </m:rPr>
                <w:rPr>
                  <w:szCs w:val="24"/>
                </w:rPr>
                <m:t>kai įmonė labai maža</m:t>
              </m:r>
            </m:e>
          </m:mr>
          <m:mr>
            <m:e>
              <m:r>
                <m:rPr>
                  <m:nor/>
                </m:rPr>
                <w:rPr>
                  <w:szCs w:val="24"/>
                </w:rPr>
                <m:t>kitu atveju</m:t>
              </m:r>
            </m:e>
          </m:mr>
        </m:m>
      </m:oMath>
      <w:r w:rsidRPr="007A1908">
        <w:rPr>
          <w:szCs w:val="24"/>
        </w:rPr>
        <w:t xml:space="preserve">; </w:t>
      </w:r>
      <m:oMath>
        <m:r>
          <w:rPr>
            <w:rFonts w:ascii="Cambria Math" w:hAnsi="Cambria Math"/>
            <w:szCs w:val="24"/>
          </w:rPr>
          <m:t>ma</m:t>
        </m:r>
        <m:r>
          <w:rPr>
            <w:szCs w:val="24"/>
          </w:rPr>
          <m:t>ž</m:t>
        </m:r>
        <m:r>
          <w:rPr>
            <w:rFonts w:ascii="Cambria Math" w:hAnsi="Cambria Math"/>
            <w:szCs w:val="24"/>
          </w:rPr>
          <m:t>a</m:t>
        </m:r>
        <m:r>
          <w:rPr>
            <w:rFonts w:ascii="Cambria Math"/>
            <w:szCs w:val="24"/>
          </w:rPr>
          <m:t xml:space="preserve">= </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r>
                  <w:rPr>
                    <w:rFonts w:ascii="Cambria Math"/>
                    <w:szCs w:val="24"/>
                  </w:rPr>
                  <m:t xml:space="preserve">1, </m:t>
                </m:r>
              </m:e>
              <m:e>
                <m:r>
                  <w:rPr>
                    <w:rFonts w:ascii="Cambria Math"/>
                    <w:szCs w:val="24"/>
                  </w:rPr>
                  <m:t xml:space="preserve">0, </m:t>
                </m:r>
              </m:e>
            </m:eqArr>
          </m:e>
        </m:d>
        <m:m>
          <m:mPr>
            <m:mcs>
              <m:mc>
                <m:mcPr>
                  <m:count m:val="1"/>
                  <m:mcJc m:val="center"/>
                </m:mcPr>
              </m:mc>
            </m:mcs>
            <m:ctrlPr>
              <w:rPr>
                <w:rFonts w:ascii="Cambria Math" w:hAnsi="Cambria Math"/>
                <w:i/>
                <w:szCs w:val="24"/>
                <w:lang w:val="en-US"/>
              </w:rPr>
            </m:ctrlPr>
          </m:mPr>
          <m:mr>
            <m:e>
              <m:r>
                <m:rPr>
                  <m:nor/>
                </m:rPr>
                <w:rPr>
                  <w:szCs w:val="24"/>
                </w:rPr>
                <m:t>kai įmonė maža</m:t>
              </m:r>
            </m:e>
          </m:mr>
          <m:mr>
            <m:e>
              <m:r>
                <m:rPr>
                  <m:nor/>
                </m:rPr>
                <w:rPr>
                  <w:szCs w:val="24"/>
                </w:rPr>
                <m:t>kitu atveju</m:t>
              </m:r>
            </m:e>
          </m:mr>
        </m:m>
      </m:oMath>
      <w:r w:rsidR="00BC1646" w:rsidRPr="007A1908">
        <w:rPr>
          <w:szCs w:val="24"/>
        </w:rPr>
        <w:t xml:space="preserve"> </w:t>
      </w:r>
      <w:r w:rsidR="00262323" w:rsidRPr="007A1908">
        <w:rPr>
          <w:szCs w:val="24"/>
        </w:rPr>
        <w:t xml:space="preserve">; </w:t>
      </w:r>
      <m:oMath>
        <m:r>
          <w:rPr>
            <w:rFonts w:ascii="Cambria Math" w:hAnsi="Cambria Math"/>
            <w:szCs w:val="24"/>
          </w:rPr>
          <m:t>vidutin</m:t>
        </m:r>
        <m:r>
          <w:rPr>
            <w:szCs w:val="24"/>
          </w:rPr>
          <m:t>ė</m:t>
        </m:r>
        <m:r>
          <w:rPr>
            <w:rFonts w:ascii="Cambria Math"/>
            <w:szCs w:val="24"/>
          </w:rPr>
          <m:t xml:space="preserve">= </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r>
                  <w:rPr>
                    <w:rFonts w:ascii="Cambria Math"/>
                    <w:szCs w:val="24"/>
                  </w:rPr>
                  <m:t xml:space="preserve">1, </m:t>
                </m:r>
              </m:e>
              <m:e>
                <m:r>
                  <w:rPr>
                    <w:rFonts w:ascii="Cambria Math"/>
                    <w:szCs w:val="24"/>
                  </w:rPr>
                  <m:t xml:space="preserve">0, </m:t>
                </m:r>
              </m:e>
            </m:eqArr>
          </m:e>
        </m:d>
        <m:m>
          <m:mPr>
            <m:mcs>
              <m:mc>
                <m:mcPr>
                  <m:count m:val="1"/>
                  <m:mcJc m:val="center"/>
                </m:mcPr>
              </m:mc>
            </m:mcs>
            <m:ctrlPr>
              <w:rPr>
                <w:rFonts w:ascii="Cambria Math" w:hAnsi="Cambria Math"/>
                <w:i/>
                <w:szCs w:val="24"/>
                <w:lang w:val="en-US"/>
              </w:rPr>
            </m:ctrlPr>
          </m:mPr>
          <m:mr>
            <m:e>
              <m:r>
                <m:rPr>
                  <m:nor/>
                </m:rPr>
                <w:rPr>
                  <w:szCs w:val="24"/>
                </w:rPr>
                <m:t>kai įmonė vidutinė</m:t>
              </m:r>
            </m:e>
          </m:mr>
          <m:mr>
            <m:e>
              <m:r>
                <m:rPr>
                  <m:nor/>
                </m:rPr>
                <w:rPr>
                  <w:szCs w:val="24"/>
                </w:rPr>
                <m:t>kitu atveju</m:t>
              </m:r>
            </m:e>
          </m:mr>
        </m:m>
      </m:oMath>
    </w:p>
    <w:p w:rsidR="007A1908" w:rsidRDefault="007A1908" w:rsidP="00633B7D">
      <w:pPr>
        <w:widowControl/>
        <w:rPr>
          <w:szCs w:val="24"/>
        </w:rPr>
      </w:pPr>
    </w:p>
    <w:p w:rsidR="003879C9" w:rsidRDefault="003879C9" w:rsidP="00180140">
      <w:pPr>
        <w:widowControl/>
        <w:rPr>
          <w:szCs w:val="24"/>
        </w:rPr>
      </w:pPr>
      <w:r>
        <w:rPr>
          <w:szCs w:val="24"/>
        </w:rPr>
        <w:t>Toliau tyrime atlikdami koreliacinę bei sėkmės grupių analizę naudosime visus tris kintamuosius, tačiau radus, kad įmonės dydis (kuris nors iš šių pseudokintamųjų) gali reikšmingai įtakoti įmonės sėkmę, į logistinės regresijos lygtį galėsime įtraukti ne daugiau kaip du kintamuosius, nes įtraukdami visus sukeltume multikolinearumo ryšius modelyje.</w:t>
      </w:r>
    </w:p>
    <w:p w:rsidR="003879C9" w:rsidRDefault="003879C9" w:rsidP="003879C9">
      <w:pPr>
        <w:widowControl/>
        <w:rPr>
          <w:szCs w:val="24"/>
        </w:rPr>
      </w:pPr>
      <w:r>
        <w:rPr>
          <w:szCs w:val="24"/>
        </w:rPr>
        <w:t xml:space="preserve">Dabar panagrinėkime skirtumus tarp skirtingų ūkio sektorių. 14 anketos klausime respondentų buvo prašoma savo įmonės veiklą priskirti vienai iš keturiolikos galimų veiklų, atrinktų pagal </w:t>
      </w:r>
      <w:r>
        <w:rPr>
          <w:szCs w:val="24"/>
        </w:rPr>
        <w:lastRenderedPageBreak/>
        <w:t>Ekonominės veiklos rūšių klasifikatorių (toliau: EVRK). Visos imties pasiskirstymas pagal veikos pobūdį kartu su Lietuvos SVV sektoriaus 2010 m. duomenimis pateikti 5 lentelėje.</w:t>
      </w:r>
    </w:p>
    <w:p w:rsidR="003879C9" w:rsidRDefault="003879C9" w:rsidP="003879C9">
      <w:pPr>
        <w:widowControl/>
        <w:rPr>
          <w:szCs w:val="24"/>
        </w:rPr>
      </w:pPr>
      <w:r>
        <w:rPr>
          <w:szCs w:val="24"/>
        </w:rPr>
        <w:t>Iš lentelės matome, kad imties pasiskirstymas tarp ūkinės veiklos sektorių yra netolygus, tačiau proporciškai artimas populiacijos duomenims. Didžiausi skirtumai pastebimi poilsio organizavimo, kultūrinės ir sportinės veiklos bei kompiuterių ir su jais susijusios veiklos sektoriuose – tiriamoje imtyje šių sektorių įmonės sudaro atitinkamai 5 ir 4 proc. didesnę dalį lyginant su Lietuvos SVV sektoriumi. Šie skirtumai priešinga kryptimi pasiskirsto statybos, viešbučių ir restoranų, nekilnojamo turto ir nuomos, sveikatos priežiūros ir socialinio darbo bei kitos veiklos sektoriuose. Šie skirtumai nėra dideli vertinant tai, kad imtis nebuvo sudaroma atsižvelgiant į ekonominę veiklą, tačiau gali turėti tam tikrų pasekmių tyrimo rezultatams.</w:t>
      </w:r>
    </w:p>
    <w:p w:rsidR="00180140" w:rsidRDefault="00180140" w:rsidP="003879C9">
      <w:pPr>
        <w:widowControl/>
        <w:rPr>
          <w:szCs w:val="24"/>
        </w:rPr>
      </w:pPr>
    </w:p>
    <w:p w:rsidR="000B05F7" w:rsidRPr="000B05F7" w:rsidRDefault="000B05F7" w:rsidP="000B05F7">
      <w:pPr>
        <w:widowControl/>
        <w:ind w:firstLine="0"/>
        <w:jc w:val="center"/>
        <w:rPr>
          <w:b/>
          <w:szCs w:val="24"/>
        </w:rPr>
      </w:pPr>
      <w:r>
        <w:rPr>
          <w:szCs w:val="24"/>
        </w:rPr>
        <w:t xml:space="preserve">5 lentelė. </w:t>
      </w:r>
      <w:r w:rsidRPr="000B05F7">
        <w:rPr>
          <w:b/>
          <w:szCs w:val="24"/>
        </w:rPr>
        <w:t>Tyrime dalyvavusių įmonių pasiskirstymas pagal ekonominės veiklos rūšį</w:t>
      </w:r>
    </w:p>
    <w:tbl>
      <w:tblPr>
        <w:tblW w:w="5000" w:type="pct"/>
        <w:tblLook w:val="04A0"/>
      </w:tblPr>
      <w:tblGrid>
        <w:gridCol w:w="5784"/>
        <w:gridCol w:w="462"/>
        <w:gridCol w:w="1212"/>
        <w:gridCol w:w="854"/>
        <w:gridCol w:w="1825"/>
      </w:tblGrid>
      <w:tr w:rsidR="00F84FAB" w:rsidRPr="00F84FAB" w:rsidTr="00F84FAB">
        <w:trPr>
          <w:trHeight w:val="270"/>
        </w:trPr>
        <w:tc>
          <w:tcPr>
            <w:tcW w:w="2853" w:type="pct"/>
            <w:tcBorders>
              <w:top w:val="double" w:sz="6" w:space="0" w:color="auto"/>
              <w:left w:val="nil"/>
              <w:bottom w:val="nil"/>
              <w:right w:val="nil"/>
            </w:tcBorders>
            <w:shd w:val="clear" w:color="000000" w:fill="DBEEF3"/>
            <w:vAlign w:val="bottom"/>
            <w:hideMark/>
          </w:tcPr>
          <w:p w:rsidR="00F84FAB" w:rsidRPr="00680C4B" w:rsidRDefault="00F84FAB" w:rsidP="00F84FAB">
            <w:pPr>
              <w:widowControl/>
              <w:spacing w:line="240" w:lineRule="auto"/>
              <w:ind w:firstLine="0"/>
              <w:jc w:val="right"/>
              <w:rPr>
                <w:b/>
                <w:bCs/>
                <w:color w:val="244061" w:themeColor="accent1" w:themeShade="80"/>
                <w:szCs w:val="24"/>
              </w:rPr>
            </w:pPr>
            <w:r w:rsidRPr="00680C4B">
              <w:rPr>
                <w:b/>
                <w:bCs/>
                <w:color w:val="244061" w:themeColor="accent1" w:themeShade="80"/>
                <w:szCs w:val="24"/>
              </w:rPr>
              <w:t> </w:t>
            </w:r>
          </w:p>
        </w:tc>
        <w:tc>
          <w:tcPr>
            <w:tcW w:w="228" w:type="pct"/>
            <w:tcBorders>
              <w:top w:val="double" w:sz="6" w:space="0" w:color="auto"/>
              <w:left w:val="nil"/>
              <w:bottom w:val="nil"/>
              <w:right w:val="dotDash" w:sz="8" w:space="0" w:color="215867"/>
            </w:tcBorders>
            <w:shd w:val="clear" w:color="000000" w:fill="DBEEF3"/>
            <w:vAlign w:val="bottom"/>
            <w:hideMark/>
          </w:tcPr>
          <w:p w:rsidR="00F84FAB" w:rsidRPr="00680C4B" w:rsidRDefault="00F84FAB" w:rsidP="00F84FAB">
            <w:pPr>
              <w:widowControl/>
              <w:spacing w:line="240" w:lineRule="auto"/>
              <w:ind w:firstLine="0"/>
              <w:jc w:val="left"/>
              <w:rPr>
                <w:b/>
                <w:bCs/>
                <w:color w:val="244061" w:themeColor="accent1" w:themeShade="80"/>
                <w:szCs w:val="24"/>
              </w:rPr>
            </w:pPr>
            <w:r w:rsidRPr="00680C4B">
              <w:rPr>
                <w:b/>
                <w:bCs/>
                <w:color w:val="244061" w:themeColor="accent1" w:themeShade="80"/>
                <w:szCs w:val="24"/>
              </w:rPr>
              <w:t> </w:t>
            </w:r>
          </w:p>
        </w:tc>
        <w:tc>
          <w:tcPr>
            <w:tcW w:w="1019" w:type="pct"/>
            <w:gridSpan w:val="2"/>
            <w:tcBorders>
              <w:top w:val="double" w:sz="6" w:space="0" w:color="auto"/>
              <w:left w:val="nil"/>
              <w:bottom w:val="nil"/>
              <w:right w:val="nil"/>
            </w:tcBorders>
            <w:shd w:val="clear" w:color="000000" w:fill="DBEEF3"/>
            <w:vAlign w:val="bottom"/>
            <w:hideMark/>
          </w:tcPr>
          <w:p w:rsidR="00F84FAB" w:rsidRPr="00F84FAB" w:rsidRDefault="00F84FAB" w:rsidP="00F84FAB">
            <w:pPr>
              <w:widowControl/>
              <w:spacing w:line="240" w:lineRule="auto"/>
              <w:ind w:firstLine="0"/>
              <w:jc w:val="center"/>
              <w:rPr>
                <w:b/>
                <w:bCs/>
                <w:color w:val="244061" w:themeColor="accent1" w:themeShade="80"/>
                <w:szCs w:val="24"/>
                <w:lang w:val="en-US"/>
              </w:rPr>
            </w:pPr>
            <w:r w:rsidRPr="00F84FAB">
              <w:rPr>
                <w:b/>
                <w:bCs/>
                <w:color w:val="244061" w:themeColor="accent1" w:themeShade="80"/>
                <w:szCs w:val="24"/>
                <w:lang w:val="en-US"/>
              </w:rPr>
              <w:t>Įmonės imtyje</w:t>
            </w:r>
          </w:p>
        </w:tc>
        <w:tc>
          <w:tcPr>
            <w:tcW w:w="900" w:type="pct"/>
            <w:vMerge w:val="restart"/>
            <w:tcBorders>
              <w:top w:val="double" w:sz="6" w:space="0" w:color="auto"/>
              <w:left w:val="dotDash" w:sz="8" w:space="0" w:color="215867"/>
              <w:bottom w:val="double" w:sz="6" w:space="0" w:color="000000"/>
              <w:right w:val="dotDash" w:sz="8" w:space="0" w:color="215867"/>
            </w:tcBorders>
            <w:shd w:val="clear" w:color="000000" w:fill="DBEEF3"/>
            <w:vAlign w:val="bottom"/>
            <w:hideMark/>
          </w:tcPr>
          <w:p w:rsidR="00F84FAB" w:rsidRPr="00F84FAB" w:rsidRDefault="00F84FAB" w:rsidP="00F84FAB">
            <w:pPr>
              <w:widowControl/>
              <w:spacing w:line="240" w:lineRule="auto"/>
              <w:ind w:firstLine="0"/>
              <w:jc w:val="center"/>
              <w:rPr>
                <w:b/>
                <w:bCs/>
                <w:color w:val="244061" w:themeColor="accent1" w:themeShade="80"/>
                <w:szCs w:val="24"/>
                <w:lang w:val="en-US"/>
              </w:rPr>
            </w:pPr>
            <w:r w:rsidRPr="00F84FAB">
              <w:rPr>
                <w:b/>
                <w:bCs/>
                <w:color w:val="244061" w:themeColor="accent1" w:themeShade="80"/>
                <w:szCs w:val="24"/>
                <w:lang w:val="en-US"/>
              </w:rPr>
              <w:t>Populiacijoje proc.</w:t>
            </w:r>
          </w:p>
        </w:tc>
      </w:tr>
      <w:tr w:rsidR="00F84FAB" w:rsidRPr="00F84FAB" w:rsidTr="00F84FAB">
        <w:trPr>
          <w:trHeight w:val="270"/>
        </w:trPr>
        <w:tc>
          <w:tcPr>
            <w:tcW w:w="2853" w:type="pct"/>
            <w:tcBorders>
              <w:top w:val="nil"/>
              <w:left w:val="nil"/>
              <w:bottom w:val="double" w:sz="6" w:space="0" w:color="auto"/>
              <w:right w:val="nil"/>
            </w:tcBorders>
            <w:shd w:val="clear" w:color="000000" w:fill="DBEEF3"/>
            <w:vAlign w:val="bottom"/>
            <w:hideMark/>
          </w:tcPr>
          <w:p w:rsidR="00F84FAB" w:rsidRPr="00F84FAB" w:rsidRDefault="00F84FAB" w:rsidP="00F84FAB">
            <w:pPr>
              <w:widowControl/>
              <w:spacing w:line="240" w:lineRule="auto"/>
              <w:ind w:firstLine="0"/>
              <w:jc w:val="right"/>
              <w:rPr>
                <w:b/>
                <w:bCs/>
                <w:color w:val="244061" w:themeColor="accent1" w:themeShade="80"/>
                <w:szCs w:val="24"/>
                <w:lang w:val="en-US"/>
              </w:rPr>
            </w:pPr>
            <w:r w:rsidRPr="00F84FAB">
              <w:rPr>
                <w:b/>
                <w:bCs/>
                <w:color w:val="244061" w:themeColor="accent1" w:themeShade="80"/>
                <w:szCs w:val="24"/>
                <w:lang w:val="en-US"/>
              </w:rPr>
              <w:t>Ekonominės veiklos rūšis</w:t>
            </w:r>
          </w:p>
        </w:tc>
        <w:tc>
          <w:tcPr>
            <w:tcW w:w="228" w:type="pct"/>
            <w:tcBorders>
              <w:top w:val="nil"/>
              <w:left w:val="nil"/>
              <w:bottom w:val="double" w:sz="6" w:space="0" w:color="auto"/>
              <w:right w:val="dotDash" w:sz="8" w:space="0" w:color="215867"/>
            </w:tcBorders>
            <w:shd w:val="clear" w:color="000000" w:fill="DBEEF3"/>
            <w:vAlign w:val="bottom"/>
            <w:hideMark/>
          </w:tcPr>
          <w:p w:rsidR="00F84FAB" w:rsidRPr="00F84FAB" w:rsidRDefault="00F84FAB" w:rsidP="00F84FAB">
            <w:pPr>
              <w:widowControl/>
              <w:spacing w:line="240" w:lineRule="auto"/>
              <w:ind w:firstLine="0"/>
              <w:jc w:val="left"/>
              <w:rPr>
                <w:b/>
                <w:bCs/>
                <w:color w:val="244061" w:themeColor="accent1" w:themeShade="80"/>
                <w:szCs w:val="24"/>
                <w:lang w:val="en-US"/>
              </w:rPr>
            </w:pPr>
            <w:r w:rsidRPr="00F84FAB">
              <w:rPr>
                <w:b/>
                <w:bCs/>
                <w:color w:val="244061" w:themeColor="accent1" w:themeShade="80"/>
                <w:szCs w:val="24"/>
                <w:lang w:val="en-US"/>
              </w:rPr>
              <w:t> </w:t>
            </w:r>
          </w:p>
        </w:tc>
        <w:tc>
          <w:tcPr>
            <w:tcW w:w="598" w:type="pct"/>
            <w:tcBorders>
              <w:top w:val="nil"/>
              <w:left w:val="nil"/>
              <w:bottom w:val="double" w:sz="6" w:space="0" w:color="auto"/>
              <w:right w:val="nil"/>
            </w:tcBorders>
            <w:shd w:val="clear" w:color="000000" w:fill="DBEEF3"/>
            <w:vAlign w:val="bottom"/>
            <w:hideMark/>
          </w:tcPr>
          <w:p w:rsidR="00F84FAB" w:rsidRPr="00F84FAB" w:rsidRDefault="00F84FAB" w:rsidP="00F84FAB">
            <w:pPr>
              <w:widowControl/>
              <w:spacing w:line="240" w:lineRule="auto"/>
              <w:ind w:firstLine="0"/>
              <w:jc w:val="left"/>
              <w:rPr>
                <w:b/>
                <w:bCs/>
                <w:color w:val="244061" w:themeColor="accent1" w:themeShade="80"/>
                <w:szCs w:val="24"/>
                <w:lang w:val="en-US"/>
              </w:rPr>
            </w:pPr>
            <w:r w:rsidRPr="00F84FAB">
              <w:rPr>
                <w:b/>
                <w:bCs/>
                <w:color w:val="244061" w:themeColor="accent1" w:themeShade="80"/>
                <w:szCs w:val="24"/>
                <w:lang w:val="en-US"/>
              </w:rPr>
              <w:t>Skaičius</w:t>
            </w:r>
          </w:p>
        </w:tc>
        <w:tc>
          <w:tcPr>
            <w:tcW w:w="421" w:type="pct"/>
            <w:tcBorders>
              <w:top w:val="nil"/>
              <w:left w:val="nil"/>
              <w:bottom w:val="nil"/>
              <w:right w:val="nil"/>
            </w:tcBorders>
            <w:shd w:val="clear" w:color="000000" w:fill="DBEEF3"/>
            <w:vAlign w:val="bottom"/>
            <w:hideMark/>
          </w:tcPr>
          <w:p w:rsidR="00F84FAB" w:rsidRPr="00F84FAB" w:rsidRDefault="00F84FAB" w:rsidP="00F84FAB">
            <w:pPr>
              <w:widowControl/>
              <w:spacing w:line="240" w:lineRule="auto"/>
              <w:ind w:firstLine="0"/>
              <w:jc w:val="right"/>
              <w:rPr>
                <w:b/>
                <w:bCs/>
                <w:color w:val="244061" w:themeColor="accent1" w:themeShade="80"/>
                <w:szCs w:val="24"/>
                <w:lang w:val="en-US"/>
              </w:rPr>
            </w:pPr>
            <w:r w:rsidRPr="00F84FAB">
              <w:rPr>
                <w:b/>
                <w:bCs/>
                <w:color w:val="244061" w:themeColor="accent1" w:themeShade="80"/>
                <w:szCs w:val="24"/>
                <w:lang w:val="en-US"/>
              </w:rPr>
              <w:t>proc</w:t>
            </w:r>
          </w:p>
        </w:tc>
        <w:tc>
          <w:tcPr>
            <w:tcW w:w="900" w:type="pct"/>
            <w:vMerge/>
            <w:tcBorders>
              <w:top w:val="double" w:sz="6" w:space="0" w:color="auto"/>
              <w:left w:val="dotDash" w:sz="8" w:space="0" w:color="215867"/>
              <w:bottom w:val="double" w:sz="6" w:space="0" w:color="000000"/>
              <w:right w:val="dotDash" w:sz="8" w:space="0" w:color="215867"/>
            </w:tcBorders>
            <w:vAlign w:val="center"/>
            <w:hideMark/>
          </w:tcPr>
          <w:p w:rsidR="00F84FAB" w:rsidRPr="00F84FAB" w:rsidRDefault="00F84FAB" w:rsidP="00F84FAB">
            <w:pPr>
              <w:widowControl/>
              <w:spacing w:line="240" w:lineRule="auto"/>
              <w:ind w:firstLine="0"/>
              <w:jc w:val="left"/>
              <w:rPr>
                <w:b/>
                <w:bCs/>
                <w:color w:val="244061" w:themeColor="accent1" w:themeShade="80"/>
                <w:szCs w:val="24"/>
                <w:lang w:val="en-US"/>
              </w:rPr>
            </w:pPr>
          </w:p>
        </w:tc>
      </w:tr>
      <w:tr w:rsidR="00F84FAB" w:rsidRPr="00F84FAB" w:rsidTr="00F84FAB">
        <w:trPr>
          <w:trHeight w:val="270"/>
        </w:trPr>
        <w:tc>
          <w:tcPr>
            <w:tcW w:w="2853" w:type="pct"/>
            <w:tcBorders>
              <w:top w:val="double" w:sz="6" w:space="0" w:color="auto"/>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Pramonė</w:t>
            </w:r>
          </w:p>
        </w:tc>
        <w:tc>
          <w:tcPr>
            <w:tcW w:w="228" w:type="pct"/>
            <w:tcBorders>
              <w:top w:val="double" w:sz="6" w:space="0" w:color="auto"/>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double" w:sz="6" w:space="0" w:color="auto"/>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12</w:t>
            </w:r>
          </w:p>
        </w:tc>
        <w:tc>
          <w:tcPr>
            <w:tcW w:w="421" w:type="pct"/>
            <w:tcBorders>
              <w:top w:val="double" w:sz="6" w:space="0" w:color="auto"/>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9%</w:t>
            </w:r>
          </w:p>
        </w:tc>
        <w:tc>
          <w:tcPr>
            <w:tcW w:w="900" w:type="pct"/>
            <w:tcBorders>
              <w:top w:val="double" w:sz="6" w:space="0" w:color="auto"/>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10%</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Statyba</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szCs w:val="24"/>
                <w:lang w:val="en-US"/>
              </w:rPr>
            </w:pPr>
            <w:r w:rsidRPr="00F84FAB">
              <w:rPr>
                <w:szCs w:val="24"/>
                <w:lang w:val="en-US"/>
              </w:rPr>
              <w:t>12</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9%</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11%</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Didmeninė ir mažmeninė prekyba</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szCs w:val="24"/>
                <w:lang w:val="en-US"/>
              </w:rPr>
            </w:pPr>
            <w:r w:rsidRPr="00F84FAB">
              <w:rPr>
                <w:szCs w:val="24"/>
                <w:lang w:val="en-US"/>
              </w:rPr>
              <w:t>45</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34%</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34%</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Viešbučiai ir restoranai</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szCs w:val="24"/>
                <w:lang w:val="en-US"/>
              </w:rPr>
            </w:pPr>
            <w:r w:rsidRPr="00F84FAB">
              <w:rPr>
                <w:szCs w:val="24"/>
                <w:lang w:val="en-US"/>
              </w:rPr>
              <w:t>4</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3%</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5%</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Transportavimas, sandėliavimas</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szCs w:val="24"/>
                <w:lang w:val="en-US"/>
              </w:rPr>
            </w:pPr>
            <w:r w:rsidRPr="00F84FAB">
              <w:rPr>
                <w:szCs w:val="24"/>
                <w:lang w:val="en-US"/>
              </w:rPr>
              <w:t>13</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10%</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9%</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Nekilnojamas turtas, nuoma</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szCs w:val="24"/>
                <w:lang w:val="en-US"/>
              </w:rPr>
            </w:pPr>
            <w:r w:rsidRPr="00F84FAB">
              <w:rPr>
                <w:szCs w:val="24"/>
                <w:lang w:val="en-US"/>
              </w:rPr>
              <w:t>5</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4%</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6%</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Poilsio organizavimas, kultūrinė ir sportinė veikla</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szCs w:val="24"/>
                <w:lang w:val="en-US"/>
              </w:rPr>
            </w:pPr>
            <w:r w:rsidRPr="00F84FAB">
              <w:rPr>
                <w:szCs w:val="24"/>
                <w:lang w:val="en-US"/>
              </w:rPr>
              <w:t>8</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6%</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1%</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Kompiuteriai ir su jais susijusi veikla</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8</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6%</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2%</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Kita aptarnavimo veikla</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15</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11%</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12%</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Švietimas</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1%</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Sveikatos priežiūra ir socialinis darbas</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1%</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2%</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Žemės ūkis, žuvininkystė, miškininkystė</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5</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4%</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2%</w:t>
            </w:r>
          </w:p>
        </w:tc>
      </w:tr>
      <w:tr w:rsidR="00F84FAB" w:rsidRPr="00F84FAB" w:rsidTr="00F84FAB">
        <w:trPr>
          <w:trHeight w:val="255"/>
        </w:trPr>
        <w:tc>
          <w:tcPr>
            <w:tcW w:w="2853"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Kasyba ir karjerų eksploatavimas</w:t>
            </w:r>
          </w:p>
        </w:tc>
        <w:tc>
          <w:tcPr>
            <w:tcW w:w="228" w:type="pct"/>
            <w:tcBorders>
              <w:top w:val="nil"/>
              <w:left w:val="nil"/>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tted" w:sz="4" w:space="0" w:color="254061"/>
              <w:right w:val="nil"/>
            </w:tcBorders>
            <w:shd w:val="clear" w:color="auto" w:fill="auto"/>
            <w:noWrap/>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0</w:t>
            </w:r>
          </w:p>
        </w:tc>
        <w:tc>
          <w:tcPr>
            <w:tcW w:w="421" w:type="pct"/>
            <w:tcBorders>
              <w:top w:val="nil"/>
              <w:left w:val="nil"/>
              <w:bottom w:val="dotted" w:sz="4" w:space="0" w:color="254061"/>
              <w:right w:val="nil"/>
            </w:tcBorders>
            <w:shd w:val="clear" w:color="auto" w:fill="auto"/>
            <w:vAlign w:val="bottom"/>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0%</w:t>
            </w:r>
          </w:p>
        </w:tc>
        <w:tc>
          <w:tcPr>
            <w:tcW w:w="900" w:type="pct"/>
            <w:tcBorders>
              <w:top w:val="nil"/>
              <w:left w:val="dotDash" w:sz="8" w:space="0" w:color="215867"/>
              <w:bottom w:val="dotted" w:sz="4" w:space="0" w:color="254061"/>
              <w:right w:val="dotDash" w:sz="8" w:space="0" w:color="215867"/>
            </w:tcBorders>
            <w:shd w:val="clear" w:color="auto" w:fill="auto"/>
            <w:vAlign w:val="bottom"/>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0%</w:t>
            </w:r>
          </w:p>
        </w:tc>
      </w:tr>
      <w:tr w:rsidR="00F84FAB" w:rsidRPr="00F84FAB" w:rsidTr="00F84FAB">
        <w:trPr>
          <w:trHeight w:val="270"/>
        </w:trPr>
        <w:tc>
          <w:tcPr>
            <w:tcW w:w="2853" w:type="pct"/>
            <w:tcBorders>
              <w:top w:val="nil"/>
              <w:left w:val="nil"/>
              <w:bottom w:val="double" w:sz="6" w:space="0" w:color="auto"/>
              <w:right w:val="nil"/>
            </w:tcBorders>
            <w:shd w:val="clear" w:color="auto" w:fill="auto"/>
            <w:vAlign w:val="center"/>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Kita</w:t>
            </w:r>
          </w:p>
        </w:tc>
        <w:tc>
          <w:tcPr>
            <w:tcW w:w="228" w:type="pct"/>
            <w:tcBorders>
              <w:top w:val="nil"/>
              <w:left w:val="nil"/>
              <w:bottom w:val="double" w:sz="6" w:space="0" w:color="auto"/>
              <w:right w:val="dotDash" w:sz="8" w:space="0" w:color="215867"/>
            </w:tcBorders>
            <w:shd w:val="clear" w:color="auto" w:fill="auto"/>
            <w:vAlign w:val="bottom"/>
            <w:hideMark/>
          </w:tcPr>
          <w:p w:rsidR="00F84FAB" w:rsidRPr="00F84FAB" w:rsidRDefault="00F84FAB" w:rsidP="00F84FAB">
            <w:pPr>
              <w:widowControl/>
              <w:spacing w:line="240" w:lineRule="auto"/>
              <w:ind w:firstLine="0"/>
              <w:jc w:val="right"/>
              <w:rPr>
                <w:color w:val="000000"/>
                <w:szCs w:val="24"/>
                <w:lang w:val="en-US"/>
              </w:rPr>
            </w:pPr>
            <w:r w:rsidRPr="00F84FAB">
              <w:rPr>
                <w:color w:val="000000"/>
                <w:szCs w:val="24"/>
                <w:lang w:val="en-US"/>
              </w:rPr>
              <w:t> </w:t>
            </w:r>
          </w:p>
        </w:tc>
        <w:tc>
          <w:tcPr>
            <w:tcW w:w="598" w:type="pct"/>
            <w:tcBorders>
              <w:top w:val="nil"/>
              <w:left w:val="nil"/>
              <w:bottom w:val="double" w:sz="6" w:space="0" w:color="auto"/>
              <w:right w:val="nil"/>
            </w:tcBorders>
            <w:shd w:val="clear" w:color="auto" w:fill="auto"/>
            <w:noWrap/>
            <w:vAlign w:val="center"/>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4</w:t>
            </w:r>
          </w:p>
        </w:tc>
        <w:tc>
          <w:tcPr>
            <w:tcW w:w="421" w:type="pct"/>
            <w:tcBorders>
              <w:top w:val="nil"/>
              <w:left w:val="nil"/>
              <w:bottom w:val="double" w:sz="6" w:space="0" w:color="auto"/>
              <w:right w:val="nil"/>
            </w:tcBorders>
            <w:shd w:val="clear" w:color="auto" w:fill="auto"/>
            <w:vAlign w:val="center"/>
            <w:hideMark/>
          </w:tcPr>
          <w:p w:rsidR="00F84FAB" w:rsidRPr="00F84FAB" w:rsidRDefault="00F84FAB" w:rsidP="00F84FAB">
            <w:pPr>
              <w:widowControl/>
              <w:spacing w:line="240" w:lineRule="auto"/>
              <w:ind w:firstLine="0"/>
              <w:jc w:val="center"/>
              <w:rPr>
                <w:color w:val="000000"/>
                <w:szCs w:val="24"/>
                <w:lang w:val="en-US"/>
              </w:rPr>
            </w:pPr>
            <w:r w:rsidRPr="00F84FAB">
              <w:rPr>
                <w:color w:val="000000"/>
                <w:szCs w:val="24"/>
                <w:lang w:val="en-US"/>
              </w:rPr>
              <w:t>3%</w:t>
            </w:r>
          </w:p>
        </w:tc>
        <w:tc>
          <w:tcPr>
            <w:tcW w:w="900" w:type="pct"/>
            <w:tcBorders>
              <w:top w:val="nil"/>
              <w:left w:val="dotDash" w:sz="8" w:space="0" w:color="215867"/>
              <w:bottom w:val="double" w:sz="6" w:space="0" w:color="auto"/>
              <w:right w:val="dotDash" w:sz="8" w:space="0" w:color="215867"/>
            </w:tcBorders>
            <w:shd w:val="clear" w:color="auto" w:fill="auto"/>
            <w:vAlign w:val="center"/>
            <w:hideMark/>
          </w:tcPr>
          <w:p w:rsidR="00F84FAB" w:rsidRPr="00F84FAB" w:rsidRDefault="00F84FAB" w:rsidP="00F84FAB">
            <w:pPr>
              <w:widowControl/>
              <w:spacing w:line="240" w:lineRule="auto"/>
              <w:ind w:firstLine="0"/>
              <w:jc w:val="center"/>
              <w:rPr>
                <w:i/>
                <w:iCs/>
                <w:color w:val="000000"/>
                <w:szCs w:val="24"/>
                <w:lang w:val="en-US"/>
              </w:rPr>
            </w:pPr>
            <w:r w:rsidRPr="00F84FAB">
              <w:rPr>
                <w:i/>
                <w:iCs/>
                <w:color w:val="000000"/>
                <w:szCs w:val="24"/>
                <w:lang w:val="en-US"/>
              </w:rPr>
              <w:t>4%</w:t>
            </w:r>
          </w:p>
        </w:tc>
      </w:tr>
    </w:tbl>
    <w:p w:rsidR="00283606" w:rsidRPr="007A1908" w:rsidRDefault="00283606" w:rsidP="007A1908">
      <w:pPr>
        <w:widowControl/>
        <w:spacing w:line="276" w:lineRule="auto"/>
        <w:ind w:firstLine="0"/>
        <w:rPr>
          <w:sz w:val="20"/>
        </w:rPr>
      </w:pPr>
      <w:r w:rsidRPr="007A1908">
        <w:rPr>
          <w:b/>
          <w:sz w:val="20"/>
        </w:rPr>
        <w:t>Šaltinis:</w:t>
      </w:r>
      <w:r w:rsidRPr="007A1908">
        <w:rPr>
          <w:sz w:val="20"/>
        </w:rPr>
        <w:t xml:space="preserve"> Populiacijos duomenys parengti pagal</w:t>
      </w:r>
      <w:r w:rsidR="007A1908" w:rsidRPr="007A1908">
        <w:rPr>
          <w:sz w:val="20"/>
        </w:rPr>
        <w:t xml:space="preserve"> Veikiančių mažų ir vidutinių įmonių ir darbuotojų skaičius metų pradžioje. Požymiai: įmonių dydžio grupė, ekonominės veiklos rūšis (EVRK 1.1). </w:t>
      </w:r>
      <w:r w:rsidR="00494843">
        <w:fldChar w:fldCharType="begin"/>
      </w:r>
      <w:r w:rsidR="00494843">
        <w:instrText>HYPERLINK "http://db1.stat.gov.lt/statbank/default.asp?w=1280"</w:instrText>
      </w:r>
      <w:r w:rsidR="00494843">
        <w:fldChar w:fldCharType="separate"/>
      </w:r>
      <w:r w:rsidR="007A1908" w:rsidRPr="007A1908">
        <w:rPr>
          <w:rStyle w:val="Hyperlink"/>
          <w:sz w:val="20"/>
        </w:rPr>
        <w:t>http://db1.stat.gov.lt/statbank/default.asp?w=1280</w:t>
      </w:r>
      <w:r w:rsidR="00494843">
        <w:fldChar w:fldCharType="end"/>
      </w:r>
      <w:r w:rsidR="007A1908" w:rsidRPr="007A1908">
        <w:rPr>
          <w:sz w:val="20"/>
        </w:rPr>
        <w:t xml:space="preserve"> </w:t>
      </w:r>
      <w:r w:rsidRPr="007A1908">
        <w:rPr>
          <w:sz w:val="20"/>
        </w:rPr>
        <w:t xml:space="preserve"> </w:t>
      </w:r>
    </w:p>
    <w:p w:rsidR="00283606" w:rsidRDefault="00283606" w:rsidP="006F4842">
      <w:pPr>
        <w:widowControl/>
        <w:rPr>
          <w:szCs w:val="24"/>
        </w:rPr>
      </w:pPr>
    </w:p>
    <w:p w:rsidR="003879C9" w:rsidRDefault="003879C9" w:rsidP="003879C9">
      <w:pPr>
        <w:widowControl/>
        <w:rPr>
          <w:szCs w:val="24"/>
        </w:rPr>
      </w:pPr>
      <w:r>
        <w:rPr>
          <w:szCs w:val="24"/>
        </w:rPr>
        <w:t xml:space="preserve">Nagrinėti visus sektorius būtų neprasminga, nes susidarytų labai skirtingos apimties grupės, kai kurios jų  su labai mažai stebėjimų, dėl to statistinė analizė neduotų patikimų rezultatų. Be to,  nusprendus įtraukti sektoriaus įtaką kaip sėkmės veiksnį į tolimesnę analizę tektų įtraukti 13 pseudokintamųjų. Dėl šių priežasčių visas įmones pagal veiklos pobūdį suskirstėme į tris grupes: </w:t>
      </w:r>
    </w:p>
    <w:p w:rsidR="003879C9" w:rsidRDefault="003879C9" w:rsidP="00697EC6">
      <w:pPr>
        <w:pStyle w:val="ListParagraph"/>
        <w:numPr>
          <w:ilvl w:val="0"/>
          <w:numId w:val="21"/>
        </w:numPr>
        <w:suppressAutoHyphens/>
        <w:spacing w:after="0" w:line="360" w:lineRule="auto"/>
        <w:ind w:left="714" w:hanging="357"/>
        <w:contextualSpacing w:val="0"/>
        <w:jc w:val="both"/>
        <w:rPr>
          <w:rFonts w:ascii="Times New Roman" w:eastAsia="Times New Roman" w:hAnsi="Times New Roman"/>
          <w:sz w:val="24"/>
          <w:szCs w:val="24"/>
        </w:rPr>
      </w:pPr>
      <w:r>
        <w:rPr>
          <w:rFonts w:ascii="Times New Roman" w:eastAsia="Times New Roman" w:hAnsi="Times New Roman"/>
          <w:i/>
          <w:sz w:val="24"/>
          <w:szCs w:val="24"/>
        </w:rPr>
        <w:t>Pramonė</w:t>
      </w:r>
      <w:r>
        <w:rPr>
          <w:rFonts w:ascii="Times New Roman" w:eastAsia="Times New Roman" w:hAnsi="Times New Roman"/>
          <w:sz w:val="24"/>
          <w:szCs w:val="24"/>
        </w:rPr>
        <w:t xml:space="preserve"> (pramonė, statyba, žemės ūkis, žuvininkystė, miškininkystė) – 28 įmonės arba 22 proc. visos imties;</w:t>
      </w:r>
    </w:p>
    <w:p w:rsidR="003879C9" w:rsidRDefault="003879C9" w:rsidP="00697EC6">
      <w:pPr>
        <w:pStyle w:val="ListParagraph"/>
        <w:numPr>
          <w:ilvl w:val="0"/>
          <w:numId w:val="21"/>
        </w:numPr>
        <w:suppressAutoHyphens/>
        <w:spacing w:after="0" w:line="360" w:lineRule="auto"/>
        <w:ind w:left="714" w:hanging="357"/>
        <w:contextualSpacing w:val="0"/>
        <w:jc w:val="left"/>
        <w:rPr>
          <w:rFonts w:ascii="Times New Roman" w:eastAsia="Times New Roman" w:hAnsi="Times New Roman"/>
          <w:sz w:val="24"/>
          <w:szCs w:val="24"/>
        </w:rPr>
      </w:pPr>
      <w:r>
        <w:rPr>
          <w:rFonts w:ascii="Times New Roman" w:eastAsia="Times New Roman" w:hAnsi="Times New Roman"/>
          <w:i/>
          <w:sz w:val="24"/>
          <w:szCs w:val="24"/>
        </w:rPr>
        <w:t xml:space="preserve">Prekyba </w:t>
      </w:r>
      <w:r>
        <w:rPr>
          <w:rFonts w:ascii="Times New Roman" w:eastAsia="Times New Roman" w:hAnsi="Times New Roman"/>
          <w:sz w:val="24"/>
          <w:szCs w:val="24"/>
        </w:rPr>
        <w:t>(didmeninė ir mažmeninė prekyba) – 45 įmonės arba 35 proc. visos imties;</w:t>
      </w:r>
    </w:p>
    <w:p w:rsidR="003879C9" w:rsidRDefault="003879C9" w:rsidP="00697EC6">
      <w:pPr>
        <w:pStyle w:val="ListParagraph"/>
        <w:numPr>
          <w:ilvl w:val="0"/>
          <w:numId w:val="21"/>
        </w:numPr>
        <w:suppressAutoHyphens/>
        <w:spacing w:after="0" w:line="360" w:lineRule="auto"/>
        <w:ind w:left="714" w:hanging="357"/>
        <w:contextualSpacing w:val="0"/>
        <w:jc w:val="left"/>
        <w:rPr>
          <w:rFonts w:ascii="Times New Roman" w:eastAsia="Times New Roman" w:hAnsi="Times New Roman"/>
          <w:sz w:val="24"/>
          <w:szCs w:val="24"/>
        </w:rPr>
      </w:pPr>
      <w:r>
        <w:rPr>
          <w:rFonts w:ascii="Times New Roman" w:eastAsia="Times New Roman" w:hAnsi="Times New Roman"/>
          <w:i/>
          <w:sz w:val="24"/>
          <w:szCs w:val="24"/>
        </w:rPr>
        <w:t xml:space="preserve">Paslaugos </w:t>
      </w:r>
      <w:r>
        <w:rPr>
          <w:rFonts w:ascii="Times New Roman" w:eastAsia="Times New Roman" w:hAnsi="Times New Roman"/>
          <w:sz w:val="24"/>
          <w:szCs w:val="24"/>
        </w:rPr>
        <w:t>(visi likę sektoriai) – 55 įmonės arba 4l proc. visos imties.</w:t>
      </w:r>
    </w:p>
    <w:p w:rsidR="003879C9" w:rsidRDefault="003879C9" w:rsidP="003879C9">
      <w:pPr>
        <w:widowControl/>
        <w:rPr>
          <w:szCs w:val="24"/>
        </w:rPr>
      </w:pPr>
      <w:r>
        <w:rPr>
          <w:szCs w:val="24"/>
        </w:rPr>
        <w:lastRenderedPageBreak/>
        <w:t>Į pramonės grupę įtraukėme visus su naujai sukuriama produkcija susijusias veiklas, prekybos sektorių nagrinėjame atskirai kaip didžiausią dalį tarp SVV įmonių užimantį sektorių, o visos kitos veiklos daugiausiai susijusios su paslaugų teikimu, o ne naujo produkto gamyba, todėl taip pat gali būti nagrinėjamos kaip atskira grupė. Visos trys grupės turi pakankamai stebėjimų, todėl galime atlikti analizę apie kiekvieno iš sėkmės veiksnių skirstinių lygybę tarp šių grupių. Prie visų jau aptartų veiksnių įtraukėme ir naujai šiame skyrelyje sukurtus pseudokintamuosius, aprašančius įmonės dydį. Kruskal-Vallis testo rezultatai trims nepriklausomoms ekonominės veiklos grupėms pateikti 6 lentelėje.</w:t>
      </w:r>
    </w:p>
    <w:p w:rsidR="00326F3C" w:rsidRDefault="00326F3C" w:rsidP="00326F3C">
      <w:pPr>
        <w:widowControl/>
        <w:ind w:firstLine="0"/>
        <w:rPr>
          <w:szCs w:val="24"/>
        </w:rPr>
      </w:pPr>
    </w:p>
    <w:p w:rsidR="00B45FAC" w:rsidRDefault="00B45FAC" w:rsidP="009615D0">
      <w:pPr>
        <w:widowControl/>
        <w:spacing w:line="276" w:lineRule="auto"/>
        <w:ind w:firstLine="0"/>
        <w:jc w:val="center"/>
        <w:rPr>
          <w:szCs w:val="24"/>
        </w:rPr>
      </w:pPr>
      <w:r>
        <w:rPr>
          <w:szCs w:val="24"/>
        </w:rPr>
        <w:t xml:space="preserve">6 lentelė. </w:t>
      </w:r>
      <w:r w:rsidRPr="00712DB1">
        <w:rPr>
          <w:b/>
          <w:szCs w:val="24"/>
        </w:rPr>
        <w:t>Kruskal-V</w:t>
      </w:r>
      <w:r>
        <w:rPr>
          <w:b/>
          <w:szCs w:val="24"/>
        </w:rPr>
        <w:t>a</w:t>
      </w:r>
      <w:r w:rsidRPr="00712DB1">
        <w:rPr>
          <w:b/>
          <w:szCs w:val="24"/>
        </w:rPr>
        <w:t>llis testo rezul</w:t>
      </w:r>
      <w:r>
        <w:rPr>
          <w:b/>
          <w:szCs w:val="24"/>
        </w:rPr>
        <w:t>tat</w:t>
      </w:r>
      <w:r w:rsidRPr="00712DB1">
        <w:rPr>
          <w:b/>
          <w:szCs w:val="24"/>
        </w:rPr>
        <w:t>ai</w:t>
      </w:r>
      <w:r>
        <w:rPr>
          <w:b/>
          <w:szCs w:val="24"/>
        </w:rPr>
        <w:t xml:space="preserve"> trims nepri</w:t>
      </w:r>
      <w:r w:rsidR="00DF15E4">
        <w:rPr>
          <w:b/>
          <w:szCs w:val="24"/>
        </w:rPr>
        <w:t xml:space="preserve">klausomoms imtims (pagal įmonės </w:t>
      </w:r>
      <w:r w:rsidR="009615D0">
        <w:rPr>
          <w:b/>
          <w:szCs w:val="24"/>
        </w:rPr>
        <w:t xml:space="preserve">ekonominę </w:t>
      </w:r>
      <w:r>
        <w:rPr>
          <w:b/>
          <w:szCs w:val="24"/>
        </w:rPr>
        <w:t>veiklą)</w:t>
      </w:r>
    </w:p>
    <w:tbl>
      <w:tblPr>
        <w:tblW w:w="4955" w:type="pct"/>
        <w:tblLayout w:type="fixed"/>
        <w:tblLook w:val="04A0"/>
      </w:tblPr>
      <w:tblGrid>
        <w:gridCol w:w="1245"/>
        <w:gridCol w:w="732"/>
        <w:gridCol w:w="736"/>
        <w:gridCol w:w="736"/>
        <w:gridCol w:w="178"/>
        <w:gridCol w:w="425"/>
        <w:gridCol w:w="128"/>
        <w:gridCol w:w="6"/>
        <w:gridCol w:w="434"/>
        <w:gridCol w:w="297"/>
        <w:gridCol w:w="7"/>
        <w:gridCol w:w="6"/>
        <w:gridCol w:w="729"/>
        <w:gridCol w:w="8"/>
        <w:gridCol w:w="301"/>
        <w:gridCol w:w="424"/>
        <w:gridCol w:w="8"/>
        <w:gridCol w:w="725"/>
        <w:gridCol w:w="10"/>
        <w:gridCol w:w="442"/>
        <w:gridCol w:w="281"/>
        <w:gridCol w:w="10"/>
        <w:gridCol w:w="143"/>
        <w:gridCol w:w="581"/>
        <w:gridCol w:w="16"/>
        <w:gridCol w:w="8"/>
        <w:gridCol w:w="191"/>
        <w:gridCol w:w="518"/>
        <w:gridCol w:w="18"/>
        <w:gridCol w:w="16"/>
        <w:gridCol w:w="687"/>
      </w:tblGrid>
      <w:tr w:rsidR="00A0119A" w:rsidRPr="00A0119A" w:rsidTr="00A0119A">
        <w:trPr>
          <w:trHeight w:val="555"/>
        </w:trPr>
        <w:tc>
          <w:tcPr>
            <w:tcW w:w="620" w:type="pct"/>
            <w:tcBorders>
              <w:top w:val="single" w:sz="4" w:space="0" w:color="auto"/>
              <w:left w:val="nil"/>
              <w:bottom w:val="single" w:sz="4" w:space="0" w:color="auto"/>
              <w:right w:val="nil"/>
            </w:tcBorders>
            <w:shd w:val="clear" w:color="000000" w:fill="DBEEF3"/>
            <w:vAlign w:val="center"/>
            <w:hideMark/>
          </w:tcPr>
          <w:p w:rsidR="00326F3C" w:rsidRPr="00A0119A" w:rsidRDefault="00A0119A" w:rsidP="00A0119A">
            <w:pPr>
              <w:widowControl/>
              <w:spacing w:line="240" w:lineRule="auto"/>
              <w:ind w:firstLine="0"/>
              <w:jc w:val="center"/>
              <w:rPr>
                <w:bCs/>
                <w:color w:val="000000"/>
                <w:szCs w:val="22"/>
              </w:rPr>
            </w:pPr>
            <w:r w:rsidRPr="00A0119A">
              <w:rPr>
                <w:bCs/>
                <w:color w:val="000000"/>
                <w:sz w:val="22"/>
                <w:szCs w:val="22"/>
              </w:rPr>
              <w:t>Veiklos rūšis</w:t>
            </w:r>
            <w:r w:rsidR="00326F3C" w:rsidRPr="00A0119A">
              <w:rPr>
                <w:bCs/>
                <w:color w:val="000000"/>
                <w:sz w:val="22"/>
                <w:szCs w:val="22"/>
              </w:rPr>
              <w:t> </w:t>
            </w:r>
          </w:p>
        </w:tc>
        <w:tc>
          <w:tcPr>
            <w:tcW w:w="732" w:type="pct"/>
            <w:gridSpan w:val="2"/>
            <w:tcBorders>
              <w:top w:val="single" w:sz="4" w:space="0" w:color="auto"/>
              <w:left w:val="nil"/>
              <w:bottom w:val="single" w:sz="4" w:space="0" w:color="auto"/>
              <w:right w:val="nil"/>
            </w:tcBorders>
            <w:shd w:val="clear" w:color="000000" w:fill="DBEEF3"/>
            <w:vAlign w:val="center"/>
            <w:hideMark/>
          </w:tcPr>
          <w:p w:rsidR="00326F3C" w:rsidRPr="00A0119A" w:rsidRDefault="00326F3C" w:rsidP="00A0119A">
            <w:pPr>
              <w:widowControl/>
              <w:spacing w:line="240" w:lineRule="auto"/>
              <w:ind w:firstLine="0"/>
              <w:jc w:val="center"/>
              <w:rPr>
                <w:bCs/>
                <w:color w:val="000000"/>
                <w:szCs w:val="22"/>
              </w:rPr>
            </w:pPr>
            <w:r w:rsidRPr="00A0119A">
              <w:rPr>
                <w:bCs/>
                <w:color w:val="000000"/>
                <w:sz w:val="22"/>
                <w:szCs w:val="22"/>
              </w:rPr>
              <w:t>Žmogiškasis kapitalas</w:t>
            </w:r>
          </w:p>
        </w:tc>
        <w:tc>
          <w:tcPr>
            <w:tcW w:w="733" w:type="pct"/>
            <w:gridSpan w:val="5"/>
            <w:tcBorders>
              <w:top w:val="single" w:sz="4" w:space="0" w:color="auto"/>
              <w:left w:val="nil"/>
              <w:bottom w:val="single" w:sz="4" w:space="0" w:color="auto"/>
              <w:right w:val="nil"/>
            </w:tcBorders>
            <w:shd w:val="clear" w:color="000000" w:fill="DBEEF3"/>
            <w:vAlign w:val="center"/>
            <w:hideMark/>
          </w:tcPr>
          <w:p w:rsidR="00326F3C" w:rsidRPr="00A0119A" w:rsidRDefault="00326F3C" w:rsidP="00A0119A">
            <w:pPr>
              <w:widowControl/>
              <w:spacing w:line="240" w:lineRule="auto"/>
              <w:ind w:firstLine="0"/>
              <w:jc w:val="center"/>
              <w:rPr>
                <w:bCs/>
                <w:color w:val="000000"/>
                <w:szCs w:val="22"/>
              </w:rPr>
            </w:pPr>
            <w:r w:rsidRPr="00A0119A">
              <w:rPr>
                <w:bCs/>
                <w:color w:val="000000"/>
                <w:sz w:val="22"/>
                <w:szCs w:val="22"/>
              </w:rPr>
              <w:t>Struktūrinis kapitalas</w:t>
            </w:r>
          </w:p>
        </w:tc>
        <w:tc>
          <w:tcPr>
            <w:tcW w:w="735" w:type="pct"/>
            <w:gridSpan w:val="6"/>
            <w:tcBorders>
              <w:top w:val="single" w:sz="4" w:space="0" w:color="auto"/>
              <w:left w:val="nil"/>
              <w:bottom w:val="single" w:sz="4" w:space="0" w:color="auto"/>
              <w:right w:val="nil"/>
            </w:tcBorders>
            <w:shd w:val="clear" w:color="000000" w:fill="DBEEF3"/>
            <w:vAlign w:val="center"/>
            <w:hideMark/>
          </w:tcPr>
          <w:p w:rsidR="00326F3C" w:rsidRPr="00A0119A" w:rsidRDefault="00326F3C" w:rsidP="00A0119A">
            <w:pPr>
              <w:widowControl/>
              <w:spacing w:line="240" w:lineRule="auto"/>
              <w:ind w:firstLine="0"/>
              <w:jc w:val="center"/>
              <w:rPr>
                <w:bCs/>
                <w:color w:val="000000"/>
                <w:szCs w:val="22"/>
              </w:rPr>
            </w:pPr>
            <w:r w:rsidRPr="00A0119A">
              <w:rPr>
                <w:bCs/>
                <w:color w:val="000000"/>
                <w:sz w:val="22"/>
                <w:szCs w:val="22"/>
              </w:rPr>
              <w:t>Klientų kapitalas</w:t>
            </w:r>
          </w:p>
        </w:tc>
        <w:tc>
          <w:tcPr>
            <w:tcW w:w="731" w:type="pct"/>
            <w:gridSpan w:val="5"/>
            <w:tcBorders>
              <w:top w:val="single" w:sz="4" w:space="0" w:color="auto"/>
              <w:left w:val="nil"/>
              <w:bottom w:val="single" w:sz="4" w:space="0" w:color="auto"/>
              <w:right w:val="nil"/>
            </w:tcBorders>
            <w:shd w:val="clear" w:color="000000" w:fill="DBEEF3"/>
            <w:vAlign w:val="center"/>
            <w:hideMark/>
          </w:tcPr>
          <w:p w:rsidR="00326F3C" w:rsidRPr="00A0119A" w:rsidRDefault="00326F3C" w:rsidP="00A0119A">
            <w:pPr>
              <w:widowControl/>
              <w:spacing w:line="240" w:lineRule="auto"/>
              <w:ind w:firstLine="0"/>
              <w:jc w:val="center"/>
              <w:rPr>
                <w:bCs/>
                <w:color w:val="000000"/>
                <w:szCs w:val="22"/>
              </w:rPr>
            </w:pPr>
            <w:r w:rsidRPr="00A0119A">
              <w:rPr>
                <w:bCs/>
                <w:color w:val="000000"/>
                <w:sz w:val="22"/>
                <w:szCs w:val="22"/>
              </w:rPr>
              <w:t>Inovatyvumas</w:t>
            </w:r>
          </w:p>
        </w:tc>
        <w:tc>
          <w:tcPr>
            <w:tcW w:w="737" w:type="pct"/>
            <w:gridSpan w:val="7"/>
            <w:tcBorders>
              <w:top w:val="single" w:sz="4" w:space="0" w:color="auto"/>
              <w:left w:val="nil"/>
              <w:bottom w:val="single" w:sz="4" w:space="0" w:color="auto"/>
              <w:right w:val="nil"/>
            </w:tcBorders>
            <w:shd w:val="clear" w:color="000000" w:fill="DBEEF3"/>
            <w:vAlign w:val="center"/>
            <w:hideMark/>
          </w:tcPr>
          <w:p w:rsidR="00326F3C" w:rsidRPr="00A0119A" w:rsidRDefault="00326F3C" w:rsidP="00A0119A">
            <w:pPr>
              <w:widowControl/>
              <w:spacing w:line="240" w:lineRule="auto"/>
              <w:ind w:firstLine="0"/>
              <w:jc w:val="center"/>
              <w:rPr>
                <w:bCs/>
                <w:color w:val="000000"/>
                <w:szCs w:val="22"/>
              </w:rPr>
            </w:pPr>
            <w:r w:rsidRPr="00A0119A">
              <w:rPr>
                <w:bCs/>
                <w:color w:val="000000"/>
                <w:sz w:val="22"/>
                <w:szCs w:val="22"/>
              </w:rPr>
              <w:t>Socialinis kapitalas</w:t>
            </w:r>
          </w:p>
        </w:tc>
        <w:tc>
          <w:tcPr>
            <w:tcW w:w="713" w:type="pct"/>
            <w:gridSpan w:val="5"/>
            <w:tcBorders>
              <w:top w:val="single" w:sz="4" w:space="0" w:color="auto"/>
              <w:left w:val="nil"/>
              <w:bottom w:val="single" w:sz="4" w:space="0" w:color="auto"/>
              <w:right w:val="nil"/>
            </w:tcBorders>
            <w:shd w:val="clear" w:color="000000" w:fill="DBEEF3"/>
            <w:vAlign w:val="center"/>
            <w:hideMark/>
          </w:tcPr>
          <w:p w:rsidR="00326F3C" w:rsidRPr="00A0119A" w:rsidRDefault="00326F3C" w:rsidP="00A0119A">
            <w:pPr>
              <w:widowControl/>
              <w:spacing w:line="240" w:lineRule="auto"/>
              <w:ind w:firstLine="0"/>
              <w:jc w:val="center"/>
              <w:rPr>
                <w:bCs/>
                <w:color w:val="000000"/>
                <w:szCs w:val="22"/>
              </w:rPr>
            </w:pPr>
            <w:r w:rsidRPr="00A0119A">
              <w:rPr>
                <w:bCs/>
                <w:color w:val="000000"/>
                <w:sz w:val="22"/>
                <w:szCs w:val="22"/>
              </w:rPr>
              <w:t>Vadovo lytis</w:t>
            </w:r>
          </w:p>
        </w:tc>
      </w:tr>
      <w:tr w:rsidR="00A0119A" w:rsidRPr="00A0119A" w:rsidTr="00A0119A">
        <w:trPr>
          <w:trHeight w:val="258"/>
        </w:trPr>
        <w:tc>
          <w:tcPr>
            <w:tcW w:w="620"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left"/>
              <w:rPr>
                <w:bCs/>
                <w:color w:val="000000"/>
                <w:lang w:val="en-US"/>
              </w:rPr>
            </w:pPr>
            <w:r w:rsidRPr="00A0119A">
              <w:rPr>
                <w:bCs/>
                <w:color w:val="000000"/>
                <w:sz w:val="22"/>
                <w:lang w:val="en-US"/>
              </w:rPr>
              <w:t> </w:t>
            </w:r>
          </w:p>
        </w:tc>
        <w:tc>
          <w:tcPr>
            <w:tcW w:w="365"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7"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7"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6"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8"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7"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6"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8"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74" w:type="pct"/>
            <w:gridSpan w:val="5"/>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43"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r>
      <w:tr w:rsidR="00A0119A" w:rsidRPr="00326F3C" w:rsidTr="00A0119A">
        <w:trPr>
          <w:trHeight w:val="258"/>
        </w:trPr>
        <w:tc>
          <w:tcPr>
            <w:tcW w:w="620" w:type="pct"/>
            <w:tcBorders>
              <w:top w:val="nil"/>
              <w:left w:val="nil"/>
              <w:bottom w:val="nil"/>
              <w:right w:val="nil"/>
            </w:tcBorders>
            <w:shd w:val="clear" w:color="auto" w:fill="auto"/>
            <w:vAlign w:val="center"/>
            <w:hideMark/>
          </w:tcPr>
          <w:p w:rsidR="00375E6B" w:rsidRPr="00A0119A" w:rsidRDefault="00375E6B" w:rsidP="00375E6B">
            <w:pPr>
              <w:widowControl/>
              <w:spacing w:line="240" w:lineRule="auto"/>
              <w:ind w:firstLine="0"/>
              <w:jc w:val="right"/>
              <w:rPr>
                <w:bCs/>
                <w:color w:val="0F253F"/>
                <w:lang w:val="en-US"/>
              </w:rPr>
            </w:pPr>
            <w:r w:rsidRPr="00A0119A">
              <w:rPr>
                <w:bCs/>
                <w:color w:val="0F253F"/>
                <w:sz w:val="22"/>
                <w:lang w:val="en-US"/>
              </w:rPr>
              <w:t>Pramonė</w:t>
            </w:r>
          </w:p>
        </w:tc>
        <w:tc>
          <w:tcPr>
            <w:tcW w:w="365"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62</w:t>
            </w:r>
          </w:p>
        </w:tc>
        <w:tc>
          <w:tcPr>
            <w:tcW w:w="367" w:type="pct"/>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0,558</w:t>
            </w:r>
          </w:p>
        </w:tc>
        <w:tc>
          <w:tcPr>
            <w:tcW w:w="367"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70</w:t>
            </w:r>
          </w:p>
        </w:tc>
        <w:tc>
          <w:tcPr>
            <w:tcW w:w="366" w:type="pct"/>
            <w:gridSpan w:val="4"/>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0,161</w:t>
            </w:r>
          </w:p>
        </w:tc>
        <w:tc>
          <w:tcPr>
            <w:tcW w:w="368" w:type="pct"/>
            <w:gridSpan w:val="4"/>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80</w:t>
            </w:r>
          </w:p>
        </w:tc>
        <w:tc>
          <w:tcPr>
            <w:tcW w:w="367" w:type="pct"/>
            <w:gridSpan w:val="2"/>
            <w:vMerge w:val="restart"/>
            <w:tcBorders>
              <w:top w:val="nil"/>
              <w:left w:val="nil"/>
              <w:bottom w:val="double" w:sz="6" w:space="0" w:color="000000"/>
              <w:right w:val="nil"/>
            </w:tcBorders>
            <w:shd w:val="clear" w:color="auto" w:fill="auto"/>
            <w:noWrap/>
            <w:vAlign w:val="center"/>
            <w:hideMark/>
          </w:tcPr>
          <w:p w:rsidR="00326F3C" w:rsidRPr="00326F3C" w:rsidRDefault="00A0119A" w:rsidP="00326F3C">
            <w:pPr>
              <w:widowControl/>
              <w:spacing w:line="240" w:lineRule="auto"/>
              <w:ind w:firstLine="0"/>
              <w:jc w:val="center"/>
              <w:rPr>
                <w:rFonts w:ascii="Calibri" w:hAnsi="Calibri"/>
                <w:b/>
                <w:bCs/>
                <w:color w:val="000000"/>
                <w:sz w:val="20"/>
                <w:lang w:val="en-US"/>
              </w:rPr>
            </w:pPr>
            <w:r>
              <w:rPr>
                <w:rFonts w:ascii="Calibri" w:hAnsi="Calibri"/>
                <w:b/>
                <w:bCs/>
                <w:color w:val="000000"/>
                <w:sz w:val="20"/>
                <w:lang w:val="en-US"/>
              </w:rPr>
              <w:t>0,050</w:t>
            </w: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70</w:t>
            </w:r>
          </w:p>
        </w:tc>
        <w:tc>
          <w:tcPr>
            <w:tcW w:w="366" w:type="pct"/>
            <w:gridSpan w:val="2"/>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0,568</w:t>
            </w: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74</w:t>
            </w:r>
          </w:p>
        </w:tc>
        <w:tc>
          <w:tcPr>
            <w:tcW w:w="368" w:type="pct"/>
            <w:gridSpan w:val="3"/>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0,317</w:t>
            </w:r>
          </w:p>
        </w:tc>
        <w:tc>
          <w:tcPr>
            <w:tcW w:w="374" w:type="pct"/>
            <w:gridSpan w:val="5"/>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80</w:t>
            </w:r>
          </w:p>
        </w:tc>
        <w:tc>
          <w:tcPr>
            <w:tcW w:w="343" w:type="pct"/>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b/>
                <w:bCs/>
                <w:color w:val="000000"/>
                <w:sz w:val="20"/>
                <w:lang w:val="en-US"/>
              </w:rPr>
            </w:pPr>
            <w:r w:rsidRPr="00326F3C">
              <w:rPr>
                <w:rFonts w:ascii="Calibri" w:hAnsi="Calibri"/>
                <w:b/>
                <w:bCs/>
                <w:color w:val="000000"/>
                <w:sz w:val="20"/>
                <w:lang w:val="en-US"/>
              </w:rPr>
              <w:t>0,015</w:t>
            </w:r>
          </w:p>
        </w:tc>
      </w:tr>
      <w:tr w:rsidR="00A0119A" w:rsidRPr="00326F3C" w:rsidTr="00A0119A">
        <w:trPr>
          <w:trHeight w:val="258"/>
        </w:trPr>
        <w:tc>
          <w:tcPr>
            <w:tcW w:w="620" w:type="pct"/>
            <w:tcBorders>
              <w:top w:val="nil"/>
              <w:left w:val="nil"/>
              <w:bottom w:val="nil"/>
              <w:right w:val="nil"/>
            </w:tcBorders>
            <w:shd w:val="clear" w:color="auto" w:fill="auto"/>
            <w:vAlign w:val="center"/>
            <w:hideMark/>
          </w:tcPr>
          <w:p w:rsidR="00326F3C" w:rsidRPr="00A0119A" w:rsidRDefault="00375E6B" w:rsidP="00326F3C">
            <w:pPr>
              <w:widowControl/>
              <w:spacing w:line="240" w:lineRule="auto"/>
              <w:ind w:firstLine="0"/>
              <w:jc w:val="right"/>
              <w:rPr>
                <w:bCs/>
                <w:color w:val="0F253F"/>
                <w:lang w:val="en-US"/>
              </w:rPr>
            </w:pPr>
            <w:r w:rsidRPr="00A0119A">
              <w:rPr>
                <w:bCs/>
                <w:color w:val="0F253F"/>
                <w:sz w:val="22"/>
                <w:lang w:val="en-US"/>
              </w:rPr>
              <w:t>Prekyba</w:t>
            </w:r>
          </w:p>
        </w:tc>
        <w:tc>
          <w:tcPr>
            <w:tcW w:w="365"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59</w:t>
            </w:r>
          </w:p>
        </w:tc>
        <w:tc>
          <w:tcPr>
            <w:tcW w:w="367" w:type="pct"/>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7"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70</w:t>
            </w:r>
          </w:p>
        </w:tc>
        <w:tc>
          <w:tcPr>
            <w:tcW w:w="366" w:type="pct"/>
            <w:gridSpan w:val="4"/>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8" w:type="pct"/>
            <w:gridSpan w:val="4"/>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60</w:t>
            </w:r>
          </w:p>
        </w:tc>
        <w:tc>
          <w:tcPr>
            <w:tcW w:w="367"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64</w:t>
            </w:r>
          </w:p>
        </w:tc>
        <w:tc>
          <w:tcPr>
            <w:tcW w:w="366"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61</w:t>
            </w:r>
          </w:p>
        </w:tc>
        <w:tc>
          <w:tcPr>
            <w:tcW w:w="368" w:type="pct"/>
            <w:gridSpan w:val="3"/>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74" w:type="pct"/>
            <w:gridSpan w:val="5"/>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59</w:t>
            </w:r>
          </w:p>
        </w:tc>
        <w:tc>
          <w:tcPr>
            <w:tcW w:w="343" w:type="pct"/>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r>
      <w:tr w:rsidR="00A0119A" w:rsidRPr="00326F3C" w:rsidTr="00A0119A">
        <w:trPr>
          <w:trHeight w:val="258"/>
        </w:trPr>
        <w:tc>
          <w:tcPr>
            <w:tcW w:w="620" w:type="pct"/>
            <w:tcBorders>
              <w:top w:val="nil"/>
              <w:left w:val="nil"/>
              <w:bottom w:val="nil"/>
              <w:right w:val="nil"/>
            </w:tcBorders>
            <w:shd w:val="clear" w:color="auto" w:fill="auto"/>
            <w:vAlign w:val="center"/>
            <w:hideMark/>
          </w:tcPr>
          <w:p w:rsidR="00326F3C" w:rsidRPr="00A0119A" w:rsidRDefault="00375E6B" w:rsidP="00326F3C">
            <w:pPr>
              <w:widowControl/>
              <w:spacing w:line="240" w:lineRule="auto"/>
              <w:ind w:firstLine="0"/>
              <w:jc w:val="right"/>
              <w:rPr>
                <w:bCs/>
                <w:color w:val="0F253F"/>
                <w:lang w:val="en-US"/>
              </w:rPr>
            </w:pPr>
            <w:r w:rsidRPr="00A0119A">
              <w:rPr>
                <w:bCs/>
                <w:color w:val="0F253F"/>
                <w:sz w:val="22"/>
                <w:lang w:val="en-US"/>
              </w:rPr>
              <w:t>Paslaugos</w:t>
            </w:r>
          </w:p>
        </w:tc>
        <w:tc>
          <w:tcPr>
            <w:tcW w:w="365" w:type="pct"/>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67</w:t>
            </w:r>
          </w:p>
        </w:tc>
        <w:tc>
          <w:tcPr>
            <w:tcW w:w="367" w:type="pct"/>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7" w:type="pct"/>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57</w:t>
            </w:r>
          </w:p>
        </w:tc>
        <w:tc>
          <w:tcPr>
            <w:tcW w:w="366" w:type="pct"/>
            <w:gridSpan w:val="4"/>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8" w:type="pct"/>
            <w:gridSpan w:val="4"/>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60</w:t>
            </w:r>
          </w:p>
        </w:tc>
        <w:tc>
          <w:tcPr>
            <w:tcW w:w="367"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60</w:t>
            </w:r>
          </w:p>
        </w:tc>
        <w:tc>
          <w:tcPr>
            <w:tcW w:w="366"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63</w:t>
            </w:r>
          </w:p>
        </w:tc>
        <w:tc>
          <w:tcPr>
            <w:tcW w:w="368" w:type="pct"/>
            <w:gridSpan w:val="3"/>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74" w:type="pct"/>
            <w:gridSpan w:val="5"/>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61</w:t>
            </w:r>
          </w:p>
        </w:tc>
        <w:tc>
          <w:tcPr>
            <w:tcW w:w="343" w:type="pct"/>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r>
      <w:tr w:rsidR="00A0119A" w:rsidRPr="00A0119A" w:rsidTr="00A0119A">
        <w:trPr>
          <w:trHeight w:val="570"/>
        </w:trPr>
        <w:tc>
          <w:tcPr>
            <w:tcW w:w="620" w:type="pct"/>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left"/>
              <w:rPr>
                <w:bCs/>
                <w:color w:val="000000"/>
                <w:lang w:val="en-US"/>
              </w:rPr>
            </w:pPr>
            <w:r w:rsidRPr="00A0119A">
              <w:rPr>
                <w:bCs/>
                <w:color w:val="000000"/>
                <w:sz w:val="22"/>
                <w:lang w:val="en-US"/>
              </w:rPr>
              <w:t> </w:t>
            </w:r>
          </w:p>
        </w:tc>
        <w:tc>
          <w:tcPr>
            <w:tcW w:w="732" w:type="pct"/>
            <w:gridSpan w:val="2"/>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Vadovo amžius</w:t>
            </w:r>
          </w:p>
        </w:tc>
        <w:tc>
          <w:tcPr>
            <w:tcW w:w="733" w:type="pct"/>
            <w:gridSpan w:val="5"/>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 xml:space="preserve">Eksporto apimtys </w:t>
            </w:r>
          </w:p>
        </w:tc>
        <w:tc>
          <w:tcPr>
            <w:tcW w:w="735"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Įmonės amžius</w:t>
            </w:r>
          </w:p>
        </w:tc>
        <w:tc>
          <w:tcPr>
            <w:tcW w:w="731" w:type="pct"/>
            <w:gridSpan w:val="5"/>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Konkurencija</w:t>
            </w:r>
          </w:p>
        </w:tc>
        <w:tc>
          <w:tcPr>
            <w:tcW w:w="733"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Korupcija</w:t>
            </w:r>
          </w:p>
        </w:tc>
        <w:tc>
          <w:tcPr>
            <w:tcW w:w="717"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Rinka</w:t>
            </w:r>
          </w:p>
        </w:tc>
      </w:tr>
      <w:tr w:rsidR="00A0119A" w:rsidRPr="00A0119A" w:rsidTr="00A0119A">
        <w:trPr>
          <w:trHeight w:val="263"/>
        </w:trPr>
        <w:tc>
          <w:tcPr>
            <w:tcW w:w="620"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left"/>
              <w:rPr>
                <w:bCs/>
                <w:color w:val="000000"/>
                <w:lang w:val="en-US"/>
              </w:rPr>
            </w:pPr>
            <w:r w:rsidRPr="00A0119A">
              <w:rPr>
                <w:bCs/>
                <w:color w:val="000000"/>
                <w:sz w:val="22"/>
                <w:lang w:val="en-US"/>
              </w:rPr>
              <w:t> </w:t>
            </w:r>
          </w:p>
        </w:tc>
        <w:tc>
          <w:tcPr>
            <w:tcW w:w="365"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7"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7"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6"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8"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7"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6"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8"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6"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51"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r>
      <w:tr w:rsidR="00A0119A" w:rsidRPr="00326F3C" w:rsidTr="00A0119A">
        <w:trPr>
          <w:trHeight w:val="263"/>
        </w:trPr>
        <w:tc>
          <w:tcPr>
            <w:tcW w:w="620" w:type="pct"/>
            <w:tcBorders>
              <w:top w:val="nil"/>
              <w:left w:val="nil"/>
              <w:bottom w:val="nil"/>
              <w:right w:val="nil"/>
            </w:tcBorders>
            <w:shd w:val="clear" w:color="auto" w:fill="auto"/>
            <w:vAlign w:val="center"/>
            <w:hideMark/>
          </w:tcPr>
          <w:p w:rsidR="00326F3C" w:rsidRPr="00A0119A" w:rsidRDefault="00375E6B" w:rsidP="00326F3C">
            <w:pPr>
              <w:widowControl/>
              <w:spacing w:line="240" w:lineRule="auto"/>
              <w:ind w:firstLine="0"/>
              <w:jc w:val="right"/>
              <w:rPr>
                <w:bCs/>
                <w:color w:val="0F253F"/>
                <w:lang w:val="en-US"/>
              </w:rPr>
            </w:pPr>
            <w:r w:rsidRPr="00A0119A">
              <w:rPr>
                <w:bCs/>
                <w:color w:val="0F253F"/>
                <w:sz w:val="22"/>
                <w:lang w:val="en-US"/>
              </w:rPr>
              <w:t>Pramonė</w:t>
            </w:r>
          </w:p>
        </w:tc>
        <w:tc>
          <w:tcPr>
            <w:tcW w:w="365"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72</w:t>
            </w:r>
          </w:p>
        </w:tc>
        <w:tc>
          <w:tcPr>
            <w:tcW w:w="367" w:type="pct"/>
            <w:vMerge w:val="restart"/>
            <w:tcBorders>
              <w:top w:val="nil"/>
              <w:left w:val="nil"/>
              <w:bottom w:val="double" w:sz="6" w:space="0" w:color="000000"/>
              <w:right w:val="nil"/>
            </w:tcBorders>
            <w:shd w:val="clear" w:color="auto" w:fill="auto"/>
            <w:noWrap/>
            <w:vAlign w:val="center"/>
            <w:hideMark/>
          </w:tcPr>
          <w:p w:rsidR="00326F3C" w:rsidRPr="00A0119A" w:rsidRDefault="00326F3C" w:rsidP="00326F3C">
            <w:pPr>
              <w:widowControl/>
              <w:spacing w:line="240" w:lineRule="auto"/>
              <w:ind w:firstLine="0"/>
              <w:jc w:val="center"/>
              <w:rPr>
                <w:rFonts w:ascii="Calibri" w:hAnsi="Calibri"/>
                <w:bCs/>
                <w:color w:val="000000"/>
                <w:sz w:val="20"/>
                <w:lang w:val="en-US"/>
              </w:rPr>
            </w:pPr>
            <w:r w:rsidRPr="00A0119A">
              <w:rPr>
                <w:rFonts w:ascii="Calibri" w:hAnsi="Calibri"/>
                <w:bCs/>
                <w:color w:val="000000"/>
                <w:sz w:val="20"/>
                <w:lang w:val="en-US"/>
              </w:rPr>
              <w:t>0,099</w:t>
            </w:r>
          </w:p>
        </w:tc>
        <w:tc>
          <w:tcPr>
            <w:tcW w:w="367"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71</w:t>
            </w:r>
          </w:p>
        </w:tc>
        <w:tc>
          <w:tcPr>
            <w:tcW w:w="366" w:type="pct"/>
            <w:gridSpan w:val="4"/>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0,298</w:t>
            </w:r>
          </w:p>
        </w:tc>
        <w:tc>
          <w:tcPr>
            <w:tcW w:w="368" w:type="pct"/>
            <w:gridSpan w:val="4"/>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70</w:t>
            </w:r>
          </w:p>
        </w:tc>
        <w:tc>
          <w:tcPr>
            <w:tcW w:w="367" w:type="pct"/>
            <w:gridSpan w:val="2"/>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b/>
                <w:bCs/>
                <w:color w:val="000000"/>
                <w:sz w:val="20"/>
                <w:lang w:val="en-US"/>
              </w:rPr>
            </w:pPr>
            <w:r w:rsidRPr="00326F3C">
              <w:rPr>
                <w:rFonts w:ascii="Calibri" w:hAnsi="Calibri"/>
                <w:b/>
                <w:bCs/>
                <w:color w:val="000000"/>
                <w:sz w:val="20"/>
                <w:lang w:val="en-US"/>
              </w:rPr>
              <w:t>0,012</w:t>
            </w: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58</w:t>
            </w:r>
          </w:p>
        </w:tc>
        <w:tc>
          <w:tcPr>
            <w:tcW w:w="366" w:type="pct"/>
            <w:gridSpan w:val="2"/>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0,622</w:t>
            </w: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74</w:t>
            </w:r>
          </w:p>
        </w:tc>
        <w:tc>
          <w:tcPr>
            <w:tcW w:w="368" w:type="pct"/>
            <w:gridSpan w:val="3"/>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0,154</w:t>
            </w:r>
          </w:p>
        </w:tc>
        <w:tc>
          <w:tcPr>
            <w:tcW w:w="366" w:type="pct"/>
            <w:gridSpan w:val="4"/>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64</w:t>
            </w:r>
          </w:p>
        </w:tc>
        <w:tc>
          <w:tcPr>
            <w:tcW w:w="351" w:type="pct"/>
            <w:gridSpan w:val="2"/>
            <w:vMerge w:val="restart"/>
            <w:tcBorders>
              <w:top w:val="nil"/>
              <w:left w:val="nil"/>
              <w:bottom w:val="double" w:sz="6" w:space="0" w:color="000000"/>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0,971</w:t>
            </w:r>
          </w:p>
        </w:tc>
      </w:tr>
      <w:tr w:rsidR="00A0119A" w:rsidRPr="00326F3C" w:rsidTr="00A0119A">
        <w:trPr>
          <w:trHeight w:val="263"/>
        </w:trPr>
        <w:tc>
          <w:tcPr>
            <w:tcW w:w="620" w:type="pct"/>
            <w:tcBorders>
              <w:top w:val="nil"/>
              <w:left w:val="nil"/>
              <w:bottom w:val="nil"/>
              <w:right w:val="nil"/>
            </w:tcBorders>
            <w:shd w:val="clear" w:color="auto" w:fill="auto"/>
            <w:vAlign w:val="center"/>
            <w:hideMark/>
          </w:tcPr>
          <w:p w:rsidR="00326F3C" w:rsidRPr="00A0119A" w:rsidRDefault="00375E6B" w:rsidP="00326F3C">
            <w:pPr>
              <w:widowControl/>
              <w:spacing w:line="240" w:lineRule="auto"/>
              <w:ind w:firstLine="0"/>
              <w:jc w:val="right"/>
              <w:rPr>
                <w:bCs/>
                <w:color w:val="0F253F"/>
                <w:lang w:val="en-US"/>
              </w:rPr>
            </w:pPr>
            <w:r w:rsidRPr="00A0119A">
              <w:rPr>
                <w:bCs/>
                <w:color w:val="0F253F"/>
                <w:sz w:val="22"/>
                <w:lang w:val="en-US"/>
              </w:rPr>
              <w:t>Prekyba</w:t>
            </w:r>
          </w:p>
        </w:tc>
        <w:tc>
          <w:tcPr>
            <w:tcW w:w="365"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69</w:t>
            </w:r>
          </w:p>
        </w:tc>
        <w:tc>
          <w:tcPr>
            <w:tcW w:w="367" w:type="pct"/>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c>
          <w:tcPr>
            <w:tcW w:w="367" w:type="pct"/>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64</w:t>
            </w:r>
          </w:p>
        </w:tc>
        <w:tc>
          <w:tcPr>
            <w:tcW w:w="366" w:type="pct"/>
            <w:gridSpan w:val="4"/>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8" w:type="pct"/>
            <w:gridSpan w:val="4"/>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73</w:t>
            </w:r>
          </w:p>
        </w:tc>
        <w:tc>
          <w:tcPr>
            <w:tcW w:w="367"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66</w:t>
            </w:r>
          </w:p>
        </w:tc>
        <w:tc>
          <w:tcPr>
            <w:tcW w:w="366"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66</w:t>
            </w:r>
          </w:p>
        </w:tc>
        <w:tc>
          <w:tcPr>
            <w:tcW w:w="368" w:type="pct"/>
            <w:gridSpan w:val="3"/>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6" w:type="pct"/>
            <w:gridSpan w:val="4"/>
            <w:tcBorders>
              <w:top w:val="nil"/>
              <w:left w:val="nil"/>
              <w:bottom w:val="nil"/>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64</w:t>
            </w:r>
          </w:p>
        </w:tc>
        <w:tc>
          <w:tcPr>
            <w:tcW w:w="351"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r>
      <w:tr w:rsidR="00A0119A" w:rsidRPr="00326F3C" w:rsidTr="00A0119A">
        <w:trPr>
          <w:trHeight w:val="263"/>
        </w:trPr>
        <w:tc>
          <w:tcPr>
            <w:tcW w:w="620" w:type="pct"/>
            <w:tcBorders>
              <w:top w:val="nil"/>
              <w:left w:val="nil"/>
              <w:bottom w:val="nil"/>
              <w:right w:val="nil"/>
            </w:tcBorders>
            <w:shd w:val="clear" w:color="auto" w:fill="auto"/>
            <w:vAlign w:val="center"/>
            <w:hideMark/>
          </w:tcPr>
          <w:p w:rsidR="00326F3C" w:rsidRPr="00A0119A" w:rsidRDefault="00375E6B" w:rsidP="00326F3C">
            <w:pPr>
              <w:widowControl/>
              <w:spacing w:line="240" w:lineRule="auto"/>
              <w:ind w:firstLine="0"/>
              <w:jc w:val="right"/>
              <w:rPr>
                <w:bCs/>
                <w:color w:val="0F253F"/>
                <w:lang w:val="en-US"/>
              </w:rPr>
            </w:pPr>
            <w:r w:rsidRPr="00A0119A">
              <w:rPr>
                <w:bCs/>
                <w:color w:val="0F253F"/>
                <w:sz w:val="22"/>
                <w:lang w:val="en-US"/>
              </w:rPr>
              <w:t>Paslaugos</w:t>
            </w:r>
          </w:p>
        </w:tc>
        <w:tc>
          <w:tcPr>
            <w:tcW w:w="365" w:type="pct"/>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57</w:t>
            </w:r>
          </w:p>
        </w:tc>
        <w:tc>
          <w:tcPr>
            <w:tcW w:w="367" w:type="pct"/>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c>
          <w:tcPr>
            <w:tcW w:w="367" w:type="pct"/>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62</w:t>
            </w:r>
          </w:p>
        </w:tc>
        <w:tc>
          <w:tcPr>
            <w:tcW w:w="366" w:type="pct"/>
            <w:gridSpan w:val="4"/>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8" w:type="pct"/>
            <w:gridSpan w:val="4"/>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53</w:t>
            </w:r>
          </w:p>
        </w:tc>
        <w:tc>
          <w:tcPr>
            <w:tcW w:w="367"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b/>
                <w:bCs/>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65</w:t>
            </w:r>
          </w:p>
        </w:tc>
        <w:tc>
          <w:tcPr>
            <w:tcW w:w="366"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58</w:t>
            </w:r>
          </w:p>
        </w:tc>
        <w:tc>
          <w:tcPr>
            <w:tcW w:w="368" w:type="pct"/>
            <w:gridSpan w:val="3"/>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366" w:type="pct"/>
            <w:gridSpan w:val="4"/>
            <w:tcBorders>
              <w:top w:val="nil"/>
              <w:left w:val="nil"/>
              <w:bottom w:val="double" w:sz="6" w:space="0" w:color="auto"/>
              <w:right w:val="nil"/>
            </w:tcBorders>
            <w:shd w:val="clear" w:color="auto" w:fill="auto"/>
            <w:noWrap/>
            <w:vAlign w:val="center"/>
            <w:hideMark/>
          </w:tcPr>
          <w:p w:rsidR="00326F3C" w:rsidRPr="00326F3C" w:rsidRDefault="00326F3C"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63</w:t>
            </w:r>
          </w:p>
        </w:tc>
        <w:tc>
          <w:tcPr>
            <w:tcW w:w="351" w:type="pct"/>
            <w:gridSpan w:val="2"/>
            <w:vMerge/>
            <w:tcBorders>
              <w:top w:val="nil"/>
              <w:left w:val="nil"/>
              <w:bottom w:val="double" w:sz="6" w:space="0" w:color="000000"/>
              <w:right w:val="nil"/>
            </w:tcBorders>
            <w:vAlign w:val="center"/>
            <w:hideMark/>
          </w:tcPr>
          <w:p w:rsidR="00326F3C" w:rsidRPr="00326F3C" w:rsidRDefault="00326F3C" w:rsidP="00326F3C">
            <w:pPr>
              <w:widowControl/>
              <w:spacing w:line="240" w:lineRule="auto"/>
              <w:ind w:firstLine="0"/>
              <w:jc w:val="left"/>
              <w:rPr>
                <w:rFonts w:ascii="Calibri" w:hAnsi="Calibri"/>
                <w:color w:val="000000"/>
                <w:sz w:val="20"/>
                <w:lang w:val="en-US"/>
              </w:rPr>
            </w:pPr>
          </w:p>
        </w:tc>
      </w:tr>
      <w:tr w:rsidR="00A0119A" w:rsidRPr="00A0119A" w:rsidTr="00A0119A">
        <w:trPr>
          <w:trHeight w:val="555"/>
        </w:trPr>
        <w:tc>
          <w:tcPr>
            <w:tcW w:w="620" w:type="pct"/>
            <w:tcBorders>
              <w:top w:val="double" w:sz="6" w:space="0" w:color="auto"/>
              <w:left w:val="nil"/>
              <w:bottom w:val="nil"/>
              <w:right w:val="nil"/>
            </w:tcBorders>
            <w:shd w:val="clear" w:color="000000" w:fill="DBEEF3"/>
            <w:vAlign w:val="center"/>
            <w:hideMark/>
          </w:tcPr>
          <w:p w:rsidR="00326F3C" w:rsidRPr="00A0119A" w:rsidRDefault="00326F3C" w:rsidP="00326F3C">
            <w:pPr>
              <w:widowControl/>
              <w:spacing w:line="240" w:lineRule="auto"/>
              <w:ind w:firstLine="0"/>
              <w:jc w:val="left"/>
              <w:rPr>
                <w:bCs/>
                <w:color w:val="000000"/>
                <w:lang w:val="en-US"/>
              </w:rPr>
            </w:pPr>
            <w:r w:rsidRPr="00A0119A">
              <w:rPr>
                <w:bCs/>
                <w:color w:val="000000"/>
                <w:sz w:val="22"/>
                <w:lang w:val="en-US"/>
              </w:rPr>
              <w:t> </w:t>
            </w:r>
          </w:p>
        </w:tc>
        <w:tc>
          <w:tcPr>
            <w:tcW w:w="732" w:type="pct"/>
            <w:gridSpan w:val="2"/>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sz w:val="20"/>
                <w:lang w:val="en-US"/>
              </w:rPr>
            </w:pPr>
            <w:r w:rsidRPr="00A0119A">
              <w:rPr>
                <w:bCs/>
                <w:color w:val="0F243E" w:themeColor="text2" w:themeShade="80"/>
                <w:sz w:val="20"/>
                <w:lang w:val="en-US"/>
              </w:rPr>
              <w:t>Ekonomika</w:t>
            </w:r>
          </w:p>
        </w:tc>
        <w:tc>
          <w:tcPr>
            <w:tcW w:w="733" w:type="pct"/>
            <w:gridSpan w:val="5"/>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sz w:val="20"/>
                <w:lang w:val="en-US"/>
              </w:rPr>
            </w:pPr>
            <w:r w:rsidRPr="00A0119A">
              <w:rPr>
                <w:bCs/>
                <w:color w:val="0F243E" w:themeColor="text2" w:themeShade="80"/>
                <w:sz w:val="20"/>
                <w:lang w:val="en-US"/>
              </w:rPr>
              <w:t>Verslo reguliavimas</w:t>
            </w:r>
          </w:p>
        </w:tc>
        <w:tc>
          <w:tcPr>
            <w:tcW w:w="735"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sz w:val="20"/>
                <w:lang w:val="en-US"/>
              </w:rPr>
            </w:pPr>
            <w:r w:rsidRPr="00A0119A">
              <w:rPr>
                <w:bCs/>
                <w:color w:val="0F243E" w:themeColor="text2" w:themeShade="80"/>
                <w:sz w:val="20"/>
                <w:lang w:val="en-US"/>
              </w:rPr>
              <w:t>Verslo finansavimas</w:t>
            </w:r>
          </w:p>
        </w:tc>
        <w:tc>
          <w:tcPr>
            <w:tcW w:w="731" w:type="pct"/>
            <w:gridSpan w:val="5"/>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sz w:val="20"/>
                <w:lang w:val="en-US"/>
              </w:rPr>
            </w:pPr>
            <w:r w:rsidRPr="00A0119A">
              <w:rPr>
                <w:bCs/>
                <w:color w:val="0F243E" w:themeColor="text2" w:themeShade="80"/>
                <w:sz w:val="20"/>
                <w:lang w:val="en-US"/>
              </w:rPr>
              <w:t>Valstybė</w:t>
            </w:r>
          </w:p>
        </w:tc>
        <w:tc>
          <w:tcPr>
            <w:tcW w:w="733"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sz w:val="20"/>
                <w:lang w:val="en-US"/>
              </w:rPr>
            </w:pPr>
            <w:r w:rsidRPr="00A0119A">
              <w:rPr>
                <w:bCs/>
                <w:color w:val="0F243E" w:themeColor="text2" w:themeShade="80"/>
                <w:sz w:val="20"/>
                <w:lang w:val="en-US"/>
              </w:rPr>
              <w:t>Mokesčiai</w:t>
            </w:r>
          </w:p>
        </w:tc>
        <w:tc>
          <w:tcPr>
            <w:tcW w:w="717"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sz w:val="20"/>
                <w:lang w:val="en-US"/>
              </w:rPr>
            </w:pPr>
            <w:r w:rsidRPr="00A0119A">
              <w:rPr>
                <w:bCs/>
                <w:color w:val="0F243E" w:themeColor="text2" w:themeShade="80"/>
                <w:sz w:val="20"/>
                <w:lang w:val="en-US"/>
              </w:rPr>
              <w:t>Darbuotojų ištekliai</w:t>
            </w:r>
          </w:p>
        </w:tc>
      </w:tr>
      <w:tr w:rsidR="00A0119A" w:rsidRPr="00A0119A" w:rsidTr="00A0119A">
        <w:trPr>
          <w:trHeight w:val="263"/>
        </w:trPr>
        <w:tc>
          <w:tcPr>
            <w:tcW w:w="620" w:type="pct"/>
            <w:tcBorders>
              <w:top w:val="single" w:sz="4" w:space="0" w:color="auto"/>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left"/>
              <w:rPr>
                <w:bCs/>
                <w:color w:val="000000"/>
                <w:lang w:val="en-US"/>
              </w:rPr>
            </w:pPr>
            <w:r w:rsidRPr="00A0119A">
              <w:rPr>
                <w:bCs/>
                <w:color w:val="000000"/>
                <w:sz w:val="22"/>
                <w:lang w:val="en-US"/>
              </w:rPr>
              <w:t> </w:t>
            </w:r>
          </w:p>
        </w:tc>
        <w:tc>
          <w:tcPr>
            <w:tcW w:w="365"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sz w:val="20"/>
                <w:lang w:val="en-US"/>
              </w:rPr>
            </w:pPr>
            <w:r w:rsidRPr="00A0119A">
              <w:rPr>
                <w:color w:val="000000"/>
                <w:sz w:val="20"/>
                <w:lang w:val="en-US"/>
              </w:rPr>
              <w:t>R</w:t>
            </w:r>
          </w:p>
        </w:tc>
        <w:tc>
          <w:tcPr>
            <w:tcW w:w="367"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sz w:val="20"/>
                <w:lang w:val="en-US"/>
              </w:rPr>
            </w:pPr>
            <w:r w:rsidRPr="00A0119A">
              <w:rPr>
                <w:i/>
                <w:iCs/>
                <w:color w:val="000000"/>
                <w:sz w:val="20"/>
                <w:lang w:val="en-US"/>
              </w:rPr>
              <w:t>p</w:t>
            </w:r>
          </w:p>
        </w:tc>
        <w:tc>
          <w:tcPr>
            <w:tcW w:w="367"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sz w:val="20"/>
                <w:lang w:val="en-US"/>
              </w:rPr>
            </w:pPr>
            <w:r w:rsidRPr="00A0119A">
              <w:rPr>
                <w:color w:val="000000"/>
                <w:sz w:val="20"/>
                <w:lang w:val="en-US"/>
              </w:rPr>
              <w:t>R</w:t>
            </w:r>
          </w:p>
        </w:tc>
        <w:tc>
          <w:tcPr>
            <w:tcW w:w="366"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sz w:val="20"/>
                <w:lang w:val="en-US"/>
              </w:rPr>
            </w:pPr>
            <w:r w:rsidRPr="00A0119A">
              <w:rPr>
                <w:i/>
                <w:iCs/>
                <w:color w:val="000000"/>
                <w:sz w:val="20"/>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sz w:val="20"/>
                <w:lang w:val="en-US"/>
              </w:rPr>
            </w:pPr>
            <w:r w:rsidRPr="00A0119A">
              <w:rPr>
                <w:color w:val="000000"/>
                <w:sz w:val="20"/>
                <w:lang w:val="en-US"/>
              </w:rPr>
              <w:t>R</w:t>
            </w:r>
          </w:p>
        </w:tc>
        <w:tc>
          <w:tcPr>
            <w:tcW w:w="366"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sz w:val="20"/>
                <w:lang w:val="en-US"/>
              </w:rPr>
            </w:pPr>
            <w:r w:rsidRPr="00A0119A">
              <w:rPr>
                <w:i/>
                <w:iCs/>
                <w:color w:val="000000"/>
                <w:sz w:val="20"/>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sz w:val="20"/>
                <w:lang w:val="en-US"/>
              </w:rPr>
            </w:pPr>
            <w:r w:rsidRPr="00A0119A">
              <w:rPr>
                <w:color w:val="000000"/>
                <w:sz w:val="20"/>
                <w:lang w:val="en-US"/>
              </w:rPr>
              <w:t>R</w:t>
            </w:r>
          </w:p>
        </w:tc>
        <w:tc>
          <w:tcPr>
            <w:tcW w:w="365"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sz w:val="20"/>
                <w:lang w:val="en-US"/>
              </w:rPr>
            </w:pPr>
            <w:r w:rsidRPr="00A0119A">
              <w:rPr>
                <w:i/>
                <w:iCs/>
                <w:color w:val="000000"/>
                <w:sz w:val="20"/>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sz w:val="20"/>
                <w:lang w:val="en-US"/>
              </w:rPr>
            </w:pPr>
            <w:r w:rsidRPr="00A0119A">
              <w:rPr>
                <w:color w:val="000000"/>
                <w:sz w:val="20"/>
                <w:lang w:val="en-US"/>
              </w:rPr>
              <w:t>R</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sz w:val="20"/>
                <w:lang w:val="en-US"/>
              </w:rPr>
            </w:pPr>
            <w:r w:rsidRPr="00A0119A">
              <w:rPr>
                <w:i/>
                <w:iCs/>
                <w:color w:val="000000"/>
                <w:sz w:val="20"/>
                <w:lang w:val="en-US"/>
              </w:rPr>
              <w:t>p</w:t>
            </w:r>
          </w:p>
        </w:tc>
        <w:tc>
          <w:tcPr>
            <w:tcW w:w="365"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sz w:val="20"/>
                <w:lang w:val="en-US"/>
              </w:rPr>
            </w:pPr>
            <w:r w:rsidRPr="00A0119A">
              <w:rPr>
                <w:color w:val="000000"/>
                <w:sz w:val="20"/>
                <w:lang w:val="en-US"/>
              </w:rPr>
              <w:t>R</w:t>
            </w:r>
          </w:p>
        </w:tc>
        <w:tc>
          <w:tcPr>
            <w:tcW w:w="360"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sz w:val="20"/>
                <w:lang w:val="en-US"/>
              </w:rPr>
            </w:pPr>
            <w:r w:rsidRPr="00A0119A">
              <w:rPr>
                <w:i/>
                <w:iCs/>
                <w:color w:val="000000"/>
                <w:sz w:val="20"/>
                <w:lang w:val="en-US"/>
              </w:rPr>
              <w:t>p</w:t>
            </w:r>
          </w:p>
        </w:tc>
      </w:tr>
      <w:tr w:rsidR="00A0119A" w:rsidRPr="00326F3C" w:rsidTr="00A0119A">
        <w:trPr>
          <w:trHeight w:val="263"/>
        </w:trPr>
        <w:tc>
          <w:tcPr>
            <w:tcW w:w="620" w:type="pct"/>
            <w:tcBorders>
              <w:top w:val="nil"/>
              <w:left w:val="nil"/>
              <w:bottom w:val="nil"/>
              <w:right w:val="nil"/>
            </w:tcBorders>
            <w:shd w:val="clear" w:color="auto" w:fill="auto"/>
            <w:vAlign w:val="center"/>
            <w:hideMark/>
          </w:tcPr>
          <w:p w:rsidR="00375E6B" w:rsidRPr="00A0119A" w:rsidRDefault="00375E6B" w:rsidP="002A60FA">
            <w:pPr>
              <w:widowControl/>
              <w:spacing w:line="240" w:lineRule="auto"/>
              <w:ind w:firstLine="0"/>
              <w:jc w:val="right"/>
              <w:rPr>
                <w:bCs/>
                <w:color w:val="0F253F"/>
                <w:lang w:val="en-US"/>
              </w:rPr>
            </w:pPr>
            <w:r w:rsidRPr="00A0119A">
              <w:rPr>
                <w:bCs/>
                <w:color w:val="0F253F"/>
                <w:sz w:val="22"/>
                <w:lang w:val="en-US"/>
              </w:rPr>
              <w:t>Pramonė</w:t>
            </w:r>
          </w:p>
        </w:tc>
        <w:tc>
          <w:tcPr>
            <w:tcW w:w="365"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71</w:t>
            </w:r>
          </w:p>
        </w:tc>
        <w:tc>
          <w:tcPr>
            <w:tcW w:w="367" w:type="pct"/>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0,224</w:t>
            </w:r>
          </w:p>
        </w:tc>
        <w:tc>
          <w:tcPr>
            <w:tcW w:w="367"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66</w:t>
            </w:r>
          </w:p>
        </w:tc>
        <w:tc>
          <w:tcPr>
            <w:tcW w:w="366" w:type="pct"/>
            <w:gridSpan w:val="4"/>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0,884</w:t>
            </w: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64</w:t>
            </w:r>
          </w:p>
        </w:tc>
        <w:tc>
          <w:tcPr>
            <w:tcW w:w="366" w:type="pct"/>
            <w:gridSpan w:val="2"/>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0,311</w:t>
            </w: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73</w:t>
            </w:r>
          </w:p>
        </w:tc>
        <w:tc>
          <w:tcPr>
            <w:tcW w:w="365" w:type="pct"/>
            <w:gridSpan w:val="2"/>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0,210</w:t>
            </w: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58</w:t>
            </w:r>
          </w:p>
        </w:tc>
        <w:tc>
          <w:tcPr>
            <w:tcW w:w="365" w:type="pct"/>
            <w:gridSpan w:val="3"/>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0,553</w:t>
            </w:r>
          </w:p>
        </w:tc>
        <w:tc>
          <w:tcPr>
            <w:tcW w:w="365" w:type="pct"/>
            <w:gridSpan w:val="4"/>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62</w:t>
            </w:r>
          </w:p>
        </w:tc>
        <w:tc>
          <w:tcPr>
            <w:tcW w:w="360" w:type="pct"/>
            <w:gridSpan w:val="3"/>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0,822</w:t>
            </w:r>
          </w:p>
        </w:tc>
      </w:tr>
      <w:tr w:rsidR="00A0119A" w:rsidRPr="00326F3C" w:rsidTr="00A0119A">
        <w:trPr>
          <w:trHeight w:val="263"/>
        </w:trPr>
        <w:tc>
          <w:tcPr>
            <w:tcW w:w="620" w:type="pct"/>
            <w:tcBorders>
              <w:top w:val="nil"/>
              <w:left w:val="nil"/>
              <w:bottom w:val="nil"/>
              <w:right w:val="nil"/>
            </w:tcBorders>
            <w:shd w:val="clear" w:color="auto" w:fill="auto"/>
            <w:vAlign w:val="center"/>
            <w:hideMark/>
          </w:tcPr>
          <w:p w:rsidR="00375E6B" w:rsidRPr="00A0119A" w:rsidRDefault="00375E6B" w:rsidP="002A60FA">
            <w:pPr>
              <w:widowControl/>
              <w:spacing w:line="240" w:lineRule="auto"/>
              <w:ind w:firstLine="0"/>
              <w:jc w:val="right"/>
              <w:rPr>
                <w:bCs/>
                <w:color w:val="0F253F"/>
                <w:lang w:val="en-US"/>
              </w:rPr>
            </w:pPr>
            <w:r w:rsidRPr="00A0119A">
              <w:rPr>
                <w:bCs/>
                <w:color w:val="0F253F"/>
                <w:sz w:val="22"/>
                <w:lang w:val="en-US"/>
              </w:rPr>
              <w:t>Prekyba</w:t>
            </w:r>
          </w:p>
        </w:tc>
        <w:tc>
          <w:tcPr>
            <w:tcW w:w="365"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57</w:t>
            </w:r>
          </w:p>
        </w:tc>
        <w:tc>
          <w:tcPr>
            <w:tcW w:w="367" w:type="pct"/>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7"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62</w:t>
            </w:r>
          </w:p>
        </w:tc>
        <w:tc>
          <w:tcPr>
            <w:tcW w:w="366" w:type="pct"/>
            <w:gridSpan w:val="4"/>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58</w:t>
            </w:r>
          </w:p>
        </w:tc>
        <w:tc>
          <w:tcPr>
            <w:tcW w:w="366" w:type="pct"/>
            <w:gridSpan w:val="2"/>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60</w:t>
            </w:r>
          </w:p>
        </w:tc>
        <w:tc>
          <w:tcPr>
            <w:tcW w:w="365" w:type="pct"/>
            <w:gridSpan w:val="2"/>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65</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4"/>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67</w:t>
            </w:r>
          </w:p>
        </w:tc>
        <w:tc>
          <w:tcPr>
            <w:tcW w:w="360"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r>
      <w:tr w:rsidR="00A0119A" w:rsidRPr="00326F3C" w:rsidTr="00A0119A">
        <w:trPr>
          <w:trHeight w:val="263"/>
        </w:trPr>
        <w:tc>
          <w:tcPr>
            <w:tcW w:w="620" w:type="pct"/>
            <w:tcBorders>
              <w:top w:val="nil"/>
              <w:left w:val="nil"/>
              <w:bottom w:val="double" w:sz="6" w:space="0" w:color="auto"/>
              <w:right w:val="nil"/>
            </w:tcBorders>
            <w:shd w:val="clear" w:color="auto" w:fill="auto"/>
            <w:vAlign w:val="center"/>
            <w:hideMark/>
          </w:tcPr>
          <w:p w:rsidR="00375E6B" w:rsidRPr="00A0119A" w:rsidRDefault="00375E6B" w:rsidP="002A60FA">
            <w:pPr>
              <w:widowControl/>
              <w:spacing w:line="240" w:lineRule="auto"/>
              <w:ind w:firstLine="0"/>
              <w:jc w:val="right"/>
              <w:rPr>
                <w:bCs/>
                <w:color w:val="0F253F"/>
                <w:lang w:val="en-US"/>
              </w:rPr>
            </w:pPr>
            <w:r w:rsidRPr="00A0119A">
              <w:rPr>
                <w:bCs/>
                <w:color w:val="0F253F"/>
                <w:sz w:val="22"/>
                <w:lang w:val="en-US"/>
              </w:rPr>
              <w:t>Paslaugos</w:t>
            </w:r>
          </w:p>
        </w:tc>
        <w:tc>
          <w:tcPr>
            <w:tcW w:w="365" w:type="pct"/>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63</w:t>
            </w:r>
          </w:p>
        </w:tc>
        <w:tc>
          <w:tcPr>
            <w:tcW w:w="367" w:type="pct"/>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7" w:type="pct"/>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64</w:t>
            </w:r>
          </w:p>
        </w:tc>
        <w:tc>
          <w:tcPr>
            <w:tcW w:w="366" w:type="pct"/>
            <w:gridSpan w:val="4"/>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69</w:t>
            </w:r>
          </w:p>
        </w:tc>
        <w:tc>
          <w:tcPr>
            <w:tcW w:w="366" w:type="pct"/>
            <w:gridSpan w:val="2"/>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60</w:t>
            </w:r>
          </w:p>
        </w:tc>
        <w:tc>
          <w:tcPr>
            <w:tcW w:w="365" w:type="pct"/>
            <w:gridSpan w:val="2"/>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68</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4"/>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64</w:t>
            </w:r>
          </w:p>
        </w:tc>
        <w:tc>
          <w:tcPr>
            <w:tcW w:w="360"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r>
      <w:tr w:rsidR="00A0119A" w:rsidRPr="00A0119A" w:rsidTr="00A0119A">
        <w:trPr>
          <w:trHeight w:val="555"/>
        </w:trPr>
        <w:tc>
          <w:tcPr>
            <w:tcW w:w="620" w:type="pct"/>
            <w:tcBorders>
              <w:top w:val="nil"/>
              <w:left w:val="nil"/>
              <w:bottom w:val="nil"/>
              <w:right w:val="nil"/>
            </w:tcBorders>
            <w:shd w:val="clear" w:color="000000" w:fill="DBEEF3"/>
            <w:vAlign w:val="center"/>
            <w:hideMark/>
          </w:tcPr>
          <w:p w:rsidR="00326F3C" w:rsidRPr="00A0119A" w:rsidRDefault="00326F3C" w:rsidP="00326F3C">
            <w:pPr>
              <w:widowControl/>
              <w:spacing w:line="240" w:lineRule="auto"/>
              <w:ind w:firstLine="0"/>
              <w:jc w:val="left"/>
              <w:rPr>
                <w:bCs/>
                <w:color w:val="000000"/>
                <w:lang w:val="en-US"/>
              </w:rPr>
            </w:pPr>
            <w:r w:rsidRPr="00A0119A">
              <w:rPr>
                <w:bCs/>
                <w:color w:val="000000"/>
                <w:sz w:val="22"/>
                <w:lang w:val="en-US"/>
              </w:rPr>
              <w:t> </w:t>
            </w:r>
          </w:p>
        </w:tc>
        <w:tc>
          <w:tcPr>
            <w:tcW w:w="732" w:type="pct"/>
            <w:gridSpan w:val="2"/>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Informacija</w:t>
            </w:r>
          </w:p>
        </w:tc>
        <w:tc>
          <w:tcPr>
            <w:tcW w:w="730" w:type="pct"/>
            <w:gridSpan w:val="4"/>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Maža įmonė</w:t>
            </w:r>
          </w:p>
        </w:tc>
        <w:tc>
          <w:tcPr>
            <w:tcW w:w="731"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0F243E" w:themeColor="text2" w:themeShade="80"/>
                <w:lang w:val="en-US"/>
              </w:rPr>
            </w:pPr>
            <w:r w:rsidRPr="00A0119A">
              <w:rPr>
                <w:bCs/>
                <w:color w:val="0F243E" w:themeColor="text2" w:themeShade="80"/>
                <w:sz w:val="22"/>
                <w:lang w:val="en-US"/>
              </w:rPr>
              <w:t>Vidutinė įmonė</w:t>
            </w:r>
          </w:p>
        </w:tc>
        <w:tc>
          <w:tcPr>
            <w:tcW w:w="730" w:type="pct"/>
            <w:gridSpan w:val="5"/>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3F3F3F"/>
                <w:lang w:val="en-US"/>
              </w:rPr>
            </w:pPr>
            <w:r w:rsidRPr="00A0119A">
              <w:rPr>
                <w:bCs/>
                <w:color w:val="3F3F3F"/>
                <w:sz w:val="22"/>
                <w:lang w:val="en-US"/>
              </w:rPr>
              <w:t> </w:t>
            </w:r>
          </w:p>
        </w:tc>
        <w:tc>
          <w:tcPr>
            <w:tcW w:w="730" w:type="pct"/>
            <w:gridSpan w:val="6"/>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3F3F3F"/>
                <w:lang w:val="en-US"/>
              </w:rPr>
            </w:pPr>
            <w:r w:rsidRPr="00A0119A">
              <w:rPr>
                <w:bCs/>
                <w:color w:val="3F3F3F"/>
                <w:sz w:val="22"/>
                <w:lang w:val="en-US"/>
              </w:rPr>
              <w:t> </w:t>
            </w:r>
          </w:p>
        </w:tc>
        <w:tc>
          <w:tcPr>
            <w:tcW w:w="728" w:type="pct"/>
            <w:gridSpan w:val="7"/>
            <w:tcBorders>
              <w:top w:val="double" w:sz="6" w:space="0" w:color="auto"/>
              <w:left w:val="nil"/>
              <w:bottom w:val="single" w:sz="4" w:space="0" w:color="auto"/>
              <w:right w:val="nil"/>
            </w:tcBorders>
            <w:shd w:val="clear" w:color="000000" w:fill="DBEEF3"/>
            <w:vAlign w:val="center"/>
            <w:hideMark/>
          </w:tcPr>
          <w:p w:rsidR="00326F3C" w:rsidRPr="00A0119A" w:rsidRDefault="00326F3C" w:rsidP="00326F3C">
            <w:pPr>
              <w:widowControl/>
              <w:spacing w:line="240" w:lineRule="auto"/>
              <w:ind w:firstLine="0"/>
              <w:jc w:val="center"/>
              <w:rPr>
                <w:bCs/>
                <w:color w:val="3F3F3F"/>
                <w:lang w:val="en-US"/>
              </w:rPr>
            </w:pPr>
            <w:r w:rsidRPr="00A0119A">
              <w:rPr>
                <w:bCs/>
                <w:color w:val="3F3F3F"/>
                <w:sz w:val="22"/>
                <w:lang w:val="en-US"/>
              </w:rPr>
              <w:t> </w:t>
            </w:r>
          </w:p>
        </w:tc>
      </w:tr>
      <w:tr w:rsidR="00A0119A" w:rsidRPr="00A0119A" w:rsidTr="00A0119A">
        <w:trPr>
          <w:trHeight w:val="263"/>
        </w:trPr>
        <w:tc>
          <w:tcPr>
            <w:tcW w:w="620" w:type="pct"/>
            <w:tcBorders>
              <w:top w:val="single" w:sz="4" w:space="0" w:color="auto"/>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left"/>
              <w:rPr>
                <w:bCs/>
                <w:color w:val="000000"/>
                <w:lang w:val="en-US"/>
              </w:rPr>
            </w:pPr>
            <w:r w:rsidRPr="00A0119A">
              <w:rPr>
                <w:bCs/>
                <w:color w:val="000000"/>
                <w:sz w:val="22"/>
                <w:lang w:val="en-US"/>
              </w:rPr>
              <w:t> </w:t>
            </w:r>
          </w:p>
        </w:tc>
        <w:tc>
          <w:tcPr>
            <w:tcW w:w="365"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5"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5" w:type="pct"/>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R</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p</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 </w:t>
            </w:r>
          </w:p>
        </w:tc>
        <w:tc>
          <w:tcPr>
            <w:tcW w:w="365" w:type="pct"/>
            <w:gridSpan w:val="2"/>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 </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 </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 </w:t>
            </w:r>
          </w:p>
        </w:tc>
        <w:tc>
          <w:tcPr>
            <w:tcW w:w="365" w:type="pct"/>
            <w:gridSpan w:val="4"/>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color w:val="000000"/>
                <w:lang w:val="en-US"/>
              </w:rPr>
            </w:pPr>
            <w:r w:rsidRPr="00A0119A">
              <w:rPr>
                <w:color w:val="000000"/>
                <w:sz w:val="22"/>
                <w:lang w:val="en-US"/>
              </w:rPr>
              <w:t> </w:t>
            </w:r>
          </w:p>
        </w:tc>
        <w:tc>
          <w:tcPr>
            <w:tcW w:w="365" w:type="pct"/>
            <w:gridSpan w:val="3"/>
            <w:tcBorders>
              <w:top w:val="nil"/>
              <w:left w:val="nil"/>
              <w:bottom w:val="single" w:sz="4" w:space="0" w:color="auto"/>
              <w:right w:val="nil"/>
            </w:tcBorders>
            <w:shd w:val="clear" w:color="auto" w:fill="auto"/>
            <w:vAlign w:val="center"/>
            <w:hideMark/>
          </w:tcPr>
          <w:p w:rsidR="00326F3C" w:rsidRPr="00A0119A" w:rsidRDefault="00326F3C" w:rsidP="00326F3C">
            <w:pPr>
              <w:widowControl/>
              <w:spacing w:line="240" w:lineRule="auto"/>
              <w:ind w:firstLine="0"/>
              <w:jc w:val="center"/>
              <w:rPr>
                <w:i/>
                <w:iCs/>
                <w:color w:val="000000"/>
                <w:lang w:val="en-US"/>
              </w:rPr>
            </w:pPr>
            <w:r w:rsidRPr="00A0119A">
              <w:rPr>
                <w:i/>
                <w:iCs/>
                <w:color w:val="000000"/>
                <w:sz w:val="22"/>
                <w:lang w:val="en-US"/>
              </w:rPr>
              <w:t> </w:t>
            </w:r>
          </w:p>
        </w:tc>
      </w:tr>
      <w:tr w:rsidR="00A0119A" w:rsidRPr="00326F3C" w:rsidTr="00A0119A">
        <w:trPr>
          <w:trHeight w:val="263"/>
        </w:trPr>
        <w:tc>
          <w:tcPr>
            <w:tcW w:w="620" w:type="pct"/>
            <w:tcBorders>
              <w:top w:val="nil"/>
              <w:left w:val="nil"/>
              <w:bottom w:val="nil"/>
              <w:right w:val="nil"/>
            </w:tcBorders>
            <w:shd w:val="clear" w:color="auto" w:fill="auto"/>
            <w:vAlign w:val="center"/>
            <w:hideMark/>
          </w:tcPr>
          <w:p w:rsidR="00375E6B" w:rsidRPr="00A0119A" w:rsidRDefault="00375E6B" w:rsidP="002A60FA">
            <w:pPr>
              <w:widowControl/>
              <w:spacing w:line="240" w:lineRule="auto"/>
              <w:ind w:firstLine="0"/>
              <w:jc w:val="right"/>
              <w:rPr>
                <w:bCs/>
                <w:color w:val="0F253F"/>
                <w:lang w:val="en-US"/>
              </w:rPr>
            </w:pPr>
            <w:r w:rsidRPr="00A0119A">
              <w:rPr>
                <w:bCs/>
                <w:color w:val="0F253F"/>
                <w:sz w:val="22"/>
                <w:lang w:val="en-US"/>
              </w:rPr>
              <w:t>Pramonė</w:t>
            </w:r>
          </w:p>
        </w:tc>
        <w:tc>
          <w:tcPr>
            <w:tcW w:w="365"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60</w:t>
            </w:r>
          </w:p>
        </w:tc>
        <w:tc>
          <w:tcPr>
            <w:tcW w:w="365" w:type="pct"/>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0,774</w:t>
            </w:r>
          </w:p>
        </w:tc>
        <w:tc>
          <w:tcPr>
            <w:tcW w:w="365"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63</w:t>
            </w:r>
          </w:p>
        </w:tc>
        <w:tc>
          <w:tcPr>
            <w:tcW w:w="365" w:type="pct"/>
            <w:gridSpan w:val="3"/>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0,403</w:t>
            </w: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66</w:t>
            </w:r>
          </w:p>
        </w:tc>
        <w:tc>
          <w:tcPr>
            <w:tcW w:w="365" w:type="pct"/>
            <w:gridSpan w:val="3"/>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0,922</w:t>
            </w: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p>
        </w:tc>
        <w:tc>
          <w:tcPr>
            <w:tcW w:w="365" w:type="pct"/>
            <w:gridSpan w:val="2"/>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 </w:t>
            </w: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p>
        </w:tc>
        <w:tc>
          <w:tcPr>
            <w:tcW w:w="365" w:type="pct"/>
            <w:gridSpan w:val="3"/>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 </w:t>
            </w:r>
          </w:p>
        </w:tc>
        <w:tc>
          <w:tcPr>
            <w:tcW w:w="365" w:type="pct"/>
            <w:gridSpan w:val="4"/>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p>
        </w:tc>
        <w:tc>
          <w:tcPr>
            <w:tcW w:w="365" w:type="pct"/>
            <w:gridSpan w:val="3"/>
            <w:vMerge w:val="restart"/>
            <w:tcBorders>
              <w:top w:val="nil"/>
              <w:left w:val="nil"/>
              <w:bottom w:val="double" w:sz="6" w:space="0" w:color="000000"/>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 </w:t>
            </w:r>
          </w:p>
        </w:tc>
      </w:tr>
      <w:tr w:rsidR="00A0119A" w:rsidRPr="00326F3C" w:rsidTr="00A0119A">
        <w:trPr>
          <w:trHeight w:val="263"/>
        </w:trPr>
        <w:tc>
          <w:tcPr>
            <w:tcW w:w="620" w:type="pct"/>
            <w:tcBorders>
              <w:top w:val="nil"/>
              <w:left w:val="nil"/>
              <w:bottom w:val="nil"/>
              <w:right w:val="nil"/>
            </w:tcBorders>
            <w:shd w:val="clear" w:color="auto" w:fill="auto"/>
            <w:vAlign w:val="center"/>
            <w:hideMark/>
          </w:tcPr>
          <w:p w:rsidR="00375E6B" w:rsidRPr="00A0119A" w:rsidRDefault="00375E6B" w:rsidP="002A60FA">
            <w:pPr>
              <w:widowControl/>
              <w:spacing w:line="240" w:lineRule="auto"/>
              <w:ind w:firstLine="0"/>
              <w:jc w:val="right"/>
              <w:rPr>
                <w:bCs/>
                <w:color w:val="0F253F"/>
                <w:lang w:val="en-US"/>
              </w:rPr>
            </w:pPr>
            <w:r w:rsidRPr="00A0119A">
              <w:rPr>
                <w:bCs/>
                <w:color w:val="0F253F"/>
                <w:sz w:val="22"/>
                <w:lang w:val="en-US"/>
              </w:rPr>
              <w:t>Prekyba</w:t>
            </w:r>
          </w:p>
        </w:tc>
        <w:tc>
          <w:tcPr>
            <w:tcW w:w="365"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65</w:t>
            </w:r>
          </w:p>
        </w:tc>
        <w:tc>
          <w:tcPr>
            <w:tcW w:w="365" w:type="pct"/>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69</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65</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p>
        </w:tc>
        <w:tc>
          <w:tcPr>
            <w:tcW w:w="365" w:type="pct"/>
            <w:gridSpan w:val="2"/>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4"/>
            <w:tcBorders>
              <w:top w:val="nil"/>
              <w:left w:val="nil"/>
              <w:bottom w:val="nil"/>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r>
      <w:tr w:rsidR="00A0119A" w:rsidRPr="00326F3C" w:rsidTr="00A0119A">
        <w:trPr>
          <w:trHeight w:val="263"/>
        </w:trPr>
        <w:tc>
          <w:tcPr>
            <w:tcW w:w="620" w:type="pct"/>
            <w:tcBorders>
              <w:top w:val="nil"/>
              <w:left w:val="nil"/>
              <w:bottom w:val="double" w:sz="6" w:space="0" w:color="auto"/>
              <w:right w:val="nil"/>
            </w:tcBorders>
            <w:shd w:val="clear" w:color="auto" w:fill="auto"/>
            <w:vAlign w:val="center"/>
            <w:hideMark/>
          </w:tcPr>
          <w:p w:rsidR="00375E6B" w:rsidRPr="00A0119A" w:rsidRDefault="00375E6B" w:rsidP="002A60FA">
            <w:pPr>
              <w:widowControl/>
              <w:spacing w:line="240" w:lineRule="auto"/>
              <w:ind w:firstLine="0"/>
              <w:jc w:val="right"/>
              <w:rPr>
                <w:bCs/>
                <w:color w:val="0F253F"/>
                <w:lang w:val="en-US"/>
              </w:rPr>
            </w:pPr>
            <w:r w:rsidRPr="00A0119A">
              <w:rPr>
                <w:bCs/>
                <w:color w:val="0F253F"/>
                <w:sz w:val="22"/>
                <w:lang w:val="en-US"/>
              </w:rPr>
              <w:t>Paslaugos</w:t>
            </w:r>
          </w:p>
        </w:tc>
        <w:tc>
          <w:tcPr>
            <w:tcW w:w="365" w:type="pct"/>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65</w:t>
            </w:r>
          </w:p>
        </w:tc>
        <w:tc>
          <w:tcPr>
            <w:tcW w:w="365" w:type="pct"/>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62</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63</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 </w:t>
            </w:r>
          </w:p>
        </w:tc>
        <w:tc>
          <w:tcPr>
            <w:tcW w:w="365" w:type="pct"/>
            <w:gridSpan w:val="2"/>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3"/>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 </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c>
          <w:tcPr>
            <w:tcW w:w="365" w:type="pct"/>
            <w:gridSpan w:val="4"/>
            <w:tcBorders>
              <w:top w:val="nil"/>
              <w:left w:val="nil"/>
              <w:bottom w:val="double" w:sz="6" w:space="0" w:color="auto"/>
              <w:right w:val="nil"/>
            </w:tcBorders>
            <w:shd w:val="clear" w:color="auto" w:fill="auto"/>
            <w:noWrap/>
            <w:vAlign w:val="center"/>
            <w:hideMark/>
          </w:tcPr>
          <w:p w:rsidR="00375E6B" w:rsidRPr="00326F3C" w:rsidRDefault="00375E6B" w:rsidP="00326F3C">
            <w:pPr>
              <w:widowControl/>
              <w:spacing w:line="240" w:lineRule="auto"/>
              <w:ind w:firstLine="0"/>
              <w:jc w:val="center"/>
              <w:rPr>
                <w:rFonts w:ascii="Calibri" w:hAnsi="Calibri"/>
                <w:color w:val="000000"/>
                <w:sz w:val="20"/>
                <w:lang w:val="en-US"/>
              </w:rPr>
            </w:pPr>
            <w:r w:rsidRPr="00326F3C">
              <w:rPr>
                <w:rFonts w:ascii="Calibri" w:hAnsi="Calibri"/>
                <w:color w:val="000000"/>
                <w:sz w:val="20"/>
                <w:lang w:val="en-US"/>
              </w:rPr>
              <w:t> </w:t>
            </w:r>
          </w:p>
        </w:tc>
        <w:tc>
          <w:tcPr>
            <w:tcW w:w="365" w:type="pct"/>
            <w:gridSpan w:val="3"/>
            <w:vMerge/>
            <w:tcBorders>
              <w:top w:val="nil"/>
              <w:left w:val="nil"/>
              <w:bottom w:val="double" w:sz="6" w:space="0" w:color="000000"/>
              <w:right w:val="nil"/>
            </w:tcBorders>
            <w:vAlign w:val="center"/>
            <w:hideMark/>
          </w:tcPr>
          <w:p w:rsidR="00375E6B" w:rsidRPr="00326F3C" w:rsidRDefault="00375E6B" w:rsidP="00326F3C">
            <w:pPr>
              <w:widowControl/>
              <w:spacing w:line="240" w:lineRule="auto"/>
              <w:ind w:firstLine="0"/>
              <w:jc w:val="left"/>
              <w:rPr>
                <w:rFonts w:ascii="Calibri" w:hAnsi="Calibri"/>
                <w:color w:val="000000"/>
                <w:sz w:val="20"/>
                <w:lang w:val="en-US"/>
              </w:rPr>
            </w:pPr>
          </w:p>
        </w:tc>
      </w:tr>
      <w:tr w:rsidR="00A0119A" w:rsidRPr="00326F3C" w:rsidTr="00A0119A">
        <w:trPr>
          <w:trHeight w:val="270"/>
        </w:trPr>
        <w:tc>
          <w:tcPr>
            <w:tcW w:w="1808" w:type="pct"/>
            <w:gridSpan w:val="5"/>
            <w:tcBorders>
              <w:top w:val="nil"/>
              <w:left w:val="nil"/>
              <w:bottom w:val="nil"/>
              <w:right w:val="nil"/>
            </w:tcBorders>
            <w:shd w:val="clear" w:color="auto" w:fill="auto"/>
            <w:vAlign w:val="center"/>
            <w:hideMark/>
          </w:tcPr>
          <w:p w:rsidR="00326F3C" w:rsidRPr="00326F3C" w:rsidRDefault="00326F3C" w:rsidP="00326F3C">
            <w:pPr>
              <w:widowControl/>
              <w:spacing w:line="240" w:lineRule="auto"/>
              <w:ind w:firstLine="0"/>
              <w:jc w:val="left"/>
              <w:rPr>
                <w:color w:val="000000"/>
                <w:sz w:val="20"/>
                <w:lang w:val="en-US"/>
              </w:rPr>
            </w:pPr>
            <w:r w:rsidRPr="00326F3C">
              <w:rPr>
                <w:color w:val="000000"/>
                <w:sz w:val="20"/>
                <w:lang w:val="en-US"/>
              </w:rPr>
              <w:t>R - vidutiniai rangai</w:t>
            </w:r>
          </w:p>
        </w:tc>
        <w:tc>
          <w:tcPr>
            <w:tcW w:w="212" w:type="pct"/>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281"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669" w:type="pct"/>
            <w:gridSpan w:val="6"/>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214" w:type="pct"/>
            <w:gridSpan w:val="2"/>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586"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216"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396" w:type="pct"/>
            <w:gridSpan w:val="4"/>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275"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343" w:type="pct"/>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r>
      <w:tr w:rsidR="00A0119A" w:rsidRPr="00326F3C" w:rsidTr="00A0119A">
        <w:trPr>
          <w:trHeight w:val="255"/>
        </w:trPr>
        <w:tc>
          <w:tcPr>
            <w:tcW w:w="1808" w:type="pct"/>
            <w:gridSpan w:val="5"/>
            <w:tcBorders>
              <w:top w:val="nil"/>
              <w:left w:val="nil"/>
              <w:bottom w:val="nil"/>
              <w:right w:val="nil"/>
            </w:tcBorders>
            <w:shd w:val="clear" w:color="auto" w:fill="auto"/>
            <w:vAlign w:val="center"/>
            <w:hideMark/>
          </w:tcPr>
          <w:p w:rsidR="00326F3C" w:rsidRPr="00326F3C" w:rsidRDefault="00326F3C" w:rsidP="00326F3C">
            <w:pPr>
              <w:widowControl/>
              <w:spacing w:line="240" w:lineRule="auto"/>
              <w:ind w:firstLine="0"/>
              <w:jc w:val="left"/>
              <w:rPr>
                <w:color w:val="000000"/>
                <w:sz w:val="20"/>
                <w:lang w:val="en-US"/>
              </w:rPr>
            </w:pPr>
            <w:r w:rsidRPr="00326F3C">
              <w:rPr>
                <w:i/>
                <w:iCs/>
                <w:color w:val="000000"/>
                <w:sz w:val="20"/>
                <w:lang w:val="en-US"/>
              </w:rPr>
              <w:t xml:space="preserve">p </w:t>
            </w:r>
            <w:r w:rsidRPr="00326F3C">
              <w:rPr>
                <w:color w:val="000000"/>
                <w:sz w:val="20"/>
                <w:lang w:val="en-US"/>
              </w:rPr>
              <w:t xml:space="preserve">- </w:t>
            </w:r>
            <w:r w:rsidRPr="00326F3C">
              <w:rPr>
                <w:color w:val="000000"/>
                <w:sz w:val="20"/>
              </w:rPr>
              <w:t>asim</w:t>
            </w:r>
            <w:r w:rsidRPr="00B45FAC">
              <w:rPr>
                <w:color w:val="000000"/>
                <w:sz w:val="20"/>
              </w:rPr>
              <w:t>p</w:t>
            </w:r>
            <w:r w:rsidRPr="00326F3C">
              <w:rPr>
                <w:color w:val="000000"/>
                <w:sz w:val="20"/>
              </w:rPr>
              <w:t>totinis reikšmingumas</w:t>
            </w:r>
          </w:p>
        </w:tc>
        <w:tc>
          <w:tcPr>
            <w:tcW w:w="212" w:type="pct"/>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color w:val="000000"/>
                <w:sz w:val="20"/>
                <w:lang w:val="en-US"/>
              </w:rPr>
            </w:pPr>
          </w:p>
        </w:tc>
        <w:tc>
          <w:tcPr>
            <w:tcW w:w="281"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669" w:type="pct"/>
            <w:gridSpan w:val="6"/>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214" w:type="pct"/>
            <w:gridSpan w:val="2"/>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586"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216"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396" w:type="pct"/>
            <w:gridSpan w:val="4"/>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275" w:type="pct"/>
            <w:gridSpan w:val="3"/>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c>
          <w:tcPr>
            <w:tcW w:w="343" w:type="pct"/>
            <w:tcBorders>
              <w:top w:val="nil"/>
              <w:left w:val="nil"/>
              <w:bottom w:val="nil"/>
              <w:right w:val="nil"/>
            </w:tcBorders>
            <w:shd w:val="clear" w:color="auto" w:fill="auto"/>
            <w:noWrap/>
            <w:vAlign w:val="bottom"/>
            <w:hideMark/>
          </w:tcPr>
          <w:p w:rsidR="00326F3C" w:rsidRPr="00326F3C" w:rsidRDefault="00326F3C" w:rsidP="00326F3C">
            <w:pPr>
              <w:widowControl/>
              <w:spacing w:line="240" w:lineRule="auto"/>
              <w:ind w:firstLine="0"/>
              <w:jc w:val="left"/>
              <w:rPr>
                <w:rFonts w:ascii="Calibri" w:hAnsi="Calibri"/>
                <w:sz w:val="20"/>
                <w:lang w:val="en-US"/>
              </w:rPr>
            </w:pPr>
          </w:p>
        </w:tc>
      </w:tr>
    </w:tbl>
    <w:p w:rsidR="00326F3C" w:rsidRDefault="00326F3C" w:rsidP="00326F3C">
      <w:pPr>
        <w:widowControl/>
        <w:ind w:firstLine="0"/>
        <w:rPr>
          <w:szCs w:val="24"/>
        </w:rPr>
      </w:pPr>
    </w:p>
    <w:p w:rsidR="00180140" w:rsidRDefault="00180140" w:rsidP="00126845">
      <w:pPr>
        <w:widowControl/>
        <w:rPr>
          <w:szCs w:val="24"/>
        </w:rPr>
      </w:pPr>
      <w:r>
        <w:rPr>
          <w:szCs w:val="24"/>
        </w:rPr>
        <w:t xml:space="preserve">Iš lentelės matome, kad tarp veiklos grupių reikšmingai skiriasi tik </w:t>
      </w:r>
      <w:r>
        <w:rPr>
          <w:i/>
          <w:szCs w:val="24"/>
        </w:rPr>
        <w:t>vadovo lyties</w:t>
      </w:r>
      <w:r>
        <w:rPr>
          <w:szCs w:val="24"/>
        </w:rPr>
        <w:t xml:space="preserve">, </w:t>
      </w:r>
      <w:r>
        <w:rPr>
          <w:i/>
          <w:szCs w:val="24"/>
        </w:rPr>
        <w:t>įmonės amžiaus</w:t>
      </w:r>
      <w:r>
        <w:rPr>
          <w:szCs w:val="24"/>
        </w:rPr>
        <w:t xml:space="preserve"> ir </w:t>
      </w:r>
      <w:r>
        <w:rPr>
          <w:i/>
          <w:szCs w:val="24"/>
        </w:rPr>
        <w:t>klientų kapitalo</w:t>
      </w:r>
      <w:r>
        <w:rPr>
          <w:szCs w:val="24"/>
        </w:rPr>
        <w:t xml:space="preserve"> kintamieji, kitus veiksnius vadovai iš skirtingų veiklos sektorių vertina statistiškai vienodai. Pagal vidutinių rangų reikšmes matome, kad vadovų lytis pramonės ir prekybos sektoriuose reikšmingai skiriasi. Kadangi lyties kintamasis yra taip pat dvireikšmis, o 1 simbolizuoja vyrus, tai gauti rezultatai rodo, kad pramonės sektoriuje dirba reikšmingai daugiau vadovų vyrų, kai </w:t>
      </w:r>
      <w:r>
        <w:rPr>
          <w:szCs w:val="24"/>
        </w:rPr>
        <w:lastRenderedPageBreak/>
        <w:t xml:space="preserve">tuo tarpu prekybos sektoriuje daugiau vadovauja moterys. Reikšmingi įmonės amžiaus kintamojo skirstiniai tarp veiklos grupių nurodo, kad prekybos sektoriaus įmonės yra senesnės, nei paslaugas teikiančios įmonės, o pastarosios yra jauniausios. Įdomu tai, kad įmonės amžiaus skirtumai buvo reikšmingi ir tarp įmonės dydžio grupių – jauniausios buvo mikroįmonės, vyriausios vidutinės. Iš to galime daryti prielaidą, kad tyrimo imtyje tarp mikroįmonių daugiausia buvo paslaugas teikiančių įmonių, o tarp vidutinių įmonių – didmeninės ir mažmeninės prekybos įmonių. Tai irgi svarbus rezultatas, rodantis koreliaciją tarp įmonės veiklos ir jos amžiaus – prekybos sektorius yra stabilesnis nei paslaugų sektorius.  </w:t>
      </w:r>
    </w:p>
    <w:p w:rsidR="002A60FA" w:rsidRDefault="00126845" w:rsidP="00126845">
      <w:pPr>
        <w:widowControl/>
        <w:rPr>
          <w:szCs w:val="24"/>
        </w:rPr>
      </w:pPr>
      <w:r>
        <w:rPr>
          <w:szCs w:val="24"/>
        </w:rPr>
        <w:t>Klientų kapitalas taip pat buvo skirtingai vertinamas tarp įmonės dydžio grupių, o iš 6 lentelės duomenų matome, kad ir vadovai iš pramonės sektoriaus aukščiau vertina klientų kapitalą nei kitų sektorių įmonės. Tai galima paaiškinti tuo, kad  pramonės sektoriuje yra kuriami nauji produktai ir galutiniam rezultatui labai didelę įtaką turi kliento (būsimo vartotojo) poreikiai ir lūkesčiai. Kadangi šiame tyrime mes klientų kapitalą apibrėžėme būtent kaip įmonės vidinių veiksnių, susijusių su klientų poreikių tenkinimu, sąjunga, šis rezultatas yra pakankamai logiškas.</w:t>
      </w:r>
    </w:p>
    <w:p w:rsidR="00F47C53" w:rsidRDefault="00F47C53" w:rsidP="00A07629">
      <w:pPr>
        <w:widowControl/>
        <w:rPr>
          <w:szCs w:val="24"/>
        </w:rPr>
      </w:pPr>
      <w:r>
        <w:rPr>
          <w:szCs w:val="24"/>
        </w:rPr>
        <w:t>Gauti rezultatai parodė, kad egzistuoja skirtumai tarp skirtingų veiklos sektorių, todėl prasminga į tolimesnę analizę įtraukti įmonės veiklos rūšį kaip potencialiai reikšmingą sėkmės veiksnį. Kadangi skirtumai rasti tarp visų veiklos grupių, tai į tolimesnę analizę</w:t>
      </w:r>
      <w:r w:rsidR="00D4265A">
        <w:rPr>
          <w:szCs w:val="24"/>
        </w:rPr>
        <w:t xml:space="preserve"> tarp vidinės įmonės aplinkos veiksnių </w:t>
      </w:r>
      <w:r>
        <w:rPr>
          <w:szCs w:val="24"/>
        </w:rPr>
        <w:t xml:space="preserve">įtrauksime dar </w:t>
      </w:r>
      <w:r w:rsidR="003879C9">
        <w:rPr>
          <w:szCs w:val="24"/>
        </w:rPr>
        <w:t>tris pseudokintamuosius, o jei šie kintamieji pasirodys labai reikšmingi įmonės sėkmei tolimesnėje analizėje, tai logistinės regresijos modelyje naudosime tik du iš šių kintamųjų:</w:t>
      </w:r>
    </w:p>
    <w:p w:rsidR="009615D0" w:rsidRDefault="009615D0" w:rsidP="00A07629">
      <w:pPr>
        <w:widowControl/>
        <w:rPr>
          <w:szCs w:val="24"/>
        </w:rPr>
      </w:pPr>
    </w:p>
    <w:p w:rsidR="00F47C53" w:rsidRDefault="00F47C53" w:rsidP="008F6C94">
      <w:pPr>
        <w:widowControl/>
        <w:ind w:firstLine="0"/>
        <w:jc w:val="center"/>
        <w:rPr>
          <w:szCs w:val="24"/>
        </w:rPr>
      </w:pPr>
      <w:r>
        <w:rPr>
          <w:szCs w:val="24"/>
        </w:rPr>
        <w:t xml:space="preserve"> </w:t>
      </w:r>
      <m:oMath>
        <m:r>
          <w:rPr>
            <w:rFonts w:ascii="Cambria Math" w:hAnsi="Cambria Math"/>
            <w:szCs w:val="24"/>
          </w:rPr>
          <m:t>Pramon</m:t>
        </m:r>
        <m:r>
          <w:rPr>
            <w:szCs w:val="24"/>
          </w:rPr>
          <m:t>ė</m:t>
        </m:r>
        <m:r>
          <w:rPr>
            <w:rFonts w:ascii="Cambria Math"/>
            <w:szCs w:val="24"/>
          </w:rPr>
          <m:t xml:space="preserve"> = </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r>
                  <m:rPr>
                    <m:nor/>
                  </m:rPr>
                  <w:rPr>
                    <w:szCs w:val="24"/>
                  </w:rPr>
                  <m:t xml:space="preserve">1, </m:t>
                </m:r>
              </m:e>
              <m:e>
                <m:r>
                  <m:rPr>
                    <m:nor/>
                  </m:rPr>
                  <w:rPr>
                    <w:szCs w:val="24"/>
                  </w:rPr>
                  <m:t xml:space="preserve">0, </m:t>
                </m:r>
              </m:e>
            </m:eqArr>
          </m:e>
        </m:d>
        <m:m>
          <m:mPr>
            <m:mcs>
              <m:mc>
                <m:mcPr>
                  <m:count m:val="1"/>
                  <m:mcJc m:val="center"/>
                </m:mcPr>
              </m:mc>
            </m:mcs>
            <m:ctrlPr>
              <w:rPr>
                <w:rFonts w:ascii="Cambria Math" w:hAnsi="Cambria Math"/>
                <w:i/>
                <w:szCs w:val="24"/>
                <w:lang w:val="en-US"/>
              </w:rPr>
            </m:ctrlPr>
          </m:mPr>
          <m:mr>
            <m:e>
              <m:r>
                <m:rPr>
                  <m:nor/>
                </m:rPr>
                <w:rPr>
                  <w:szCs w:val="24"/>
                </w:rPr>
                <m:t xml:space="preserve">kai įmonė užsiima gamyba, statyba ar žemės ūkiu  </m:t>
              </m:r>
            </m:e>
          </m:mr>
          <m:mr>
            <m:e>
              <m:r>
                <m:rPr>
                  <m:nor/>
                </m:rPr>
                <w:rPr>
                  <w:szCs w:val="24"/>
                </w:rPr>
                <m:t>kitu atveju</m:t>
              </m:r>
            </m:e>
          </m:mr>
        </m:m>
      </m:oMath>
      <w:r w:rsidRPr="00BC1646">
        <w:rPr>
          <w:szCs w:val="24"/>
        </w:rPr>
        <w:t xml:space="preserve"> </w:t>
      </w:r>
      <w:r w:rsidR="008F6C94">
        <w:rPr>
          <w:szCs w:val="24"/>
        </w:rPr>
        <w:t xml:space="preserve">; </w:t>
      </w:r>
      <m:oMath>
        <m:r>
          <w:rPr>
            <w:rFonts w:ascii="Cambria Math" w:hAnsi="Cambria Math"/>
            <w:szCs w:val="24"/>
          </w:rPr>
          <m:t>Prekyba</m:t>
        </m:r>
        <m:r>
          <w:rPr>
            <w:rFonts w:ascii="Cambria Math"/>
            <w:szCs w:val="24"/>
          </w:rPr>
          <m:t xml:space="preserve"> = </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r>
                  <m:rPr>
                    <m:nor/>
                  </m:rPr>
                  <w:rPr>
                    <w:szCs w:val="24"/>
                  </w:rPr>
                  <m:t xml:space="preserve">1, </m:t>
                </m:r>
              </m:e>
              <m:e>
                <m:r>
                  <m:rPr>
                    <m:nor/>
                  </m:rPr>
                  <w:rPr>
                    <w:szCs w:val="24"/>
                  </w:rPr>
                  <m:t xml:space="preserve">0, </m:t>
                </m:r>
              </m:e>
            </m:eqArr>
          </m:e>
        </m:d>
        <m:m>
          <m:mPr>
            <m:mcs>
              <m:mc>
                <m:mcPr>
                  <m:count m:val="1"/>
                  <m:mcJc m:val="center"/>
                </m:mcPr>
              </m:mc>
            </m:mcs>
            <m:ctrlPr>
              <w:rPr>
                <w:rFonts w:ascii="Cambria Math" w:hAnsi="Cambria Math"/>
                <w:i/>
                <w:szCs w:val="24"/>
                <w:lang w:val="en-US"/>
              </w:rPr>
            </m:ctrlPr>
          </m:mPr>
          <m:mr>
            <m:e>
              <m:r>
                <m:rPr>
                  <m:nor/>
                </m:rPr>
                <w:rPr>
                  <w:szCs w:val="24"/>
                </w:rPr>
                <m:t xml:space="preserve">kai įmonė užsiima mažmenine ir didmenine prekyba </m:t>
              </m:r>
            </m:e>
          </m:mr>
          <m:mr>
            <m:e>
              <m:r>
                <m:rPr>
                  <m:nor/>
                </m:rPr>
                <w:rPr>
                  <w:szCs w:val="24"/>
                </w:rPr>
                <m:t>kitu atveju</m:t>
              </m:r>
            </m:e>
          </m:mr>
        </m:m>
      </m:oMath>
      <w:r w:rsidR="00672B91" w:rsidRPr="00672B91">
        <w:rPr>
          <w:szCs w:val="24"/>
        </w:rPr>
        <w:t>;</w:t>
      </w:r>
    </w:p>
    <w:p w:rsidR="00672B91" w:rsidRPr="00262323" w:rsidRDefault="00672B91" w:rsidP="008F6C94">
      <w:pPr>
        <w:widowControl/>
        <w:ind w:firstLine="0"/>
        <w:jc w:val="center"/>
        <w:rPr>
          <w:szCs w:val="24"/>
        </w:rPr>
      </w:pPr>
      <m:oMath>
        <m:r>
          <w:rPr>
            <w:rFonts w:ascii="Cambria Math" w:hAnsi="Cambria Math"/>
            <w:szCs w:val="24"/>
          </w:rPr>
          <m:t>Paslaugos</m:t>
        </m:r>
        <m:r>
          <w:rPr>
            <w:rFonts w:ascii="Cambria Math"/>
            <w:szCs w:val="24"/>
          </w:rPr>
          <m:t xml:space="preserve"> = </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r>
                  <m:rPr>
                    <m:nor/>
                  </m:rPr>
                  <w:rPr>
                    <w:szCs w:val="24"/>
                  </w:rPr>
                  <m:t xml:space="preserve">1, </m:t>
                </m:r>
              </m:e>
              <m:e>
                <m:r>
                  <m:rPr>
                    <m:nor/>
                  </m:rPr>
                  <w:rPr>
                    <w:szCs w:val="24"/>
                  </w:rPr>
                  <m:t xml:space="preserve">0, </m:t>
                </m:r>
              </m:e>
            </m:eqArr>
          </m:e>
        </m:d>
        <m:m>
          <m:mPr>
            <m:mcs>
              <m:mc>
                <m:mcPr>
                  <m:count m:val="1"/>
                  <m:mcJc m:val="center"/>
                </m:mcPr>
              </m:mc>
            </m:mcs>
            <m:ctrlPr>
              <w:rPr>
                <w:rFonts w:ascii="Cambria Math" w:hAnsi="Cambria Math"/>
                <w:i/>
                <w:szCs w:val="24"/>
                <w:lang w:val="en-US"/>
              </w:rPr>
            </m:ctrlPr>
          </m:mPr>
          <m:mr>
            <m:e>
              <m:r>
                <m:rPr>
                  <m:nor/>
                </m:rPr>
                <w:rPr>
                  <w:szCs w:val="24"/>
                </w:rPr>
                <m:t>kai įmonė užsiima aptarnavimo veikla arba teikia paslaugas</m:t>
              </m:r>
            </m:e>
          </m:mr>
          <m:mr>
            <m:e>
              <m:r>
                <m:rPr>
                  <m:nor/>
                </m:rPr>
                <w:rPr>
                  <w:szCs w:val="24"/>
                </w:rPr>
                <m:t>kitu atveju</m:t>
              </m:r>
            </m:e>
          </m:mr>
        </m:m>
      </m:oMath>
      <w:r w:rsidR="00262323" w:rsidRPr="00262323">
        <w:rPr>
          <w:szCs w:val="24"/>
        </w:rPr>
        <w:t>.</w:t>
      </w:r>
    </w:p>
    <w:p w:rsidR="00126845" w:rsidRDefault="00DC7F5E" w:rsidP="00180140">
      <w:pPr>
        <w:widowControl/>
        <w:ind w:firstLine="0"/>
        <w:rPr>
          <w:szCs w:val="24"/>
        </w:rPr>
      </w:pPr>
      <w:r>
        <w:rPr>
          <w:szCs w:val="24"/>
        </w:rPr>
        <w:tab/>
      </w:r>
      <w:r w:rsidR="00126845">
        <w:rPr>
          <w:szCs w:val="24"/>
        </w:rPr>
        <w:t>Taigi šiame skyriuje po papildomos analizės išsiaiškinome, kad skirtingo dydžio ir skirtinga veikla užsiimančios įmonės reikšmingai skiriasi tarpusavyje kai kuriomis savybėmis, kurias mes šiame darbe įvardijome kaip galimus sėkmės veiksnius arba skirtingai vertina kai kuriuos iš šių veiksnių. Dėl šios priežasties į tolimesnę Lietuvos SVV įmonių sėkmės veiksnių analizę nuspręsta įtraukti įmonės dydį ir veiklos pobūdį apibūdinančius kintamuosius kaip galimus sėkmę lemiančius faktorius. Toliau šiame tyrime nagrinėsime aprašytų kintamųjų tarpusavio sąveikos ryšius, įvertinsime galimas šių ryšių pasekmes logistinės regresijos lygties įverčiams. Vėliau nagrinėsime kintamųjų ryšius su priklausomu kintamuoju, įvertinsime jų skirtumus sėkmės grupėse ir atrinksime, kurie iš kintamųjų lemia Lietuvos SVV sėkmę.</w:t>
      </w:r>
    </w:p>
    <w:p w:rsidR="006F4429" w:rsidRDefault="006F4429" w:rsidP="00DF7644">
      <w:pPr>
        <w:pStyle w:val="Skyrelis"/>
      </w:pPr>
      <w:r>
        <w:lastRenderedPageBreak/>
        <w:t xml:space="preserve"> </w:t>
      </w:r>
      <w:bookmarkStart w:id="29" w:name="_Toc280867856"/>
      <w:r>
        <w:t xml:space="preserve">Sėkmės veiksnių tarpusavio </w:t>
      </w:r>
      <w:r w:rsidR="00CD44AA">
        <w:t xml:space="preserve">ryšių ir sąveikų </w:t>
      </w:r>
      <w:r>
        <w:t>analizė</w:t>
      </w:r>
      <w:bookmarkEnd w:id="29"/>
    </w:p>
    <w:p w:rsidR="00916570" w:rsidRDefault="00916570" w:rsidP="00916570">
      <w:pPr>
        <w:widowControl/>
        <w:rPr>
          <w:szCs w:val="24"/>
        </w:rPr>
      </w:pPr>
      <w:r>
        <w:rPr>
          <w:szCs w:val="24"/>
        </w:rPr>
        <w:t>Šiame skyriuje naudodami koreliacijos koeficientus panagrinėsime tiriamų kintamųjų tarpusavio ryšius ir priklausomybes bei ištirsime, ar tarp kintamųjų neegzistuoja multikolinearumas. Kintamųjų sąveikų analizė yra svarbus tyrimo etapas, nes teisingai nustatyti ryšiai padeda išvengti klaidingo logistinės regresijos rezultatų interpretavimo.</w:t>
      </w:r>
    </w:p>
    <w:p w:rsidR="00067051" w:rsidRDefault="00916570" w:rsidP="00916570">
      <w:pPr>
        <w:widowControl/>
        <w:rPr>
          <w:szCs w:val="24"/>
        </w:rPr>
      </w:pPr>
      <w:r>
        <w:rPr>
          <w:szCs w:val="24"/>
        </w:rPr>
        <w:t xml:space="preserve">Ryšio stiprumą tarp kintamųjų vertinsime įvairiais koreliacijos koeficientais. Dviejų ranginių kintamųjų ryšio stiprumą matuosime </w:t>
      </w:r>
      <w:r>
        <w:rPr>
          <w:i/>
          <w:szCs w:val="24"/>
        </w:rPr>
        <w:t>Spearman‘o</w:t>
      </w:r>
      <w:r>
        <w:rPr>
          <w:szCs w:val="24"/>
        </w:rPr>
        <w:t xml:space="preserve"> koreliacijos koeficientu, dviejų kategorinių kintamųjų – </w:t>
      </w:r>
      <w:r>
        <w:rPr>
          <w:i/>
          <w:szCs w:val="24"/>
        </w:rPr>
        <w:t>Phi</w:t>
      </w:r>
      <w:r>
        <w:rPr>
          <w:szCs w:val="24"/>
        </w:rPr>
        <w:t xml:space="preserve"> ir </w:t>
      </w:r>
      <w:r>
        <w:rPr>
          <w:i/>
          <w:szCs w:val="24"/>
        </w:rPr>
        <w:t>Cramer‘s</w:t>
      </w:r>
      <w:r>
        <w:rPr>
          <w:szCs w:val="24"/>
        </w:rPr>
        <w:t xml:space="preserve"> statistikomis, o ranginio ir kategorinio kintamųjų koreliaciją tikrinsime Cramer‘s ir Gamma koeficientais. </w:t>
      </w:r>
      <w:r w:rsidRPr="00C1081F">
        <w:rPr>
          <w:szCs w:val="24"/>
        </w:rPr>
        <w:t>6</w:t>
      </w:r>
      <w:r>
        <w:rPr>
          <w:szCs w:val="24"/>
        </w:rPr>
        <w:t xml:space="preserve"> pav. pateikta visų kintamųjų porinės koreliacijos matrica. Joje sužymėta, kurie kintamieji reikšmingai koreliuoja tarpusavyje: „+“ nurodo teigiamą ryšį tarp kintamųjų, „-“ – neigiamą.</w:t>
      </w:r>
    </w:p>
    <w:p w:rsidR="00916570" w:rsidRDefault="00916570" w:rsidP="00916570">
      <w:pPr>
        <w:widowControl/>
        <w:rPr>
          <w:szCs w:val="24"/>
        </w:rPr>
      </w:pPr>
    </w:p>
    <w:tbl>
      <w:tblPr>
        <w:tblW w:w="5000" w:type="pct"/>
        <w:tblLayout w:type="fixed"/>
        <w:tblLook w:val="0420"/>
      </w:tblPr>
      <w:tblGrid>
        <w:gridCol w:w="425"/>
        <w:gridCol w:w="2084"/>
        <w:gridCol w:w="294"/>
        <w:gridCol w:w="294"/>
        <w:gridCol w:w="292"/>
        <w:gridCol w:w="294"/>
        <w:gridCol w:w="294"/>
        <w:gridCol w:w="292"/>
        <w:gridCol w:w="294"/>
        <w:gridCol w:w="294"/>
        <w:gridCol w:w="294"/>
        <w:gridCol w:w="294"/>
        <w:gridCol w:w="294"/>
        <w:gridCol w:w="292"/>
        <w:gridCol w:w="294"/>
        <w:gridCol w:w="294"/>
        <w:gridCol w:w="292"/>
        <w:gridCol w:w="294"/>
        <w:gridCol w:w="294"/>
        <w:gridCol w:w="292"/>
        <w:gridCol w:w="294"/>
        <w:gridCol w:w="294"/>
        <w:gridCol w:w="292"/>
        <w:gridCol w:w="292"/>
        <w:gridCol w:w="294"/>
        <w:gridCol w:w="294"/>
        <w:gridCol w:w="292"/>
        <w:gridCol w:w="294"/>
      </w:tblGrid>
      <w:tr w:rsidR="00A23A7F" w:rsidRPr="00680C4B" w:rsidTr="00750157">
        <w:trPr>
          <w:trHeight w:val="412"/>
        </w:trPr>
        <w:tc>
          <w:tcPr>
            <w:tcW w:w="210" w:type="pct"/>
            <w:tcBorders>
              <w:top w:val="single" w:sz="4" w:space="0" w:color="595959" w:themeColor="text1" w:themeTint="A6"/>
              <w:left w:val="single" w:sz="4" w:space="0" w:color="595959" w:themeColor="text1" w:themeTint="A6"/>
              <w:bottom w:val="single" w:sz="4" w:space="0" w:color="7F7F7F"/>
            </w:tcBorders>
            <w:textDirection w:val="btLr"/>
          </w:tcPr>
          <w:p w:rsidR="00A23A7F" w:rsidRPr="006F4429" w:rsidRDefault="00C35E07" w:rsidP="00680C4B">
            <w:pPr>
              <w:widowControl/>
              <w:spacing w:line="240" w:lineRule="auto"/>
              <w:ind w:firstLine="0"/>
              <w:jc w:val="center"/>
              <w:rPr>
                <w:rFonts w:ascii="Arial" w:hAnsi="Arial" w:cs="Arial"/>
                <w:color w:val="000000"/>
                <w:sz w:val="16"/>
                <w:szCs w:val="16"/>
              </w:rPr>
            </w:pPr>
            <w:r>
              <w:rPr>
                <w:szCs w:val="24"/>
              </w:rPr>
              <w:t xml:space="preserve"> </w:t>
            </w:r>
          </w:p>
        </w:tc>
        <w:tc>
          <w:tcPr>
            <w:tcW w:w="1028" w:type="pct"/>
            <w:tcBorders>
              <w:top w:val="single" w:sz="4" w:space="0" w:color="595959" w:themeColor="text1" w:themeTint="A6"/>
              <w:left w:val="nil"/>
              <w:bottom w:val="single" w:sz="4" w:space="0" w:color="7F7F7F" w:themeColor="text1" w:themeTint="80"/>
              <w:right w:val="single" w:sz="4" w:space="0" w:color="7F7F7F" w:themeColor="text1" w:themeTint="80"/>
            </w:tcBorders>
            <w:textDirection w:val="btLr"/>
          </w:tcPr>
          <w:p w:rsidR="00A23A7F" w:rsidRPr="006F4429" w:rsidRDefault="00A23A7F" w:rsidP="00680C4B">
            <w:pPr>
              <w:widowControl/>
              <w:spacing w:line="240" w:lineRule="auto"/>
              <w:ind w:firstLine="0"/>
              <w:jc w:val="center"/>
              <w:rPr>
                <w:rFonts w:ascii="Arial" w:hAnsi="Arial" w:cs="Arial"/>
                <w:color w:val="000000"/>
                <w:sz w:val="16"/>
                <w:szCs w:val="16"/>
              </w:rPr>
            </w:pPr>
          </w:p>
        </w:tc>
        <w:tc>
          <w:tcPr>
            <w:tcW w:w="145" w:type="pct"/>
            <w:tcBorders>
              <w:top w:val="single" w:sz="4" w:space="0" w:color="595959" w:themeColor="text1" w:themeTint="A6"/>
              <w:left w:val="single" w:sz="4" w:space="0" w:color="7F7F7F" w:themeColor="text1" w:themeTint="80"/>
              <w:bottom w:val="single" w:sz="4" w:space="0" w:color="7F7F7F" w:themeColor="text1" w:themeTint="80"/>
              <w:right w:val="single" w:sz="4" w:space="0" w:color="595959" w:themeColor="text1" w:themeTint="A6"/>
            </w:tcBorders>
            <w:shd w:val="clear" w:color="auto" w:fill="auto"/>
            <w:textDirection w:val="btLr"/>
            <w:vAlign w:val="center"/>
            <w:hideMark/>
          </w:tcPr>
          <w:p w:rsidR="00A23A7F" w:rsidRPr="00067051" w:rsidRDefault="00A23A7F" w:rsidP="00B715DB">
            <w:pPr>
              <w:widowControl/>
              <w:spacing w:line="240" w:lineRule="auto"/>
              <w:ind w:firstLine="0"/>
              <w:jc w:val="center"/>
              <w:rPr>
                <w:b/>
                <w:color w:val="7F7F7F" w:themeColor="text1" w:themeTint="80"/>
                <w:sz w:val="20"/>
                <w:szCs w:val="16"/>
                <w:lang w:val="en-US"/>
              </w:rPr>
            </w:pPr>
            <w:r w:rsidRPr="00067051">
              <w:rPr>
                <w:b/>
                <w:color w:val="7F7F7F" w:themeColor="text1" w:themeTint="80"/>
                <w:sz w:val="20"/>
                <w:szCs w:val="16"/>
                <w:lang w:val="en-US"/>
              </w:rPr>
              <w:t>1</w:t>
            </w:r>
          </w:p>
        </w:tc>
        <w:tc>
          <w:tcPr>
            <w:tcW w:w="145" w:type="pct"/>
            <w:tcBorders>
              <w:top w:val="single" w:sz="4" w:space="0" w:color="595959" w:themeColor="text1" w:themeTint="A6"/>
              <w:left w:val="single" w:sz="4" w:space="0" w:color="595959" w:themeColor="text1" w:themeTint="A6"/>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2</w:t>
            </w:r>
          </w:p>
        </w:tc>
        <w:tc>
          <w:tcPr>
            <w:tcW w:w="144"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3</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4</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5</w:t>
            </w:r>
          </w:p>
        </w:tc>
        <w:tc>
          <w:tcPr>
            <w:tcW w:w="144" w:type="pct"/>
            <w:tcBorders>
              <w:top w:val="single" w:sz="4" w:space="0" w:color="595959" w:themeColor="text1" w:themeTint="A6"/>
              <w:left w:val="nil"/>
              <w:bottom w:val="single" w:sz="4" w:space="0" w:color="7F7F7F" w:themeColor="text1" w:themeTint="80"/>
              <w:right w:val="single" w:sz="4" w:space="0" w:color="595959" w:themeColor="text1" w:themeTint="A6"/>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6</w:t>
            </w:r>
          </w:p>
        </w:tc>
        <w:tc>
          <w:tcPr>
            <w:tcW w:w="145" w:type="pct"/>
            <w:tcBorders>
              <w:top w:val="single" w:sz="4" w:space="0" w:color="595959" w:themeColor="text1" w:themeTint="A6"/>
              <w:left w:val="single" w:sz="4" w:space="0" w:color="595959" w:themeColor="text1" w:themeTint="A6"/>
              <w:bottom w:val="single" w:sz="4" w:space="0" w:color="7F7F7F" w:themeColor="text1" w:themeTint="80"/>
              <w:right w:val="single" w:sz="4" w:space="0" w:color="7F7F7F"/>
            </w:tcBorders>
            <w:shd w:val="clear" w:color="auto" w:fill="auto"/>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7</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auto"/>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8</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auto"/>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9</w:t>
            </w:r>
          </w:p>
        </w:tc>
        <w:tc>
          <w:tcPr>
            <w:tcW w:w="145" w:type="pct"/>
            <w:tcBorders>
              <w:top w:val="single" w:sz="4" w:space="0" w:color="595959" w:themeColor="text1" w:themeTint="A6"/>
              <w:left w:val="nil"/>
              <w:bottom w:val="single" w:sz="4" w:space="0" w:color="7F7F7F" w:themeColor="text1" w:themeTint="80"/>
              <w:right w:val="single" w:sz="4" w:space="0" w:color="595959" w:themeColor="text1" w:themeTint="A6"/>
            </w:tcBorders>
            <w:shd w:val="clear" w:color="auto" w:fill="auto"/>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10</w:t>
            </w:r>
          </w:p>
        </w:tc>
        <w:tc>
          <w:tcPr>
            <w:tcW w:w="145" w:type="pct"/>
            <w:tcBorders>
              <w:top w:val="single" w:sz="4" w:space="0" w:color="595959" w:themeColor="text1" w:themeTint="A6"/>
              <w:left w:val="single" w:sz="4" w:space="0" w:color="595959" w:themeColor="text1" w:themeTint="A6"/>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11</w:t>
            </w:r>
          </w:p>
        </w:tc>
        <w:tc>
          <w:tcPr>
            <w:tcW w:w="144"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12</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13</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14</w:t>
            </w:r>
          </w:p>
        </w:tc>
        <w:tc>
          <w:tcPr>
            <w:tcW w:w="144"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15</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16</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17</w:t>
            </w:r>
          </w:p>
        </w:tc>
        <w:tc>
          <w:tcPr>
            <w:tcW w:w="144"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18</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19</w:t>
            </w:r>
          </w:p>
        </w:tc>
        <w:tc>
          <w:tcPr>
            <w:tcW w:w="145" w:type="pct"/>
            <w:tcBorders>
              <w:top w:val="single" w:sz="4" w:space="0" w:color="595959" w:themeColor="text1" w:themeTint="A6"/>
              <w:left w:val="nil"/>
              <w:bottom w:val="single" w:sz="4" w:space="0" w:color="7F7F7F" w:themeColor="text1" w:themeTint="80"/>
              <w:right w:val="single" w:sz="4" w:space="0" w:color="595959" w:themeColor="text1" w:themeTint="A6"/>
            </w:tcBorders>
            <w:shd w:val="clear" w:color="auto" w:fill="F2F2F2" w:themeFill="background1" w:themeFillShade="F2"/>
            <w:textDirection w:val="btLr"/>
            <w:vAlign w:val="center"/>
            <w:hideMark/>
          </w:tcPr>
          <w:p w:rsidR="00A23A7F" w:rsidRPr="007C67BF" w:rsidRDefault="00A23A7F" w:rsidP="00B715DB">
            <w:pPr>
              <w:widowControl/>
              <w:spacing w:line="240" w:lineRule="auto"/>
              <w:ind w:firstLine="0"/>
              <w:jc w:val="center"/>
              <w:rPr>
                <w:color w:val="000000"/>
                <w:sz w:val="20"/>
                <w:szCs w:val="16"/>
                <w:lang w:val="en-US"/>
              </w:rPr>
            </w:pPr>
            <w:r w:rsidRPr="007C67BF">
              <w:rPr>
                <w:color w:val="000000"/>
                <w:sz w:val="20"/>
                <w:szCs w:val="16"/>
                <w:lang w:val="en-US"/>
              </w:rPr>
              <w:t>20</w:t>
            </w:r>
          </w:p>
        </w:tc>
        <w:tc>
          <w:tcPr>
            <w:tcW w:w="144" w:type="pct"/>
            <w:tcBorders>
              <w:top w:val="single" w:sz="4" w:space="0" w:color="595959" w:themeColor="text1" w:themeTint="A6"/>
              <w:left w:val="single" w:sz="4" w:space="0" w:color="595959" w:themeColor="text1" w:themeTint="A6"/>
              <w:bottom w:val="single" w:sz="4" w:space="0" w:color="7F7F7F" w:themeColor="text1" w:themeTint="80"/>
              <w:right w:val="single" w:sz="4" w:space="0" w:color="A6A6A6" w:themeColor="background1" w:themeShade="A6"/>
            </w:tcBorders>
            <w:textDirection w:val="btLr"/>
            <w:vAlign w:val="center"/>
          </w:tcPr>
          <w:p w:rsidR="00A23A7F" w:rsidRPr="007C67BF" w:rsidRDefault="00A23A7F" w:rsidP="005071B1">
            <w:pPr>
              <w:widowControl/>
              <w:spacing w:line="240" w:lineRule="auto"/>
              <w:ind w:firstLine="0"/>
              <w:jc w:val="center"/>
              <w:rPr>
                <w:color w:val="000000"/>
                <w:sz w:val="20"/>
                <w:szCs w:val="16"/>
                <w:lang w:val="en-US"/>
              </w:rPr>
            </w:pPr>
            <w:r w:rsidRPr="007C67BF">
              <w:rPr>
                <w:color w:val="000000"/>
                <w:sz w:val="20"/>
                <w:szCs w:val="16"/>
                <w:lang w:val="en-US"/>
              </w:rPr>
              <w:t>21</w:t>
            </w:r>
          </w:p>
        </w:tc>
        <w:tc>
          <w:tcPr>
            <w:tcW w:w="144" w:type="pct"/>
            <w:tcBorders>
              <w:top w:val="single" w:sz="4" w:space="0" w:color="595959" w:themeColor="text1" w:themeTint="A6"/>
              <w:left w:val="single" w:sz="4" w:space="0" w:color="A6A6A6" w:themeColor="background1" w:themeShade="A6"/>
              <w:bottom w:val="single" w:sz="4" w:space="0" w:color="7F7F7F" w:themeColor="text1" w:themeTint="80"/>
              <w:right w:val="single" w:sz="4" w:space="0" w:color="7F7F7F"/>
            </w:tcBorders>
            <w:shd w:val="clear" w:color="auto" w:fill="auto"/>
            <w:textDirection w:val="btLr"/>
            <w:vAlign w:val="center"/>
            <w:hideMark/>
          </w:tcPr>
          <w:p w:rsidR="00A23A7F" w:rsidRPr="007C67BF" w:rsidRDefault="00A23A7F" w:rsidP="005071B1">
            <w:pPr>
              <w:widowControl/>
              <w:spacing w:line="240" w:lineRule="auto"/>
              <w:ind w:firstLine="0"/>
              <w:jc w:val="center"/>
              <w:rPr>
                <w:color w:val="000000"/>
                <w:sz w:val="20"/>
                <w:szCs w:val="16"/>
                <w:lang w:val="en-US"/>
              </w:rPr>
            </w:pPr>
            <w:r w:rsidRPr="007C67BF">
              <w:rPr>
                <w:color w:val="000000"/>
                <w:sz w:val="20"/>
                <w:szCs w:val="16"/>
                <w:lang w:val="en-US"/>
              </w:rPr>
              <w:t>22</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auto"/>
            <w:textDirection w:val="btLr"/>
            <w:vAlign w:val="center"/>
            <w:hideMark/>
          </w:tcPr>
          <w:p w:rsidR="00A23A7F" w:rsidRPr="007C67BF" w:rsidRDefault="00A23A7F" w:rsidP="005071B1">
            <w:pPr>
              <w:widowControl/>
              <w:spacing w:line="240" w:lineRule="auto"/>
              <w:ind w:firstLine="0"/>
              <w:jc w:val="center"/>
              <w:rPr>
                <w:color w:val="000000"/>
                <w:sz w:val="20"/>
                <w:szCs w:val="16"/>
                <w:lang w:val="en-US"/>
              </w:rPr>
            </w:pPr>
            <w:r w:rsidRPr="007C67BF">
              <w:rPr>
                <w:color w:val="000000"/>
                <w:sz w:val="20"/>
                <w:szCs w:val="16"/>
                <w:lang w:val="en-US"/>
              </w:rPr>
              <w:t>23</w:t>
            </w:r>
          </w:p>
        </w:tc>
        <w:tc>
          <w:tcPr>
            <w:tcW w:w="145" w:type="pct"/>
            <w:tcBorders>
              <w:top w:val="single" w:sz="4" w:space="0" w:color="595959" w:themeColor="text1" w:themeTint="A6"/>
              <w:left w:val="nil"/>
              <w:bottom w:val="single" w:sz="4" w:space="0" w:color="7F7F7F" w:themeColor="text1" w:themeTint="80"/>
              <w:right w:val="single" w:sz="4" w:space="0" w:color="7F7F7F"/>
            </w:tcBorders>
            <w:shd w:val="clear" w:color="auto" w:fill="auto"/>
            <w:textDirection w:val="btLr"/>
            <w:vAlign w:val="center"/>
            <w:hideMark/>
          </w:tcPr>
          <w:p w:rsidR="00A23A7F" w:rsidRPr="007C67BF" w:rsidRDefault="00A23A7F" w:rsidP="005071B1">
            <w:pPr>
              <w:widowControl/>
              <w:spacing w:line="240" w:lineRule="auto"/>
              <w:ind w:firstLine="0"/>
              <w:jc w:val="center"/>
              <w:rPr>
                <w:color w:val="000000"/>
                <w:sz w:val="20"/>
                <w:szCs w:val="16"/>
                <w:lang w:val="en-US"/>
              </w:rPr>
            </w:pPr>
            <w:r w:rsidRPr="007C67BF">
              <w:rPr>
                <w:color w:val="000000"/>
                <w:sz w:val="20"/>
                <w:szCs w:val="16"/>
                <w:lang w:val="en-US"/>
              </w:rPr>
              <w:t>24</w:t>
            </w:r>
          </w:p>
        </w:tc>
        <w:tc>
          <w:tcPr>
            <w:tcW w:w="144" w:type="pct"/>
            <w:tcBorders>
              <w:top w:val="single" w:sz="4" w:space="0" w:color="595959" w:themeColor="text1" w:themeTint="A6"/>
              <w:left w:val="nil"/>
              <w:bottom w:val="single" w:sz="4" w:space="0" w:color="7F7F7F" w:themeColor="text1" w:themeTint="80"/>
              <w:right w:val="single" w:sz="4" w:space="0" w:color="A6A6A6" w:themeColor="background1" w:themeShade="A6"/>
            </w:tcBorders>
            <w:shd w:val="clear" w:color="auto" w:fill="auto"/>
            <w:textDirection w:val="btLr"/>
            <w:vAlign w:val="center"/>
            <w:hideMark/>
          </w:tcPr>
          <w:p w:rsidR="00A23A7F" w:rsidRPr="007C67BF" w:rsidRDefault="00A23A7F" w:rsidP="005071B1">
            <w:pPr>
              <w:widowControl/>
              <w:spacing w:line="240" w:lineRule="auto"/>
              <w:ind w:firstLine="0"/>
              <w:jc w:val="center"/>
              <w:rPr>
                <w:color w:val="000000"/>
                <w:sz w:val="20"/>
                <w:szCs w:val="16"/>
                <w:lang w:val="en-US"/>
              </w:rPr>
            </w:pPr>
            <w:r>
              <w:rPr>
                <w:color w:val="000000"/>
                <w:sz w:val="20"/>
                <w:szCs w:val="16"/>
                <w:lang w:val="en-US"/>
              </w:rPr>
              <w:t>25</w:t>
            </w:r>
          </w:p>
        </w:tc>
        <w:tc>
          <w:tcPr>
            <w:tcW w:w="145" w:type="pct"/>
            <w:tcBorders>
              <w:top w:val="single" w:sz="4" w:space="0" w:color="595959" w:themeColor="text1" w:themeTint="A6"/>
              <w:left w:val="single" w:sz="4" w:space="0" w:color="A6A6A6" w:themeColor="background1" w:themeShade="A6"/>
              <w:bottom w:val="single" w:sz="4" w:space="0" w:color="7F7F7F" w:themeColor="text1" w:themeTint="80"/>
              <w:right w:val="single" w:sz="4" w:space="0" w:color="595959" w:themeColor="text1" w:themeTint="A6"/>
            </w:tcBorders>
            <w:textDirection w:val="btLr"/>
            <w:vAlign w:val="center"/>
          </w:tcPr>
          <w:p w:rsidR="00A23A7F" w:rsidRPr="007C67BF" w:rsidRDefault="00A23A7F" w:rsidP="00262323">
            <w:pPr>
              <w:widowControl/>
              <w:spacing w:line="240" w:lineRule="auto"/>
              <w:ind w:firstLine="0"/>
              <w:jc w:val="center"/>
              <w:rPr>
                <w:color w:val="000000"/>
                <w:sz w:val="20"/>
                <w:szCs w:val="16"/>
                <w:lang w:val="en-US"/>
              </w:rPr>
            </w:pPr>
            <w:r>
              <w:rPr>
                <w:color w:val="000000"/>
                <w:sz w:val="20"/>
                <w:szCs w:val="16"/>
                <w:lang w:val="en-US"/>
              </w:rPr>
              <w:t>26</w:t>
            </w:r>
          </w:p>
        </w:tc>
      </w:tr>
      <w:tr w:rsidR="00A23A7F" w:rsidRPr="00680C4B" w:rsidTr="00750157">
        <w:trPr>
          <w:trHeight w:val="283"/>
        </w:trPr>
        <w:tc>
          <w:tcPr>
            <w:tcW w:w="210" w:type="pct"/>
            <w:tcBorders>
              <w:top w:val="nil"/>
              <w:left w:val="single" w:sz="4" w:space="0" w:color="595959" w:themeColor="text1" w:themeTint="A6"/>
              <w:bottom w:val="single" w:sz="4" w:space="0" w:color="595959" w:themeColor="text1" w:themeTint="A6"/>
            </w:tcBorders>
            <w:vAlign w:val="bottom"/>
          </w:tcPr>
          <w:p w:rsidR="00A23A7F" w:rsidRPr="00067051" w:rsidRDefault="00A23A7F" w:rsidP="001B0F7B">
            <w:pPr>
              <w:widowControl/>
              <w:spacing w:line="240" w:lineRule="auto"/>
              <w:ind w:firstLine="0"/>
              <w:jc w:val="center"/>
              <w:rPr>
                <w:b/>
                <w:color w:val="7F7F7F" w:themeColor="text1" w:themeTint="80"/>
                <w:sz w:val="20"/>
                <w:szCs w:val="16"/>
                <w:lang w:val="en-US"/>
              </w:rPr>
            </w:pPr>
            <w:r w:rsidRPr="00067051">
              <w:rPr>
                <w:b/>
                <w:color w:val="7F7F7F" w:themeColor="text1" w:themeTint="80"/>
                <w:sz w:val="20"/>
                <w:szCs w:val="16"/>
                <w:lang w:val="en-US"/>
              </w:rPr>
              <w:t>1</w:t>
            </w:r>
          </w:p>
        </w:tc>
        <w:tc>
          <w:tcPr>
            <w:tcW w:w="1028" w:type="pct"/>
            <w:tcBorders>
              <w:top w:val="single" w:sz="4" w:space="0" w:color="7F7F7F" w:themeColor="text1" w:themeTint="80"/>
              <w:left w:val="nil"/>
              <w:bottom w:val="single" w:sz="4" w:space="0" w:color="595959" w:themeColor="text1" w:themeTint="A6"/>
              <w:right w:val="single" w:sz="4" w:space="0" w:color="7F7F7F" w:themeColor="text1" w:themeTint="80"/>
            </w:tcBorders>
            <w:vAlign w:val="bottom"/>
          </w:tcPr>
          <w:p w:rsidR="00A23A7F" w:rsidRPr="00067051" w:rsidRDefault="00A23A7F" w:rsidP="001B0F7B">
            <w:pPr>
              <w:spacing w:line="240" w:lineRule="auto"/>
              <w:ind w:firstLine="0"/>
              <w:rPr>
                <w:b/>
                <w:color w:val="7F7F7F" w:themeColor="text1" w:themeTint="80"/>
                <w:sz w:val="21"/>
                <w:szCs w:val="21"/>
              </w:rPr>
            </w:pPr>
            <w:r w:rsidRPr="00067051">
              <w:rPr>
                <w:b/>
                <w:color w:val="7F7F7F" w:themeColor="text1" w:themeTint="80"/>
                <w:sz w:val="21"/>
                <w:szCs w:val="21"/>
              </w:rPr>
              <w:t>Sėkmė</w:t>
            </w:r>
          </w:p>
        </w:tc>
        <w:tc>
          <w:tcPr>
            <w:tcW w:w="145" w:type="pct"/>
            <w:tcBorders>
              <w:top w:val="single" w:sz="4" w:space="0" w:color="7F7F7F" w:themeColor="text1" w:themeTint="80"/>
              <w:left w:val="single" w:sz="4" w:space="0" w:color="7F7F7F" w:themeColor="text1" w:themeTint="80"/>
              <w:bottom w:val="single" w:sz="4" w:space="0" w:color="595959" w:themeColor="text1" w:themeTint="A6"/>
              <w:right w:val="single" w:sz="4" w:space="0" w:color="595959" w:themeColor="text1" w:themeTint="A6"/>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7F7F7F" w:themeColor="text1" w:themeTint="80"/>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7F7F7F" w:themeColor="text1" w:themeTint="80"/>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7F7F7F" w:themeColor="text1" w:themeTint="80"/>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7F7F7F" w:themeColor="text1" w:themeTint="80"/>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single" w:sz="4" w:space="0" w:color="7F7F7F" w:themeColor="text1" w:themeTint="80"/>
              <w:left w:val="single" w:sz="4" w:space="0" w:color="595959" w:themeColor="text1" w:themeTint="A6"/>
              <w:bottom w:val="single" w:sz="4" w:space="0" w:color="595959" w:themeColor="text1" w:themeTint="A6"/>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7F7F7F" w:themeColor="text1" w:themeTint="80"/>
              <w:left w:val="single" w:sz="4" w:space="0" w:color="A6A6A6" w:themeColor="background1" w:themeShade="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7F7F7F" w:themeColor="text1" w:themeTint="80"/>
              <w:left w:val="nil"/>
              <w:bottom w:val="single" w:sz="4" w:space="0" w:color="595959" w:themeColor="text1" w:themeTint="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7F7F7F" w:themeColor="text1" w:themeTint="80"/>
              <w:left w:val="single" w:sz="4" w:space="0" w:color="A6A6A6" w:themeColor="background1" w:themeShade="A6"/>
              <w:bottom w:val="single" w:sz="4" w:space="0" w:color="595959" w:themeColor="text1" w:themeTint="A6"/>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single" w:sz="4" w:space="0" w:color="595959" w:themeColor="text1" w:themeTint="A6"/>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2</w:t>
            </w:r>
          </w:p>
        </w:tc>
        <w:tc>
          <w:tcPr>
            <w:tcW w:w="1028" w:type="pct"/>
            <w:tcBorders>
              <w:top w:val="single" w:sz="4" w:space="0" w:color="595959" w:themeColor="text1" w:themeTint="A6"/>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Žmogiškasis kapitalas</w:t>
            </w:r>
          </w:p>
        </w:tc>
        <w:tc>
          <w:tcPr>
            <w:tcW w:w="145" w:type="pct"/>
            <w:tcBorders>
              <w:top w:val="single" w:sz="4" w:space="0" w:color="595959" w:themeColor="text1" w:themeTint="A6"/>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3</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Struktūrinis kapitalas</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4</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Klientų kapitalas</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5</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Inovatyvumas</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808080" w:themeColor="background1" w:themeShade="80"/>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595959" w:themeColor="text1" w:themeTint="A6"/>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6</w:t>
            </w:r>
          </w:p>
        </w:tc>
        <w:tc>
          <w:tcPr>
            <w:tcW w:w="1028" w:type="pct"/>
            <w:tcBorders>
              <w:top w:val="nil"/>
              <w:left w:val="nil"/>
              <w:bottom w:val="single" w:sz="4" w:space="0" w:color="595959" w:themeColor="text1" w:themeTint="A6"/>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Socialinis kapitalas</w:t>
            </w:r>
          </w:p>
        </w:tc>
        <w:tc>
          <w:tcPr>
            <w:tcW w:w="145" w:type="pct"/>
            <w:tcBorders>
              <w:top w:val="nil"/>
              <w:left w:val="single" w:sz="4" w:space="0" w:color="7F7F7F" w:themeColor="text1" w:themeTint="80"/>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nil"/>
              <w:bottom w:val="single" w:sz="4" w:space="0" w:color="595959" w:themeColor="text1" w:themeTint="A6"/>
              <w:right w:val="single" w:sz="4" w:space="0" w:color="595959" w:themeColor="text1" w:themeTint="A6"/>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595959" w:themeColor="text1" w:themeTint="A6"/>
              <w:right w:val="single" w:sz="4" w:space="0" w:color="A6A6A6" w:themeColor="background1" w:themeShade="A6"/>
            </w:tcBorders>
          </w:tcPr>
          <w:p w:rsidR="00A23A7F" w:rsidRDefault="00A23A7F" w:rsidP="005E7962">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595959" w:themeColor="text1" w:themeTint="A6"/>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595959" w:themeColor="text1" w:themeTint="A6"/>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single" w:sz="4" w:space="0" w:color="595959" w:themeColor="text1" w:themeTint="A6"/>
              <w:left w:val="single" w:sz="4" w:space="0" w:color="595959" w:themeColor="text1" w:themeTint="A6"/>
              <w:bottom w:val="single" w:sz="4" w:space="0" w:color="7F7F7F"/>
            </w:tcBorders>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7</w:t>
            </w:r>
          </w:p>
        </w:tc>
        <w:tc>
          <w:tcPr>
            <w:tcW w:w="1028" w:type="pct"/>
            <w:tcBorders>
              <w:top w:val="single" w:sz="4" w:space="0" w:color="595959" w:themeColor="text1" w:themeTint="A6"/>
              <w:left w:val="nil"/>
              <w:bottom w:val="single" w:sz="4" w:space="0" w:color="7F7F7F"/>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Vadovo lytis</w:t>
            </w:r>
          </w:p>
        </w:tc>
        <w:tc>
          <w:tcPr>
            <w:tcW w:w="145" w:type="pct"/>
            <w:tcBorders>
              <w:top w:val="single" w:sz="4" w:space="0" w:color="595959" w:themeColor="text1" w:themeTint="A6"/>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single" w:sz="4" w:space="0" w:color="595959" w:themeColor="text1" w:themeTint="A6"/>
              <w:bottom w:val="single" w:sz="4" w:space="0" w:color="A5A5A5"/>
              <w:right w:val="single" w:sz="4" w:space="0" w:color="A6A6A6" w:themeColor="background1" w:themeShade="A6"/>
            </w:tcBorders>
          </w:tcPr>
          <w:p w:rsidR="00A23A7F" w:rsidRDefault="00A23A7F" w:rsidP="005E7962">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single" w:sz="4" w:space="0" w:color="595959" w:themeColor="text1" w:themeTint="A6"/>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8</w:t>
            </w:r>
          </w:p>
        </w:tc>
        <w:tc>
          <w:tcPr>
            <w:tcW w:w="1028" w:type="pct"/>
            <w:tcBorders>
              <w:top w:val="nil"/>
              <w:left w:val="nil"/>
              <w:bottom w:val="single" w:sz="4" w:space="0" w:color="7F7F7F"/>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Vadovo amžius</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B715DB">
            <w:pPr>
              <w:widowControl/>
              <w:spacing w:line="240" w:lineRule="auto"/>
              <w:ind w:firstLine="0"/>
              <w:rPr>
                <w:b/>
                <w:color w:val="000000"/>
                <w:sz w:val="20"/>
                <w:szCs w:val="16"/>
                <w:lang w:val="en-US"/>
              </w:rPr>
            </w:pP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9</w:t>
            </w:r>
          </w:p>
        </w:tc>
        <w:tc>
          <w:tcPr>
            <w:tcW w:w="1028" w:type="pct"/>
            <w:tcBorders>
              <w:top w:val="nil"/>
              <w:left w:val="nil"/>
              <w:bottom w:val="single" w:sz="4" w:space="0" w:color="7F7F7F"/>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 xml:space="preserve">Eksporto apimtys </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595959" w:themeColor="text1" w:themeTint="A6"/>
            </w:tcBorders>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10</w:t>
            </w:r>
          </w:p>
        </w:tc>
        <w:tc>
          <w:tcPr>
            <w:tcW w:w="1028" w:type="pct"/>
            <w:tcBorders>
              <w:top w:val="nil"/>
              <w:left w:val="nil"/>
              <w:bottom w:val="single" w:sz="4" w:space="0" w:color="595959" w:themeColor="text1" w:themeTint="A6"/>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Įmonės amžius</w:t>
            </w:r>
          </w:p>
        </w:tc>
        <w:tc>
          <w:tcPr>
            <w:tcW w:w="145" w:type="pct"/>
            <w:tcBorders>
              <w:top w:val="nil"/>
              <w:left w:val="single" w:sz="4" w:space="0" w:color="7F7F7F" w:themeColor="text1" w:themeTint="80"/>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595959" w:themeColor="text1" w:themeTint="A6"/>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595959" w:themeColor="text1" w:themeTint="A6"/>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nil"/>
              <w:left w:val="single" w:sz="4" w:space="0" w:color="A6A6A6" w:themeColor="background1" w:themeShade="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6A6A6" w:themeColor="background1" w:themeShade="A6"/>
            </w:tcBorders>
            <w:shd w:val="clear" w:color="auto" w:fill="auto"/>
            <w:noWrap/>
            <w:vAlign w:val="center"/>
            <w:hideMark/>
          </w:tcPr>
          <w:p w:rsidR="00A23A7F" w:rsidRPr="00D00559" w:rsidRDefault="00A23A7F" w:rsidP="00A23A7F">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A6A6A6" w:themeColor="background1" w:themeShade="A6"/>
              <w:bottom w:val="single" w:sz="4" w:space="0" w:color="595959" w:themeColor="text1" w:themeTint="A6"/>
              <w:right w:val="single" w:sz="4" w:space="0" w:color="595959" w:themeColor="text1" w:themeTint="A6"/>
            </w:tcBorders>
            <w:vAlign w:val="center"/>
          </w:tcPr>
          <w:p w:rsidR="00A23A7F" w:rsidRPr="00A23A7F" w:rsidRDefault="00750157" w:rsidP="00A23A7F">
            <w:pPr>
              <w:widowControl/>
              <w:spacing w:line="240" w:lineRule="auto"/>
              <w:ind w:firstLine="0"/>
              <w:jc w:val="center"/>
              <w:rPr>
                <w:b/>
                <w:color w:val="000000"/>
                <w:sz w:val="20"/>
                <w:szCs w:val="16"/>
                <w:lang w:val="en-US"/>
              </w:rPr>
            </w:pPr>
            <w:r>
              <w:rPr>
                <w:b/>
                <w:color w:val="000000"/>
                <w:sz w:val="20"/>
                <w:szCs w:val="16"/>
                <w:lang w:val="en-US"/>
              </w:rPr>
              <w:t>-</w:t>
            </w:r>
          </w:p>
        </w:tc>
      </w:tr>
      <w:tr w:rsidR="00A23A7F" w:rsidRPr="00680C4B" w:rsidTr="00750157">
        <w:trPr>
          <w:trHeight w:val="283"/>
        </w:trPr>
        <w:tc>
          <w:tcPr>
            <w:tcW w:w="210" w:type="pct"/>
            <w:tcBorders>
              <w:top w:val="single" w:sz="4" w:space="0" w:color="595959" w:themeColor="text1" w:themeTint="A6"/>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11</w:t>
            </w:r>
          </w:p>
        </w:tc>
        <w:tc>
          <w:tcPr>
            <w:tcW w:w="1028" w:type="pct"/>
            <w:tcBorders>
              <w:top w:val="single" w:sz="4" w:space="0" w:color="595959" w:themeColor="text1" w:themeTint="A6"/>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Konkurencija</w:t>
            </w:r>
          </w:p>
        </w:tc>
        <w:tc>
          <w:tcPr>
            <w:tcW w:w="145" w:type="pct"/>
            <w:tcBorders>
              <w:top w:val="single" w:sz="4" w:space="0" w:color="595959" w:themeColor="text1" w:themeTint="A6"/>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single" w:sz="4" w:space="0" w:color="595959" w:themeColor="text1" w:themeTint="A6"/>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single" w:sz="4" w:space="0" w:color="595959" w:themeColor="text1" w:themeTint="A6"/>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595959" w:themeColor="text1" w:themeTint="A6"/>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12</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Korupcija</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B715D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13</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Rinka</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14</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Ekonomika</w:t>
            </w:r>
          </w:p>
        </w:tc>
        <w:tc>
          <w:tcPr>
            <w:tcW w:w="145" w:type="pct"/>
            <w:tcBorders>
              <w:top w:val="nil"/>
              <w:left w:val="single" w:sz="4" w:space="0" w:color="7F7F7F" w:themeColor="text1" w:themeTint="80"/>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nil"/>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6A6A6" w:themeColor="background1" w:themeShade="A6"/>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A6A6A6" w:themeColor="background1" w:themeShade="A6"/>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15</w:t>
            </w:r>
          </w:p>
        </w:tc>
        <w:tc>
          <w:tcPr>
            <w:tcW w:w="1028" w:type="pct"/>
            <w:tcBorders>
              <w:top w:val="nil"/>
              <w:left w:val="nil"/>
              <w:bottom w:val="single" w:sz="4" w:space="0" w:color="A6A6A6" w:themeColor="background1" w:themeShade="A6"/>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Verslo reguliavimas</w:t>
            </w:r>
          </w:p>
        </w:tc>
        <w:tc>
          <w:tcPr>
            <w:tcW w:w="145" w:type="pct"/>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A6A6A6" w:themeColor="background1" w:themeShade="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single" w:sz="4" w:space="0" w:color="A6A6A6" w:themeColor="background1" w:themeShade="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single" w:sz="4" w:space="0" w:color="595959" w:themeColor="text1" w:themeTint="A6"/>
              <w:bottom w:val="single" w:sz="4" w:space="0" w:color="A6A6A6" w:themeColor="background1" w:themeShade="A6"/>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single" w:sz="4" w:space="0" w:color="A6A6A6" w:themeColor="background1" w:themeShade="A6"/>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16</w:t>
            </w:r>
          </w:p>
        </w:tc>
        <w:tc>
          <w:tcPr>
            <w:tcW w:w="1028" w:type="pct"/>
            <w:tcBorders>
              <w:top w:val="single" w:sz="4" w:space="0" w:color="A6A6A6" w:themeColor="background1" w:themeShade="A6"/>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Verslo finansavimas</w:t>
            </w:r>
          </w:p>
        </w:tc>
        <w:tc>
          <w:tcPr>
            <w:tcW w:w="145" w:type="pct"/>
            <w:tcBorders>
              <w:top w:val="single" w:sz="4" w:space="0" w:color="A6A6A6" w:themeColor="background1" w:themeShade="A6"/>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single" w:sz="4" w:space="0" w:color="A6A6A6" w:themeColor="background1" w:themeShade="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A6A6A6" w:themeColor="background1" w:themeShade="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808080" w:themeColor="background1" w:themeShade="80"/>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single" w:sz="4" w:space="0" w:color="808080" w:themeColor="background1" w:themeShade="80"/>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A6A6A6" w:themeColor="background1" w:themeShade="A6"/>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A6A6A6" w:themeColor="background1" w:themeShade="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single" w:sz="4" w:space="0" w:color="A6A6A6" w:themeColor="background1" w:themeShade="A6"/>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17</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Valstybė</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Default="00A23A7F" w:rsidP="005E7962">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18</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Mokesčiai</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7F7F7F"/>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19</w:t>
            </w:r>
          </w:p>
        </w:tc>
        <w:tc>
          <w:tcPr>
            <w:tcW w:w="1028" w:type="pct"/>
            <w:tcBorders>
              <w:top w:val="nil"/>
              <w:left w:val="nil"/>
              <w:bottom w:val="single" w:sz="4" w:space="0" w:color="7F7F7F"/>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Darbuotojų ištekliai</w:t>
            </w:r>
          </w:p>
        </w:tc>
        <w:tc>
          <w:tcPr>
            <w:tcW w:w="145" w:type="pct"/>
            <w:tcBorders>
              <w:top w:val="nil"/>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5A5A5"/>
              <w:right w:val="single" w:sz="4" w:space="0" w:color="A6A6A6" w:themeColor="background1" w:themeShade="A6"/>
            </w:tcBorders>
          </w:tcPr>
          <w:p w:rsidR="00A23A7F" w:rsidRPr="00D00559" w:rsidRDefault="00750157"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nil"/>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595959" w:themeColor="text1" w:themeTint="A6"/>
            </w:tcBorders>
            <w:shd w:val="clear" w:color="auto" w:fill="F2F2F2" w:themeFill="background1" w:themeFillShade="F2"/>
            <w:vAlign w:val="bottom"/>
          </w:tcPr>
          <w:p w:rsidR="00A23A7F" w:rsidRPr="007D6424" w:rsidRDefault="00A23A7F" w:rsidP="001B0F7B">
            <w:pPr>
              <w:widowControl/>
              <w:spacing w:line="240" w:lineRule="auto"/>
              <w:ind w:firstLine="0"/>
              <w:jc w:val="center"/>
              <w:rPr>
                <w:color w:val="000000"/>
                <w:sz w:val="20"/>
                <w:szCs w:val="16"/>
                <w:lang w:val="en-US"/>
              </w:rPr>
            </w:pPr>
            <w:r w:rsidRPr="007D6424">
              <w:rPr>
                <w:color w:val="000000"/>
                <w:sz w:val="20"/>
                <w:szCs w:val="16"/>
                <w:lang w:val="en-US"/>
              </w:rPr>
              <w:t>20</w:t>
            </w:r>
          </w:p>
        </w:tc>
        <w:tc>
          <w:tcPr>
            <w:tcW w:w="1028" w:type="pct"/>
            <w:tcBorders>
              <w:top w:val="nil"/>
              <w:left w:val="nil"/>
              <w:bottom w:val="single" w:sz="4" w:space="0" w:color="595959" w:themeColor="text1" w:themeTint="A6"/>
              <w:right w:val="single" w:sz="4" w:space="0" w:color="7F7F7F" w:themeColor="text1" w:themeTint="80"/>
            </w:tcBorders>
            <w:shd w:val="clear" w:color="auto" w:fill="F2F2F2" w:themeFill="background1" w:themeFillShade="F2"/>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Informacija</w:t>
            </w:r>
          </w:p>
        </w:tc>
        <w:tc>
          <w:tcPr>
            <w:tcW w:w="145" w:type="pct"/>
            <w:tcBorders>
              <w:top w:val="nil"/>
              <w:left w:val="single" w:sz="4" w:space="0" w:color="7F7F7F" w:themeColor="text1" w:themeTint="80"/>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595959" w:themeColor="text1" w:themeTint="A6"/>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595959" w:themeColor="text1" w:themeTint="A6"/>
              <w:right w:val="single" w:sz="4" w:space="0" w:color="A6A6A6" w:themeColor="background1" w:themeShade="A6"/>
            </w:tcBorders>
          </w:tcPr>
          <w:p w:rsidR="00A23A7F" w:rsidRDefault="00A23A7F" w:rsidP="005E7962">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595959" w:themeColor="text1" w:themeTint="A6"/>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595959" w:themeColor="text1" w:themeTint="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595959" w:themeColor="text1" w:themeTint="A6"/>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750157" w:rsidRPr="00680C4B" w:rsidTr="00750157">
        <w:trPr>
          <w:trHeight w:val="283"/>
        </w:trPr>
        <w:tc>
          <w:tcPr>
            <w:tcW w:w="210" w:type="pct"/>
            <w:tcBorders>
              <w:top w:val="single" w:sz="4" w:space="0" w:color="595959" w:themeColor="text1" w:themeTint="A6"/>
              <w:left w:val="single" w:sz="4" w:space="0" w:color="595959" w:themeColor="text1" w:themeTint="A6"/>
              <w:bottom w:val="single" w:sz="4" w:space="0" w:color="A6A6A6" w:themeColor="background1" w:themeShade="A6"/>
            </w:tcBorders>
            <w:vAlign w:val="bottom"/>
          </w:tcPr>
          <w:p w:rsidR="00A23A7F" w:rsidRPr="007D6424" w:rsidRDefault="00A23A7F" w:rsidP="005071B1">
            <w:pPr>
              <w:widowControl/>
              <w:spacing w:line="240" w:lineRule="auto"/>
              <w:ind w:firstLine="0"/>
              <w:jc w:val="center"/>
              <w:rPr>
                <w:color w:val="000000"/>
                <w:sz w:val="20"/>
                <w:szCs w:val="16"/>
                <w:lang w:val="en-US"/>
              </w:rPr>
            </w:pPr>
            <w:r w:rsidRPr="007D6424">
              <w:rPr>
                <w:color w:val="000000"/>
                <w:sz w:val="20"/>
                <w:szCs w:val="16"/>
                <w:lang w:val="en-US"/>
              </w:rPr>
              <w:t>21</w:t>
            </w:r>
          </w:p>
        </w:tc>
        <w:tc>
          <w:tcPr>
            <w:tcW w:w="1028" w:type="pct"/>
            <w:tcBorders>
              <w:top w:val="single" w:sz="4" w:space="0" w:color="595959" w:themeColor="text1" w:themeTint="A6"/>
              <w:left w:val="nil"/>
              <w:bottom w:val="single" w:sz="4" w:space="0" w:color="A6A6A6" w:themeColor="background1" w:themeShade="A6"/>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Pr>
                <w:color w:val="000000"/>
                <w:sz w:val="21"/>
                <w:szCs w:val="21"/>
              </w:rPr>
              <w:t>Mik</w:t>
            </w:r>
            <w:r w:rsidR="009A2C26">
              <w:rPr>
                <w:color w:val="000000"/>
                <w:sz w:val="21"/>
                <w:szCs w:val="21"/>
              </w:rPr>
              <w:t>ro</w:t>
            </w:r>
            <w:r>
              <w:rPr>
                <w:color w:val="000000"/>
                <w:sz w:val="21"/>
                <w:szCs w:val="21"/>
              </w:rPr>
              <w:t>įmonė</w:t>
            </w:r>
          </w:p>
        </w:tc>
        <w:tc>
          <w:tcPr>
            <w:tcW w:w="145" w:type="pct"/>
            <w:tcBorders>
              <w:top w:val="single" w:sz="4" w:space="0" w:color="595959" w:themeColor="text1" w:themeTint="A6"/>
              <w:left w:val="single" w:sz="4" w:space="0" w:color="7F7F7F" w:themeColor="text1" w:themeTint="80"/>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Default="00A23A7F" w:rsidP="005E7962">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Default="00A23A7F" w:rsidP="005E7962">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595959" w:themeColor="text1" w:themeTint="A6"/>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Default="00A23A7F" w:rsidP="005E7962">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750157"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595959" w:themeColor="text1" w:themeTint="A6"/>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Default="00A23A7F" w:rsidP="005E7962">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single" w:sz="4" w:space="0" w:color="595959" w:themeColor="text1" w:themeTint="A6"/>
              <w:bottom w:val="single" w:sz="4" w:space="0" w:color="A6A6A6" w:themeColor="background1" w:themeShade="A6"/>
              <w:right w:val="single" w:sz="4" w:space="0" w:color="A6A6A6" w:themeColor="background1" w:themeShade="A6"/>
              <w:tl2br w:val="single" w:sz="4" w:space="0" w:color="808080" w:themeColor="background1" w:themeShade="80"/>
            </w:tcBorders>
            <w:shd w:val="clear" w:color="auto" w:fill="DAEEF3" w:themeFill="accent5" w:themeFillTint="33"/>
            <w:vAlign w:val="center"/>
          </w:tcPr>
          <w:p w:rsidR="00A23A7F" w:rsidRPr="00D00559" w:rsidRDefault="00A23A7F" w:rsidP="005071B1">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595959" w:themeColor="text1" w:themeTint="A6"/>
              <w:left w:val="single" w:sz="4" w:space="0" w:color="A6A6A6" w:themeColor="background1" w:themeShade="A6"/>
              <w:bottom w:val="single" w:sz="4" w:space="0" w:color="A6A6A6" w:themeColor="background1" w:themeShade="A6"/>
              <w:right w:val="single" w:sz="4" w:space="0" w:color="A5A5A5"/>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DAEEF3" w:themeFill="accent5" w:themeFillTint="33"/>
            <w:noWrap/>
            <w:vAlign w:val="center"/>
            <w:hideMark/>
          </w:tcPr>
          <w:p w:rsidR="00A23A7F" w:rsidRPr="00D00559" w:rsidRDefault="00A23A7F" w:rsidP="005E7962">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595959" w:themeColor="text1" w:themeTint="A6"/>
              <w:left w:val="nil"/>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595959" w:themeColor="text1" w:themeTint="A6"/>
              <w:left w:val="single" w:sz="4" w:space="0" w:color="A6A6A6" w:themeColor="background1" w:themeShade="A6"/>
              <w:bottom w:val="single" w:sz="4" w:space="0" w:color="A6A6A6" w:themeColor="background1" w:themeShade="A6"/>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750157" w:rsidRPr="00680C4B" w:rsidTr="00750157">
        <w:trPr>
          <w:trHeight w:val="283"/>
        </w:trPr>
        <w:tc>
          <w:tcPr>
            <w:tcW w:w="210" w:type="pct"/>
            <w:tcBorders>
              <w:top w:val="single" w:sz="4" w:space="0" w:color="A6A6A6" w:themeColor="background1" w:themeShade="A6"/>
              <w:left w:val="single" w:sz="4" w:space="0" w:color="595959" w:themeColor="text1" w:themeTint="A6"/>
              <w:bottom w:val="single" w:sz="4" w:space="0" w:color="7F7F7F"/>
            </w:tcBorders>
            <w:vAlign w:val="bottom"/>
          </w:tcPr>
          <w:p w:rsidR="00A23A7F" w:rsidRPr="007D6424" w:rsidRDefault="00A23A7F" w:rsidP="005071B1">
            <w:pPr>
              <w:widowControl/>
              <w:spacing w:line="240" w:lineRule="auto"/>
              <w:ind w:firstLine="0"/>
              <w:jc w:val="center"/>
              <w:rPr>
                <w:color w:val="000000"/>
                <w:sz w:val="20"/>
                <w:szCs w:val="16"/>
                <w:lang w:val="en-US"/>
              </w:rPr>
            </w:pPr>
            <w:r w:rsidRPr="007D6424">
              <w:rPr>
                <w:color w:val="000000"/>
                <w:sz w:val="20"/>
                <w:szCs w:val="16"/>
                <w:lang w:val="en-US"/>
              </w:rPr>
              <w:t>22</w:t>
            </w:r>
          </w:p>
        </w:tc>
        <w:tc>
          <w:tcPr>
            <w:tcW w:w="1028" w:type="pct"/>
            <w:tcBorders>
              <w:top w:val="single" w:sz="4" w:space="0" w:color="A6A6A6" w:themeColor="background1" w:themeShade="A6"/>
              <w:left w:val="nil"/>
              <w:bottom w:val="single" w:sz="4" w:space="0" w:color="7F7F7F"/>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Maža įmonė</w:t>
            </w:r>
          </w:p>
        </w:tc>
        <w:tc>
          <w:tcPr>
            <w:tcW w:w="145" w:type="pct"/>
            <w:tcBorders>
              <w:top w:val="single" w:sz="4" w:space="0" w:color="A6A6A6" w:themeColor="background1" w:themeShade="A6"/>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A6A6A6" w:themeColor="background1" w:themeShade="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5E7962">
            <w:pPr>
              <w:widowControl/>
              <w:spacing w:line="240" w:lineRule="auto"/>
              <w:ind w:firstLine="0"/>
              <w:jc w:val="center"/>
              <w:rPr>
                <w:b/>
                <w:color w:val="000000"/>
                <w:sz w:val="20"/>
                <w:szCs w:val="16"/>
                <w:lang w:val="en-US"/>
              </w:rPr>
            </w:pPr>
            <w:r>
              <w:rPr>
                <w:b/>
                <w:color w:val="000000"/>
                <w:sz w:val="20"/>
                <w:szCs w:val="16"/>
                <w:lang w:val="en-US"/>
              </w:rPr>
              <w:t>-</w:t>
            </w:r>
          </w:p>
        </w:tc>
        <w:tc>
          <w:tcPr>
            <w:tcW w:w="144" w:type="pct"/>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DAEEF3" w:themeFill="accent5" w:themeFillTint="33"/>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single" w:sz="4" w:space="0" w:color="A6A6A6" w:themeColor="background1" w:themeShade="A6"/>
              <w:bottom w:val="single" w:sz="4" w:space="0" w:color="A5A5A5"/>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5A5A5"/>
              <w:right w:val="single" w:sz="4" w:space="0" w:color="A5A5A5"/>
            </w:tcBorders>
            <w:shd w:val="clear" w:color="auto" w:fill="DAEEF3" w:themeFill="accent5" w:themeFillTint="33"/>
            <w:noWrap/>
            <w:vAlign w:val="center"/>
            <w:hideMark/>
          </w:tcPr>
          <w:p w:rsidR="00A23A7F" w:rsidRPr="00D00559" w:rsidRDefault="00A23A7F" w:rsidP="005E7962">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nil"/>
              <w:bottom w:val="single" w:sz="4" w:space="0" w:color="A5A5A5"/>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5A5A5"/>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750157" w:rsidRPr="00680C4B" w:rsidTr="00750157">
        <w:trPr>
          <w:trHeight w:val="283"/>
        </w:trPr>
        <w:tc>
          <w:tcPr>
            <w:tcW w:w="210" w:type="pct"/>
            <w:tcBorders>
              <w:top w:val="nil"/>
              <w:left w:val="single" w:sz="4" w:space="0" w:color="595959" w:themeColor="text1" w:themeTint="A6"/>
              <w:bottom w:val="single" w:sz="4" w:space="0" w:color="808080" w:themeColor="background1" w:themeShade="80"/>
            </w:tcBorders>
            <w:vAlign w:val="bottom"/>
          </w:tcPr>
          <w:p w:rsidR="00A23A7F" w:rsidRPr="007D6424" w:rsidRDefault="00A23A7F" w:rsidP="005071B1">
            <w:pPr>
              <w:widowControl/>
              <w:spacing w:line="240" w:lineRule="auto"/>
              <w:ind w:firstLine="0"/>
              <w:jc w:val="center"/>
              <w:rPr>
                <w:color w:val="000000"/>
                <w:sz w:val="20"/>
                <w:szCs w:val="16"/>
                <w:lang w:val="en-US"/>
              </w:rPr>
            </w:pPr>
            <w:r w:rsidRPr="007D6424">
              <w:rPr>
                <w:color w:val="000000"/>
                <w:sz w:val="20"/>
                <w:szCs w:val="16"/>
                <w:lang w:val="en-US"/>
              </w:rPr>
              <w:t>23</w:t>
            </w:r>
          </w:p>
        </w:tc>
        <w:tc>
          <w:tcPr>
            <w:tcW w:w="1028" w:type="pct"/>
            <w:tcBorders>
              <w:top w:val="nil"/>
              <w:left w:val="nil"/>
              <w:bottom w:val="single" w:sz="4" w:space="0" w:color="808080" w:themeColor="background1" w:themeShade="80"/>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Vidutinė įmonė</w:t>
            </w:r>
          </w:p>
        </w:tc>
        <w:tc>
          <w:tcPr>
            <w:tcW w:w="145" w:type="pct"/>
            <w:tcBorders>
              <w:top w:val="nil"/>
              <w:left w:val="single" w:sz="4" w:space="0" w:color="7F7F7F" w:themeColor="text1" w:themeTint="80"/>
              <w:bottom w:val="single" w:sz="4" w:space="0" w:color="808080" w:themeColor="background1" w:themeShade="80"/>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nil"/>
              <w:left w:val="single" w:sz="4" w:space="0" w:color="595959" w:themeColor="text1" w:themeTint="A6"/>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808080" w:themeColor="background1" w:themeShade="80"/>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595959" w:themeColor="text1" w:themeTint="A6"/>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A6A6A6" w:themeColor="background1" w:themeShade="A6"/>
              <w:left w:val="single" w:sz="4" w:space="0" w:color="595959" w:themeColor="text1" w:themeTint="A6"/>
              <w:bottom w:val="single" w:sz="4" w:space="0" w:color="808080" w:themeColor="background1" w:themeShade="80"/>
              <w:right w:val="single" w:sz="4" w:space="0" w:color="A6A6A6" w:themeColor="background1" w:themeShade="A6"/>
            </w:tcBorders>
            <w:shd w:val="clear" w:color="auto" w:fill="DAEEF3" w:themeFill="accent5" w:themeFillTint="33"/>
          </w:tcPr>
          <w:p w:rsidR="00A23A7F" w:rsidRPr="00D00559" w:rsidRDefault="00A23A7F" w:rsidP="005E7962">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808080" w:themeColor="background1" w:themeShade="80"/>
              <w:right w:val="single" w:sz="4" w:space="0" w:color="A5A5A5"/>
            </w:tcBorders>
            <w:shd w:val="clear" w:color="auto" w:fill="DAEEF3" w:themeFill="accent5" w:themeFillTint="33"/>
            <w:noWrap/>
            <w:vAlign w:val="center"/>
            <w:hideMark/>
          </w:tcPr>
          <w:p w:rsidR="00A23A7F" w:rsidRPr="00D00559" w:rsidRDefault="00A23A7F" w:rsidP="005E7962">
            <w:pPr>
              <w:widowControl/>
              <w:spacing w:line="240" w:lineRule="auto"/>
              <w:ind w:firstLine="0"/>
              <w:jc w:val="center"/>
              <w:rPr>
                <w:b/>
                <w:color w:val="000000"/>
                <w:sz w:val="20"/>
                <w:szCs w:val="16"/>
                <w:lang w:val="en-US"/>
              </w:rPr>
            </w:pPr>
          </w:p>
        </w:tc>
        <w:tc>
          <w:tcPr>
            <w:tcW w:w="145" w:type="pct"/>
            <w:tcBorders>
              <w:top w:val="nil"/>
              <w:left w:val="nil"/>
              <w:bottom w:val="single" w:sz="4" w:space="0" w:color="808080" w:themeColor="background1" w:themeShade="80"/>
              <w:right w:val="single" w:sz="4" w:space="0" w:color="A5A5A5"/>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808080" w:themeColor="background1" w:themeShade="80"/>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808080" w:themeColor="background1" w:themeShade="80"/>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A6A6A6" w:themeColor="background1" w:themeShade="A6"/>
              <w:bottom w:val="single" w:sz="4" w:space="0" w:color="808080" w:themeColor="background1" w:themeShade="80"/>
              <w:right w:val="single" w:sz="4" w:space="0" w:color="595959" w:themeColor="text1" w:themeTint="A6"/>
            </w:tcBorders>
          </w:tcPr>
          <w:p w:rsidR="00A23A7F" w:rsidRPr="00262323" w:rsidRDefault="00A23A7F" w:rsidP="00680C4B">
            <w:pPr>
              <w:widowControl/>
              <w:spacing w:line="240" w:lineRule="auto"/>
              <w:ind w:firstLine="0"/>
              <w:jc w:val="center"/>
              <w:rPr>
                <w:color w:val="000000"/>
                <w:sz w:val="20"/>
                <w:szCs w:val="16"/>
                <w:lang w:val="en-US"/>
              </w:rPr>
            </w:pPr>
          </w:p>
        </w:tc>
      </w:tr>
      <w:tr w:rsidR="00750157" w:rsidRPr="00680C4B" w:rsidTr="00750157">
        <w:trPr>
          <w:trHeight w:val="283"/>
        </w:trPr>
        <w:tc>
          <w:tcPr>
            <w:tcW w:w="210" w:type="pct"/>
            <w:tcBorders>
              <w:top w:val="single" w:sz="4" w:space="0" w:color="808080" w:themeColor="background1" w:themeShade="80"/>
              <w:left w:val="single" w:sz="4" w:space="0" w:color="595959" w:themeColor="text1" w:themeTint="A6"/>
              <w:bottom w:val="single" w:sz="4" w:space="0" w:color="7F7F7F"/>
            </w:tcBorders>
            <w:vAlign w:val="bottom"/>
          </w:tcPr>
          <w:p w:rsidR="00A23A7F" w:rsidRPr="007D6424" w:rsidRDefault="00A23A7F" w:rsidP="005071B1">
            <w:pPr>
              <w:widowControl/>
              <w:spacing w:line="240" w:lineRule="auto"/>
              <w:ind w:firstLine="0"/>
              <w:jc w:val="center"/>
              <w:rPr>
                <w:color w:val="000000"/>
                <w:sz w:val="20"/>
                <w:szCs w:val="16"/>
                <w:lang w:val="en-US"/>
              </w:rPr>
            </w:pPr>
            <w:r w:rsidRPr="007D6424">
              <w:rPr>
                <w:color w:val="000000"/>
                <w:sz w:val="20"/>
                <w:szCs w:val="16"/>
                <w:lang w:val="en-US"/>
              </w:rPr>
              <w:t>24</w:t>
            </w:r>
          </w:p>
        </w:tc>
        <w:tc>
          <w:tcPr>
            <w:tcW w:w="1028" w:type="pct"/>
            <w:tcBorders>
              <w:top w:val="single" w:sz="4" w:space="0" w:color="808080" w:themeColor="background1" w:themeShade="80"/>
              <w:left w:val="nil"/>
              <w:bottom w:val="single" w:sz="4" w:space="0" w:color="7F7F7F"/>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Pramonė sektorius</w:t>
            </w:r>
          </w:p>
        </w:tc>
        <w:tc>
          <w:tcPr>
            <w:tcW w:w="145" w:type="pct"/>
            <w:tcBorders>
              <w:top w:val="single" w:sz="4" w:space="0" w:color="808080" w:themeColor="background1" w:themeShade="80"/>
              <w:left w:val="single" w:sz="4" w:space="0" w:color="7F7F7F" w:themeColor="text1" w:themeTint="80"/>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808080" w:themeColor="background1" w:themeShade="80"/>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single" w:sz="4" w:space="0" w:color="595959" w:themeColor="text1" w:themeTint="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5A5A5"/>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single" w:sz="4" w:space="0" w:color="595959" w:themeColor="text1" w:themeTint="A6"/>
              <w:bottom w:val="single" w:sz="4" w:space="0" w:color="A5A5A5"/>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808080" w:themeColor="background1" w:themeShade="80"/>
              <w:left w:val="single" w:sz="4" w:space="0" w:color="A6A6A6" w:themeColor="background1" w:themeShade="A6"/>
              <w:bottom w:val="single" w:sz="4" w:space="0" w:color="A5A5A5"/>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nil"/>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noWrap/>
            <w:vAlign w:val="center"/>
            <w:hideMark/>
          </w:tcPr>
          <w:p w:rsidR="00A23A7F" w:rsidRPr="00D00559" w:rsidRDefault="00A23A7F" w:rsidP="005E7962">
            <w:pPr>
              <w:widowControl/>
              <w:spacing w:line="240" w:lineRule="auto"/>
              <w:ind w:firstLine="0"/>
              <w:jc w:val="center"/>
              <w:rPr>
                <w:b/>
                <w:color w:val="000000"/>
                <w:sz w:val="20"/>
                <w:szCs w:val="16"/>
                <w:lang w:val="en-US"/>
              </w:rPr>
            </w:pPr>
          </w:p>
        </w:tc>
        <w:tc>
          <w:tcPr>
            <w:tcW w:w="145" w:type="pct"/>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595959" w:themeColor="text1" w:themeTint="A6"/>
            </w:tcBorders>
            <w:shd w:val="clear" w:color="auto" w:fill="DAEEF3" w:themeFill="accent5" w:themeFillTint="33"/>
          </w:tcPr>
          <w:p w:rsidR="00A23A7F" w:rsidRPr="00262323" w:rsidRDefault="00A23A7F" w:rsidP="005E7962">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nil"/>
              <w:left w:val="single" w:sz="4" w:space="0" w:color="595959" w:themeColor="text1" w:themeTint="A6"/>
              <w:bottom w:val="single" w:sz="4" w:space="0" w:color="A6A6A6" w:themeColor="background1" w:themeShade="A6"/>
            </w:tcBorders>
            <w:vAlign w:val="bottom"/>
          </w:tcPr>
          <w:p w:rsidR="00A23A7F" w:rsidRPr="007D6424" w:rsidRDefault="00A23A7F" w:rsidP="001B0F7B">
            <w:pPr>
              <w:widowControl/>
              <w:spacing w:line="240" w:lineRule="auto"/>
              <w:ind w:firstLine="0"/>
              <w:jc w:val="center"/>
              <w:rPr>
                <w:color w:val="000000"/>
                <w:sz w:val="20"/>
                <w:szCs w:val="16"/>
                <w:lang w:val="en-US"/>
              </w:rPr>
            </w:pPr>
            <w:r>
              <w:rPr>
                <w:color w:val="000000"/>
                <w:sz w:val="20"/>
                <w:szCs w:val="16"/>
                <w:lang w:val="en-US"/>
              </w:rPr>
              <w:t>25</w:t>
            </w:r>
          </w:p>
        </w:tc>
        <w:tc>
          <w:tcPr>
            <w:tcW w:w="1028" w:type="pct"/>
            <w:tcBorders>
              <w:top w:val="nil"/>
              <w:left w:val="nil"/>
              <w:bottom w:val="single" w:sz="4" w:space="0" w:color="A6A6A6" w:themeColor="background1" w:themeShade="A6"/>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sidRPr="00D00559">
              <w:rPr>
                <w:color w:val="000000"/>
                <w:sz w:val="21"/>
                <w:szCs w:val="21"/>
              </w:rPr>
              <w:t>Prekybos sektorius</w:t>
            </w:r>
          </w:p>
        </w:tc>
        <w:tc>
          <w:tcPr>
            <w:tcW w:w="145" w:type="pct"/>
            <w:tcBorders>
              <w:top w:val="nil"/>
              <w:left w:val="single" w:sz="4" w:space="0" w:color="7F7F7F" w:themeColor="text1" w:themeTint="80"/>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nil"/>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w:t>
            </w:r>
          </w:p>
        </w:tc>
        <w:tc>
          <w:tcPr>
            <w:tcW w:w="145" w:type="pct"/>
            <w:tcBorders>
              <w:top w:val="nil"/>
              <w:left w:val="single" w:sz="4" w:space="0" w:color="595959" w:themeColor="text1" w:themeTint="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nil"/>
              <w:left w:val="nil"/>
              <w:bottom w:val="single" w:sz="4" w:space="0" w:color="A6A6A6" w:themeColor="background1" w:themeShade="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4" w:type="pct"/>
            <w:tcBorders>
              <w:top w:val="nil"/>
              <w:left w:val="single" w:sz="4" w:space="0" w:color="595959" w:themeColor="text1" w:themeTint="A6"/>
              <w:bottom w:val="single" w:sz="4" w:space="0" w:color="A6A6A6" w:themeColor="background1" w:themeShade="A6"/>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nil"/>
              <w:left w:val="single" w:sz="4" w:space="0" w:color="A6A6A6" w:themeColor="background1" w:themeShade="A6"/>
              <w:bottom w:val="single" w:sz="4" w:space="0" w:color="A6A6A6" w:themeColor="background1" w:themeShade="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noWrap/>
            <w:vAlign w:val="center"/>
            <w:hideMark/>
          </w:tcPr>
          <w:p w:rsidR="00A23A7F" w:rsidRPr="00D00559" w:rsidRDefault="00A23A7F" w:rsidP="005E7962">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l2br w:val="single" w:sz="4" w:space="0" w:color="808080" w:themeColor="background1" w:themeShade="80"/>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r w:rsidRPr="00D00559">
              <w:rPr>
                <w:b/>
                <w:color w:val="000000"/>
                <w:sz w:val="20"/>
                <w:szCs w:val="16"/>
                <w:lang w:val="en-US"/>
              </w:rPr>
              <w:t> </w:t>
            </w:r>
          </w:p>
        </w:tc>
        <w:tc>
          <w:tcPr>
            <w:tcW w:w="1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DAEEF3" w:themeFill="accent5" w:themeFillTint="33"/>
          </w:tcPr>
          <w:p w:rsidR="00A23A7F" w:rsidRPr="00262323" w:rsidRDefault="00A23A7F" w:rsidP="00680C4B">
            <w:pPr>
              <w:widowControl/>
              <w:spacing w:line="240" w:lineRule="auto"/>
              <w:ind w:firstLine="0"/>
              <w:jc w:val="center"/>
              <w:rPr>
                <w:color w:val="000000"/>
                <w:sz w:val="20"/>
                <w:szCs w:val="16"/>
                <w:lang w:val="en-US"/>
              </w:rPr>
            </w:pPr>
          </w:p>
        </w:tc>
      </w:tr>
      <w:tr w:rsidR="00A23A7F" w:rsidRPr="00680C4B" w:rsidTr="00750157">
        <w:trPr>
          <w:trHeight w:val="283"/>
        </w:trPr>
        <w:tc>
          <w:tcPr>
            <w:tcW w:w="210" w:type="pct"/>
            <w:tcBorders>
              <w:top w:val="single" w:sz="4" w:space="0" w:color="A6A6A6" w:themeColor="background1" w:themeShade="A6"/>
              <w:left w:val="single" w:sz="4" w:space="0" w:color="595959" w:themeColor="text1" w:themeTint="A6"/>
              <w:bottom w:val="single" w:sz="4" w:space="0" w:color="595959" w:themeColor="text1" w:themeTint="A6"/>
            </w:tcBorders>
            <w:vAlign w:val="bottom"/>
          </w:tcPr>
          <w:p w:rsidR="00A23A7F" w:rsidRPr="007D6424" w:rsidRDefault="00A23A7F" w:rsidP="001B0F7B">
            <w:pPr>
              <w:widowControl/>
              <w:spacing w:line="240" w:lineRule="auto"/>
              <w:ind w:firstLine="0"/>
              <w:jc w:val="center"/>
              <w:rPr>
                <w:color w:val="000000"/>
                <w:sz w:val="20"/>
                <w:szCs w:val="16"/>
                <w:lang w:val="en-US"/>
              </w:rPr>
            </w:pPr>
            <w:r>
              <w:rPr>
                <w:color w:val="000000"/>
                <w:sz w:val="20"/>
                <w:szCs w:val="16"/>
                <w:lang w:val="en-US"/>
              </w:rPr>
              <w:t>26</w:t>
            </w:r>
          </w:p>
        </w:tc>
        <w:tc>
          <w:tcPr>
            <w:tcW w:w="1028" w:type="pct"/>
            <w:tcBorders>
              <w:top w:val="single" w:sz="4" w:space="0" w:color="A6A6A6" w:themeColor="background1" w:themeShade="A6"/>
              <w:left w:val="nil"/>
              <w:bottom w:val="single" w:sz="4" w:space="0" w:color="595959" w:themeColor="text1" w:themeTint="A6"/>
              <w:right w:val="single" w:sz="4" w:space="0" w:color="7F7F7F" w:themeColor="text1" w:themeTint="80"/>
            </w:tcBorders>
            <w:vAlign w:val="bottom"/>
          </w:tcPr>
          <w:p w:rsidR="00A23A7F" w:rsidRPr="00D00559" w:rsidRDefault="00A23A7F" w:rsidP="001B0F7B">
            <w:pPr>
              <w:spacing w:line="240" w:lineRule="auto"/>
              <w:ind w:firstLine="0"/>
              <w:rPr>
                <w:color w:val="000000"/>
                <w:sz w:val="21"/>
                <w:szCs w:val="21"/>
              </w:rPr>
            </w:pPr>
            <w:r>
              <w:rPr>
                <w:color w:val="000000"/>
                <w:sz w:val="21"/>
                <w:szCs w:val="21"/>
              </w:rPr>
              <w:t>Paslaugų sektorius</w:t>
            </w:r>
          </w:p>
        </w:tc>
        <w:tc>
          <w:tcPr>
            <w:tcW w:w="145" w:type="pct"/>
            <w:tcBorders>
              <w:top w:val="single" w:sz="4" w:space="0" w:color="A6A6A6" w:themeColor="background1" w:themeShade="A6"/>
              <w:left w:val="single" w:sz="4" w:space="0" w:color="7F7F7F" w:themeColor="text1" w:themeTint="80"/>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750157" w:rsidP="00680C4B">
            <w:pPr>
              <w:widowControl/>
              <w:spacing w:line="240" w:lineRule="auto"/>
              <w:ind w:firstLine="0"/>
              <w:jc w:val="center"/>
              <w:rPr>
                <w:b/>
                <w:color w:val="000000"/>
                <w:sz w:val="20"/>
                <w:szCs w:val="16"/>
                <w:lang w:val="en-US"/>
              </w:rPr>
            </w:pPr>
            <w:r>
              <w:rPr>
                <w:b/>
                <w:color w:val="000000"/>
                <w:sz w:val="20"/>
                <w:szCs w:val="16"/>
                <w:lang w:val="en-US"/>
              </w:rPr>
              <w:t>-</w:t>
            </w:r>
          </w:p>
        </w:tc>
        <w:tc>
          <w:tcPr>
            <w:tcW w:w="145" w:type="pct"/>
            <w:tcBorders>
              <w:top w:val="single" w:sz="4" w:space="0" w:color="A6A6A6" w:themeColor="background1" w:themeShade="A6"/>
              <w:left w:val="single" w:sz="4" w:space="0" w:color="595959" w:themeColor="text1" w:themeTint="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595959" w:themeColor="text1" w:themeTint="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single" w:sz="4" w:space="0" w:color="595959" w:themeColor="text1" w:themeTint="A6"/>
              <w:bottom w:val="single" w:sz="4" w:space="0" w:color="595959" w:themeColor="text1" w:themeTint="A6"/>
              <w:right w:val="single" w:sz="4" w:space="0" w:color="A6A6A6" w:themeColor="background1" w:themeShade="A6"/>
            </w:tcBorders>
          </w:tcPr>
          <w:p w:rsidR="00A23A7F" w:rsidRPr="00D00559" w:rsidRDefault="00A23A7F" w:rsidP="00680C4B">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single" w:sz="4" w:space="0" w:color="A6A6A6" w:themeColor="background1" w:themeShade="A6"/>
              <w:bottom w:val="single" w:sz="4" w:space="0" w:color="595959" w:themeColor="text1" w:themeTint="A6"/>
              <w:right w:val="single" w:sz="4" w:space="0" w:color="A5A5A5"/>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nil"/>
              <w:bottom w:val="single" w:sz="4" w:space="0" w:color="595959" w:themeColor="text1" w:themeTint="A6"/>
              <w:right w:val="single" w:sz="4" w:space="0" w:color="A6A6A6" w:themeColor="background1" w:themeShade="A6"/>
            </w:tcBorders>
            <w:shd w:val="clear" w:color="auto" w:fill="auto"/>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single" w:sz="4" w:space="0" w:color="A6A6A6" w:themeColor="background1" w:themeShade="A6"/>
              <w:bottom w:val="single" w:sz="4" w:space="0" w:color="595959" w:themeColor="text1" w:themeTint="A6"/>
              <w:right w:val="single" w:sz="4" w:space="0" w:color="A6A6A6" w:themeColor="background1" w:themeShade="A6"/>
            </w:tcBorders>
            <w:shd w:val="clear" w:color="auto" w:fill="DAEEF3" w:themeFill="accent5" w:themeFillTint="33"/>
            <w:noWrap/>
            <w:vAlign w:val="center"/>
            <w:hideMark/>
          </w:tcPr>
          <w:p w:rsidR="00A23A7F" w:rsidRPr="00D00559" w:rsidRDefault="00A23A7F" w:rsidP="005E7962">
            <w:pPr>
              <w:widowControl/>
              <w:spacing w:line="240" w:lineRule="auto"/>
              <w:ind w:firstLine="0"/>
              <w:jc w:val="center"/>
              <w:rPr>
                <w:b/>
                <w:color w:val="000000"/>
                <w:sz w:val="20"/>
                <w:szCs w:val="16"/>
                <w:lang w:val="en-US"/>
              </w:rPr>
            </w:pPr>
          </w:p>
        </w:tc>
        <w:tc>
          <w:tcPr>
            <w:tcW w:w="144" w:type="pct"/>
            <w:tcBorders>
              <w:top w:val="single" w:sz="4" w:space="0" w:color="A6A6A6" w:themeColor="background1" w:themeShade="A6"/>
              <w:left w:val="single" w:sz="4" w:space="0" w:color="A6A6A6" w:themeColor="background1" w:themeShade="A6"/>
              <w:bottom w:val="single" w:sz="4" w:space="0" w:color="595959" w:themeColor="text1" w:themeTint="A6"/>
              <w:right w:val="single" w:sz="4" w:space="0" w:color="A6A6A6" w:themeColor="background1" w:themeShade="A6"/>
            </w:tcBorders>
            <w:shd w:val="clear" w:color="auto" w:fill="DAEEF3" w:themeFill="accent5" w:themeFillTint="33"/>
            <w:noWrap/>
            <w:vAlign w:val="center"/>
            <w:hideMark/>
          </w:tcPr>
          <w:p w:rsidR="00A23A7F" w:rsidRPr="00D00559" w:rsidRDefault="00A23A7F" w:rsidP="00680C4B">
            <w:pPr>
              <w:widowControl/>
              <w:spacing w:line="240" w:lineRule="auto"/>
              <w:ind w:firstLine="0"/>
              <w:jc w:val="center"/>
              <w:rPr>
                <w:b/>
                <w:color w:val="000000"/>
                <w:sz w:val="20"/>
                <w:szCs w:val="16"/>
                <w:lang w:val="en-US"/>
              </w:rPr>
            </w:pPr>
          </w:p>
        </w:tc>
        <w:tc>
          <w:tcPr>
            <w:tcW w:w="145" w:type="pct"/>
            <w:tcBorders>
              <w:top w:val="single" w:sz="4" w:space="0" w:color="A6A6A6" w:themeColor="background1" w:themeShade="A6"/>
              <w:left w:val="single" w:sz="4" w:space="0" w:color="A6A6A6" w:themeColor="background1" w:themeShade="A6"/>
              <w:bottom w:val="single" w:sz="4" w:space="0" w:color="595959" w:themeColor="text1" w:themeTint="A6"/>
              <w:right w:val="single" w:sz="4" w:space="0" w:color="595959" w:themeColor="text1" w:themeTint="A6"/>
              <w:tl2br w:val="single" w:sz="4" w:space="0" w:color="808080" w:themeColor="background1" w:themeShade="80"/>
            </w:tcBorders>
            <w:shd w:val="clear" w:color="auto" w:fill="DAEEF3" w:themeFill="accent5" w:themeFillTint="33"/>
          </w:tcPr>
          <w:p w:rsidR="00A23A7F" w:rsidRPr="00262323" w:rsidRDefault="00A23A7F" w:rsidP="00680C4B">
            <w:pPr>
              <w:widowControl/>
              <w:spacing w:line="240" w:lineRule="auto"/>
              <w:ind w:firstLine="0"/>
              <w:jc w:val="center"/>
              <w:rPr>
                <w:color w:val="000000"/>
                <w:sz w:val="20"/>
                <w:szCs w:val="16"/>
                <w:lang w:val="en-US"/>
              </w:rPr>
            </w:pPr>
          </w:p>
        </w:tc>
      </w:tr>
    </w:tbl>
    <w:p w:rsidR="00F47C53" w:rsidRPr="00370454" w:rsidRDefault="00D00559" w:rsidP="001B0F7B">
      <w:pPr>
        <w:widowControl/>
        <w:ind w:firstLine="0"/>
        <w:jc w:val="center"/>
        <w:rPr>
          <w:szCs w:val="24"/>
        </w:rPr>
      </w:pPr>
      <w:r>
        <w:rPr>
          <w:szCs w:val="24"/>
        </w:rPr>
        <w:t xml:space="preserve">6 pav. </w:t>
      </w:r>
      <w:r w:rsidR="00F81320" w:rsidRPr="00F81320">
        <w:rPr>
          <w:b/>
          <w:szCs w:val="24"/>
        </w:rPr>
        <w:t>Tyrimo kintamųjų</w:t>
      </w:r>
      <w:r w:rsidR="001B0F7B" w:rsidRPr="001B0F7B">
        <w:rPr>
          <w:b/>
          <w:szCs w:val="24"/>
        </w:rPr>
        <w:t xml:space="preserve"> porinės koreliacijos matrica</w:t>
      </w:r>
    </w:p>
    <w:p w:rsidR="00067051" w:rsidRDefault="00067051" w:rsidP="00067051">
      <w:pPr>
        <w:widowControl/>
        <w:rPr>
          <w:szCs w:val="24"/>
        </w:rPr>
      </w:pPr>
    </w:p>
    <w:p w:rsidR="009E5D83" w:rsidRDefault="009E5D83" w:rsidP="009E5D83">
      <w:pPr>
        <w:widowControl/>
        <w:rPr>
          <w:szCs w:val="24"/>
        </w:rPr>
      </w:pPr>
      <w:r>
        <w:rPr>
          <w:szCs w:val="24"/>
        </w:rPr>
        <w:lastRenderedPageBreak/>
        <w:t>Dalis matricoje pavaizduotų ryšių, jau buvo aptarti arba atrasti ankstesniuose skyriuose. Įmonės dydžio ir jos amžiaus bei veiklos šakos ir įmonės amžiaus tarpusavio ryšius puikiai atvaizduoja ir koreliacijos koeficientai – labai mažos ir vidutinės įmonės bei prekybos sektoriaus įmonės teigiamai koreliuoja su įmonės amžiaus kintamuoju, o tarp paslaugų sektoriaus įmonių ir įmonės amžiaus koreliacijos koeficientai rodo netgi neigiamą ryšį. Taip pat nors išsiaiškinome, kad tarp vidutinių įmonių daugiausia buvo iš prekybos sektoriaus, bet ryšio stiprumo matai nerodo teigiamos koreliacijos tarp šių dydžių.</w:t>
      </w:r>
    </w:p>
    <w:p w:rsidR="009E5D83" w:rsidRDefault="009E5D83" w:rsidP="009E5D83">
      <w:pPr>
        <w:widowControl/>
        <w:rPr>
          <w:szCs w:val="24"/>
        </w:rPr>
      </w:pPr>
      <w:r>
        <w:rPr>
          <w:szCs w:val="24"/>
        </w:rPr>
        <w:t>Nagrinėjant intelektinio kapitalo kintamųjų tarpusavio ryšius, pastebima teigiama abipusė koreliacija tarp struktūrinio ir klientų kapitalo bei inovacijų kintamųjų, kuri atspindi metodologinėje dalyje aptartą intelektinio kapitalo kintamųjų atskyrimo problemą. Nors šiuos kintamuosius galime atskirti analitiškai, praktiškai šių kintamųjų sudėtiniai elementai yra persipynę vieni su kitais ir tai atsispindi reikšmingose jų tarpusavio koreliacijose.</w:t>
      </w:r>
    </w:p>
    <w:p w:rsidR="009E5D83" w:rsidRDefault="009E5D83" w:rsidP="009E5D83">
      <w:pPr>
        <w:widowControl/>
        <w:rPr>
          <w:szCs w:val="24"/>
        </w:rPr>
      </w:pPr>
      <w:r>
        <w:rPr>
          <w:szCs w:val="24"/>
        </w:rPr>
        <w:t>Taip pat reikšmingi koreliaciniai ryšiai matomi tarp išorinės įmonės aplinkos kintamųjų. Tokie rezultatai taip pat paaiškinami loginiais kintamųjų ryšiais – verslo reguliavimas, mokesčiai ir valstybė yra tarpusavyje susiję kintamieji, nes tiek reguliavimo nustatymas, tiek mokesčių sistema priklauso nuo valstybės politikos. Taigi šių kintamųjų koreliacija yra tikėtinas rezultatas. Darbuotojų ištekliai taip pat priklauso ir nuo ekonominės šalies padėties, ir nuo valstybės politikos. Iš kitos pusės dalį išorinės aplinkos kintamųjų ryšių galima paaiškinti tuo, kad respondentai, vertindami išorinę verslo aplinką, panašiai vertino visus jos veiksnius. Tie vadovai, kurie informacijos stoką įvardino kaip verslo kliūtį, taip pat neigiamai vertino konkurencijos ir korupcijos lygį šalyje, verslo finansavimo ir reguliavimo sąlygas bei mokesčių sistemos įtaką jų verslui.</w:t>
      </w:r>
    </w:p>
    <w:p w:rsidR="009E5D83" w:rsidRDefault="009E5D83" w:rsidP="009E5D83">
      <w:pPr>
        <w:widowControl/>
        <w:rPr>
          <w:szCs w:val="24"/>
        </w:rPr>
      </w:pPr>
      <w:r>
        <w:rPr>
          <w:szCs w:val="24"/>
        </w:rPr>
        <w:t xml:space="preserve">Stebint koreliacinius ryšius su priklausomu kintamuoju, matome, kad sėkmė teigiamai koreliuoja su žmogiškuoju, struktūriniu, klientų ir socialiniu kapitalais, taip pat eksporto apimčių ir darbuotojų išteklių rodikliais, o neigiamai su korupcijos ir informacijos stokos vertinimo kintamaisiais. Vadinasi, sėkmingų įmonių vadovai reikšmingai aukščiau nei nesėkmingų įmonių vadovai vertino intelektinio kapitalo komponentes ir reikšmingai mažesne kliūtimi jų verslui laikė korupcijos lygį šalyje ir informacijos stoką. Tokie koreliacinės analizės rezultatai neprieštarauja iškeltoms tyrimo rezultatams, tačiau to nepakanka, kad hipotezės būtų patvirtintos ar atmestos. Pagrindinė koreliacijos koeficientų problema, kad jie parodo tarp kintamųjų egzistuojančio ryšio stiprumą, tačiau nenurodo jo veikimo krypties, t.y., pagal koreliacijos koeficiento dydį negalima nustatyti, ar žmogiškojo kapitalo kintamasis veikia sėkmę, ar verslo sėkmė veikia žmogiškojo kapitalo svarbą. Gali būti, kad įmonė sėkminga ne dėl to, kad vadovai aukščiau nei materialius vertina nematerialius išteklius, o dėl to, kad sėkminga įmonės veikla skatina vadovus pozityviai ir optimistiškai vertinti savo darbuotoju ir organizacinius </w:t>
      </w:r>
      <w:r>
        <w:rPr>
          <w:szCs w:val="24"/>
        </w:rPr>
        <w:lastRenderedPageBreak/>
        <w:t xml:space="preserve">išteklius. Dėl  šios priežasties tolimesnei sėkmės veiksnių analizei naudosime logistinės regresijos metodą –  regresija leidžia nustatyti ne tik ryšius tarp veiksnių bet ir jų kryptį. </w:t>
      </w:r>
    </w:p>
    <w:p w:rsidR="009E5D83" w:rsidRDefault="009E5D83" w:rsidP="009E5D83">
      <w:pPr>
        <w:widowControl/>
        <w:rPr>
          <w:szCs w:val="24"/>
        </w:rPr>
      </w:pPr>
      <w:r>
        <w:rPr>
          <w:szCs w:val="24"/>
        </w:rPr>
        <w:t>Visi tarp tyrimo kintamųjų egzistuojantys ryšiai yra logiški , ir tai  įrodo, kad ligšioliniai tyrimo etapai – anketinės apklausos atlikimas ir kintamųjų formavimas – atlikti teisingai ir tiek duomenys, tiek imtis tinkami atlikti tolimesnį tyrimą.</w:t>
      </w:r>
    </w:p>
    <w:p w:rsidR="009E5D83" w:rsidRDefault="009E5D83" w:rsidP="009E5D83">
      <w:pPr>
        <w:widowControl/>
        <w:rPr>
          <w:szCs w:val="24"/>
        </w:rPr>
      </w:pPr>
      <w:r>
        <w:rPr>
          <w:b/>
          <w:szCs w:val="24"/>
        </w:rPr>
        <w:t>Multikolinearumas</w:t>
      </w:r>
      <w:r>
        <w:rPr>
          <w:szCs w:val="24"/>
        </w:rPr>
        <w:t xml:space="preserve">. Ką tik aptarti koreliaciniai ryšiai tarp kintamųjų gali būti  multikolinearumo priežastis. Multikolinearumas arba stipri tiesinė kintamųjų tarpusavio priklausomybė trukdo tiksliai įvertinti kiekvieno iš susijusių kintamųjų ryšio su priklausomu kintamuoju stiprumą ir kryptį, todėl gauta regresijos lygtis nėra patikima. Dėl šios priežasties labai svarbu prieš modeliuojant regresijos lygtį nustatyti galimo multikolinearumo egzistavimą. Tikrindami šią prielaidą mes remsime ką tik aptartais koreliaciniais ryšiais, taip pat </w:t>
      </w:r>
      <w:r>
        <w:rPr>
          <w:i/>
          <w:szCs w:val="24"/>
        </w:rPr>
        <w:t>dispersijos mažėjimo daugiklio VIF</w:t>
      </w:r>
      <w:r>
        <w:rPr>
          <w:szCs w:val="24"/>
        </w:rPr>
        <w:t xml:space="preserve"> reikšme (angl. Variance Inflation Factor) ir </w:t>
      </w:r>
      <w:r>
        <w:rPr>
          <w:i/>
          <w:szCs w:val="24"/>
        </w:rPr>
        <w:t>sąlygojimo indeksu</w:t>
      </w:r>
      <w:r>
        <w:rPr>
          <w:szCs w:val="24"/>
        </w:rPr>
        <w:t xml:space="preserve"> (angl. condition index – CI). </w:t>
      </w:r>
    </w:p>
    <w:p w:rsidR="009E5D83" w:rsidRDefault="009E5D83" w:rsidP="009E5D83">
      <w:pPr>
        <w:widowControl/>
        <w:rPr>
          <w:szCs w:val="24"/>
        </w:rPr>
      </w:pPr>
      <w:r>
        <w:rPr>
          <w:szCs w:val="24"/>
        </w:rPr>
        <w:t>Didžiausios koreliacijos koeficientų reikšmės (didesnės nei 0,5) yra tarp struktūrinio ir klientų kapitalo bei inovacijų kintamųjų.  Multikolinearumą tikrinsime modeliuodami kiekvieną iš kintamųjų nuo likusių dviejų. Šių tr</w:t>
      </w:r>
      <w:r w:rsidR="00CC1D8E">
        <w:rPr>
          <w:szCs w:val="24"/>
        </w:rPr>
        <w:t xml:space="preserve">ijų lygčių rezultatai pateikti </w:t>
      </w:r>
      <w:r w:rsidR="00CC1D8E" w:rsidRPr="00123EA1">
        <w:rPr>
          <w:szCs w:val="24"/>
        </w:rPr>
        <w:t>7</w:t>
      </w:r>
      <w:r>
        <w:rPr>
          <w:szCs w:val="24"/>
        </w:rPr>
        <w:t xml:space="preserve"> lentelėje.</w:t>
      </w:r>
    </w:p>
    <w:p w:rsidR="00A774A3" w:rsidRDefault="00A774A3" w:rsidP="00FF7FD4">
      <w:pPr>
        <w:widowControl/>
        <w:rPr>
          <w:szCs w:val="24"/>
        </w:rPr>
      </w:pPr>
    </w:p>
    <w:p w:rsidR="0008441D" w:rsidRPr="00A774A3" w:rsidRDefault="00CC1D8E" w:rsidP="00A774A3">
      <w:pPr>
        <w:widowControl/>
        <w:ind w:firstLine="0"/>
        <w:jc w:val="center"/>
        <w:rPr>
          <w:b/>
          <w:szCs w:val="24"/>
        </w:rPr>
      </w:pPr>
      <w:r>
        <w:rPr>
          <w:szCs w:val="24"/>
        </w:rPr>
        <w:t>7</w:t>
      </w:r>
      <w:r w:rsidR="006B5963">
        <w:rPr>
          <w:szCs w:val="24"/>
        </w:rPr>
        <w:t xml:space="preserve"> lentelė. </w:t>
      </w:r>
      <w:r w:rsidR="00A774A3" w:rsidRPr="00A774A3">
        <w:rPr>
          <w:b/>
          <w:szCs w:val="24"/>
        </w:rPr>
        <w:t>Kontrolinių kintam</w:t>
      </w:r>
      <w:r w:rsidR="00EF3319">
        <w:rPr>
          <w:b/>
          <w:szCs w:val="24"/>
        </w:rPr>
        <w:t>ųjų multikolinearumo tikrinimas</w:t>
      </w:r>
    </w:p>
    <w:tbl>
      <w:tblPr>
        <w:tblStyle w:val="TableGrid"/>
        <w:tblW w:w="0" w:type="auto"/>
        <w:tblLayout w:type="fixed"/>
        <w:tblLook w:val="04A0"/>
      </w:tblPr>
      <w:tblGrid>
        <w:gridCol w:w="1668"/>
        <w:gridCol w:w="1370"/>
        <w:gridCol w:w="1370"/>
        <w:gridCol w:w="1370"/>
        <w:gridCol w:w="1560"/>
        <w:gridCol w:w="897"/>
        <w:gridCol w:w="898"/>
        <w:gridCol w:w="898"/>
      </w:tblGrid>
      <w:tr w:rsidR="00A774A3" w:rsidRPr="006B5963" w:rsidTr="00A774A3">
        <w:tc>
          <w:tcPr>
            <w:tcW w:w="1668" w:type="dxa"/>
            <w:tcBorders>
              <w:top w:val="nil"/>
              <w:left w:val="nil"/>
              <w:bottom w:val="double" w:sz="4" w:space="0" w:color="auto"/>
              <w:right w:val="single" w:sz="4" w:space="0" w:color="808080" w:themeColor="background1" w:themeShade="80"/>
            </w:tcBorders>
          </w:tcPr>
          <w:p w:rsidR="00A774A3" w:rsidRPr="006B5963" w:rsidRDefault="00A774A3" w:rsidP="0008441D">
            <w:pPr>
              <w:widowControl/>
              <w:ind w:firstLine="0"/>
              <w:rPr>
                <w:szCs w:val="24"/>
              </w:rPr>
            </w:pPr>
          </w:p>
        </w:tc>
        <w:tc>
          <w:tcPr>
            <w:tcW w:w="1370" w:type="dxa"/>
            <w:tcBorders>
              <w:top w:val="nil"/>
              <w:left w:val="single" w:sz="4" w:space="0" w:color="808080" w:themeColor="background1" w:themeShade="80"/>
              <w:bottom w:val="double" w:sz="4" w:space="0" w:color="auto"/>
              <w:right w:val="nil"/>
            </w:tcBorders>
            <w:vAlign w:val="center"/>
          </w:tcPr>
          <w:p w:rsidR="00A774A3" w:rsidRPr="00A774A3" w:rsidRDefault="00A774A3" w:rsidP="00A774A3">
            <w:pPr>
              <w:widowControl/>
              <w:ind w:firstLine="0"/>
              <w:jc w:val="center"/>
              <w:rPr>
                <w:i/>
                <w:szCs w:val="24"/>
              </w:rPr>
            </w:pPr>
            <w:r w:rsidRPr="00A774A3">
              <w:rPr>
                <w:i/>
                <w:szCs w:val="24"/>
              </w:rPr>
              <w:t>Konstanta</w:t>
            </w:r>
          </w:p>
        </w:tc>
        <w:tc>
          <w:tcPr>
            <w:tcW w:w="1370" w:type="dxa"/>
            <w:tcBorders>
              <w:top w:val="nil"/>
              <w:left w:val="nil"/>
              <w:bottom w:val="double" w:sz="4" w:space="0" w:color="auto"/>
              <w:right w:val="nil"/>
            </w:tcBorders>
            <w:vAlign w:val="center"/>
          </w:tcPr>
          <w:p w:rsidR="00A774A3" w:rsidRPr="00A774A3" w:rsidRDefault="00A774A3" w:rsidP="00A774A3">
            <w:pPr>
              <w:widowControl/>
              <w:spacing w:line="240" w:lineRule="auto"/>
              <w:ind w:firstLine="0"/>
              <w:jc w:val="center"/>
              <w:rPr>
                <w:i/>
                <w:szCs w:val="24"/>
              </w:rPr>
            </w:pPr>
            <w:r w:rsidRPr="00A774A3">
              <w:rPr>
                <w:i/>
                <w:szCs w:val="24"/>
              </w:rPr>
              <w:t>Struktūrinis</w:t>
            </w:r>
            <w:r>
              <w:rPr>
                <w:i/>
                <w:szCs w:val="24"/>
              </w:rPr>
              <w:t>kapitalas</w:t>
            </w:r>
          </w:p>
        </w:tc>
        <w:tc>
          <w:tcPr>
            <w:tcW w:w="1370" w:type="dxa"/>
            <w:tcBorders>
              <w:top w:val="nil"/>
              <w:left w:val="nil"/>
              <w:bottom w:val="double" w:sz="4" w:space="0" w:color="auto"/>
              <w:right w:val="nil"/>
            </w:tcBorders>
            <w:vAlign w:val="center"/>
          </w:tcPr>
          <w:p w:rsidR="00A774A3" w:rsidRPr="00A774A3" w:rsidRDefault="00A774A3" w:rsidP="00A774A3">
            <w:pPr>
              <w:widowControl/>
              <w:spacing w:line="240" w:lineRule="auto"/>
              <w:ind w:firstLine="0"/>
              <w:jc w:val="center"/>
              <w:rPr>
                <w:i/>
                <w:szCs w:val="24"/>
              </w:rPr>
            </w:pPr>
            <w:r w:rsidRPr="00A774A3">
              <w:rPr>
                <w:i/>
                <w:szCs w:val="24"/>
              </w:rPr>
              <w:t>Klientų</w:t>
            </w:r>
            <w:r>
              <w:rPr>
                <w:i/>
                <w:szCs w:val="24"/>
              </w:rPr>
              <w:t xml:space="preserve"> kapitalas</w:t>
            </w:r>
          </w:p>
        </w:tc>
        <w:tc>
          <w:tcPr>
            <w:tcW w:w="1560" w:type="dxa"/>
            <w:tcBorders>
              <w:top w:val="nil"/>
              <w:left w:val="nil"/>
              <w:bottom w:val="double" w:sz="4" w:space="0" w:color="auto"/>
              <w:right w:val="single" w:sz="4" w:space="0" w:color="808080" w:themeColor="background1" w:themeShade="80"/>
            </w:tcBorders>
            <w:vAlign w:val="center"/>
          </w:tcPr>
          <w:p w:rsidR="00A774A3" w:rsidRPr="00A774A3" w:rsidRDefault="00A774A3" w:rsidP="00A774A3">
            <w:pPr>
              <w:widowControl/>
              <w:ind w:firstLine="0"/>
              <w:jc w:val="center"/>
              <w:rPr>
                <w:i/>
                <w:szCs w:val="24"/>
              </w:rPr>
            </w:pPr>
            <w:r w:rsidRPr="00A774A3">
              <w:rPr>
                <w:i/>
                <w:szCs w:val="24"/>
              </w:rPr>
              <w:t>Inovatyvumas</w:t>
            </w:r>
          </w:p>
        </w:tc>
        <w:tc>
          <w:tcPr>
            <w:tcW w:w="897" w:type="dxa"/>
            <w:tcBorders>
              <w:top w:val="nil"/>
              <w:left w:val="single" w:sz="4" w:space="0" w:color="808080" w:themeColor="background1" w:themeShade="80"/>
              <w:bottom w:val="double" w:sz="4" w:space="0" w:color="auto"/>
              <w:right w:val="nil"/>
            </w:tcBorders>
            <w:vAlign w:val="center"/>
          </w:tcPr>
          <w:p w:rsidR="00A774A3" w:rsidRPr="00B7547A" w:rsidRDefault="00A774A3" w:rsidP="00A774A3">
            <w:pPr>
              <w:widowControl/>
              <w:ind w:firstLine="0"/>
              <w:jc w:val="center"/>
              <w:rPr>
                <w:szCs w:val="24"/>
                <w:vertAlign w:val="superscript"/>
              </w:rPr>
            </w:pPr>
            <w:r w:rsidRPr="006B5963">
              <w:rPr>
                <w:szCs w:val="24"/>
              </w:rPr>
              <w:t>VIF</w:t>
            </w:r>
            <w:r w:rsidR="00B7547A">
              <w:rPr>
                <w:szCs w:val="24"/>
                <w:vertAlign w:val="superscript"/>
              </w:rPr>
              <w:t>a</w:t>
            </w:r>
          </w:p>
        </w:tc>
        <w:tc>
          <w:tcPr>
            <w:tcW w:w="898" w:type="dxa"/>
            <w:tcBorders>
              <w:top w:val="nil"/>
              <w:left w:val="nil"/>
              <w:bottom w:val="double" w:sz="4" w:space="0" w:color="auto"/>
              <w:right w:val="nil"/>
            </w:tcBorders>
            <w:vAlign w:val="center"/>
          </w:tcPr>
          <w:p w:rsidR="00A774A3" w:rsidRPr="006B5963" w:rsidRDefault="00764B51" w:rsidP="00A774A3">
            <w:pPr>
              <w:widowControl/>
              <w:ind w:firstLine="0"/>
              <w:jc w:val="center"/>
              <w:rPr>
                <w:szCs w:val="24"/>
              </w:rPr>
            </w:pPr>
            <w:r>
              <w:rPr>
                <w:szCs w:val="24"/>
              </w:rPr>
              <w:t>CI</w:t>
            </w:r>
          </w:p>
        </w:tc>
        <w:tc>
          <w:tcPr>
            <w:tcW w:w="898" w:type="dxa"/>
            <w:tcBorders>
              <w:top w:val="nil"/>
              <w:left w:val="nil"/>
              <w:bottom w:val="double" w:sz="4" w:space="0" w:color="auto"/>
              <w:right w:val="nil"/>
            </w:tcBorders>
            <w:vAlign w:val="center"/>
          </w:tcPr>
          <w:p w:rsidR="00A774A3" w:rsidRPr="006B5963" w:rsidRDefault="00A774A3" w:rsidP="00A774A3">
            <w:pPr>
              <w:widowControl/>
              <w:ind w:firstLine="0"/>
              <w:jc w:val="center"/>
              <w:rPr>
                <w:szCs w:val="24"/>
                <w:vertAlign w:val="superscript"/>
              </w:rPr>
            </w:pPr>
            <w:r w:rsidRPr="006B5963">
              <w:rPr>
                <w:szCs w:val="24"/>
              </w:rPr>
              <w:t>R</w:t>
            </w:r>
            <w:r w:rsidRPr="006B5963">
              <w:rPr>
                <w:szCs w:val="24"/>
                <w:vertAlign w:val="superscript"/>
              </w:rPr>
              <w:t>2</w:t>
            </w:r>
          </w:p>
        </w:tc>
      </w:tr>
      <w:tr w:rsidR="00A774A3" w:rsidRPr="006B5963" w:rsidTr="00A774A3">
        <w:tc>
          <w:tcPr>
            <w:tcW w:w="1668" w:type="dxa"/>
            <w:tcBorders>
              <w:top w:val="double" w:sz="4" w:space="0" w:color="auto"/>
              <w:left w:val="nil"/>
              <w:bottom w:val="nil"/>
              <w:right w:val="single" w:sz="4" w:space="0" w:color="808080" w:themeColor="background1" w:themeShade="80"/>
            </w:tcBorders>
          </w:tcPr>
          <w:p w:rsidR="00A774A3" w:rsidRPr="006B5963" w:rsidRDefault="00A774A3" w:rsidP="00A774A3">
            <w:pPr>
              <w:widowControl/>
              <w:ind w:firstLine="0"/>
              <w:jc w:val="right"/>
              <w:rPr>
                <w:szCs w:val="24"/>
              </w:rPr>
            </w:pPr>
            <w:r w:rsidRPr="006B5963">
              <w:rPr>
                <w:szCs w:val="24"/>
              </w:rPr>
              <w:t>Struktūrinis</w:t>
            </w:r>
          </w:p>
        </w:tc>
        <w:tc>
          <w:tcPr>
            <w:tcW w:w="1370" w:type="dxa"/>
            <w:tcBorders>
              <w:top w:val="double" w:sz="4" w:space="0" w:color="auto"/>
              <w:left w:val="single" w:sz="4" w:space="0" w:color="808080" w:themeColor="background1" w:themeShade="80"/>
              <w:bottom w:val="nil"/>
              <w:right w:val="nil"/>
            </w:tcBorders>
          </w:tcPr>
          <w:p w:rsidR="00A774A3" w:rsidRPr="006B5963" w:rsidRDefault="00A774A3" w:rsidP="006B5963">
            <w:pPr>
              <w:widowControl/>
              <w:ind w:firstLine="0"/>
              <w:jc w:val="center"/>
              <w:rPr>
                <w:sz w:val="22"/>
                <w:szCs w:val="24"/>
                <w:lang w:val="en-US"/>
              </w:rPr>
            </w:pPr>
            <w:r w:rsidRPr="006B5963">
              <w:rPr>
                <w:sz w:val="22"/>
                <w:szCs w:val="24"/>
              </w:rPr>
              <w:t>0,</w:t>
            </w:r>
            <w:r w:rsidRPr="006B5963">
              <w:rPr>
                <w:sz w:val="22"/>
                <w:szCs w:val="24"/>
                <w:lang w:val="en-US"/>
              </w:rPr>
              <w:t>848</w:t>
            </w:r>
            <w:r w:rsidRPr="006B5963">
              <w:rPr>
                <w:sz w:val="22"/>
                <w:szCs w:val="24"/>
                <w:vertAlign w:val="superscript"/>
                <w:lang w:val="en-US"/>
              </w:rPr>
              <w:t>**</w:t>
            </w:r>
          </w:p>
        </w:tc>
        <w:tc>
          <w:tcPr>
            <w:tcW w:w="1370" w:type="dxa"/>
            <w:tcBorders>
              <w:top w:val="double" w:sz="4" w:space="0" w:color="auto"/>
              <w:left w:val="nil"/>
              <w:bottom w:val="nil"/>
              <w:right w:val="nil"/>
            </w:tcBorders>
          </w:tcPr>
          <w:p w:rsidR="00A774A3" w:rsidRPr="006B5963" w:rsidRDefault="00A774A3" w:rsidP="006B5963">
            <w:pPr>
              <w:widowControl/>
              <w:ind w:firstLine="0"/>
              <w:jc w:val="center"/>
              <w:rPr>
                <w:sz w:val="22"/>
                <w:szCs w:val="24"/>
              </w:rPr>
            </w:pPr>
          </w:p>
        </w:tc>
        <w:tc>
          <w:tcPr>
            <w:tcW w:w="1370" w:type="dxa"/>
            <w:tcBorders>
              <w:top w:val="double" w:sz="4" w:space="0" w:color="auto"/>
              <w:left w:val="nil"/>
              <w:bottom w:val="nil"/>
              <w:right w:val="nil"/>
            </w:tcBorders>
          </w:tcPr>
          <w:p w:rsidR="00A774A3" w:rsidRPr="006B5963" w:rsidRDefault="00A774A3" w:rsidP="006B5963">
            <w:pPr>
              <w:widowControl/>
              <w:ind w:firstLine="0"/>
              <w:jc w:val="center"/>
              <w:rPr>
                <w:sz w:val="22"/>
                <w:szCs w:val="24"/>
              </w:rPr>
            </w:pPr>
            <w:r w:rsidRPr="006B5963">
              <w:rPr>
                <w:sz w:val="22"/>
                <w:szCs w:val="24"/>
              </w:rPr>
              <w:t>0,471</w:t>
            </w:r>
            <w:r w:rsidRPr="006B5963">
              <w:rPr>
                <w:sz w:val="22"/>
                <w:szCs w:val="24"/>
                <w:vertAlign w:val="superscript"/>
              </w:rPr>
              <w:t>**</w:t>
            </w:r>
          </w:p>
        </w:tc>
        <w:tc>
          <w:tcPr>
            <w:tcW w:w="1560" w:type="dxa"/>
            <w:tcBorders>
              <w:top w:val="double" w:sz="4" w:space="0" w:color="auto"/>
              <w:left w:val="nil"/>
              <w:bottom w:val="nil"/>
              <w:right w:val="single" w:sz="4" w:space="0" w:color="808080" w:themeColor="background1" w:themeShade="80"/>
            </w:tcBorders>
          </w:tcPr>
          <w:p w:rsidR="00A774A3" w:rsidRPr="006B5963" w:rsidRDefault="00A774A3" w:rsidP="006B5963">
            <w:pPr>
              <w:widowControl/>
              <w:ind w:firstLine="0"/>
              <w:jc w:val="center"/>
              <w:rPr>
                <w:sz w:val="22"/>
                <w:szCs w:val="24"/>
              </w:rPr>
            </w:pPr>
            <w:r w:rsidRPr="006B5963">
              <w:rPr>
                <w:sz w:val="22"/>
                <w:szCs w:val="24"/>
              </w:rPr>
              <w:t>0,267</w:t>
            </w:r>
            <w:r w:rsidRPr="006B5963">
              <w:rPr>
                <w:sz w:val="22"/>
                <w:szCs w:val="24"/>
                <w:vertAlign w:val="superscript"/>
              </w:rPr>
              <w:t>**</w:t>
            </w:r>
          </w:p>
        </w:tc>
        <w:tc>
          <w:tcPr>
            <w:tcW w:w="897" w:type="dxa"/>
            <w:tcBorders>
              <w:top w:val="double" w:sz="4" w:space="0" w:color="auto"/>
              <w:left w:val="single" w:sz="4" w:space="0" w:color="808080" w:themeColor="background1" w:themeShade="80"/>
              <w:bottom w:val="nil"/>
              <w:right w:val="nil"/>
            </w:tcBorders>
          </w:tcPr>
          <w:p w:rsidR="00A774A3" w:rsidRPr="006B5963" w:rsidRDefault="00A774A3" w:rsidP="006B5963">
            <w:pPr>
              <w:widowControl/>
              <w:ind w:firstLine="0"/>
              <w:jc w:val="center"/>
              <w:rPr>
                <w:sz w:val="22"/>
                <w:szCs w:val="24"/>
              </w:rPr>
            </w:pPr>
            <w:r w:rsidRPr="006B5963">
              <w:rPr>
                <w:sz w:val="22"/>
                <w:szCs w:val="24"/>
              </w:rPr>
              <w:t>1,16</w:t>
            </w:r>
          </w:p>
        </w:tc>
        <w:tc>
          <w:tcPr>
            <w:tcW w:w="898" w:type="dxa"/>
            <w:tcBorders>
              <w:top w:val="double" w:sz="4" w:space="0" w:color="auto"/>
              <w:left w:val="nil"/>
              <w:bottom w:val="nil"/>
              <w:right w:val="nil"/>
            </w:tcBorders>
          </w:tcPr>
          <w:p w:rsidR="00A774A3" w:rsidRPr="006B5963" w:rsidRDefault="00A774A3" w:rsidP="006B5963">
            <w:pPr>
              <w:widowControl/>
              <w:ind w:firstLine="0"/>
              <w:jc w:val="center"/>
              <w:rPr>
                <w:sz w:val="22"/>
                <w:szCs w:val="24"/>
              </w:rPr>
            </w:pPr>
            <w:r w:rsidRPr="006B5963">
              <w:rPr>
                <w:sz w:val="22"/>
                <w:szCs w:val="24"/>
              </w:rPr>
              <w:t>16,44</w:t>
            </w:r>
          </w:p>
        </w:tc>
        <w:tc>
          <w:tcPr>
            <w:tcW w:w="898" w:type="dxa"/>
            <w:tcBorders>
              <w:top w:val="double" w:sz="4" w:space="0" w:color="auto"/>
              <w:left w:val="nil"/>
              <w:bottom w:val="nil"/>
              <w:right w:val="nil"/>
            </w:tcBorders>
          </w:tcPr>
          <w:p w:rsidR="00A774A3" w:rsidRPr="006B5963" w:rsidRDefault="00A774A3" w:rsidP="006B5963">
            <w:pPr>
              <w:widowControl/>
              <w:ind w:firstLine="0"/>
              <w:jc w:val="center"/>
              <w:rPr>
                <w:sz w:val="22"/>
                <w:szCs w:val="24"/>
              </w:rPr>
            </w:pPr>
            <w:r w:rsidRPr="006B5963">
              <w:rPr>
                <w:sz w:val="22"/>
                <w:szCs w:val="24"/>
              </w:rPr>
              <w:t>0,564</w:t>
            </w:r>
          </w:p>
        </w:tc>
      </w:tr>
      <w:tr w:rsidR="00A774A3" w:rsidRPr="006B5963" w:rsidTr="00A774A3">
        <w:tc>
          <w:tcPr>
            <w:tcW w:w="1668" w:type="dxa"/>
            <w:tcBorders>
              <w:top w:val="nil"/>
              <w:left w:val="nil"/>
              <w:bottom w:val="nil"/>
              <w:right w:val="single" w:sz="4" w:space="0" w:color="808080" w:themeColor="background1" w:themeShade="80"/>
            </w:tcBorders>
          </w:tcPr>
          <w:p w:rsidR="00A774A3" w:rsidRPr="006B5963" w:rsidRDefault="00A774A3" w:rsidP="00A774A3">
            <w:pPr>
              <w:widowControl/>
              <w:ind w:firstLine="0"/>
              <w:jc w:val="right"/>
              <w:rPr>
                <w:szCs w:val="24"/>
              </w:rPr>
            </w:pPr>
            <w:r w:rsidRPr="006B5963">
              <w:rPr>
                <w:szCs w:val="24"/>
              </w:rPr>
              <w:t>Klientų</w:t>
            </w:r>
          </w:p>
        </w:tc>
        <w:tc>
          <w:tcPr>
            <w:tcW w:w="1370" w:type="dxa"/>
            <w:tcBorders>
              <w:top w:val="nil"/>
              <w:left w:val="single" w:sz="4" w:space="0" w:color="808080" w:themeColor="background1" w:themeShade="80"/>
              <w:bottom w:val="nil"/>
              <w:right w:val="nil"/>
            </w:tcBorders>
          </w:tcPr>
          <w:p w:rsidR="00A774A3" w:rsidRPr="006B5963" w:rsidRDefault="00A774A3" w:rsidP="006B5963">
            <w:pPr>
              <w:widowControl/>
              <w:ind w:firstLine="0"/>
              <w:jc w:val="center"/>
              <w:rPr>
                <w:sz w:val="22"/>
                <w:szCs w:val="24"/>
                <w:vertAlign w:val="superscript"/>
              </w:rPr>
            </w:pPr>
            <w:r w:rsidRPr="006B5963">
              <w:rPr>
                <w:sz w:val="22"/>
                <w:szCs w:val="24"/>
              </w:rPr>
              <w:t>1,081</w:t>
            </w:r>
            <w:r w:rsidRPr="006B5963">
              <w:rPr>
                <w:sz w:val="22"/>
                <w:szCs w:val="24"/>
                <w:vertAlign w:val="superscript"/>
              </w:rPr>
              <w:t>**</w:t>
            </w:r>
          </w:p>
        </w:tc>
        <w:tc>
          <w:tcPr>
            <w:tcW w:w="1370" w:type="dxa"/>
            <w:tcBorders>
              <w:top w:val="nil"/>
              <w:left w:val="nil"/>
              <w:bottom w:val="nil"/>
              <w:right w:val="nil"/>
            </w:tcBorders>
          </w:tcPr>
          <w:p w:rsidR="00A774A3" w:rsidRPr="006B5963" w:rsidRDefault="00A774A3" w:rsidP="006B5963">
            <w:pPr>
              <w:widowControl/>
              <w:ind w:firstLine="0"/>
              <w:jc w:val="center"/>
              <w:rPr>
                <w:sz w:val="22"/>
                <w:szCs w:val="24"/>
              </w:rPr>
            </w:pPr>
            <w:r w:rsidRPr="006B5963">
              <w:rPr>
                <w:sz w:val="22"/>
                <w:szCs w:val="24"/>
              </w:rPr>
              <w:t>0,746</w:t>
            </w:r>
            <w:r w:rsidRPr="006B5963">
              <w:rPr>
                <w:sz w:val="22"/>
                <w:szCs w:val="24"/>
                <w:vertAlign w:val="superscript"/>
              </w:rPr>
              <w:t>**</w:t>
            </w:r>
          </w:p>
        </w:tc>
        <w:tc>
          <w:tcPr>
            <w:tcW w:w="1370" w:type="dxa"/>
            <w:tcBorders>
              <w:top w:val="nil"/>
              <w:left w:val="nil"/>
              <w:bottom w:val="nil"/>
              <w:right w:val="nil"/>
            </w:tcBorders>
          </w:tcPr>
          <w:p w:rsidR="00A774A3" w:rsidRPr="006B5963" w:rsidRDefault="00A774A3" w:rsidP="006B5963">
            <w:pPr>
              <w:widowControl/>
              <w:ind w:firstLine="0"/>
              <w:jc w:val="center"/>
              <w:rPr>
                <w:sz w:val="22"/>
                <w:szCs w:val="24"/>
                <w:vertAlign w:val="superscript"/>
              </w:rPr>
            </w:pPr>
          </w:p>
        </w:tc>
        <w:tc>
          <w:tcPr>
            <w:tcW w:w="1560" w:type="dxa"/>
            <w:tcBorders>
              <w:top w:val="nil"/>
              <w:left w:val="nil"/>
              <w:bottom w:val="nil"/>
              <w:right w:val="single" w:sz="4" w:space="0" w:color="808080" w:themeColor="background1" w:themeShade="80"/>
            </w:tcBorders>
          </w:tcPr>
          <w:p w:rsidR="00A774A3" w:rsidRPr="006B5963" w:rsidRDefault="00A774A3" w:rsidP="006B5963">
            <w:pPr>
              <w:widowControl/>
              <w:ind w:firstLine="0"/>
              <w:jc w:val="center"/>
              <w:rPr>
                <w:color w:val="7F7F7F" w:themeColor="text1" w:themeTint="80"/>
                <w:sz w:val="22"/>
                <w:szCs w:val="24"/>
              </w:rPr>
            </w:pPr>
            <w:r w:rsidRPr="006B5963">
              <w:rPr>
                <w:color w:val="7F7F7F" w:themeColor="text1" w:themeTint="80"/>
                <w:sz w:val="22"/>
                <w:szCs w:val="24"/>
              </w:rPr>
              <w:t>-0,009</w:t>
            </w:r>
          </w:p>
        </w:tc>
        <w:tc>
          <w:tcPr>
            <w:tcW w:w="897" w:type="dxa"/>
            <w:tcBorders>
              <w:top w:val="nil"/>
              <w:left w:val="single" w:sz="4" w:space="0" w:color="808080" w:themeColor="background1" w:themeShade="80"/>
              <w:bottom w:val="nil"/>
              <w:right w:val="nil"/>
            </w:tcBorders>
          </w:tcPr>
          <w:p w:rsidR="00A774A3" w:rsidRPr="006B5963" w:rsidRDefault="00A774A3" w:rsidP="006B5963">
            <w:pPr>
              <w:widowControl/>
              <w:ind w:firstLine="0"/>
              <w:jc w:val="center"/>
              <w:rPr>
                <w:sz w:val="22"/>
                <w:szCs w:val="24"/>
              </w:rPr>
            </w:pPr>
            <w:r w:rsidRPr="006B5963">
              <w:rPr>
                <w:sz w:val="22"/>
                <w:szCs w:val="24"/>
              </w:rPr>
              <w:t>1,49</w:t>
            </w:r>
          </w:p>
        </w:tc>
        <w:tc>
          <w:tcPr>
            <w:tcW w:w="898" w:type="dxa"/>
            <w:tcBorders>
              <w:top w:val="nil"/>
              <w:left w:val="nil"/>
              <w:bottom w:val="nil"/>
              <w:right w:val="nil"/>
            </w:tcBorders>
          </w:tcPr>
          <w:p w:rsidR="00A774A3" w:rsidRPr="006B5963" w:rsidRDefault="00A774A3" w:rsidP="006B5963">
            <w:pPr>
              <w:widowControl/>
              <w:ind w:firstLine="0"/>
              <w:jc w:val="center"/>
              <w:rPr>
                <w:sz w:val="22"/>
                <w:szCs w:val="24"/>
              </w:rPr>
            </w:pPr>
            <w:r w:rsidRPr="006B5963">
              <w:rPr>
                <w:sz w:val="22"/>
                <w:szCs w:val="24"/>
              </w:rPr>
              <w:t>18,51</w:t>
            </w:r>
          </w:p>
        </w:tc>
        <w:tc>
          <w:tcPr>
            <w:tcW w:w="898" w:type="dxa"/>
            <w:tcBorders>
              <w:top w:val="nil"/>
              <w:left w:val="nil"/>
              <w:bottom w:val="nil"/>
              <w:right w:val="nil"/>
            </w:tcBorders>
          </w:tcPr>
          <w:p w:rsidR="00A774A3" w:rsidRPr="006B5963" w:rsidRDefault="00A774A3" w:rsidP="006B5963">
            <w:pPr>
              <w:widowControl/>
              <w:ind w:firstLine="0"/>
              <w:jc w:val="center"/>
              <w:rPr>
                <w:sz w:val="22"/>
                <w:szCs w:val="24"/>
              </w:rPr>
            </w:pPr>
            <w:r w:rsidRPr="006B5963">
              <w:rPr>
                <w:sz w:val="22"/>
                <w:szCs w:val="24"/>
              </w:rPr>
              <w:t>0,442</w:t>
            </w:r>
          </w:p>
        </w:tc>
      </w:tr>
      <w:tr w:rsidR="00A774A3" w:rsidRPr="006B5963" w:rsidTr="00A774A3">
        <w:tc>
          <w:tcPr>
            <w:tcW w:w="1668" w:type="dxa"/>
            <w:tcBorders>
              <w:top w:val="nil"/>
              <w:left w:val="nil"/>
              <w:bottom w:val="double" w:sz="4" w:space="0" w:color="auto"/>
              <w:right w:val="single" w:sz="4" w:space="0" w:color="808080" w:themeColor="background1" w:themeShade="80"/>
            </w:tcBorders>
          </w:tcPr>
          <w:p w:rsidR="00A774A3" w:rsidRPr="006B5963" w:rsidRDefault="00A774A3" w:rsidP="00A774A3">
            <w:pPr>
              <w:widowControl/>
              <w:ind w:firstLine="0"/>
              <w:jc w:val="right"/>
              <w:rPr>
                <w:szCs w:val="24"/>
              </w:rPr>
            </w:pPr>
            <w:r w:rsidRPr="006B5963">
              <w:rPr>
                <w:szCs w:val="24"/>
              </w:rPr>
              <w:t>Inovatyvumas</w:t>
            </w:r>
          </w:p>
        </w:tc>
        <w:tc>
          <w:tcPr>
            <w:tcW w:w="1370" w:type="dxa"/>
            <w:tcBorders>
              <w:top w:val="nil"/>
              <w:left w:val="single" w:sz="4" w:space="0" w:color="808080" w:themeColor="background1" w:themeShade="80"/>
              <w:bottom w:val="double" w:sz="4" w:space="0" w:color="auto"/>
              <w:right w:val="nil"/>
            </w:tcBorders>
          </w:tcPr>
          <w:p w:rsidR="00A774A3" w:rsidRPr="006B5963" w:rsidRDefault="00A774A3" w:rsidP="006B5963">
            <w:pPr>
              <w:widowControl/>
              <w:ind w:firstLine="0"/>
              <w:jc w:val="center"/>
              <w:rPr>
                <w:color w:val="7F7F7F" w:themeColor="text1" w:themeTint="80"/>
                <w:sz w:val="22"/>
                <w:szCs w:val="24"/>
              </w:rPr>
            </w:pPr>
            <w:r w:rsidRPr="006B5963">
              <w:rPr>
                <w:color w:val="7F7F7F" w:themeColor="text1" w:themeTint="80"/>
                <w:sz w:val="22"/>
                <w:szCs w:val="24"/>
              </w:rPr>
              <w:t>0,388</w:t>
            </w:r>
          </w:p>
        </w:tc>
        <w:tc>
          <w:tcPr>
            <w:tcW w:w="1370" w:type="dxa"/>
            <w:tcBorders>
              <w:top w:val="nil"/>
              <w:left w:val="nil"/>
              <w:bottom w:val="double" w:sz="4" w:space="0" w:color="auto"/>
              <w:right w:val="nil"/>
            </w:tcBorders>
          </w:tcPr>
          <w:p w:rsidR="00A774A3" w:rsidRPr="006B5963" w:rsidRDefault="00A774A3" w:rsidP="006B5963">
            <w:pPr>
              <w:widowControl/>
              <w:ind w:firstLine="0"/>
              <w:jc w:val="center"/>
              <w:rPr>
                <w:sz w:val="22"/>
                <w:szCs w:val="24"/>
                <w:vertAlign w:val="superscript"/>
              </w:rPr>
            </w:pPr>
            <w:r w:rsidRPr="006B5963">
              <w:rPr>
                <w:sz w:val="22"/>
                <w:szCs w:val="24"/>
              </w:rPr>
              <w:t>0,821</w:t>
            </w:r>
            <w:r w:rsidRPr="006B5963">
              <w:rPr>
                <w:sz w:val="22"/>
                <w:szCs w:val="24"/>
                <w:vertAlign w:val="superscript"/>
              </w:rPr>
              <w:t>**</w:t>
            </w:r>
          </w:p>
        </w:tc>
        <w:tc>
          <w:tcPr>
            <w:tcW w:w="1370" w:type="dxa"/>
            <w:tcBorders>
              <w:top w:val="nil"/>
              <w:left w:val="nil"/>
              <w:bottom w:val="double" w:sz="4" w:space="0" w:color="auto"/>
              <w:right w:val="nil"/>
            </w:tcBorders>
          </w:tcPr>
          <w:p w:rsidR="00A774A3" w:rsidRPr="006B5963" w:rsidRDefault="00A774A3" w:rsidP="006B5963">
            <w:pPr>
              <w:widowControl/>
              <w:ind w:firstLine="0"/>
              <w:jc w:val="center"/>
              <w:rPr>
                <w:color w:val="7F7F7F" w:themeColor="text1" w:themeTint="80"/>
                <w:sz w:val="22"/>
                <w:szCs w:val="24"/>
              </w:rPr>
            </w:pPr>
            <w:r w:rsidRPr="006B5963">
              <w:rPr>
                <w:color w:val="7F7F7F" w:themeColor="text1" w:themeTint="80"/>
                <w:sz w:val="22"/>
                <w:szCs w:val="24"/>
              </w:rPr>
              <w:t>-0,017</w:t>
            </w:r>
          </w:p>
        </w:tc>
        <w:tc>
          <w:tcPr>
            <w:tcW w:w="1560" w:type="dxa"/>
            <w:tcBorders>
              <w:top w:val="nil"/>
              <w:left w:val="nil"/>
              <w:bottom w:val="double" w:sz="4" w:space="0" w:color="auto"/>
              <w:right w:val="single" w:sz="4" w:space="0" w:color="808080" w:themeColor="background1" w:themeShade="80"/>
            </w:tcBorders>
          </w:tcPr>
          <w:p w:rsidR="00A774A3" w:rsidRPr="006B5963" w:rsidRDefault="00A774A3" w:rsidP="006B5963">
            <w:pPr>
              <w:widowControl/>
              <w:ind w:firstLine="0"/>
              <w:jc w:val="center"/>
              <w:rPr>
                <w:sz w:val="22"/>
                <w:szCs w:val="24"/>
              </w:rPr>
            </w:pPr>
          </w:p>
        </w:tc>
        <w:tc>
          <w:tcPr>
            <w:tcW w:w="897" w:type="dxa"/>
            <w:tcBorders>
              <w:top w:val="nil"/>
              <w:left w:val="single" w:sz="4" w:space="0" w:color="808080" w:themeColor="background1" w:themeShade="80"/>
              <w:bottom w:val="double" w:sz="4" w:space="0" w:color="auto"/>
              <w:right w:val="nil"/>
            </w:tcBorders>
          </w:tcPr>
          <w:p w:rsidR="00A774A3" w:rsidRPr="006B5963" w:rsidRDefault="00A774A3" w:rsidP="006B5963">
            <w:pPr>
              <w:widowControl/>
              <w:ind w:firstLine="0"/>
              <w:jc w:val="center"/>
              <w:rPr>
                <w:sz w:val="22"/>
                <w:szCs w:val="24"/>
              </w:rPr>
            </w:pPr>
            <w:r w:rsidRPr="006B5963">
              <w:rPr>
                <w:sz w:val="22"/>
                <w:szCs w:val="24"/>
              </w:rPr>
              <w:t>1,79</w:t>
            </w:r>
          </w:p>
        </w:tc>
        <w:tc>
          <w:tcPr>
            <w:tcW w:w="898" w:type="dxa"/>
            <w:tcBorders>
              <w:top w:val="nil"/>
              <w:left w:val="nil"/>
              <w:bottom w:val="double" w:sz="4" w:space="0" w:color="auto"/>
              <w:right w:val="nil"/>
            </w:tcBorders>
          </w:tcPr>
          <w:p w:rsidR="00A774A3" w:rsidRPr="006B5963" w:rsidRDefault="00A774A3" w:rsidP="006B5963">
            <w:pPr>
              <w:widowControl/>
              <w:ind w:firstLine="0"/>
              <w:jc w:val="center"/>
              <w:rPr>
                <w:sz w:val="22"/>
                <w:szCs w:val="24"/>
              </w:rPr>
            </w:pPr>
            <w:r w:rsidRPr="006B5963">
              <w:rPr>
                <w:sz w:val="22"/>
                <w:szCs w:val="24"/>
              </w:rPr>
              <w:t>20,69</w:t>
            </w:r>
          </w:p>
        </w:tc>
        <w:tc>
          <w:tcPr>
            <w:tcW w:w="898" w:type="dxa"/>
            <w:tcBorders>
              <w:top w:val="nil"/>
              <w:left w:val="nil"/>
              <w:bottom w:val="double" w:sz="4" w:space="0" w:color="auto"/>
              <w:right w:val="nil"/>
            </w:tcBorders>
          </w:tcPr>
          <w:p w:rsidR="00A774A3" w:rsidRPr="006B5963" w:rsidRDefault="00A774A3" w:rsidP="006B5963">
            <w:pPr>
              <w:widowControl/>
              <w:ind w:firstLine="0"/>
              <w:jc w:val="center"/>
              <w:rPr>
                <w:sz w:val="22"/>
                <w:szCs w:val="24"/>
              </w:rPr>
            </w:pPr>
            <w:r w:rsidRPr="006B5963">
              <w:rPr>
                <w:sz w:val="22"/>
                <w:szCs w:val="24"/>
              </w:rPr>
              <w:t>0,328</w:t>
            </w:r>
          </w:p>
        </w:tc>
      </w:tr>
    </w:tbl>
    <w:p w:rsidR="00B7547A" w:rsidRPr="00B7547A" w:rsidRDefault="00B7547A" w:rsidP="00B7547A">
      <w:pPr>
        <w:widowControl/>
        <w:spacing w:line="240" w:lineRule="auto"/>
        <w:ind w:firstLine="0"/>
        <w:rPr>
          <w:sz w:val="20"/>
          <w:szCs w:val="24"/>
        </w:rPr>
      </w:pPr>
      <w:r>
        <w:rPr>
          <w:sz w:val="20"/>
          <w:szCs w:val="24"/>
          <w:vertAlign w:val="superscript"/>
        </w:rPr>
        <w:t xml:space="preserve">a </w:t>
      </w:r>
      <w:r>
        <w:rPr>
          <w:sz w:val="20"/>
          <w:szCs w:val="24"/>
        </w:rPr>
        <w:t>– pateikta didžiausia VIF reikšmė</w:t>
      </w:r>
    </w:p>
    <w:p w:rsidR="0008441D" w:rsidRPr="00A774A3" w:rsidRDefault="00A774A3" w:rsidP="00B7547A">
      <w:pPr>
        <w:widowControl/>
        <w:spacing w:line="240" w:lineRule="auto"/>
        <w:ind w:firstLine="0"/>
        <w:rPr>
          <w:sz w:val="20"/>
          <w:szCs w:val="24"/>
        </w:rPr>
      </w:pPr>
      <w:r w:rsidRPr="00A774A3">
        <w:rPr>
          <w:sz w:val="20"/>
          <w:szCs w:val="24"/>
          <w:vertAlign w:val="superscript"/>
        </w:rPr>
        <w:t>**</w:t>
      </w:r>
      <w:r w:rsidRPr="00A774A3">
        <w:rPr>
          <w:sz w:val="20"/>
          <w:szCs w:val="24"/>
        </w:rPr>
        <w:t xml:space="preserve"> - reikšmingas su 0,0</w:t>
      </w:r>
      <w:r w:rsidRPr="00BF6A04">
        <w:rPr>
          <w:sz w:val="20"/>
          <w:szCs w:val="24"/>
        </w:rPr>
        <w:t>1</w:t>
      </w:r>
      <w:r w:rsidRPr="00A774A3">
        <w:rPr>
          <w:sz w:val="20"/>
          <w:szCs w:val="24"/>
        </w:rPr>
        <w:t xml:space="preserve"> reikšmingumo lygmeniu.</w:t>
      </w:r>
    </w:p>
    <w:p w:rsidR="00A774A3" w:rsidRDefault="00A774A3" w:rsidP="00A774A3">
      <w:pPr>
        <w:widowControl/>
        <w:rPr>
          <w:szCs w:val="24"/>
        </w:rPr>
      </w:pPr>
    </w:p>
    <w:p w:rsidR="00CC1D8E" w:rsidRDefault="00CC1D8E" w:rsidP="00CC1D8E">
      <w:pPr>
        <w:widowControl/>
        <w:rPr>
          <w:szCs w:val="24"/>
        </w:rPr>
      </w:pPr>
      <w:r>
        <w:rPr>
          <w:szCs w:val="24"/>
        </w:rPr>
        <w:t xml:space="preserve">Iš lentelės matome, kad VIF statistika visuose trijuose modeliuose yra mažesnė už 5, todėl atskiri kintamieji multikolinearumo problemos nesukelia (Čekanavičius, Murauskas, 2004), tačiau visuose modeliuose CI reikšmė yra didesnė už 15, todėl visų kintamųjų įtraukimas į lygtį yra pavojingas (Callaghan, Chen, 2008) – gauto modelio </w:t>
      </w:r>
      <w:r>
        <w:rPr>
          <w:i/>
          <w:szCs w:val="24"/>
        </w:rPr>
        <w:t>R</w:t>
      </w:r>
      <w:r>
        <w:rPr>
          <w:i/>
          <w:szCs w:val="24"/>
          <w:vertAlign w:val="superscript"/>
        </w:rPr>
        <w:t>2</w:t>
      </w:r>
      <w:r>
        <w:rPr>
          <w:i/>
          <w:szCs w:val="24"/>
        </w:rPr>
        <w:t xml:space="preserve"> </w:t>
      </w:r>
      <w:r>
        <w:rPr>
          <w:szCs w:val="24"/>
        </w:rPr>
        <w:t>statistika ir kintamųjų koeficientai prarastų prasmę ir sunku būtų juos interpretuoti.</w:t>
      </w:r>
    </w:p>
    <w:p w:rsidR="00CC1D8E" w:rsidRDefault="00CC1D8E" w:rsidP="00CC1D8E">
      <w:pPr>
        <w:widowControl/>
        <w:rPr>
          <w:szCs w:val="24"/>
        </w:rPr>
      </w:pPr>
      <w:r>
        <w:rPr>
          <w:szCs w:val="24"/>
        </w:rPr>
        <w:t xml:space="preserve">Panašius rezultatus gauname išnagrinėję išorinės aplinkos kintamųjų multikolinearumą –kintamųjų konkurencija, korupcija, verslo reguliavimas, verslo finansavimas, mokesčiai ir informacija yra stipriai susiję tarpusavyje ir jų visų naudojimas modelyje gali daryti įtaką lygties koeficientų </w:t>
      </w:r>
      <w:r w:rsidRPr="00A83989">
        <w:rPr>
          <w:szCs w:val="24"/>
        </w:rPr>
        <w:t xml:space="preserve">reikšmėms. Šią problemą galima </w:t>
      </w:r>
      <w:r>
        <w:rPr>
          <w:szCs w:val="24"/>
        </w:rPr>
        <w:t xml:space="preserve">spręsti performuojant kintamuosius, pašalinant vieną ar kelis stipriai koreliuojančius kintamuosius iš modelio arba iš šių kintamųjų sudarant naują kintamąjį. Šiame darbe pirmiausia atliksime skirtumų tarp sėkmingųjų ir nesėkmingųjų grupių analizę ir dalį visai </w:t>
      </w:r>
      <w:r>
        <w:rPr>
          <w:szCs w:val="24"/>
        </w:rPr>
        <w:lastRenderedPageBreak/>
        <w:t>nereikšmingų kintamųjų atmesime. Jei tarp likusių kintamųjų tokių, kurių naudojimas kartu gali sukelti multikolinearumą, šią problemą dalinai išspręsime naudodami hierarchinės regresijos metodą: kintamuosius į modelį įtrauksime grupėmis ir stebėsime modelio informacinius kriterijus (</w:t>
      </w:r>
      <w:r>
        <w:rPr>
          <w:i/>
          <w:szCs w:val="24"/>
        </w:rPr>
        <w:t>log-likelihood</w:t>
      </w:r>
      <w:r>
        <w:rPr>
          <w:szCs w:val="24"/>
        </w:rPr>
        <w:t xml:space="preserve"> statistikos, Chi-kvadrato ir </w:t>
      </w:r>
      <w:r>
        <w:rPr>
          <w:i/>
          <w:szCs w:val="24"/>
        </w:rPr>
        <w:t>psdeudodeterminacijos koeficiento</w:t>
      </w:r>
      <w:r>
        <w:rPr>
          <w:szCs w:val="24"/>
        </w:rPr>
        <w:t xml:space="preserve"> pokyčius), pagal kuriuos nustatysime, ar naujai įtraukti kintamieji suteikia papildomos informacijos apie tiriamą kintamąjį, o stebėdami kintamųjų koeficientų reikšmingumus įtraukiant naujus kintamuosius galėsime nustatyti kintamųjų tarpusavio sąveikas (multikolinearumą). Esant pernelyg stipriai koreliacijai tarp kintamųjų bandysime ją pašalinti apjungdami ar performuodami kai kuriuos kintamuosius.</w:t>
      </w:r>
    </w:p>
    <w:p w:rsidR="00CC1D8E" w:rsidRDefault="00CC1D8E" w:rsidP="00CC1D8E">
      <w:pPr>
        <w:widowControl/>
        <w:rPr>
          <w:szCs w:val="24"/>
        </w:rPr>
      </w:pPr>
      <w:r>
        <w:rPr>
          <w:szCs w:val="24"/>
        </w:rPr>
        <w:t>Šiame skyriuje nustatėme reikšmingus kintamųjų tarpusavio ryšius, galimas jų pasekmes tolimesnio tyrimo rezultatams bei aptarėme tolimesnius tyrimo veiksmus, padėsiančius išvengti klaidinančių išvadų. Toliau pereisime prie Lietuvos SVV sėkmę lemiančių veiksnių modeliavimo.</w:t>
      </w:r>
    </w:p>
    <w:p w:rsidR="00636420" w:rsidRDefault="00636420">
      <w:pPr>
        <w:widowControl/>
        <w:spacing w:after="200" w:line="276" w:lineRule="auto"/>
        <w:ind w:firstLine="0"/>
        <w:jc w:val="left"/>
        <w:rPr>
          <w:szCs w:val="24"/>
        </w:rPr>
      </w:pPr>
    </w:p>
    <w:p w:rsidR="007479EF" w:rsidRDefault="00F97DA6" w:rsidP="00DF7644">
      <w:pPr>
        <w:pStyle w:val="poskyris"/>
      </w:pPr>
      <w:r>
        <w:t xml:space="preserve"> </w:t>
      </w:r>
      <w:bookmarkStart w:id="30" w:name="_Toc280867857"/>
      <w:r w:rsidR="009D7F38">
        <w:t>Lietuvo</w:t>
      </w:r>
      <w:r w:rsidR="004B1268">
        <w:t>s smulkaus ir vidutinio verslo</w:t>
      </w:r>
      <w:r w:rsidR="007479EF">
        <w:t xml:space="preserve"> sėkmę lemiančių veiksnių rinkinio</w:t>
      </w:r>
      <w:r w:rsidR="00BB2E20">
        <w:t xml:space="preserve"> </w:t>
      </w:r>
      <w:r w:rsidR="008B1C5B">
        <w:t>formavimas</w:t>
      </w:r>
      <w:bookmarkEnd w:id="30"/>
    </w:p>
    <w:p w:rsidR="007479EF" w:rsidRPr="007479EF" w:rsidRDefault="007479EF" w:rsidP="00DF7644">
      <w:pPr>
        <w:pStyle w:val="Skyrelis"/>
      </w:pPr>
      <w:bookmarkStart w:id="31" w:name="_Toc280867858"/>
      <w:r>
        <w:t>Sėkmės veiksnių reikšmingumo vertinimas</w:t>
      </w:r>
      <w:bookmarkEnd w:id="31"/>
    </w:p>
    <w:p w:rsidR="007E3117" w:rsidRDefault="007E3117" w:rsidP="007E3117">
      <w:pPr>
        <w:widowControl/>
        <w:rPr>
          <w:szCs w:val="24"/>
        </w:rPr>
      </w:pPr>
      <w:r>
        <w:rPr>
          <w:szCs w:val="24"/>
        </w:rPr>
        <w:t xml:space="preserve">Turime sukonstruotus tiriamą kintamąjį </w:t>
      </w:r>
      <w:r>
        <w:rPr>
          <w:i/>
          <w:szCs w:val="24"/>
        </w:rPr>
        <w:t>sėkmė</w:t>
      </w:r>
      <w:r>
        <w:rPr>
          <w:szCs w:val="24"/>
        </w:rPr>
        <w:t xml:space="preserve"> ir 25 galimai jį paaiškinančius kintamuosius. Toks nepriklausomų kintamųjų skaičius yra per didelis – didinant nepriklausomų kintamųjų skaičių lygtyje didėja multikolinearumo atsiradimo tikimybė, be to, rezultatų interpretavimas tampa sudėtingesnis. Daugumos kintamųjų parinkimas grįstas tik mokslinės literatūros analize, todėl nebūtinai visi 25 kintamieji daro reikšmingą įtaką sėkmės kintamajam arba vieni kintamieji yra ženkliai svarbesni už kitus kalbant apie įmonės sėkmę. Šiame skyriuje remdamiesi papildoma analize pašalinsime keletą kintamųjų, kurie, kaip rodo analizė, neturi įtakos SVV sėkmei arba jos turi sąlyginai mažiau. Tai atliksime lygindami nepriklausomų kintamųjų skirstinius ir vidurkius tarp sėkmingųjų ir nesėkmingųjų grupių. Skirtinius lyginsime </w:t>
      </w:r>
      <w:r>
        <w:rPr>
          <w:i/>
          <w:szCs w:val="24"/>
        </w:rPr>
        <w:t>Mann-Whitney</w:t>
      </w:r>
      <w:r>
        <w:rPr>
          <w:szCs w:val="24"/>
        </w:rPr>
        <w:t xml:space="preserve"> rangų sumų kriterijumi, kuris yra jau naudoto Kruskal-Wallis analogas dviems nepriklausomoms imtims. Bet šis kriterijus tiksliausias, kai grupių skirtiniai skiriasi postūmio parametru – mediana (Čekanavičius, Murauskas, 2004), o mums svarbu išsiaiškinti, ar vadovai vidutiniškai skirtingai vertina sėkmės veiksnius, todėl grupių vidurkius lyginsime pagal autorės sugalvotą </w:t>
      </w:r>
      <w:r>
        <w:rPr>
          <w:i/>
          <w:szCs w:val="24"/>
        </w:rPr>
        <w:t>vidurkių skirtumo</w:t>
      </w:r>
      <w:r>
        <w:rPr>
          <w:szCs w:val="24"/>
        </w:rPr>
        <w:t xml:space="preserve"> statistiką – vidurkių atskirose grupėse skirtumas padalintas iš kintamojo pločio (kintamojo įgyjamų maksimalios ir minimalios reikšmių skirtumo).</w:t>
      </w:r>
    </w:p>
    <w:p w:rsidR="007E3117" w:rsidRDefault="007E3117" w:rsidP="007E3117">
      <w:pPr>
        <w:widowControl/>
        <w:rPr>
          <w:szCs w:val="24"/>
        </w:rPr>
      </w:pPr>
      <w:r>
        <w:rPr>
          <w:szCs w:val="24"/>
        </w:rPr>
        <w:t>Maksimalios ir minimalios kiekvieno kintamojo reikšmės, jų vidurkiai sėkmingųjų ir nesėkmingų įmonių grupėse bei paskaičiuotos Mann-Whitney ir Vidurkių skirtumo statistikų reikšmės pateiktos 7 lentelėje.</w:t>
      </w:r>
    </w:p>
    <w:p w:rsidR="007E3117" w:rsidRDefault="007E3117" w:rsidP="007E3117">
      <w:pPr>
        <w:widowControl/>
        <w:rPr>
          <w:szCs w:val="24"/>
        </w:rPr>
      </w:pPr>
    </w:p>
    <w:p w:rsidR="00223D86" w:rsidRPr="00DB05D3" w:rsidRDefault="007E3117" w:rsidP="00DB05D3">
      <w:pPr>
        <w:widowControl/>
        <w:ind w:firstLine="0"/>
        <w:jc w:val="center"/>
        <w:rPr>
          <w:szCs w:val="24"/>
        </w:rPr>
      </w:pPr>
      <w:r>
        <w:rPr>
          <w:szCs w:val="24"/>
        </w:rPr>
        <w:lastRenderedPageBreak/>
        <w:t>8</w:t>
      </w:r>
      <w:r w:rsidR="00A515AE">
        <w:rPr>
          <w:szCs w:val="24"/>
        </w:rPr>
        <w:t xml:space="preserve"> lentelė. </w:t>
      </w:r>
      <w:r w:rsidR="00595DA4" w:rsidRPr="00595DA4">
        <w:rPr>
          <w:b/>
          <w:szCs w:val="24"/>
        </w:rPr>
        <w:t>Nepriklausomų kintamųjų</w:t>
      </w:r>
      <w:r w:rsidR="000309E7">
        <w:rPr>
          <w:b/>
          <w:szCs w:val="24"/>
        </w:rPr>
        <w:t xml:space="preserve"> skirstinių ir vidurkių</w:t>
      </w:r>
      <w:r w:rsidR="00595DA4" w:rsidRPr="00595DA4">
        <w:rPr>
          <w:b/>
          <w:szCs w:val="24"/>
        </w:rPr>
        <w:t xml:space="preserve"> lyginimas </w:t>
      </w:r>
      <w:r w:rsidR="000309E7">
        <w:rPr>
          <w:b/>
          <w:szCs w:val="24"/>
        </w:rPr>
        <w:t>sėkmės grupėse</w:t>
      </w:r>
    </w:p>
    <w:tbl>
      <w:tblPr>
        <w:tblW w:w="0" w:type="auto"/>
        <w:tblLayout w:type="fixed"/>
        <w:tblLook w:val="04A0"/>
      </w:tblPr>
      <w:tblGrid>
        <w:gridCol w:w="2518"/>
        <w:gridCol w:w="992"/>
        <w:gridCol w:w="993"/>
        <w:gridCol w:w="1630"/>
        <w:gridCol w:w="1630"/>
        <w:gridCol w:w="1276"/>
        <w:gridCol w:w="1098"/>
      </w:tblGrid>
      <w:tr w:rsidR="00223D86" w:rsidRPr="00223D86" w:rsidTr="003334C8">
        <w:trPr>
          <w:trHeight w:val="315"/>
        </w:trPr>
        <w:tc>
          <w:tcPr>
            <w:tcW w:w="2518" w:type="dxa"/>
            <w:tcBorders>
              <w:top w:val="double" w:sz="4" w:space="0" w:color="auto"/>
              <w:left w:val="nil"/>
              <w:bottom w:val="single" w:sz="4" w:space="0" w:color="auto"/>
              <w:right w:val="single" w:sz="4" w:space="0" w:color="auto"/>
            </w:tcBorders>
            <w:shd w:val="clear" w:color="auto" w:fill="auto"/>
            <w:noWrap/>
            <w:vAlign w:val="bottom"/>
            <w:hideMark/>
          </w:tcPr>
          <w:p w:rsidR="00223D86" w:rsidRPr="00223D86" w:rsidRDefault="00223D86" w:rsidP="00223D86">
            <w:pPr>
              <w:widowControl/>
              <w:spacing w:line="240" w:lineRule="auto"/>
              <w:ind w:firstLine="0"/>
              <w:jc w:val="left"/>
              <w:rPr>
                <w:rFonts w:ascii="Arial" w:hAnsi="Arial" w:cs="Arial"/>
                <w:szCs w:val="24"/>
              </w:rPr>
            </w:pPr>
            <w:r w:rsidRPr="00223D86">
              <w:rPr>
                <w:rFonts w:ascii="Arial" w:hAnsi="Arial" w:cs="Arial"/>
                <w:szCs w:val="24"/>
              </w:rPr>
              <w:t> </w:t>
            </w:r>
          </w:p>
        </w:tc>
        <w:tc>
          <w:tcPr>
            <w:tcW w:w="992" w:type="dxa"/>
            <w:tcBorders>
              <w:top w:val="double" w:sz="4" w:space="0" w:color="auto"/>
              <w:left w:val="nil"/>
              <w:bottom w:val="single" w:sz="4" w:space="0" w:color="auto"/>
              <w:right w:val="nil"/>
            </w:tcBorders>
            <w:shd w:val="clear" w:color="auto" w:fill="auto"/>
            <w:noWrap/>
            <w:vAlign w:val="bottom"/>
            <w:hideMark/>
          </w:tcPr>
          <w:p w:rsidR="00223D86" w:rsidRPr="00223D86" w:rsidRDefault="00223D86" w:rsidP="003334C8">
            <w:pPr>
              <w:widowControl/>
              <w:spacing w:line="240" w:lineRule="auto"/>
              <w:ind w:firstLine="0"/>
              <w:jc w:val="center"/>
              <w:rPr>
                <w:color w:val="000000"/>
                <w:szCs w:val="24"/>
                <w:lang w:val="en-US"/>
              </w:rPr>
            </w:pPr>
            <w:r w:rsidRPr="00223D86">
              <w:rPr>
                <w:color w:val="000000"/>
                <w:szCs w:val="24"/>
                <w:lang w:val="en-US"/>
              </w:rPr>
              <w:t>Min</w:t>
            </w:r>
          </w:p>
        </w:tc>
        <w:tc>
          <w:tcPr>
            <w:tcW w:w="993" w:type="dxa"/>
            <w:tcBorders>
              <w:top w:val="double" w:sz="4" w:space="0" w:color="auto"/>
              <w:left w:val="nil"/>
              <w:bottom w:val="single" w:sz="4" w:space="0" w:color="auto"/>
              <w:right w:val="dashed" w:sz="4" w:space="0" w:color="808080"/>
            </w:tcBorders>
            <w:shd w:val="clear" w:color="auto" w:fill="auto"/>
            <w:noWrap/>
            <w:vAlign w:val="bottom"/>
            <w:hideMark/>
          </w:tcPr>
          <w:p w:rsidR="00223D86" w:rsidRPr="00223D86" w:rsidRDefault="00223D86" w:rsidP="003334C8">
            <w:pPr>
              <w:widowControl/>
              <w:spacing w:line="240" w:lineRule="auto"/>
              <w:ind w:firstLine="0"/>
              <w:jc w:val="center"/>
              <w:rPr>
                <w:color w:val="000000"/>
                <w:szCs w:val="24"/>
                <w:lang w:val="en-US"/>
              </w:rPr>
            </w:pPr>
            <w:r w:rsidRPr="00223D86">
              <w:rPr>
                <w:color w:val="000000"/>
                <w:szCs w:val="24"/>
                <w:lang w:val="en-US"/>
              </w:rPr>
              <w:t>Ma</w:t>
            </w:r>
            <w:r w:rsidR="003334C8">
              <w:rPr>
                <w:color w:val="000000"/>
                <w:szCs w:val="24"/>
                <w:lang w:val="en-US"/>
              </w:rPr>
              <w:t>x</w:t>
            </w:r>
          </w:p>
        </w:tc>
        <w:tc>
          <w:tcPr>
            <w:tcW w:w="1630" w:type="dxa"/>
            <w:tcBorders>
              <w:top w:val="double" w:sz="4" w:space="0" w:color="auto"/>
              <w:left w:val="nil"/>
              <w:bottom w:val="single" w:sz="4" w:space="0" w:color="auto"/>
              <w:right w:val="nil"/>
            </w:tcBorders>
            <w:shd w:val="clear" w:color="auto" w:fill="auto"/>
            <w:noWrap/>
            <w:vAlign w:val="bottom"/>
            <w:hideMark/>
          </w:tcPr>
          <w:p w:rsidR="00223D86" w:rsidRPr="00223D86" w:rsidRDefault="00223D86" w:rsidP="003334C8">
            <w:pPr>
              <w:widowControl/>
              <w:spacing w:line="240" w:lineRule="auto"/>
              <w:ind w:firstLine="0"/>
              <w:jc w:val="center"/>
              <w:rPr>
                <w:szCs w:val="24"/>
                <w:lang w:val="en-US"/>
              </w:rPr>
            </w:pPr>
            <w:r>
              <w:rPr>
                <w:szCs w:val="24"/>
                <w:lang w:val="en-US"/>
              </w:rPr>
              <w:t>Vid</w:t>
            </w:r>
            <w:r w:rsidR="003334C8">
              <w:rPr>
                <w:szCs w:val="24"/>
                <w:lang w:val="en-US"/>
              </w:rPr>
              <w:t>.</w:t>
            </w:r>
            <w:r>
              <w:rPr>
                <w:szCs w:val="24"/>
                <w:lang w:val="en-US"/>
              </w:rPr>
              <w:t xml:space="preserve"> sėkm</w:t>
            </w:r>
            <w:r w:rsidR="001B0F5F">
              <w:rPr>
                <w:szCs w:val="24"/>
                <w:lang w:val="en-US"/>
              </w:rPr>
              <w:t>ės</w:t>
            </w:r>
            <w:r>
              <w:rPr>
                <w:szCs w:val="24"/>
                <w:lang w:val="en-US"/>
              </w:rPr>
              <w:t xml:space="preserve"> grupėje</w:t>
            </w:r>
          </w:p>
        </w:tc>
        <w:tc>
          <w:tcPr>
            <w:tcW w:w="1630" w:type="dxa"/>
            <w:tcBorders>
              <w:top w:val="double" w:sz="4" w:space="0" w:color="auto"/>
              <w:left w:val="nil"/>
              <w:bottom w:val="single" w:sz="4" w:space="0" w:color="auto"/>
              <w:right w:val="dashed" w:sz="4" w:space="0" w:color="808080"/>
            </w:tcBorders>
            <w:shd w:val="clear" w:color="auto" w:fill="auto"/>
            <w:noWrap/>
            <w:vAlign w:val="bottom"/>
            <w:hideMark/>
          </w:tcPr>
          <w:p w:rsidR="00223D86" w:rsidRPr="00223D86" w:rsidRDefault="00223D86" w:rsidP="003334C8">
            <w:pPr>
              <w:widowControl/>
              <w:spacing w:line="240" w:lineRule="auto"/>
              <w:ind w:firstLine="0"/>
              <w:jc w:val="center"/>
              <w:rPr>
                <w:szCs w:val="24"/>
                <w:lang w:val="en-US"/>
              </w:rPr>
            </w:pPr>
            <w:r>
              <w:rPr>
                <w:szCs w:val="24"/>
                <w:lang w:val="en-US"/>
              </w:rPr>
              <w:t>Vid</w:t>
            </w:r>
            <w:r w:rsidR="003334C8">
              <w:rPr>
                <w:szCs w:val="24"/>
                <w:lang w:val="en-US"/>
              </w:rPr>
              <w:t>.</w:t>
            </w:r>
            <w:r>
              <w:rPr>
                <w:szCs w:val="24"/>
                <w:lang w:val="en-US"/>
              </w:rPr>
              <w:t xml:space="preserve"> nesėkm</w:t>
            </w:r>
            <w:r w:rsidR="001B0F5F">
              <w:rPr>
                <w:szCs w:val="24"/>
                <w:lang w:val="en-US"/>
              </w:rPr>
              <w:t>ės</w:t>
            </w:r>
            <w:r>
              <w:rPr>
                <w:szCs w:val="24"/>
                <w:lang w:val="en-US"/>
              </w:rPr>
              <w:t xml:space="preserve"> grupėje</w:t>
            </w:r>
          </w:p>
        </w:tc>
        <w:tc>
          <w:tcPr>
            <w:tcW w:w="1276" w:type="dxa"/>
            <w:tcBorders>
              <w:top w:val="double" w:sz="4" w:space="0" w:color="auto"/>
              <w:left w:val="nil"/>
              <w:bottom w:val="single" w:sz="4" w:space="0" w:color="auto"/>
              <w:right w:val="nil"/>
            </w:tcBorders>
            <w:shd w:val="clear" w:color="auto" w:fill="auto"/>
            <w:noWrap/>
            <w:vAlign w:val="bottom"/>
            <w:hideMark/>
          </w:tcPr>
          <w:p w:rsidR="00223D86" w:rsidRPr="0007109E" w:rsidRDefault="0007109E" w:rsidP="00223D86">
            <w:pPr>
              <w:widowControl/>
              <w:spacing w:line="240" w:lineRule="auto"/>
              <w:ind w:firstLine="0"/>
              <w:jc w:val="center"/>
              <w:rPr>
                <w:szCs w:val="24"/>
                <w:vertAlign w:val="superscript"/>
                <w:lang w:val="en-US"/>
              </w:rPr>
            </w:pPr>
            <w:r>
              <w:rPr>
                <w:szCs w:val="24"/>
                <w:lang w:val="en-US"/>
              </w:rPr>
              <w:t>Vidurkių s</w:t>
            </w:r>
            <w:r w:rsidR="00223D86" w:rsidRPr="00223D86">
              <w:rPr>
                <w:szCs w:val="24"/>
                <w:lang w:val="en-US"/>
              </w:rPr>
              <w:t>kirtumas</w:t>
            </w:r>
            <w:r>
              <w:rPr>
                <w:szCs w:val="24"/>
                <w:vertAlign w:val="superscript"/>
                <w:lang w:val="en-US"/>
              </w:rPr>
              <w:t>a</w:t>
            </w:r>
          </w:p>
        </w:tc>
        <w:tc>
          <w:tcPr>
            <w:tcW w:w="1098" w:type="dxa"/>
            <w:tcBorders>
              <w:top w:val="double" w:sz="4" w:space="0" w:color="auto"/>
              <w:left w:val="nil"/>
              <w:bottom w:val="single" w:sz="4" w:space="0" w:color="auto"/>
              <w:right w:val="nil"/>
            </w:tcBorders>
            <w:shd w:val="clear" w:color="auto" w:fill="auto"/>
            <w:noWrap/>
            <w:vAlign w:val="bottom"/>
            <w:hideMark/>
          </w:tcPr>
          <w:p w:rsidR="00223D86" w:rsidRPr="0007109E" w:rsidRDefault="00223D86" w:rsidP="00223D86">
            <w:pPr>
              <w:widowControl/>
              <w:spacing w:line="240" w:lineRule="auto"/>
              <w:ind w:firstLine="0"/>
              <w:jc w:val="center"/>
              <w:rPr>
                <w:szCs w:val="24"/>
                <w:vertAlign w:val="superscript"/>
                <w:lang w:val="en-US"/>
              </w:rPr>
            </w:pPr>
            <w:r w:rsidRPr="00223D86">
              <w:rPr>
                <w:szCs w:val="24"/>
                <w:lang w:val="en-US"/>
              </w:rPr>
              <w:t>M-W</w:t>
            </w:r>
            <w:r w:rsidR="0007109E">
              <w:rPr>
                <w:szCs w:val="24"/>
                <w:lang w:val="en-US"/>
              </w:rPr>
              <w:t xml:space="preserve"> </w:t>
            </w:r>
            <w:r w:rsidR="0007109E" w:rsidRPr="0007109E">
              <w:rPr>
                <w:i/>
                <w:szCs w:val="24"/>
                <w:lang w:val="en-US"/>
              </w:rPr>
              <w:t>p</w:t>
            </w:r>
            <w:r w:rsidR="0007109E">
              <w:rPr>
                <w:szCs w:val="24"/>
                <w:vertAlign w:val="superscript"/>
                <w:lang w:val="en-US"/>
              </w:rPr>
              <w:t>b</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Žmogiškasis kapitalas</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2,43</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4,31</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4,12</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0,08</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0,007</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Struktūrinis kapitalas</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2,17</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4,50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3,45</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3,23</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0,09</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0,021</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Klientų kapitalas</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2,13</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4,71</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3,67</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3,44</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0,09</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0,013</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Inovatyvumas</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1,75</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3,15</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2,98</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0,05</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0,056</w:t>
            </w:r>
          </w:p>
        </w:tc>
      </w:tr>
      <w:tr w:rsidR="00512CE4" w:rsidRPr="00223D86" w:rsidTr="003334C8">
        <w:trPr>
          <w:trHeight w:val="300"/>
        </w:trPr>
        <w:tc>
          <w:tcPr>
            <w:tcW w:w="2518" w:type="dxa"/>
            <w:tcBorders>
              <w:top w:val="nil"/>
              <w:left w:val="nil"/>
              <w:bottom w:val="dashSmallGap" w:sz="4" w:space="0" w:color="7F7F7F" w:themeColor="text1" w:themeTint="80"/>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Socialinis kapitalas</w:t>
            </w:r>
          </w:p>
        </w:tc>
        <w:tc>
          <w:tcPr>
            <w:tcW w:w="992" w:type="dxa"/>
            <w:tcBorders>
              <w:top w:val="nil"/>
              <w:left w:val="nil"/>
              <w:bottom w:val="dashSmallGap" w:sz="4" w:space="0" w:color="7F7F7F" w:themeColor="text1" w:themeTint="80"/>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0,00</w:t>
            </w:r>
          </w:p>
        </w:tc>
        <w:tc>
          <w:tcPr>
            <w:tcW w:w="993" w:type="dxa"/>
            <w:tcBorders>
              <w:top w:val="nil"/>
              <w:left w:val="nil"/>
              <w:bottom w:val="dashSmallGap" w:sz="4" w:space="0" w:color="7F7F7F" w:themeColor="text1" w:themeTint="80"/>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1,00</w:t>
            </w:r>
          </w:p>
        </w:tc>
        <w:tc>
          <w:tcPr>
            <w:tcW w:w="1630" w:type="dxa"/>
            <w:tcBorders>
              <w:top w:val="nil"/>
              <w:left w:val="nil"/>
              <w:bottom w:val="dashSmallGap" w:sz="4" w:space="0" w:color="7F7F7F" w:themeColor="text1" w:themeTint="80"/>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0,48</w:t>
            </w:r>
          </w:p>
        </w:tc>
        <w:tc>
          <w:tcPr>
            <w:tcW w:w="1630" w:type="dxa"/>
            <w:tcBorders>
              <w:top w:val="nil"/>
              <w:left w:val="nil"/>
              <w:bottom w:val="dashSmallGap" w:sz="4" w:space="0" w:color="7F7F7F" w:themeColor="text1" w:themeTint="80"/>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0,34</w:t>
            </w:r>
          </w:p>
        </w:tc>
        <w:tc>
          <w:tcPr>
            <w:tcW w:w="1276" w:type="dxa"/>
            <w:tcBorders>
              <w:top w:val="nil"/>
              <w:left w:val="nil"/>
              <w:bottom w:val="dashSmallGap" w:sz="4" w:space="0" w:color="7F7F7F" w:themeColor="text1" w:themeTint="80"/>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0,14</w:t>
            </w:r>
          </w:p>
        </w:tc>
        <w:tc>
          <w:tcPr>
            <w:tcW w:w="1098" w:type="dxa"/>
            <w:tcBorders>
              <w:top w:val="nil"/>
              <w:left w:val="nil"/>
              <w:bottom w:val="dashSmallGap" w:sz="4" w:space="0" w:color="7F7F7F" w:themeColor="text1" w:themeTint="80"/>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0,047</w:t>
            </w:r>
          </w:p>
        </w:tc>
      </w:tr>
      <w:tr w:rsidR="00512CE4" w:rsidRPr="00223D86" w:rsidTr="003334C8">
        <w:trPr>
          <w:trHeight w:val="300"/>
        </w:trPr>
        <w:tc>
          <w:tcPr>
            <w:tcW w:w="2518" w:type="dxa"/>
            <w:tcBorders>
              <w:top w:val="dashSmallGap" w:sz="4" w:space="0" w:color="7F7F7F" w:themeColor="text1" w:themeTint="80"/>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Vadovo lytis</w:t>
            </w:r>
          </w:p>
        </w:tc>
        <w:tc>
          <w:tcPr>
            <w:tcW w:w="992" w:type="dxa"/>
            <w:tcBorders>
              <w:top w:val="dashSmallGap" w:sz="4" w:space="0" w:color="7F7F7F" w:themeColor="text1" w:themeTint="80"/>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993" w:type="dxa"/>
            <w:tcBorders>
              <w:top w:val="dashSmallGap" w:sz="4" w:space="0" w:color="7F7F7F" w:themeColor="text1" w:themeTint="80"/>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1630" w:type="dxa"/>
            <w:tcBorders>
              <w:top w:val="dashSmallGap" w:sz="4" w:space="0" w:color="7F7F7F" w:themeColor="text1" w:themeTint="80"/>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0,50</w:t>
            </w:r>
          </w:p>
        </w:tc>
        <w:tc>
          <w:tcPr>
            <w:tcW w:w="1630" w:type="dxa"/>
            <w:tcBorders>
              <w:top w:val="dashSmallGap" w:sz="4" w:space="0" w:color="7F7F7F" w:themeColor="text1" w:themeTint="80"/>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0,51</w:t>
            </w:r>
          </w:p>
        </w:tc>
        <w:tc>
          <w:tcPr>
            <w:tcW w:w="1276" w:type="dxa"/>
            <w:tcBorders>
              <w:top w:val="dashSmallGap" w:sz="4" w:space="0" w:color="7F7F7F" w:themeColor="text1" w:themeTint="80"/>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-0,01</w:t>
            </w:r>
          </w:p>
        </w:tc>
        <w:tc>
          <w:tcPr>
            <w:tcW w:w="1098" w:type="dxa"/>
            <w:tcBorders>
              <w:top w:val="dashSmallGap" w:sz="4" w:space="0" w:color="7F7F7F" w:themeColor="text1" w:themeTint="80"/>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0,932</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Vadovo amžius</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2,36</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2,40</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-0,01</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0,921</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 xml:space="preserve">Eksporto apimtys </w:t>
            </w:r>
          </w:p>
        </w:tc>
        <w:tc>
          <w:tcPr>
            <w:tcW w:w="992" w:type="dxa"/>
            <w:tcBorders>
              <w:top w:val="nil"/>
              <w:left w:val="nil"/>
              <w:bottom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sz w:val="20"/>
                <w:lang w:val="en-US"/>
              </w:rPr>
            </w:pPr>
            <w:r w:rsidRPr="00223D86">
              <w:rPr>
                <w:rFonts w:ascii="Arial" w:hAnsi="Arial" w:cs="Arial"/>
                <w:sz w:val="20"/>
                <w:lang w:val="en-US"/>
              </w:rPr>
              <w:t>0,00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sz w:val="20"/>
                <w:lang w:val="en-US"/>
              </w:rPr>
            </w:pPr>
            <w:r w:rsidRPr="00223D86">
              <w:rPr>
                <w:rFonts w:ascii="Arial" w:hAnsi="Arial" w:cs="Arial"/>
                <w:sz w:val="20"/>
                <w:lang w:val="en-US"/>
              </w:rPr>
              <w:t>1,00</w:t>
            </w:r>
          </w:p>
        </w:tc>
        <w:tc>
          <w:tcPr>
            <w:tcW w:w="1630" w:type="dxa"/>
            <w:tcBorders>
              <w:top w:val="nil"/>
              <w:left w:val="nil"/>
              <w:bottom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sz w:val="20"/>
                <w:lang w:val="en-US"/>
              </w:rPr>
            </w:pPr>
            <w:r w:rsidRPr="00223D86">
              <w:rPr>
                <w:rFonts w:ascii="Arial" w:hAnsi="Arial" w:cs="Arial"/>
                <w:sz w:val="20"/>
                <w:lang w:val="en-US"/>
              </w:rPr>
              <w:t>0,27</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sz w:val="20"/>
                <w:lang w:val="en-US"/>
              </w:rPr>
            </w:pPr>
            <w:r w:rsidRPr="00223D86">
              <w:rPr>
                <w:rFonts w:ascii="Arial" w:hAnsi="Arial" w:cs="Arial"/>
                <w:sz w:val="20"/>
                <w:lang w:val="en-US"/>
              </w:rPr>
              <w:t>0,09</w:t>
            </w:r>
          </w:p>
        </w:tc>
        <w:tc>
          <w:tcPr>
            <w:tcW w:w="1276" w:type="dxa"/>
            <w:tcBorders>
              <w:top w:val="nil"/>
              <w:left w:val="nil"/>
              <w:bottom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0,18</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0,006</w:t>
            </w:r>
          </w:p>
        </w:tc>
      </w:tr>
      <w:tr w:rsidR="00512CE4" w:rsidRPr="00223D86" w:rsidTr="003334C8">
        <w:trPr>
          <w:trHeight w:val="300"/>
        </w:trPr>
        <w:tc>
          <w:tcPr>
            <w:tcW w:w="2518" w:type="dxa"/>
            <w:tcBorders>
              <w:top w:val="nil"/>
              <w:left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Įmonės amžius</w:t>
            </w:r>
          </w:p>
        </w:tc>
        <w:tc>
          <w:tcPr>
            <w:tcW w:w="992" w:type="dxa"/>
            <w:tcBorders>
              <w:top w:val="nil"/>
              <w:left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993" w:type="dxa"/>
            <w:tcBorders>
              <w:top w:val="nil"/>
              <w:left w:val="nil"/>
              <w:right w:val="dashed" w:sz="4" w:space="0" w:color="808080"/>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4,00</w:t>
            </w:r>
          </w:p>
        </w:tc>
        <w:tc>
          <w:tcPr>
            <w:tcW w:w="1630" w:type="dxa"/>
            <w:tcBorders>
              <w:top w:val="nil"/>
              <w:left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2,49</w:t>
            </w:r>
          </w:p>
        </w:tc>
        <w:tc>
          <w:tcPr>
            <w:tcW w:w="1630" w:type="dxa"/>
            <w:tcBorders>
              <w:top w:val="nil"/>
              <w:left w:val="nil"/>
              <w:right w:val="dashed" w:sz="4" w:space="0" w:color="808080"/>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2,34</w:t>
            </w:r>
          </w:p>
        </w:tc>
        <w:tc>
          <w:tcPr>
            <w:tcW w:w="1276" w:type="dxa"/>
            <w:tcBorders>
              <w:top w:val="nil"/>
              <w:left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0,04</w:t>
            </w:r>
          </w:p>
        </w:tc>
        <w:tc>
          <w:tcPr>
            <w:tcW w:w="1098" w:type="dxa"/>
            <w:tcBorders>
              <w:top w:val="nil"/>
              <w:left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0,482</w:t>
            </w:r>
          </w:p>
        </w:tc>
      </w:tr>
      <w:tr w:rsidR="00512CE4" w:rsidRPr="00223D86" w:rsidTr="003334C8">
        <w:trPr>
          <w:trHeight w:val="300"/>
        </w:trPr>
        <w:tc>
          <w:tcPr>
            <w:tcW w:w="2518" w:type="dxa"/>
            <w:tcBorders>
              <w:left w:val="nil"/>
              <w:bottom w:val="nil"/>
              <w:right w:val="single" w:sz="4" w:space="0" w:color="auto"/>
            </w:tcBorders>
            <w:shd w:val="clear" w:color="auto" w:fill="auto"/>
            <w:noWrap/>
            <w:vAlign w:val="center"/>
            <w:hideMark/>
          </w:tcPr>
          <w:p w:rsidR="00512CE4" w:rsidRPr="00512CE4" w:rsidRDefault="009A2C26" w:rsidP="00852917">
            <w:pPr>
              <w:widowControl/>
              <w:spacing w:line="240" w:lineRule="auto"/>
              <w:ind w:firstLine="0"/>
              <w:jc w:val="right"/>
              <w:rPr>
                <w:i/>
                <w:iCs/>
                <w:szCs w:val="22"/>
                <w:lang w:val="en-US"/>
              </w:rPr>
            </w:pPr>
            <w:r>
              <w:rPr>
                <w:i/>
                <w:iCs/>
                <w:szCs w:val="22"/>
                <w:lang w:val="en-US"/>
              </w:rPr>
              <w:t>Mikroįmonė</w:t>
            </w:r>
          </w:p>
        </w:tc>
        <w:tc>
          <w:tcPr>
            <w:tcW w:w="992"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sz w:val="20"/>
              </w:rPr>
            </w:pPr>
            <w:r>
              <w:rPr>
                <w:rFonts w:ascii="Arial" w:hAnsi="Arial" w:cs="Arial"/>
                <w:sz w:val="20"/>
              </w:rPr>
              <w:t>0,00</w:t>
            </w:r>
          </w:p>
        </w:tc>
        <w:tc>
          <w:tcPr>
            <w:tcW w:w="993" w:type="dxa"/>
            <w:tcBorders>
              <w:left w:val="nil"/>
              <w:bottom w:val="nil"/>
              <w:right w:val="dashed" w:sz="4" w:space="0" w:color="808080"/>
            </w:tcBorders>
            <w:shd w:val="clear" w:color="auto" w:fill="auto"/>
            <w:noWrap/>
            <w:vAlign w:val="center"/>
            <w:hideMark/>
          </w:tcPr>
          <w:p w:rsidR="00512CE4" w:rsidRDefault="00512CE4" w:rsidP="00512CE4">
            <w:pPr>
              <w:spacing w:line="240" w:lineRule="auto"/>
              <w:ind w:firstLine="0"/>
              <w:jc w:val="center"/>
              <w:rPr>
                <w:rFonts w:ascii="Arial" w:hAnsi="Arial" w:cs="Arial"/>
                <w:sz w:val="20"/>
              </w:rPr>
            </w:pPr>
            <w:r>
              <w:rPr>
                <w:rFonts w:ascii="Arial" w:hAnsi="Arial" w:cs="Arial"/>
                <w:sz w:val="20"/>
              </w:rPr>
              <w:t>1,00</w:t>
            </w:r>
          </w:p>
        </w:tc>
        <w:tc>
          <w:tcPr>
            <w:tcW w:w="1630"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sz w:val="20"/>
              </w:rPr>
            </w:pPr>
            <w:r>
              <w:rPr>
                <w:rFonts w:ascii="Arial" w:hAnsi="Arial" w:cs="Arial"/>
                <w:sz w:val="20"/>
              </w:rPr>
              <w:t>0,38</w:t>
            </w:r>
          </w:p>
        </w:tc>
        <w:tc>
          <w:tcPr>
            <w:tcW w:w="1630" w:type="dxa"/>
            <w:tcBorders>
              <w:left w:val="nil"/>
              <w:bottom w:val="nil"/>
              <w:right w:val="dashed" w:sz="4" w:space="0" w:color="808080"/>
            </w:tcBorders>
            <w:shd w:val="clear" w:color="auto" w:fill="auto"/>
            <w:noWrap/>
            <w:vAlign w:val="center"/>
            <w:hideMark/>
          </w:tcPr>
          <w:p w:rsidR="00512CE4" w:rsidRDefault="00512CE4" w:rsidP="00512CE4">
            <w:pPr>
              <w:spacing w:line="240" w:lineRule="auto"/>
              <w:ind w:firstLine="0"/>
              <w:jc w:val="center"/>
              <w:rPr>
                <w:rFonts w:ascii="Arial" w:hAnsi="Arial" w:cs="Arial"/>
                <w:sz w:val="20"/>
              </w:rPr>
            </w:pPr>
            <w:r>
              <w:rPr>
                <w:rFonts w:ascii="Arial" w:hAnsi="Arial" w:cs="Arial"/>
                <w:sz w:val="20"/>
              </w:rPr>
              <w:t>0,43</w:t>
            </w:r>
          </w:p>
        </w:tc>
        <w:tc>
          <w:tcPr>
            <w:tcW w:w="1276" w:type="dxa"/>
            <w:tcBorders>
              <w:left w:val="nil"/>
              <w:bottom w:val="nil"/>
              <w:right w:val="nil"/>
            </w:tcBorders>
            <w:shd w:val="clear" w:color="auto" w:fill="auto"/>
            <w:noWrap/>
            <w:vAlign w:val="center"/>
            <w:hideMark/>
          </w:tcPr>
          <w:p w:rsidR="00512CE4" w:rsidRDefault="009A2C26" w:rsidP="00512CE4">
            <w:pPr>
              <w:spacing w:line="240" w:lineRule="auto"/>
              <w:ind w:firstLine="0"/>
              <w:jc w:val="center"/>
              <w:rPr>
                <w:rFonts w:ascii="Arial" w:hAnsi="Arial" w:cs="Arial"/>
                <w:b/>
                <w:bCs/>
                <w:sz w:val="20"/>
              </w:rPr>
            </w:pPr>
            <w:r>
              <w:rPr>
                <w:rFonts w:ascii="Arial" w:hAnsi="Arial" w:cs="Arial"/>
                <w:b/>
                <w:bCs/>
                <w:sz w:val="20"/>
              </w:rPr>
              <w:t>-</w:t>
            </w:r>
            <w:r w:rsidR="00512CE4">
              <w:rPr>
                <w:rFonts w:ascii="Arial" w:hAnsi="Arial" w:cs="Arial"/>
                <w:b/>
                <w:bCs/>
                <w:sz w:val="20"/>
              </w:rPr>
              <w:t>0,0</w:t>
            </w:r>
            <w:r>
              <w:rPr>
                <w:rFonts w:ascii="Arial" w:hAnsi="Arial" w:cs="Arial"/>
                <w:b/>
                <w:bCs/>
                <w:sz w:val="20"/>
              </w:rPr>
              <w:t>5</w:t>
            </w:r>
          </w:p>
        </w:tc>
        <w:tc>
          <w:tcPr>
            <w:tcW w:w="1098"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sz w:val="20"/>
              </w:rPr>
            </w:pPr>
            <w:r>
              <w:rPr>
                <w:rFonts w:ascii="Arial" w:hAnsi="Arial" w:cs="Arial"/>
                <w:sz w:val="20"/>
              </w:rPr>
              <w:t>0,527</w:t>
            </w:r>
          </w:p>
        </w:tc>
      </w:tr>
      <w:tr w:rsidR="00512CE4" w:rsidRPr="00223D86" w:rsidTr="003334C8">
        <w:trPr>
          <w:trHeight w:val="300"/>
        </w:trPr>
        <w:tc>
          <w:tcPr>
            <w:tcW w:w="2518" w:type="dxa"/>
            <w:tcBorders>
              <w:left w:val="nil"/>
              <w:bottom w:val="nil"/>
              <w:right w:val="single" w:sz="4" w:space="0" w:color="auto"/>
            </w:tcBorders>
            <w:shd w:val="clear" w:color="auto" w:fill="auto"/>
            <w:noWrap/>
            <w:vAlign w:val="center"/>
            <w:hideMark/>
          </w:tcPr>
          <w:p w:rsidR="00512CE4" w:rsidRPr="00223D86" w:rsidRDefault="00512CE4" w:rsidP="00852917">
            <w:pPr>
              <w:widowControl/>
              <w:spacing w:line="240" w:lineRule="auto"/>
              <w:ind w:firstLine="0"/>
              <w:jc w:val="right"/>
              <w:rPr>
                <w:color w:val="808080"/>
                <w:szCs w:val="22"/>
                <w:lang w:val="en-US"/>
              </w:rPr>
            </w:pPr>
            <w:r w:rsidRPr="00223D86">
              <w:rPr>
                <w:color w:val="808080"/>
                <w:szCs w:val="22"/>
                <w:lang w:val="en-US"/>
              </w:rPr>
              <w:t>Maža įmonė</w:t>
            </w:r>
          </w:p>
        </w:tc>
        <w:tc>
          <w:tcPr>
            <w:tcW w:w="992" w:type="dxa"/>
            <w:tcBorders>
              <w:left w:val="nil"/>
              <w:bottom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993" w:type="dxa"/>
            <w:tcBorders>
              <w:left w:val="nil"/>
              <w:bottom w:val="nil"/>
              <w:right w:val="dashed" w:sz="4" w:space="0" w:color="808080"/>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1630" w:type="dxa"/>
            <w:tcBorders>
              <w:left w:val="nil"/>
              <w:bottom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0,36</w:t>
            </w:r>
          </w:p>
        </w:tc>
        <w:tc>
          <w:tcPr>
            <w:tcW w:w="1630" w:type="dxa"/>
            <w:tcBorders>
              <w:left w:val="nil"/>
              <w:bottom w:val="nil"/>
              <w:right w:val="dashed" w:sz="4" w:space="0" w:color="808080"/>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0,34</w:t>
            </w:r>
          </w:p>
        </w:tc>
        <w:tc>
          <w:tcPr>
            <w:tcW w:w="1276" w:type="dxa"/>
            <w:tcBorders>
              <w:left w:val="nil"/>
              <w:bottom w:val="nil"/>
              <w:right w:val="nil"/>
            </w:tcBorders>
            <w:shd w:val="clear" w:color="auto" w:fill="auto"/>
            <w:noWrap/>
            <w:vAlign w:val="center"/>
            <w:hideMark/>
          </w:tcPr>
          <w:p w:rsidR="00512CE4" w:rsidRPr="00223D86" w:rsidRDefault="00512CE4" w:rsidP="00512CE4">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0,02</w:t>
            </w:r>
          </w:p>
        </w:tc>
        <w:tc>
          <w:tcPr>
            <w:tcW w:w="1098"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0,807</w:t>
            </w:r>
          </w:p>
        </w:tc>
      </w:tr>
      <w:tr w:rsidR="00512CE4" w:rsidRPr="00223D86" w:rsidTr="003334C8">
        <w:trPr>
          <w:trHeight w:val="300"/>
        </w:trPr>
        <w:tc>
          <w:tcPr>
            <w:tcW w:w="2518" w:type="dxa"/>
            <w:tcBorders>
              <w:left w:val="nil"/>
              <w:bottom w:val="nil"/>
              <w:right w:val="single" w:sz="4" w:space="0" w:color="auto"/>
            </w:tcBorders>
            <w:shd w:val="clear" w:color="auto" w:fill="auto"/>
            <w:noWrap/>
            <w:vAlign w:val="center"/>
            <w:hideMark/>
          </w:tcPr>
          <w:p w:rsidR="00512CE4" w:rsidRPr="00223D86" w:rsidRDefault="00512CE4" w:rsidP="00852917">
            <w:pPr>
              <w:widowControl/>
              <w:spacing w:line="240" w:lineRule="auto"/>
              <w:ind w:firstLine="0"/>
              <w:jc w:val="right"/>
              <w:rPr>
                <w:color w:val="808080"/>
                <w:szCs w:val="22"/>
                <w:lang w:val="en-US"/>
              </w:rPr>
            </w:pPr>
            <w:r w:rsidRPr="00223D86">
              <w:rPr>
                <w:color w:val="808080"/>
                <w:szCs w:val="22"/>
                <w:lang w:val="en-US"/>
              </w:rPr>
              <w:t>Vidutinė įmonė</w:t>
            </w:r>
          </w:p>
        </w:tc>
        <w:tc>
          <w:tcPr>
            <w:tcW w:w="992"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993" w:type="dxa"/>
            <w:tcBorders>
              <w:left w:val="nil"/>
              <w:bottom w:val="nil"/>
              <w:right w:val="dashed" w:sz="4" w:space="0" w:color="808080"/>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1630"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0,26</w:t>
            </w:r>
          </w:p>
        </w:tc>
        <w:tc>
          <w:tcPr>
            <w:tcW w:w="1630" w:type="dxa"/>
            <w:tcBorders>
              <w:left w:val="nil"/>
              <w:bottom w:val="nil"/>
              <w:right w:val="dashed" w:sz="4" w:space="0" w:color="808080"/>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0,22</w:t>
            </w:r>
          </w:p>
        </w:tc>
        <w:tc>
          <w:tcPr>
            <w:tcW w:w="1276"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0,03</w:t>
            </w:r>
          </w:p>
        </w:tc>
        <w:tc>
          <w:tcPr>
            <w:tcW w:w="1098"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0,651</w:t>
            </w:r>
          </w:p>
        </w:tc>
      </w:tr>
      <w:tr w:rsidR="00512CE4" w:rsidRPr="00223D86" w:rsidTr="003334C8">
        <w:trPr>
          <w:trHeight w:val="300"/>
        </w:trPr>
        <w:tc>
          <w:tcPr>
            <w:tcW w:w="2518" w:type="dxa"/>
            <w:tcBorders>
              <w:left w:val="nil"/>
              <w:bottom w:val="nil"/>
              <w:right w:val="single" w:sz="4" w:space="0" w:color="auto"/>
            </w:tcBorders>
            <w:shd w:val="clear" w:color="auto" w:fill="auto"/>
            <w:noWrap/>
            <w:vAlign w:val="center"/>
            <w:hideMark/>
          </w:tcPr>
          <w:p w:rsidR="00512CE4" w:rsidRPr="00223D86" w:rsidRDefault="00512CE4" w:rsidP="00852917">
            <w:pPr>
              <w:widowControl/>
              <w:spacing w:line="240" w:lineRule="auto"/>
              <w:ind w:firstLine="0"/>
              <w:jc w:val="right"/>
              <w:rPr>
                <w:color w:val="808080"/>
                <w:szCs w:val="22"/>
                <w:lang w:val="en-US"/>
              </w:rPr>
            </w:pPr>
            <w:r w:rsidRPr="00223D86">
              <w:rPr>
                <w:color w:val="808080"/>
                <w:szCs w:val="22"/>
                <w:lang w:val="en-US"/>
              </w:rPr>
              <w:t>Pramonė sektorius</w:t>
            </w:r>
          </w:p>
        </w:tc>
        <w:tc>
          <w:tcPr>
            <w:tcW w:w="992"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993" w:type="dxa"/>
            <w:tcBorders>
              <w:left w:val="nil"/>
              <w:bottom w:val="nil"/>
              <w:right w:val="dashed" w:sz="4" w:space="0" w:color="808080"/>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1630"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0,20</w:t>
            </w:r>
          </w:p>
        </w:tc>
        <w:tc>
          <w:tcPr>
            <w:tcW w:w="1630" w:type="dxa"/>
            <w:tcBorders>
              <w:left w:val="nil"/>
              <w:bottom w:val="nil"/>
              <w:right w:val="dashed" w:sz="4" w:space="0" w:color="808080"/>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0,22</w:t>
            </w:r>
          </w:p>
        </w:tc>
        <w:tc>
          <w:tcPr>
            <w:tcW w:w="1276"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-0,03</w:t>
            </w:r>
          </w:p>
        </w:tc>
        <w:tc>
          <w:tcPr>
            <w:tcW w:w="1098"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0,705</w:t>
            </w:r>
          </w:p>
        </w:tc>
      </w:tr>
      <w:tr w:rsidR="00512CE4" w:rsidRPr="00223D86" w:rsidTr="003334C8">
        <w:trPr>
          <w:trHeight w:val="300"/>
        </w:trPr>
        <w:tc>
          <w:tcPr>
            <w:tcW w:w="2518" w:type="dxa"/>
            <w:tcBorders>
              <w:left w:val="nil"/>
              <w:bottom w:val="nil"/>
              <w:right w:val="single" w:sz="4" w:space="0" w:color="auto"/>
            </w:tcBorders>
            <w:shd w:val="clear" w:color="auto" w:fill="auto"/>
            <w:noWrap/>
            <w:vAlign w:val="center"/>
            <w:hideMark/>
          </w:tcPr>
          <w:p w:rsidR="00512CE4" w:rsidRPr="00223D86" w:rsidRDefault="00512CE4" w:rsidP="00852917">
            <w:pPr>
              <w:widowControl/>
              <w:spacing w:line="240" w:lineRule="auto"/>
              <w:ind w:firstLine="0"/>
              <w:jc w:val="right"/>
              <w:rPr>
                <w:color w:val="808080"/>
                <w:szCs w:val="22"/>
                <w:lang w:val="en-US"/>
              </w:rPr>
            </w:pPr>
            <w:r w:rsidRPr="00223D86">
              <w:rPr>
                <w:color w:val="808080"/>
                <w:szCs w:val="22"/>
                <w:lang w:val="en-US"/>
              </w:rPr>
              <w:t>Prekybos sektorius</w:t>
            </w:r>
          </w:p>
        </w:tc>
        <w:tc>
          <w:tcPr>
            <w:tcW w:w="992"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993" w:type="dxa"/>
            <w:tcBorders>
              <w:left w:val="nil"/>
              <w:bottom w:val="nil"/>
              <w:right w:val="dashed" w:sz="4" w:space="0" w:color="808080"/>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1630"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0,35</w:t>
            </w:r>
          </w:p>
        </w:tc>
        <w:tc>
          <w:tcPr>
            <w:tcW w:w="1630" w:type="dxa"/>
            <w:tcBorders>
              <w:left w:val="nil"/>
              <w:bottom w:val="nil"/>
              <w:right w:val="dashed" w:sz="4" w:space="0" w:color="808080"/>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0,33</w:t>
            </w:r>
          </w:p>
        </w:tc>
        <w:tc>
          <w:tcPr>
            <w:tcW w:w="1276" w:type="dxa"/>
            <w:tcBorders>
              <w:left w:val="nil"/>
              <w:bottom w:val="nil"/>
              <w:right w:val="nil"/>
            </w:tcBorders>
            <w:shd w:val="clear" w:color="auto" w:fill="auto"/>
            <w:noWrap/>
            <w:vAlign w:val="center"/>
            <w:hideMark/>
          </w:tcPr>
          <w:p w:rsidR="00512CE4" w:rsidRPr="00223D86" w:rsidRDefault="00512CE4" w:rsidP="00852917">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0,02</w:t>
            </w:r>
          </w:p>
        </w:tc>
        <w:tc>
          <w:tcPr>
            <w:tcW w:w="1098"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0,807</w:t>
            </w:r>
          </w:p>
        </w:tc>
      </w:tr>
      <w:tr w:rsidR="00512CE4" w:rsidRPr="00223D86" w:rsidTr="003334C8">
        <w:trPr>
          <w:trHeight w:val="300"/>
        </w:trPr>
        <w:tc>
          <w:tcPr>
            <w:tcW w:w="2518" w:type="dxa"/>
            <w:tcBorders>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Pr>
                <w:color w:val="808080"/>
                <w:szCs w:val="22"/>
                <w:lang w:val="en-US"/>
              </w:rPr>
              <w:t>Paslaugų sektorius</w:t>
            </w:r>
          </w:p>
        </w:tc>
        <w:tc>
          <w:tcPr>
            <w:tcW w:w="992"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0,00</w:t>
            </w:r>
          </w:p>
        </w:tc>
        <w:tc>
          <w:tcPr>
            <w:tcW w:w="993" w:type="dxa"/>
            <w:tcBorders>
              <w:left w:val="nil"/>
              <w:bottom w:val="nil"/>
              <w:right w:val="dashed" w:sz="4" w:space="0" w:color="808080"/>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1,00</w:t>
            </w:r>
          </w:p>
        </w:tc>
        <w:tc>
          <w:tcPr>
            <w:tcW w:w="1630"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0,36</w:t>
            </w:r>
          </w:p>
        </w:tc>
        <w:tc>
          <w:tcPr>
            <w:tcW w:w="1630" w:type="dxa"/>
            <w:tcBorders>
              <w:left w:val="nil"/>
              <w:bottom w:val="nil"/>
              <w:right w:val="dashed" w:sz="4" w:space="0" w:color="808080"/>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0,40</w:t>
            </w:r>
          </w:p>
        </w:tc>
        <w:tc>
          <w:tcPr>
            <w:tcW w:w="1276" w:type="dxa"/>
            <w:tcBorders>
              <w:left w:val="nil"/>
              <w:bottom w:val="nil"/>
              <w:right w:val="nil"/>
            </w:tcBorders>
            <w:shd w:val="clear" w:color="auto" w:fill="auto"/>
            <w:noWrap/>
            <w:vAlign w:val="center"/>
            <w:hideMark/>
          </w:tcPr>
          <w:p w:rsidR="00512CE4" w:rsidRDefault="009A2C26" w:rsidP="00512CE4">
            <w:pPr>
              <w:spacing w:line="240" w:lineRule="auto"/>
              <w:ind w:firstLine="0"/>
              <w:jc w:val="center"/>
              <w:rPr>
                <w:rFonts w:ascii="Arial" w:hAnsi="Arial" w:cs="Arial"/>
                <w:color w:val="808080"/>
                <w:sz w:val="20"/>
              </w:rPr>
            </w:pPr>
            <w:r>
              <w:rPr>
                <w:rFonts w:ascii="Arial" w:hAnsi="Arial" w:cs="Arial"/>
                <w:color w:val="808080"/>
                <w:sz w:val="20"/>
              </w:rPr>
              <w:t>-</w:t>
            </w:r>
            <w:r w:rsidR="00512CE4">
              <w:rPr>
                <w:rFonts w:ascii="Arial" w:hAnsi="Arial" w:cs="Arial"/>
                <w:color w:val="808080"/>
                <w:sz w:val="20"/>
              </w:rPr>
              <w:t>0,04</w:t>
            </w:r>
          </w:p>
        </w:tc>
        <w:tc>
          <w:tcPr>
            <w:tcW w:w="1098" w:type="dxa"/>
            <w:tcBorders>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0,642</w:t>
            </w:r>
          </w:p>
        </w:tc>
      </w:tr>
      <w:tr w:rsidR="00512CE4" w:rsidRPr="00223D86" w:rsidTr="003334C8">
        <w:trPr>
          <w:trHeight w:val="300"/>
        </w:trPr>
        <w:tc>
          <w:tcPr>
            <w:tcW w:w="2518" w:type="dxa"/>
            <w:tcBorders>
              <w:top w:val="dashSmallGap" w:sz="4" w:space="0" w:color="7F7F7F" w:themeColor="text1" w:themeTint="80"/>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Konkurencija</w:t>
            </w:r>
          </w:p>
        </w:tc>
        <w:tc>
          <w:tcPr>
            <w:tcW w:w="992" w:type="dxa"/>
            <w:tcBorders>
              <w:top w:val="dashSmallGap" w:sz="4" w:space="0" w:color="7F7F7F" w:themeColor="text1" w:themeTint="80"/>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993" w:type="dxa"/>
            <w:tcBorders>
              <w:top w:val="dashSmallGap" w:sz="4" w:space="0" w:color="7F7F7F" w:themeColor="text1" w:themeTint="80"/>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5,00</w:t>
            </w:r>
          </w:p>
        </w:tc>
        <w:tc>
          <w:tcPr>
            <w:tcW w:w="1630" w:type="dxa"/>
            <w:tcBorders>
              <w:top w:val="dashSmallGap" w:sz="4" w:space="0" w:color="7F7F7F" w:themeColor="text1" w:themeTint="80"/>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3,31</w:t>
            </w:r>
          </w:p>
        </w:tc>
        <w:tc>
          <w:tcPr>
            <w:tcW w:w="1630" w:type="dxa"/>
            <w:tcBorders>
              <w:top w:val="dashSmallGap" w:sz="4" w:space="0" w:color="7F7F7F" w:themeColor="text1" w:themeTint="80"/>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3,46</w:t>
            </w:r>
          </w:p>
        </w:tc>
        <w:tc>
          <w:tcPr>
            <w:tcW w:w="1276" w:type="dxa"/>
            <w:tcBorders>
              <w:top w:val="dashSmallGap" w:sz="4" w:space="0" w:color="7F7F7F" w:themeColor="text1" w:themeTint="80"/>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-0,04</w:t>
            </w:r>
          </w:p>
        </w:tc>
        <w:tc>
          <w:tcPr>
            <w:tcW w:w="1098" w:type="dxa"/>
            <w:tcBorders>
              <w:top w:val="dashSmallGap" w:sz="4" w:space="0" w:color="7F7F7F" w:themeColor="text1" w:themeTint="80"/>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0,281</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Korupcija</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1,00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3,63</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4,04</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-0,10</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0,014</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Rinka</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3,98</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3,97</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0,578</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Ekonomika</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4,14</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4,28</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-0,03</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0,395</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Verslo reguliavimas</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1,00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2,94</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3,26</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-0,08</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sz w:val="20"/>
              </w:rPr>
            </w:pPr>
            <w:r>
              <w:rPr>
                <w:rFonts w:ascii="Arial" w:hAnsi="Arial" w:cs="Arial"/>
                <w:sz w:val="20"/>
              </w:rPr>
              <w:t>0,110</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Verslo finansavimas</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1,00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3,07</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3,23</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-0,04</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0,260</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color w:val="808080"/>
                <w:szCs w:val="22"/>
                <w:lang w:val="en-US"/>
              </w:rPr>
            </w:pPr>
            <w:r w:rsidRPr="00223D86">
              <w:rPr>
                <w:color w:val="808080"/>
                <w:szCs w:val="22"/>
                <w:lang w:val="en-US"/>
              </w:rPr>
              <w:t>Valstybė</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2,00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3,82</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3,82</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color w:val="808080"/>
                <w:sz w:val="20"/>
                <w:lang w:val="en-US"/>
              </w:rPr>
            </w:pPr>
            <w:r w:rsidRPr="00223D86">
              <w:rPr>
                <w:rFonts w:ascii="Arial" w:hAnsi="Arial" w:cs="Arial"/>
                <w:color w:val="808080"/>
                <w:sz w:val="20"/>
                <w:lang w:val="en-US"/>
              </w:rPr>
              <w:t>0,00</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color w:val="808080"/>
                <w:sz w:val="20"/>
              </w:rPr>
            </w:pPr>
            <w:r>
              <w:rPr>
                <w:rFonts w:ascii="Arial" w:hAnsi="Arial" w:cs="Arial"/>
                <w:color w:val="808080"/>
                <w:sz w:val="20"/>
              </w:rPr>
              <w:t>0,968</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Mokesčiai</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2,13</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3,62</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3,76</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-0,05</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sz w:val="20"/>
              </w:rPr>
            </w:pPr>
            <w:r>
              <w:rPr>
                <w:rFonts w:ascii="Arial" w:hAnsi="Arial" w:cs="Arial"/>
                <w:sz w:val="20"/>
              </w:rPr>
              <w:t>0,219</w:t>
            </w:r>
          </w:p>
        </w:tc>
      </w:tr>
      <w:tr w:rsidR="00512CE4" w:rsidRPr="00223D86" w:rsidTr="003334C8">
        <w:trPr>
          <w:trHeight w:val="300"/>
        </w:trPr>
        <w:tc>
          <w:tcPr>
            <w:tcW w:w="2518" w:type="dxa"/>
            <w:tcBorders>
              <w:top w:val="nil"/>
              <w:left w:val="nil"/>
              <w:bottom w:val="nil"/>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Darbuotojų ištekliai</w:t>
            </w:r>
          </w:p>
        </w:tc>
        <w:tc>
          <w:tcPr>
            <w:tcW w:w="992"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1,00</w:t>
            </w:r>
          </w:p>
        </w:tc>
        <w:tc>
          <w:tcPr>
            <w:tcW w:w="993"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5,00</w:t>
            </w:r>
          </w:p>
        </w:tc>
        <w:tc>
          <w:tcPr>
            <w:tcW w:w="1630"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3,31</w:t>
            </w:r>
          </w:p>
        </w:tc>
        <w:tc>
          <w:tcPr>
            <w:tcW w:w="1630" w:type="dxa"/>
            <w:tcBorders>
              <w:top w:val="nil"/>
              <w:left w:val="nil"/>
              <w:bottom w:val="nil"/>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3,11</w:t>
            </w:r>
          </w:p>
        </w:tc>
        <w:tc>
          <w:tcPr>
            <w:tcW w:w="1276" w:type="dxa"/>
            <w:tcBorders>
              <w:top w:val="nil"/>
              <w:left w:val="nil"/>
              <w:bottom w:val="nil"/>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0,05</w:t>
            </w:r>
          </w:p>
        </w:tc>
        <w:tc>
          <w:tcPr>
            <w:tcW w:w="1098" w:type="dxa"/>
            <w:tcBorders>
              <w:top w:val="nil"/>
              <w:left w:val="nil"/>
              <w:bottom w:val="nil"/>
              <w:right w:val="nil"/>
            </w:tcBorders>
            <w:shd w:val="clear" w:color="auto" w:fill="auto"/>
            <w:noWrap/>
            <w:vAlign w:val="center"/>
            <w:hideMark/>
          </w:tcPr>
          <w:p w:rsidR="00512CE4" w:rsidRDefault="00512CE4" w:rsidP="00512CE4">
            <w:pPr>
              <w:spacing w:line="240" w:lineRule="auto"/>
              <w:ind w:firstLine="0"/>
              <w:jc w:val="center"/>
              <w:rPr>
                <w:rFonts w:ascii="Arial" w:hAnsi="Arial" w:cs="Arial"/>
                <w:b/>
                <w:bCs/>
                <w:sz w:val="20"/>
              </w:rPr>
            </w:pPr>
            <w:r>
              <w:rPr>
                <w:rFonts w:ascii="Arial" w:hAnsi="Arial" w:cs="Arial"/>
                <w:b/>
                <w:bCs/>
                <w:sz w:val="20"/>
              </w:rPr>
              <w:t>0,050</w:t>
            </w:r>
          </w:p>
        </w:tc>
      </w:tr>
      <w:tr w:rsidR="00512CE4" w:rsidRPr="00223D86" w:rsidTr="003334C8">
        <w:trPr>
          <w:trHeight w:val="300"/>
        </w:trPr>
        <w:tc>
          <w:tcPr>
            <w:tcW w:w="2518" w:type="dxa"/>
            <w:tcBorders>
              <w:top w:val="nil"/>
              <w:left w:val="nil"/>
              <w:bottom w:val="double" w:sz="4" w:space="0" w:color="auto"/>
              <w:right w:val="single" w:sz="4" w:space="0" w:color="auto"/>
            </w:tcBorders>
            <w:shd w:val="clear" w:color="auto" w:fill="auto"/>
            <w:noWrap/>
            <w:vAlign w:val="center"/>
            <w:hideMark/>
          </w:tcPr>
          <w:p w:rsidR="00512CE4" w:rsidRPr="00223D86" w:rsidRDefault="00512CE4" w:rsidP="00223D86">
            <w:pPr>
              <w:widowControl/>
              <w:spacing w:line="240" w:lineRule="auto"/>
              <w:ind w:firstLine="0"/>
              <w:jc w:val="right"/>
              <w:rPr>
                <w:i/>
                <w:iCs/>
                <w:szCs w:val="22"/>
                <w:lang w:val="en-US"/>
              </w:rPr>
            </w:pPr>
            <w:r w:rsidRPr="00223D86">
              <w:rPr>
                <w:i/>
                <w:iCs/>
                <w:szCs w:val="22"/>
                <w:lang w:val="en-US"/>
              </w:rPr>
              <w:t>Informacija</w:t>
            </w:r>
          </w:p>
        </w:tc>
        <w:tc>
          <w:tcPr>
            <w:tcW w:w="992" w:type="dxa"/>
            <w:tcBorders>
              <w:top w:val="nil"/>
              <w:left w:val="nil"/>
              <w:bottom w:val="double" w:sz="4" w:space="0" w:color="auto"/>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1,00</w:t>
            </w:r>
          </w:p>
        </w:tc>
        <w:tc>
          <w:tcPr>
            <w:tcW w:w="993" w:type="dxa"/>
            <w:tcBorders>
              <w:top w:val="nil"/>
              <w:left w:val="nil"/>
              <w:bottom w:val="double" w:sz="4" w:space="0" w:color="auto"/>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5,00</w:t>
            </w:r>
          </w:p>
        </w:tc>
        <w:tc>
          <w:tcPr>
            <w:tcW w:w="1630" w:type="dxa"/>
            <w:tcBorders>
              <w:top w:val="nil"/>
              <w:left w:val="nil"/>
              <w:bottom w:val="double" w:sz="4" w:space="0" w:color="auto"/>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2,86</w:t>
            </w:r>
          </w:p>
        </w:tc>
        <w:tc>
          <w:tcPr>
            <w:tcW w:w="1630" w:type="dxa"/>
            <w:tcBorders>
              <w:top w:val="nil"/>
              <w:left w:val="nil"/>
              <w:bottom w:val="double" w:sz="4" w:space="0" w:color="auto"/>
              <w:right w:val="dashed" w:sz="4" w:space="0" w:color="808080"/>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sz w:val="20"/>
                <w:lang w:val="en-US"/>
              </w:rPr>
            </w:pPr>
            <w:r w:rsidRPr="00223D86">
              <w:rPr>
                <w:rFonts w:ascii="Arial" w:hAnsi="Arial" w:cs="Arial"/>
                <w:sz w:val="20"/>
                <w:lang w:val="en-US"/>
              </w:rPr>
              <w:t>3,45</w:t>
            </w:r>
          </w:p>
        </w:tc>
        <w:tc>
          <w:tcPr>
            <w:tcW w:w="1276" w:type="dxa"/>
            <w:tcBorders>
              <w:top w:val="nil"/>
              <w:left w:val="nil"/>
              <w:bottom w:val="double" w:sz="4" w:space="0" w:color="auto"/>
              <w:right w:val="nil"/>
            </w:tcBorders>
            <w:shd w:val="clear" w:color="auto" w:fill="auto"/>
            <w:noWrap/>
            <w:vAlign w:val="center"/>
            <w:hideMark/>
          </w:tcPr>
          <w:p w:rsidR="00512CE4" w:rsidRPr="00223D86" w:rsidRDefault="00512CE4" w:rsidP="00223D86">
            <w:pPr>
              <w:widowControl/>
              <w:spacing w:line="240" w:lineRule="auto"/>
              <w:ind w:firstLine="0"/>
              <w:jc w:val="center"/>
              <w:rPr>
                <w:rFonts w:ascii="Arial" w:hAnsi="Arial" w:cs="Arial"/>
                <w:b/>
                <w:bCs/>
                <w:sz w:val="20"/>
                <w:lang w:val="en-US"/>
              </w:rPr>
            </w:pPr>
            <w:r w:rsidRPr="00223D86">
              <w:rPr>
                <w:rFonts w:ascii="Arial" w:hAnsi="Arial" w:cs="Arial"/>
                <w:b/>
                <w:bCs/>
                <w:sz w:val="20"/>
                <w:lang w:val="en-US"/>
              </w:rPr>
              <w:t>-0,15</w:t>
            </w:r>
          </w:p>
        </w:tc>
        <w:tc>
          <w:tcPr>
            <w:tcW w:w="1098" w:type="dxa"/>
            <w:tcBorders>
              <w:top w:val="nil"/>
              <w:left w:val="nil"/>
              <w:bottom w:val="double" w:sz="4" w:space="0" w:color="auto"/>
              <w:right w:val="nil"/>
            </w:tcBorders>
            <w:shd w:val="clear" w:color="auto" w:fill="auto"/>
            <w:noWrap/>
            <w:vAlign w:val="center"/>
            <w:hideMark/>
          </w:tcPr>
          <w:p w:rsidR="00512CE4" w:rsidRPr="00A26731" w:rsidRDefault="00512CE4" w:rsidP="00512CE4">
            <w:pPr>
              <w:spacing w:line="240" w:lineRule="auto"/>
              <w:ind w:firstLine="0"/>
              <w:jc w:val="center"/>
              <w:rPr>
                <w:rFonts w:ascii="Arial" w:hAnsi="Arial" w:cs="Arial"/>
                <w:b/>
                <w:sz w:val="20"/>
              </w:rPr>
            </w:pPr>
            <w:r w:rsidRPr="00A26731">
              <w:rPr>
                <w:rFonts w:ascii="Arial" w:hAnsi="Arial" w:cs="Arial"/>
                <w:b/>
                <w:sz w:val="20"/>
              </w:rPr>
              <w:t>0,003</w:t>
            </w:r>
          </w:p>
        </w:tc>
      </w:tr>
    </w:tbl>
    <w:p w:rsidR="0007109E" w:rsidRPr="00D4265A" w:rsidRDefault="0007109E" w:rsidP="000309E7">
      <w:pPr>
        <w:widowControl/>
        <w:spacing w:line="276" w:lineRule="auto"/>
        <w:ind w:firstLine="0"/>
        <w:rPr>
          <w:sz w:val="20"/>
        </w:rPr>
      </w:pPr>
      <w:r w:rsidRPr="0007109E">
        <w:rPr>
          <w:sz w:val="20"/>
          <w:vertAlign w:val="superscript"/>
        </w:rPr>
        <w:t>a</w:t>
      </w:r>
      <w:r w:rsidRPr="0007109E">
        <w:rPr>
          <w:sz w:val="20"/>
        </w:rPr>
        <w:t xml:space="preserve"> – </w:t>
      </w:r>
      <m:oMath>
        <m:r>
          <m:rPr>
            <m:nor/>
          </m:rPr>
          <w:rPr>
            <w:sz w:val="20"/>
          </w:rPr>
          <m:t>(vidurkis sėkmingųjų grupėje-vidurkis nesėkmingųjų grupėje)/(Maksimali reikšmė-minimali reikšmė)</m:t>
        </m:r>
      </m:oMath>
    </w:p>
    <w:p w:rsidR="00223D86" w:rsidRPr="0007109E" w:rsidRDefault="0007109E" w:rsidP="000309E7">
      <w:pPr>
        <w:widowControl/>
        <w:spacing w:line="276" w:lineRule="auto"/>
        <w:ind w:firstLine="0"/>
        <w:rPr>
          <w:sz w:val="20"/>
          <w:lang w:val="en-US"/>
        </w:rPr>
      </w:pPr>
      <w:r>
        <w:rPr>
          <w:sz w:val="20"/>
          <w:vertAlign w:val="superscript"/>
          <w:lang w:val="en-US"/>
        </w:rPr>
        <w:t>b</w:t>
      </w:r>
      <w:r w:rsidRPr="0007109E">
        <w:rPr>
          <w:sz w:val="20"/>
          <w:lang w:val="en-US"/>
        </w:rPr>
        <w:t xml:space="preserve"> - Mann-Whitney statistikos asimptotinis reikšmingumas</w:t>
      </w:r>
    </w:p>
    <w:p w:rsidR="00DF0D48" w:rsidRDefault="00DF0D48" w:rsidP="000309E7">
      <w:pPr>
        <w:widowControl/>
        <w:rPr>
          <w:szCs w:val="24"/>
        </w:rPr>
      </w:pPr>
    </w:p>
    <w:p w:rsidR="00180140" w:rsidRDefault="00180140" w:rsidP="00180140">
      <w:pPr>
        <w:widowControl/>
        <w:rPr>
          <w:szCs w:val="24"/>
        </w:rPr>
      </w:pPr>
      <w:r>
        <w:rPr>
          <w:szCs w:val="24"/>
        </w:rPr>
        <w:t xml:space="preserve">Laikysime, kad kintamųjų vertinimas sėkmės ir nesėkmės grupėse reikšmingai skiriasi, jei grupių vidurkiai skiriasi daugiau kaip 5 proc. (vidurkių skirtumo statistikos reikšmė &gt; 0,05), o pagal Mann-Whitney statistiką atmesime hipotezę apie grupių skirtinių lygybę su 0,1 reikšmingumu (M-W </w:t>
      </w:r>
      <w:r>
        <w:rPr>
          <w:i/>
          <w:szCs w:val="24"/>
        </w:rPr>
        <w:t>p</w:t>
      </w:r>
      <w:r>
        <w:rPr>
          <w:szCs w:val="24"/>
        </w:rPr>
        <w:t xml:space="preserve"> &lt; 0,1). Iš 8 lentelės matome, kad pagal tokį vertinimą abu kriterijai pateikia labai panašius rezultatus. Iš nepriklausomų kintamųjų visi sėkmės grupėje vertinami reikšmingai aukščiau, o didžiausias vidurkių skirtumas pastebimas socialinio tinklo naudojime. Šis rezultatas neprieštarauja iškeltoms hipotezėms, tačiau, kaip parodė multikolinearumo analizė, visų kintamųjų naudojimas regresijos lygtyje gali turėti neigiamą įtaką koeficientų reikšmėms ir reikšmingumui. Šią problemą išspręsime kitame skyriuje.</w:t>
      </w:r>
    </w:p>
    <w:p w:rsidR="00180140" w:rsidRDefault="00180140" w:rsidP="00180140">
      <w:pPr>
        <w:widowControl/>
        <w:rPr>
          <w:szCs w:val="24"/>
        </w:rPr>
      </w:pPr>
      <w:r>
        <w:rPr>
          <w:szCs w:val="24"/>
        </w:rPr>
        <w:t xml:space="preserve">Iš kitų vidinės aplinkos kintamųjų reikšmingai tarp grupių skiriasi eksporto apimčių kintamasis – sėkmingos įmonės eksportavo reikšmingai daugiau nei nesėkmingos. Skirtumas tarp grupių vidurkių – </w:t>
      </w:r>
      <w:r>
        <w:rPr>
          <w:szCs w:val="24"/>
        </w:rPr>
        <w:lastRenderedPageBreak/>
        <w:t>18 proc. ir tai didžiausias skirtumas tarp visų tiriamų kintamųjų. Galima teigti, kad didesnę dalį savo produkcijos eksportuojančios įmonės turi daugiau galimybių sėkmingai vykdyti savo veiklą.</w:t>
      </w:r>
    </w:p>
    <w:p w:rsidR="007E3117" w:rsidRDefault="007E3117" w:rsidP="007E3117">
      <w:pPr>
        <w:widowControl/>
        <w:rPr>
          <w:szCs w:val="24"/>
        </w:rPr>
      </w:pPr>
      <w:r>
        <w:rPr>
          <w:szCs w:val="24"/>
        </w:rPr>
        <w:t>Iš naujai į tyrimą įtrauktų pseudokintamųjų, aprašančių įmonės dydį ir veiklos sektorių, reikšmingas (bet tik vidurkio skirtumų prasme) išryškėjo mikroįmonių pseudokintamasis – vidurkiai sėkmės grupėse skiriasi 5 proc. Vadinasi, mikroįmonių tarp sėkmingų įmonių buvo 5 proc. mažiau, tuo tarpu mažų ir vidutinių įmonių pasiskirstymas tarp sėkmės grupių nebuvo reikšmingai skirtingas. Taigi įmonės dydis turi įtakos įmonės sėkmei ir mikroįmonės turi mažiau galimybių sėkmingai vykdyti savo veiklą ir išgyventi sunkiu laikotarpiu palyginus su didesnėmis įmonėmis. Tačiau šis rezultatas nėra labai tikslus, nes Mann-Whitney testas atmeta hipotezę apie šio veiksnio reikšmingą pasiskirstymą tarp grupių, todėl gali būti, kad toks rezultatas atsirado dėl konkrečios imties savybių. Šią prielaidą patikrinsime, kai modeliuosime logistinės regresijos lygtį.</w:t>
      </w:r>
    </w:p>
    <w:p w:rsidR="007E3117" w:rsidRDefault="007E3117" w:rsidP="007E3117">
      <w:pPr>
        <w:widowControl/>
        <w:rPr>
          <w:szCs w:val="24"/>
        </w:rPr>
      </w:pPr>
      <w:r>
        <w:rPr>
          <w:szCs w:val="24"/>
        </w:rPr>
        <w:t xml:space="preserve">Taip pat nereikšminga, palyginus su kitais kintamaisiais, pasirodė veiklos sektorių įtaka. Nei vienas iš veiklos rūšies pseudokintamųjų nepasižymėjo didesniu skirtumu tarp sėkmės grupių. Taigi veiklos pobūdis nenulemia nei įmonės sėkmės, nei nesėkmės. </w:t>
      </w:r>
    </w:p>
    <w:p w:rsidR="007E3117" w:rsidRDefault="007E3117" w:rsidP="007E3117">
      <w:pPr>
        <w:widowControl/>
        <w:rPr>
          <w:szCs w:val="24"/>
        </w:rPr>
      </w:pPr>
      <w:r>
        <w:rPr>
          <w:szCs w:val="24"/>
        </w:rPr>
        <w:t>Vadovo lytis ir amžius mūsų tiriamoje imtyje taip pat nėra sėkmės faktorius, nes tiek tarp sėkmingų , tiek tarp nesėkmingų įmonių buvo panašaus amžiaus vadovai bei vienodas skaičius moterų ir vyrų. Rezultatai kiek netikėti, tačiau galime teigti, kad Lietuvos SVV sėkmei svarbesnės kitos vadovo savybės, kurias atsispindi žmogiškojo ir socialinio kapitalo kintamųjų reikšmingumas.</w:t>
      </w:r>
    </w:p>
    <w:p w:rsidR="007E3117" w:rsidRDefault="007E3117" w:rsidP="007E3117">
      <w:pPr>
        <w:widowControl/>
        <w:rPr>
          <w:szCs w:val="24"/>
        </w:rPr>
      </w:pPr>
      <w:r>
        <w:rPr>
          <w:szCs w:val="24"/>
        </w:rPr>
        <w:t>Netikėtas rezultatas yra ir tai, kad įmonės amžius taip pat neišsiskyrė tarp grupių – nors sėkmingos įmonės imtyje buvo vidutiniškai vyresnės už nesėkmingas, tačiau tas skirtumas nėra statistiškai reikšmingas. Vadinasi Lietuvos SVV įmonėms negalioja dėsnis, kad kuo senesnė įmonė, tuo ji stabilesnė ir gali sėkmingiau vykdyti savo veiklą.</w:t>
      </w:r>
    </w:p>
    <w:p w:rsidR="007E3117" w:rsidRDefault="007E3117" w:rsidP="007E3117">
      <w:pPr>
        <w:widowControl/>
        <w:rPr>
          <w:szCs w:val="24"/>
        </w:rPr>
      </w:pPr>
      <w:r>
        <w:rPr>
          <w:szCs w:val="24"/>
        </w:rPr>
        <w:t xml:space="preserve">Iš išorinės įmonės aplinkos kintamųjų reikšmingai skirtingai tarp sėkmės grupių buvo vertinama korupcija, verslo reguliavimas, mokesčiai, darbuotojų ištekliai ir informacija. Darbuotojų pasiūlos šalyje svarbą sėkmingų įmonių vadovai vertino aukščiau negu nesėkmingų, tuo tarpu visus kitus veiksnius nesėkmingos įmonės vertino kaip didesnę kliūtį, o sėkmingos įmonės išorinės aplinkos veiksnių svarbos jų veiklai taip neakcentavo. Taigi sėkmingos įmonės, kaip ir tikėtasi, mažiau koncentruojasi į išorinę aplinką, o daugiau į vidinę, tuo tarpu nesėkmingai veiklą vykdančios įmonės dėl savo rezultatų linkusios kaltinti nepalankią verslui aplinką. </w:t>
      </w:r>
    </w:p>
    <w:p w:rsidR="009402DC" w:rsidRDefault="003927FD" w:rsidP="00600601">
      <w:pPr>
        <w:widowControl/>
        <w:rPr>
          <w:szCs w:val="24"/>
        </w:rPr>
      </w:pPr>
      <w:r>
        <w:rPr>
          <w:szCs w:val="24"/>
        </w:rPr>
        <w:tab/>
        <w:t>Rezultatai, susisteminti 8</w:t>
      </w:r>
      <w:r w:rsidR="007E3117">
        <w:rPr>
          <w:szCs w:val="24"/>
        </w:rPr>
        <w:t xml:space="preserve"> lentelėje, yra svarbūs tiek tolimesnei tyrimo eigai, tiek ir galutiniams tyrimo rezultatams. Šiame skyrelyje dar nenustatėme Lietuvos SVV sėkmę lemiančių veiksnių modelio, tačiau ištyrėme ir atmetėme tuos veiksnius, kurie lyginant su kitais neturi įtakos sėkmei. Tarp tokių kintamųjų pateko vadovo lytis ir amžius, taip pat įmonės amžius ir jos veiklos pobūdis bei išoriniai kintamieji: konkurencija, rinkos plotis, ekonominė šalies padėtis, verslo finansavimas ir </w:t>
      </w:r>
      <w:r w:rsidR="007E3117">
        <w:rPr>
          <w:szCs w:val="24"/>
        </w:rPr>
        <w:lastRenderedPageBreak/>
        <w:t>valstybės politika. Iš tikrųjų negalime teigti, kad šie veiksniai visai nedaro įtakosįmonės veiklos rezultatams (tą sunku nuginčyti remiantis logika ir konkrečių įmonių atvejais), tačiau šio tyrimo rėmuose galime sakyti, kad atmesti veiksniai yra mažiau svarbūs už kitus, ir konkretaus laikmečio sąlygomis Lietuvoje svarbesni ir įtakingesni yra tokie kintamieji kaip intelektinis kapitalas ir įmonės eksporto apimtys, o sėkmingai veiklai labiausiai trukdo korupcija, verslo reguliavimo sąlygos, mokesčių sistema ir informacijos stoka. Taigi į tolimesnį tyrimo etapą – logistinės regresijos lygties modeliavimą – paimsime tik 12 kintamųjų iš 25 sukurtų (šie kintamieji 7 lentelėje pažymėti pasvirusiu patamsintu šriftu).</w:t>
      </w:r>
    </w:p>
    <w:p w:rsidR="00180140" w:rsidRDefault="00180140" w:rsidP="00600601">
      <w:pPr>
        <w:widowControl/>
        <w:rPr>
          <w:szCs w:val="24"/>
        </w:rPr>
      </w:pPr>
    </w:p>
    <w:p w:rsidR="009402DC" w:rsidRDefault="007479EF" w:rsidP="00DF7644">
      <w:pPr>
        <w:pStyle w:val="Skyrelis"/>
      </w:pPr>
      <w:bookmarkStart w:id="32" w:name="_Toc280867859"/>
      <w:r>
        <w:t>Sėkmės</w:t>
      </w:r>
      <w:r w:rsidR="008B1C5B">
        <w:t xml:space="preserve"> veiksnių</w:t>
      </w:r>
      <w:r>
        <w:t xml:space="preserve"> </w:t>
      </w:r>
      <w:r w:rsidR="008B1C5B">
        <w:t>regresijos modeliavimas</w:t>
      </w:r>
      <w:r w:rsidR="0087680D">
        <w:t xml:space="preserve"> ir hipotezių tikrinimas</w:t>
      </w:r>
      <w:bookmarkEnd w:id="32"/>
    </w:p>
    <w:p w:rsidR="003927FD" w:rsidRDefault="003927FD" w:rsidP="003927FD">
      <w:pPr>
        <w:widowControl/>
        <w:rPr>
          <w:szCs w:val="24"/>
        </w:rPr>
      </w:pPr>
      <w:r>
        <w:rPr>
          <w:szCs w:val="24"/>
        </w:rPr>
        <w:t>Šiame skyriuje modeliuosime logistinės regresijos lygtis ir galiausiai nustatysime Lietuvos SVV įmonės sėkmę lemiančių veiksnių rinkinį. Kaip jau buvo minėta, naudosime hierarchinės regresijos metodą – kintamuosius į modelį trauksime grupėmis.</w:t>
      </w:r>
    </w:p>
    <w:p w:rsidR="003927FD" w:rsidRDefault="003927FD" w:rsidP="003927FD">
      <w:pPr>
        <w:widowControl/>
        <w:rPr>
          <w:szCs w:val="24"/>
        </w:rPr>
      </w:pPr>
      <w:r>
        <w:rPr>
          <w:szCs w:val="24"/>
        </w:rPr>
        <w:t xml:space="preserve">Pirmiausia modeliuosime regresiją tik iš </w:t>
      </w:r>
      <w:r w:rsidRPr="00C1081F">
        <w:rPr>
          <w:szCs w:val="24"/>
        </w:rPr>
        <w:t>5</w:t>
      </w:r>
      <w:r>
        <w:rPr>
          <w:szCs w:val="24"/>
        </w:rPr>
        <w:t xml:space="preserve"> intelektinio kapitalo kintamųjų. Įtraukus juos į lygtį, pastebime, kad dalis iškart tampa nereikšmingi (žr. 9 lentelė). </w:t>
      </w:r>
    </w:p>
    <w:p w:rsidR="005007C8" w:rsidRDefault="005007C8" w:rsidP="00B5795E">
      <w:pPr>
        <w:widowControl/>
        <w:rPr>
          <w:szCs w:val="24"/>
        </w:rPr>
      </w:pPr>
    </w:p>
    <w:p w:rsidR="005007C8" w:rsidRPr="005007C8" w:rsidRDefault="003927FD" w:rsidP="005007C8">
      <w:pPr>
        <w:widowControl/>
        <w:ind w:firstLine="0"/>
        <w:jc w:val="center"/>
        <w:rPr>
          <w:szCs w:val="24"/>
        </w:rPr>
      </w:pPr>
      <w:r>
        <w:rPr>
          <w:szCs w:val="24"/>
          <w:lang w:val="de-DE"/>
        </w:rPr>
        <w:t>9</w:t>
      </w:r>
      <w:r w:rsidR="005007C8" w:rsidRPr="005007C8">
        <w:rPr>
          <w:szCs w:val="24"/>
          <w:lang w:val="de-DE"/>
        </w:rPr>
        <w:t xml:space="preserve"> lentel</w:t>
      </w:r>
      <w:r w:rsidR="005007C8">
        <w:rPr>
          <w:szCs w:val="24"/>
        </w:rPr>
        <w:t>ė.</w:t>
      </w:r>
      <w:r w:rsidR="005007C8" w:rsidRPr="005007C8">
        <w:rPr>
          <w:b/>
          <w:szCs w:val="24"/>
        </w:rPr>
        <w:t xml:space="preserve"> Kontrolinių kintamųjų logistinės regresijos lygtis</w:t>
      </w:r>
    </w:p>
    <w:tbl>
      <w:tblPr>
        <w:tblW w:w="9370" w:type="dxa"/>
        <w:tblInd w:w="94" w:type="dxa"/>
        <w:tblLayout w:type="fixed"/>
        <w:tblLook w:val="04A0"/>
      </w:tblPr>
      <w:tblGrid>
        <w:gridCol w:w="2566"/>
        <w:gridCol w:w="1701"/>
        <w:gridCol w:w="1701"/>
        <w:gridCol w:w="1701"/>
        <w:gridCol w:w="1701"/>
      </w:tblGrid>
      <w:tr w:rsidR="005007C8" w:rsidRPr="003B3FF9" w:rsidTr="00FF4781">
        <w:trPr>
          <w:trHeight w:val="549"/>
        </w:trPr>
        <w:tc>
          <w:tcPr>
            <w:tcW w:w="2566" w:type="dxa"/>
            <w:tcBorders>
              <w:top w:val="double" w:sz="4" w:space="0" w:color="auto"/>
              <w:left w:val="nil"/>
              <w:bottom w:val="single" w:sz="8" w:space="0" w:color="000000"/>
              <w:right w:val="single" w:sz="8" w:space="0" w:color="000000"/>
            </w:tcBorders>
            <w:shd w:val="clear" w:color="auto" w:fill="auto"/>
            <w:noWrap/>
            <w:vAlign w:val="center"/>
            <w:hideMark/>
          </w:tcPr>
          <w:p w:rsidR="005007C8" w:rsidRPr="00B5795E" w:rsidRDefault="005007C8" w:rsidP="007B3800">
            <w:pPr>
              <w:widowControl/>
              <w:spacing w:line="240" w:lineRule="auto"/>
              <w:ind w:firstLine="0"/>
              <w:jc w:val="center"/>
              <w:rPr>
                <w:rFonts w:ascii="Arial Bold" w:hAnsi="Arial Bold"/>
                <w:b/>
                <w:bCs/>
                <w:color w:val="000000"/>
                <w:sz w:val="18"/>
                <w:szCs w:val="18"/>
              </w:rPr>
            </w:pPr>
            <w:r w:rsidRPr="00B5795E">
              <w:rPr>
                <w:rFonts w:ascii="Arial Bold" w:hAnsi="Arial Bold"/>
                <w:b/>
                <w:bCs/>
                <w:color w:val="000000"/>
                <w:sz w:val="18"/>
                <w:szCs w:val="18"/>
              </w:rPr>
              <w:t> </w:t>
            </w:r>
          </w:p>
        </w:tc>
        <w:tc>
          <w:tcPr>
            <w:tcW w:w="1701" w:type="dxa"/>
            <w:tcBorders>
              <w:top w:val="double" w:sz="4" w:space="0" w:color="auto"/>
              <w:left w:val="nil"/>
              <w:bottom w:val="single" w:sz="8" w:space="0" w:color="000000"/>
            </w:tcBorders>
            <w:shd w:val="clear" w:color="auto" w:fill="auto"/>
            <w:vAlign w:val="bottom"/>
            <w:hideMark/>
          </w:tcPr>
          <w:p w:rsidR="005007C8" w:rsidRPr="00B5795E" w:rsidRDefault="005007C8" w:rsidP="007B3800">
            <w:pPr>
              <w:widowControl/>
              <w:spacing w:line="240" w:lineRule="auto"/>
              <w:ind w:firstLine="0"/>
              <w:jc w:val="center"/>
              <w:rPr>
                <w:color w:val="000000"/>
                <w:szCs w:val="18"/>
                <w:lang w:val="en-US"/>
              </w:rPr>
            </w:pPr>
            <w:r w:rsidRPr="00B5795E">
              <w:rPr>
                <w:color w:val="000000"/>
                <w:sz w:val="22"/>
                <w:szCs w:val="18"/>
                <w:lang w:val="en-US"/>
              </w:rPr>
              <w:t>Koeficeintai</w:t>
            </w:r>
          </w:p>
        </w:tc>
        <w:tc>
          <w:tcPr>
            <w:tcW w:w="1701" w:type="dxa"/>
            <w:tcBorders>
              <w:top w:val="double" w:sz="4" w:space="0" w:color="auto"/>
              <w:left w:val="nil"/>
              <w:bottom w:val="single" w:sz="8" w:space="0" w:color="000000"/>
            </w:tcBorders>
            <w:shd w:val="clear" w:color="auto" w:fill="auto"/>
            <w:vAlign w:val="bottom"/>
            <w:hideMark/>
          </w:tcPr>
          <w:p w:rsidR="005007C8" w:rsidRPr="00B5795E" w:rsidRDefault="005007C8" w:rsidP="007B3800">
            <w:pPr>
              <w:widowControl/>
              <w:spacing w:line="240" w:lineRule="auto"/>
              <w:ind w:firstLine="0"/>
              <w:jc w:val="center"/>
              <w:rPr>
                <w:color w:val="000000"/>
                <w:szCs w:val="18"/>
                <w:lang w:val="en-US"/>
              </w:rPr>
            </w:pPr>
            <w:r w:rsidRPr="00B5795E">
              <w:rPr>
                <w:color w:val="000000"/>
                <w:sz w:val="22"/>
                <w:szCs w:val="18"/>
                <w:lang w:val="en-US"/>
              </w:rPr>
              <w:t>Standartinė paklaida</w:t>
            </w:r>
          </w:p>
        </w:tc>
        <w:tc>
          <w:tcPr>
            <w:tcW w:w="1701" w:type="dxa"/>
            <w:tcBorders>
              <w:top w:val="double" w:sz="4" w:space="0" w:color="auto"/>
              <w:left w:val="nil"/>
              <w:bottom w:val="single" w:sz="8" w:space="0" w:color="000000"/>
            </w:tcBorders>
            <w:shd w:val="clear" w:color="auto" w:fill="auto"/>
            <w:vAlign w:val="bottom"/>
            <w:hideMark/>
          </w:tcPr>
          <w:p w:rsidR="005007C8" w:rsidRPr="00B5795E" w:rsidRDefault="005007C8" w:rsidP="007B3800">
            <w:pPr>
              <w:widowControl/>
              <w:spacing w:line="240" w:lineRule="auto"/>
              <w:ind w:firstLine="0"/>
              <w:jc w:val="center"/>
              <w:rPr>
                <w:color w:val="000000"/>
                <w:szCs w:val="18"/>
                <w:lang w:val="en-US"/>
              </w:rPr>
            </w:pPr>
            <w:r w:rsidRPr="00B5795E">
              <w:rPr>
                <w:color w:val="000000"/>
                <w:sz w:val="22"/>
                <w:szCs w:val="18"/>
                <w:lang w:val="en-US"/>
              </w:rPr>
              <w:t>Wald statistika</w:t>
            </w:r>
          </w:p>
        </w:tc>
        <w:tc>
          <w:tcPr>
            <w:tcW w:w="1701" w:type="dxa"/>
            <w:tcBorders>
              <w:top w:val="double" w:sz="4" w:space="0" w:color="auto"/>
              <w:left w:val="nil"/>
              <w:bottom w:val="single" w:sz="8" w:space="0" w:color="000000"/>
            </w:tcBorders>
            <w:shd w:val="clear" w:color="auto" w:fill="auto"/>
            <w:vAlign w:val="bottom"/>
            <w:hideMark/>
          </w:tcPr>
          <w:p w:rsidR="005007C8" w:rsidRPr="00B5795E" w:rsidRDefault="005007C8" w:rsidP="007B3800">
            <w:pPr>
              <w:widowControl/>
              <w:spacing w:line="240" w:lineRule="auto"/>
              <w:ind w:firstLine="0"/>
              <w:jc w:val="center"/>
              <w:rPr>
                <w:color w:val="000000"/>
                <w:szCs w:val="18"/>
                <w:lang w:val="en-US"/>
              </w:rPr>
            </w:pPr>
            <w:r w:rsidRPr="00B5795E">
              <w:rPr>
                <w:color w:val="000000"/>
                <w:sz w:val="22"/>
                <w:szCs w:val="18"/>
                <w:lang w:val="en-US"/>
              </w:rPr>
              <w:t>Asimptotinis reikšmingumas</w:t>
            </w:r>
          </w:p>
        </w:tc>
      </w:tr>
      <w:tr w:rsidR="005007C8" w:rsidRPr="003B3FF9" w:rsidTr="00FF4781">
        <w:trPr>
          <w:trHeight w:val="300"/>
        </w:trPr>
        <w:tc>
          <w:tcPr>
            <w:tcW w:w="2566" w:type="dxa"/>
            <w:tcBorders>
              <w:top w:val="nil"/>
              <w:left w:val="nil"/>
              <w:bottom w:val="nil"/>
              <w:right w:val="single" w:sz="4" w:space="0" w:color="auto"/>
            </w:tcBorders>
            <w:shd w:val="clear" w:color="auto" w:fill="auto"/>
            <w:noWrap/>
            <w:vAlign w:val="bottom"/>
            <w:hideMark/>
          </w:tcPr>
          <w:p w:rsidR="005007C8" w:rsidRPr="003B3FF9" w:rsidRDefault="005007C8" w:rsidP="007B3800">
            <w:pPr>
              <w:widowControl/>
              <w:spacing w:line="240" w:lineRule="auto"/>
              <w:ind w:firstLine="0"/>
              <w:jc w:val="right"/>
              <w:rPr>
                <w:i/>
                <w:iCs/>
                <w:szCs w:val="22"/>
                <w:lang w:val="en-US"/>
              </w:rPr>
            </w:pPr>
            <w:r w:rsidRPr="003B3FF9">
              <w:rPr>
                <w:i/>
                <w:iCs/>
                <w:szCs w:val="22"/>
                <w:lang w:val="en-US"/>
              </w:rPr>
              <w:t>Žmogiškasis kapitalas</w:t>
            </w:r>
          </w:p>
        </w:tc>
        <w:tc>
          <w:tcPr>
            <w:tcW w:w="1701" w:type="dxa"/>
            <w:tcBorders>
              <w:top w:val="nil"/>
              <w:left w:val="single" w:sz="8" w:space="0" w:color="000000"/>
              <w:bottom w:val="nil"/>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Pr>
                <w:rFonts w:ascii="Arial" w:hAnsi="Arial" w:cs="Arial"/>
                <w:color w:val="000000"/>
                <w:sz w:val="18"/>
                <w:szCs w:val="18"/>
                <w:lang w:val="en-US"/>
              </w:rPr>
              <w:t>0</w:t>
            </w:r>
            <w:r w:rsidRPr="003B3FF9">
              <w:rPr>
                <w:rFonts w:ascii="Arial" w:hAnsi="Arial" w:cs="Arial"/>
                <w:color w:val="000000"/>
                <w:sz w:val="18"/>
                <w:szCs w:val="18"/>
                <w:lang w:val="en-US"/>
              </w:rPr>
              <w:t>,982</w:t>
            </w:r>
          </w:p>
        </w:tc>
        <w:tc>
          <w:tcPr>
            <w:tcW w:w="1701" w:type="dxa"/>
            <w:tcBorders>
              <w:top w:val="nil"/>
              <w:left w:val="nil"/>
              <w:bottom w:val="nil"/>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Pr>
                <w:rFonts w:ascii="Arial" w:hAnsi="Arial" w:cs="Arial"/>
                <w:color w:val="000000"/>
                <w:sz w:val="18"/>
                <w:szCs w:val="18"/>
                <w:lang w:val="en-US"/>
              </w:rPr>
              <w:t>0</w:t>
            </w:r>
            <w:r w:rsidRPr="003B3FF9">
              <w:rPr>
                <w:rFonts w:ascii="Arial" w:hAnsi="Arial" w:cs="Arial"/>
                <w:color w:val="000000"/>
                <w:sz w:val="18"/>
                <w:szCs w:val="18"/>
                <w:lang w:val="en-US"/>
              </w:rPr>
              <w:t>,420</w:t>
            </w:r>
          </w:p>
        </w:tc>
        <w:tc>
          <w:tcPr>
            <w:tcW w:w="1701" w:type="dxa"/>
            <w:tcBorders>
              <w:top w:val="nil"/>
              <w:left w:val="nil"/>
              <w:bottom w:val="nil"/>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sidRPr="003B3FF9">
              <w:rPr>
                <w:rFonts w:ascii="Arial" w:hAnsi="Arial" w:cs="Arial"/>
                <w:color w:val="000000"/>
                <w:sz w:val="18"/>
                <w:szCs w:val="18"/>
                <w:lang w:val="en-US"/>
              </w:rPr>
              <w:t>5,463</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000000"/>
                <w:sz w:val="18"/>
                <w:szCs w:val="18"/>
                <w:vertAlign w:val="superscript"/>
                <w:lang w:val="en-US"/>
              </w:rPr>
            </w:pPr>
            <w:r>
              <w:rPr>
                <w:rFonts w:ascii="Arial" w:hAnsi="Arial" w:cs="Arial"/>
                <w:color w:val="000000"/>
                <w:sz w:val="18"/>
                <w:szCs w:val="18"/>
                <w:lang w:val="en-US"/>
              </w:rPr>
              <w:t>0</w:t>
            </w:r>
            <w:r w:rsidRPr="003B3FF9">
              <w:rPr>
                <w:rFonts w:ascii="Arial" w:hAnsi="Arial" w:cs="Arial"/>
                <w:color w:val="000000"/>
                <w:sz w:val="18"/>
                <w:szCs w:val="18"/>
                <w:lang w:val="en-US"/>
              </w:rPr>
              <w:t>,019</w:t>
            </w:r>
            <w:r>
              <w:rPr>
                <w:rFonts w:ascii="Arial" w:hAnsi="Arial" w:cs="Arial"/>
                <w:color w:val="000000"/>
                <w:sz w:val="18"/>
                <w:szCs w:val="18"/>
                <w:vertAlign w:val="superscript"/>
                <w:lang w:val="en-US"/>
              </w:rPr>
              <w:t>**</w:t>
            </w:r>
          </w:p>
        </w:tc>
      </w:tr>
      <w:tr w:rsidR="005007C8" w:rsidRPr="003B3FF9" w:rsidTr="00FF4781">
        <w:trPr>
          <w:trHeight w:val="300"/>
        </w:trPr>
        <w:tc>
          <w:tcPr>
            <w:tcW w:w="2566" w:type="dxa"/>
            <w:tcBorders>
              <w:top w:val="nil"/>
              <w:left w:val="nil"/>
              <w:bottom w:val="nil"/>
              <w:right w:val="single" w:sz="4" w:space="0" w:color="auto"/>
            </w:tcBorders>
            <w:shd w:val="clear" w:color="auto" w:fill="auto"/>
            <w:noWrap/>
            <w:vAlign w:val="bottom"/>
            <w:hideMark/>
          </w:tcPr>
          <w:p w:rsidR="005007C8" w:rsidRPr="00B5795E" w:rsidRDefault="005007C8" w:rsidP="007B3800">
            <w:pPr>
              <w:widowControl/>
              <w:spacing w:line="240" w:lineRule="auto"/>
              <w:ind w:firstLine="0"/>
              <w:jc w:val="right"/>
              <w:rPr>
                <w:i/>
                <w:iCs/>
                <w:color w:val="7F7F7F" w:themeColor="text1" w:themeTint="80"/>
                <w:szCs w:val="22"/>
                <w:lang w:val="en-US"/>
              </w:rPr>
            </w:pPr>
            <w:r w:rsidRPr="00B5795E">
              <w:rPr>
                <w:i/>
                <w:iCs/>
                <w:color w:val="7F7F7F" w:themeColor="text1" w:themeTint="80"/>
                <w:szCs w:val="22"/>
                <w:lang w:val="en-US"/>
              </w:rPr>
              <w:t>Struktūrinis kapitalas</w:t>
            </w:r>
          </w:p>
        </w:tc>
        <w:tc>
          <w:tcPr>
            <w:tcW w:w="1701" w:type="dxa"/>
            <w:tcBorders>
              <w:top w:val="nil"/>
              <w:left w:val="single" w:sz="8" w:space="0" w:color="000000"/>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0,316</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0,617</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0,262</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0,608</w:t>
            </w:r>
          </w:p>
        </w:tc>
      </w:tr>
      <w:tr w:rsidR="005007C8" w:rsidRPr="003B3FF9" w:rsidTr="00FF4781">
        <w:trPr>
          <w:trHeight w:val="300"/>
        </w:trPr>
        <w:tc>
          <w:tcPr>
            <w:tcW w:w="2566" w:type="dxa"/>
            <w:tcBorders>
              <w:top w:val="nil"/>
              <w:left w:val="nil"/>
              <w:bottom w:val="nil"/>
              <w:right w:val="single" w:sz="4" w:space="0" w:color="auto"/>
            </w:tcBorders>
            <w:shd w:val="clear" w:color="auto" w:fill="auto"/>
            <w:noWrap/>
            <w:vAlign w:val="bottom"/>
            <w:hideMark/>
          </w:tcPr>
          <w:p w:rsidR="005007C8" w:rsidRPr="00B5795E" w:rsidRDefault="005007C8" w:rsidP="007B3800">
            <w:pPr>
              <w:widowControl/>
              <w:spacing w:line="240" w:lineRule="auto"/>
              <w:ind w:firstLine="0"/>
              <w:jc w:val="right"/>
              <w:rPr>
                <w:i/>
                <w:iCs/>
                <w:color w:val="7F7F7F" w:themeColor="text1" w:themeTint="80"/>
                <w:szCs w:val="22"/>
                <w:lang w:val="en-US"/>
              </w:rPr>
            </w:pPr>
            <w:r w:rsidRPr="00B5795E">
              <w:rPr>
                <w:i/>
                <w:iCs/>
                <w:color w:val="7F7F7F" w:themeColor="text1" w:themeTint="80"/>
                <w:szCs w:val="22"/>
                <w:lang w:val="en-US"/>
              </w:rPr>
              <w:t>Klientų kapitalas</w:t>
            </w:r>
          </w:p>
        </w:tc>
        <w:tc>
          <w:tcPr>
            <w:tcW w:w="1701" w:type="dxa"/>
            <w:tcBorders>
              <w:top w:val="nil"/>
              <w:left w:val="single" w:sz="8" w:space="0" w:color="000000"/>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0,642</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0,480</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1,792</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0,181</w:t>
            </w:r>
          </w:p>
        </w:tc>
      </w:tr>
      <w:tr w:rsidR="005007C8" w:rsidRPr="003B3FF9" w:rsidTr="00FF4781">
        <w:trPr>
          <w:trHeight w:val="300"/>
        </w:trPr>
        <w:tc>
          <w:tcPr>
            <w:tcW w:w="2566" w:type="dxa"/>
            <w:tcBorders>
              <w:top w:val="nil"/>
              <w:left w:val="nil"/>
              <w:bottom w:val="nil"/>
              <w:right w:val="single" w:sz="4" w:space="0" w:color="auto"/>
            </w:tcBorders>
            <w:shd w:val="clear" w:color="auto" w:fill="auto"/>
            <w:noWrap/>
            <w:vAlign w:val="bottom"/>
            <w:hideMark/>
          </w:tcPr>
          <w:p w:rsidR="005007C8" w:rsidRPr="00B5795E" w:rsidRDefault="005007C8" w:rsidP="007B3800">
            <w:pPr>
              <w:widowControl/>
              <w:spacing w:line="240" w:lineRule="auto"/>
              <w:ind w:firstLine="0"/>
              <w:jc w:val="right"/>
              <w:rPr>
                <w:i/>
                <w:iCs/>
                <w:color w:val="7F7F7F" w:themeColor="text1" w:themeTint="80"/>
                <w:szCs w:val="22"/>
                <w:lang w:val="en-US"/>
              </w:rPr>
            </w:pPr>
            <w:r w:rsidRPr="00B5795E">
              <w:rPr>
                <w:i/>
                <w:iCs/>
                <w:color w:val="7F7F7F" w:themeColor="text1" w:themeTint="80"/>
                <w:szCs w:val="22"/>
                <w:lang w:val="en-US"/>
              </w:rPr>
              <w:t>Inovatyvumas</w:t>
            </w:r>
          </w:p>
        </w:tc>
        <w:tc>
          <w:tcPr>
            <w:tcW w:w="1701" w:type="dxa"/>
            <w:tcBorders>
              <w:top w:val="nil"/>
              <w:left w:val="single" w:sz="8" w:space="0" w:color="000000"/>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0,072</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0,350</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0,043</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7F7F7F" w:themeColor="text1" w:themeTint="80"/>
                <w:sz w:val="18"/>
                <w:szCs w:val="18"/>
                <w:lang w:val="en-US"/>
              </w:rPr>
            </w:pPr>
            <w:r w:rsidRPr="00B5795E">
              <w:rPr>
                <w:rFonts w:ascii="Arial" w:hAnsi="Arial" w:cs="Arial"/>
                <w:color w:val="7F7F7F" w:themeColor="text1" w:themeTint="80"/>
                <w:sz w:val="18"/>
                <w:szCs w:val="18"/>
                <w:lang w:val="en-US"/>
              </w:rPr>
              <w:t>0,836</w:t>
            </w:r>
          </w:p>
        </w:tc>
      </w:tr>
      <w:tr w:rsidR="005007C8" w:rsidRPr="003B3FF9" w:rsidTr="00FF4781">
        <w:trPr>
          <w:trHeight w:val="300"/>
        </w:trPr>
        <w:tc>
          <w:tcPr>
            <w:tcW w:w="2566" w:type="dxa"/>
            <w:tcBorders>
              <w:top w:val="nil"/>
              <w:left w:val="nil"/>
              <w:bottom w:val="nil"/>
              <w:right w:val="single" w:sz="4" w:space="0" w:color="auto"/>
            </w:tcBorders>
            <w:shd w:val="clear" w:color="auto" w:fill="auto"/>
            <w:noWrap/>
            <w:vAlign w:val="bottom"/>
            <w:hideMark/>
          </w:tcPr>
          <w:p w:rsidR="005007C8" w:rsidRPr="003B3FF9" w:rsidRDefault="005007C8" w:rsidP="007B3800">
            <w:pPr>
              <w:widowControl/>
              <w:spacing w:line="240" w:lineRule="auto"/>
              <w:ind w:firstLine="0"/>
              <w:jc w:val="right"/>
              <w:rPr>
                <w:i/>
                <w:iCs/>
                <w:szCs w:val="22"/>
                <w:lang w:val="en-US"/>
              </w:rPr>
            </w:pPr>
            <w:r w:rsidRPr="003B3FF9">
              <w:rPr>
                <w:i/>
                <w:iCs/>
                <w:szCs w:val="22"/>
                <w:lang w:val="en-US"/>
              </w:rPr>
              <w:t>Socialinis kapitalas</w:t>
            </w:r>
          </w:p>
        </w:tc>
        <w:tc>
          <w:tcPr>
            <w:tcW w:w="1701" w:type="dxa"/>
            <w:tcBorders>
              <w:top w:val="nil"/>
              <w:left w:val="single" w:sz="8" w:space="0" w:color="000000"/>
              <w:bottom w:val="nil"/>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sidRPr="003B3FF9">
              <w:rPr>
                <w:rFonts w:ascii="Arial" w:hAnsi="Arial" w:cs="Arial"/>
                <w:color w:val="000000"/>
                <w:sz w:val="18"/>
                <w:szCs w:val="18"/>
                <w:lang w:val="en-US"/>
              </w:rPr>
              <w:t>1,273</w:t>
            </w:r>
          </w:p>
        </w:tc>
        <w:tc>
          <w:tcPr>
            <w:tcW w:w="1701" w:type="dxa"/>
            <w:tcBorders>
              <w:top w:val="nil"/>
              <w:left w:val="nil"/>
              <w:bottom w:val="nil"/>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Pr>
                <w:rFonts w:ascii="Arial" w:hAnsi="Arial" w:cs="Arial"/>
                <w:color w:val="000000"/>
                <w:sz w:val="18"/>
                <w:szCs w:val="18"/>
                <w:lang w:val="en-US"/>
              </w:rPr>
              <w:t>0</w:t>
            </w:r>
            <w:r w:rsidRPr="003B3FF9">
              <w:rPr>
                <w:rFonts w:ascii="Arial" w:hAnsi="Arial" w:cs="Arial"/>
                <w:color w:val="000000"/>
                <w:sz w:val="18"/>
                <w:szCs w:val="18"/>
                <w:lang w:val="en-US"/>
              </w:rPr>
              <w:t>,543</w:t>
            </w:r>
          </w:p>
        </w:tc>
        <w:tc>
          <w:tcPr>
            <w:tcW w:w="1701" w:type="dxa"/>
            <w:tcBorders>
              <w:top w:val="nil"/>
              <w:left w:val="nil"/>
              <w:bottom w:val="nil"/>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sidRPr="003B3FF9">
              <w:rPr>
                <w:rFonts w:ascii="Arial" w:hAnsi="Arial" w:cs="Arial"/>
                <w:color w:val="000000"/>
                <w:sz w:val="18"/>
                <w:szCs w:val="18"/>
                <w:lang w:val="en-US"/>
              </w:rPr>
              <w:t>5,502</w:t>
            </w:r>
          </w:p>
        </w:tc>
        <w:tc>
          <w:tcPr>
            <w:tcW w:w="1701" w:type="dxa"/>
            <w:tcBorders>
              <w:top w:val="nil"/>
              <w:left w:val="nil"/>
              <w:bottom w:val="nil"/>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000000"/>
                <w:sz w:val="18"/>
                <w:szCs w:val="18"/>
                <w:vertAlign w:val="superscript"/>
                <w:lang w:val="en-US"/>
              </w:rPr>
            </w:pPr>
            <w:r>
              <w:rPr>
                <w:rFonts w:ascii="Arial" w:hAnsi="Arial" w:cs="Arial"/>
                <w:color w:val="000000"/>
                <w:sz w:val="18"/>
                <w:szCs w:val="18"/>
                <w:lang w:val="en-US"/>
              </w:rPr>
              <w:t>0</w:t>
            </w:r>
            <w:r w:rsidRPr="003B3FF9">
              <w:rPr>
                <w:rFonts w:ascii="Arial" w:hAnsi="Arial" w:cs="Arial"/>
                <w:color w:val="000000"/>
                <w:sz w:val="18"/>
                <w:szCs w:val="18"/>
                <w:lang w:val="en-US"/>
              </w:rPr>
              <w:t>,019</w:t>
            </w:r>
            <w:r>
              <w:rPr>
                <w:rFonts w:ascii="Arial" w:hAnsi="Arial" w:cs="Arial"/>
                <w:color w:val="000000"/>
                <w:sz w:val="18"/>
                <w:szCs w:val="18"/>
                <w:vertAlign w:val="superscript"/>
                <w:lang w:val="en-US"/>
              </w:rPr>
              <w:t>**</w:t>
            </w:r>
          </w:p>
        </w:tc>
      </w:tr>
      <w:tr w:rsidR="005007C8" w:rsidRPr="003B3FF9" w:rsidTr="00FF4781">
        <w:trPr>
          <w:trHeight w:val="315"/>
        </w:trPr>
        <w:tc>
          <w:tcPr>
            <w:tcW w:w="2566" w:type="dxa"/>
            <w:tcBorders>
              <w:top w:val="nil"/>
              <w:left w:val="nil"/>
              <w:bottom w:val="double" w:sz="4" w:space="0" w:color="auto"/>
              <w:right w:val="single" w:sz="8" w:space="0" w:color="000000"/>
            </w:tcBorders>
            <w:shd w:val="clear" w:color="auto" w:fill="auto"/>
            <w:hideMark/>
          </w:tcPr>
          <w:p w:rsidR="005007C8" w:rsidRPr="003B3FF9" w:rsidRDefault="005007C8" w:rsidP="007B3800">
            <w:pPr>
              <w:widowControl/>
              <w:spacing w:line="240" w:lineRule="auto"/>
              <w:ind w:firstLine="0"/>
              <w:jc w:val="right"/>
              <w:rPr>
                <w:color w:val="000000"/>
                <w:szCs w:val="22"/>
                <w:lang w:val="en-US"/>
              </w:rPr>
            </w:pPr>
            <w:r w:rsidRPr="003B3FF9">
              <w:rPr>
                <w:color w:val="000000"/>
                <w:szCs w:val="22"/>
                <w:lang w:val="en-US"/>
              </w:rPr>
              <w:t>Konstanta</w:t>
            </w:r>
          </w:p>
        </w:tc>
        <w:tc>
          <w:tcPr>
            <w:tcW w:w="1701" w:type="dxa"/>
            <w:tcBorders>
              <w:top w:val="nil"/>
              <w:left w:val="nil"/>
              <w:bottom w:val="double" w:sz="4" w:space="0" w:color="auto"/>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sidRPr="003B3FF9">
              <w:rPr>
                <w:rFonts w:ascii="Arial" w:hAnsi="Arial" w:cs="Arial"/>
                <w:color w:val="000000"/>
                <w:sz w:val="18"/>
                <w:szCs w:val="18"/>
                <w:lang w:val="en-US"/>
              </w:rPr>
              <w:t>-8,225</w:t>
            </w:r>
          </w:p>
        </w:tc>
        <w:tc>
          <w:tcPr>
            <w:tcW w:w="1701" w:type="dxa"/>
            <w:tcBorders>
              <w:top w:val="nil"/>
              <w:left w:val="nil"/>
              <w:bottom w:val="double" w:sz="4" w:space="0" w:color="auto"/>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sidRPr="003B3FF9">
              <w:rPr>
                <w:rFonts w:ascii="Arial" w:hAnsi="Arial" w:cs="Arial"/>
                <w:color w:val="000000"/>
                <w:sz w:val="18"/>
                <w:szCs w:val="18"/>
                <w:lang w:val="en-US"/>
              </w:rPr>
              <w:t>2,376</w:t>
            </w:r>
          </w:p>
        </w:tc>
        <w:tc>
          <w:tcPr>
            <w:tcW w:w="1701" w:type="dxa"/>
            <w:tcBorders>
              <w:top w:val="nil"/>
              <w:left w:val="nil"/>
              <w:bottom w:val="double" w:sz="4" w:space="0" w:color="auto"/>
            </w:tcBorders>
            <w:shd w:val="clear" w:color="auto" w:fill="auto"/>
            <w:noWrap/>
            <w:vAlign w:val="center"/>
            <w:hideMark/>
          </w:tcPr>
          <w:p w:rsidR="005007C8" w:rsidRPr="003B3FF9" w:rsidRDefault="005007C8" w:rsidP="007B3800">
            <w:pPr>
              <w:widowControl/>
              <w:spacing w:line="240" w:lineRule="auto"/>
              <w:ind w:firstLine="0"/>
              <w:jc w:val="center"/>
              <w:rPr>
                <w:rFonts w:ascii="Arial" w:hAnsi="Arial" w:cs="Arial"/>
                <w:color w:val="000000"/>
                <w:sz w:val="18"/>
                <w:szCs w:val="18"/>
                <w:lang w:val="en-US"/>
              </w:rPr>
            </w:pPr>
            <w:r w:rsidRPr="003B3FF9">
              <w:rPr>
                <w:rFonts w:ascii="Arial" w:hAnsi="Arial" w:cs="Arial"/>
                <w:color w:val="000000"/>
                <w:sz w:val="18"/>
                <w:szCs w:val="18"/>
                <w:lang w:val="en-US"/>
              </w:rPr>
              <w:t>11,979</w:t>
            </w:r>
          </w:p>
        </w:tc>
        <w:tc>
          <w:tcPr>
            <w:tcW w:w="1701" w:type="dxa"/>
            <w:tcBorders>
              <w:top w:val="nil"/>
              <w:left w:val="nil"/>
              <w:bottom w:val="double" w:sz="4" w:space="0" w:color="auto"/>
            </w:tcBorders>
            <w:shd w:val="clear" w:color="auto" w:fill="auto"/>
            <w:noWrap/>
            <w:vAlign w:val="center"/>
            <w:hideMark/>
          </w:tcPr>
          <w:p w:rsidR="005007C8" w:rsidRPr="00B5795E" w:rsidRDefault="005007C8" w:rsidP="007B3800">
            <w:pPr>
              <w:widowControl/>
              <w:spacing w:line="240" w:lineRule="auto"/>
              <w:ind w:firstLine="0"/>
              <w:jc w:val="center"/>
              <w:rPr>
                <w:rFonts w:ascii="Arial" w:hAnsi="Arial" w:cs="Arial"/>
                <w:color w:val="000000"/>
                <w:sz w:val="18"/>
                <w:szCs w:val="18"/>
                <w:vertAlign w:val="superscript"/>
                <w:lang w:val="en-US"/>
              </w:rPr>
            </w:pPr>
            <w:r>
              <w:rPr>
                <w:rFonts w:ascii="Arial" w:hAnsi="Arial" w:cs="Arial"/>
                <w:color w:val="000000"/>
                <w:sz w:val="18"/>
                <w:szCs w:val="18"/>
                <w:lang w:val="en-US"/>
              </w:rPr>
              <w:t>0</w:t>
            </w:r>
            <w:r w:rsidRPr="003B3FF9">
              <w:rPr>
                <w:rFonts w:ascii="Arial" w:hAnsi="Arial" w:cs="Arial"/>
                <w:color w:val="000000"/>
                <w:sz w:val="18"/>
                <w:szCs w:val="18"/>
                <w:lang w:val="en-US"/>
              </w:rPr>
              <w:t>,001</w:t>
            </w:r>
            <w:r>
              <w:rPr>
                <w:rFonts w:ascii="Arial" w:hAnsi="Arial" w:cs="Arial"/>
                <w:color w:val="000000"/>
                <w:sz w:val="18"/>
                <w:szCs w:val="18"/>
                <w:vertAlign w:val="superscript"/>
                <w:lang w:val="en-US"/>
              </w:rPr>
              <w:t>***</w:t>
            </w:r>
          </w:p>
        </w:tc>
      </w:tr>
    </w:tbl>
    <w:p w:rsidR="005007C8" w:rsidRPr="00050ECC" w:rsidRDefault="005007C8" w:rsidP="005007C8">
      <w:pPr>
        <w:widowControl/>
        <w:spacing w:line="240" w:lineRule="auto"/>
        <w:ind w:firstLine="0"/>
        <w:rPr>
          <w:sz w:val="20"/>
        </w:rPr>
      </w:pPr>
      <w:r w:rsidRPr="00050ECC">
        <w:rPr>
          <w:sz w:val="20"/>
          <w:vertAlign w:val="superscript"/>
        </w:rPr>
        <w:t>**</w:t>
      </w:r>
      <w:r w:rsidRPr="00050ECC">
        <w:rPr>
          <w:sz w:val="20"/>
        </w:rPr>
        <w:t xml:space="preserve"> - reikšmingas su 0,05 reikšmingumo lygmeniu</w:t>
      </w:r>
    </w:p>
    <w:p w:rsidR="005007C8" w:rsidRDefault="005007C8" w:rsidP="005007C8">
      <w:pPr>
        <w:widowControl/>
        <w:spacing w:line="240" w:lineRule="auto"/>
        <w:ind w:firstLine="0"/>
        <w:rPr>
          <w:sz w:val="20"/>
        </w:rPr>
      </w:pPr>
      <w:r w:rsidRPr="00050ECC">
        <w:rPr>
          <w:sz w:val="20"/>
          <w:vertAlign w:val="superscript"/>
          <w:lang w:val="en-US"/>
        </w:rPr>
        <w:t>***</w:t>
      </w:r>
      <w:r w:rsidRPr="00050ECC">
        <w:rPr>
          <w:sz w:val="20"/>
        </w:rPr>
        <w:t xml:space="preserve"> - reikšmingas su 0</w:t>
      </w:r>
      <w:proofErr w:type="gramStart"/>
      <w:r w:rsidRPr="00050ECC">
        <w:rPr>
          <w:sz w:val="20"/>
        </w:rPr>
        <w:t>,01</w:t>
      </w:r>
      <w:proofErr w:type="gramEnd"/>
      <w:r w:rsidRPr="00050ECC">
        <w:rPr>
          <w:sz w:val="20"/>
        </w:rPr>
        <w:t xml:space="preserve"> reikšmingumo lygmeniu</w:t>
      </w:r>
    </w:p>
    <w:p w:rsidR="005007C8" w:rsidRPr="00180140" w:rsidRDefault="005007C8" w:rsidP="00180140">
      <w:pPr>
        <w:widowControl/>
        <w:ind w:firstLine="0"/>
      </w:pPr>
    </w:p>
    <w:p w:rsidR="003927FD" w:rsidRPr="00A83989" w:rsidRDefault="003927FD" w:rsidP="003927FD">
      <w:pPr>
        <w:widowControl/>
        <w:rPr>
          <w:szCs w:val="24"/>
        </w:rPr>
      </w:pPr>
      <w:r>
        <w:rPr>
          <w:szCs w:val="24"/>
        </w:rPr>
        <w:t xml:space="preserve">Netgi su 10 proc. reikšmingumo lygmeniu remdamiesi </w:t>
      </w:r>
      <w:r>
        <w:rPr>
          <w:i/>
          <w:szCs w:val="24"/>
        </w:rPr>
        <w:t>Wald</w:t>
      </w:r>
      <w:r>
        <w:rPr>
          <w:szCs w:val="24"/>
        </w:rPr>
        <w:t xml:space="preserve"> statistika, turėtume pripažinti, kad struktūrinis ir klientų kapitalas bei inovatyvumas nelemia sėkmingos įmonės veiklos. Tačiau visi anksčiau gauti rezultatai nepaneigia stiprios šių kintamųjų įtakos įmonės sėkmei, todėl galima įtrati, kad tokius logistinės regresijos rezultatus galėjo nulemti jau anksčiau nustatytas multikolinearumas tarp kintamųjų. Situaciją pabandysime pagerinti vietoj trijų kintamųjų naudodami vieną, visus tris veiksnius apibendrinantį, kintamąjį - </w:t>
      </w:r>
      <w:r>
        <w:rPr>
          <w:i/>
          <w:szCs w:val="24"/>
        </w:rPr>
        <w:t xml:space="preserve">organizacinį kapitalą. </w:t>
      </w:r>
      <w:r>
        <w:rPr>
          <w:szCs w:val="24"/>
        </w:rPr>
        <w:t xml:space="preserve">Jo struktūra </w:t>
      </w:r>
      <w:r w:rsidRPr="00A83989">
        <w:rPr>
          <w:szCs w:val="24"/>
        </w:rPr>
        <w:t xml:space="preserve">pavaizduota 7 pav. </w:t>
      </w:r>
    </w:p>
    <w:p w:rsidR="005007C8" w:rsidRPr="00050ECC" w:rsidRDefault="005007C8" w:rsidP="005007C8">
      <w:pPr>
        <w:widowControl/>
        <w:spacing w:line="240" w:lineRule="auto"/>
        <w:ind w:firstLine="0"/>
        <w:rPr>
          <w:sz w:val="20"/>
        </w:rPr>
      </w:pPr>
    </w:p>
    <w:p w:rsidR="00050ECC" w:rsidRDefault="00050ECC" w:rsidP="00B5795E">
      <w:pPr>
        <w:widowControl/>
        <w:rPr>
          <w:szCs w:val="24"/>
        </w:rPr>
      </w:pPr>
      <w:r>
        <w:rPr>
          <w:noProof/>
          <w:szCs w:val="24"/>
          <w:lang w:val="en-US"/>
        </w:rPr>
        <w:lastRenderedPageBreak/>
        <w:drawing>
          <wp:inline distT="0" distB="0" distL="0" distR="0">
            <wp:extent cx="5538158" cy="1837426"/>
            <wp:effectExtent l="0" t="190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B3FF9" w:rsidRPr="005007C8" w:rsidRDefault="005007C8" w:rsidP="005007C8">
      <w:pPr>
        <w:widowControl/>
        <w:spacing w:line="240" w:lineRule="auto"/>
        <w:jc w:val="center"/>
        <w:rPr>
          <w:b/>
          <w:szCs w:val="24"/>
        </w:rPr>
      </w:pPr>
      <w:r>
        <w:rPr>
          <w:szCs w:val="24"/>
        </w:rPr>
        <w:t xml:space="preserve">7 pav. </w:t>
      </w:r>
      <w:r w:rsidRPr="005007C8">
        <w:rPr>
          <w:b/>
          <w:szCs w:val="24"/>
        </w:rPr>
        <w:t>Organizacinio kapitalo kintamojo konstravimas</w:t>
      </w:r>
    </w:p>
    <w:p w:rsidR="005347E8" w:rsidRDefault="005347E8" w:rsidP="008C00D4">
      <w:pPr>
        <w:widowControl/>
        <w:rPr>
          <w:szCs w:val="24"/>
        </w:rPr>
      </w:pPr>
    </w:p>
    <w:p w:rsidR="003927FD" w:rsidRDefault="003927FD" w:rsidP="003927FD">
      <w:pPr>
        <w:widowControl/>
        <w:rPr>
          <w:szCs w:val="24"/>
        </w:rPr>
      </w:pPr>
      <w:r>
        <w:rPr>
          <w:szCs w:val="24"/>
        </w:rPr>
        <w:t>Organizacinis kapitalas mūsų tyrime apims struktūrinį ir klientų kapitalą, bei įmonės inovatyvumą. Toks intelektinio kapitalo skirstymas neprieštarauja intelektinio kapitalo teorijai, nes įvairūs autoriai naudoja skirtingą skirstymą ir organizacinio kapitalo sąvoka taip pat minima autorių darbuose (Edvinsson, Sullivan, 1996; Pena, 2002). Taigi toliau intelektinį kapitalą vertinsime kaip trijų elementų - žmogiškojo, organizacinio ir socialinio kapitalų – sąjungą. Tokiu būdu išsprendėme multikolinearumo problemą, taigi galime toliau modeliuoti sėkmės regresiją. 10 lentelėje pateikti visų trijų modelių, gautų palaipsniui įjungiant naujas kintamųjų grupes, išraiškos.</w:t>
      </w:r>
    </w:p>
    <w:p w:rsidR="008B1C5B" w:rsidRDefault="008B1C5B" w:rsidP="008B1C5B">
      <w:pPr>
        <w:widowControl/>
        <w:ind w:firstLine="0"/>
        <w:rPr>
          <w:szCs w:val="24"/>
        </w:rPr>
      </w:pPr>
    </w:p>
    <w:p w:rsidR="008B1C5B" w:rsidRDefault="003927FD" w:rsidP="000D1033">
      <w:pPr>
        <w:widowControl/>
        <w:ind w:firstLine="0"/>
        <w:jc w:val="center"/>
        <w:rPr>
          <w:szCs w:val="24"/>
        </w:rPr>
      </w:pPr>
      <w:r>
        <w:rPr>
          <w:szCs w:val="24"/>
        </w:rPr>
        <w:t>10</w:t>
      </w:r>
      <w:r w:rsidR="008B1C5B">
        <w:rPr>
          <w:szCs w:val="24"/>
        </w:rPr>
        <w:t xml:space="preserve"> lentelė. </w:t>
      </w:r>
      <w:r w:rsidR="008B1C5B" w:rsidRPr="000D1033">
        <w:rPr>
          <w:b/>
          <w:szCs w:val="24"/>
        </w:rPr>
        <w:t>Sėkmės regresijos modelių išraiškos</w:t>
      </w:r>
    </w:p>
    <w:tbl>
      <w:tblPr>
        <w:tblW w:w="8647" w:type="dxa"/>
        <w:jc w:val="center"/>
        <w:tblInd w:w="-390" w:type="dxa"/>
        <w:tblLayout w:type="fixed"/>
        <w:tblLook w:val="04A0"/>
      </w:tblPr>
      <w:tblGrid>
        <w:gridCol w:w="2904"/>
        <w:gridCol w:w="1435"/>
        <w:gridCol w:w="1436"/>
        <w:gridCol w:w="1436"/>
        <w:gridCol w:w="1436"/>
      </w:tblGrid>
      <w:tr w:rsidR="00CA5634" w:rsidRPr="00CA5634" w:rsidTr="00FF4781">
        <w:trPr>
          <w:trHeight w:val="453"/>
          <w:jc w:val="center"/>
        </w:trPr>
        <w:tc>
          <w:tcPr>
            <w:tcW w:w="2904" w:type="dxa"/>
            <w:tcBorders>
              <w:top w:val="double" w:sz="4" w:space="0" w:color="auto"/>
              <w:left w:val="nil"/>
              <w:bottom w:val="single" w:sz="4" w:space="0" w:color="auto"/>
              <w:right w:val="single" w:sz="4" w:space="0" w:color="auto"/>
            </w:tcBorders>
            <w:shd w:val="clear" w:color="auto" w:fill="auto"/>
            <w:noWrap/>
            <w:vAlign w:val="center"/>
            <w:hideMark/>
          </w:tcPr>
          <w:p w:rsidR="00CA5634" w:rsidRPr="00CA5634" w:rsidRDefault="00CA5634" w:rsidP="003B3FF9">
            <w:pPr>
              <w:widowControl/>
              <w:spacing w:line="240" w:lineRule="auto"/>
              <w:ind w:firstLine="0"/>
              <w:jc w:val="right"/>
              <w:rPr>
                <w:color w:val="000000"/>
                <w:szCs w:val="24"/>
                <w:lang w:val="en-US"/>
              </w:rPr>
            </w:pPr>
            <w:r w:rsidRPr="005347E8">
              <w:rPr>
                <w:color w:val="000000"/>
                <w:szCs w:val="24"/>
                <w:lang w:val="en-US"/>
              </w:rPr>
              <w:t>Kintamieji</w:t>
            </w:r>
          </w:p>
        </w:tc>
        <w:tc>
          <w:tcPr>
            <w:tcW w:w="1435" w:type="dxa"/>
            <w:tcBorders>
              <w:top w:val="double" w:sz="4" w:space="0" w:color="auto"/>
              <w:left w:val="single" w:sz="4" w:space="0" w:color="auto"/>
              <w:bottom w:val="sing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color w:val="000000"/>
                <w:szCs w:val="24"/>
                <w:lang w:val="en-US"/>
              </w:rPr>
            </w:pPr>
            <w:r w:rsidRPr="00CA5634">
              <w:rPr>
                <w:color w:val="000000"/>
                <w:szCs w:val="24"/>
                <w:lang w:val="en-US"/>
              </w:rPr>
              <w:t>Modelis 1</w:t>
            </w:r>
          </w:p>
        </w:tc>
        <w:tc>
          <w:tcPr>
            <w:tcW w:w="1436" w:type="dxa"/>
            <w:tcBorders>
              <w:top w:val="double" w:sz="4" w:space="0" w:color="auto"/>
              <w:left w:val="nil"/>
              <w:bottom w:val="sing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color w:val="000000"/>
                <w:szCs w:val="24"/>
                <w:lang w:val="en-US"/>
              </w:rPr>
            </w:pPr>
            <w:r w:rsidRPr="00CA5634">
              <w:rPr>
                <w:color w:val="000000"/>
                <w:szCs w:val="24"/>
                <w:lang w:val="en-US"/>
              </w:rPr>
              <w:t>Modelis 2</w:t>
            </w:r>
          </w:p>
        </w:tc>
        <w:tc>
          <w:tcPr>
            <w:tcW w:w="1436" w:type="dxa"/>
            <w:tcBorders>
              <w:top w:val="double" w:sz="4" w:space="0" w:color="auto"/>
              <w:left w:val="nil"/>
              <w:bottom w:val="sing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color w:val="000000"/>
                <w:szCs w:val="24"/>
                <w:lang w:val="en-US"/>
              </w:rPr>
            </w:pPr>
            <w:r w:rsidRPr="00CA5634">
              <w:rPr>
                <w:color w:val="000000"/>
                <w:szCs w:val="24"/>
                <w:lang w:val="en-US"/>
              </w:rPr>
              <w:t>Modelis 3</w:t>
            </w:r>
          </w:p>
        </w:tc>
        <w:tc>
          <w:tcPr>
            <w:tcW w:w="1436" w:type="dxa"/>
            <w:tcBorders>
              <w:top w:val="double" w:sz="4" w:space="0" w:color="auto"/>
              <w:left w:val="nil"/>
              <w:bottom w:val="sing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b/>
                <w:bCs/>
                <w:color w:val="000000"/>
                <w:szCs w:val="24"/>
                <w:lang w:val="en-US"/>
              </w:rPr>
            </w:pPr>
            <w:r w:rsidRPr="00CA5634">
              <w:rPr>
                <w:b/>
                <w:bCs/>
                <w:color w:val="000000"/>
                <w:szCs w:val="24"/>
                <w:lang w:val="en-US"/>
              </w:rPr>
              <w:t>Modelis 3a</w:t>
            </w:r>
          </w:p>
        </w:tc>
      </w:tr>
      <w:tr w:rsidR="00CA5634" w:rsidRPr="00CA5634" w:rsidTr="00DA4B3D">
        <w:trPr>
          <w:trHeight w:val="315"/>
          <w:jc w:val="center"/>
        </w:trPr>
        <w:tc>
          <w:tcPr>
            <w:tcW w:w="2904" w:type="dxa"/>
            <w:tcBorders>
              <w:top w:val="single" w:sz="4" w:space="0" w:color="auto"/>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Cs/>
                <w:szCs w:val="24"/>
                <w:lang w:val="en-US"/>
              </w:rPr>
            </w:pPr>
            <w:r w:rsidRPr="00CA5634">
              <w:rPr>
                <w:iCs/>
                <w:szCs w:val="24"/>
                <w:lang w:val="en-US"/>
              </w:rPr>
              <w:t>Konstanta</w:t>
            </w:r>
          </w:p>
        </w:tc>
        <w:tc>
          <w:tcPr>
            <w:tcW w:w="1435" w:type="dxa"/>
            <w:tcBorders>
              <w:top w:val="single" w:sz="4" w:space="0" w:color="auto"/>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-9,147</w:t>
            </w:r>
            <w:r w:rsidRPr="00CA5634">
              <w:rPr>
                <w:rFonts w:ascii="Calibri" w:hAnsi="Calibri"/>
                <w:color w:val="000000"/>
                <w:sz w:val="22"/>
                <w:szCs w:val="24"/>
                <w:vertAlign w:val="superscript"/>
                <w:lang w:val="en-US"/>
              </w:rPr>
              <w:t>***</w:t>
            </w:r>
          </w:p>
        </w:tc>
        <w:tc>
          <w:tcPr>
            <w:tcW w:w="1436" w:type="dxa"/>
            <w:tcBorders>
              <w:top w:val="single" w:sz="4" w:space="0" w:color="auto"/>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-9,507</w:t>
            </w:r>
            <w:r w:rsidRPr="00CA5634">
              <w:rPr>
                <w:rFonts w:ascii="Calibri" w:hAnsi="Calibri"/>
                <w:color w:val="000000"/>
                <w:sz w:val="22"/>
                <w:szCs w:val="24"/>
                <w:vertAlign w:val="superscript"/>
                <w:lang w:val="en-US"/>
              </w:rPr>
              <w:t>***</w:t>
            </w:r>
          </w:p>
        </w:tc>
        <w:tc>
          <w:tcPr>
            <w:tcW w:w="1436" w:type="dxa"/>
            <w:tcBorders>
              <w:top w:val="single" w:sz="4" w:space="0" w:color="auto"/>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-9,001</w:t>
            </w:r>
            <w:r w:rsidRPr="00CA5634">
              <w:rPr>
                <w:rFonts w:ascii="Calibri" w:hAnsi="Calibri"/>
                <w:color w:val="000000"/>
                <w:sz w:val="22"/>
                <w:szCs w:val="24"/>
                <w:vertAlign w:val="superscript"/>
                <w:lang w:val="en-US"/>
              </w:rPr>
              <w:t>***</w:t>
            </w:r>
          </w:p>
        </w:tc>
        <w:tc>
          <w:tcPr>
            <w:tcW w:w="1436" w:type="dxa"/>
            <w:tcBorders>
              <w:top w:val="single" w:sz="4" w:space="0" w:color="auto"/>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-8,645</w:t>
            </w:r>
            <w:r w:rsidRPr="00CA5634">
              <w:rPr>
                <w:rFonts w:ascii="Calibri" w:hAnsi="Calibri"/>
                <w:b/>
                <w:bCs/>
                <w:color w:val="000000"/>
                <w:sz w:val="22"/>
                <w:szCs w:val="24"/>
                <w:vertAlign w:val="superscript"/>
                <w:lang w:val="en-US"/>
              </w:rPr>
              <w:t>***</w:t>
            </w:r>
          </w:p>
        </w:tc>
      </w:tr>
      <w:tr w:rsidR="005347E8" w:rsidRPr="00CA5634" w:rsidTr="00DA4B3D">
        <w:trPr>
          <w:trHeight w:val="230"/>
          <w:jc w:val="center"/>
        </w:trPr>
        <w:tc>
          <w:tcPr>
            <w:tcW w:w="2904" w:type="dxa"/>
            <w:tcBorders>
              <w:top w:val="nil"/>
              <w:left w:val="nil"/>
              <w:bottom w:val="nil"/>
              <w:right w:val="single" w:sz="4" w:space="0" w:color="auto"/>
            </w:tcBorders>
            <w:shd w:val="clear" w:color="auto" w:fill="auto"/>
            <w:noWrap/>
            <w:vAlign w:val="bottom"/>
            <w:hideMark/>
          </w:tcPr>
          <w:p w:rsidR="005347E8" w:rsidRPr="00CA5634" w:rsidRDefault="005347E8" w:rsidP="005347E8">
            <w:pPr>
              <w:widowControl/>
              <w:spacing w:line="240" w:lineRule="auto"/>
              <w:ind w:firstLine="0"/>
              <w:jc w:val="right"/>
              <w:rPr>
                <w:i/>
                <w:iCs/>
                <w:szCs w:val="24"/>
                <w:lang w:val="en-US"/>
              </w:rPr>
            </w:pPr>
          </w:p>
        </w:tc>
        <w:tc>
          <w:tcPr>
            <w:tcW w:w="1435"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b/>
                <w:bCs/>
                <w:color w:val="000000"/>
                <w:szCs w:val="24"/>
                <w:lang w:val="en-US"/>
              </w:rPr>
            </w:pPr>
          </w:p>
        </w:tc>
      </w:tr>
      <w:tr w:rsidR="00CA5634" w:rsidRPr="00CA5634" w:rsidTr="00DA4B3D">
        <w:trPr>
          <w:trHeight w:val="315"/>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Žmogiškasis kapitalas</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1,007</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1,110</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1,062</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0,999</w:t>
            </w:r>
            <w:r w:rsidRPr="00CA5634">
              <w:rPr>
                <w:rFonts w:ascii="Calibri" w:hAnsi="Calibri"/>
                <w:b/>
                <w:bCs/>
                <w:color w:val="000000"/>
                <w:sz w:val="22"/>
                <w:szCs w:val="24"/>
                <w:vertAlign w:val="superscript"/>
                <w:lang w:val="en-US"/>
              </w:rPr>
              <w:t>**</w:t>
            </w:r>
          </w:p>
        </w:tc>
      </w:tr>
      <w:tr w:rsidR="00CA5634" w:rsidRPr="00CA5634" w:rsidTr="00DA4B3D">
        <w:trPr>
          <w:trHeight w:val="315"/>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0D1033" w:rsidP="005347E8">
            <w:pPr>
              <w:widowControl/>
              <w:spacing w:line="240" w:lineRule="auto"/>
              <w:ind w:firstLine="0"/>
              <w:jc w:val="right"/>
              <w:rPr>
                <w:i/>
                <w:iCs/>
                <w:szCs w:val="24"/>
                <w:lang w:val="en-US"/>
              </w:rPr>
            </w:pPr>
            <w:r>
              <w:rPr>
                <w:i/>
                <w:iCs/>
                <w:szCs w:val="24"/>
                <w:lang w:val="en-US"/>
              </w:rPr>
              <w:t>Organizacinis kapitalas</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1,280</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1,220</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1,494</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1,474</w:t>
            </w:r>
            <w:r w:rsidRPr="00CA5634">
              <w:rPr>
                <w:rFonts w:ascii="Calibri" w:hAnsi="Calibri"/>
                <w:b/>
                <w:bCs/>
                <w:color w:val="000000"/>
                <w:sz w:val="22"/>
                <w:szCs w:val="24"/>
                <w:vertAlign w:val="superscript"/>
                <w:lang w:val="en-US"/>
              </w:rPr>
              <w:t>***</w:t>
            </w: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Socialinis kapitalas</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1,282</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1,204</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1,101</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1,154</w:t>
            </w:r>
            <w:r w:rsidRPr="00CA5634">
              <w:rPr>
                <w:rFonts w:ascii="Calibri" w:hAnsi="Calibri"/>
                <w:b/>
                <w:bCs/>
                <w:color w:val="000000"/>
                <w:sz w:val="22"/>
                <w:szCs w:val="24"/>
                <w:vertAlign w:val="superscript"/>
                <w:lang w:val="en-US"/>
              </w:rPr>
              <w:t>*</w:t>
            </w:r>
          </w:p>
        </w:tc>
      </w:tr>
      <w:tr w:rsidR="005347E8" w:rsidRPr="00CA5634" w:rsidTr="00180140">
        <w:trPr>
          <w:trHeight w:val="222"/>
          <w:jc w:val="center"/>
        </w:trPr>
        <w:tc>
          <w:tcPr>
            <w:tcW w:w="2904" w:type="dxa"/>
            <w:tcBorders>
              <w:top w:val="nil"/>
              <w:left w:val="nil"/>
              <w:bottom w:val="nil"/>
              <w:right w:val="single" w:sz="4" w:space="0" w:color="auto"/>
            </w:tcBorders>
            <w:shd w:val="clear" w:color="auto" w:fill="auto"/>
            <w:noWrap/>
            <w:vAlign w:val="bottom"/>
            <w:hideMark/>
          </w:tcPr>
          <w:p w:rsidR="005347E8" w:rsidRPr="00CA5634" w:rsidRDefault="005347E8" w:rsidP="005347E8">
            <w:pPr>
              <w:widowControl/>
              <w:spacing w:line="240" w:lineRule="auto"/>
              <w:ind w:firstLine="0"/>
              <w:jc w:val="right"/>
              <w:rPr>
                <w:i/>
                <w:iCs/>
                <w:szCs w:val="24"/>
                <w:lang w:val="en-US"/>
              </w:rPr>
            </w:pPr>
          </w:p>
        </w:tc>
        <w:tc>
          <w:tcPr>
            <w:tcW w:w="1435"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b/>
                <w:bCs/>
                <w:color w:val="000000"/>
                <w:szCs w:val="24"/>
                <w:lang w:val="en-US"/>
              </w:rPr>
            </w:pP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 xml:space="preserve">Eksporto apimtys </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1,504</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1,677</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1,657</w:t>
            </w:r>
            <w:r w:rsidRPr="00CA5634">
              <w:rPr>
                <w:rFonts w:ascii="Calibri" w:hAnsi="Calibri"/>
                <w:b/>
                <w:bCs/>
                <w:color w:val="000000"/>
                <w:sz w:val="22"/>
                <w:szCs w:val="24"/>
                <w:vertAlign w:val="superscript"/>
                <w:lang w:val="en-US"/>
              </w:rPr>
              <w:t>**</w:t>
            </w: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DA19C6" w:rsidP="005347E8">
            <w:pPr>
              <w:widowControl/>
              <w:spacing w:line="240" w:lineRule="auto"/>
              <w:ind w:firstLine="0"/>
              <w:jc w:val="right"/>
              <w:rPr>
                <w:i/>
                <w:iCs/>
                <w:szCs w:val="24"/>
                <w:lang w:val="en-US"/>
              </w:rPr>
            </w:pPr>
            <w:r>
              <w:rPr>
                <w:i/>
                <w:iCs/>
                <w:szCs w:val="24"/>
                <w:lang w:val="en-US"/>
              </w:rPr>
              <w:t>Mikro</w:t>
            </w:r>
            <w:r w:rsidR="00CA5634" w:rsidRPr="00CA5634">
              <w:rPr>
                <w:i/>
                <w:iCs/>
                <w:szCs w:val="24"/>
                <w:lang w:val="en-US"/>
              </w:rPr>
              <w:t>įmonė</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808080"/>
                <w:szCs w:val="24"/>
                <w:lang w:val="en-US"/>
              </w:rPr>
            </w:pPr>
            <w:r w:rsidRPr="00CA5634">
              <w:rPr>
                <w:rFonts w:ascii="Calibri" w:hAnsi="Calibri"/>
                <w:color w:val="808080"/>
                <w:sz w:val="22"/>
                <w:szCs w:val="24"/>
                <w:lang w:val="en-US"/>
              </w:rPr>
              <w:t>-0,152</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808080"/>
                <w:szCs w:val="24"/>
                <w:lang w:val="en-US"/>
              </w:rPr>
            </w:pPr>
            <w:r w:rsidRPr="00CA5634">
              <w:rPr>
                <w:rFonts w:ascii="Calibri" w:hAnsi="Calibri"/>
                <w:color w:val="808080"/>
                <w:sz w:val="22"/>
                <w:szCs w:val="24"/>
                <w:lang w:val="en-US"/>
              </w:rPr>
              <w:t>0,17</w:t>
            </w:r>
            <w:r w:rsidRPr="005347E8">
              <w:rPr>
                <w:rFonts w:ascii="Calibri" w:hAnsi="Calibri"/>
                <w:color w:val="808080"/>
                <w:sz w:val="22"/>
                <w:szCs w:val="24"/>
                <w:lang w:val="en-US"/>
              </w:rPr>
              <w:t>1</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p>
        </w:tc>
      </w:tr>
      <w:tr w:rsidR="005347E8"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5347E8" w:rsidRPr="00CA5634" w:rsidRDefault="005347E8" w:rsidP="005347E8">
            <w:pPr>
              <w:widowControl/>
              <w:spacing w:line="240" w:lineRule="auto"/>
              <w:ind w:firstLine="0"/>
              <w:jc w:val="right"/>
              <w:rPr>
                <w:i/>
                <w:iCs/>
                <w:szCs w:val="24"/>
                <w:lang w:val="en-US"/>
              </w:rPr>
            </w:pPr>
          </w:p>
        </w:tc>
        <w:tc>
          <w:tcPr>
            <w:tcW w:w="1435"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5347E8" w:rsidRPr="00CA5634" w:rsidRDefault="005347E8" w:rsidP="005347E8">
            <w:pPr>
              <w:widowControl/>
              <w:spacing w:line="240" w:lineRule="auto"/>
              <w:ind w:firstLine="0"/>
              <w:jc w:val="center"/>
              <w:rPr>
                <w:rFonts w:ascii="Calibri" w:hAnsi="Calibri"/>
                <w:b/>
                <w:bCs/>
                <w:color w:val="000000"/>
                <w:szCs w:val="24"/>
                <w:lang w:val="en-US"/>
              </w:rPr>
            </w:pP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Korupcija</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-0,496</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-0,538</w:t>
            </w:r>
            <w:r w:rsidRPr="00CA5634">
              <w:rPr>
                <w:rFonts w:ascii="Calibri" w:hAnsi="Calibri"/>
                <w:b/>
                <w:bCs/>
                <w:color w:val="000000"/>
                <w:sz w:val="22"/>
                <w:szCs w:val="24"/>
                <w:vertAlign w:val="superscript"/>
                <w:lang w:val="en-US"/>
              </w:rPr>
              <w:t>**</w:t>
            </w:r>
          </w:p>
        </w:tc>
      </w:tr>
      <w:tr w:rsidR="00CA5634" w:rsidRPr="00CA5634" w:rsidTr="00DA4B3D">
        <w:trPr>
          <w:trHeight w:val="315"/>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Verslo reguliavimas</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808080"/>
                <w:szCs w:val="24"/>
                <w:lang w:val="en-US"/>
              </w:rPr>
            </w:pPr>
            <w:r w:rsidRPr="00CA5634">
              <w:rPr>
                <w:rFonts w:ascii="Calibri" w:hAnsi="Calibri"/>
                <w:color w:val="808080"/>
                <w:sz w:val="22"/>
                <w:szCs w:val="24"/>
                <w:lang w:val="en-US"/>
              </w:rPr>
              <w:t>-0,225</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Mokesčiai</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808080"/>
                <w:szCs w:val="24"/>
                <w:lang w:val="en-US"/>
              </w:rPr>
            </w:pPr>
            <w:r w:rsidRPr="00CA5634">
              <w:rPr>
                <w:rFonts w:ascii="Calibri" w:hAnsi="Calibri"/>
                <w:color w:val="808080"/>
                <w:sz w:val="22"/>
                <w:szCs w:val="24"/>
                <w:lang w:val="en-US"/>
              </w:rPr>
              <w:t>0,031</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Darbuotojų ištekliai</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0,830</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0,742</w:t>
            </w:r>
            <w:r w:rsidRPr="00CA5634">
              <w:rPr>
                <w:rFonts w:ascii="Calibri" w:hAnsi="Calibri"/>
                <w:b/>
                <w:bCs/>
                <w:color w:val="000000"/>
                <w:sz w:val="22"/>
                <w:szCs w:val="24"/>
                <w:vertAlign w:val="superscript"/>
                <w:lang w:val="en-US"/>
              </w:rPr>
              <w:t>*</w:t>
            </w: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Informacija</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-0,486</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-0,520</w:t>
            </w:r>
            <w:r w:rsidRPr="00CA5634">
              <w:rPr>
                <w:rFonts w:ascii="Calibri" w:hAnsi="Calibri"/>
                <w:b/>
                <w:bCs/>
                <w:color w:val="000000"/>
                <w:sz w:val="22"/>
                <w:szCs w:val="24"/>
                <w:vertAlign w:val="superscript"/>
                <w:lang w:val="en-US"/>
              </w:rPr>
              <w:t>**</w:t>
            </w:r>
          </w:p>
        </w:tc>
      </w:tr>
      <w:tr w:rsidR="00CA5634" w:rsidRPr="00CA5634" w:rsidTr="00DA4B3D">
        <w:trPr>
          <w:trHeight w:val="222"/>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 </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p>
        </w:tc>
      </w:tr>
      <w:tr w:rsidR="00CA5634" w:rsidRPr="00CA5634" w:rsidTr="00DA4B3D">
        <w:trPr>
          <w:trHeight w:val="315"/>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Pseudo-R</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0,219</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0,279</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0,401</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0,400</w:t>
            </w:r>
          </w:p>
        </w:tc>
      </w:tr>
      <w:tr w:rsidR="00CA5634" w:rsidRPr="00CA5634" w:rsidTr="00DA4B3D">
        <w:trPr>
          <w:trHeight w:val="315"/>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5347E8">
              <w:rPr>
                <w:i/>
                <w:iCs/>
                <w:szCs w:val="24"/>
                <w:lang w:val="en-US"/>
              </w:rPr>
              <w:t>Chi-kvadratas</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23,322</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30,521</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46,105</w:t>
            </w:r>
            <w:r w:rsidRPr="00CA5634">
              <w:rPr>
                <w:rFonts w:ascii="Calibri" w:hAnsi="Calibri"/>
                <w:color w:val="000000"/>
                <w:sz w:val="22"/>
                <w:szCs w:val="24"/>
                <w:vertAlign w:val="superscript"/>
                <w:lang w:val="en-US"/>
              </w:rPr>
              <w:t>***</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46,412</w:t>
            </w:r>
            <w:r w:rsidRPr="00CA5634">
              <w:rPr>
                <w:rFonts w:ascii="Calibri" w:hAnsi="Calibri"/>
                <w:b/>
                <w:bCs/>
                <w:color w:val="000000"/>
                <w:sz w:val="22"/>
                <w:szCs w:val="24"/>
                <w:vertAlign w:val="superscript"/>
                <w:lang w:val="en-US"/>
              </w:rPr>
              <w:t>***</w:t>
            </w:r>
          </w:p>
        </w:tc>
      </w:tr>
      <w:tr w:rsidR="00CA5634" w:rsidRPr="00CA5634" w:rsidTr="00DA4B3D">
        <w:trPr>
          <w:trHeight w:val="300"/>
          <w:jc w:val="center"/>
        </w:trPr>
        <w:tc>
          <w:tcPr>
            <w:tcW w:w="2904" w:type="dxa"/>
            <w:tcBorders>
              <w:top w:val="nil"/>
              <w:left w:val="nil"/>
              <w:bottom w:val="nil"/>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CA5634">
              <w:rPr>
                <w:i/>
                <w:iCs/>
                <w:szCs w:val="24"/>
                <w:lang w:val="en-US"/>
              </w:rPr>
              <w:t>-2 Log likelihood</w:t>
            </w:r>
          </w:p>
        </w:tc>
        <w:tc>
          <w:tcPr>
            <w:tcW w:w="1435"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156,896</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149,697</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132,719</w:t>
            </w:r>
          </w:p>
        </w:tc>
        <w:tc>
          <w:tcPr>
            <w:tcW w:w="1436" w:type="dxa"/>
            <w:tcBorders>
              <w:top w:val="nil"/>
              <w:left w:val="nil"/>
              <w:bottom w:val="nil"/>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133,806</w:t>
            </w:r>
          </w:p>
        </w:tc>
      </w:tr>
      <w:tr w:rsidR="00CA5634" w:rsidRPr="00CA5634" w:rsidTr="00DA4B3D">
        <w:trPr>
          <w:trHeight w:val="300"/>
          <w:jc w:val="center"/>
        </w:trPr>
        <w:tc>
          <w:tcPr>
            <w:tcW w:w="2904" w:type="dxa"/>
            <w:tcBorders>
              <w:top w:val="nil"/>
              <w:left w:val="nil"/>
              <w:bottom w:val="double" w:sz="4" w:space="0" w:color="auto"/>
              <w:right w:val="single" w:sz="4" w:space="0" w:color="auto"/>
            </w:tcBorders>
            <w:shd w:val="clear" w:color="auto" w:fill="auto"/>
            <w:noWrap/>
            <w:vAlign w:val="bottom"/>
            <w:hideMark/>
          </w:tcPr>
          <w:p w:rsidR="00CA5634" w:rsidRPr="00CA5634" w:rsidRDefault="00CA5634" w:rsidP="005347E8">
            <w:pPr>
              <w:widowControl/>
              <w:spacing w:line="240" w:lineRule="auto"/>
              <w:ind w:firstLine="0"/>
              <w:jc w:val="right"/>
              <w:rPr>
                <w:i/>
                <w:iCs/>
                <w:szCs w:val="24"/>
                <w:lang w:val="en-US"/>
              </w:rPr>
            </w:pPr>
            <w:r w:rsidRPr="005347E8">
              <w:rPr>
                <w:i/>
                <w:iCs/>
                <w:szCs w:val="24"/>
                <w:lang w:val="en-US"/>
              </w:rPr>
              <w:t>T</w:t>
            </w:r>
            <w:r w:rsidRPr="00CA5634">
              <w:rPr>
                <w:i/>
                <w:iCs/>
                <w:szCs w:val="24"/>
                <w:lang w:val="en-US"/>
              </w:rPr>
              <w:t>eisingų prognozių</w:t>
            </w:r>
            <w:r w:rsidRPr="005347E8">
              <w:rPr>
                <w:i/>
                <w:iCs/>
                <w:szCs w:val="24"/>
                <w:lang w:val="en-US"/>
              </w:rPr>
              <w:t xml:space="preserve"> dalis</w:t>
            </w:r>
          </w:p>
        </w:tc>
        <w:tc>
          <w:tcPr>
            <w:tcW w:w="1435" w:type="dxa"/>
            <w:tcBorders>
              <w:top w:val="nil"/>
              <w:left w:val="nil"/>
              <w:bottom w:val="doub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62,3%</w:t>
            </w:r>
          </w:p>
        </w:tc>
        <w:tc>
          <w:tcPr>
            <w:tcW w:w="1436" w:type="dxa"/>
            <w:tcBorders>
              <w:top w:val="nil"/>
              <w:left w:val="nil"/>
              <w:bottom w:val="doub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65,4%</w:t>
            </w:r>
          </w:p>
        </w:tc>
        <w:tc>
          <w:tcPr>
            <w:tcW w:w="1436" w:type="dxa"/>
            <w:tcBorders>
              <w:top w:val="nil"/>
              <w:left w:val="nil"/>
              <w:bottom w:val="doub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color w:val="000000"/>
                <w:szCs w:val="24"/>
                <w:lang w:val="en-US"/>
              </w:rPr>
            </w:pPr>
            <w:r w:rsidRPr="00CA5634">
              <w:rPr>
                <w:rFonts w:ascii="Calibri" w:hAnsi="Calibri"/>
                <w:color w:val="000000"/>
                <w:sz w:val="22"/>
                <w:szCs w:val="24"/>
                <w:lang w:val="en-US"/>
              </w:rPr>
              <w:t>76,0%</w:t>
            </w:r>
          </w:p>
        </w:tc>
        <w:tc>
          <w:tcPr>
            <w:tcW w:w="1436" w:type="dxa"/>
            <w:tcBorders>
              <w:top w:val="nil"/>
              <w:left w:val="nil"/>
              <w:bottom w:val="double" w:sz="4" w:space="0" w:color="auto"/>
              <w:right w:val="nil"/>
            </w:tcBorders>
            <w:shd w:val="clear" w:color="auto" w:fill="auto"/>
            <w:noWrap/>
            <w:vAlign w:val="center"/>
            <w:hideMark/>
          </w:tcPr>
          <w:p w:rsidR="00CA5634" w:rsidRPr="00CA5634" w:rsidRDefault="00CA5634" w:rsidP="005347E8">
            <w:pPr>
              <w:widowControl/>
              <w:spacing w:line="240" w:lineRule="auto"/>
              <w:ind w:firstLine="0"/>
              <w:jc w:val="center"/>
              <w:rPr>
                <w:rFonts w:ascii="Calibri" w:hAnsi="Calibri"/>
                <w:b/>
                <w:bCs/>
                <w:color w:val="000000"/>
                <w:szCs w:val="24"/>
                <w:lang w:val="en-US"/>
              </w:rPr>
            </w:pPr>
            <w:r w:rsidRPr="00CA5634">
              <w:rPr>
                <w:rFonts w:ascii="Calibri" w:hAnsi="Calibri"/>
                <w:b/>
                <w:bCs/>
                <w:color w:val="000000"/>
                <w:sz w:val="22"/>
                <w:szCs w:val="24"/>
                <w:lang w:val="en-US"/>
              </w:rPr>
              <w:t>75,4%</w:t>
            </w:r>
          </w:p>
        </w:tc>
      </w:tr>
    </w:tbl>
    <w:p w:rsidR="00CA5634" w:rsidRPr="00DA4B3D" w:rsidRDefault="00DA4B3D" w:rsidP="00DA4B3D">
      <w:pPr>
        <w:widowControl/>
        <w:spacing w:line="240" w:lineRule="auto"/>
        <w:ind w:firstLine="0"/>
        <w:rPr>
          <w:sz w:val="20"/>
        </w:rPr>
      </w:pPr>
      <w:r w:rsidRPr="00DA4B3D">
        <w:rPr>
          <w:sz w:val="20"/>
        </w:rPr>
        <w:tab/>
      </w:r>
      <w:r w:rsidRPr="00DA4B3D">
        <w:rPr>
          <w:sz w:val="20"/>
          <w:vertAlign w:val="superscript"/>
        </w:rPr>
        <w:t>*</w:t>
      </w:r>
      <w:r w:rsidRPr="00DA4B3D">
        <w:rPr>
          <w:sz w:val="20"/>
        </w:rPr>
        <w:t xml:space="preserve"> - reikšmingas su 0,1 reikšmingumo lygmeniu</w:t>
      </w:r>
    </w:p>
    <w:p w:rsidR="00DA4B3D" w:rsidRPr="00DA4B3D" w:rsidRDefault="00DA4B3D" w:rsidP="00DA4B3D">
      <w:pPr>
        <w:widowControl/>
        <w:spacing w:line="240" w:lineRule="auto"/>
        <w:ind w:firstLine="0"/>
        <w:rPr>
          <w:sz w:val="20"/>
        </w:rPr>
      </w:pPr>
      <w:r w:rsidRPr="00DA4B3D">
        <w:rPr>
          <w:sz w:val="20"/>
        </w:rPr>
        <w:tab/>
      </w:r>
      <w:r w:rsidRPr="00DA4B3D">
        <w:rPr>
          <w:sz w:val="20"/>
          <w:vertAlign w:val="superscript"/>
        </w:rPr>
        <w:t>**</w:t>
      </w:r>
      <w:r w:rsidRPr="00DA4B3D">
        <w:rPr>
          <w:sz w:val="20"/>
        </w:rPr>
        <w:t xml:space="preserve"> - reikšmingas su 0,05  reikšmingumo lygmeniu</w:t>
      </w:r>
    </w:p>
    <w:p w:rsidR="00DA4B3D" w:rsidRPr="001D5526" w:rsidRDefault="00DA4B3D" w:rsidP="00DA4B3D">
      <w:pPr>
        <w:widowControl/>
        <w:spacing w:line="240" w:lineRule="auto"/>
        <w:ind w:firstLine="0"/>
        <w:rPr>
          <w:sz w:val="20"/>
        </w:rPr>
      </w:pPr>
      <w:r w:rsidRPr="00DA4B3D">
        <w:rPr>
          <w:sz w:val="20"/>
        </w:rPr>
        <w:tab/>
      </w:r>
      <w:r w:rsidRPr="001D5526">
        <w:rPr>
          <w:sz w:val="20"/>
          <w:vertAlign w:val="superscript"/>
        </w:rPr>
        <w:t>***</w:t>
      </w:r>
      <w:r w:rsidRPr="001D5526">
        <w:rPr>
          <w:sz w:val="20"/>
        </w:rPr>
        <w:t xml:space="preserve"> - reikšmingas su 0,01 reikšmingumo lygemniu</w:t>
      </w:r>
    </w:p>
    <w:p w:rsidR="00BB4789" w:rsidRDefault="00DA4B3D" w:rsidP="00180140">
      <w:pPr>
        <w:widowControl/>
        <w:ind w:firstLine="0"/>
        <w:rPr>
          <w:szCs w:val="24"/>
        </w:rPr>
      </w:pPr>
      <w:r w:rsidRPr="001D5526">
        <w:rPr>
          <w:szCs w:val="24"/>
          <w:vertAlign w:val="superscript"/>
        </w:rPr>
        <w:lastRenderedPageBreak/>
        <w:tab/>
      </w:r>
      <w:r w:rsidR="00BB4789">
        <w:rPr>
          <w:b/>
          <w:szCs w:val="24"/>
        </w:rPr>
        <w:t>Modelis 1</w:t>
      </w:r>
      <w:r w:rsidR="00BB4789">
        <w:rPr>
          <w:szCs w:val="24"/>
        </w:rPr>
        <w:t xml:space="preserve"> yra bazinis modelis, aprašantis svarbiausių aiškinamųjų  kintamųjų  poveikį įmonės sėkmės tikimybei ir tikrinantis pirmą hipotezę apie intelektinio kapitalo esminę įtaką įmonės sėkmei Visi trys hipotezę tikrinantys kintamieji reikšmingi su 0,05 reikšmingumo lygmeniu, o teigiamos koeficientų reikšmės nurodo, kad didesnis intelektinio kapitalo vertinimas ir naudojimas įmonėje didina įmonės sėkmės tikimybę, ir toks rezultatas patvirtina pirmą hipotezę. Teisingų prognozių dalis nurodo, kad taip sukonstruota lygtis teisingai klasifikuoja 62 proc. priklausomo kintamojo reikšmių.</w:t>
      </w:r>
    </w:p>
    <w:p w:rsidR="00BB4789" w:rsidRDefault="00BB4789" w:rsidP="00BB4789">
      <w:pPr>
        <w:widowControl/>
        <w:rPr>
          <w:szCs w:val="24"/>
        </w:rPr>
      </w:pPr>
      <w:r>
        <w:rPr>
          <w:szCs w:val="24"/>
        </w:rPr>
        <w:t xml:space="preserve">Į modelį įtraukus dar du vidinės aplinkos veiksnius – įmonės eksporto apimtis ir įmonės dydžio kintamuosius, statistiškai reikšminga gaunama tik pirmojo įtaka. </w:t>
      </w:r>
      <w:r>
        <w:rPr>
          <w:b/>
          <w:szCs w:val="24"/>
        </w:rPr>
        <w:t xml:space="preserve">Modelio 2 </w:t>
      </w:r>
      <w:r>
        <w:rPr>
          <w:szCs w:val="24"/>
        </w:rPr>
        <w:t>išraiškoje matome, kad eksportuojančios įmonės turi daugiau šansų išgyventi ir sėkmingai veikti nei neeksportuojančios. Įmonės dydis, netgi kalbant apie labai smulkias įmones reikšmingai nekeičia įmonės sėkmės ar nesėkmės tikimybės ir, kalbant apie Lietuvos SVV sektorių, galime teigti, kad nei smulkesnės nei stambesnės įmonės neturi reikšmingai didesnės galimybės išgyventi. Ši išvada sutampa su Hienerth ir Kessler (2006) tyrimo rezultatais.</w:t>
      </w:r>
    </w:p>
    <w:p w:rsidR="00BB4789" w:rsidRDefault="00BB4789" w:rsidP="00BB4789">
      <w:pPr>
        <w:widowControl/>
        <w:rPr>
          <w:szCs w:val="24"/>
        </w:rPr>
      </w:pPr>
      <w:r>
        <w:rPr>
          <w:b/>
          <w:szCs w:val="24"/>
        </w:rPr>
        <w:t xml:space="preserve">Modelis 3 </w:t>
      </w:r>
      <w:r>
        <w:rPr>
          <w:szCs w:val="24"/>
        </w:rPr>
        <w:t xml:space="preserve">aprašo visų kintamųjų įtaką įmonės sėkmės tikimybei ir tikrina antrą hipotezę.  Padidėjusi chi-kvadrato reikšmė, ir sumažėjusi -2 Log likelihood statistikos reikšmė nurodo, kad naujai įtraukti kintamieji suteikia papildomos informacijos apie priklausomą kintamąjį. Be to, reikšmingai nepasikeitę vidinės aplinkos kintamųjų reikšmingumai bei koeficientų dydžiai nurodo, kad papildomi kintamieji nesukelia multikolinearumo. Reikšmingi iš išorinės aplinkos kintamųjų yra korupcijos, darbuotojų išteklių ir informacijos kintamieji,  įmonės sėkmės tikimybės reikšmingai nekeičia verslo reguliavimo sąlygos ir mokesčių sistema. Didelis korupcijos lygis šalyje ir informacijos stoka didina įmonės nesėkmės tikimybę (neigiami koeficientai prie kintamųjų), tuo tarpu darbuotojų ištekliai, kurie nurodo žmogiškojo kapitalo potencialą šalyje, didina įmonės sėkmės tikimybę. Tokie rezultatai nors ir negali patvirtinti antros hipotezės, tačiau nėra visiškai netikėti – tyrimas atliktas remiantis subjektyvia žmonių nuomone, todėl natūralu tikėtis, kad nesėkmingos įmonės bus linkusios kaltinti aplinką. Iš kitos pusės panagrinėjus giliau išorinės aplinkos kintamųjų vidinę sandarą ir struktūrą, matome, kad šie kintamieji papildo reikšmingus įmonės vidinės aplinkos veiksnius. Korupcijos lygio šalyje vertinimas gali priklausyti nuo to, kaip pats vadovas naudoja savo asmeninius ryšius savo versle – galbūt sėkmingieji verslininkai aktyviau naudodami savo socialinį tinklą arba tiesiog turėdami reikšmingų ryšių tam tikrose institucijose nevertino korupcijos kaip kliūties verslui, nes patys kyšininkavo ir korumpavo valdininkus tuo prisidėdami prie savo verslo sėkmės. Informacijos stoka kaip kliūtis verslui taip pat siejasi su verslininkų socialiniu tinklu – tie, kurie informacijos stoką įvardijo kaip didelę kliūtį jų verslui nenaudojo arba neturėjo asmeninių kontaktų reikiamai informacijai gauti. O sėkmingieji vadovai nesiskundė informacijos stoka, nes visa, kas jiems svarbu gauna savo ryšių pagalba. </w:t>
      </w:r>
    </w:p>
    <w:p w:rsidR="00BB4789" w:rsidRDefault="00BB4789" w:rsidP="00BB4789">
      <w:pPr>
        <w:widowControl/>
        <w:rPr>
          <w:szCs w:val="24"/>
        </w:rPr>
      </w:pPr>
      <w:r>
        <w:rPr>
          <w:szCs w:val="24"/>
        </w:rPr>
        <w:lastRenderedPageBreak/>
        <w:t>Darbuotojų ištekliai kaip išorinės aplinkos kintamasis taip pat papildo vidinės įmonės aplinkos reikšmingumą: aplinka kuria žmogiškojo kapitalo potencialą, todėl tie versliniai, kurie aukščiau vertino savo įmonės žmoniškuosius išteklius, aukščiau vertino ir jų pasiūlą šalyje, o įmonės, kurios savo darbuotojus vertina prasčiau, taip pat prasčiau vertino ir išorinius darbuotojų išteklius. Taigi išoriniai kintamieji glaudžiai siejasi su vidiniais, o šiuo konkrečiu atveju pirmieji sustiprina ir papildo antruosius.</w:t>
      </w:r>
    </w:p>
    <w:p w:rsidR="00BB4789" w:rsidRDefault="00BB4789" w:rsidP="00BB4789">
      <w:pPr>
        <w:widowControl/>
        <w:rPr>
          <w:szCs w:val="24"/>
        </w:rPr>
      </w:pPr>
      <w:r>
        <w:rPr>
          <w:b/>
          <w:szCs w:val="24"/>
        </w:rPr>
        <w:t>Modelis 3a</w:t>
      </w:r>
      <w:r>
        <w:rPr>
          <w:szCs w:val="24"/>
        </w:rPr>
        <w:t xml:space="preserve"> gautas iš trečio modelio pašalinus statistiškai nereikšmingus kintamuosius – mikroįmonė, verslo reguliavimas, mokesčiai – ir iš naujo atlikus koeficientų vertinimo procedūrą. Matome, kad koeficientų reikšmės truputį pasikoregavo, o kai kurių reikšmingumas netgi padidėjo. Pokyčiai chi-kvadrato ir -2 Log likelihood statistikos reikšmėse nurodo, kad su pašalintais kintamaisiais buvo pašalinta ir dalis įmonės sėkmę paaiškinančios informacijos, tačiau šie pokyčiai labai nedideli, todėl laikysime modelį 3a galutiniu Lietuvos SVV sėkmės modeliu ir panagrinėsime jį  dar detaliau. Papildoma informacija apie modelio koeficientus ir jų reikšmingumą</w:t>
      </w:r>
      <w:r w:rsidR="00180140">
        <w:rPr>
          <w:szCs w:val="24"/>
        </w:rPr>
        <w:t xml:space="preserve"> pateikta 11</w:t>
      </w:r>
      <w:r>
        <w:rPr>
          <w:szCs w:val="24"/>
        </w:rPr>
        <w:t xml:space="preserve"> lentelėje. </w:t>
      </w:r>
    </w:p>
    <w:p w:rsidR="00DA19C6" w:rsidRDefault="004940E4" w:rsidP="00BB4789">
      <w:pPr>
        <w:widowControl/>
        <w:rPr>
          <w:szCs w:val="24"/>
        </w:rPr>
      </w:pPr>
      <w:r>
        <w:rPr>
          <w:szCs w:val="24"/>
        </w:rPr>
        <w:t xml:space="preserve"> </w:t>
      </w:r>
    </w:p>
    <w:p w:rsidR="00FF4781" w:rsidRPr="001D5526" w:rsidRDefault="00180140" w:rsidP="00FF4781">
      <w:pPr>
        <w:widowControl/>
        <w:ind w:firstLine="0"/>
        <w:jc w:val="center"/>
        <w:rPr>
          <w:szCs w:val="24"/>
        </w:rPr>
      </w:pPr>
      <w:r>
        <w:rPr>
          <w:szCs w:val="24"/>
        </w:rPr>
        <w:t>11</w:t>
      </w:r>
      <w:r w:rsidR="00FF4781">
        <w:rPr>
          <w:szCs w:val="24"/>
        </w:rPr>
        <w:t xml:space="preserve"> lentelė. </w:t>
      </w:r>
      <w:r w:rsidR="00FF4781" w:rsidRPr="00FF4781">
        <w:rPr>
          <w:b/>
          <w:szCs w:val="24"/>
        </w:rPr>
        <w:t>Lietuvos SVV įmonės sėkmės modeli</w:t>
      </w:r>
      <w:r w:rsidR="00BA14BB">
        <w:rPr>
          <w:b/>
          <w:szCs w:val="24"/>
        </w:rPr>
        <w:t>o išraiška</w:t>
      </w:r>
    </w:p>
    <w:tbl>
      <w:tblPr>
        <w:tblW w:w="9370" w:type="dxa"/>
        <w:jc w:val="center"/>
        <w:tblInd w:w="94" w:type="dxa"/>
        <w:tblLayout w:type="fixed"/>
        <w:tblLook w:val="04A0"/>
      </w:tblPr>
      <w:tblGrid>
        <w:gridCol w:w="2566"/>
        <w:gridCol w:w="1453"/>
        <w:gridCol w:w="1524"/>
        <w:gridCol w:w="1382"/>
        <w:gridCol w:w="1453"/>
        <w:gridCol w:w="992"/>
      </w:tblGrid>
      <w:tr w:rsidR="00FF4781" w:rsidRPr="002450D3" w:rsidTr="00356D72">
        <w:trPr>
          <w:trHeight w:val="693"/>
          <w:jc w:val="center"/>
        </w:trPr>
        <w:tc>
          <w:tcPr>
            <w:tcW w:w="2566" w:type="dxa"/>
            <w:tcBorders>
              <w:top w:val="double" w:sz="4" w:space="0" w:color="auto"/>
              <w:left w:val="nil"/>
              <w:bottom w:val="single" w:sz="8" w:space="0" w:color="000000"/>
              <w:right w:val="single" w:sz="8" w:space="0" w:color="000000"/>
            </w:tcBorders>
            <w:shd w:val="clear" w:color="auto" w:fill="auto"/>
            <w:noWrap/>
            <w:vAlign w:val="center"/>
            <w:hideMark/>
          </w:tcPr>
          <w:p w:rsidR="002450D3" w:rsidRPr="002450D3" w:rsidRDefault="002450D3" w:rsidP="002450D3">
            <w:pPr>
              <w:widowControl/>
              <w:spacing w:line="240" w:lineRule="auto"/>
              <w:ind w:firstLine="0"/>
              <w:jc w:val="center"/>
              <w:rPr>
                <w:rFonts w:ascii="Arial Bold" w:hAnsi="Arial Bold"/>
                <w:b/>
                <w:bCs/>
                <w:color w:val="000000"/>
                <w:sz w:val="18"/>
                <w:szCs w:val="18"/>
              </w:rPr>
            </w:pPr>
            <w:r w:rsidRPr="002450D3">
              <w:rPr>
                <w:rFonts w:ascii="Arial Bold" w:hAnsi="Arial Bold"/>
                <w:b/>
                <w:bCs/>
                <w:color w:val="000000"/>
                <w:sz w:val="18"/>
                <w:szCs w:val="18"/>
              </w:rPr>
              <w:t> </w:t>
            </w:r>
          </w:p>
        </w:tc>
        <w:tc>
          <w:tcPr>
            <w:tcW w:w="1453" w:type="dxa"/>
            <w:tcBorders>
              <w:top w:val="double" w:sz="4" w:space="0" w:color="auto"/>
              <w:left w:val="nil"/>
              <w:bottom w:val="single" w:sz="8" w:space="0" w:color="000000"/>
            </w:tcBorders>
            <w:shd w:val="clear" w:color="auto" w:fill="auto"/>
            <w:vAlign w:val="bottom"/>
            <w:hideMark/>
          </w:tcPr>
          <w:p w:rsidR="002450D3" w:rsidRPr="002450D3" w:rsidRDefault="00FF4781" w:rsidP="00FF4781">
            <w:pPr>
              <w:widowControl/>
              <w:spacing w:line="240" w:lineRule="auto"/>
              <w:ind w:firstLine="0"/>
              <w:jc w:val="center"/>
              <w:rPr>
                <w:color w:val="000000"/>
                <w:szCs w:val="18"/>
                <w:lang w:val="en-US"/>
              </w:rPr>
            </w:pPr>
            <w:r w:rsidRPr="00FF4781">
              <w:rPr>
                <w:color w:val="000000"/>
                <w:szCs w:val="18"/>
                <w:lang w:val="en-US"/>
              </w:rPr>
              <w:t>Koefic</w:t>
            </w:r>
            <w:r w:rsidR="002450D3" w:rsidRPr="002450D3">
              <w:rPr>
                <w:color w:val="000000"/>
                <w:szCs w:val="18"/>
                <w:lang w:val="en-US"/>
              </w:rPr>
              <w:t>i</w:t>
            </w:r>
            <w:r w:rsidRPr="00FF4781">
              <w:rPr>
                <w:color w:val="000000"/>
                <w:szCs w:val="18"/>
                <w:lang w:val="en-US"/>
              </w:rPr>
              <w:t>e</w:t>
            </w:r>
            <w:r w:rsidR="002450D3" w:rsidRPr="002450D3">
              <w:rPr>
                <w:color w:val="000000"/>
                <w:szCs w:val="18"/>
                <w:lang w:val="en-US"/>
              </w:rPr>
              <w:t>ntai</w:t>
            </w:r>
            <w:r w:rsidR="002450D3" w:rsidRPr="00FF4781">
              <w:rPr>
                <w:color w:val="000000"/>
                <w:szCs w:val="18"/>
                <w:lang w:val="en-US"/>
              </w:rPr>
              <w:t xml:space="preserve"> </w:t>
            </w:r>
            <w:r w:rsidRPr="00FF4781">
              <w:rPr>
                <w:i/>
                <w:color w:val="000000"/>
                <w:szCs w:val="18"/>
                <w:lang w:val="en-US"/>
              </w:rPr>
              <w:t>β</w:t>
            </w:r>
          </w:p>
        </w:tc>
        <w:tc>
          <w:tcPr>
            <w:tcW w:w="1524" w:type="dxa"/>
            <w:tcBorders>
              <w:top w:val="double" w:sz="4" w:space="0" w:color="auto"/>
              <w:left w:val="nil"/>
              <w:bottom w:val="single" w:sz="8" w:space="0" w:color="000000"/>
            </w:tcBorders>
            <w:shd w:val="clear" w:color="auto" w:fill="auto"/>
            <w:vAlign w:val="bottom"/>
            <w:hideMark/>
          </w:tcPr>
          <w:p w:rsidR="002450D3" w:rsidRPr="002450D3" w:rsidRDefault="002450D3" w:rsidP="002450D3">
            <w:pPr>
              <w:widowControl/>
              <w:spacing w:line="240" w:lineRule="auto"/>
              <w:ind w:firstLine="0"/>
              <w:jc w:val="center"/>
              <w:rPr>
                <w:color w:val="000000"/>
                <w:szCs w:val="18"/>
                <w:lang w:val="en-US"/>
              </w:rPr>
            </w:pPr>
            <w:r w:rsidRPr="002450D3">
              <w:rPr>
                <w:color w:val="000000"/>
                <w:szCs w:val="18"/>
                <w:lang w:val="en-US"/>
              </w:rPr>
              <w:t>Standartinė paklaida</w:t>
            </w:r>
            <w:r w:rsidR="00FF4781">
              <w:rPr>
                <w:color w:val="000000"/>
                <w:szCs w:val="18"/>
                <w:lang w:val="en-US"/>
              </w:rPr>
              <w:t>,</w:t>
            </w:r>
            <w:r w:rsidR="00FF4781" w:rsidRPr="00FF4781">
              <w:rPr>
                <w:color w:val="000000"/>
                <w:szCs w:val="18"/>
                <w:lang w:val="en-US"/>
              </w:rPr>
              <w:t xml:space="preserve"> s.e.</w:t>
            </w:r>
          </w:p>
        </w:tc>
        <w:tc>
          <w:tcPr>
            <w:tcW w:w="1382" w:type="dxa"/>
            <w:tcBorders>
              <w:top w:val="double" w:sz="4" w:space="0" w:color="auto"/>
              <w:left w:val="nil"/>
              <w:bottom w:val="single" w:sz="8" w:space="0" w:color="000000"/>
            </w:tcBorders>
            <w:shd w:val="clear" w:color="auto" w:fill="auto"/>
            <w:vAlign w:val="bottom"/>
            <w:hideMark/>
          </w:tcPr>
          <w:p w:rsidR="002450D3" w:rsidRPr="002450D3" w:rsidRDefault="002450D3" w:rsidP="002450D3">
            <w:pPr>
              <w:widowControl/>
              <w:spacing w:line="240" w:lineRule="auto"/>
              <w:ind w:firstLine="0"/>
              <w:jc w:val="center"/>
              <w:rPr>
                <w:color w:val="000000"/>
                <w:szCs w:val="18"/>
                <w:lang w:val="en-US"/>
              </w:rPr>
            </w:pPr>
            <w:r w:rsidRPr="002450D3">
              <w:rPr>
                <w:color w:val="000000"/>
                <w:szCs w:val="18"/>
                <w:lang w:val="en-US"/>
              </w:rPr>
              <w:t>Wald statistika</w:t>
            </w:r>
          </w:p>
        </w:tc>
        <w:tc>
          <w:tcPr>
            <w:tcW w:w="1453" w:type="dxa"/>
            <w:tcBorders>
              <w:top w:val="double" w:sz="4" w:space="0" w:color="auto"/>
              <w:left w:val="nil"/>
              <w:bottom w:val="single" w:sz="8" w:space="0" w:color="000000"/>
            </w:tcBorders>
            <w:shd w:val="clear" w:color="auto" w:fill="auto"/>
            <w:vAlign w:val="bottom"/>
            <w:hideMark/>
          </w:tcPr>
          <w:p w:rsidR="002450D3" w:rsidRPr="002450D3" w:rsidRDefault="00FF4781" w:rsidP="002450D3">
            <w:pPr>
              <w:widowControl/>
              <w:spacing w:line="240" w:lineRule="auto"/>
              <w:ind w:firstLine="0"/>
              <w:jc w:val="center"/>
              <w:rPr>
                <w:i/>
                <w:color w:val="000000"/>
                <w:szCs w:val="18"/>
                <w:lang w:val="en-US"/>
              </w:rPr>
            </w:pPr>
            <w:r>
              <w:rPr>
                <w:color w:val="000000"/>
                <w:szCs w:val="18"/>
                <w:lang w:val="en-US"/>
              </w:rPr>
              <w:t>R</w:t>
            </w:r>
            <w:r w:rsidR="002450D3" w:rsidRPr="002450D3">
              <w:rPr>
                <w:color w:val="000000"/>
                <w:szCs w:val="18"/>
                <w:lang w:val="en-US"/>
              </w:rPr>
              <w:t>eikšmingumas</w:t>
            </w:r>
            <w:r w:rsidRPr="00FF4781">
              <w:rPr>
                <w:color w:val="000000"/>
                <w:szCs w:val="18"/>
                <w:lang w:val="en-US"/>
              </w:rPr>
              <w:t xml:space="preserve"> </w:t>
            </w:r>
            <w:r w:rsidRPr="00FF4781">
              <w:rPr>
                <w:i/>
                <w:color w:val="000000"/>
                <w:szCs w:val="18"/>
                <w:lang w:val="en-US"/>
              </w:rPr>
              <w:t>p</w:t>
            </w:r>
          </w:p>
        </w:tc>
        <w:tc>
          <w:tcPr>
            <w:tcW w:w="992" w:type="dxa"/>
            <w:tcBorders>
              <w:top w:val="double" w:sz="4" w:space="0" w:color="auto"/>
              <w:left w:val="nil"/>
              <w:bottom w:val="single" w:sz="8" w:space="0" w:color="000000"/>
            </w:tcBorders>
            <w:shd w:val="clear" w:color="auto" w:fill="auto"/>
            <w:vAlign w:val="bottom"/>
            <w:hideMark/>
          </w:tcPr>
          <w:p w:rsidR="002450D3" w:rsidRPr="002450D3" w:rsidRDefault="00FF4781" w:rsidP="002450D3">
            <w:pPr>
              <w:widowControl/>
              <w:spacing w:line="240" w:lineRule="auto"/>
              <w:ind w:firstLine="0"/>
              <w:jc w:val="center"/>
              <w:rPr>
                <w:color w:val="000000"/>
                <w:szCs w:val="18"/>
                <w:lang w:val="en-US"/>
              </w:rPr>
            </w:pPr>
            <w:r w:rsidRPr="00FF4781">
              <w:rPr>
                <w:color w:val="000000"/>
                <w:szCs w:val="18"/>
                <w:lang w:val="en-US"/>
              </w:rPr>
              <w:t>e</w:t>
            </w:r>
            <w:r w:rsidR="002450D3" w:rsidRPr="002450D3">
              <w:rPr>
                <w:color w:val="000000"/>
                <w:szCs w:val="18"/>
                <w:lang w:val="en-US"/>
              </w:rPr>
              <w:t>xp(</w:t>
            </w:r>
            <w:r w:rsidRPr="00FF4781">
              <w:rPr>
                <w:i/>
                <w:color w:val="000000"/>
                <w:szCs w:val="18"/>
                <w:lang w:val="en-US"/>
              </w:rPr>
              <w:t>β</w:t>
            </w:r>
            <w:r w:rsidR="002450D3" w:rsidRPr="002450D3">
              <w:rPr>
                <w:color w:val="000000"/>
                <w:szCs w:val="18"/>
                <w:lang w:val="en-US"/>
              </w:rPr>
              <w:t>)</w:t>
            </w:r>
          </w:p>
        </w:tc>
      </w:tr>
      <w:tr w:rsidR="00FF4781" w:rsidRPr="002450D3" w:rsidTr="00356D72">
        <w:trPr>
          <w:trHeight w:val="315"/>
          <w:jc w:val="center"/>
        </w:trPr>
        <w:tc>
          <w:tcPr>
            <w:tcW w:w="2566" w:type="dxa"/>
            <w:tcBorders>
              <w:top w:val="nil"/>
              <w:left w:val="nil"/>
              <w:bottom w:val="nil"/>
              <w:right w:val="single" w:sz="8" w:space="0" w:color="000000"/>
            </w:tcBorders>
            <w:shd w:val="clear" w:color="auto" w:fill="auto"/>
            <w:hideMark/>
          </w:tcPr>
          <w:p w:rsidR="00FF4781" w:rsidRPr="002450D3" w:rsidRDefault="00FF4781" w:rsidP="002748FE">
            <w:pPr>
              <w:widowControl/>
              <w:spacing w:line="240" w:lineRule="auto"/>
              <w:ind w:firstLine="0"/>
              <w:jc w:val="right"/>
              <w:rPr>
                <w:iCs/>
                <w:color w:val="000000"/>
                <w:szCs w:val="18"/>
                <w:lang w:val="en-US"/>
              </w:rPr>
            </w:pPr>
            <w:r w:rsidRPr="002450D3">
              <w:rPr>
                <w:iCs/>
                <w:color w:val="000000"/>
                <w:szCs w:val="18"/>
                <w:lang w:val="en-US"/>
              </w:rPr>
              <w:t>Konstanta</w:t>
            </w:r>
          </w:p>
        </w:tc>
        <w:tc>
          <w:tcPr>
            <w:tcW w:w="1453" w:type="dxa"/>
            <w:tcBorders>
              <w:top w:val="nil"/>
              <w:left w:val="nil"/>
              <w:bottom w:val="nil"/>
            </w:tcBorders>
            <w:shd w:val="clear" w:color="auto" w:fill="auto"/>
            <w:noWrap/>
            <w:vAlign w:val="center"/>
            <w:hideMark/>
          </w:tcPr>
          <w:p w:rsidR="00FF4781" w:rsidRPr="002450D3" w:rsidRDefault="00FF4781"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-8,645</w:t>
            </w:r>
          </w:p>
        </w:tc>
        <w:tc>
          <w:tcPr>
            <w:tcW w:w="1524" w:type="dxa"/>
            <w:tcBorders>
              <w:top w:val="nil"/>
              <w:left w:val="nil"/>
              <w:bottom w:val="nil"/>
            </w:tcBorders>
            <w:shd w:val="clear" w:color="auto" w:fill="auto"/>
            <w:noWrap/>
            <w:vAlign w:val="center"/>
            <w:hideMark/>
          </w:tcPr>
          <w:p w:rsidR="00FF4781" w:rsidRPr="002450D3" w:rsidRDefault="00FF4781"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2,925</w:t>
            </w:r>
          </w:p>
        </w:tc>
        <w:tc>
          <w:tcPr>
            <w:tcW w:w="1382" w:type="dxa"/>
            <w:tcBorders>
              <w:top w:val="nil"/>
              <w:left w:val="nil"/>
              <w:bottom w:val="nil"/>
            </w:tcBorders>
            <w:shd w:val="clear" w:color="auto" w:fill="auto"/>
            <w:noWrap/>
            <w:vAlign w:val="center"/>
            <w:hideMark/>
          </w:tcPr>
          <w:p w:rsidR="00FF4781" w:rsidRPr="002450D3" w:rsidRDefault="00FF4781"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8,739</w:t>
            </w:r>
          </w:p>
        </w:tc>
        <w:tc>
          <w:tcPr>
            <w:tcW w:w="1453" w:type="dxa"/>
            <w:tcBorders>
              <w:top w:val="nil"/>
              <w:left w:val="nil"/>
              <w:bottom w:val="nil"/>
            </w:tcBorders>
            <w:shd w:val="clear" w:color="auto" w:fill="auto"/>
            <w:noWrap/>
            <w:vAlign w:val="center"/>
            <w:hideMark/>
          </w:tcPr>
          <w:p w:rsidR="00FF4781"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FF4781" w:rsidRPr="002450D3">
              <w:rPr>
                <w:rFonts w:ascii="Arial" w:hAnsi="Arial" w:cs="Arial"/>
                <w:color w:val="000000"/>
                <w:sz w:val="20"/>
                <w:szCs w:val="18"/>
                <w:lang w:val="en-US"/>
              </w:rPr>
              <w:t>,003</w:t>
            </w:r>
          </w:p>
        </w:tc>
        <w:tc>
          <w:tcPr>
            <w:tcW w:w="992" w:type="dxa"/>
            <w:tcBorders>
              <w:top w:val="nil"/>
              <w:left w:val="nil"/>
              <w:bottom w:val="nil"/>
            </w:tcBorders>
            <w:shd w:val="clear" w:color="auto" w:fill="auto"/>
            <w:noWrap/>
            <w:vAlign w:val="center"/>
            <w:hideMark/>
          </w:tcPr>
          <w:p w:rsidR="00FF4781"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FF4781" w:rsidRPr="002450D3">
              <w:rPr>
                <w:rFonts w:ascii="Arial" w:hAnsi="Arial" w:cs="Arial"/>
                <w:color w:val="000000"/>
                <w:sz w:val="20"/>
                <w:szCs w:val="18"/>
                <w:lang w:val="en-US"/>
              </w:rPr>
              <w:t>,000</w:t>
            </w:r>
          </w:p>
        </w:tc>
      </w:tr>
      <w:tr w:rsidR="00FF4781" w:rsidRPr="002450D3" w:rsidTr="00356D72">
        <w:trPr>
          <w:trHeight w:val="315"/>
          <w:jc w:val="center"/>
        </w:trPr>
        <w:tc>
          <w:tcPr>
            <w:tcW w:w="2566" w:type="dxa"/>
            <w:tcBorders>
              <w:top w:val="nil"/>
              <w:left w:val="nil"/>
              <w:bottom w:val="nil"/>
              <w:right w:val="single" w:sz="8" w:space="0" w:color="000000"/>
            </w:tcBorders>
            <w:shd w:val="clear" w:color="auto" w:fill="auto"/>
            <w:hideMark/>
          </w:tcPr>
          <w:p w:rsidR="002450D3" w:rsidRPr="002450D3" w:rsidRDefault="002450D3" w:rsidP="002450D3">
            <w:pPr>
              <w:widowControl/>
              <w:spacing w:line="240" w:lineRule="auto"/>
              <w:ind w:firstLine="0"/>
              <w:jc w:val="right"/>
              <w:rPr>
                <w:i/>
                <w:iCs/>
                <w:color w:val="000000"/>
                <w:szCs w:val="18"/>
                <w:lang w:val="en-US"/>
              </w:rPr>
            </w:pPr>
            <w:r w:rsidRPr="002450D3">
              <w:rPr>
                <w:i/>
                <w:iCs/>
                <w:color w:val="000000"/>
                <w:szCs w:val="18"/>
                <w:lang w:val="en-US"/>
              </w:rPr>
              <w:t>Žmogiškasis kapitalas</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,999</w:t>
            </w:r>
          </w:p>
        </w:tc>
        <w:tc>
          <w:tcPr>
            <w:tcW w:w="1524"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,472</w:t>
            </w:r>
          </w:p>
        </w:tc>
        <w:tc>
          <w:tcPr>
            <w:tcW w:w="138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4,487</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,034</w:t>
            </w:r>
          </w:p>
        </w:tc>
        <w:tc>
          <w:tcPr>
            <w:tcW w:w="99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2,715</w:t>
            </w:r>
          </w:p>
        </w:tc>
      </w:tr>
      <w:tr w:rsidR="00FF4781" w:rsidRPr="002450D3" w:rsidTr="00356D72">
        <w:trPr>
          <w:trHeight w:val="315"/>
          <w:jc w:val="center"/>
        </w:trPr>
        <w:tc>
          <w:tcPr>
            <w:tcW w:w="2566" w:type="dxa"/>
            <w:tcBorders>
              <w:top w:val="nil"/>
              <w:left w:val="nil"/>
              <w:bottom w:val="nil"/>
              <w:right w:val="single" w:sz="8" w:space="0" w:color="000000"/>
            </w:tcBorders>
            <w:shd w:val="clear" w:color="auto" w:fill="auto"/>
            <w:hideMark/>
          </w:tcPr>
          <w:p w:rsidR="002450D3" w:rsidRPr="002450D3" w:rsidRDefault="002450D3" w:rsidP="002450D3">
            <w:pPr>
              <w:widowControl/>
              <w:spacing w:line="240" w:lineRule="auto"/>
              <w:ind w:firstLine="0"/>
              <w:jc w:val="right"/>
              <w:rPr>
                <w:i/>
                <w:iCs/>
                <w:color w:val="000000"/>
                <w:szCs w:val="18"/>
                <w:lang w:val="en-US"/>
              </w:rPr>
            </w:pPr>
            <w:r w:rsidRPr="002450D3">
              <w:rPr>
                <w:i/>
                <w:iCs/>
                <w:color w:val="000000"/>
                <w:szCs w:val="18"/>
                <w:lang w:val="en-US"/>
              </w:rPr>
              <w:t>Organizacinis kapitalas</w:t>
            </w:r>
          </w:p>
        </w:tc>
        <w:tc>
          <w:tcPr>
            <w:tcW w:w="1453"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1,474</w:t>
            </w:r>
          </w:p>
        </w:tc>
        <w:tc>
          <w:tcPr>
            <w:tcW w:w="1524"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,475</w:t>
            </w:r>
          </w:p>
        </w:tc>
        <w:tc>
          <w:tcPr>
            <w:tcW w:w="138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9,639</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,002</w:t>
            </w:r>
          </w:p>
        </w:tc>
        <w:tc>
          <w:tcPr>
            <w:tcW w:w="99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4,366</w:t>
            </w:r>
          </w:p>
        </w:tc>
      </w:tr>
      <w:tr w:rsidR="00FF4781" w:rsidRPr="002450D3" w:rsidTr="00356D72">
        <w:trPr>
          <w:trHeight w:val="315"/>
          <w:jc w:val="center"/>
        </w:trPr>
        <w:tc>
          <w:tcPr>
            <w:tcW w:w="2566" w:type="dxa"/>
            <w:tcBorders>
              <w:top w:val="nil"/>
              <w:left w:val="nil"/>
              <w:bottom w:val="nil"/>
              <w:right w:val="single" w:sz="8" w:space="0" w:color="000000"/>
            </w:tcBorders>
            <w:shd w:val="clear" w:color="auto" w:fill="auto"/>
            <w:hideMark/>
          </w:tcPr>
          <w:p w:rsidR="002450D3" w:rsidRPr="002450D3" w:rsidRDefault="002450D3" w:rsidP="002450D3">
            <w:pPr>
              <w:widowControl/>
              <w:spacing w:line="240" w:lineRule="auto"/>
              <w:ind w:firstLine="0"/>
              <w:jc w:val="right"/>
              <w:rPr>
                <w:i/>
                <w:iCs/>
                <w:color w:val="000000"/>
                <w:szCs w:val="18"/>
                <w:lang w:val="en-US"/>
              </w:rPr>
            </w:pPr>
            <w:r w:rsidRPr="002450D3">
              <w:rPr>
                <w:i/>
                <w:iCs/>
                <w:color w:val="000000"/>
                <w:szCs w:val="18"/>
                <w:lang w:val="en-US"/>
              </w:rPr>
              <w:t>Socialinis kapitalas</w:t>
            </w:r>
          </w:p>
        </w:tc>
        <w:tc>
          <w:tcPr>
            <w:tcW w:w="1453"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1,154</w:t>
            </w:r>
          </w:p>
        </w:tc>
        <w:tc>
          <w:tcPr>
            <w:tcW w:w="1524"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,611</w:t>
            </w:r>
          </w:p>
        </w:tc>
        <w:tc>
          <w:tcPr>
            <w:tcW w:w="138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3,570</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,059</w:t>
            </w:r>
          </w:p>
        </w:tc>
        <w:tc>
          <w:tcPr>
            <w:tcW w:w="99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3,171</w:t>
            </w:r>
          </w:p>
        </w:tc>
      </w:tr>
      <w:tr w:rsidR="00FF4781" w:rsidRPr="002450D3" w:rsidTr="00356D72">
        <w:trPr>
          <w:trHeight w:val="300"/>
          <w:jc w:val="center"/>
        </w:trPr>
        <w:tc>
          <w:tcPr>
            <w:tcW w:w="2566" w:type="dxa"/>
            <w:tcBorders>
              <w:top w:val="nil"/>
              <w:left w:val="nil"/>
              <w:bottom w:val="nil"/>
              <w:right w:val="single" w:sz="8" w:space="0" w:color="000000"/>
            </w:tcBorders>
            <w:shd w:val="clear" w:color="auto" w:fill="auto"/>
            <w:hideMark/>
          </w:tcPr>
          <w:p w:rsidR="002450D3" w:rsidRPr="002450D3" w:rsidRDefault="002450D3" w:rsidP="002450D3">
            <w:pPr>
              <w:widowControl/>
              <w:spacing w:line="240" w:lineRule="auto"/>
              <w:ind w:firstLine="0"/>
              <w:jc w:val="right"/>
              <w:rPr>
                <w:i/>
                <w:iCs/>
                <w:color w:val="000000"/>
                <w:szCs w:val="18"/>
                <w:lang w:val="en-US"/>
              </w:rPr>
            </w:pPr>
            <w:r w:rsidRPr="002450D3">
              <w:rPr>
                <w:i/>
                <w:iCs/>
                <w:color w:val="000000"/>
                <w:szCs w:val="18"/>
                <w:lang w:val="en-US"/>
              </w:rPr>
              <w:t xml:space="preserve">Eksporto apimtys </w:t>
            </w:r>
          </w:p>
        </w:tc>
        <w:tc>
          <w:tcPr>
            <w:tcW w:w="1453"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1,657</w:t>
            </w:r>
          </w:p>
        </w:tc>
        <w:tc>
          <w:tcPr>
            <w:tcW w:w="1524"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,694</w:t>
            </w:r>
          </w:p>
        </w:tc>
        <w:tc>
          <w:tcPr>
            <w:tcW w:w="138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5,699</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,017</w:t>
            </w:r>
          </w:p>
        </w:tc>
        <w:tc>
          <w:tcPr>
            <w:tcW w:w="99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5,241</w:t>
            </w:r>
          </w:p>
        </w:tc>
      </w:tr>
      <w:tr w:rsidR="00FF4781" w:rsidRPr="002450D3" w:rsidTr="00356D72">
        <w:trPr>
          <w:trHeight w:val="315"/>
          <w:jc w:val="center"/>
        </w:trPr>
        <w:tc>
          <w:tcPr>
            <w:tcW w:w="2566" w:type="dxa"/>
            <w:tcBorders>
              <w:top w:val="nil"/>
              <w:left w:val="nil"/>
              <w:bottom w:val="nil"/>
              <w:right w:val="single" w:sz="8" w:space="0" w:color="000000"/>
            </w:tcBorders>
            <w:shd w:val="clear" w:color="auto" w:fill="auto"/>
            <w:hideMark/>
          </w:tcPr>
          <w:p w:rsidR="002450D3" w:rsidRPr="002450D3" w:rsidRDefault="002450D3" w:rsidP="002450D3">
            <w:pPr>
              <w:widowControl/>
              <w:spacing w:line="240" w:lineRule="auto"/>
              <w:ind w:firstLine="0"/>
              <w:jc w:val="right"/>
              <w:rPr>
                <w:i/>
                <w:iCs/>
                <w:color w:val="000000"/>
                <w:szCs w:val="18"/>
                <w:lang w:val="en-US"/>
              </w:rPr>
            </w:pPr>
            <w:r w:rsidRPr="002450D3">
              <w:rPr>
                <w:i/>
                <w:iCs/>
                <w:color w:val="000000"/>
                <w:szCs w:val="18"/>
                <w:lang w:val="en-US"/>
              </w:rPr>
              <w:t>Korupcija</w:t>
            </w:r>
          </w:p>
        </w:tc>
        <w:tc>
          <w:tcPr>
            <w:tcW w:w="1453"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w:t>
            </w:r>
            <w:r w:rsidR="00356D72">
              <w:rPr>
                <w:rFonts w:ascii="Arial" w:hAnsi="Arial" w:cs="Arial"/>
                <w:color w:val="000000"/>
                <w:sz w:val="20"/>
                <w:szCs w:val="18"/>
                <w:lang w:val="en-US"/>
              </w:rPr>
              <w:t>0</w:t>
            </w:r>
            <w:r w:rsidRPr="002450D3">
              <w:rPr>
                <w:rFonts w:ascii="Arial" w:hAnsi="Arial" w:cs="Arial"/>
                <w:color w:val="000000"/>
                <w:sz w:val="20"/>
                <w:szCs w:val="18"/>
                <w:lang w:val="en-US"/>
              </w:rPr>
              <w:t>,538</w:t>
            </w:r>
          </w:p>
        </w:tc>
        <w:tc>
          <w:tcPr>
            <w:tcW w:w="1524"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,265</w:t>
            </w:r>
          </w:p>
        </w:tc>
        <w:tc>
          <w:tcPr>
            <w:tcW w:w="138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4,120</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,042</w:t>
            </w:r>
          </w:p>
        </w:tc>
        <w:tc>
          <w:tcPr>
            <w:tcW w:w="992"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,584</w:t>
            </w:r>
          </w:p>
        </w:tc>
      </w:tr>
      <w:tr w:rsidR="00FF4781" w:rsidRPr="002450D3" w:rsidTr="00356D72">
        <w:trPr>
          <w:trHeight w:val="300"/>
          <w:jc w:val="center"/>
        </w:trPr>
        <w:tc>
          <w:tcPr>
            <w:tcW w:w="2566" w:type="dxa"/>
            <w:tcBorders>
              <w:top w:val="nil"/>
              <w:left w:val="nil"/>
              <w:bottom w:val="nil"/>
              <w:right w:val="single" w:sz="8" w:space="0" w:color="000000"/>
            </w:tcBorders>
            <w:shd w:val="clear" w:color="auto" w:fill="auto"/>
            <w:hideMark/>
          </w:tcPr>
          <w:p w:rsidR="002450D3" w:rsidRPr="002450D3" w:rsidRDefault="002450D3" w:rsidP="002450D3">
            <w:pPr>
              <w:widowControl/>
              <w:spacing w:line="240" w:lineRule="auto"/>
              <w:ind w:firstLine="0"/>
              <w:jc w:val="right"/>
              <w:rPr>
                <w:i/>
                <w:iCs/>
                <w:color w:val="000000"/>
                <w:szCs w:val="18"/>
                <w:lang w:val="en-US"/>
              </w:rPr>
            </w:pPr>
            <w:r w:rsidRPr="002450D3">
              <w:rPr>
                <w:i/>
                <w:iCs/>
                <w:color w:val="000000"/>
                <w:szCs w:val="18"/>
                <w:lang w:val="en-US"/>
              </w:rPr>
              <w:t>Darbuotojų ištekliai</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,742</w:t>
            </w:r>
          </w:p>
        </w:tc>
        <w:tc>
          <w:tcPr>
            <w:tcW w:w="1524"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,396</w:t>
            </w:r>
          </w:p>
        </w:tc>
        <w:tc>
          <w:tcPr>
            <w:tcW w:w="138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3,508</w:t>
            </w:r>
          </w:p>
        </w:tc>
        <w:tc>
          <w:tcPr>
            <w:tcW w:w="1453" w:type="dxa"/>
            <w:tcBorders>
              <w:top w:val="nil"/>
              <w:left w:val="nil"/>
              <w:bottom w:val="nil"/>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,061</w:t>
            </w:r>
          </w:p>
        </w:tc>
        <w:tc>
          <w:tcPr>
            <w:tcW w:w="992" w:type="dxa"/>
            <w:tcBorders>
              <w:top w:val="nil"/>
              <w:left w:val="nil"/>
              <w:bottom w:val="nil"/>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2,100</w:t>
            </w:r>
          </w:p>
        </w:tc>
      </w:tr>
      <w:tr w:rsidR="00FF4781" w:rsidRPr="002450D3" w:rsidTr="00356D72">
        <w:trPr>
          <w:trHeight w:val="300"/>
          <w:jc w:val="center"/>
        </w:trPr>
        <w:tc>
          <w:tcPr>
            <w:tcW w:w="2566" w:type="dxa"/>
            <w:tcBorders>
              <w:top w:val="nil"/>
              <w:left w:val="nil"/>
              <w:bottom w:val="double" w:sz="4" w:space="0" w:color="auto"/>
              <w:right w:val="single" w:sz="8" w:space="0" w:color="000000"/>
            </w:tcBorders>
            <w:shd w:val="clear" w:color="auto" w:fill="auto"/>
            <w:hideMark/>
          </w:tcPr>
          <w:p w:rsidR="002450D3" w:rsidRPr="002450D3" w:rsidRDefault="002450D3" w:rsidP="002450D3">
            <w:pPr>
              <w:widowControl/>
              <w:spacing w:line="240" w:lineRule="auto"/>
              <w:ind w:firstLine="0"/>
              <w:jc w:val="right"/>
              <w:rPr>
                <w:i/>
                <w:iCs/>
                <w:color w:val="000000"/>
                <w:szCs w:val="18"/>
                <w:lang w:val="en-US"/>
              </w:rPr>
            </w:pPr>
            <w:r w:rsidRPr="002450D3">
              <w:rPr>
                <w:i/>
                <w:iCs/>
                <w:color w:val="000000"/>
                <w:szCs w:val="18"/>
                <w:lang w:val="en-US"/>
              </w:rPr>
              <w:t>Informacija</w:t>
            </w:r>
          </w:p>
        </w:tc>
        <w:tc>
          <w:tcPr>
            <w:tcW w:w="1453" w:type="dxa"/>
            <w:tcBorders>
              <w:top w:val="nil"/>
              <w:left w:val="nil"/>
              <w:bottom w:val="double" w:sz="4" w:space="0" w:color="auto"/>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w:t>
            </w:r>
            <w:r w:rsidR="00356D72">
              <w:rPr>
                <w:rFonts w:ascii="Arial" w:hAnsi="Arial" w:cs="Arial"/>
                <w:color w:val="000000"/>
                <w:sz w:val="20"/>
                <w:szCs w:val="18"/>
                <w:lang w:val="en-US"/>
              </w:rPr>
              <w:t>0</w:t>
            </w:r>
            <w:r w:rsidRPr="002450D3">
              <w:rPr>
                <w:rFonts w:ascii="Arial" w:hAnsi="Arial" w:cs="Arial"/>
                <w:color w:val="000000"/>
                <w:sz w:val="20"/>
                <w:szCs w:val="18"/>
                <w:lang w:val="en-US"/>
              </w:rPr>
              <w:t>,520</w:t>
            </w:r>
          </w:p>
        </w:tc>
        <w:tc>
          <w:tcPr>
            <w:tcW w:w="1524" w:type="dxa"/>
            <w:tcBorders>
              <w:top w:val="nil"/>
              <w:left w:val="nil"/>
              <w:bottom w:val="double" w:sz="4" w:space="0" w:color="auto"/>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,227</w:t>
            </w:r>
          </w:p>
        </w:tc>
        <w:tc>
          <w:tcPr>
            <w:tcW w:w="1382" w:type="dxa"/>
            <w:tcBorders>
              <w:top w:val="nil"/>
              <w:left w:val="nil"/>
              <w:bottom w:val="double" w:sz="4" w:space="0" w:color="auto"/>
            </w:tcBorders>
            <w:shd w:val="clear" w:color="auto" w:fill="auto"/>
            <w:noWrap/>
            <w:vAlign w:val="center"/>
            <w:hideMark/>
          </w:tcPr>
          <w:p w:rsidR="002450D3" w:rsidRPr="002450D3" w:rsidRDefault="002450D3" w:rsidP="00356D72">
            <w:pPr>
              <w:widowControl/>
              <w:spacing w:line="240" w:lineRule="auto"/>
              <w:ind w:firstLine="0"/>
              <w:jc w:val="center"/>
              <w:rPr>
                <w:rFonts w:ascii="Arial" w:hAnsi="Arial" w:cs="Arial"/>
                <w:color w:val="000000"/>
                <w:sz w:val="20"/>
                <w:szCs w:val="18"/>
                <w:lang w:val="en-US"/>
              </w:rPr>
            </w:pPr>
            <w:r w:rsidRPr="002450D3">
              <w:rPr>
                <w:rFonts w:ascii="Arial" w:hAnsi="Arial" w:cs="Arial"/>
                <w:color w:val="000000"/>
                <w:sz w:val="20"/>
                <w:szCs w:val="18"/>
                <w:lang w:val="en-US"/>
              </w:rPr>
              <w:t>5,264</w:t>
            </w:r>
          </w:p>
        </w:tc>
        <w:tc>
          <w:tcPr>
            <w:tcW w:w="1453" w:type="dxa"/>
            <w:tcBorders>
              <w:top w:val="nil"/>
              <w:left w:val="nil"/>
              <w:bottom w:val="double" w:sz="4" w:space="0" w:color="auto"/>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,022</w:t>
            </w:r>
          </w:p>
        </w:tc>
        <w:tc>
          <w:tcPr>
            <w:tcW w:w="992" w:type="dxa"/>
            <w:tcBorders>
              <w:top w:val="nil"/>
              <w:left w:val="nil"/>
              <w:bottom w:val="double" w:sz="4" w:space="0" w:color="auto"/>
            </w:tcBorders>
            <w:shd w:val="clear" w:color="auto" w:fill="auto"/>
            <w:noWrap/>
            <w:vAlign w:val="center"/>
            <w:hideMark/>
          </w:tcPr>
          <w:p w:rsidR="002450D3" w:rsidRPr="002450D3" w:rsidRDefault="00356D72" w:rsidP="00356D72">
            <w:pPr>
              <w:widowControl/>
              <w:spacing w:line="240" w:lineRule="auto"/>
              <w:ind w:firstLine="0"/>
              <w:jc w:val="center"/>
              <w:rPr>
                <w:rFonts w:ascii="Arial" w:hAnsi="Arial" w:cs="Arial"/>
                <w:color w:val="000000"/>
                <w:sz w:val="20"/>
                <w:szCs w:val="18"/>
                <w:lang w:val="en-US"/>
              </w:rPr>
            </w:pPr>
            <w:r>
              <w:rPr>
                <w:rFonts w:ascii="Arial" w:hAnsi="Arial" w:cs="Arial"/>
                <w:color w:val="000000"/>
                <w:sz w:val="20"/>
                <w:szCs w:val="18"/>
                <w:lang w:val="en-US"/>
              </w:rPr>
              <w:t>0</w:t>
            </w:r>
            <w:r w:rsidR="002450D3" w:rsidRPr="002450D3">
              <w:rPr>
                <w:rFonts w:ascii="Arial" w:hAnsi="Arial" w:cs="Arial"/>
                <w:color w:val="000000"/>
                <w:sz w:val="20"/>
                <w:szCs w:val="18"/>
                <w:lang w:val="en-US"/>
              </w:rPr>
              <w:t>,595</w:t>
            </w:r>
          </w:p>
        </w:tc>
      </w:tr>
    </w:tbl>
    <w:p w:rsidR="00CB4195" w:rsidRDefault="00CB4195" w:rsidP="00CB4195">
      <w:pPr>
        <w:widowControl/>
        <w:ind w:firstLine="0"/>
        <w:rPr>
          <w:szCs w:val="24"/>
        </w:rPr>
      </w:pPr>
    </w:p>
    <w:p w:rsidR="002748FE" w:rsidRDefault="00CB4195" w:rsidP="002748FE">
      <w:pPr>
        <w:widowControl/>
        <w:rPr>
          <w:color w:val="000000"/>
          <w:szCs w:val="18"/>
        </w:rPr>
      </w:pPr>
      <w:r>
        <w:rPr>
          <w:szCs w:val="24"/>
        </w:rPr>
        <w:t>Kiekvieno</w:t>
      </w:r>
      <w:r w:rsidR="0054027B">
        <w:rPr>
          <w:szCs w:val="24"/>
        </w:rPr>
        <w:t xml:space="preserve"> 3a</w:t>
      </w:r>
      <w:r>
        <w:rPr>
          <w:szCs w:val="24"/>
        </w:rPr>
        <w:t xml:space="preserve"> </w:t>
      </w:r>
      <w:r w:rsidR="0054027B">
        <w:rPr>
          <w:szCs w:val="24"/>
        </w:rPr>
        <w:t>modelio</w:t>
      </w:r>
      <w:r>
        <w:rPr>
          <w:szCs w:val="24"/>
        </w:rPr>
        <w:t xml:space="preserve"> kintamojo įtaką priklausomam kintamajam jau šiek tiek aptarėme, tačiau pagal </w:t>
      </w:r>
      <w:r w:rsidRPr="00FF4781">
        <w:rPr>
          <w:i/>
          <w:color w:val="000000"/>
          <w:szCs w:val="18"/>
          <w:lang w:val="en-US"/>
        </w:rPr>
        <w:t>β</w:t>
      </w:r>
      <w:r w:rsidRPr="00CB4195">
        <w:rPr>
          <w:i/>
          <w:color w:val="000000"/>
          <w:szCs w:val="18"/>
        </w:rPr>
        <w:t xml:space="preserve"> </w:t>
      </w:r>
      <w:r w:rsidR="0054027B">
        <w:rPr>
          <w:color w:val="000000"/>
          <w:szCs w:val="18"/>
        </w:rPr>
        <w:t xml:space="preserve">koeficientus galėjome </w:t>
      </w:r>
      <w:r>
        <w:rPr>
          <w:color w:val="000000"/>
          <w:szCs w:val="18"/>
        </w:rPr>
        <w:t>nustatyti</w:t>
      </w:r>
      <w:r w:rsidR="0054027B">
        <w:rPr>
          <w:color w:val="000000"/>
          <w:szCs w:val="18"/>
        </w:rPr>
        <w:t xml:space="preserve"> tik kintamojo įtakos kryptį – ar kintamasis padidina sėkmės ar nesėkmės tikimybę</w:t>
      </w:r>
      <w:r>
        <w:rPr>
          <w:color w:val="000000"/>
          <w:szCs w:val="18"/>
        </w:rPr>
        <w:t xml:space="preserve">. Norint nustatyti konkretaus kintamojo įtakos  sėkmei dydį reikėtų vertinti </w:t>
      </w:r>
      <w:r w:rsidRPr="00CB4195">
        <w:rPr>
          <w:color w:val="000000"/>
          <w:szCs w:val="18"/>
        </w:rPr>
        <w:t>e</w:t>
      </w:r>
      <w:r w:rsidRPr="002450D3">
        <w:rPr>
          <w:color w:val="000000"/>
          <w:szCs w:val="18"/>
        </w:rPr>
        <w:t>xp(</w:t>
      </w:r>
      <w:r w:rsidRPr="00FF4781">
        <w:rPr>
          <w:i/>
          <w:color w:val="000000"/>
          <w:szCs w:val="18"/>
          <w:lang w:val="en-US"/>
        </w:rPr>
        <w:t>β</w:t>
      </w:r>
      <w:r w:rsidRPr="002450D3">
        <w:rPr>
          <w:color w:val="000000"/>
          <w:szCs w:val="18"/>
        </w:rPr>
        <w:t>)</w:t>
      </w:r>
      <w:r>
        <w:rPr>
          <w:color w:val="000000"/>
          <w:szCs w:val="18"/>
        </w:rPr>
        <w:t xml:space="preserve"> vertes. </w:t>
      </w:r>
      <w:r w:rsidR="00E07BCC">
        <w:rPr>
          <w:color w:val="000000"/>
          <w:szCs w:val="18"/>
        </w:rPr>
        <w:t xml:space="preserve">Be to </w:t>
      </w:r>
      <w:r w:rsidR="0054027B">
        <w:rPr>
          <w:color w:val="000000"/>
          <w:szCs w:val="18"/>
        </w:rPr>
        <w:t xml:space="preserve">interpretuojant koeficientų reikšmes </w:t>
      </w:r>
      <w:r w:rsidR="00A8531E">
        <w:rPr>
          <w:color w:val="000000"/>
          <w:szCs w:val="18"/>
        </w:rPr>
        <w:t>svarbu atsižvelgti į kintamo tipą</w:t>
      </w:r>
      <w:r w:rsidR="00E07BCC">
        <w:rPr>
          <w:color w:val="000000"/>
          <w:szCs w:val="18"/>
        </w:rPr>
        <w:t xml:space="preserve"> bei jo sandarą. </w:t>
      </w:r>
      <w:r w:rsidR="00507506">
        <w:rPr>
          <w:color w:val="000000"/>
          <w:szCs w:val="18"/>
        </w:rPr>
        <w:t xml:space="preserve">Iš 10 lentelėje pateiktų </w:t>
      </w:r>
      <w:r w:rsidR="00507506" w:rsidRPr="00CB4195">
        <w:rPr>
          <w:color w:val="000000"/>
          <w:szCs w:val="18"/>
        </w:rPr>
        <w:t>e</w:t>
      </w:r>
      <w:r w:rsidR="00507506" w:rsidRPr="002450D3">
        <w:rPr>
          <w:color w:val="000000"/>
          <w:szCs w:val="18"/>
        </w:rPr>
        <w:t>xp(</w:t>
      </w:r>
      <w:r w:rsidR="00507506" w:rsidRPr="00FF4781">
        <w:rPr>
          <w:i/>
          <w:color w:val="000000"/>
          <w:szCs w:val="18"/>
          <w:lang w:val="en-US"/>
        </w:rPr>
        <w:t>β</w:t>
      </w:r>
      <w:r w:rsidR="00507506" w:rsidRPr="002450D3">
        <w:rPr>
          <w:color w:val="000000"/>
          <w:szCs w:val="18"/>
        </w:rPr>
        <w:t>)</w:t>
      </w:r>
      <w:r w:rsidR="00A8531E">
        <w:rPr>
          <w:color w:val="000000"/>
          <w:szCs w:val="18"/>
        </w:rPr>
        <w:t xml:space="preserve"> reikšmių</w:t>
      </w:r>
      <w:r w:rsidR="00507506">
        <w:rPr>
          <w:color w:val="000000"/>
          <w:szCs w:val="18"/>
        </w:rPr>
        <w:t xml:space="preserve"> matome, kad labiausiai įmonės sėkmės tikimybę padidina eksporto apimčių didinimas – įmonės, kurios eksportuoja bent 25 proc. savo produkcijos padidina tikimybę patekti į sėkmingų įmonių grupę 5,2 karto.</w:t>
      </w:r>
      <w:r w:rsidR="002748FE">
        <w:rPr>
          <w:color w:val="000000"/>
          <w:szCs w:val="18"/>
        </w:rPr>
        <w:t xml:space="preserve"> </w:t>
      </w:r>
    </w:p>
    <w:p w:rsidR="00A8531E" w:rsidRDefault="00A8531E" w:rsidP="00A8531E">
      <w:pPr>
        <w:widowControl/>
        <w:rPr>
          <w:color w:val="000000"/>
          <w:szCs w:val="18"/>
        </w:rPr>
      </w:pPr>
      <w:r>
        <w:rPr>
          <w:color w:val="000000"/>
          <w:szCs w:val="18"/>
        </w:rPr>
        <w:t xml:space="preserve">Iš intelektinio kapitalo kintamųjų didžiausia yra organizacinio kapitalo įtaka. Organizacinis kapitalas buvo apibrėžtas kaip tam tikrų įmonės vidinių veiksnių, kuriuos vadovai vertino penkiabalėje skalėje, sąjunga. Be to, kategorinių kintamųjų įtakos interpretavimas yra sudėtingas uždavinys, nes nėra aiškios atskirties tarp kategorijų, tačiau šiame darbe darėme prielaidą, kad kategorijos viena nuo </w:t>
      </w:r>
      <w:r>
        <w:rPr>
          <w:color w:val="000000"/>
          <w:szCs w:val="18"/>
        </w:rPr>
        <w:lastRenderedPageBreak/>
        <w:t xml:space="preserve">kitos skiriasi vienodu dydžiu ir vertinome kintamuosius kaip intervalinius. Tuomet galėtume teigti, kad organizacinio kapitalo įmonėje pakilimas viena kategorija kaip pavyzdžiui, nuo vidutinio iki aukšto arba nuo aukšto iki labai aukšto, padidina įmonės sėkmės tikimybę 4,4 karto. Panašiai galėtume interpretuoti ir kitų intelektinio kapitalo elementų įtaką įmonės sėkmei – aukštesnis žmogiškojo kapitalo vertinimas ir dažnesnis asmeninių kontaktų naudojimas versle reikšmingai padidina įmonės sėkmės tikimybę. </w:t>
      </w:r>
    </w:p>
    <w:p w:rsidR="00A8531E" w:rsidRPr="007D3617" w:rsidRDefault="00A8531E" w:rsidP="00A8531E">
      <w:pPr>
        <w:widowControl/>
        <w:rPr>
          <w:color w:val="000000"/>
          <w:szCs w:val="18"/>
        </w:rPr>
      </w:pPr>
      <w:r>
        <w:rPr>
          <w:color w:val="000000"/>
          <w:szCs w:val="18"/>
        </w:rPr>
        <w:t>Išorinių įmonės veiksnių – korupcijos ir informacijos stokos – įtaka įmonės sėkmei labai panaši, nors paaiškinama ne taip paprastai. Neigiama šių veiksnių įtaka nurodo tai, kad verslininkai, kurie korupcijos lygį šalyje ar informacijos stoką įvardijo kaip vienu balu didesnę kliūtį jų verslui (pavyzdžiui, nuo „iš dalies trukdo verslui“ iki „trukdo verslui), 1,7 karto (1/ exp(0,6)) dažniau buvo iš nesėkmingos įmonės nei tie, kuriems šie veiksniai neatrodė tokia didelė kliūtis. Tokį rezultatą vertinti sunku, bet kadangi dar teorinėje dalyje konstatavome, kad išorinė aplinka visas įmones veikia vienodai, tai toks skirtingas jos vertinimas greičiausiai nurodo ne aplinkos veiksnių įtaką sėkmei, o atvirkščiai – nesėkmingų įmonių verslininkai dėl savo nesėkmės prasčiau nei sėkmingieji vertino išorinę įmonės aplinką, tuo tarpu sėkmingieji taip neakcentavo išorinės aplinkos veiksnių įtakos jų verslui, tačiau pabrėžę vidinius įmonės resursus kaip jų sėkmingos veiklos garantą. Šiuos rezultatus vertinti sunku dar ir dėl to, kad instrumentarijus buvo parengtas nevienodai formuojant klausimus apie vidinės ir išorinės aplinkos svarbą, tačiau visgi galime manyti, kad tirtų įmonių sėkmė susijusi su šių įmonių koncentravimusi į vidinius, o ne išorinius veiksnius, tuo tarpu įmonės kaltinusios išorinę aplinką mažiau investavo į savo vidinius resursus ir dėl to veikė nuostolingai.</w:t>
      </w:r>
    </w:p>
    <w:p w:rsidR="005C5FCC" w:rsidRDefault="005C5FCC" w:rsidP="005C5FCC">
      <w:pPr>
        <w:widowControl/>
        <w:rPr>
          <w:i/>
          <w:szCs w:val="24"/>
        </w:rPr>
      </w:pPr>
      <w:r>
        <w:rPr>
          <w:b/>
          <w:szCs w:val="24"/>
        </w:rPr>
        <w:t>Hipotezių tikrinimas</w:t>
      </w:r>
      <w:r>
        <w:rPr>
          <w:szCs w:val="24"/>
        </w:rPr>
        <w:t xml:space="preserve">. Gautas Lietuvos SVV įmonės sėkmės modelis patvirtina </w:t>
      </w:r>
      <w:r>
        <w:rPr>
          <w:i/>
          <w:szCs w:val="24"/>
        </w:rPr>
        <w:t>pirmą hipotezę</w:t>
      </w:r>
      <w:r>
        <w:rPr>
          <w:szCs w:val="24"/>
        </w:rPr>
        <w:t xml:space="preserve"> apie intelektinio kapitalo svarbą SVV įmonės sėkmei. Visi intelektinio kapitalo elementai galutiniame modelyje yra reikšmingi. Pagal teorines prielaidas šis rezultatas rodo, kad įmonės, kurios kaip svarbius veiksnius akcentuoja darbuotojų žinias ir įgūdžius, kurios kuria ir tobulina nematerialius išteklius bei naudojasi savo socialiniu tinklu kaip priemone verslo tikslams pasiekti, kuria tikrąjį konkurencinį pranašumą ir turi daugiau šansų išgyventi bei sėkmingai tęsti veiklą. Tai pagrindinis ir svarbiausias šio tyrimo rezultatas, kuris sutampa su naujausių autorių darbų išvadomis (Pena, 2002; Bontis et al, 2000; Nahapiet, Ghoshal, 1998). Taigi įmonės, siekiančios išgyvenimo ir konkurencinio pranašumo netgi nepalankiomis verslui sąlygomis turėtų koncentruotis į savo vidinių išteklių vystymą, tobulinimą ir intelektinės nuosavybės kaip vertingo ir ilgalaikio neimituojamo ir nenukopijuojamo turto kūrimą.</w:t>
      </w:r>
    </w:p>
    <w:p w:rsidR="005C5FCC" w:rsidRDefault="005C5FCC" w:rsidP="005C5FCC">
      <w:pPr>
        <w:widowControl/>
        <w:rPr>
          <w:szCs w:val="24"/>
        </w:rPr>
      </w:pPr>
      <w:r>
        <w:rPr>
          <w:i/>
          <w:szCs w:val="24"/>
        </w:rPr>
        <w:t>Antrosios hipotezės</w:t>
      </w:r>
      <w:r>
        <w:rPr>
          <w:szCs w:val="24"/>
        </w:rPr>
        <w:t xml:space="preserve"> apie išorinių veiksnių svarbą įmonės sėkmei tyrimo rezultatai nei paneigia, nei patvirtina. Nors gautame sėkmės modelyje yra reikšmingų išorinės aplinkos veiksnių, tačiau jau išsiaiškinome, kad jų reikšmingumas daugiau įtakotas imties respondentų savybių ir greičiau nusako atbulinį ryšį - verslininkai dėl nesėkmingos savo įmonės veiklos yra linkę kaltinti išorinę aplinką, o ne </w:t>
      </w:r>
      <w:r>
        <w:rPr>
          <w:szCs w:val="24"/>
        </w:rPr>
        <w:lastRenderedPageBreak/>
        <w:t>ieškoti nesėkmės priežasčių įmonės viduje. Šie rezultatai taip pat sutampa su kitų Lietuvos SVV įmonių tyrimų rezultatais (Rudzkis, 2007; Smulkių ir vidutinių įmonių verslo sąlygos, 2008)</w:t>
      </w:r>
    </w:p>
    <w:p w:rsidR="005C5FCC" w:rsidRDefault="005C5FCC" w:rsidP="005C5FCC">
      <w:pPr>
        <w:widowControl/>
        <w:rPr>
          <w:szCs w:val="24"/>
        </w:rPr>
      </w:pPr>
      <w:r>
        <w:rPr>
          <w:szCs w:val="24"/>
        </w:rPr>
        <w:t>Iš kitos pusės atidžiau panagrinėjus, kurie iš išorinės aplinkos kintamųjų liko reikšmingi modelyje, galima pateikti ir kitokias išvadas. Daugiau tų verslininkų, kurie korupcijos lygį šalyje vertino kaip didesnę kliūtį jų verslui, buvo tarp nesėkmingųjų, tuo tarpu sėkmingų įmonių vadovai šios kliūties nevertino aukštai. Pastarieji taip pat buvo linkę dažniau naudoti asmeninius kontaktus verslo klausimams spręsti. Taigi gali būti, kad verslininkai savo socialinius ryšius naudojo apeiti įvairiems biurokratiniams barjerams, tuo pačiu kyšininkavo, vengė mokesčių ar kitaip pažeidinėjo įstatymus, bet tai buvo vienas iš įmonės sėkmę lėmusių veiksnių. Tuo tarpu verslininkai, kurie neturėjo asmeninių ryšių valstybinėse ir kitose institucijose labai piktinosi korumpuota valdžia, nes patys neturėdami reikalingų kontaktų savo įmonę pasmerkė nesėkmei. Tai neigiamas socialinio kapitalo panaudojimo aspektas, tačiau būtent tokius rezultatus apie Lietuvos ir kitų postkomunistinių šalių verslo veiklos specifiką ir verslininkiškumą pateikė Dyer ir Mortensen (2005), Grodeland ir kt. (1998) bei Puffer ir McCarthy (2001). Be to, ir Lietuvoje atlikto tyrimo „Verslo sąlygos ir jų gerinimas Lietuvoje” (2007) duomenimis, kalbant apie kliūtis verslui, absoliuti dauguma įmonių vadovų (apie 54 %) nurodė, kad didžiausių sunkumų jie patiria dėl biurokratizmo, o antroje vietoje kaip problemų šaltinį jie įvardijo korupciją. Taigi toks tyrimo rezultatų interpretavimas taip pat yra tikėtinas. Be abejonės, jiems trūksta stipresnių argumentų, tačiau tokie veiksniai visuomet yra užslėpti ir jų egzistavimą sunku įrodyti.</w:t>
      </w:r>
    </w:p>
    <w:p w:rsidR="005C5FCC" w:rsidRDefault="005C5FCC" w:rsidP="005C5FCC">
      <w:pPr>
        <w:widowControl/>
        <w:rPr>
          <w:szCs w:val="24"/>
        </w:rPr>
      </w:pPr>
      <w:r>
        <w:rPr>
          <w:szCs w:val="24"/>
        </w:rPr>
        <w:t>Panašiai galėtume vertinti ir informacijos kintamojo reikšmingumą Lietuvos SVV sėkmės modelyje. Sėkmingos įmonės nesiskundė informacijos stoka, nes kaip pagrindinį informacijos šaltinį naudojo savo socialinio kapitalą, tuo tarpu nesėkmingoms įmonėms informacijos stoka buvo didelė kliūtis, nes neturėdamos reikiamų kontaktų tuo pačiu jos neturėjo ir priėjimo prie reikalingos informacijos.</w:t>
      </w:r>
    </w:p>
    <w:p w:rsidR="005C5FCC" w:rsidRDefault="005C5FCC" w:rsidP="005C5FCC">
      <w:pPr>
        <w:widowControl/>
        <w:rPr>
          <w:szCs w:val="24"/>
        </w:rPr>
      </w:pPr>
      <w:r>
        <w:rPr>
          <w:szCs w:val="24"/>
        </w:rPr>
        <w:t xml:space="preserve">Reikšmingas darbuotojų išteklių kaip išorinės aplinkos kintamasis taip pat papildo žmogiškojo kapitalo kaip intelektinio kapitalo elemento svarbą Lietuvos SVV įmonės sėkmei. Šis kintamasis buvo suformuotas iš respondentų atsakymų apie </w:t>
      </w:r>
      <w:r>
        <w:rPr>
          <w:sz w:val="23"/>
          <w:szCs w:val="23"/>
        </w:rPr>
        <w:t>darbuotojų kvalifikacijos lygio, švietimo sistemos ir gyventojų skaičiaus pokyčių svarbą jų įmonei. Teigiamas koeficientas prie šio kintamojo</w:t>
      </w:r>
      <w:r>
        <w:rPr>
          <w:szCs w:val="24"/>
        </w:rPr>
        <w:t xml:space="preserve"> nurodo, kad sėkmingoms įmonėms darbuotojų ištekliai buvo svarbesni nei nesėkmingoms, taigi įmonės, kuriose žmogiškasis kapitalas vertinamas aukščiau, pasiekė geresnių veiklos rezultatų.</w:t>
      </w:r>
    </w:p>
    <w:p w:rsidR="005C5FCC" w:rsidRDefault="005C5FCC" w:rsidP="005C5FCC">
      <w:pPr>
        <w:widowControl/>
        <w:rPr>
          <w:szCs w:val="24"/>
        </w:rPr>
      </w:pPr>
      <w:r>
        <w:rPr>
          <w:szCs w:val="24"/>
        </w:rPr>
        <w:t xml:space="preserve">Dar vienas svarbus aspektas, kalbant apie išorinius įmonės veiksnius, yra tai, kad anketos klausimynas buvo sudarytas ne visai korektiškai – klausimuose, skirtuose išorinei aplinkai vertinti, respondentų buvo prašoma veiksnius vertinti kaip mažiau ar daugiau trukdančius jų verslui, o ne svarbius ar mažiau svarbius kalbant apie įmonės sėkmę ir konkurencinį pranašumą, kai tuo tarpu vidiniai įmonės veiksniai buvo vertinami kaip svarbūs/nesvarbūs ir būdingi/nebūdingi įmonės veiklai. </w:t>
      </w:r>
      <w:r>
        <w:rPr>
          <w:szCs w:val="24"/>
        </w:rPr>
        <w:lastRenderedPageBreak/>
        <w:t xml:space="preserve">Dėl šios priežastie hipotezę apie išorinių veiksnių svarbą įmonės sėkmei paliekame nepatikrintą. Atsakymą galėtų pateikti papildomas tyrimas, atliktas pataisius tyrimo instrumentarijų, t.y. suvienodinus vidinės ir išorinės aplinkos veiksnių vertinimo kriterijus. Taip pat siekiant įrodyti, kad išorinė aplinka veikia tik vidinę įmonės aplinką reikėtų atlikti papildomą detalų tyrimą, nagrinėjant kaip intelektinis kapitalas kaip vidinės įmonės aplinkos pagrindas priklauso nuo išorinės aplinkos veiksnių arba kaip išorinės aplinkos problemos yra išsprendžiamos panaudojant intelektinį kapitalą – kūrybingų inovatyvių darbuotojų ir kompetentingų gabių vadovų bei reikiamų ryšių svarbiose institucijose  pagalba  </w:t>
      </w:r>
    </w:p>
    <w:p w:rsidR="005C5FCC" w:rsidRDefault="005C5FCC" w:rsidP="005C5FCC">
      <w:pPr>
        <w:widowControl/>
        <w:rPr>
          <w:szCs w:val="24"/>
        </w:rPr>
      </w:pPr>
      <w:r>
        <w:rPr>
          <w:szCs w:val="24"/>
        </w:rPr>
        <w:t xml:space="preserve">Taigi atliktas tyrimas parodė, kad Lietuvos SVV sėkmei yra svarbus intelektinis kapitalas ir jo kūrimas bei vystymas įmonėje. Išorinės aplinkos vertinimas šio tyrimo rėmuose tik dar labiau sustiprino intelektinio kapitalo reikšmingumą, bet neatskleidė tikrosios išorinės aplinkos įtakos įmonės sėkmei bei išorinės ir vidinės aplinkos tarpusavio sąveikos. </w:t>
      </w:r>
    </w:p>
    <w:p w:rsidR="00053676" w:rsidRDefault="00053676">
      <w:pPr>
        <w:widowControl/>
        <w:spacing w:after="200" w:line="276" w:lineRule="auto"/>
        <w:ind w:firstLine="0"/>
        <w:jc w:val="left"/>
        <w:rPr>
          <w:szCs w:val="24"/>
        </w:rPr>
      </w:pPr>
      <w:r>
        <w:rPr>
          <w:szCs w:val="24"/>
        </w:rPr>
        <w:br w:type="page"/>
      </w:r>
    </w:p>
    <w:p w:rsidR="0073016C" w:rsidRDefault="00053676" w:rsidP="00053676">
      <w:pPr>
        <w:pStyle w:val="ivadas"/>
      </w:pPr>
      <w:bookmarkStart w:id="33" w:name="_Toc280867860"/>
      <w:r>
        <w:lastRenderedPageBreak/>
        <w:t>IŠVADOS IR SIŪLYMAI</w:t>
      </w:r>
      <w:bookmarkEnd w:id="33"/>
    </w:p>
    <w:p w:rsidR="009F4CAD" w:rsidRDefault="009F4CAD" w:rsidP="009F4CAD">
      <w:pPr>
        <w:rPr>
          <w:szCs w:val="24"/>
        </w:rPr>
      </w:pPr>
      <w:r>
        <w:rPr>
          <w:szCs w:val="24"/>
        </w:rPr>
        <w:t>Teorinėje dalyje atlikus nuodugnią mokslinės literatūros analizę nustatyta, kad sėkmė yra kompleksiška ir daugialypė sąvoka. Sėkmės samprata ir koncepcija kinta atsižvelgiant į aplinkos diktuojamas sąlygas ir vidinį įmonės potencialą, kurį didele dalimi lemia įmonės dydis. Šių dviejų dimensijų lygmenyje įmonės sėkmę galima vertinti kaip augimą ar plėtrą, konkurencingumo didinimą, turimos pozicijos išlaikymą ar tiesiog išgyvenimą. Dėl tokios kompleksiškos sėkmės sampratos šiame darbe nuspręsta sėkmę vertinti kaip tam tikrų vienu metu įmonę veikiančių veiksnių rinkinį. Teorinės darbo dalies rezultatas – sudarytas struktūrinis SVV sėkmės veiksnių vertinimo modelis, pagal kurį įmonės sėkmę siūloma vertinti kaip išorinės ir vidinės aplinkos veiksnių sąveikos pasekmę. Modelio kontekste iškeltos tyrimo hipotezės apie tai, kad išorinės aplinkos veiksniai tiesiogiai veikia ne pačią įmonę, bet vidinę įmonės aplinką, o ši, nagrinėjama intelektinio kapitalo pagrindu, daro tiesioginę įtaką įmonės sėkmei.</w:t>
      </w:r>
    </w:p>
    <w:p w:rsidR="009F4CAD" w:rsidRDefault="009F4CAD" w:rsidP="009F4CAD">
      <w:pPr>
        <w:rPr>
          <w:szCs w:val="24"/>
        </w:rPr>
      </w:pPr>
      <w:r>
        <w:rPr>
          <w:szCs w:val="24"/>
        </w:rPr>
        <w:t>Išnagrinėjus verslo sėkmės tyrimų metodus, nuspręsta, kad geriausiai pagal teorinio modelio prielaidas Lietuvos SVV sėkmės veiksnius įvertinti naudojant kokybinius duomenis. Atlikta anketinė apklausa įgalino apsibrėžti tiriamą objektą – įmonės sėkmę – kaip dichotominį kintamąjį, o tokio tipo kintamąjį geriausiai aprašo logistinės regresijos metodas, kuris ir tapo pagrindiniu tyrimo instrumentu. Metodologinėje dalyje iš viso sukurti 25 kintamieji kaip potencialūs Lietuvos SVV sėkmės veiksniai, empirinėje dalyje tikrintas šių veiksnių reikšmingumas ir įtaka įmonės sėkmei.</w:t>
      </w:r>
    </w:p>
    <w:p w:rsidR="009F4CAD" w:rsidRDefault="009F4CAD" w:rsidP="009F4CAD">
      <w:pPr>
        <w:rPr>
          <w:szCs w:val="24"/>
        </w:rPr>
      </w:pPr>
      <w:r>
        <w:rPr>
          <w:szCs w:val="24"/>
        </w:rPr>
        <w:t>Gautame Lietuvos SVV įmonės sėkmės modelyje reikšmingi liko tik 7 kintamieji: trys intelektinio kapitalo elementai ir eksporto apimtis aprašantis kintamasis iš vidinės įmonės aplinkos bei korupcijos lygį šalyje, darbuotojų išteklius ir informacijos stoką aprašantys kintamieji iš išorinės įmonės aplinkos. Šis modelis parodė, kad įmonės, kurios kaip svarbius veiksnius akcentuoja darbuotojų žinias ir įgūdžius, kurios kuria ir tobulina nematerialius išteklius bei naudojasi savo socialiniu tinklu kasdieninėje įmonės veikloje kaip priemone verslo tikslams pasiekti, kuria tikrąjį konkurencinį pranašumą ir turi daugiau šansų išgyventi bei sėkmingai tęsti veiklą. Tai pagrindinis ir svarbiausias atlikto tyrimo rezultatas, kuris patvirtino hipotezę apie intelektinio kapitalo svarbą Lietuvos SVV įmonės sėkmei ir papildė tokių autorių kaip Pena (2002), Bontis et al. (2000), Nahapiet ir Ghoshal (1998) pateiktas išvadas.</w:t>
      </w:r>
    </w:p>
    <w:p w:rsidR="009F4CAD" w:rsidRDefault="009F4CAD" w:rsidP="009F4CAD">
      <w:pPr>
        <w:rPr>
          <w:szCs w:val="24"/>
        </w:rPr>
      </w:pPr>
      <w:r>
        <w:rPr>
          <w:szCs w:val="24"/>
        </w:rPr>
        <w:t xml:space="preserve">Svarbus rezultatas yra gauta reikšminga eksporto apimčių įtaka įmonės sėkmei – </w:t>
      </w:r>
      <w:r>
        <w:rPr>
          <w:color w:val="000000"/>
          <w:szCs w:val="18"/>
        </w:rPr>
        <w:t xml:space="preserve">įmonės, kurios eksportavo bent 25 proc. savo produkcijos padidino tikimybę patekti į sėkmingų įmonių grupę 5,2 karto. </w:t>
      </w:r>
      <w:r>
        <w:rPr>
          <w:szCs w:val="24"/>
        </w:rPr>
        <w:t xml:space="preserve">Šio kintamojo įtaka buvo didžiausia tarp visų tirtų kintamųjų, tai rodo, kad Lietuvos SVV įmonėms rizikinga savo veiklą koncertuoti vien tik į vidaus vartojimą – tokiu būdu jos sumažina savo šansus išgyventi, o orientacija į užsienio rinkas diversifikuoja šią riziką ir padidina įmonės galimybę </w:t>
      </w:r>
      <w:r>
        <w:rPr>
          <w:szCs w:val="24"/>
        </w:rPr>
        <w:lastRenderedPageBreak/>
        <w:t>sėkmingai vykdyti savo veiklą.</w:t>
      </w:r>
    </w:p>
    <w:p w:rsidR="009F4CAD" w:rsidRDefault="009F4CAD" w:rsidP="009F4CAD">
      <w:pPr>
        <w:rPr>
          <w:szCs w:val="24"/>
        </w:rPr>
      </w:pPr>
      <w:r>
        <w:rPr>
          <w:szCs w:val="24"/>
        </w:rPr>
        <w:t>Pagal gautus tyrimo rezultatus Lietuvos SVV įmonės sėkmei reikšmingos įtakos nedaro nei jos dydis, nei amžius, nei veiklos pobūdis, kai tuo tarpu užsienio autoriai akcentuoja šių veiksnių svarbą (Gadenne, 1998; Hienerth, Kessler, 2006; Birley, Westhead, 1990). Taip pat sėkmingos įmonės veiklos nelemia įmonės vadovo lytis ar amžius. Šių objektyvių veiksnių nereikšmingumas dar kartą parodė, kad įmonės sėkmę pasiekti galima efektyviai ir racionaliai kuriant, valdant ir panaudojant jos vidinius išteklius.</w:t>
      </w:r>
    </w:p>
    <w:p w:rsidR="009F4CAD" w:rsidRDefault="009F4CAD" w:rsidP="009F4CAD">
      <w:pPr>
        <w:widowControl/>
        <w:rPr>
          <w:szCs w:val="24"/>
        </w:rPr>
      </w:pPr>
      <w:r>
        <w:rPr>
          <w:szCs w:val="24"/>
        </w:rPr>
        <w:t>Išorinės įmonės aplinkos veiksnių reikšmingumas galutiniame Lietuvos SVV sėkmės modelyje neatskleidė tikrosios išorinės aplinkos įtakos įmonės sėkmei, tačiau įvertinus tai, kad iš dešimties išorinių kintamųjų gautame modelyje reikšmingi liko tik korupcijos lygis, informacijos stoka ir darbuotojų ištekliai autorės pasiūlyta interpretacija</w:t>
      </w:r>
      <w:r w:rsidR="00164D74">
        <w:rPr>
          <w:szCs w:val="24"/>
        </w:rPr>
        <w:t xml:space="preserve"> yra tokia</w:t>
      </w:r>
      <w:r>
        <w:rPr>
          <w:szCs w:val="24"/>
        </w:rPr>
        <w:t xml:space="preserve">, kad išoriniai veiksniai gautame Lietuvos SVV sėkmės </w:t>
      </w:r>
      <w:r w:rsidR="00164D74">
        <w:rPr>
          <w:szCs w:val="24"/>
        </w:rPr>
        <w:t>modelyje tik sustiprina ir papildo</w:t>
      </w:r>
      <w:r>
        <w:rPr>
          <w:szCs w:val="24"/>
        </w:rPr>
        <w:t xml:space="preserve"> vidinių veiksnių svarbą. Verslininkai savo socialinius ryšius naudojo apeiti įvairiems biur</w:t>
      </w:r>
      <w:r w:rsidR="00164D74">
        <w:rPr>
          <w:szCs w:val="24"/>
        </w:rPr>
        <w:t>okratiniams barjerams,</w:t>
      </w:r>
      <w:r>
        <w:rPr>
          <w:szCs w:val="24"/>
        </w:rPr>
        <w:t xml:space="preserve"> kyšininkavo, vengė mokesčių ar kitaip pažeidinėjo įstatymus, bet tai buvo vienas iš įmonės sėkmę lėmusių veiksnių. Tuo tarpu verslininkai, kurie neturėjo asmeninių ryšių valstybinė</w:t>
      </w:r>
      <w:r w:rsidR="00164D74">
        <w:rPr>
          <w:szCs w:val="24"/>
        </w:rPr>
        <w:t>se ir kitose institucijose labiau</w:t>
      </w:r>
      <w:r>
        <w:rPr>
          <w:szCs w:val="24"/>
        </w:rPr>
        <w:t xml:space="preserve"> piktinosi korumpuota valdžia, nes patys neturėdami reikalingų kontaktų savo įmonę pasmerkė nesėkmei.</w:t>
      </w:r>
      <w:r w:rsidR="00DC2FB1">
        <w:rPr>
          <w:szCs w:val="24"/>
        </w:rPr>
        <w:t xml:space="preserve"> </w:t>
      </w:r>
      <w:r>
        <w:rPr>
          <w:szCs w:val="24"/>
        </w:rPr>
        <w:t>Sėkmingos įmonės taip pat nesiskundė informacijos stoka, nes kaip pagrindinį informacijos</w:t>
      </w:r>
      <w:r w:rsidR="00164D74">
        <w:rPr>
          <w:szCs w:val="24"/>
        </w:rPr>
        <w:t xml:space="preserve"> šaltinį naudojo savo socialinį kapitalą, o</w:t>
      </w:r>
      <w:r>
        <w:rPr>
          <w:szCs w:val="24"/>
        </w:rPr>
        <w:t xml:space="preserve"> nesėkmingoms įmonėms informacijos stoka buvo didelė kliūtis, nes neturėdamos reikiamų kontaktų tuo pačiu jos neturėjo ir priėjimo prie reikalingos informacijos. </w:t>
      </w:r>
      <w:r>
        <w:rPr>
          <w:sz w:val="23"/>
          <w:szCs w:val="23"/>
        </w:rPr>
        <w:t>Teigiamas koeficientas prie darbuotojų išteklių kintamojo</w:t>
      </w:r>
      <w:r>
        <w:rPr>
          <w:szCs w:val="24"/>
        </w:rPr>
        <w:t xml:space="preserve"> šioje interpretacijoje nurodė, kad sėkmingoms įmonėms darbuotojų ištekliai buvo svarbesni nei nesėkmingoms, taigi įmonės, kuriose žmogiškasis kapitalas vertinamas aukščiau, pasiekė geresnių veiklos rezultatų.</w:t>
      </w:r>
    </w:p>
    <w:p w:rsidR="009F4CAD" w:rsidRDefault="009F4CAD" w:rsidP="009F4CAD">
      <w:pPr>
        <w:widowControl/>
        <w:ind w:firstLine="0"/>
        <w:rPr>
          <w:szCs w:val="24"/>
        </w:rPr>
      </w:pPr>
      <w:r>
        <w:rPr>
          <w:szCs w:val="24"/>
        </w:rPr>
        <w:tab/>
        <w:t>Atsižvelgiant į šiuos tyrimo rezultatus autorės pateikiami tokie siūlymai:</w:t>
      </w:r>
    </w:p>
    <w:p w:rsidR="009F4CAD" w:rsidRDefault="00DC2FB1" w:rsidP="009F4CAD">
      <w:pPr>
        <w:widowControl/>
        <w:ind w:firstLine="720"/>
        <w:rPr>
          <w:szCs w:val="24"/>
        </w:rPr>
      </w:pPr>
      <w:r>
        <w:rPr>
          <w:szCs w:val="24"/>
        </w:rPr>
        <w:t xml:space="preserve">1. </w:t>
      </w:r>
      <w:r w:rsidR="009F4CAD">
        <w:rPr>
          <w:szCs w:val="24"/>
        </w:rPr>
        <w:t xml:space="preserve">Gauto modelio pagrindu įmonėms, siekiančioms sėkmingai vykdyti savo veiklą ir įgyti konkurencinį pranašumą, siūloma koncentruotis į savo vidinių išteklių vystymą, tobulinimą ir intelektinės nuosavybės kaip vertingo ir ilgalaikio bei neimituojamo ir  konkurentų nenukopijuojamo turto kūrimą. Toks turtas yra darbuotojų žinios, kūrybiškumas ir lojalumas,  organizacijos kultūra ir vidinė komunikacija, inovacijos, įmonės įvaizdis ir reputacija bei vadovų ir visų darbuotojų socialinis tinklas. </w:t>
      </w:r>
    </w:p>
    <w:p w:rsidR="009F4CAD" w:rsidRDefault="009F4CAD" w:rsidP="009F4CAD">
      <w:pPr>
        <w:rPr>
          <w:szCs w:val="24"/>
        </w:rPr>
      </w:pPr>
      <w:r>
        <w:rPr>
          <w:szCs w:val="24"/>
        </w:rPr>
        <w:t xml:space="preserve">2. </w:t>
      </w:r>
      <w:r w:rsidR="00E02C45">
        <w:rPr>
          <w:szCs w:val="24"/>
        </w:rPr>
        <w:t>Įmonėms, kurios siekia padidin</w:t>
      </w:r>
      <w:r>
        <w:rPr>
          <w:szCs w:val="24"/>
        </w:rPr>
        <w:t>ti savo išgyvenimo galimybes, siūloma orientuoti savo veiklą į užsienio rinkas ir eksportuoti bent 25 proc. savo produkcijos. Tokiu būdu jos diversifikuotų nesėkmės riziką – nepalankias jų verslui sąlygas vidaus rinkoje atsvertų eksportuojamų prekių paklausa užsienio rinkose.</w:t>
      </w:r>
    </w:p>
    <w:p w:rsidR="009F4CAD" w:rsidRDefault="009F4CAD" w:rsidP="009F4CAD">
      <w:pPr>
        <w:widowControl/>
        <w:ind w:firstLine="720"/>
        <w:rPr>
          <w:szCs w:val="24"/>
        </w:rPr>
      </w:pPr>
      <w:r>
        <w:rPr>
          <w:szCs w:val="24"/>
        </w:rPr>
        <w:t>3. Tolimesnei temos plėtotei ir analizei siūloma atlikti tokius tyrimus:</w:t>
      </w:r>
    </w:p>
    <w:p w:rsidR="009F4CAD" w:rsidRDefault="009F4CAD" w:rsidP="00697EC6">
      <w:pPr>
        <w:pStyle w:val="ListParagraph"/>
        <w:numPr>
          <w:ilvl w:val="1"/>
          <w:numId w:val="22"/>
        </w:numPr>
        <w:suppressAutoHyphens/>
        <w:spacing w:after="0" w:line="360" w:lineRule="auto"/>
        <w:contextualSpacing w:val="0"/>
        <w:jc w:val="both"/>
        <w:rPr>
          <w:rFonts w:ascii="Times New Roman" w:hAnsi="Times New Roman"/>
          <w:sz w:val="24"/>
          <w:szCs w:val="24"/>
        </w:rPr>
      </w:pPr>
      <w:r>
        <w:rPr>
          <w:rFonts w:ascii="Times New Roman" w:hAnsi="Times New Roman"/>
          <w:sz w:val="24"/>
          <w:szCs w:val="24"/>
        </w:rPr>
        <w:lastRenderedPageBreak/>
        <w:t>Išorinės ir vidinės įmonės aplinkos tarpusavio sąveikos vertinimą. Šiame darbe liko nepatikrinta hipotezė apie tai, kaip išorinė aplinka sąlygoja įmonės sėkmę. Taigi siūloma atlikti pakartotinį tyrimą su pataisytu instrumentarijumi, kuriame vidinei ir išorinei aplinkai suteikiamas vienodas svoris. Po to daugialypės regresijos analizės metodu įvertinti intelektinio kapitalo kaip pagrindinio vidinės aplinkos elemento priklausomybę nuo išorinių aplinkos veiksnių ir tada patikrinti antrą šiame darbe iškeltą hipotezę.</w:t>
      </w:r>
    </w:p>
    <w:p w:rsidR="009F4CAD" w:rsidRDefault="009F4CAD" w:rsidP="00697EC6">
      <w:pPr>
        <w:pStyle w:val="ListParagraph"/>
        <w:numPr>
          <w:ilvl w:val="1"/>
          <w:numId w:val="22"/>
        </w:numPr>
        <w:suppressAutoHyphens/>
        <w:spacing w:after="0" w:line="360" w:lineRule="auto"/>
        <w:contextualSpacing w:val="0"/>
        <w:jc w:val="both"/>
        <w:rPr>
          <w:rFonts w:ascii="Times New Roman" w:hAnsi="Times New Roman"/>
          <w:sz w:val="24"/>
          <w:szCs w:val="24"/>
        </w:rPr>
      </w:pPr>
      <w:r>
        <w:rPr>
          <w:rFonts w:ascii="Times New Roman" w:hAnsi="Times New Roman"/>
          <w:sz w:val="24"/>
          <w:szCs w:val="24"/>
        </w:rPr>
        <w:t>Atrastas teigiamai reikšmingas ryšys tarp intelektinio kapitalo ir įmonės veiklos rezultatų skatina atlikti tyrimą siekiant įvertinti, kurie iš intelektinio kapitalo veiksnių ir rodiklių yra svarbiausi sėkmingai Lietuvos SVV įmonės veiklai. Taigi siūloma įmonės sėkmę modeliuoti vien tik nuo intelektinio kapitalo kintamųjų naudojant hierarchinės regresijos metodą – įtraukti kiekvieno intelektinio kapitalo elemento komponentus atskirai ir stebėti, kaip šie įtakoja įmonės sėkmę.</w:t>
      </w:r>
    </w:p>
    <w:p w:rsidR="009F4CAD" w:rsidRDefault="009F4CAD" w:rsidP="00697EC6">
      <w:pPr>
        <w:pStyle w:val="ListParagraph"/>
        <w:numPr>
          <w:ilvl w:val="1"/>
          <w:numId w:val="22"/>
        </w:numPr>
        <w:suppressAutoHyphens/>
        <w:spacing w:after="0" w:line="360" w:lineRule="auto"/>
        <w:contextualSpacing w:val="0"/>
        <w:jc w:val="both"/>
        <w:rPr>
          <w:rFonts w:ascii="Times New Roman" w:hAnsi="Times New Roman"/>
          <w:sz w:val="24"/>
          <w:szCs w:val="24"/>
        </w:rPr>
      </w:pPr>
      <w:r>
        <w:rPr>
          <w:rFonts w:ascii="Times New Roman" w:hAnsi="Times New Roman"/>
          <w:sz w:val="24"/>
          <w:szCs w:val="24"/>
        </w:rPr>
        <w:t>Nustačius intelektinio kapitalo atskirų sudedamųjų komponentų įtaką ir reikšmingumą įmonės veiklos rezultatams, bandyti įvertinti kiekybinę intelektinio kapitalo vertę skaičiuojant intelektinio kapitalo pridėtinės vertės koeficientus. Tai padėtų nustatyti, kaip įmonės panaudoja savo intelektinį kapitalą ir kuria linkme reiktų eiti toliau siekiant patobulinti ir optimizuoti intelektinio kapitalo valdymą įmonėje.</w:t>
      </w:r>
    </w:p>
    <w:p w:rsidR="00053676" w:rsidRDefault="00053676" w:rsidP="00C805DE">
      <w:pPr>
        <w:widowControl/>
        <w:rPr>
          <w:szCs w:val="24"/>
        </w:rPr>
      </w:pPr>
    </w:p>
    <w:p w:rsidR="00053676" w:rsidRDefault="00053676" w:rsidP="00C805DE">
      <w:pPr>
        <w:widowControl/>
        <w:rPr>
          <w:szCs w:val="24"/>
        </w:rPr>
      </w:pPr>
    </w:p>
    <w:p w:rsidR="00FF4781" w:rsidRDefault="00FF4781" w:rsidP="00FB4F11">
      <w:pPr>
        <w:widowControl/>
        <w:ind w:firstLine="0"/>
        <w:rPr>
          <w:szCs w:val="24"/>
        </w:rPr>
      </w:pPr>
      <w:r>
        <w:rPr>
          <w:szCs w:val="24"/>
        </w:rPr>
        <w:br w:type="page"/>
      </w:r>
    </w:p>
    <w:p w:rsidR="008C6463" w:rsidRPr="00390155" w:rsidRDefault="008C6463" w:rsidP="006536CF">
      <w:pPr>
        <w:pStyle w:val="ivadas"/>
      </w:pPr>
      <w:bookmarkStart w:id="34" w:name="_Toc280867861"/>
      <w:r w:rsidRPr="00390155">
        <w:lastRenderedPageBreak/>
        <w:t>LITERATŪRA</w:t>
      </w:r>
      <w:bookmarkEnd w:id="34"/>
    </w:p>
    <w:p w:rsidR="00954CBF" w:rsidRPr="00DF5468" w:rsidRDefault="00954CBF" w:rsidP="00697EC6">
      <w:pPr>
        <w:widowControl/>
        <w:numPr>
          <w:ilvl w:val="0"/>
          <w:numId w:val="2"/>
        </w:numPr>
        <w:rPr>
          <w:szCs w:val="24"/>
          <w:lang w:val="en-US"/>
        </w:rPr>
      </w:pPr>
      <w:r w:rsidRPr="00DF5468">
        <w:rPr>
          <w:rFonts w:ascii="TimesNewRoman" w:hAnsi="TimesNewRoman" w:cs="TimesNewRoman"/>
          <w:b/>
          <w:szCs w:val="24"/>
          <w:lang w:val="en-US"/>
        </w:rPr>
        <w:t>Agarwal R</w:t>
      </w:r>
      <w:r w:rsidRPr="00DF5468">
        <w:rPr>
          <w:szCs w:val="24"/>
          <w:lang w:val="en-US"/>
        </w:rPr>
        <w:t xml:space="preserve">., </w:t>
      </w:r>
      <w:r w:rsidRPr="00DF5468">
        <w:rPr>
          <w:b/>
          <w:szCs w:val="24"/>
          <w:lang w:val="en-US"/>
        </w:rPr>
        <w:t>Audretsch D.B.</w:t>
      </w:r>
      <w:r w:rsidRPr="00DF5468">
        <w:rPr>
          <w:szCs w:val="24"/>
          <w:lang w:val="en-US"/>
        </w:rPr>
        <w:t xml:space="preserve"> Does entry size matter? The impact of the life cycle and technology on firm survival // The Journal of Industrial Economics, vol. 49, no. 1, p. 21-43. ISSN 0022-1821</w:t>
      </w:r>
    </w:p>
    <w:p w:rsidR="00954CBF" w:rsidRPr="0050275C" w:rsidRDefault="00954CBF" w:rsidP="00697EC6">
      <w:pPr>
        <w:widowControl/>
        <w:numPr>
          <w:ilvl w:val="0"/>
          <w:numId w:val="2"/>
        </w:numPr>
        <w:rPr>
          <w:szCs w:val="24"/>
          <w:lang w:val="en-US"/>
        </w:rPr>
      </w:pPr>
      <w:r w:rsidRPr="0050275C">
        <w:rPr>
          <w:b/>
          <w:szCs w:val="24"/>
          <w:lang w:val="en-US"/>
        </w:rPr>
        <w:t>Anderson A. R., Atkins M. H.</w:t>
      </w:r>
      <w:r w:rsidRPr="0050275C">
        <w:rPr>
          <w:szCs w:val="24"/>
          <w:lang w:val="en-US"/>
        </w:rPr>
        <w:t xml:space="preserve"> Business strategies for entrepreneurial small firms // Strategic Change, 2001, vol. 10, no. 6, p. 311-324</w:t>
      </w:r>
      <w:r w:rsidRPr="0050275C">
        <w:rPr>
          <w:rFonts w:ascii="Arial" w:hAnsi="Arial" w:cs="Arial"/>
          <w:b/>
          <w:bCs/>
          <w:sz w:val="18"/>
          <w:szCs w:val="18"/>
        </w:rPr>
        <w:t xml:space="preserve"> </w:t>
      </w:r>
      <w:r w:rsidRPr="0050275C">
        <w:rPr>
          <w:szCs w:val="24"/>
          <w:lang w:val="en-US"/>
        </w:rPr>
        <w:t>ISSN: 1099-1697</w:t>
      </w:r>
      <w:r>
        <w:rPr>
          <w:rFonts w:ascii="Arial" w:hAnsi="Arial" w:cs="Arial"/>
          <w:sz w:val="18"/>
          <w:szCs w:val="18"/>
        </w:rPr>
        <w:t xml:space="preserve"> </w:t>
      </w:r>
    </w:p>
    <w:p w:rsidR="00954CBF" w:rsidRDefault="00954CBF" w:rsidP="00697EC6">
      <w:pPr>
        <w:widowControl/>
        <w:numPr>
          <w:ilvl w:val="0"/>
          <w:numId w:val="2"/>
        </w:numPr>
        <w:autoSpaceDE w:val="0"/>
        <w:autoSpaceDN w:val="0"/>
        <w:adjustRightInd w:val="0"/>
        <w:ind w:firstLine="0"/>
      </w:pPr>
      <w:r w:rsidRPr="00B218A4">
        <w:rPr>
          <w:szCs w:val="24"/>
          <w:lang w:val="fi-FI"/>
        </w:rPr>
        <w:t xml:space="preserve"> </w:t>
      </w:r>
      <w:r w:rsidRPr="00B218A4">
        <w:rPr>
          <w:b/>
        </w:rPr>
        <w:t>Appuhami, R. B. A</w:t>
      </w:r>
      <w:r>
        <w:t>.</w:t>
      </w:r>
      <w:r w:rsidRPr="00B218A4">
        <w:t xml:space="preserve"> The Impact of Intellectual Capital</w:t>
      </w:r>
      <w:r>
        <w:t xml:space="preserve"> </w:t>
      </w:r>
      <w:r w:rsidRPr="00B218A4">
        <w:t>on Investors, Capital Gains on</w:t>
      </w:r>
      <w:r>
        <w:t xml:space="preserve"> Shares: An Empirical Investiga</w:t>
      </w:r>
      <w:r w:rsidRPr="00B218A4">
        <w:t>tion</w:t>
      </w:r>
      <w:r>
        <w:t xml:space="preserve"> </w:t>
      </w:r>
      <w:r w:rsidRPr="00B218A4">
        <w:t>of Thai Bank</w:t>
      </w:r>
      <w:r>
        <w:t xml:space="preserve">ing, Finance &amp; Insurance Sector // </w:t>
      </w:r>
      <w:r w:rsidRPr="00B218A4">
        <w:t xml:space="preserve">International </w:t>
      </w:r>
      <w:r>
        <w:t>Management Review, 2007, vol. 3, no. 2, p.</w:t>
      </w:r>
      <w:r w:rsidRPr="00B218A4">
        <w:t xml:space="preserve"> 8–21.</w:t>
      </w:r>
      <w:r w:rsidRPr="00B218A4">
        <w:rPr>
          <w:szCs w:val="24"/>
          <w:lang w:val="fi-FI"/>
        </w:rPr>
        <w:t xml:space="preserve"> </w:t>
      </w:r>
      <w:r>
        <w:rPr>
          <w:szCs w:val="24"/>
          <w:lang w:val="fi-FI"/>
        </w:rPr>
        <w:t xml:space="preserve">ISSN </w:t>
      </w:r>
      <w:r>
        <w:t>1468-2370</w:t>
      </w:r>
    </w:p>
    <w:p w:rsidR="00954CBF" w:rsidRPr="0050275C" w:rsidRDefault="00954CBF" w:rsidP="00697EC6">
      <w:pPr>
        <w:widowControl/>
        <w:numPr>
          <w:ilvl w:val="0"/>
          <w:numId w:val="2"/>
        </w:numPr>
        <w:rPr>
          <w:szCs w:val="24"/>
          <w:lang w:val="en-US"/>
        </w:rPr>
      </w:pPr>
      <w:r w:rsidRPr="0050275C">
        <w:rPr>
          <w:b/>
          <w:szCs w:val="24"/>
          <w:lang w:val="en-US"/>
        </w:rPr>
        <w:t>Arslan G., Kivrak S.</w:t>
      </w:r>
      <w:r w:rsidRPr="0050275C">
        <w:rPr>
          <w:szCs w:val="24"/>
          <w:lang w:val="en-US"/>
        </w:rPr>
        <w:t xml:space="preserve"> Critical Factors to Company Success in theConstruction Industry // World Academy of Science, Engineering and Technology, 2008, no. 45, p. 404-407. ISSN: 2070-3724</w:t>
      </w:r>
    </w:p>
    <w:p w:rsidR="00954CBF" w:rsidRPr="00DF5468" w:rsidRDefault="00954CBF" w:rsidP="00697EC6">
      <w:pPr>
        <w:widowControl/>
        <w:numPr>
          <w:ilvl w:val="0"/>
          <w:numId w:val="2"/>
        </w:numPr>
        <w:rPr>
          <w:szCs w:val="24"/>
          <w:lang w:val="en-US"/>
        </w:rPr>
      </w:pPr>
      <w:r w:rsidRPr="00DF5468">
        <w:rPr>
          <w:b/>
          <w:szCs w:val="24"/>
          <w:lang w:val="en-US"/>
        </w:rPr>
        <w:t>Baum J. R., Locke, E. A., Smith, K. G.</w:t>
      </w:r>
      <w:r w:rsidRPr="00DF5468">
        <w:rPr>
          <w:szCs w:val="24"/>
          <w:lang w:val="en-US"/>
        </w:rPr>
        <w:t xml:space="preserve"> A multidimensional model of venture growth // Academy of Management Journal, 2001, vol. 44, no. 2, p. 292-303. ISSN 0001-4273</w:t>
      </w:r>
    </w:p>
    <w:p w:rsidR="00954CBF" w:rsidRPr="00DF5468" w:rsidRDefault="00954CBF" w:rsidP="00697EC6">
      <w:pPr>
        <w:numPr>
          <w:ilvl w:val="0"/>
          <w:numId w:val="2"/>
        </w:numPr>
        <w:rPr>
          <w:szCs w:val="24"/>
          <w:lang w:val="en-US"/>
        </w:rPr>
      </w:pPr>
      <w:r w:rsidRPr="00DF5468">
        <w:rPr>
          <w:b/>
          <w:szCs w:val="24"/>
          <w:lang w:val="en-US"/>
        </w:rPr>
        <w:t>Beaver G.</w:t>
      </w:r>
      <w:r w:rsidRPr="00DF5468">
        <w:rPr>
          <w:szCs w:val="24"/>
          <w:lang w:val="en-US"/>
        </w:rPr>
        <w:t xml:space="preserve"> Small Business, Entrepreneurship and Enterprise Development – Harlow: Pearson Education, 2002. – 228 p. – ISBN 0273-65105-5 </w:t>
      </w:r>
    </w:p>
    <w:p w:rsidR="00954CBF" w:rsidRPr="00DF5468" w:rsidRDefault="00954CBF" w:rsidP="00697EC6">
      <w:pPr>
        <w:numPr>
          <w:ilvl w:val="0"/>
          <w:numId w:val="2"/>
        </w:numPr>
        <w:rPr>
          <w:szCs w:val="24"/>
          <w:lang w:val="en-US"/>
        </w:rPr>
      </w:pPr>
      <w:r w:rsidRPr="00DF5468">
        <w:rPr>
          <w:b/>
          <w:szCs w:val="24"/>
          <w:lang w:val="en-US"/>
        </w:rPr>
        <w:t>Beaver G.</w:t>
      </w:r>
      <w:r w:rsidRPr="00DF5468">
        <w:rPr>
          <w:szCs w:val="24"/>
          <w:lang w:val="en-US"/>
        </w:rPr>
        <w:t xml:space="preserve"> The strategy payoff for smaller enterprises // Journal of Business Strategy, 2007, vol. 28, no. 1, p. 11-17. ISSN 0275-6668</w:t>
      </w:r>
    </w:p>
    <w:p w:rsidR="00954CBF" w:rsidRPr="0050275C" w:rsidRDefault="00954CBF" w:rsidP="00697EC6">
      <w:pPr>
        <w:widowControl/>
        <w:numPr>
          <w:ilvl w:val="0"/>
          <w:numId w:val="2"/>
        </w:numPr>
        <w:rPr>
          <w:szCs w:val="24"/>
          <w:lang w:val="en-US"/>
        </w:rPr>
      </w:pPr>
      <w:r w:rsidRPr="0050275C">
        <w:rPr>
          <w:b/>
          <w:szCs w:val="24"/>
          <w:lang w:val="en-US"/>
        </w:rPr>
        <w:t>Beaver G., Ross C.</w:t>
      </w:r>
      <w:r w:rsidRPr="0050275C">
        <w:rPr>
          <w:szCs w:val="24"/>
          <w:lang w:val="en-US"/>
        </w:rPr>
        <w:t xml:space="preserve"> Recessionary consequences on small business management and business development: the abandonment of strategy? // Strategic Change, 1999, vol. 8, no. 5, p. 251-261. ISSN: 1099-1697</w:t>
      </w:r>
    </w:p>
    <w:p w:rsidR="00954CBF" w:rsidRPr="0050275C" w:rsidRDefault="00954CBF" w:rsidP="00697EC6">
      <w:pPr>
        <w:widowControl/>
        <w:numPr>
          <w:ilvl w:val="0"/>
          <w:numId w:val="2"/>
        </w:numPr>
        <w:rPr>
          <w:szCs w:val="24"/>
          <w:lang w:val="en-US"/>
        </w:rPr>
      </w:pPr>
      <w:r w:rsidRPr="0050275C">
        <w:rPr>
          <w:b/>
          <w:szCs w:val="24"/>
          <w:lang w:val="en-US"/>
        </w:rPr>
        <w:t>Bekele E., Worku Z.</w:t>
      </w:r>
      <w:r w:rsidRPr="0050275C">
        <w:rPr>
          <w:szCs w:val="24"/>
          <w:lang w:val="en-US"/>
        </w:rPr>
        <w:t xml:space="preserve"> Factors that affect the long-term survival of micro, small and medium enterprises in Ethiopia // </w:t>
      </w:r>
      <w:r w:rsidRPr="0050275C">
        <w:rPr>
          <w:lang w:val="en-US"/>
        </w:rPr>
        <w:t>South African Journal of Economics, 2008,  voll. 76, no. 3, p. 548-568. ISSN 1464-3723</w:t>
      </w:r>
    </w:p>
    <w:p w:rsidR="00954CBF" w:rsidRPr="00DF5468" w:rsidRDefault="00954CBF" w:rsidP="00697EC6">
      <w:pPr>
        <w:pStyle w:val="ListParagraph"/>
        <w:numPr>
          <w:ilvl w:val="0"/>
          <w:numId w:val="2"/>
        </w:numPr>
        <w:autoSpaceDE w:val="0"/>
        <w:autoSpaceDN w:val="0"/>
        <w:adjustRightInd w:val="0"/>
        <w:spacing w:after="0" w:line="360" w:lineRule="auto"/>
        <w:jc w:val="both"/>
        <w:rPr>
          <w:rFonts w:ascii="Times New Roman" w:hAnsi="Times New Roman"/>
          <w:bCs/>
          <w:sz w:val="24"/>
          <w:szCs w:val="24"/>
        </w:rPr>
      </w:pPr>
      <w:r w:rsidRPr="00DF5468">
        <w:rPr>
          <w:rFonts w:ascii="Times New Roman" w:hAnsi="Times New Roman"/>
          <w:b/>
          <w:bCs/>
          <w:sz w:val="24"/>
          <w:szCs w:val="24"/>
        </w:rPr>
        <w:t>Bhutta M. K. S., Rana A. I., Asad U.</w:t>
      </w:r>
      <w:r w:rsidRPr="00DF5468">
        <w:rPr>
          <w:rFonts w:ascii="Times New Roman" w:hAnsi="Times New Roman"/>
          <w:bCs/>
          <w:sz w:val="24"/>
          <w:szCs w:val="24"/>
        </w:rPr>
        <w:t xml:space="preserve"> Owner characteristics and health of SMEs in Pakistan // </w:t>
      </w:r>
      <w:r w:rsidRPr="00DF5468">
        <w:rPr>
          <w:rFonts w:ascii="Times New Roman" w:hAnsi="Times New Roman"/>
          <w:bCs/>
          <w:iCs/>
          <w:sz w:val="24"/>
          <w:szCs w:val="24"/>
        </w:rPr>
        <w:t>Journal of Small Business and Enterprise Development</w:t>
      </w:r>
      <w:r w:rsidRPr="00DF5468">
        <w:rPr>
          <w:rFonts w:ascii="Times New Roman" w:hAnsi="Times New Roman"/>
          <w:bCs/>
          <w:sz w:val="24"/>
          <w:szCs w:val="24"/>
        </w:rPr>
        <w:t>, 2008, vol. 15 no.1, p.130-49. ISSN 1462-6004</w:t>
      </w:r>
    </w:p>
    <w:p w:rsidR="00954CBF" w:rsidRPr="00DE2CB1" w:rsidRDefault="00954CBF" w:rsidP="00697EC6">
      <w:pPr>
        <w:widowControl/>
        <w:numPr>
          <w:ilvl w:val="0"/>
          <w:numId w:val="2"/>
        </w:numPr>
        <w:autoSpaceDE w:val="0"/>
        <w:autoSpaceDN w:val="0"/>
        <w:adjustRightInd w:val="0"/>
        <w:ind w:firstLine="0"/>
        <w:rPr>
          <w:b/>
          <w:szCs w:val="24"/>
          <w:lang w:val="en-US"/>
        </w:rPr>
      </w:pPr>
      <w:r>
        <w:rPr>
          <w:b/>
          <w:szCs w:val="24"/>
          <w:lang w:val="en-US"/>
        </w:rPr>
        <w:t xml:space="preserve"> Birley S., Westhead P. </w:t>
      </w:r>
      <w:r>
        <w:rPr>
          <w:szCs w:val="24"/>
          <w:lang w:val="en-US"/>
        </w:rPr>
        <w:t xml:space="preserve">Growth and performance contrasts between types od small firms // Strategic Management Journal, 1990 vol. 11, no. 7, p. 535-557. </w:t>
      </w:r>
      <w:r>
        <w:t>DOI: 10.1002/smj.4250110705</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Bonn I.</w:t>
      </w:r>
      <w:r w:rsidRPr="00DF5468">
        <w:rPr>
          <w:szCs w:val="24"/>
          <w:lang w:val="en-US"/>
        </w:rPr>
        <w:t xml:space="preserve"> Staying on top characteristics of long-term survival // Journal </w:t>
      </w:r>
      <w:proofErr w:type="gramStart"/>
      <w:r w:rsidRPr="00DF5468">
        <w:rPr>
          <w:szCs w:val="24"/>
          <w:lang w:val="en-US"/>
        </w:rPr>
        <w:t>og</w:t>
      </w:r>
      <w:proofErr w:type="gramEnd"/>
      <w:r w:rsidRPr="00DF5468">
        <w:rPr>
          <w:szCs w:val="24"/>
          <w:lang w:val="en-US"/>
        </w:rPr>
        <w:t xml:space="preserve"> Organizational Change Management, 2000, vol. 13, no.1, p. 32-48. ISSN 0953-4814</w:t>
      </w:r>
    </w:p>
    <w:p w:rsidR="00954CBF" w:rsidRPr="00992536" w:rsidRDefault="00954CBF" w:rsidP="00697EC6">
      <w:pPr>
        <w:widowControl/>
        <w:numPr>
          <w:ilvl w:val="0"/>
          <w:numId w:val="2"/>
        </w:numPr>
        <w:autoSpaceDE w:val="0"/>
        <w:autoSpaceDN w:val="0"/>
        <w:adjustRightInd w:val="0"/>
        <w:ind w:firstLine="0"/>
        <w:rPr>
          <w:b/>
          <w:szCs w:val="24"/>
          <w:lang w:val="en-US"/>
        </w:rPr>
      </w:pPr>
      <w:r>
        <w:rPr>
          <w:b/>
          <w:szCs w:val="24"/>
          <w:lang w:val="en-US"/>
        </w:rPr>
        <w:lastRenderedPageBreak/>
        <w:t xml:space="preserve">Bontis N., Chua Chong Keow W., Richardson S. </w:t>
      </w:r>
      <w:r>
        <w:rPr>
          <w:szCs w:val="24"/>
          <w:lang w:val="en-US"/>
        </w:rPr>
        <w:t xml:space="preserve">Intellectual capital and business performance in Malaysian industries // Journal of Intellectual Capital, 2000, vol. 1, no. 1, p. 85-100. </w:t>
      </w:r>
      <w:r>
        <w:t>ISSN 1469-1930</w:t>
      </w:r>
      <w:r>
        <w:rPr>
          <w:szCs w:val="24"/>
          <w:lang w:val="en-US"/>
        </w:rPr>
        <w:t xml:space="preserve"> </w:t>
      </w:r>
    </w:p>
    <w:p w:rsidR="00954CBF" w:rsidRPr="00933EEE" w:rsidRDefault="00954CBF" w:rsidP="00697EC6">
      <w:pPr>
        <w:widowControl/>
        <w:numPr>
          <w:ilvl w:val="0"/>
          <w:numId w:val="2"/>
        </w:numPr>
        <w:autoSpaceDE w:val="0"/>
        <w:autoSpaceDN w:val="0"/>
        <w:adjustRightInd w:val="0"/>
        <w:ind w:left="170" w:firstLine="0"/>
        <w:jc w:val="left"/>
        <w:rPr>
          <w:szCs w:val="24"/>
          <w:lang w:val="en-US"/>
        </w:rPr>
      </w:pPr>
      <w:r w:rsidRPr="00DF5468">
        <w:rPr>
          <w:b/>
          <w:szCs w:val="24"/>
          <w:lang w:val="en-US"/>
        </w:rPr>
        <w:t>Burt R. S.</w:t>
      </w:r>
      <w:r w:rsidRPr="00DF5468">
        <w:rPr>
          <w:szCs w:val="24"/>
          <w:lang w:val="en-US"/>
        </w:rPr>
        <w:t xml:space="preserve"> Structural holes: The social structure of competition.  - Cambridge, MA: Harvard University Press, 1992. – 313 p. – ISBN: </w:t>
      </w:r>
      <w:r w:rsidRPr="00DF5468">
        <w:rPr>
          <w:lang w:val="en-US"/>
        </w:rPr>
        <w:t>0-674-84371-1</w:t>
      </w:r>
    </w:p>
    <w:p w:rsidR="00954CBF" w:rsidRDefault="00954CBF" w:rsidP="00697EC6">
      <w:pPr>
        <w:pStyle w:val="ListParagraph"/>
        <w:numPr>
          <w:ilvl w:val="0"/>
          <w:numId w:val="2"/>
        </w:numPr>
        <w:autoSpaceDE w:val="0"/>
        <w:autoSpaceDN w:val="0"/>
        <w:adjustRightInd w:val="0"/>
        <w:spacing w:after="0" w:line="360" w:lineRule="auto"/>
        <w:jc w:val="both"/>
        <w:rPr>
          <w:rFonts w:ascii="Times New Roman" w:hAnsi="Times New Roman"/>
          <w:bCs/>
          <w:sz w:val="24"/>
          <w:szCs w:val="24"/>
        </w:rPr>
      </w:pPr>
      <w:r w:rsidRPr="00DF5468">
        <w:rPr>
          <w:rFonts w:ascii="Times New Roman" w:hAnsi="Times New Roman"/>
          <w:b/>
          <w:bCs/>
          <w:sz w:val="24"/>
          <w:szCs w:val="24"/>
        </w:rPr>
        <w:t>Buttner E. H., Moore D. P.</w:t>
      </w:r>
      <w:r w:rsidRPr="00DF5468">
        <w:rPr>
          <w:rFonts w:ascii="Times New Roman" w:hAnsi="Times New Roman"/>
          <w:bCs/>
          <w:sz w:val="24"/>
          <w:szCs w:val="24"/>
        </w:rPr>
        <w:t xml:space="preserve"> Women’s Organisational Exodus to Entrepreneurship: Self-reported Motivations and Correlates with Success //  Journal of Small Business Management, 1997 no. 35(1), p. 34–46.</w:t>
      </w:r>
    </w:p>
    <w:p w:rsidR="00954CBF" w:rsidRPr="00DF5468" w:rsidRDefault="00954CBF" w:rsidP="00697EC6">
      <w:pPr>
        <w:widowControl/>
        <w:numPr>
          <w:ilvl w:val="0"/>
          <w:numId w:val="2"/>
        </w:numPr>
        <w:rPr>
          <w:szCs w:val="24"/>
          <w:lang w:val="en-US"/>
        </w:rPr>
      </w:pPr>
      <w:r w:rsidRPr="00DF5468">
        <w:rPr>
          <w:b/>
          <w:szCs w:val="24"/>
          <w:lang w:val="en-US"/>
        </w:rPr>
        <w:t>Cagliano R., Blackmone C., Voss C.</w:t>
      </w:r>
      <w:r w:rsidRPr="00DF5468">
        <w:rPr>
          <w:szCs w:val="24"/>
          <w:lang w:val="en-US"/>
        </w:rPr>
        <w:t xml:space="preserve"> Small firms under MICROSCOPE: international differences in production/operations management practices and performance // Integrated Manufacturing Systems, 2001, vol. 12, no. 7, p. 469-482. ISSN 0957-6061</w:t>
      </w:r>
    </w:p>
    <w:p w:rsidR="00954CBF" w:rsidRDefault="00954CBF" w:rsidP="00697EC6">
      <w:pPr>
        <w:widowControl/>
        <w:numPr>
          <w:ilvl w:val="0"/>
          <w:numId w:val="2"/>
        </w:numPr>
        <w:rPr>
          <w:szCs w:val="24"/>
          <w:lang w:val="en-US"/>
        </w:rPr>
      </w:pPr>
      <w:r w:rsidRPr="00CB518E">
        <w:rPr>
          <w:rFonts w:ascii="TimesNewRoman" w:hAnsi="TimesNewRoman" w:cs="TimesNewRoman"/>
          <w:b/>
          <w:szCs w:val="24"/>
          <w:lang w:val="en-US"/>
        </w:rPr>
        <w:t>Callaghan K.</w:t>
      </w:r>
      <w:r w:rsidRPr="00CB518E">
        <w:rPr>
          <w:b/>
          <w:szCs w:val="24"/>
          <w:lang w:val="en-US"/>
        </w:rPr>
        <w:t>, Chen J.</w:t>
      </w:r>
      <w:r w:rsidRPr="00CB518E">
        <w:rPr>
          <w:szCs w:val="24"/>
          <w:lang w:val="en-US"/>
        </w:rPr>
        <w:t xml:space="preserve"> Revisiting the Collinear Data Problem: An Assessment of Estimator ‘Ill-Conditioning’ in Linear Regression</w:t>
      </w:r>
      <w:r>
        <w:rPr>
          <w:szCs w:val="24"/>
          <w:lang w:val="en-US"/>
        </w:rPr>
        <w:t xml:space="preserve"> // Practical Assessment, Research &amp; Evaluation, 2008, vol. 13, no. 5, p. 1-6, </w:t>
      </w:r>
      <w:r w:rsidRPr="00CB518E">
        <w:rPr>
          <w:szCs w:val="24"/>
          <w:lang w:val="en-US"/>
        </w:rPr>
        <w:t>ISSN 1531-7714</w:t>
      </w:r>
    </w:p>
    <w:p w:rsidR="00954CBF" w:rsidRPr="00DF5468" w:rsidRDefault="00954CBF" w:rsidP="00697EC6">
      <w:pPr>
        <w:widowControl/>
        <w:numPr>
          <w:ilvl w:val="0"/>
          <w:numId w:val="2"/>
        </w:numPr>
        <w:rPr>
          <w:szCs w:val="24"/>
          <w:lang w:val="en-US"/>
        </w:rPr>
      </w:pPr>
      <w:r w:rsidRPr="00DF5468">
        <w:rPr>
          <w:b/>
          <w:szCs w:val="24"/>
          <w:lang w:val="en-US"/>
        </w:rPr>
        <w:t>Čekanavičius V., Murauskas G.</w:t>
      </w:r>
      <w:r w:rsidRPr="00DF5468">
        <w:rPr>
          <w:szCs w:val="24"/>
          <w:lang w:val="en-US"/>
        </w:rPr>
        <w:t xml:space="preserve"> Statistika ir </w:t>
      </w:r>
      <w:proofErr w:type="gramStart"/>
      <w:r w:rsidRPr="00DF5468">
        <w:rPr>
          <w:szCs w:val="24"/>
          <w:lang w:val="en-US"/>
        </w:rPr>
        <w:t>jos</w:t>
      </w:r>
      <w:proofErr w:type="gramEnd"/>
      <w:r w:rsidRPr="00DF5468">
        <w:rPr>
          <w:szCs w:val="24"/>
          <w:lang w:val="en-US"/>
        </w:rPr>
        <w:t xml:space="preserve"> taikymai II – Vilnius: TEV, 2004. – 272 p. – ISBN 9955-491-16-7</w:t>
      </w:r>
    </w:p>
    <w:p w:rsidR="00954CBF" w:rsidRPr="00DF5468" w:rsidRDefault="00954CBF" w:rsidP="00697EC6">
      <w:pPr>
        <w:widowControl/>
        <w:numPr>
          <w:ilvl w:val="0"/>
          <w:numId w:val="2"/>
        </w:numPr>
        <w:rPr>
          <w:szCs w:val="24"/>
          <w:lang w:val="en-US"/>
        </w:rPr>
      </w:pPr>
      <w:r w:rsidRPr="00DF5468">
        <w:rPr>
          <w:b/>
          <w:szCs w:val="24"/>
          <w:lang w:val="en-US"/>
        </w:rPr>
        <w:t>Chong H. G.</w:t>
      </w:r>
      <w:r w:rsidRPr="00DF5468">
        <w:rPr>
          <w:szCs w:val="24"/>
          <w:lang w:val="en-US"/>
        </w:rPr>
        <w:t xml:space="preserve"> Measuring performance of small-and-medium sized enterprises: the grounded theory approach // Journal of Business and Public Affairs, 2008, vol. 2, no. 1, p. 1-10. ISSN 1934-7219</w:t>
      </w:r>
    </w:p>
    <w:p w:rsidR="00954CBF" w:rsidRDefault="00954CBF" w:rsidP="00697EC6">
      <w:pPr>
        <w:widowControl/>
        <w:numPr>
          <w:ilvl w:val="0"/>
          <w:numId w:val="2"/>
        </w:numPr>
        <w:autoSpaceDE w:val="0"/>
        <w:autoSpaceDN w:val="0"/>
        <w:adjustRightInd w:val="0"/>
        <w:rPr>
          <w:szCs w:val="24"/>
          <w:lang w:val="en-US"/>
        </w:rPr>
      </w:pPr>
      <w:r w:rsidRPr="00DF5468">
        <w:rPr>
          <w:b/>
          <w:szCs w:val="24"/>
          <w:lang w:val="en-US"/>
        </w:rPr>
        <w:t>Choueke R., Armstrong</w:t>
      </w:r>
      <w:r w:rsidRPr="00DF5468">
        <w:rPr>
          <w:szCs w:val="24"/>
          <w:lang w:val="en-US"/>
        </w:rPr>
        <w:t>, R. Culture: a missing perspective on small and medium-sized enterprise development? // International Journal of Entrepreneurial Behaviour and Research, 2000 vol. 6, no. 4, p. 227-238. ISSN 1355-2554</w:t>
      </w:r>
    </w:p>
    <w:p w:rsidR="00954CBF" w:rsidRPr="00DF5468" w:rsidRDefault="00954CBF" w:rsidP="00697EC6">
      <w:pPr>
        <w:pStyle w:val="ListParagraph"/>
        <w:numPr>
          <w:ilvl w:val="0"/>
          <w:numId w:val="2"/>
        </w:numPr>
        <w:spacing w:after="0" w:line="360" w:lineRule="auto"/>
        <w:jc w:val="both"/>
        <w:rPr>
          <w:rFonts w:ascii="Times New Roman" w:hAnsi="Times New Roman"/>
          <w:sz w:val="24"/>
          <w:szCs w:val="24"/>
        </w:rPr>
      </w:pPr>
      <w:r w:rsidRPr="00DF5468">
        <w:rPr>
          <w:rFonts w:ascii="Times New Roman" w:hAnsi="Times New Roman"/>
          <w:b/>
          <w:bCs/>
          <w:sz w:val="24"/>
          <w:szCs w:val="24"/>
        </w:rPr>
        <w:t>COMMISSION RECOMMENDATION of 6 May 2003 concerning the definition of micro, small and medium-sized enterprises</w:t>
      </w:r>
      <w:r w:rsidRPr="00DF5468">
        <w:rPr>
          <w:rFonts w:ascii="Times New Roman" w:hAnsi="Times New Roman"/>
          <w:bCs/>
          <w:sz w:val="24"/>
          <w:szCs w:val="24"/>
        </w:rPr>
        <w:t xml:space="preserve"> // </w:t>
      </w:r>
      <w:r w:rsidRPr="00DF5468">
        <w:rPr>
          <w:rFonts w:ascii="Times New Roman" w:hAnsi="Times New Roman"/>
          <w:sz w:val="24"/>
          <w:szCs w:val="24"/>
        </w:rPr>
        <w:t>Official Journal of the European Union, 2003</w:t>
      </w:r>
      <w:r w:rsidRPr="00933EEE">
        <w:rPr>
          <w:rFonts w:ascii="Times New Roman" w:hAnsi="Times New Roman"/>
          <w:sz w:val="24"/>
          <w:szCs w:val="24"/>
        </w:rPr>
        <w:t>,</w:t>
      </w:r>
      <w:hyperlink r:id="rId29" w:history="1">
        <w:r w:rsidRPr="00933EEE">
          <w:rPr>
            <w:rStyle w:val="Hyperlink"/>
            <w:rFonts w:ascii="Times New Roman" w:hAnsi="Times New Roman"/>
            <w:sz w:val="24"/>
            <w:szCs w:val="24"/>
          </w:rPr>
          <w:t>http://eurlex.europa.eu/LexUriServ/LexUriServ.do?uri=OJ:L:2003:124:0036:0041:en:PDF</w:t>
        </w:r>
      </w:hyperlink>
      <w:r w:rsidRPr="00933EEE">
        <w:rPr>
          <w:rFonts w:ascii="Times New Roman" w:hAnsi="Times New Roman"/>
        </w:rPr>
        <w:t xml:space="preserve"> </w:t>
      </w:r>
      <w:r w:rsidRPr="00933EEE">
        <w:rPr>
          <w:rFonts w:ascii="Times New Roman" w:hAnsi="Times New Roman"/>
          <w:sz w:val="24"/>
          <w:szCs w:val="24"/>
        </w:rPr>
        <w:t>[</w:t>
      </w:r>
      <w:r w:rsidRPr="00DF5468">
        <w:rPr>
          <w:rFonts w:ascii="Times New Roman" w:hAnsi="Times New Roman"/>
          <w:sz w:val="24"/>
          <w:szCs w:val="24"/>
        </w:rPr>
        <w:t>žiūrėta 2010 05 28]</w:t>
      </w:r>
    </w:p>
    <w:p w:rsidR="00954CBF" w:rsidRPr="00DF5468" w:rsidRDefault="00954CBF" w:rsidP="00697EC6">
      <w:pPr>
        <w:numPr>
          <w:ilvl w:val="0"/>
          <w:numId w:val="2"/>
        </w:numPr>
        <w:rPr>
          <w:szCs w:val="24"/>
          <w:lang w:val="en-US"/>
        </w:rPr>
      </w:pPr>
      <w:r w:rsidRPr="00DF5468">
        <w:rPr>
          <w:b/>
          <w:szCs w:val="24"/>
          <w:lang w:val="en-US"/>
        </w:rPr>
        <w:t>Curran J., Stanworth J., Watkins D.</w:t>
      </w:r>
      <w:r w:rsidRPr="00DF5468">
        <w:rPr>
          <w:szCs w:val="24"/>
          <w:lang w:val="en-US"/>
        </w:rPr>
        <w:t xml:space="preserve"> The Survival of the Small Firm, Vol. 1. The Economics of Survival and Entrepreneurship – Aldershot: Gower Publishing, 1986. – 250 p. –</w:t>
      </w:r>
      <w:r w:rsidRPr="00DF5468">
        <w:rPr>
          <w:bCs/>
          <w:szCs w:val="24"/>
          <w:lang w:val="en-US"/>
        </w:rPr>
        <w:t>ISBN-10:</w:t>
      </w:r>
      <w:r w:rsidRPr="00DF5468">
        <w:rPr>
          <w:szCs w:val="24"/>
          <w:lang w:val="en-US"/>
        </w:rPr>
        <w:t xml:space="preserve"> 0566007258</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Diskienė D., Marčinskas A.</w:t>
      </w:r>
      <w:r w:rsidRPr="00DF5468">
        <w:rPr>
          <w:szCs w:val="24"/>
          <w:lang w:val="en-US"/>
        </w:rPr>
        <w:t xml:space="preserve"> Lietuvos vadybinis potencialas: būklė ir perspektyvos: monografija – Vilnius: Viniaus universiteto leidykla, 2007.  – 300 p. – ISBN 978-9955-33-149-0</w:t>
      </w:r>
    </w:p>
    <w:p w:rsidR="00954CBF" w:rsidRPr="00DF5468" w:rsidRDefault="00954CBF" w:rsidP="00697EC6">
      <w:pPr>
        <w:numPr>
          <w:ilvl w:val="0"/>
          <w:numId w:val="2"/>
        </w:numPr>
        <w:rPr>
          <w:szCs w:val="24"/>
          <w:lang w:val="en-US"/>
        </w:rPr>
      </w:pPr>
      <w:r w:rsidRPr="00DF5468">
        <w:rPr>
          <w:b/>
          <w:szCs w:val="24"/>
          <w:lang w:val="en-US"/>
        </w:rPr>
        <w:t>Dyer W. G., Mortensen S. P.</w:t>
      </w:r>
      <w:r w:rsidRPr="00DF5468">
        <w:rPr>
          <w:szCs w:val="24"/>
          <w:lang w:val="en-US"/>
        </w:rPr>
        <w:t xml:space="preserve"> </w:t>
      </w:r>
      <w:r w:rsidRPr="00DF5468">
        <w:rPr>
          <w:bCs/>
          <w:szCs w:val="24"/>
          <w:lang w:val="en-US"/>
        </w:rPr>
        <w:t>Entrepreneurship and Family Business in a Hostile Environment: The Case of Lithuania // Famil</w:t>
      </w:r>
      <w:r>
        <w:rPr>
          <w:bCs/>
          <w:szCs w:val="24"/>
          <w:lang w:val="en-US"/>
        </w:rPr>
        <w:t>y Business Review, 2005, vol. 18, no. 3, p 247-258</w:t>
      </w:r>
      <w:r w:rsidRPr="00DF5468">
        <w:rPr>
          <w:bCs/>
          <w:szCs w:val="24"/>
          <w:lang w:val="en-US"/>
        </w:rPr>
        <w:t xml:space="preserve">. </w:t>
      </w:r>
      <w:r>
        <w:rPr>
          <w:bCs/>
          <w:szCs w:val="24"/>
          <w:lang w:val="en-US"/>
        </w:rPr>
        <w:t xml:space="preserve">ISSN </w:t>
      </w:r>
      <w:r w:rsidRPr="003F1DEA">
        <w:rPr>
          <w:bCs/>
          <w:szCs w:val="24"/>
          <w:lang w:val="en-US"/>
        </w:rPr>
        <w:t>1741-6248</w:t>
      </w:r>
    </w:p>
    <w:p w:rsidR="00954CBF" w:rsidRDefault="00954CBF" w:rsidP="00697EC6">
      <w:pPr>
        <w:widowControl/>
        <w:numPr>
          <w:ilvl w:val="0"/>
          <w:numId w:val="2"/>
        </w:numPr>
        <w:autoSpaceDE w:val="0"/>
        <w:autoSpaceDN w:val="0"/>
        <w:adjustRightInd w:val="0"/>
        <w:ind w:firstLine="0"/>
        <w:jc w:val="left"/>
        <w:rPr>
          <w:szCs w:val="24"/>
          <w:lang w:val="en-US"/>
        </w:rPr>
      </w:pPr>
      <w:r w:rsidRPr="007B3800">
        <w:rPr>
          <w:b/>
          <w:szCs w:val="24"/>
          <w:lang w:val="en-US"/>
        </w:rPr>
        <w:lastRenderedPageBreak/>
        <w:t>Edvinsson L., Sullivan P.</w:t>
      </w:r>
      <w:r w:rsidRPr="007B3800">
        <w:rPr>
          <w:szCs w:val="24"/>
          <w:lang w:val="en-US"/>
        </w:rPr>
        <w:t xml:space="preserve"> Developing a Model for</w:t>
      </w:r>
      <w:r>
        <w:rPr>
          <w:szCs w:val="24"/>
          <w:lang w:val="en-US"/>
        </w:rPr>
        <w:t xml:space="preserve"> Managing Intellectual Capital // </w:t>
      </w:r>
      <w:r w:rsidRPr="007B3800">
        <w:rPr>
          <w:szCs w:val="24"/>
          <w:lang w:val="en-US"/>
        </w:rPr>
        <w:t xml:space="preserve">European </w:t>
      </w:r>
      <w:proofErr w:type="gramStart"/>
      <w:r w:rsidRPr="007B3800">
        <w:rPr>
          <w:szCs w:val="24"/>
          <w:lang w:val="en-US"/>
        </w:rPr>
        <w:t>Management</w:t>
      </w:r>
      <w:r>
        <w:rPr>
          <w:szCs w:val="24"/>
          <w:lang w:val="en-US"/>
        </w:rPr>
        <w:t xml:space="preserve">  Journal</w:t>
      </w:r>
      <w:proofErr w:type="gramEnd"/>
      <w:r>
        <w:rPr>
          <w:szCs w:val="24"/>
          <w:lang w:val="en-US"/>
        </w:rPr>
        <w:t xml:space="preserve">, 1996, vol 14, no 4, p. 356-364. ISSN </w:t>
      </w:r>
      <w:r w:rsidRPr="004024A6">
        <w:rPr>
          <w:szCs w:val="24"/>
          <w:lang w:val="en-US"/>
        </w:rPr>
        <w:t>0263-2373</w:t>
      </w:r>
    </w:p>
    <w:p w:rsidR="00954CBF" w:rsidRDefault="00954CBF" w:rsidP="00697EC6">
      <w:pPr>
        <w:numPr>
          <w:ilvl w:val="0"/>
          <w:numId w:val="2"/>
        </w:numPr>
        <w:rPr>
          <w:szCs w:val="24"/>
          <w:lang w:val="en-US"/>
        </w:rPr>
      </w:pPr>
      <w:r w:rsidRPr="00DF5468">
        <w:rPr>
          <w:b/>
          <w:szCs w:val="24"/>
          <w:lang w:val="en-US"/>
        </w:rPr>
        <w:t>Eshun Jr J. P.</w:t>
      </w:r>
      <w:r w:rsidRPr="00DF5468">
        <w:rPr>
          <w:szCs w:val="24"/>
          <w:lang w:val="en-US"/>
        </w:rPr>
        <w:t xml:space="preserve"> Business incubation as strategy // Business Strategy Series, 2009, vol. 19, no. 3, p. 156-166. ISSN 1751-5637</w:t>
      </w:r>
    </w:p>
    <w:p w:rsidR="00954CBF" w:rsidRPr="00DF5468" w:rsidRDefault="00954CBF" w:rsidP="00697EC6">
      <w:pPr>
        <w:pStyle w:val="ListParagraph"/>
        <w:numPr>
          <w:ilvl w:val="0"/>
          <w:numId w:val="2"/>
        </w:numPr>
        <w:autoSpaceDE w:val="0"/>
        <w:autoSpaceDN w:val="0"/>
        <w:adjustRightInd w:val="0"/>
        <w:spacing w:after="0" w:line="360" w:lineRule="auto"/>
        <w:jc w:val="both"/>
        <w:rPr>
          <w:rFonts w:ascii="Times New Roman" w:hAnsi="Times New Roman"/>
          <w:bCs/>
          <w:sz w:val="24"/>
          <w:szCs w:val="24"/>
        </w:rPr>
      </w:pPr>
      <w:r w:rsidRPr="00DF5468">
        <w:rPr>
          <w:rFonts w:ascii="Times New Roman" w:hAnsi="Times New Roman"/>
          <w:b/>
          <w:bCs/>
          <w:sz w:val="24"/>
          <w:szCs w:val="24"/>
        </w:rPr>
        <w:t>Fielden S. L., Davidson M. J. and Makin P. J.</w:t>
      </w:r>
      <w:r w:rsidRPr="00DF5468">
        <w:rPr>
          <w:rFonts w:ascii="Times New Roman" w:hAnsi="Times New Roman"/>
          <w:bCs/>
          <w:sz w:val="24"/>
          <w:szCs w:val="24"/>
        </w:rPr>
        <w:t xml:space="preserve"> Barriers Encountered during Micro and Small Business Start-up in North-West England // Journal of Small Business and Enterprise, 2000, vol. 7, no. 4, p. 295–304. ISSN 1462-6004</w:t>
      </w:r>
    </w:p>
    <w:p w:rsidR="00954CBF" w:rsidRPr="00DF5468" w:rsidRDefault="00954CBF" w:rsidP="00697EC6">
      <w:pPr>
        <w:widowControl/>
        <w:numPr>
          <w:ilvl w:val="0"/>
          <w:numId w:val="2"/>
        </w:numPr>
        <w:rPr>
          <w:rStyle w:val="issn"/>
          <w:szCs w:val="24"/>
          <w:lang w:val="en-US"/>
        </w:rPr>
      </w:pPr>
      <w:r w:rsidRPr="00DF5468">
        <w:rPr>
          <w:b/>
          <w:szCs w:val="24"/>
          <w:lang w:val="en-US"/>
        </w:rPr>
        <w:t>Fiol C. M.</w:t>
      </w:r>
      <w:r w:rsidRPr="00DF5468">
        <w:rPr>
          <w:szCs w:val="24"/>
          <w:lang w:val="en-US"/>
        </w:rPr>
        <w:t xml:space="preserve"> Revisiting an identity-based view of sustainable competetive adventage // Journal of Management, 2001, vol. 27, no. 5, p. 691-699. ISSN </w:t>
      </w:r>
      <w:r w:rsidRPr="00DF5468">
        <w:rPr>
          <w:rStyle w:val="issn"/>
          <w:lang w:val="en-US"/>
        </w:rPr>
        <w:t>0149-2063</w:t>
      </w:r>
    </w:p>
    <w:p w:rsidR="00954CBF" w:rsidRPr="00DF5468" w:rsidRDefault="00954CBF" w:rsidP="00697EC6">
      <w:pPr>
        <w:numPr>
          <w:ilvl w:val="0"/>
          <w:numId w:val="2"/>
        </w:numPr>
        <w:rPr>
          <w:szCs w:val="24"/>
          <w:lang w:val="en-US"/>
        </w:rPr>
      </w:pPr>
      <w:r w:rsidRPr="00DF5468">
        <w:rPr>
          <w:b/>
          <w:szCs w:val="24"/>
          <w:lang w:val="en-US"/>
        </w:rPr>
        <w:t>Gadenne D.</w:t>
      </w:r>
      <w:r w:rsidRPr="00DF5468">
        <w:rPr>
          <w:szCs w:val="24"/>
          <w:lang w:val="en-US"/>
        </w:rPr>
        <w:t xml:space="preserve"> Critical success factors for small business: an inter-industry comparison // International Small Business Journal, 1998, vol. 17, no. 1, p. 36-55. ISSN 0266-2426</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Garter L. N.</w:t>
      </w:r>
      <w:r w:rsidRPr="00DF5468">
        <w:rPr>
          <w:szCs w:val="24"/>
          <w:lang w:val="en-US"/>
        </w:rPr>
        <w:t xml:space="preserve"> Managing for survival // Small Business Reports, 1991, no. 16(5), p. 16-19.</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Gedajlovic E.</w:t>
      </w:r>
      <w:r w:rsidRPr="00DF5468">
        <w:rPr>
          <w:szCs w:val="24"/>
          <w:lang w:val="en-US"/>
        </w:rPr>
        <w:t xml:space="preserve"> Ownership, strategy and performance: is the dichotomy sufficient? // Organization Studies, 1993, vol. 14, no. 5, p. 731-52.  ISSN 0170-8406</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Geursen G. M</w:t>
      </w:r>
      <w:r w:rsidRPr="00DF5468">
        <w:rPr>
          <w:szCs w:val="24"/>
          <w:lang w:val="en-US"/>
        </w:rPr>
        <w:t>. Marketing Theory: Its Importance and Relevance to Entrepreneurs and Small Business //</w:t>
      </w:r>
      <w:r w:rsidRPr="00DF5468">
        <w:rPr>
          <w:rStyle w:val="Emphasis"/>
          <w:i w:val="0"/>
          <w:szCs w:val="24"/>
          <w:lang w:val="en-US"/>
        </w:rPr>
        <w:t xml:space="preserve"> Research at the Marketing/Entrepreneurship Interface</w:t>
      </w:r>
      <w:r w:rsidRPr="00DF5468">
        <w:rPr>
          <w:szCs w:val="24"/>
          <w:lang w:val="en-US"/>
        </w:rPr>
        <w:t xml:space="preserve">: Conference Proceedings </w:t>
      </w:r>
      <w:r w:rsidRPr="00DF5468">
        <w:rPr>
          <w:i/>
          <w:szCs w:val="24"/>
          <w:lang w:val="en-US"/>
        </w:rPr>
        <w:t xml:space="preserve">/ </w:t>
      </w:r>
      <w:bookmarkStart w:id="35" w:name="idb36"/>
      <w:r w:rsidRPr="00DF5468">
        <w:rPr>
          <w:szCs w:val="24"/>
          <w:lang w:val="en-US"/>
        </w:rPr>
        <w:t>University of Illinois at Chicago - Chicago, 1997, p.145-64.</w:t>
      </w:r>
      <w:bookmarkEnd w:id="35"/>
    </w:p>
    <w:p w:rsidR="00954CBF" w:rsidRPr="00DF5468" w:rsidRDefault="00954CBF" w:rsidP="00697EC6">
      <w:pPr>
        <w:widowControl/>
        <w:numPr>
          <w:ilvl w:val="0"/>
          <w:numId w:val="2"/>
        </w:numPr>
        <w:rPr>
          <w:szCs w:val="24"/>
          <w:lang w:val="en-US"/>
        </w:rPr>
      </w:pPr>
      <w:r w:rsidRPr="00DF5468">
        <w:rPr>
          <w:b/>
          <w:szCs w:val="24"/>
          <w:lang w:val="en-US"/>
        </w:rPr>
        <w:t>Gilbert B. A., McDougall P. P., Audretsch D. B.</w:t>
      </w:r>
      <w:r w:rsidRPr="00DF5468">
        <w:rPr>
          <w:szCs w:val="24"/>
          <w:lang w:val="en-US"/>
        </w:rPr>
        <w:t xml:space="preserve"> New Venture Growth</w:t>
      </w:r>
      <w:proofErr w:type="gramStart"/>
      <w:r w:rsidRPr="00DF5468">
        <w:rPr>
          <w:szCs w:val="24"/>
          <w:lang w:val="en-US"/>
        </w:rPr>
        <w:t>:A</w:t>
      </w:r>
      <w:proofErr w:type="gramEnd"/>
      <w:r w:rsidRPr="00DF5468">
        <w:rPr>
          <w:szCs w:val="24"/>
          <w:lang w:val="en-US"/>
        </w:rPr>
        <w:t xml:space="preserve"> Review and Extention // Journal of Management, 2006, vol. 32, no. 6, p. 926-950. </w:t>
      </w:r>
      <w:r w:rsidRPr="009976B5">
        <w:rPr>
          <w:szCs w:val="24"/>
          <w:lang w:val="en-US"/>
        </w:rPr>
        <w:t>DOI: 10.1177/0149206306293860</w:t>
      </w:r>
    </w:p>
    <w:p w:rsidR="00954CBF" w:rsidRPr="00DF5468" w:rsidRDefault="00954CBF" w:rsidP="00697EC6">
      <w:pPr>
        <w:widowControl/>
        <w:numPr>
          <w:ilvl w:val="0"/>
          <w:numId w:val="2"/>
        </w:numPr>
        <w:rPr>
          <w:szCs w:val="24"/>
          <w:lang w:val="en-US"/>
        </w:rPr>
      </w:pPr>
      <w:r w:rsidRPr="00DF5468">
        <w:rPr>
          <w:b/>
          <w:szCs w:val="24"/>
          <w:lang w:val="en-US"/>
        </w:rPr>
        <w:t>Gray E., Balmer E.</w:t>
      </w:r>
      <w:r w:rsidRPr="00DF5468">
        <w:rPr>
          <w:szCs w:val="24"/>
          <w:lang w:val="en-US"/>
        </w:rPr>
        <w:t xml:space="preserve"> Managing Corporate Image and Corporate Reputation // Long Range Planning, 1998, vol. 31, No. 5, p. 695-702. ISSN 0024-6301</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Grodeland A. B., Koshechkina T. Y., Miller W. L.</w:t>
      </w:r>
      <w:r w:rsidRPr="00DF5468">
        <w:rPr>
          <w:szCs w:val="24"/>
          <w:lang w:val="en-US"/>
        </w:rPr>
        <w:t xml:space="preserve"> “Foolish to give and yet more foolish not to take”— In-depth interviews with post-Communist citizens on their everyday use of bribes and contacts // </w:t>
      </w:r>
      <w:r w:rsidRPr="00DF5468">
        <w:rPr>
          <w:iCs/>
          <w:szCs w:val="24"/>
          <w:lang w:val="en-US"/>
        </w:rPr>
        <w:t>Europe-Asia Studies,</w:t>
      </w:r>
      <w:r w:rsidRPr="00DF5468">
        <w:rPr>
          <w:szCs w:val="24"/>
          <w:lang w:val="en-US"/>
        </w:rPr>
        <w:t xml:space="preserve"> 1998, vol. 50. </w:t>
      </w:r>
      <w:proofErr w:type="gramStart"/>
      <w:r w:rsidRPr="00DF5468">
        <w:rPr>
          <w:szCs w:val="24"/>
          <w:lang w:val="en-US"/>
        </w:rPr>
        <w:t>no</w:t>
      </w:r>
      <w:proofErr w:type="gramEnd"/>
      <w:r w:rsidRPr="00DF5468">
        <w:rPr>
          <w:szCs w:val="24"/>
          <w:lang w:val="en-US"/>
        </w:rPr>
        <w:t>. 4, p. 651–677. ISSN 0966-8136</w:t>
      </w:r>
    </w:p>
    <w:p w:rsidR="00954CBF" w:rsidRPr="00DF5468" w:rsidRDefault="00954CBF" w:rsidP="00697EC6">
      <w:pPr>
        <w:numPr>
          <w:ilvl w:val="0"/>
          <w:numId w:val="2"/>
        </w:numPr>
        <w:rPr>
          <w:szCs w:val="24"/>
          <w:lang w:val="en-US"/>
        </w:rPr>
      </w:pPr>
      <w:r w:rsidRPr="00DF5468">
        <w:rPr>
          <w:b/>
          <w:szCs w:val="24"/>
          <w:lang w:val="en-US"/>
        </w:rPr>
        <w:t>Hackett J. P.</w:t>
      </w:r>
      <w:r w:rsidRPr="00DF5468">
        <w:rPr>
          <w:szCs w:val="24"/>
          <w:lang w:val="en-US"/>
        </w:rPr>
        <w:t xml:space="preserve"> Innovation is good, fitness is better // Journal of Business Strategy, 2009, vol. 3, no. 2/3, p. 85-90. ISSN 0275-6668</w:t>
      </w:r>
    </w:p>
    <w:p w:rsidR="00954CBF" w:rsidRPr="00DF5468" w:rsidRDefault="00954CBF" w:rsidP="00697EC6">
      <w:pPr>
        <w:numPr>
          <w:ilvl w:val="0"/>
          <w:numId w:val="2"/>
        </w:numPr>
        <w:rPr>
          <w:szCs w:val="24"/>
          <w:lang w:val="en-US"/>
        </w:rPr>
      </w:pPr>
      <w:r w:rsidRPr="00DF5468">
        <w:rPr>
          <w:b/>
          <w:szCs w:val="24"/>
          <w:lang w:val="en-US"/>
        </w:rPr>
        <w:t>Harada N.</w:t>
      </w:r>
      <w:r w:rsidRPr="00DF5468">
        <w:rPr>
          <w:szCs w:val="24"/>
          <w:lang w:val="en-US"/>
        </w:rPr>
        <w:t xml:space="preserve"> Who succeeds as an entrepreneur? An analysis of the post-entry performance of new firms in Japan // Japan and the World Economy, 2003, vol. 15, no. 2, p. 211-222. ISSN: 0922-1425</w:t>
      </w:r>
    </w:p>
    <w:p w:rsidR="00954CBF" w:rsidRPr="00DF5468" w:rsidRDefault="00954CBF" w:rsidP="00697EC6">
      <w:pPr>
        <w:widowControl/>
        <w:numPr>
          <w:ilvl w:val="0"/>
          <w:numId w:val="2"/>
        </w:numPr>
        <w:rPr>
          <w:szCs w:val="24"/>
          <w:lang w:val="en-US"/>
        </w:rPr>
      </w:pPr>
      <w:r w:rsidRPr="00DF5468">
        <w:rPr>
          <w:b/>
          <w:szCs w:val="24"/>
          <w:lang w:val="en-US"/>
        </w:rPr>
        <w:t>Hienerth Ch., Kessler A.</w:t>
      </w:r>
      <w:r w:rsidRPr="00DF5468">
        <w:rPr>
          <w:szCs w:val="24"/>
          <w:lang w:val="en-US"/>
        </w:rPr>
        <w:t xml:space="preserve"> Measuring Success in Family Businesses: The Concept of Configurational Fit // Family Business Review, 2006, vol </w:t>
      </w:r>
      <w:proofErr w:type="gramStart"/>
      <w:r w:rsidRPr="00DF5468">
        <w:rPr>
          <w:szCs w:val="24"/>
          <w:lang w:val="en-US"/>
        </w:rPr>
        <w:t>19.,</w:t>
      </w:r>
      <w:proofErr w:type="gramEnd"/>
      <w:r w:rsidRPr="00DF5468">
        <w:rPr>
          <w:szCs w:val="24"/>
          <w:lang w:val="en-US"/>
        </w:rPr>
        <w:t xml:space="preserve"> no. 2. p. 115-134. ISSN 1741-6248</w:t>
      </w:r>
    </w:p>
    <w:p w:rsidR="00954CBF" w:rsidRPr="00DF5468" w:rsidRDefault="00954CBF" w:rsidP="00697EC6">
      <w:pPr>
        <w:widowControl/>
        <w:numPr>
          <w:ilvl w:val="0"/>
          <w:numId w:val="2"/>
        </w:numPr>
        <w:autoSpaceDE w:val="0"/>
        <w:autoSpaceDN w:val="0"/>
        <w:adjustRightInd w:val="0"/>
        <w:ind w:left="170" w:firstLine="0"/>
        <w:jc w:val="left"/>
        <w:rPr>
          <w:szCs w:val="24"/>
          <w:lang w:val="en-US"/>
        </w:rPr>
      </w:pPr>
      <w:r w:rsidRPr="00DF5468">
        <w:rPr>
          <w:b/>
          <w:szCs w:val="24"/>
          <w:lang w:val="en-US"/>
        </w:rPr>
        <w:lastRenderedPageBreak/>
        <w:t>Horne M., Lloyd P., Pay J., Roe P</w:t>
      </w:r>
      <w:r w:rsidRPr="00DF5468">
        <w:rPr>
          <w:szCs w:val="24"/>
          <w:lang w:val="en-US"/>
        </w:rPr>
        <w:t xml:space="preserve">. Understanding the competitive process: a guide to effective intervention in the small firms sector // </w:t>
      </w:r>
      <w:hyperlink r:id="rId30" w:history="1">
        <w:r w:rsidRPr="00DF5468">
          <w:rPr>
            <w:szCs w:val="24"/>
            <w:lang w:val="en-US"/>
          </w:rPr>
          <w:t>European Journal of Operational Research</w:t>
        </w:r>
      </w:hyperlink>
      <w:r w:rsidRPr="00DF5468">
        <w:rPr>
          <w:szCs w:val="24"/>
          <w:lang w:val="en-US"/>
        </w:rPr>
        <w:t>, 1992, vol. 56 no. 1, p. 54–66. ISSN 0377-2217</w:t>
      </w:r>
    </w:p>
    <w:p w:rsidR="00954CBF" w:rsidRPr="00FB2C76" w:rsidRDefault="00954CBF" w:rsidP="00697EC6">
      <w:pPr>
        <w:widowControl/>
        <w:numPr>
          <w:ilvl w:val="0"/>
          <w:numId w:val="2"/>
        </w:numPr>
        <w:rPr>
          <w:szCs w:val="24"/>
          <w:lang w:val="en-US"/>
        </w:rPr>
      </w:pPr>
      <w:r w:rsidRPr="00DF5468">
        <w:rPr>
          <w:b/>
          <w:szCs w:val="24"/>
          <w:lang w:val="en-US"/>
        </w:rPr>
        <w:t xml:space="preserve">Hosmer D.W., Lemeshow J. </w:t>
      </w:r>
      <w:r w:rsidRPr="00DF5468">
        <w:rPr>
          <w:szCs w:val="24"/>
          <w:lang w:val="en-US"/>
        </w:rPr>
        <w:t xml:space="preserve">Applied Logistic regression (2nd </w:t>
      </w:r>
      <w:proofErr w:type="gramStart"/>
      <w:r w:rsidRPr="00DF5468">
        <w:rPr>
          <w:szCs w:val="24"/>
          <w:lang w:val="en-US"/>
        </w:rPr>
        <w:t>ed</w:t>
      </w:r>
      <w:proofErr w:type="gramEnd"/>
      <w:r w:rsidRPr="00DF5468">
        <w:rPr>
          <w:szCs w:val="24"/>
          <w:lang w:val="en-US"/>
        </w:rPr>
        <w:t>.). – USA: John Wiley &amp; Sons, 2000. – 353 p. –ISBN: 0-471-35632-8</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Huang X., Brown A.</w:t>
      </w:r>
      <w:r w:rsidRPr="00DF5468">
        <w:rPr>
          <w:szCs w:val="24"/>
          <w:lang w:val="en-US"/>
        </w:rPr>
        <w:t xml:space="preserve"> An Analysis and Classification of Problems in Small Business // International Small Business Journal, 1999, vol.18, no. 1, p. 73-85. ISSN 1462-6004</w:t>
      </w:r>
    </w:p>
    <w:p w:rsidR="00954CBF" w:rsidRDefault="00954CBF" w:rsidP="00697EC6">
      <w:pPr>
        <w:widowControl/>
        <w:numPr>
          <w:ilvl w:val="0"/>
          <w:numId w:val="2"/>
        </w:numPr>
        <w:autoSpaceDE w:val="0"/>
        <w:autoSpaceDN w:val="0"/>
        <w:adjustRightInd w:val="0"/>
        <w:rPr>
          <w:szCs w:val="24"/>
          <w:lang w:val="en-US"/>
        </w:rPr>
      </w:pPr>
      <w:r w:rsidRPr="00DF5468">
        <w:rPr>
          <w:b/>
          <w:szCs w:val="24"/>
          <w:lang w:val="en-US"/>
        </w:rPr>
        <w:t>Januševičiūtė A., Jurevičienė D.</w:t>
      </w:r>
      <w:r w:rsidRPr="00DF5468">
        <w:rPr>
          <w:szCs w:val="24"/>
          <w:lang w:val="en-US"/>
        </w:rPr>
        <w:t xml:space="preserve"> Bankroto esmė: teorija ir praktika // Mokslas – Lietuvos ateitis, 2009, tomas 1, nr. 3, p. 30-33. ISSN 2029-2341</w:t>
      </w:r>
    </w:p>
    <w:p w:rsidR="00954CBF" w:rsidRPr="00DF5468" w:rsidRDefault="00954CBF" w:rsidP="00697EC6">
      <w:pPr>
        <w:pStyle w:val="ListParagraph"/>
        <w:numPr>
          <w:ilvl w:val="0"/>
          <w:numId w:val="2"/>
        </w:numPr>
        <w:autoSpaceDE w:val="0"/>
        <w:autoSpaceDN w:val="0"/>
        <w:adjustRightInd w:val="0"/>
        <w:spacing w:after="0" w:line="360" w:lineRule="auto"/>
        <w:jc w:val="both"/>
        <w:rPr>
          <w:rFonts w:ascii="Times New Roman" w:hAnsi="Times New Roman"/>
          <w:bCs/>
          <w:sz w:val="24"/>
          <w:szCs w:val="24"/>
        </w:rPr>
      </w:pPr>
      <w:r w:rsidRPr="00DF5468">
        <w:rPr>
          <w:rFonts w:ascii="Times New Roman" w:hAnsi="Times New Roman"/>
          <w:b/>
          <w:bCs/>
          <w:sz w:val="24"/>
          <w:szCs w:val="24"/>
        </w:rPr>
        <w:t>Jarvis, R et al.</w:t>
      </w:r>
      <w:r w:rsidRPr="00DF5468">
        <w:rPr>
          <w:rFonts w:ascii="Times New Roman" w:hAnsi="Times New Roman"/>
          <w:bCs/>
          <w:sz w:val="24"/>
          <w:szCs w:val="24"/>
        </w:rPr>
        <w:t xml:space="preserve"> The Use of Quantitative and Qualitative Criteria in the Measurement of Performance in Small Firms //  Journal of Small Business and Enterprise Development, 2000, vol. 7(2), p. 123–134. ISSN 1462-6004.</w:t>
      </w:r>
    </w:p>
    <w:p w:rsidR="00954CBF" w:rsidRPr="00DF5468" w:rsidRDefault="00954CBF" w:rsidP="00697EC6">
      <w:pPr>
        <w:widowControl/>
        <w:numPr>
          <w:ilvl w:val="0"/>
          <w:numId w:val="2"/>
        </w:numPr>
        <w:rPr>
          <w:szCs w:val="24"/>
          <w:lang w:val="en-US"/>
        </w:rPr>
      </w:pPr>
      <w:r w:rsidRPr="00DF5468">
        <w:rPr>
          <w:b/>
          <w:szCs w:val="24"/>
          <w:lang w:val="en-US"/>
        </w:rPr>
        <w:t>Jennings P., Beaver G.</w:t>
      </w:r>
      <w:r w:rsidRPr="00DF5468">
        <w:rPr>
          <w:szCs w:val="24"/>
          <w:lang w:val="en-US"/>
        </w:rPr>
        <w:t xml:space="preserve"> The performance and competetive adventage of small firms: a management perspective // International Small Business Journal, 1997, vol. 15, no. 2. p. 63-75. ISSN 0266-2426</w:t>
      </w:r>
    </w:p>
    <w:p w:rsidR="00954CBF" w:rsidRPr="00DF5468" w:rsidRDefault="00954CBF" w:rsidP="00697EC6">
      <w:pPr>
        <w:widowControl/>
        <w:numPr>
          <w:ilvl w:val="0"/>
          <w:numId w:val="2"/>
        </w:numPr>
        <w:rPr>
          <w:szCs w:val="24"/>
          <w:lang w:val="en-US"/>
        </w:rPr>
      </w:pPr>
      <w:r w:rsidRPr="00DF5468">
        <w:rPr>
          <w:b/>
          <w:szCs w:val="24"/>
          <w:lang w:val="en-US"/>
        </w:rPr>
        <w:t>Juchno N., Tvaronavičienė M</w:t>
      </w:r>
      <w:r w:rsidRPr="00DF5468">
        <w:rPr>
          <w:szCs w:val="24"/>
          <w:lang w:val="en-US"/>
        </w:rPr>
        <w:t>. Įmonių bankrotai Lietuvoje: priklausomybės nuo makroekononminių veiksnių tyrimas /</w:t>
      </w:r>
      <w:proofErr w:type="gramStart"/>
      <w:r w:rsidRPr="00DF5468">
        <w:rPr>
          <w:szCs w:val="24"/>
          <w:lang w:val="en-US"/>
        </w:rPr>
        <w:t>/  Verslas</w:t>
      </w:r>
      <w:proofErr w:type="gramEnd"/>
      <w:r w:rsidRPr="00DF5468">
        <w:rPr>
          <w:szCs w:val="24"/>
          <w:lang w:val="en-US"/>
        </w:rPr>
        <w:t>: teorija ir praktika, 2004, Nr. 2, p. 40–46.</w:t>
      </w:r>
    </w:p>
    <w:p w:rsidR="00954CBF" w:rsidRDefault="00954CBF" w:rsidP="00697EC6">
      <w:pPr>
        <w:widowControl/>
        <w:numPr>
          <w:ilvl w:val="0"/>
          <w:numId w:val="2"/>
        </w:numPr>
        <w:rPr>
          <w:szCs w:val="24"/>
          <w:lang w:val="en-US"/>
        </w:rPr>
      </w:pPr>
      <w:r w:rsidRPr="00DF5468">
        <w:rPr>
          <w:rFonts w:ascii="TimesNewRoman" w:hAnsi="TimesNewRoman" w:cs="TimesNewRoman"/>
          <w:b/>
          <w:szCs w:val="24"/>
          <w:lang w:val="en-US"/>
        </w:rPr>
        <w:t>Karpak B</w:t>
      </w:r>
      <w:r w:rsidRPr="00DF5468">
        <w:rPr>
          <w:b/>
          <w:szCs w:val="24"/>
          <w:lang w:val="en-US"/>
        </w:rPr>
        <w:t>., Topcu I.</w:t>
      </w:r>
      <w:r w:rsidRPr="00DF5468">
        <w:rPr>
          <w:szCs w:val="24"/>
          <w:lang w:val="en-US"/>
        </w:rPr>
        <w:t xml:space="preserve"> Small medium manufacturing enterprises in Turkey: An analytic network process frame</w:t>
      </w:r>
      <w:r>
        <w:rPr>
          <w:szCs w:val="24"/>
          <w:lang w:val="en-US"/>
        </w:rPr>
        <w:t>w</w:t>
      </w:r>
      <w:r w:rsidRPr="00DF5468">
        <w:rPr>
          <w:szCs w:val="24"/>
          <w:lang w:val="en-US"/>
        </w:rPr>
        <w:t>or</w:t>
      </w:r>
      <w:r>
        <w:rPr>
          <w:szCs w:val="24"/>
          <w:lang w:val="en-US"/>
        </w:rPr>
        <w:t>k for prioritizing factors affec</w:t>
      </w:r>
      <w:r w:rsidRPr="00DF5468">
        <w:rPr>
          <w:szCs w:val="24"/>
          <w:lang w:val="en-US"/>
        </w:rPr>
        <w:t xml:space="preserve">ting success // </w:t>
      </w:r>
      <w:hyperlink r:id="rId31" w:history="1">
        <w:r w:rsidRPr="00DF5468">
          <w:rPr>
            <w:szCs w:val="24"/>
            <w:lang w:val="en-US"/>
          </w:rPr>
          <w:t>International Journal of Production Economics</w:t>
        </w:r>
      </w:hyperlink>
      <w:r w:rsidRPr="00DF5468">
        <w:rPr>
          <w:szCs w:val="24"/>
          <w:lang w:val="en-US"/>
        </w:rPr>
        <w:t>, 2010, vol 125, no. 1, p. 60-70. ISSN 0925-5273.</w:t>
      </w:r>
    </w:p>
    <w:p w:rsidR="00954CBF" w:rsidRPr="00DF5468" w:rsidRDefault="00954CBF" w:rsidP="00697EC6">
      <w:pPr>
        <w:widowControl/>
        <w:numPr>
          <w:ilvl w:val="0"/>
          <w:numId w:val="2"/>
        </w:numPr>
        <w:rPr>
          <w:szCs w:val="24"/>
          <w:lang w:val="en-US"/>
        </w:rPr>
      </w:pPr>
      <w:r w:rsidRPr="00DF5468">
        <w:rPr>
          <w:b/>
          <w:szCs w:val="24"/>
          <w:lang w:val="en-US"/>
        </w:rPr>
        <w:t>Kasiulevičius V., Denapienė G.</w:t>
      </w:r>
      <w:r w:rsidRPr="00DF5468">
        <w:rPr>
          <w:szCs w:val="24"/>
          <w:lang w:val="en-US"/>
        </w:rPr>
        <w:t xml:space="preserve"> </w:t>
      </w:r>
      <w:r w:rsidRPr="00DF5468">
        <w:rPr>
          <w:lang w:val="en-US"/>
        </w:rPr>
        <w:t>Statistikos taikymas mokslinių tyrimų analizėje // Gerontologija, 2008, vol. 9, no. 3, p. 176-180. ISSN 1392-9062</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Kazlauskaitė R., Bučiūnienė I.</w:t>
      </w:r>
      <w:r w:rsidRPr="00DF5468">
        <w:rPr>
          <w:szCs w:val="24"/>
          <w:lang w:val="en-US"/>
        </w:rPr>
        <w:t xml:space="preserve"> The Role of Human Resources and Their Management in the Establishment of Sustainable Competitive Advantage // Engineering Economics, 2008, no. 5 (60), p. 78-84. ISSN 1392-2785</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Keršienė R.</w:t>
      </w:r>
      <w:r w:rsidRPr="00DF5468">
        <w:rPr>
          <w:szCs w:val="24"/>
          <w:lang w:val="en-US"/>
        </w:rPr>
        <w:t xml:space="preserve"> Konkurencingumo išsaugojimo veiksniai globalizacijos sąlygomis // Ekonomika ir vadyba </w:t>
      </w:r>
      <w:proofErr w:type="gramStart"/>
      <w:r w:rsidRPr="00DF5468">
        <w:rPr>
          <w:szCs w:val="24"/>
          <w:lang w:val="en-US"/>
        </w:rPr>
        <w:t>=  Economics</w:t>
      </w:r>
      <w:proofErr w:type="gramEnd"/>
      <w:r w:rsidRPr="00DF5468">
        <w:rPr>
          <w:szCs w:val="24"/>
          <w:lang w:val="en-US"/>
        </w:rPr>
        <w:t xml:space="preserve"> &amp; Management, 2004, nr.14, p. 819-824. ISSN 1822-6515</w:t>
      </w:r>
    </w:p>
    <w:p w:rsidR="00954CBF" w:rsidRDefault="00954CBF" w:rsidP="00697EC6">
      <w:pPr>
        <w:numPr>
          <w:ilvl w:val="0"/>
          <w:numId w:val="2"/>
        </w:numPr>
        <w:rPr>
          <w:szCs w:val="24"/>
          <w:lang w:val="en-US"/>
        </w:rPr>
      </w:pPr>
      <w:r w:rsidRPr="00DF5468">
        <w:rPr>
          <w:b/>
          <w:szCs w:val="24"/>
          <w:lang w:val="en-US"/>
        </w:rPr>
        <w:t>Koksal M. H., Ozgul E.</w:t>
      </w:r>
      <w:r w:rsidRPr="00DF5468">
        <w:rPr>
          <w:szCs w:val="24"/>
          <w:lang w:val="en-US"/>
        </w:rPr>
        <w:t xml:space="preserve"> The relationship between marketing strategies and performance in an economic crisis // Marketing Intelligence &amp; Planning, 2007, vol. 25, no. 4, p. 326-342. ISSN 0263-4503</w:t>
      </w:r>
    </w:p>
    <w:p w:rsidR="00954CBF" w:rsidRPr="00DF5468" w:rsidRDefault="00954CBF" w:rsidP="00697EC6">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DF5468">
        <w:rPr>
          <w:rFonts w:ascii="Times New Roman" w:hAnsi="Times New Roman"/>
          <w:b/>
          <w:bCs/>
          <w:sz w:val="24"/>
          <w:szCs w:val="24"/>
        </w:rPr>
        <w:t>Kuratko D. F., Hornsby J. S. and Naffziger D. W.</w:t>
      </w:r>
      <w:r w:rsidRPr="00DF5468">
        <w:rPr>
          <w:rFonts w:ascii="Times New Roman" w:hAnsi="Times New Roman"/>
          <w:bCs/>
          <w:sz w:val="24"/>
          <w:szCs w:val="24"/>
        </w:rPr>
        <w:t xml:space="preserve"> An Examination of Owners’ Goals in Sustaining Entrepreneurship // Journal of Small Business Management, 1997, vol. 35(1), p. 24–33. </w:t>
      </w:r>
      <w:r w:rsidRPr="00DF5468">
        <w:rPr>
          <w:rFonts w:ascii="Times New Roman" w:hAnsi="Times New Roman"/>
          <w:bCs/>
          <w:iCs/>
          <w:sz w:val="24"/>
          <w:szCs w:val="24"/>
        </w:rPr>
        <w:t>ISSN</w:t>
      </w:r>
      <w:r w:rsidRPr="00DF5468">
        <w:rPr>
          <w:rFonts w:ascii="Times New Roman" w:hAnsi="Times New Roman"/>
          <w:bCs/>
          <w:sz w:val="24"/>
          <w:szCs w:val="24"/>
        </w:rPr>
        <w:t xml:space="preserve"> 1540-627X</w:t>
      </w:r>
    </w:p>
    <w:p w:rsidR="00954CBF" w:rsidRDefault="00954CBF" w:rsidP="00697EC6">
      <w:pPr>
        <w:widowControl/>
        <w:numPr>
          <w:ilvl w:val="0"/>
          <w:numId w:val="2"/>
        </w:numPr>
        <w:rPr>
          <w:szCs w:val="24"/>
          <w:lang w:val="en-US"/>
        </w:rPr>
      </w:pPr>
      <w:r w:rsidRPr="00DF5468">
        <w:rPr>
          <w:b/>
          <w:szCs w:val="24"/>
          <w:lang w:val="en-US"/>
        </w:rPr>
        <w:lastRenderedPageBreak/>
        <w:t>Lechner C., Dowling M.</w:t>
      </w:r>
      <w:r w:rsidRPr="00DF5468">
        <w:rPr>
          <w:szCs w:val="24"/>
          <w:lang w:val="en-US"/>
        </w:rPr>
        <w:t xml:space="preserve"> Firm networks: External relationships as sources for the growth and competitiveness of entrepreneurial firms // Entrepreneurship &amp; Regional Development, 2003, vol. 15, no. 1, p. 1-26. ISSN 1464-5114</w:t>
      </w:r>
    </w:p>
    <w:p w:rsidR="00954CBF" w:rsidRPr="00DF5468" w:rsidRDefault="00954CBF" w:rsidP="00697EC6">
      <w:pPr>
        <w:pStyle w:val="ListParagraph"/>
        <w:numPr>
          <w:ilvl w:val="0"/>
          <w:numId w:val="2"/>
        </w:numPr>
        <w:autoSpaceDE w:val="0"/>
        <w:autoSpaceDN w:val="0"/>
        <w:adjustRightInd w:val="0"/>
        <w:spacing w:after="0" w:line="360" w:lineRule="auto"/>
        <w:jc w:val="both"/>
        <w:rPr>
          <w:rFonts w:ascii="Times New Roman" w:hAnsi="Times New Roman"/>
          <w:bCs/>
          <w:sz w:val="24"/>
          <w:szCs w:val="24"/>
        </w:rPr>
      </w:pPr>
      <w:r w:rsidRPr="00DF5468">
        <w:rPr>
          <w:rFonts w:ascii="Times New Roman" w:hAnsi="Times New Roman"/>
          <w:b/>
          <w:sz w:val="24"/>
          <w:szCs w:val="24"/>
        </w:rPr>
        <w:t>LeCornu et al.</w:t>
      </w:r>
      <w:r w:rsidRPr="00DF5468">
        <w:rPr>
          <w:rFonts w:ascii="Times New Roman" w:hAnsi="Times New Roman"/>
          <w:sz w:val="24"/>
          <w:szCs w:val="24"/>
        </w:rPr>
        <w:t xml:space="preserve"> The Small Enterprise Financial Objective Function: An Exploratory Study</w:t>
      </w:r>
      <w:r w:rsidRPr="00DF5468">
        <w:rPr>
          <w:rFonts w:ascii="Times New Roman" w:hAnsi="Times New Roman"/>
          <w:bCs/>
          <w:sz w:val="24"/>
          <w:szCs w:val="24"/>
        </w:rPr>
        <w:t xml:space="preserve"> // Journal of Small Business Management, 1996, vol. 34, no. 3, p. 1–14. </w:t>
      </w:r>
      <w:r w:rsidRPr="00DF5468">
        <w:rPr>
          <w:rFonts w:ascii="Times New Roman" w:hAnsi="Times New Roman"/>
          <w:iCs/>
          <w:sz w:val="24"/>
          <w:szCs w:val="24"/>
        </w:rPr>
        <w:t>ISSN</w:t>
      </w:r>
      <w:r w:rsidRPr="00DF5468">
        <w:rPr>
          <w:rFonts w:ascii="Times New Roman" w:hAnsi="Times New Roman"/>
          <w:sz w:val="24"/>
          <w:szCs w:val="24"/>
        </w:rPr>
        <w:t>: 0047-2778</w:t>
      </w:r>
    </w:p>
    <w:p w:rsidR="00954CBF" w:rsidRPr="00DF5468" w:rsidRDefault="00954CBF" w:rsidP="00697EC6">
      <w:pPr>
        <w:widowControl/>
        <w:numPr>
          <w:ilvl w:val="0"/>
          <w:numId w:val="2"/>
        </w:numPr>
        <w:rPr>
          <w:szCs w:val="24"/>
          <w:lang w:val="en-US"/>
        </w:rPr>
      </w:pPr>
      <w:r w:rsidRPr="00DF5468">
        <w:rPr>
          <w:b/>
          <w:szCs w:val="24"/>
          <w:lang w:val="en-US"/>
        </w:rPr>
        <w:t>Lee C., Lee K., Pennings J. M.</w:t>
      </w:r>
      <w:r w:rsidRPr="00DF5468">
        <w:rPr>
          <w:szCs w:val="24"/>
          <w:lang w:val="en-US"/>
        </w:rPr>
        <w:t xml:space="preserve"> Internal capabilities, external networks, and performance: A study on technology-based ventures // Strategic Management Journal, 2001, vol. 22, no. 6-7, p. 615-640. ISSN 1097-0266</w:t>
      </w:r>
    </w:p>
    <w:p w:rsidR="00954CBF" w:rsidRPr="006F4842" w:rsidRDefault="00954CBF" w:rsidP="00697EC6">
      <w:pPr>
        <w:widowControl/>
        <w:numPr>
          <w:ilvl w:val="0"/>
          <w:numId w:val="2"/>
        </w:numPr>
        <w:rPr>
          <w:szCs w:val="24"/>
        </w:rPr>
      </w:pPr>
      <w:r w:rsidRPr="00DF5468">
        <w:rPr>
          <w:b/>
          <w:szCs w:val="24"/>
          <w:lang w:val="en-US"/>
        </w:rPr>
        <w:t xml:space="preserve">Lietuvos Respublikos smulkaus ir vidutinio verslo plėtros įstatymas. </w:t>
      </w:r>
      <w:hyperlink r:id="rId32" w:history="1">
        <w:r w:rsidRPr="006F4842">
          <w:rPr>
            <w:rStyle w:val="Hyperlink"/>
            <w:szCs w:val="24"/>
          </w:rPr>
          <w:t>http://www3.lrs.lt/pls/ inter3/dokpaieska.showdoc_l?p_id=368741&amp;p_query=smulkaus%20ir%20vidutinio%20verslo&amp;p_tr2=2</w:t>
        </w:r>
      </w:hyperlink>
      <w:r w:rsidRPr="006F4842">
        <w:rPr>
          <w:szCs w:val="24"/>
        </w:rPr>
        <w:t xml:space="preserve"> [žiūrėta 2010 10 30]</w:t>
      </w:r>
    </w:p>
    <w:p w:rsidR="00954CBF" w:rsidRPr="00DF5468" w:rsidRDefault="00954CBF" w:rsidP="00697EC6">
      <w:pPr>
        <w:widowControl/>
        <w:numPr>
          <w:ilvl w:val="0"/>
          <w:numId w:val="2"/>
        </w:numPr>
        <w:rPr>
          <w:szCs w:val="24"/>
          <w:lang w:val="en-US"/>
        </w:rPr>
      </w:pPr>
      <w:r w:rsidRPr="00DF5468">
        <w:rPr>
          <w:b/>
          <w:szCs w:val="24"/>
          <w:lang w:val="en-US"/>
        </w:rPr>
        <w:t>Lyles A., Saxton T., Watson K.</w:t>
      </w:r>
      <w:r w:rsidRPr="00DF5468">
        <w:rPr>
          <w:szCs w:val="24"/>
          <w:lang w:val="en-US"/>
        </w:rPr>
        <w:t xml:space="preserve"> </w:t>
      </w:r>
      <w:r w:rsidRPr="00DF5468">
        <w:rPr>
          <w:lang w:val="en-US"/>
        </w:rPr>
        <w:t>Venture Survival in a Transitional Economy // Journal of Management, 2004, vol. 30, no. 3, p. 351-375. ISSN 1557-1211</w:t>
      </w:r>
    </w:p>
    <w:p w:rsidR="00954CBF" w:rsidRDefault="00954CBF" w:rsidP="00697EC6">
      <w:pPr>
        <w:widowControl/>
        <w:numPr>
          <w:ilvl w:val="0"/>
          <w:numId w:val="2"/>
        </w:numPr>
        <w:autoSpaceDE w:val="0"/>
        <w:autoSpaceDN w:val="0"/>
        <w:adjustRightInd w:val="0"/>
        <w:ind w:left="170" w:firstLine="0"/>
        <w:jc w:val="left"/>
        <w:rPr>
          <w:szCs w:val="24"/>
          <w:lang w:val="en-US"/>
        </w:rPr>
      </w:pPr>
      <w:r w:rsidRPr="00DF5468">
        <w:rPr>
          <w:b/>
          <w:szCs w:val="24"/>
          <w:lang w:val="en-US"/>
        </w:rPr>
        <w:t>Man T.W.Y, Lau T., Chan K.F.</w:t>
      </w:r>
      <w:r w:rsidRPr="00DF5468">
        <w:rPr>
          <w:szCs w:val="24"/>
          <w:lang w:val="en-US"/>
        </w:rPr>
        <w:t xml:space="preserve"> The competitiveness of small and medium enterprises: A conceptualization with focus on entrepreneurial competencies // Journal of Business Venturing, 2002, vol. 17, no. 2, p. 123–142. ISSN 0883-9026</w:t>
      </w:r>
    </w:p>
    <w:p w:rsidR="00954CBF" w:rsidRPr="009976B5" w:rsidRDefault="00954CBF" w:rsidP="00697EC6">
      <w:pPr>
        <w:pStyle w:val="ListParagraph"/>
        <w:numPr>
          <w:ilvl w:val="0"/>
          <w:numId w:val="2"/>
        </w:numPr>
        <w:spacing w:after="0" w:line="360" w:lineRule="auto"/>
        <w:jc w:val="both"/>
        <w:rPr>
          <w:rFonts w:ascii="Times New Roman" w:hAnsi="Times New Roman"/>
          <w:sz w:val="24"/>
          <w:szCs w:val="24"/>
        </w:rPr>
      </w:pPr>
      <w:r w:rsidRPr="00DF5468">
        <w:rPr>
          <w:rFonts w:ascii="Times New Roman" w:hAnsi="Times New Roman"/>
          <w:b/>
          <w:sz w:val="24"/>
          <w:szCs w:val="24"/>
        </w:rPr>
        <w:t>Matekonienė J., Balkevičienė E.</w:t>
      </w:r>
      <w:r w:rsidRPr="00DF5468">
        <w:rPr>
          <w:rFonts w:ascii="Times New Roman" w:hAnsi="Times New Roman"/>
          <w:sz w:val="24"/>
          <w:szCs w:val="24"/>
        </w:rPr>
        <w:t xml:space="preserve"> Smulkaus ir vidutinio verslo kriterijų Lietuvoje ir Europos Sąjungoje palyginimas // Tarptautinės konferencijos „Regionų plėtra-2001“ medžiagos ištraukos: Lietuvos regioninų tyrimų institutas, 2002 – 16 psl.</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McKenna P.</w:t>
      </w:r>
      <w:r w:rsidRPr="00DF5468">
        <w:rPr>
          <w:szCs w:val="24"/>
          <w:lang w:val="en-US"/>
        </w:rPr>
        <w:t xml:space="preserve"> Marketing is everything // Harvard Business review, 1991, no. January-February, p. 65-79. ISSN 0017-8012</w:t>
      </w:r>
    </w:p>
    <w:p w:rsidR="00954CBF" w:rsidRPr="009976B5" w:rsidRDefault="00954CBF" w:rsidP="00697EC6">
      <w:pPr>
        <w:widowControl/>
        <w:numPr>
          <w:ilvl w:val="0"/>
          <w:numId w:val="2"/>
        </w:numPr>
        <w:autoSpaceDE w:val="0"/>
        <w:autoSpaceDN w:val="0"/>
        <w:adjustRightInd w:val="0"/>
        <w:ind w:left="170" w:firstLine="0"/>
        <w:jc w:val="left"/>
        <w:rPr>
          <w:szCs w:val="24"/>
          <w:lang w:val="en-US"/>
        </w:rPr>
      </w:pPr>
      <w:r w:rsidRPr="00DF5468">
        <w:rPr>
          <w:b/>
          <w:szCs w:val="24"/>
          <w:lang w:val="en-US"/>
        </w:rPr>
        <w:t>Miller W.</w:t>
      </w:r>
      <w:r w:rsidRPr="00DF5468">
        <w:rPr>
          <w:szCs w:val="24"/>
          <w:lang w:val="en-US"/>
        </w:rPr>
        <w:t xml:space="preserve"> Building the Ultimate Recource // Management review, 1999, vol 88, no.1, p. 42-45. </w:t>
      </w:r>
      <w:r w:rsidRPr="00DF5468">
        <w:rPr>
          <w:lang w:val="en-US"/>
        </w:rPr>
        <w:t>ISSN 0025-1895</w:t>
      </w:r>
    </w:p>
    <w:p w:rsidR="00954CBF" w:rsidRPr="00DF5468" w:rsidRDefault="00954CBF" w:rsidP="00697EC6">
      <w:pPr>
        <w:pStyle w:val="ListParagraph"/>
        <w:numPr>
          <w:ilvl w:val="0"/>
          <w:numId w:val="2"/>
        </w:numPr>
        <w:spacing w:after="0" w:line="360" w:lineRule="auto"/>
        <w:jc w:val="both"/>
        <w:rPr>
          <w:rFonts w:ascii="Times New Roman" w:hAnsi="Times New Roman"/>
          <w:sz w:val="24"/>
          <w:szCs w:val="24"/>
        </w:rPr>
      </w:pPr>
      <w:r w:rsidRPr="00DF5468">
        <w:rPr>
          <w:rFonts w:ascii="Times New Roman" w:hAnsi="Times New Roman"/>
          <w:b/>
          <w:bCs/>
          <w:sz w:val="24"/>
          <w:szCs w:val="24"/>
        </w:rPr>
        <w:t xml:space="preserve">Misiūnas A. </w:t>
      </w:r>
      <w:r w:rsidRPr="00DF5468">
        <w:rPr>
          <w:rFonts w:ascii="Times New Roman" w:hAnsi="Times New Roman"/>
          <w:bCs/>
          <w:sz w:val="24"/>
          <w:szCs w:val="24"/>
        </w:rPr>
        <w:t>Verslo plėtros įtaka šalies ekonomikai // Lietuvos statistikos darbai, 2008, nr. 47, p. 25-35. ISSN 1392-642X</w:t>
      </w:r>
    </w:p>
    <w:p w:rsidR="00954CBF" w:rsidRPr="00DF5468" w:rsidRDefault="00954CBF" w:rsidP="00697EC6">
      <w:pPr>
        <w:widowControl/>
        <w:numPr>
          <w:ilvl w:val="0"/>
          <w:numId w:val="2"/>
        </w:numPr>
        <w:autoSpaceDE w:val="0"/>
        <w:autoSpaceDN w:val="0"/>
        <w:adjustRightInd w:val="0"/>
        <w:rPr>
          <w:szCs w:val="24"/>
          <w:lang w:val="en-US"/>
        </w:rPr>
      </w:pPr>
      <w:r w:rsidRPr="00DF5468">
        <w:rPr>
          <w:b/>
          <w:bCs/>
          <w:szCs w:val="24"/>
          <w:lang w:val="en-US"/>
        </w:rPr>
        <w:t>Mukhtar S.M</w:t>
      </w:r>
      <w:r w:rsidRPr="00DF5468">
        <w:rPr>
          <w:b/>
          <w:szCs w:val="24"/>
          <w:lang w:val="en-US"/>
        </w:rPr>
        <w:t>.</w:t>
      </w:r>
      <w:r w:rsidRPr="00DF5468">
        <w:rPr>
          <w:szCs w:val="24"/>
          <w:lang w:val="en-US"/>
        </w:rPr>
        <w:t xml:space="preserve"> Business characteristics of male and female small and medium enterprises in the UK: implications for gender-based entrepreneurialism and business competence development // British Journal of Management, 1998, vol. 9, no. 1, p. 41-51. ISSN: </w:t>
      </w:r>
      <w:r w:rsidRPr="00DF5468">
        <w:rPr>
          <w:color w:val="000000"/>
          <w:szCs w:val="24"/>
          <w:lang w:val="en-US"/>
        </w:rPr>
        <w:t>1045-3172</w:t>
      </w:r>
    </w:p>
    <w:p w:rsidR="00954CBF" w:rsidRPr="003F1DEA" w:rsidRDefault="00954CBF" w:rsidP="00697EC6">
      <w:pPr>
        <w:widowControl/>
        <w:numPr>
          <w:ilvl w:val="0"/>
          <w:numId w:val="2"/>
        </w:numPr>
        <w:shd w:val="clear" w:color="auto" w:fill="FFFFFF"/>
        <w:autoSpaceDE w:val="0"/>
        <w:autoSpaceDN w:val="0"/>
        <w:adjustRightInd w:val="0"/>
        <w:rPr>
          <w:color w:val="000000"/>
          <w:szCs w:val="24"/>
        </w:rPr>
      </w:pPr>
      <w:r w:rsidRPr="003F1DEA">
        <w:rPr>
          <w:b/>
          <w:szCs w:val="24"/>
          <w:lang w:val="en-US"/>
        </w:rPr>
        <w:t>Murphy G.B., Trailer J.W., Hill R.C.</w:t>
      </w:r>
      <w:r w:rsidRPr="003F1DEA">
        <w:rPr>
          <w:szCs w:val="24"/>
          <w:lang w:val="en-US"/>
        </w:rPr>
        <w:t xml:space="preserve"> Measuring performance in entrepreneurship // Journal of Business Research, 1996, </w:t>
      </w:r>
      <w:proofErr w:type="gramStart"/>
      <w:r w:rsidRPr="003F1DEA">
        <w:rPr>
          <w:szCs w:val="24"/>
          <w:lang w:val="en-US"/>
        </w:rPr>
        <w:t>vol  32</w:t>
      </w:r>
      <w:proofErr w:type="gramEnd"/>
      <w:r w:rsidRPr="003F1DEA">
        <w:rPr>
          <w:szCs w:val="24"/>
          <w:lang w:val="en-US"/>
        </w:rPr>
        <w:t>, no. 1, p. 15-23. ISSN 0148-2963</w:t>
      </w:r>
    </w:p>
    <w:p w:rsidR="00954CBF" w:rsidRPr="003F1DEA" w:rsidRDefault="00954CBF" w:rsidP="00697EC6">
      <w:pPr>
        <w:widowControl/>
        <w:numPr>
          <w:ilvl w:val="0"/>
          <w:numId w:val="2"/>
        </w:numPr>
        <w:shd w:val="clear" w:color="auto" w:fill="FFFFFF"/>
        <w:autoSpaceDE w:val="0"/>
        <w:autoSpaceDN w:val="0"/>
        <w:adjustRightInd w:val="0"/>
        <w:rPr>
          <w:color w:val="000000"/>
          <w:szCs w:val="24"/>
        </w:rPr>
      </w:pPr>
      <w:r w:rsidRPr="003F1DEA">
        <w:rPr>
          <w:b/>
          <w:szCs w:val="24"/>
          <w:lang w:val="en-US"/>
        </w:rPr>
        <w:t>Nahapiet. J., Ghoshal, S.</w:t>
      </w:r>
      <w:r w:rsidRPr="003F1DEA">
        <w:rPr>
          <w:szCs w:val="24"/>
          <w:lang w:val="en-US"/>
        </w:rPr>
        <w:t xml:space="preserve"> Social capital, intellectual capital, and the organizational advantage // Academy of Management Review, 1998, vol 23, no. 2, p. 242-266. </w:t>
      </w:r>
      <w:r w:rsidRPr="003F1DEA">
        <w:rPr>
          <w:color w:val="000000"/>
          <w:szCs w:val="24"/>
        </w:rPr>
        <w:t>ISSN: 03637425</w:t>
      </w:r>
    </w:p>
    <w:p w:rsidR="00954CBF" w:rsidRPr="00DF5468" w:rsidRDefault="00954CBF" w:rsidP="00697EC6">
      <w:pPr>
        <w:numPr>
          <w:ilvl w:val="0"/>
          <w:numId w:val="2"/>
        </w:numPr>
        <w:rPr>
          <w:szCs w:val="24"/>
          <w:lang w:val="en-US"/>
        </w:rPr>
      </w:pPr>
      <w:r w:rsidRPr="00DF5468">
        <w:rPr>
          <w:b/>
          <w:szCs w:val="24"/>
          <w:lang w:val="en-US"/>
        </w:rPr>
        <w:t>O’Gorman C.</w:t>
      </w:r>
      <w:r w:rsidRPr="00DF5468">
        <w:rPr>
          <w:szCs w:val="24"/>
          <w:lang w:val="en-US"/>
        </w:rPr>
        <w:t xml:space="preserve"> The sustainability of growth in small and medium-sized enterprises // International Journal of Entrepreneurial Behaviour &amp; Research, 2001, vol. 7 no. 2, p. 60-75</w:t>
      </w:r>
      <w:r w:rsidRPr="00DF5468">
        <w:rPr>
          <w:lang w:val="en-US"/>
        </w:rPr>
        <w:t xml:space="preserve">. </w:t>
      </w:r>
      <w:r w:rsidRPr="00DF5468">
        <w:rPr>
          <w:szCs w:val="24"/>
          <w:lang w:val="en-US"/>
        </w:rPr>
        <w:t xml:space="preserve">ISSN </w:t>
      </w:r>
      <w:r w:rsidRPr="00DF5468">
        <w:rPr>
          <w:szCs w:val="24"/>
          <w:lang w:val="en-US"/>
        </w:rPr>
        <w:lastRenderedPageBreak/>
        <w:t>1355-2554</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O’Neill H. M., Duker J.</w:t>
      </w:r>
      <w:r w:rsidRPr="00DF5468">
        <w:rPr>
          <w:szCs w:val="24"/>
          <w:lang w:val="en-US"/>
        </w:rPr>
        <w:t xml:space="preserve"> Survival and Failure in Small Business // Journal of Small Business Management, 1986, no. 24 (January), p. 30-37. ISSN 0047-2778</w:t>
      </w:r>
    </w:p>
    <w:p w:rsidR="00954CBF" w:rsidRPr="00DF5468" w:rsidRDefault="00954CBF" w:rsidP="00697EC6">
      <w:pPr>
        <w:widowControl/>
        <w:numPr>
          <w:ilvl w:val="0"/>
          <w:numId w:val="2"/>
        </w:numPr>
        <w:rPr>
          <w:szCs w:val="24"/>
          <w:lang w:val="en-US"/>
        </w:rPr>
      </w:pPr>
      <w:r w:rsidRPr="00DF5468">
        <w:rPr>
          <w:b/>
          <w:szCs w:val="24"/>
          <w:lang w:val="en-US"/>
        </w:rPr>
        <w:t>Okpara J., Kumbiadis N.</w:t>
      </w:r>
      <w:r w:rsidRPr="00DF5468">
        <w:rPr>
          <w:szCs w:val="24"/>
          <w:lang w:val="en-US"/>
        </w:rPr>
        <w:t xml:space="preserve"> SMEs Export Orientation and Performance: Evidence from a Developing Economy // International Review of Business Research Papers, 2008, vol.4, no. 5, p. 109-119. ISSN 1832-9543</w:t>
      </w:r>
    </w:p>
    <w:p w:rsidR="00954CBF" w:rsidRPr="00DF5468" w:rsidRDefault="00954CBF" w:rsidP="00697EC6">
      <w:pPr>
        <w:widowControl/>
        <w:numPr>
          <w:ilvl w:val="0"/>
          <w:numId w:val="2"/>
        </w:numPr>
        <w:autoSpaceDE w:val="0"/>
        <w:autoSpaceDN w:val="0"/>
        <w:adjustRightInd w:val="0"/>
        <w:ind w:left="170" w:firstLine="0"/>
        <w:rPr>
          <w:szCs w:val="24"/>
          <w:lang w:val="en-US"/>
        </w:rPr>
      </w:pPr>
      <w:r w:rsidRPr="00DF5468">
        <w:rPr>
          <w:b/>
          <w:szCs w:val="24"/>
          <w:lang w:val="en-US"/>
        </w:rPr>
        <w:t>Paige R., Littrell M.</w:t>
      </w:r>
      <w:r w:rsidRPr="00DF5468">
        <w:rPr>
          <w:szCs w:val="24"/>
          <w:lang w:val="en-US"/>
        </w:rPr>
        <w:t xml:space="preserve"> Craft retailers’ criteria for success and associated business strategies // Journal of Small Business Management, 2002, vol. 40, no. 4, p. 314–331. ISSN 0047-2778</w:t>
      </w:r>
    </w:p>
    <w:p w:rsidR="00954CBF" w:rsidRPr="00DF5468" w:rsidRDefault="00954CBF" w:rsidP="00697EC6">
      <w:pPr>
        <w:widowControl/>
        <w:numPr>
          <w:ilvl w:val="0"/>
          <w:numId w:val="2"/>
        </w:numPr>
        <w:rPr>
          <w:szCs w:val="24"/>
          <w:lang w:val="en-US"/>
        </w:rPr>
      </w:pPr>
      <w:r w:rsidRPr="009976B5">
        <w:rPr>
          <w:b/>
          <w:szCs w:val="24"/>
          <w:lang w:val="en-US"/>
        </w:rPr>
        <w:t>Palumickaitė J., Matuzevičiūtė K.</w:t>
      </w:r>
      <w:r w:rsidRPr="00DF5468">
        <w:rPr>
          <w:szCs w:val="24"/>
          <w:lang w:val="en-US"/>
        </w:rPr>
        <w:t xml:space="preserve"> Intelektinis kapitalas ir vertės kūrimas: teorinis aspektas // Ekonomika ir vadyba: aktualijos ir perspektyvos, 2007, nr. 1(8), p. 206-211.</w:t>
      </w:r>
      <w:r w:rsidRPr="00DF5468">
        <w:rPr>
          <w:lang w:val="en-US"/>
        </w:rPr>
        <w:t xml:space="preserve"> </w:t>
      </w:r>
      <w:r w:rsidRPr="00DF5468">
        <w:rPr>
          <w:szCs w:val="24"/>
          <w:lang w:val="en-US"/>
        </w:rPr>
        <w:t>ISSN 1648-9098</w:t>
      </w:r>
    </w:p>
    <w:p w:rsidR="00954CBF" w:rsidRPr="00DF5468" w:rsidRDefault="00954CBF" w:rsidP="00697EC6">
      <w:pPr>
        <w:widowControl/>
        <w:numPr>
          <w:ilvl w:val="0"/>
          <w:numId w:val="2"/>
        </w:numPr>
        <w:rPr>
          <w:szCs w:val="24"/>
          <w:lang w:val="en-US"/>
        </w:rPr>
      </w:pPr>
      <w:r w:rsidRPr="00DF5468">
        <w:rPr>
          <w:b/>
          <w:szCs w:val="24"/>
          <w:lang w:val="en-US"/>
        </w:rPr>
        <w:t>Pansiri J., Temtime Z. T.</w:t>
      </w:r>
      <w:r w:rsidRPr="00DF5468">
        <w:rPr>
          <w:szCs w:val="24"/>
          <w:lang w:val="en-US"/>
        </w:rPr>
        <w:t xml:space="preserve"> Linking firm and managers’ characteristics to perceived critical success factors for innovative entrepreneurial support // </w:t>
      </w:r>
      <w:r w:rsidRPr="00DF5468">
        <w:rPr>
          <w:bCs/>
          <w:iCs/>
          <w:szCs w:val="24"/>
          <w:lang w:val="en-US"/>
        </w:rPr>
        <w:t>Journal of Small Business and Enterprise Development, 2010, vol. 7, no. 1, p. 49-59. ISSN 1462-6004</w:t>
      </w:r>
    </w:p>
    <w:p w:rsidR="00954CBF" w:rsidRPr="00DF5468" w:rsidRDefault="00954CBF" w:rsidP="00697EC6">
      <w:pPr>
        <w:numPr>
          <w:ilvl w:val="0"/>
          <w:numId w:val="2"/>
        </w:numPr>
        <w:rPr>
          <w:szCs w:val="24"/>
          <w:lang w:val="en-US"/>
        </w:rPr>
      </w:pPr>
      <w:r w:rsidRPr="00DF5468">
        <w:rPr>
          <w:b/>
          <w:szCs w:val="24"/>
          <w:lang w:val="en-US"/>
        </w:rPr>
        <w:t>Pearse II J. A., Michael S. C.</w:t>
      </w:r>
      <w:r w:rsidRPr="00DF5468">
        <w:rPr>
          <w:szCs w:val="24"/>
          <w:lang w:val="en-US"/>
        </w:rPr>
        <w:t xml:space="preserve"> </w:t>
      </w:r>
      <w:r w:rsidRPr="00DF5468">
        <w:rPr>
          <w:color w:val="231F20"/>
          <w:szCs w:val="24"/>
          <w:lang w:val="en-US"/>
        </w:rPr>
        <w:t>Strategies to prevent economic recessions from causing business failure // Business Horizons, 2006, no. 49, p. 201-209. ISSN 0007-6813</w:t>
      </w:r>
    </w:p>
    <w:p w:rsidR="00954CBF" w:rsidRPr="00DF5468" w:rsidRDefault="00954CBF" w:rsidP="00697EC6">
      <w:pPr>
        <w:widowControl/>
        <w:numPr>
          <w:ilvl w:val="0"/>
          <w:numId w:val="2"/>
        </w:numPr>
        <w:rPr>
          <w:szCs w:val="24"/>
          <w:lang w:val="en-US"/>
        </w:rPr>
      </w:pPr>
      <w:r w:rsidRPr="00DF5468">
        <w:rPr>
          <w:b/>
          <w:szCs w:val="24"/>
          <w:lang w:val="en-US"/>
        </w:rPr>
        <w:t xml:space="preserve">Peña I. </w:t>
      </w:r>
      <w:r w:rsidRPr="00DF5468">
        <w:rPr>
          <w:szCs w:val="24"/>
          <w:lang w:val="en-US"/>
        </w:rPr>
        <w:t xml:space="preserve">Intellectual capital and business start-up success // Journal of Intellectual Capital, 2002, vol. 3, no. </w:t>
      </w:r>
      <w:proofErr w:type="gramStart"/>
      <w:r w:rsidRPr="00DF5468">
        <w:rPr>
          <w:szCs w:val="24"/>
          <w:lang w:val="en-US"/>
        </w:rPr>
        <w:t>2.,</w:t>
      </w:r>
      <w:proofErr w:type="gramEnd"/>
      <w:r w:rsidRPr="00DF5468">
        <w:rPr>
          <w:szCs w:val="24"/>
          <w:lang w:val="en-US"/>
        </w:rPr>
        <w:t xml:space="preserve"> p. 180-198. ISSN 1469-1930</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Puffer, S. M., McCarthy, D. J</w:t>
      </w:r>
      <w:r w:rsidRPr="00DF5468">
        <w:rPr>
          <w:szCs w:val="24"/>
          <w:lang w:val="en-US"/>
        </w:rPr>
        <w:t xml:space="preserve">. Navigating the hostile maze: A framework for Russian entrepreneurship // </w:t>
      </w:r>
      <w:r w:rsidRPr="00DF5468">
        <w:rPr>
          <w:iCs/>
          <w:szCs w:val="24"/>
          <w:lang w:val="en-US"/>
        </w:rPr>
        <w:t>Academy of Management Executive</w:t>
      </w:r>
      <w:r w:rsidRPr="00DF5468">
        <w:rPr>
          <w:szCs w:val="24"/>
          <w:lang w:val="en-US"/>
        </w:rPr>
        <w:t>, 2001, vol. 15, no. 4, p. 24–36. ISSN 1079-5545</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Rafanavičienė S., Pundziene A., Turauskas L</w:t>
      </w:r>
      <w:r w:rsidRPr="00DF5468">
        <w:rPr>
          <w:szCs w:val="24"/>
          <w:lang w:val="en-US"/>
        </w:rPr>
        <w:t>. Relation between the Attributes of Executive Successor and Organizational Performance /</w:t>
      </w:r>
      <w:r w:rsidRPr="00DF5468">
        <w:rPr>
          <w:sz w:val="22"/>
          <w:szCs w:val="22"/>
          <w:lang w:val="en-US"/>
        </w:rPr>
        <w:t xml:space="preserve">/ </w:t>
      </w:r>
      <w:r w:rsidRPr="00DF5468">
        <w:rPr>
          <w:bCs/>
          <w:iCs/>
          <w:szCs w:val="24"/>
          <w:lang w:val="en-US"/>
        </w:rPr>
        <w:t>Inžinerinė Ekonomika-Engineering Economics, 2009, no. 2, p. 65-74. ISSN 1392-2785</w:t>
      </w:r>
    </w:p>
    <w:p w:rsidR="00954CBF" w:rsidRPr="00DF5468" w:rsidRDefault="00954CBF" w:rsidP="00697EC6">
      <w:pPr>
        <w:numPr>
          <w:ilvl w:val="0"/>
          <w:numId w:val="2"/>
        </w:numPr>
        <w:rPr>
          <w:szCs w:val="24"/>
          <w:lang w:val="en-US"/>
        </w:rPr>
      </w:pPr>
      <w:r w:rsidRPr="00DF5468">
        <w:rPr>
          <w:b/>
          <w:szCs w:val="24"/>
          <w:lang w:val="en-US"/>
        </w:rPr>
        <w:t>Ray D. M.</w:t>
      </w:r>
      <w:r w:rsidRPr="00DF5468">
        <w:rPr>
          <w:szCs w:val="24"/>
          <w:lang w:val="en-US"/>
        </w:rPr>
        <w:t xml:space="preserve"> Understanding the entrepreneur: entrepreneurial attributes, experience and skills // Entrepreneurship &amp; Regional Development, 1993, vol. 5, no. 4, p. 345-57. ISSN 1464-5114</w:t>
      </w:r>
    </w:p>
    <w:p w:rsidR="00954CBF" w:rsidRPr="00DF5468" w:rsidRDefault="00954CBF" w:rsidP="00697EC6">
      <w:pPr>
        <w:numPr>
          <w:ilvl w:val="0"/>
          <w:numId w:val="2"/>
        </w:numPr>
        <w:rPr>
          <w:szCs w:val="24"/>
          <w:lang w:val="en-US"/>
        </w:rPr>
      </w:pPr>
      <w:r w:rsidRPr="00DF5468">
        <w:rPr>
          <w:b/>
          <w:szCs w:val="24"/>
          <w:lang w:val="en-US"/>
        </w:rPr>
        <w:t>Reeves M., Deimler M. S.</w:t>
      </w:r>
      <w:r w:rsidRPr="00DF5468">
        <w:rPr>
          <w:szCs w:val="24"/>
          <w:lang w:val="en-US"/>
        </w:rPr>
        <w:t xml:space="preserve"> Strategies for winning in the current and post-recession environment // Strategy &amp; Leadership, 2009, vol. 37, no. 6, p. 10-17. ISSN 1087-8572</w:t>
      </w:r>
    </w:p>
    <w:p w:rsidR="00954CBF" w:rsidRPr="00DF5468" w:rsidRDefault="00954CBF" w:rsidP="00697EC6">
      <w:pPr>
        <w:numPr>
          <w:ilvl w:val="0"/>
          <w:numId w:val="2"/>
        </w:numPr>
        <w:rPr>
          <w:szCs w:val="24"/>
          <w:lang w:val="en-US"/>
        </w:rPr>
      </w:pPr>
      <w:r w:rsidRPr="00DF5468">
        <w:rPr>
          <w:b/>
          <w:szCs w:val="24"/>
          <w:lang w:val="en-US"/>
        </w:rPr>
        <w:t>Rigby D. K.</w:t>
      </w:r>
      <w:r w:rsidRPr="00DF5468">
        <w:rPr>
          <w:szCs w:val="24"/>
          <w:lang w:val="en-US"/>
        </w:rPr>
        <w:t xml:space="preserve"> Situational strategies: A management tool for turbulent times // Strategie &amp; Leadership, 2001, vol. 29, no. 6, p. 8-12. ISSN 1087-8572</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Romano C., Ratnatunga J</w:t>
      </w:r>
      <w:r w:rsidRPr="00DF5468">
        <w:rPr>
          <w:szCs w:val="24"/>
          <w:lang w:val="en-US"/>
        </w:rPr>
        <w:t>. The role of Marketing: Its Impact on Small Enterprise Research // European Journal of Marketing, 1995, vol. 29, no. 7, p. 9-30. ISSN 0309-0566</w:t>
      </w:r>
    </w:p>
    <w:p w:rsidR="00954CBF" w:rsidRPr="00DF5468" w:rsidRDefault="00954CBF" w:rsidP="00697EC6">
      <w:pPr>
        <w:widowControl/>
        <w:numPr>
          <w:ilvl w:val="0"/>
          <w:numId w:val="2"/>
        </w:numPr>
        <w:rPr>
          <w:szCs w:val="24"/>
          <w:lang w:val="en-US"/>
        </w:rPr>
      </w:pPr>
      <w:r w:rsidRPr="00DF5468">
        <w:rPr>
          <w:b/>
          <w:szCs w:val="24"/>
          <w:lang w:val="en-US"/>
        </w:rPr>
        <w:t>Roos et al.</w:t>
      </w:r>
      <w:r w:rsidRPr="00DF5468">
        <w:rPr>
          <w:szCs w:val="24"/>
          <w:lang w:val="en-US"/>
        </w:rPr>
        <w:t xml:space="preserve"> Intellectual Capital: Navigating in the New Business Landscape – New York: </w:t>
      </w:r>
      <w:r w:rsidRPr="00DF5468">
        <w:rPr>
          <w:lang w:val="en-US"/>
        </w:rPr>
        <w:t>New York University Press</w:t>
      </w:r>
      <w:r w:rsidRPr="00DF5468">
        <w:rPr>
          <w:szCs w:val="24"/>
          <w:lang w:val="en-US"/>
        </w:rPr>
        <w:t xml:space="preserve">, 1998. – p. 208. – </w:t>
      </w:r>
      <w:r w:rsidRPr="00DF5468">
        <w:rPr>
          <w:lang w:val="en-US"/>
        </w:rPr>
        <w:t>ISBN: 0814775128</w:t>
      </w:r>
      <w:r w:rsidRPr="00DF5468">
        <w:rPr>
          <w:szCs w:val="24"/>
          <w:lang w:val="en-US"/>
        </w:rPr>
        <w:t xml:space="preserve"> </w:t>
      </w:r>
    </w:p>
    <w:p w:rsidR="00954CBF" w:rsidRPr="00DF5468" w:rsidRDefault="00954CBF" w:rsidP="00697EC6">
      <w:pPr>
        <w:widowControl/>
        <w:numPr>
          <w:ilvl w:val="0"/>
          <w:numId w:val="2"/>
        </w:numPr>
        <w:rPr>
          <w:szCs w:val="24"/>
          <w:lang w:val="en-US"/>
        </w:rPr>
      </w:pPr>
      <w:r w:rsidRPr="00DF5468">
        <w:rPr>
          <w:b/>
          <w:szCs w:val="24"/>
          <w:lang w:val="en-US"/>
        </w:rPr>
        <w:lastRenderedPageBreak/>
        <w:t>Rudzkis R.</w:t>
      </w:r>
      <w:r w:rsidRPr="00DF5468">
        <w:rPr>
          <w:szCs w:val="24"/>
          <w:lang w:val="en-US"/>
        </w:rPr>
        <w:t xml:space="preserve"> Lietuvos mažų ir vidutinių įmonių būklė ir plėtros tendencijos // Lietuvos ekonomika Europoje ir globalioje erdvėje: straipsnių rinkinys. – Vilnius: Ekonominių tyrimų centras, 2007, p. 267-286. ISBN 978-9955-9838-4-2</w:t>
      </w:r>
    </w:p>
    <w:p w:rsidR="00954CBF" w:rsidRPr="00DF5468" w:rsidRDefault="00954CBF" w:rsidP="00697EC6">
      <w:pPr>
        <w:widowControl/>
        <w:numPr>
          <w:ilvl w:val="0"/>
          <w:numId w:val="2"/>
        </w:numPr>
        <w:autoSpaceDE w:val="0"/>
        <w:autoSpaceDN w:val="0"/>
        <w:adjustRightInd w:val="0"/>
        <w:jc w:val="left"/>
        <w:rPr>
          <w:szCs w:val="24"/>
          <w:lang w:val="en-US"/>
        </w:rPr>
      </w:pPr>
      <w:r w:rsidRPr="00DF5468">
        <w:rPr>
          <w:b/>
          <w:szCs w:val="24"/>
          <w:lang w:val="en-US"/>
        </w:rPr>
        <w:t xml:space="preserve">Schmiemann M. </w:t>
      </w:r>
      <w:r w:rsidRPr="00DF5468">
        <w:rPr>
          <w:szCs w:val="24"/>
          <w:lang w:val="en-US"/>
        </w:rPr>
        <w:t>Enterprises by size class - overview of SMEs in the EU // Eurostat Statistics in focus, 2008, no. 31, pp. 8. ISSN 1977-0316</w:t>
      </w:r>
    </w:p>
    <w:p w:rsidR="00954CBF" w:rsidRPr="00DF5468" w:rsidRDefault="00954CBF" w:rsidP="00697EC6">
      <w:pPr>
        <w:widowControl/>
        <w:numPr>
          <w:ilvl w:val="0"/>
          <w:numId w:val="2"/>
        </w:numPr>
        <w:autoSpaceDE w:val="0"/>
        <w:autoSpaceDN w:val="0"/>
        <w:adjustRightInd w:val="0"/>
        <w:jc w:val="left"/>
        <w:rPr>
          <w:szCs w:val="24"/>
          <w:lang w:val="en-US"/>
        </w:rPr>
      </w:pPr>
      <w:r w:rsidRPr="00DF5468">
        <w:rPr>
          <w:b/>
          <w:szCs w:val="24"/>
          <w:lang w:val="en-US"/>
        </w:rPr>
        <w:t>Schmiemann M.</w:t>
      </w:r>
      <w:r w:rsidRPr="00DF5468">
        <w:rPr>
          <w:szCs w:val="24"/>
          <w:lang w:val="en-US"/>
        </w:rPr>
        <w:t xml:space="preserve"> SMEs were the main drivers of economic growth between 2004 and 2006 // Eurostat Statistics in focus, 2009, no. 71. ISSN 1977-0316</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Šimanskienė L.</w:t>
      </w:r>
      <w:r w:rsidRPr="00DF5468">
        <w:rPr>
          <w:szCs w:val="24"/>
          <w:lang w:val="en-US"/>
        </w:rPr>
        <w:t xml:space="preserve"> Research on personal qualities needed for a manager/leader in the time of transformations // Tiltai, 2005, Nr. 1, p. 29-36. ISSN 1648- 3979</w:t>
      </w:r>
    </w:p>
    <w:p w:rsidR="00954CBF" w:rsidRPr="00DF5468" w:rsidRDefault="00954CBF" w:rsidP="00697EC6">
      <w:pPr>
        <w:numPr>
          <w:ilvl w:val="0"/>
          <w:numId w:val="2"/>
        </w:numPr>
        <w:rPr>
          <w:szCs w:val="24"/>
          <w:lang w:val="en-US"/>
        </w:rPr>
      </w:pPr>
      <w:r w:rsidRPr="00DF5468">
        <w:rPr>
          <w:b/>
          <w:szCs w:val="24"/>
          <w:lang w:val="en-US"/>
        </w:rPr>
        <w:t>Simpson M., Tuck N., Bellany S</w:t>
      </w:r>
      <w:r w:rsidRPr="00DF5468">
        <w:rPr>
          <w:szCs w:val="24"/>
          <w:lang w:val="en-US"/>
        </w:rPr>
        <w:t>. Small business success factors: the role of education and training // Education + Training, 2004, vol. 46, no. 8/9, p. 481-491. ISSN 0040-0912</w:t>
      </w:r>
    </w:p>
    <w:p w:rsidR="00954CBF" w:rsidRDefault="00954CBF" w:rsidP="00697EC6">
      <w:pPr>
        <w:widowControl/>
        <w:numPr>
          <w:ilvl w:val="0"/>
          <w:numId w:val="2"/>
        </w:numPr>
        <w:autoSpaceDE w:val="0"/>
        <w:autoSpaceDN w:val="0"/>
        <w:adjustRightInd w:val="0"/>
        <w:rPr>
          <w:szCs w:val="24"/>
          <w:lang w:val="en-US"/>
        </w:rPr>
      </w:pPr>
      <w:r w:rsidRPr="00DF5468">
        <w:rPr>
          <w:b/>
          <w:szCs w:val="24"/>
          <w:lang w:val="en-US"/>
        </w:rPr>
        <w:t>Smallbone D.</w:t>
      </w:r>
      <w:r w:rsidRPr="00DF5468">
        <w:rPr>
          <w:szCs w:val="24"/>
          <w:lang w:val="en-US"/>
        </w:rPr>
        <w:t xml:space="preserve">  Success and failure in new business start-ups // International Small Business Journal, 1991, vol. 8, no. 2, p. 34-45. ISSN 1741-2870</w:t>
      </w:r>
    </w:p>
    <w:p w:rsidR="00954CBF" w:rsidRPr="00064E89" w:rsidRDefault="00954CBF" w:rsidP="00697EC6">
      <w:pPr>
        <w:widowControl/>
        <w:numPr>
          <w:ilvl w:val="0"/>
          <w:numId w:val="2"/>
        </w:numPr>
        <w:autoSpaceDE w:val="0"/>
        <w:autoSpaceDN w:val="0"/>
        <w:adjustRightInd w:val="0"/>
        <w:rPr>
          <w:szCs w:val="24"/>
          <w:lang w:val="en-US"/>
        </w:rPr>
      </w:pPr>
      <w:r w:rsidRPr="00064E89">
        <w:rPr>
          <w:b/>
          <w:szCs w:val="24"/>
          <w:lang w:val="en-US"/>
        </w:rPr>
        <w:t>Smulkaus ir vidutinio verslo sėkmės veiksniai Liet</w:t>
      </w:r>
      <w:r>
        <w:rPr>
          <w:b/>
          <w:szCs w:val="24"/>
          <w:lang w:val="en-US"/>
        </w:rPr>
        <w:t>uvoje ir kitose Europos Sąjungos šalyse</w:t>
      </w:r>
      <w:r>
        <w:rPr>
          <w:szCs w:val="24"/>
          <w:lang w:val="en-US"/>
        </w:rPr>
        <w:t xml:space="preserve">, 2007. </w:t>
      </w:r>
      <w:hyperlink r:id="rId33" w:history="1">
        <w:r w:rsidRPr="005906A1">
          <w:rPr>
            <w:rStyle w:val="Hyperlink"/>
            <w:szCs w:val="24"/>
            <w:lang w:val="en-US"/>
          </w:rPr>
          <w:t>http://www.stat.gov.lt/uploads/docs/Verslo_sekmes_veiksniai_2007_1.pdf</w:t>
        </w:r>
      </w:hyperlink>
      <w:r>
        <w:rPr>
          <w:szCs w:val="24"/>
          <w:lang w:val="en-US"/>
        </w:rPr>
        <w:t xml:space="preserve"> </w:t>
      </w:r>
      <w:r w:rsidRPr="006F4842">
        <w:rPr>
          <w:szCs w:val="24"/>
        </w:rPr>
        <w:t>[Žiūrėta 2010 0</w:t>
      </w:r>
      <w:r>
        <w:rPr>
          <w:szCs w:val="24"/>
        </w:rPr>
        <w:t>5</w:t>
      </w:r>
      <w:r w:rsidRPr="006F4842">
        <w:rPr>
          <w:szCs w:val="24"/>
        </w:rPr>
        <w:t xml:space="preserve"> 01]</w:t>
      </w:r>
    </w:p>
    <w:p w:rsidR="00954CBF" w:rsidRPr="006F4842" w:rsidRDefault="00954CBF" w:rsidP="00697EC6">
      <w:pPr>
        <w:pStyle w:val="ListParagraph"/>
        <w:numPr>
          <w:ilvl w:val="0"/>
          <w:numId w:val="2"/>
        </w:numPr>
        <w:spacing w:after="0" w:line="360" w:lineRule="auto"/>
        <w:jc w:val="both"/>
        <w:rPr>
          <w:rFonts w:ascii="Times New Roman" w:hAnsi="Times New Roman"/>
          <w:sz w:val="24"/>
          <w:szCs w:val="24"/>
          <w:lang w:val="de-DE"/>
        </w:rPr>
      </w:pPr>
      <w:r w:rsidRPr="006F4842">
        <w:rPr>
          <w:rFonts w:ascii="Times New Roman" w:hAnsi="Times New Roman"/>
          <w:b/>
          <w:sz w:val="24"/>
          <w:szCs w:val="24"/>
          <w:lang w:val="de-DE"/>
        </w:rPr>
        <w:t>Smulkiojo ir vidutinio verslo sąlygos</w:t>
      </w:r>
      <w:r w:rsidRPr="006F4842">
        <w:rPr>
          <w:rFonts w:ascii="Times New Roman" w:hAnsi="Times New Roman"/>
          <w:sz w:val="24"/>
          <w:szCs w:val="24"/>
          <w:lang w:val="de-DE"/>
        </w:rPr>
        <w:t xml:space="preserve"> – Vilnius: Statistikos departamentas, 2009 – 92 psl. - ISSN 2029-0780</w:t>
      </w:r>
    </w:p>
    <w:p w:rsidR="00954CBF" w:rsidRPr="006F4842" w:rsidRDefault="00954CBF" w:rsidP="00697EC6">
      <w:pPr>
        <w:numPr>
          <w:ilvl w:val="0"/>
          <w:numId w:val="2"/>
        </w:numPr>
        <w:rPr>
          <w:szCs w:val="24"/>
        </w:rPr>
      </w:pPr>
      <w:r w:rsidRPr="006F4842">
        <w:rPr>
          <w:b/>
          <w:szCs w:val="24"/>
          <w:lang w:val="de-DE"/>
        </w:rPr>
        <w:t>Smulkių ir vidutinių įmonių pasiskirstymas pagal ekonominės veiklos rūšis, teisines formas ir apskritis</w:t>
      </w:r>
      <w:r w:rsidRPr="006F4842">
        <w:rPr>
          <w:szCs w:val="24"/>
          <w:lang w:val="de-DE"/>
        </w:rPr>
        <w:t xml:space="preserve"> 2009 01 01. </w:t>
      </w:r>
      <w:r w:rsidR="00494843">
        <w:fldChar w:fldCharType="begin"/>
      </w:r>
      <w:r w:rsidR="00494843">
        <w:instrText>HYPERLINK "http://www.stat.gov.lt/uploads/docs/Smulkiu_ir_vid_imoniu_%202009_01_01.xls"</w:instrText>
      </w:r>
      <w:r w:rsidR="00494843">
        <w:fldChar w:fldCharType="separate"/>
      </w:r>
      <w:r w:rsidRPr="006F4842">
        <w:rPr>
          <w:rStyle w:val="Hyperlink"/>
          <w:szCs w:val="24"/>
        </w:rPr>
        <w:t>http://www.stat.gov.lt/uploads/docs/Smulkiu_ir_vid_imoniu_ 2009_01_01.xls</w:t>
      </w:r>
      <w:r w:rsidR="00494843">
        <w:fldChar w:fldCharType="end"/>
      </w:r>
      <w:r w:rsidRPr="006F4842">
        <w:rPr>
          <w:szCs w:val="24"/>
        </w:rPr>
        <w:t xml:space="preserve">  [Žiūrėta 2010 03 01]</w:t>
      </w:r>
    </w:p>
    <w:p w:rsidR="00954CBF" w:rsidRPr="006F4842" w:rsidRDefault="00954CBF" w:rsidP="00697EC6">
      <w:pPr>
        <w:widowControl/>
        <w:numPr>
          <w:ilvl w:val="0"/>
          <w:numId w:val="2"/>
        </w:numPr>
        <w:rPr>
          <w:szCs w:val="24"/>
        </w:rPr>
      </w:pPr>
      <w:r w:rsidRPr="006F4842">
        <w:rPr>
          <w:b/>
          <w:szCs w:val="24"/>
        </w:rPr>
        <w:t>Smulkių ir vidutinių įmonių verslo sąlygos</w:t>
      </w:r>
      <w:r w:rsidRPr="006F4842">
        <w:rPr>
          <w:szCs w:val="24"/>
        </w:rPr>
        <w:t xml:space="preserve"> – Vilnius: Statistikos departamentas prie Lietuvos Respublikos vyriausybės, 2008 – 100 p. -  ISSN 1822-6000</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Stafford K., Duncan K.A., Dane S., Winter M.</w:t>
      </w:r>
      <w:r w:rsidRPr="00DF5468">
        <w:rPr>
          <w:szCs w:val="24"/>
          <w:lang w:val="en-US"/>
        </w:rPr>
        <w:t xml:space="preserve"> A research model of sustainable family businesses // Family Business Review, 1999, vol. 12, no. 3, p. 197–208. ISSN 1741-6248</w:t>
      </w:r>
    </w:p>
    <w:p w:rsidR="00954CBF" w:rsidRPr="00DF5468" w:rsidRDefault="00954CBF" w:rsidP="00697EC6">
      <w:pPr>
        <w:widowControl/>
        <w:numPr>
          <w:ilvl w:val="0"/>
          <w:numId w:val="2"/>
        </w:numPr>
        <w:autoSpaceDE w:val="0"/>
        <w:autoSpaceDN w:val="0"/>
        <w:adjustRightInd w:val="0"/>
        <w:ind w:left="170" w:firstLine="0"/>
        <w:jc w:val="left"/>
        <w:rPr>
          <w:szCs w:val="24"/>
          <w:lang w:val="en-US"/>
        </w:rPr>
      </w:pPr>
      <w:r w:rsidRPr="00DF5468">
        <w:rPr>
          <w:b/>
          <w:szCs w:val="24"/>
          <w:lang w:val="en-US"/>
        </w:rPr>
        <w:t>Stewart T. A.</w:t>
      </w:r>
      <w:r w:rsidRPr="00DF5468">
        <w:rPr>
          <w:szCs w:val="24"/>
          <w:lang w:val="en-US"/>
        </w:rPr>
        <w:t xml:space="preserve"> Intellectual Capital: The New Wealth of Organizations. –New York: Doubleday, 1997. – 240 p. – ISBN: </w:t>
      </w:r>
      <w:r w:rsidRPr="00DF5468">
        <w:rPr>
          <w:lang w:val="en-US"/>
        </w:rPr>
        <w:t>0-385-48228-0</w:t>
      </w:r>
    </w:p>
    <w:p w:rsidR="00954CBF" w:rsidRPr="00DF5468" w:rsidRDefault="00954CBF" w:rsidP="00697EC6">
      <w:pPr>
        <w:widowControl/>
        <w:numPr>
          <w:ilvl w:val="0"/>
          <w:numId w:val="2"/>
        </w:numPr>
        <w:rPr>
          <w:szCs w:val="24"/>
          <w:lang w:val="en-US"/>
        </w:rPr>
      </w:pPr>
      <w:r w:rsidRPr="00DF5468">
        <w:rPr>
          <w:b/>
          <w:szCs w:val="24"/>
          <w:lang w:val="en-US"/>
        </w:rPr>
        <w:t>Storey, D. J.</w:t>
      </w:r>
      <w:r w:rsidRPr="00DF5468">
        <w:rPr>
          <w:szCs w:val="24"/>
          <w:lang w:val="en-US"/>
        </w:rPr>
        <w:t xml:space="preserve"> The Ten Percenters, 3</w:t>
      </w:r>
      <w:r w:rsidRPr="00DF5468">
        <w:rPr>
          <w:szCs w:val="24"/>
          <w:vertAlign w:val="superscript"/>
          <w:lang w:val="en-US"/>
        </w:rPr>
        <w:t>rd</w:t>
      </w:r>
      <w:r w:rsidRPr="00DF5468">
        <w:rPr>
          <w:szCs w:val="24"/>
          <w:lang w:val="en-US"/>
        </w:rPr>
        <w:t xml:space="preserve"> Report, Fast Growing SME's in Great Britain – London: Deloitte and Touche, 1998 -  p. 25 - </w:t>
      </w:r>
      <w:hyperlink r:id="rId34" w:history="1">
        <w:r w:rsidRPr="00DF5468">
          <w:rPr>
            <w:rStyle w:val="Hyperlink"/>
            <w:szCs w:val="24"/>
            <w:lang w:val="en-US"/>
          </w:rPr>
          <w:t>http://opensigle.inist.fr/handle/10068/433815</w:t>
        </w:r>
      </w:hyperlink>
      <w:r w:rsidRPr="00DF5468">
        <w:rPr>
          <w:szCs w:val="24"/>
          <w:lang w:val="en-US"/>
        </w:rPr>
        <w:t xml:space="preserve"> </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Štreimikienė D., Dapkus R., Šivickas G.</w:t>
      </w:r>
      <w:r w:rsidRPr="00DF5468">
        <w:rPr>
          <w:szCs w:val="24"/>
          <w:lang w:val="en-US"/>
        </w:rPr>
        <w:t xml:space="preserve"> Paramos smulkiam ir vidutiniam verslui efektyvumo vertinimas // Ekonmika, 2007, nr. 80, p. 84-102. ISSN 1392–1258</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Temtime Z. T., Pansiri</w:t>
      </w:r>
      <w:r w:rsidRPr="00DF5468">
        <w:rPr>
          <w:szCs w:val="24"/>
          <w:lang w:val="en-US"/>
        </w:rPr>
        <w:t xml:space="preserve"> </w:t>
      </w:r>
      <w:r w:rsidRPr="00DF5468">
        <w:rPr>
          <w:b/>
          <w:szCs w:val="24"/>
          <w:lang w:val="en-US"/>
        </w:rPr>
        <w:t>J.</w:t>
      </w:r>
      <w:r w:rsidRPr="00DF5468">
        <w:rPr>
          <w:szCs w:val="24"/>
          <w:lang w:val="en-US"/>
        </w:rPr>
        <w:t xml:space="preserve"> Small Business Critical Success/Failure Factors In Developing Economics: Some Evidence From Botswana // American Journal of Applied Sciences, 2004, no, 1(1), p. 18-25. ISSN 1546-9239</w:t>
      </w:r>
    </w:p>
    <w:p w:rsidR="00954CBF" w:rsidRPr="00DF5468" w:rsidRDefault="00954CBF" w:rsidP="00697EC6">
      <w:pPr>
        <w:widowControl/>
        <w:numPr>
          <w:ilvl w:val="0"/>
          <w:numId w:val="2"/>
        </w:numPr>
        <w:rPr>
          <w:szCs w:val="24"/>
          <w:lang w:val="en-US"/>
        </w:rPr>
      </w:pPr>
      <w:r w:rsidRPr="00DF5468">
        <w:rPr>
          <w:b/>
          <w:szCs w:val="24"/>
          <w:lang w:val="en-US"/>
        </w:rPr>
        <w:lastRenderedPageBreak/>
        <w:t>Terpstra D. E., Olson P. D.</w:t>
      </w:r>
      <w:r w:rsidRPr="00DF5468">
        <w:rPr>
          <w:szCs w:val="24"/>
          <w:lang w:val="en-US"/>
        </w:rPr>
        <w:t xml:space="preserve"> Entrepreneurial Start-up and </w:t>
      </w:r>
      <w:proofErr w:type="gramStart"/>
      <w:r w:rsidRPr="00DF5468">
        <w:rPr>
          <w:szCs w:val="24"/>
          <w:lang w:val="en-US"/>
        </w:rPr>
        <w:t>Growth :</w:t>
      </w:r>
      <w:proofErr w:type="gramEnd"/>
      <w:r w:rsidRPr="00DF5468">
        <w:rPr>
          <w:szCs w:val="24"/>
          <w:lang w:val="en-US"/>
        </w:rPr>
        <w:t xml:space="preserve"> A Classification of Problems // Entrepreneurship: Theory and Practice, 1993, no. 17(3), p. 5-20</w:t>
      </w:r>
      <w:r>
        <w:rPr>
          <w:szCs w:val="24"/>
          <w:lang w:val="en-US"/>
        </w:rPr>
        <w:t>.</w:t>
      </w:r>
      <w:r w:rsidRPr="00DF5468">
        <w:rPr>
          <w:szCs w:val="24"/>
          <w:lang w:val="en-US"/>
        </w:rPr>
        <w:t xml:space="preserve"> </w:t>
      </w:r>
      <w:r w:rsidRPr="002761F8">
        <w:rPr>
          <w:szCs w:val="24"/>
          <w:lang w:val="en-US"/>
        </w:rPr>
        <w:t>ISSN 1042-2587</w:t>
      </w:r>
    </w:p>
    <w:p w:rsidR="00954CBF" w:rsidRPr="00B218A4" w:rsidRDefault="00954CBF" w:rsidP="00697EC6">
      <w:pPr>
        <w:widowControl/>
        <w:numPr>
          <w:ilvl w:val="0"/>
          <w:numId w:val="2"/>
        </w:numPr>
        <w:autoSpaceDE w:val="0"/>
        <w:autoSpaceDN w:val="0"/>
        <w:adjustRightInd w:val="0"/>
        <w:ind w:firstLine="0"/>
        <w:rPr>
          <w:szCs w:val="24"/>
          <w:lang w:val="fi-FI"/>
        </w:rPr>
      </w:pPr>
      <w:r w:rsidRPr="00B218A4">
        <w:rPr>
          <w:b/>
        </w:rPr>
        <w:t>Veikiančių ūkio subjektų skaičius metų pradžioje</w:t>
      </w:r>
      <w:r>
        <w:t xml:space="preserve">. Požymiai: įmonių dydžio grupė, teisinė forma, administracinė teritorija  ir metai. </w:t>
      </w:r>
      <w:r w:rsidR="00494843">
        <w:fldChar w:fldCharType="begin"/>
      </w:r>
      <w:r w:rsidR="00494843">
        <w:instrText>HYPERLINK "http://db1.stat.gov.lt/statbank/default.asp?w=1280"</w:instrText>
      </w:r>
      <w:r w:rsidR="00494843">
        <w:fldChar w:fldCharType="separate"/>
      </w:r>
      <w:r w:rsidRPr="005906A1">
        <w:rPr>
          <w:rStyle w:val="Hyperlink"/>
        </w:rPr>
        <w:t>http://db1.stat.gov.lt/statbank/default.asp?w=1280</w:t>
      </w:r>
      <w:r w:rsidR="00494843">
        <w:fldChar w:fldCharType="end"/>
      </w:r>
      <w:r>
        <w:t xml:space="preserve"> [Žiūrėta 2010 09 30]</w:t>
      </w:r>
    </w:p>
    <w:p w:rsidR="00954CBF" w:rsidRPr="00A07F70" w:rsidRDefault="00954CBF" w:rsidP="00697EC6">
      <w:pPr>
        <w:widowControl/>
        <w:numPr>
          <w:ilvl w:val="0"/>
          <w:numId w:val="2"/>
        </w:numPr>
        <w:rPr>
          <w:szCs w:val="24"/>
        </w:rPr>
      </w:pPr>
      <w:r w:rsidRPr="00123EA1">
        <w:rPr>
          <w:b/>
          <w:szCs w:val="24"/>
          <w:lang w:val="fi-FI"/>
        </w:rPr>
        <w:t>Verslo sąlygos ir jų gerinimas Lietuvoje: taikomasis mokslinis tyrimas</w:t>
      </w:r>
      <w:r w:rsidRPr="00123EA1">
        <w:rPr>
          <w:szCs w:val="24"/>
          <w:lang w:val="fi-FI"/>
        </w:rPr>
        <w:t xml:space="preserve"> (atakaita, I dalis) – Vilnius: 2007 – 132 p. </w:t>
      </w:r>
      <w:r w:rsidR="00494843">
        <w:fldChar w:fldCharType="begin"/>
      </w:r>
      <w:r w:rsidR="00494843">
        <w:instrText>HYPERLINK "http://www.ukmin.lt/lt/strategija/doc08/VS_Idalis.pdf"</w:instrText>
      </w:r>
      <w:r w:rsidR="00494843">
        <w:fldChar w:fldCharType="separate"/>
      </w:r>
      <w:r w:rsidRPr="00A07F70">
        <w:rPr>
          <w:rStyle w:val="Hyperlink"/>
          <w:szCs w:val="24"/>
        </w:rPr>
        <w:t>http://www.ukmin.lt/lt/strategija/doc08/VS_Idalis.pdf</w:t>
      </w:r>
      <w:r w:rsidR="00494843">
        <w:fldChar w:fldCharType="end"/>
      </w:r>
      <w:r w:rsidRPr="00A07F70">
        <w:rPr>
          <w:szCs w:val="24"/>
        </w:rPr>
        <w:t xml:space="preserve"> </w:t>
      </w:r>
    </w:p>
    <w:p w:rsidR="00954CBF" w:rsidRPr="005834AD" w:rsidRDefault="00954CBF" w:rsidP="00697EC6">
      <w:pPr>
        <w:widowControl/>
        <w:numPr>
          <w:ilvl w:val="0"/>
          <w:numId w:val="2"/>
        </w:numPr>
        <w:rPr>
          <w:szCs w:val="24"/>
          <w:lang w:val="en-US"/>
        </w:rPr>
      </w:pPr>
      <w:r w:rsidRPr="005834AD">
        <w:rPr>
          <w:b/>
          <w:bCs/>
          <w:szCs w:val="24"/>
        </w:rPr>
        <w:t>Walker E., Brown E.</w:t>
      </w:r>
      <w:r w:rsidRPr="005834AD">
        <w:rPr>
          <w:bCs/>
          <w:szCs w:val="24"/>
        </w:rPr>
        <w:t xml:space="preserve"> What success factors are important to small business owners? // International Small Business Journal, 2004, vol. 22, no. </w:t>
      </w:r>
      <w:r w:rsidRPr="005834AD">
        <w:rPr>
          <w:bCs/>
          <w:szCs w:val="24"/>
          <w:lang w:val="en-US"/>
        </w:rPr>
        <w:t xml:space="preserve">6, </w:t>
      </w:r>
      <w:r w:rsidRPr="005834AD">
        <w:rPr>
          <w:bCs/>
          <w:szCs w:val="24"/>
        </w:rPr>
        <w:t xml:space="preserve">p. 577 </w:t>
      </w:r>
      <w:r>
        <w:rPr>
          <w:bCs/>
          <w:szCs w:val="24"/>
        </w:rPr>
        <w:t>–</w:t>
      </w:r>
      <w:r w:rsidRPr="005834AD">
        <w:rPr>
          <w:bCs/>
          <w:szCs w:val="24"/>
        </w:rPr>
        <w:t xml:space="preserve"> </w:t>
      </w:r>
      <w:r>
        <w:rPr>
          <w:bCs/>
          <w:szCs w:val="24"/>
        </w:rPr>
        <w:t xml:space="preserve">594. </w:t>
      </w:r>
      <w:r w:rsidRPr="005834AD">
        <w:rPr>
          <w:bCs/>
          <w:szCs w:val="24"/>
        </w:rPr>
        <w:t>ISSN: 1741-2870</w:t>
      </w:r>
      <w:r w:rsidRPr="005834AD">
        <w:rPr>
          <w:rFonts w:ascii="Lucida Sans Unicode" w:hAnsi="Lucida Sans Unicode" w:cs="Lucida Sans Unicode"/>
          <w:color w:val="666666"/>
          <w:sz w:val="15"/>
          <w:szCs w:val="15"/>
        </w:rPr>
        <w:t xml:space="preserve"> </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Watchman H.</w:t>
      </w:r>
      <w:r w:rsidRPr="00DF5468">
        <w:rPr>
          <w:szCs w:val="24"/>
          <w:lang w:val="en-US"/>
        </w:rPr>
        <w:t xml:space="preserve"> Account in and Marketing-Key Small Business Problems // American Journal of Small Business, 1990, no. 7, p. 19-26. ISSN 0363-9428</w:t>
      </w:r>
    </w:p>
    <w:p w:rsidR="00954CBF" w:rsidRPr="00DF5468" w:rsidRDefault="00954CBF" w:rsidP="00697EC6">
      <w:pPr>
        <w:numPr>
          <w:ilvl w:val="0"/>
          <w:numId w:val="2"/>
        </w:numPr>
        <w:rPr>
          <w:szCs w:val="24"/>
          <w:lang w:val="en-US"/>
        </w:rPr>
      </w:pPr>
      <w:r w:rsidRPr="00DF5468">
        <w:rPr>
          <w:b/>
          <w:szCs w:val="24"/>
          <w:lang w:val="en-US"/>
        </w:rPr>
        <w:t>Watson K., Hogarth-Scott S., Wilson N.</w:t>
      </w:r>
      <w:r w:rsidRPr="00DF5468">
        <w:rPr>
          <w:szCs w:val="24"/>
          <w:lang w:val="en-US"/>
        </w:rPr>
        <w:t xml:space="preserve"> </w:t>
      </w:r>
      <w:r w:rsidRPr="00DF5468">
        <w:rPr>
          <w:bCs/>
          <w:szCs w:val="24"/>
          <w:lang w:val="en-US"/>
        </w:rPr>
        <w:t xml:space="preserve">Small business start-ups: success factors and support implications </w:t>
      </w:r>
      <w:r w:rsidRPr="00DF5468">
        <w:rPr>
          <w:szCs w:val="24"/>
          <w:lang w:val="en-US"/>
        </w:rPr>
        <w:t xml:space="preserve">// </w:t>
      </w:r>
      <w:hyperlink r:id="rId35" w:tooltip="Small business start-ups: success factors and support implications - source: International Journal of Entrepreneurial Behaviour &amp; Research." w:history="1">
        <w:r w:rsidRPr="00DF5468">
          <w:rPr>
            <w:lang w:val="en-US"/>
          </w:rPr>
          <w:t>International Journal of Entrepreneurial Behaviour &amp; Research</w:t>
        </w:r>
      </w:hyperlink>
      <w:r w:rsidRPr="00DF5468">
        <w:rPr>
          <w:szCs w:val="24"/>
          <w:lang w:val="en-US"/>
        </w:rPr>
        <w:t>, 1998, vol. 4, no. 3, p. 217-238. ISSN 1355-2554</w:t>
      </w:r>
    </w:p>
    <w:p w:rsidR="00954CBF" w:rsidRPr="00DF5468" w:rsidRDefault="00954CBF" w:rsidP="00697EC6">
      <w:pPr>
        <w:widowControl/>
        <w:numPr>
          <w:ilvl w:val="0"/>
          <w:numId w:val="2"/>
        </w:numPr>
        <w:autoSpaceDE w:val="0"/>
        <w:autoSpaceDN w:val="0"/>
        <w:adjustRightInd w:val="0"/>
        <w:rPr>
          <w:szCs w:val="24"/>
          <w:lang w:val="en-US"/>
        </w:rPr>
      </w:pPr>
      <w:r w:rsidRPr="00DF5468">
        <w:rPr>
          <w:b/>
          <w:bCs/>
          <w:szCs w:val="24"/>
          <w:lang w:val="en-US"/>
        </w:rPr>
        <w:t>Wiersama M. F., Bantel K. A</w:t>
      </w:r>
      <w:r w:rsidRPr="00DF5468">
        <w:rPr>
          <w:b/>
          <w:szCs w:val="24"/>
          <w:lang w:val="en-US"/>
        </w:rPr>
        <w:t>.</w:t>
      </w:r>
      <w:r w:rsidRPr="00DF5468">
        <w:rPr>
          <w:szCs w:val="24"/>
          <w:lang w:val="en-US"/>
        </w:rPr>
        <w:t xml:space="preserve"> Top management team demography and corporate strategic change // Academy of Management Journal, 1992, vol. 25, p. 91–121. ISSN: </w:t>
      </w:r>
      <w:r w:rsidRPr="00DF5468">
        <w:rPr>
          <w:color w:val="000000"/>
          <w:szCs w:val="24"/>
          <w:lang w:val="en-US"/>
        </w:rPr>
        <w:t>0001-4273</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Williamson I.O.</w:t>
      </w:r>
      <w:r w:rsidRPr="00DF5468">
        <w:rPr>
          <w:szCs w:val="24"/>
          <w:lang w:val="en-US"/>
        </w:rPr>
        <w:t xml:space="preserve"> Employer legitimacy and recruitment success in small business // Entrepreneurship: Theory and Practice, 2000, vol. 25 No. 1, p. 27. ISSN 1042-2587</w:t>
      </w:r>
    </w:p>
    <w:p w:rsidR="00954CBF" w:rsidRPr="007F66F4" w:rsidRDefault="00954CBF" w:rsidP="00697EC6">
      <w:pPr>
        <w:widowControl/>
        <w:numPr>
          <w:ilvl w:val="0"/>
          <w:numId w:val="2"/>
        </w:numPr>
        <w:autoSpaceDE w:val="0"/>
        <w:autoSpaceDN w:val="0"/>
        <w:adjustRightInd w:val="0"/>
        <w:ind w:firstLine="0"/>
        <w:rPr>
          <w:b/>
          <w:szCs w:val="24"/>
          <w:lang w:val="en-US"/>
        </w:rPr>
      </w:pPr>
      <w:r w:rsidRPr="007F66F4">
        <w:rPr>
          <w:b/>
          <w:szCs w:val="24"/>
          <w:lang w:val="en-US"/>
        </w:rPr>
        <w:t xml:space="preserve">Woo C.Y. et al. </w:t>
      </w:r>
      <w:r w:rsidRPr="007F66F4">
        <w:rPr>
          <w:szCs w:val="24"/>
          <w:lang w:val="en-US"/>
        </w:rPr>
        <w:t>D</w:t>
      </w:r>
      <w:r>
        <w:rPr>
          <w:szCs w:val="24"/>
          <w:lang w:val="en-US"/>
        </w:rPr>
        <w:t>eterminants of growth for small and large entrepreneurial start-ups // Frontiers of Entrepreneurship research , Proceedings of the Seventh Annual Babson College Entrepreneurship Research Conference, babson College, Wellesley, MA.</w:t>
      </w:r>
    </w:p>
    <w:p w:rsidR="00954CBF" w:rsidRPr="00DF5468" w:rsidRDefault="00954CBF" w:rsidP="00697EC6">
      <w:pPr>
        <w:numPr>
          <w:ilvl w:val="0"/>
          <w:numId w:val="2"/>
        </w:numPr>
        <w:rPr>
          <w:szCs w:val="24"/>
          <w:lang w:val="en-US"/>
        </w:rPr>
      </w:pPr>
      <w:r w:rsidRPr="00DF5468">
        <w:rPr>
          <w:b/>
          <w:szCs w:val="24"/>
          <w:lang w:val="en-US"/>
        </w:rPr>
        <w:t>Wu C., Young A.</w:t>
      </w:r>
      <w:r w:rsidRPr="00DF5468">
        <w:rPr>
          <w:szCs w:val="24"/>
          <w:lang w:val="en-US"/>
        </w:rPr>
        <w:t xml:space="preserve"> Factors Resulting in Successes and Failures for Small Businesses in the Small Business Institute Program at Syracuse University // Economic Development Quarterly, 2003, vol.17, no. 2, p. 205-211. ISSN 0891-2424</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Yusuf A.</w:t>
      </w:r>
      <w:r w:rsidRPr="00DF5468">
        <w:rPr>
          <w:szCs w:val="24"/>
          <w:lang w:val="en-US"/>
        </w:rPr>
        <w:t xml:space="preserve"> An Empirical Investigation of the Organisation Life Cycle Model for Small Business Development and Survival in the South Pacific // Journal of Enterprising Culture, 1997, vol. 5, no. 4. p. 423-455. ISSN: 1793-6330</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t>Zakarevičius P., Žukauskas P.</w:t>
      </w:r>
      <w:r w:rsidRPr="00DF5468">
        <w:rPr>
          <w:szCs w:val="24"/>
          <w:lang w:val="en-US"/>
        </w:rPr>
        <w:t xml:space="preserve"> ES šalių organizacijų vadovų vertybinės orientacijos ir karjeros veiksniai // Lietuvos ekonomika Europoje ir globalioje erdvėje. Straipsnių rinkinys, 2007, p. 83-102. ISBN 978-9955-9838-4-2</w:t>
      </w:r>
    </w:p>
    <w:p w:rsidR="00954CBF" w:rsidRPr="00064E89" w:rsidRDefault="00954CBF" w:rsidP="00697EC6">
      <w:pPr>
        <w:widowControl/>
        <w:numPr>
          <w:ilvl w:val="0"/>
          <w:numId w:val="2"/>
        </w:numPr>
        <w:autoSpaceDE w:val="0"/>
        <w:autoSpaceDN w:val="0"/>
        <w:adjustRightInd w:val="0"/>
        <w:ind w:firstLine="0"/>
        <w:rPr>
          <w:b/>
          <w:szCs w:val="24"/>
          <w:lang w:val="en-US"/>
        </w:rPr>
      </w:pPr>
      <w:r>
        <w:rPr>
          <w:b/>
          <w:szCs w:val="24"/>
          <w:lang w:val="en-US"/>
        </w:rPr>
        <w:t xml:space="preserve"> </w:t>
      </w:r>
      <w:r w:rsidRPr="00DE2CB1">
        <w:rPr>
          <w:b/>
          <w:szCs w:val="24"/>
          <w:lang w:val="en-US"/>
        </w:rPr>
        <w:t xml:space="preserve">Znakovaitė A., Pabedinskaitė A. </w:t>
      </w:r>
      <w:r w:rsidRPr="00DE2CB1">
        <w:rPr>
          <w:szCs w:val="24"/>
          <w:lang w:val="en-US"/>
        </w:rPr>
        <w:t>Intelektinio kapitalo valdymas transporto sektoriuje // Mokslas</w:t>
      </w:r>
      <w:r>
        <w:rPr>
          <w:szCs w:val="24"/>
          <w:lang w:val="en-US"/>
        </w:rPr>
        <w:t xml:space="preserve"> </w:t>
      </w:r>
      <w:proofErr w:type="gramStart"/>
      <w:r>
        <w:rPr>
          <w:szCs w:val="24"/>
          <w:lang w:val="en-US"/>
        </w:rPr>
        <w:t xml:space="preserve">– </w:t>
      </w:r>
      <w:r w:rsidRPr="00DE2CB1">
        <w:rPr>
          <w:szCs w:val="24"/>
          <w:lang w:val="en-US"/>
        </w:rPr>
        <w:t xml:space="preserve"> Liet</w:t>
      </w:r>
      <w:r>
        <w:rPr>
          <w:szCs w:val="24"/>
          <w:lang w:val="en-US"/>
        </w:rPr>
        <w:t>uvos</w:t>
      </w:r>
      <w:proofErr w:type="gramEnd"/>
      <w:r>
        <w:rPr>
          <w:szCs w:val="24"/>
          <w:lang w:val="en-US"/>
        </w:rPr>
        <w:t xml:space="preserve"> ateitis =</w:t>
      </w:r>
      <w:r>
        <w:rPr>
          <w:szCs w:val="24"/>
        </w:rPr>
        <w:t xml:space="preserve"> Science – Future of Lithuania, 2010, vol. 2, no. 2. P. 126-133. ISSN </w:t>
      </w:r>
      <w:r w:rsidRPr="00DE2CB1">
        <w:rPr>
          <w:szCs w:val="24"/>
        </w:rPr>
        <w:t>2029-2341</w:t>
      </w:r>
    </w:p>
    <w:p w:rsidR="00954CBF" w:rsidRPr="00DF5468" w:rsidRDefault="00954CBF" w:rsidP="00697EC6">
      <w:pPr>
        <w:widowControl/>
        <w:numPr>
          <w:ilvl w:val="0"/>
          <w:numId w:val="2"/>
        </w:numPr>
        <w:autoSpaceDE w:val="0"/>
        <w:autoSpaceDN w:val="0"/>
        <w:adjustRightInd w:val="0"/>
        <w:rPr>
          <w:szCs w:val="24"/>
          <w:lang w:val="en-US"/>
        </w:rPr>
      </w:pPr>
      <w:r w:rsidRPr="00DF5468">
        <w:rPr>
          <w:b/>
          <w:szCs w:val="24"/>
          <w:lang w:val="en-US"/>
        </w:rPr>
        <w:lastRenderedPageBreak/>
        <w:t>Župerkienė E.</w:t>
      </w:r>
      <w:r w:rsidRPr="00DF5468">
        <w:rPr>
          <w:szCs w:val="24"/>
          <w:lang w:val="en-US"/>
        </w:rPr>
        <w:t xml:space="preserve"> Vadovų asmeninių ir dalykinių savybių ugdymas // </w:t>
      </w:r>
      <w:r w:rsidRPr="00DF5468">
        <w:rPr>
          <w:bCs/>
          <w:szCs w:val="24"/>
          <w:lang w:val="en-US"/>
        </w:rPr>
        <w:t>Vadybos mokslas ir studijos – kaimo verslų ir jų infrastruktūros plėtrai, 2008, Nr. 15(4). ISSN 1822-6760</w:t>
      </w:r>
    </w:p>
    <w:p w:rsidR="00954CBF" w:rsidRPr="00DF5468" w:rsidRDefault="00954CBF" w:rsidP="00697EC6">
      <w:pPr>
        <w:widowControl/>
        <w:numPr>
          <w:ilvl w:val="0"/>
          <w:numId w:val="2"/>
        </w:numPr>
        <w:rPr>
          <w:szCs w:val="24"/>
          <w:lang w:val="en-US"/>
        </w:rPr>
      </w:pPr>
      <w:r w:rsidRPr="00DF5468">
        <w:rPr>
          <w:b/>
          <w:szCs w:val="24"/>
          <w:lang w:val="en-US"/>
        </w:rPr>
        <w:t>Žvirblis A.</w:t>
      </w:r>
      <w:r w:rsidRPr="00DF5468">
        <w:rPr>
          <w:szCs w:val="24"/>
          <w:lang w:val="en-US"/>
        </w:rPr>
        <w:t xml:space="preserve"> Verslo makroaplinkos komponentų ir veiksnių kompleksinis vertinimas // Ekonomika, 2007, nr. 80, p. 103-116 ISSN 1392–1258</w:t>
      </w:r>
    </w:p>
    <w:p w:rsidR="008570E1" w:rsidRDefault="008570E1">
      <w:pPr>
        <w:widowControl/>
        <w:spacing w:after="200" w:line="276" w:lineRule="auto"/>
        <w:ind w:firstLine="0"/>
        <w:jc w:val="left"/>
      </w:pPr>
      <w:r>
        <w:br w:type="page"/>
      </w:r>
    </w:p>
    <w:p w:rsidR="008570E1" w:rsidRDefault="008570E1" w:rsidP="008570E1">
      <w:pPr>
        <w:ind w:left="37"/>
        <w:rPr>
          <w:b/>
          <w:szCs w:val="24"/>
        </w:rPr>
      </w:pPr>
    </w:p>
    <w:p w:rsidR="008570E1" w:rsidRPr="00995092" w:rsidRDefault="008570E1" w:rsidP="008570E1">
      <w:r>
        <w:rPr>
          <w:b/>
        </w:rPr>
        <w:t>Verbalytė L</w:t>
      </w:r>
      <w:r w:rsidRPr="00995092">
        <w:rPr>
          <w:b/>
        </w:rPr>
        <w:t>.</w:t>
      </w:r>
      <w:r w:rsidRPr="00995092">
        <w:t xml:space="preserve"> </w:t>
      </w:r>
      <w:r>
        <w:t>Lietuvos smulkaus ir vidutinio verslo įmonės sėkmės veiksnių vertinimas</w:t>
      </w:r>
      <w:r w:rsidRPr="00995092">
        <w:t xml:space="preserve"> / Finansų rinkų magi</w:t>
      </w:r>
      <w:r>
        <w:t>stro baigiamasis darbas. Vadovė</w:t>
      </w:r>
      <w:r w:rsidRPr="00995092">
        <w:t xml:space="preserve"> prof. </w:t>
      </w:r>
      <w:r>
        <w:t>dr. I. Mačerinskienė</w:t>
      </w:r>
      <w:r w:rsidRPr="00995092">
        <w:t xml:space="preserve">. – Vilnius: Mykolo Romerio </w:t>
      </w:r>
      <w:r w:rsidR="00A8374A">
        <w:t>u</w:t>
      </w:r>
      <w:r w:rsidRPr="00995092">
        <w:t xml:space="preserve">niversitetas, Ekonomikos ir finansų valdymo fakultetas, </w:t>
      </w:r>
      <w:r w:rsidR="00A8374A">
        <w:t>2010</w:t>
      </w:r>
      <w:r w:rsidRPr="0020525D">
        <w:t>. – 8</w:t>
      </w:r>
      <w:r w:rsidR="00954CBF">
        <w:t>3</w:t>
      </w:r>
      <w:r w:rsidRPr="0020525D">
        <w:t xml:space="preserve"> p.</w:t>
      </w:r>
    </w:p>
    <w:p w:rsidR="008570E1" w:rsidRDefault="008570E1" w:rsidP="008570E1">
      <w:pPr>
        <w:pStyle w:val="ivadas"/>
      </w:pPr>
      <w:bookmarkStart w:id="36" w:name="_Toc280867862"/>
      <w:r>
        <w:t>ANOTACIJA</w:t>
      </w:r>
      <w:bookmarkEnd w:id="36"/>
    </w:p>
    <w:p w:rsidR="008570E1" w:rsidRDefault="008570E1" w:rsidP="008570E1">
      <w:pPr>
        <w:ind w:left="37"/>
        <w:rPr>
          <w:szCs w:val="24"/>
        </w:rPr>
      </w:pPr>
      <w:r>
        <w:rPr>
          <w:szCs w:val="24"/>
        </w:rPr>
        <w:t>Magistro baigiamajame da</w:t>
      </w:r>
      <w:r w:rsidR="00123EA1">
        <w:rPr>
          <w:szCs w:val="24"/>
        </w:rPr>
        <w:t>rbe atliktas Lietuvos SVV įmonių</w:t>
      </w:r>
      <w:r>
        <w:rPr>
          <w:szCs w:val="24"/>
        </w:rPr>
        <w:t xml:space="preserve"> sėkmės veiksnių vertinimas ir suformuotas Liet</w:t>
      </w:r>
      <w:r w:rsidR="00F1780F">
        <w:rPr>
          <w:szCs w:val="24"/>
        </w:rPr>
        <w:t>u</w:t>
      </w:r>
      <w:r>
        <w:rPr>
          <w:szCs w:val="24"/>
        </w:rPr>
        <w:t>v</w:t>
      </w:r>
      <w:r w:rsidR="00F1780F">
        <w:rPr>
          <w:szCs w:val="24"/>
        </w:rPr>
        <w:t>o</w:t>
      </w:r>
      <w:r>
        <w:rPr>
          <w:szCs w:val="24"/>
        </w:rPr>
        <w:t xml:space="preserve">s SVV sėkmę lemiančių veiksnių rinkinys. </w:t>
      </w:r>
      <w:r w:rsidR="00F1780F">
        <w:rPr>
          <w:szCs w:val="24"/>
        </w:rPr>
        <w:t>Pirmoje darbo</w:t>
      </w:r>
      <w:r>
        <w:rPr>
          <w:szCs w:val="24"/>
        </w:rPr>
        <w:t xml:space="preserve"> </w:t>
      </w:r>
      <w:r w:rsidR="00F1780F">
        <w:rPr>
          <w:szCs w:val="24"/>
        </w:rPr>
        <w:t xml:space="preserve">dalyje </w:t>
      </w:r>
      <w:r w:rsidR="00123EA1">
        <w:rPr>
          <w:szCs w:val="24"/>
        </w:rPr>
        <w:t>apibrėžta SVV įmonės sąvoka,</w:t>
      </w:r>
      <w:r>
        <w:rPr>
          <w:szCs w:val="24"/>
        </w:rPr>
        <w:t xml:space="preserve"> išanalizuota verslo </w:t>
      </w:r>
      <w:r w:rsidR="00123EA1">
        <w:rPr>
          <w:szCs w:val="24"/>
        </w:rPr>
        <w:t>sėkmės samprata</w:t>
      </w:r>
      <w:r>
        <w:rPr>
          <w:szCs w:val="24"/>
        </w:rPr>
        <w:t xml:space="preserve">, </w:t>
      </w:r>
      <w:r w:rsidRPr="00C1081F">
        <w:rPr>
          <w:szCs w:val="24"/>
        </w:rPr>
        <w:t xml:space="preserve"> susisteminta </w:t>
      </w:r>
      <w:r>
        <w:rPr>
          <w:szCs w:val="24"/>
        </w:rPr>
        <w:t>literatūra verslo įmonės sėkmės veiksnių tema ir sudarytas struktūrinis SVV įmonės sėkmės vei</w:t>
      </w:r>
      <w:r w:rsidR="00123EA1">
        <w:rPr>
          <w:szCs w:val="24"/>
        </w:rPr>
        <w:t xml:space="preserve">ksnių </w:t>
      </w:r>
      <w:r w:rsidR="00F1780F">
        <w:rPr>
          <w:szCs w:val="24"/>
        </w:rPr>
        <w:t>modelis. Metodologinėje dalyje</w:t>
      </w:r>
      <w:r>
        <w:rPr>
          <w:szCs w:val="24"/>
        </w:rPr>
        <w:t xml:space="preserve"> aptartas instrumentarijaus parengimas, išanalizuotos tyrimo imties charakteristikos, aprašytas kintamųjų operacionalizacijos procesas ir pristatytas pagrindinis tyrimo įrankis -  logistinės regresijos metodas. </w:t>
      </w:r>
      <w:r w:rsidR="00F1780F">
        <w:rPr>
          <w:szCs w:val="24"/>
        </w:rPr>
        <w:t>Analitinėje dalyje</w:t>
      </w:r>
      <w:r>
        <w:rPr>
          <w:szCs w:val="24"/>
        </w:rPr>
        <w:t xml:space="preserve"> nuosekliai aprašytas tyrimo vykdymo</w:t>
      </w:r>
      <w:r w:rsidR="00123EA1">
        <w:rPr>
          <w:szCs w:val="24"/>
        </w:rPr>
        <w:t xml:space="preserve"> procesas: įvairiais pjūviais </w:t>
      </w:r>
      <w:r>
        <w:rPr>
          <w:szCs w:val="24"/>
        </w:rPr>
        <w:t>nagrinėti tyrimo duomenys, atlikta koreliacinė, multikoline</w:t>
      </w:r>
      <w:r w:rsidR="00F1780F">
        <w:rPr>
          <w:szCs w:val="24"/>
        </w:rPr>
        <w:t xml:space="preserve">arumo, grupių skirtumų analizė, </w:t>
      </w:r>
      <w:r>
        <w:rPr>
          <w:szCs w:val="24"/>
        </w:rPr>
        <w:t>sudarytas Lietuvos SVV įmonės sėkmę aprašantis logistinės regresijos modelis,</w:t>
      </w:r>
      <w:r w:rsidR="00F1780F">
        <w:rPr>
          <w:szCs w:val="24"/>
        </w:rPr>
        <w:t xml:space="preserve"> kuris parodė intelektinio kapitalo svarbą sėkmingoje SVV įmonės veikloje. Darbo pabaigoje suformuluotos išvados ir pateikti pasiūlymai.</w:t>
      </w:r>
    </w:p>
    <w:p w:rsidR="000A657A" w:rsidRDefault="000A657A" w:rsidP="008570E1">
      <w:pPr>
        <w:ind w:left="37"/>
        <w:rPr>
          <w:szCs w:val="24"/>
        </w:rPr>
      </w:pPr>
    </w:p>
    <w:p w:rsidR="000A657A" w:rsidRPr="000A657A" w:rsidRDefault="000A657A" w:rsidP="008570E1">
      <w:pPr>
        <w:ind w:left="37"/>
        <w:rPr>
          <w:b/>
          <w:szCs w:val="24"/>
        </w:rPr>
      </w:pPr>
      <w:r w:rsidRPr="000A657A">
        <w:rPr>
          <w:b/>
          <w:szCs w:val="24"/>
        </w:rPr>
        <w:t xml:space="preserve">Pagrindiniai žodžiai. </w:t>
      </w:r>
      <w:r w:rsidR="00A8374A" w:rsidRPr="00A8374A">
        <w:rPr>
          <w:szCs w:val="24"/>
        </w:rPr>
        <w:t>SVV sėkmė, sėkmės veiksniai, intelektinis kapitalas,</w:t>
      </w:r>
      <w:r w:rsidR="00A8374A">
        <w:rPr>
          <w:szCs w:val="24"/>
        </w:rPr>
        <w:t xml:space="preserve"> logistinė regresija.</w:t>
      </w:r>
      <w:r w:rsidR="00A8374A">
        <w:rPr>
          <w:b/>
          <w:szCs w:val="24"/>
        </w:rPr>
        <w:t xml:space="preserve"> </w:t>
      </w:r>
    </w:p>
    <w:p w:rsidR="00A8374A" w:rsidRDefault="00A8374A">
      <w:pPr>
        <w:widowControl/>
        <w:spacing w:after="200" w:line="276" w:lineRule="auto"/>
        <w:ind w:firstLine="0"/>
        <w:jc w:val="left"/>
        <w:rPr>
          <w:szCs w:val="24"/>
          <w:lang w:val="fi-FI"/>
        </w:rPr>
      </w:pPr>
      <w:r>
        <w:rPr>
          <w:szCs w:val="24"/>
          <w:lang w:val="fi-FI"/>
        </w:rPr>
        <w:br w:type="page"/>
      </w:r>
    </w:p>
    <w:p w:rsidR="00A8374A" w:rsidRPr="00066B66" w:rsidRDefault="00A8374A" w:rsidP="00A8374A">
      <w:pPr>
        <w:rPr>
          <w:lang w:val="en-US"/>
        </w:rPr>
      </w:pPr>
      <w:r>
        <w:rPr>
          <w:b/>
        </w:rPr>
        <w:lastRenderedPageBreak/>
        <w:t>Verbalytė L</w:t>
      </w:r>
      <w:r w:rsidRPr="00066B66">
        <w:rPr>
          <w:b/>
          <w:lang w:val="en-US"/>
        </w:rPr>
        <w:t>.</w:t>
      </w:r>
      <w:r w:rsidRPr="00066B66">
        <w:rPr>
          <w:lang w:val="en-US"/>
        </w:rPr>
        <w:t xml:space="preserve"> </w:t>
      </w:r>
      <w:r w:rsidR="00E37863" w:rsidRPr="00066B66">
        <w:rPr>
          <w:lang w:val="en-US"/>
        </w:rPr>
        <w:t>The Critical Success Factors of Small and Medium enterprises</w:t>
      </w:r>
      <w:r w:rsidRPr="00066B66">
        <w:rPr>
          <w:lang w:val="en-US"/>
        </w:rPr>
        <w:t xml:space="preserve"> </w:t>
      </w:r>
      <w:r w:rsidR="00E37863" w:rsidRPr="00066B66">
        <w:rPr>
          <w:lang w:val="en-US"/>
        </w:rPr>
        <w:t>in Lithuania</w:t>
      </w:r>
      <w:r w:rsidRPr="00066B66">
        <w:rPr>
          <w:lang w:val="en-US"/>
        </w:rPr>
        <w:t xml:space="preserve">/ </w:t>
      </w:r>
      <w:r w:rsidR="00E37863" w:rsidRPr="00066B66">
        <w:rPr>
          <w:lang w:val="en-US"/>
        </w:rPr>
        <w:t>Master‘s Work of Financial Markets. Supervisor</w:t>
      </w:r>
      <w:r w:rsidRPr="00066B66">
        <w:rPr>
          <w:lang w:val="en-US"/>
        </w:rPr>
        <w:t xml:space="preserve"> prof. </w:t>
      </w:r>
      <w:proofErr w:type="gramStart"/>
      <w:r w:rsidRPr="00066B66">
        <w:rPr>
          <w:lang w:val="en-US"/>
        </w:rPr>
        <w:t>dr</w:t>
      </w:r>
      <w:proofErr w:type="gramEnd"/>
      <w:r w:rsidRPr="00066B66">
        <w:rPr>
          <w:lang w:val="en-US"/>
        </w:rPr>
        <w:t>. I. Mačerinskienė</w:t>
      </w:r>
      <w:r w:rsidR="00E37863" w:rsidRPr="00066B66">
        <w:rPr>
          <w:lang w:val="en-US"/>
        </w:rPr>
        <w:t>. – Vilnius: Mykolas Romeris</w:t>
      </w:r>
      <w:r w:rsidRPr="00066B66">
        <w:rPr>
          <w:lang w:val="en-US"/>
        </w:rPr>
        <w:t xml:space="preserve"> </w:t>
      </w:r>
      <w:r w:rsidR="00E37863" w:rsidRPr="00066B66">
        <w:rPr>
          <w:lang w:val="en-US"/>
        </w:rPr>
        <w:t>University</w:t>
      </w:r>
      <w:r w:rsidRPr="00066B66">
        <w:rPr>
          <w:lang w:val="en-US"/>
        </w:rPr>
        <w:t xml:space="preserve">, </w:t>
      </w:r>
      <w:r w:rsidR="00E37863" w:rsidRPr="00066B66">
        <w:rPr>
          <w:lang w:val="en-US"/>
        </w:rPr>
        <w:t>Faculty of Economics and Financial Management, 2010. –</w:t>
      </w:r>
      <w:r w:rsidRPr="00066B66">
        <w:rPr>
          <w:lang w:val="en-US"/>
        </w:rPr>
        <w:t>8</w:t>
      </w:r>
      <w:r w:rsidR="00954CBF">
        <w:rPr>
          <w:lang w:val="en-US"/>
        </w:rPr>
        <w:t>3</w:t>
      </w:r>
      <w:r w:rsidRPr="00066B66">
        <w:rPr>
          <w:lang w:val="en-US"/>
        </w:rPr>
        <w:t xml:space="preserve"> p.</w:t>
      </w:r>
    </w:p>
    <w:p w:rsidR="00A8374A" w:rsidRDefault="00066B66" w:rsidP="00A8374A">
      <w:pPr>
        <w:pStyle w:val="ivadas"/>
      </w:pPr>
      <w:bookmarkStart w:id="37" w:name="_Toc280867863"/>
      <w:r>
        <w:t>ANOTATION</w:t>
      </w:r>
      <w:bookmarkEnd w:id="37"/>
    </w:p>
    <w:p w:rsidR="00041566" w:rsidRPr="00066B66" w:rsidRDefault="00123EA1" w:rsidP="003F08B1">
      <w:pPr>
        <w:ind w:left="37"/>
        <w:rPr>
          <w:lang w:val="en-US"/>
        </w:rPr>
      </w:pPr>
      <w:r>
        <w:rPr>
          <w:lang w:val="en-US"/>
        </w:rPr>
        <w:t xml:space="preserve">In final master’s work I analyzed </w:t>
      </w:r>
      <w:r w:rsidR="00C0251B" w:rsidRPr="00041566">
        <w:rPr>
          <w:lang w:val="en-US"/>
        </w:rPr>
        <w:t>c</w:t>
      </w:r>
      <w:r w:rsidR="00041566">
        <w:rPr>
          <w:lang w:val="en-US"/>
        </w:rPr>
        <w:t>r</w:t>
      </w:r>
      <w:r w:rsidR="00C0251B" w:rsidRPr="00041566">
        <w:rPr>
          <w:lang w:val="en-US"/>
        </w:rPr>
        <w:t xml:space="preserve">itical SME success factors </w:t>
      </w:r>
      <w:r>
        <w:rPr>
          <w:lang w:val="en-US"/>
        </w:rPr>
        <w:t xml:space="preserve">and formed a model of critical </w:t>
      </w:r>
      <w:r w:rsidR="00C0251B" w:rsidRPr="00041566">
        <w:rPr>
          <w:lang w:val="en-US"/>
        </w:rPr>
        <w:t>factors affecting the</w:t>
      </w:r>
      <w:r>
        <w:rPr>
          <w:lang w:val="en-US"/>
        </w:rPr>
        <w:t xml:space="preserve"> success of</w:t>
      </w:r>
      <w:r w:rsidR="00C0251B" w:rsidRPr="00041566">
        <w:rPr>
          <w:lang w:val="en-US"/>
        </w:rPr>
        <w:t xml:space="preserve"> SME enterp</w:t>
      </w:r>
      <w:r>
        <w:rPr>
          <w:lang w:val="en-US"/>
        </w:rPr>
        <w:t>rises in Lithuania. In the first part of final work I</w:t>
      </w:r>
      <w:r w:rsidRPr="00041566">
        <w:rPr>
          <w:lang w:val="en-US"/>
        </w:rPr>
        <w:t xml:space="preserve"> </w:t>
      </w:r>
      <w:r>
        <w:rPr>
          <w:lang w:val="en-US"/>
        </w:rPr>
        <w:t>made an overview of theoretic</w:t>
      </w:r>
      <w:r w:rsidR="00C0251B" w:rsidRPr="00041566">
        <w:rPr>
          <w:lang w:val="en-US"/>
        </w:rPr>
        <w:t>a</w:t>
      </w:r>
      <w:r>
        <w:rPr>
          <w:lang w:val="en-US"/>
        </w:rPr>
        <w:t>l works addressing the success</w:t>
      </w:r>
      <w:r w:rsidR="00041566">
        <w:rPr>
          <w:lang w:val="en-US"/>
        </w:rPr>
        <w:t xml:space="preserve"> </w:t>
      </w:r>
      <w:r w:rsidR="00C0251B" w:rsidRPr="00041566">
        <w:rPr>
          <w:lang w:val="en-US"/>
        </w:rPr>
        <w:t>concept</w:t>
      </w:r>
      <w:r>
        <w:rPr>
          <w:lang w:val="en-US"/>
        </w:rPr>
        <w:t xml:space="preserve"> and</w:t>
      </w:r>
      <w:r w:rsidR="00C0251B" w:rsidRPr="00066B66">
        <w:rPr>
          <w:lang w:val="en-US"/>
        </w:rPr>
        <w:t xml:space="preserve"> create</w:t>
      </w:r>
      <w:r w:rsidR="00041566" w:rsidRPr="00066B66">
        <w:rPr>
          <w:lang w:val="en-US"/>
        </w:rPr>
        <w:t>d</w:t>
      </w:r>
      <w:r>
        <w:rPr>
          <w:lang w:val="en-US"/>
        </w:rPr>
        <w:t xml:space="preserve"> a</w:t>
      </w:r>
      <w:r w:rsidR="00C0251B" w:rsidRPr="00066B66">
        <w:rPr>
          <w:lang w:val="en-US"/>
        </w:rPr>
        <w:t xml:space="preserve"> conceptual model of critical SME succe</w:t>
      </w:r>
      <w:r w:rsidR="00041566" w:rsidRPr="00066B66">
        <w:rPr>
          <w:lang w:val="en-US"/>
        </w:rPr>
        <w:t>s</w:t>
      </w:r>
      <w:r>
        <w:rPr>
          <w:lang w:val="en-US"/>
        </w:rPr>
        <w:t>s factors</w:t>
      </w:r>
      <w:r w:rsidR="00041566" w:rsidRPr="00066B66">
        <w:rPr>
          <w:lang w:val="en-US"/>
        </w:rPr>
        <w:t xml:space="preserve">. In the second part of </w:t>
      </w:r>
      <w:r>
        <w:rPr>
          <w:lang w:val="en-US"/>
        </w:rPr>
        <w:t>the work I discussed the methods</w:t>
      </w:r>
      <w:r w:rsidR="003F08B1">
        <w:rPr>
          <w:lang w:val="en-US"/>
        </w:rPr>
        <w:t>, data and concrete variables</w:t>
      </w:r>
      <w:r w:rsidR="00041566" w:rsidRPr="00066B66">
        <w:rPr>
          <w:lang w:val="en-US"/>
        </w:rPr>
        <w:t xml:space="preserve"> to be used for </w:t>
      </w:r>
      <w:r w:rsidR="003F08B1">
        <w:rPr>
          <w:lang w:val="en-US"/>
        </w:rPr>
        <w:t>proving the</w:t>
      </w:r>
      <w:r w:rsidR="00041566" w:rsidRPr="00066B66">
        <w:rPr>
          <w:lang w:val="en-US"/>
        </w:rPr>
        <w:t xml:space="preserve"> model</w:t>
      </w:r>
      <w:r w:rsidR="003F08B1">
        <w:rPr>
          <w:lang w:val="en-US"/>
        </w:rPr>
        <w:t xml:space="preserve">’s fitness for Lithuanian SME sector. The basic </w:t>
      </w:r>
      <w:r w:rsidR="003F08B1" w:rsidRPr="00066B66">
        <w:rPr>
          <w:lang w:val="en-US"/>
        </w:rPr>
        <w:t>research method – Logistic regression</w:t>
      </w:r>
      <w:r w:rsidR="003F08B1">
        <w:rPr>
          <w:lang w:val="en-US"/>
        </w:rPr>
        <w:t xml:space="preserve"> - is also presented</w:t>
      </w:r>
      <w:r w:rsidR="00041566" w:rsidRPr="00066B66">
        <w:rPr>
          <w:lang w:val="en-US"/>
        </w:rPr>
        <w:t>. In the third part of final master’s work</w:t>
      </w:r>
      <w:r w:rsidR="003F08B1">
        <w:rPr>
          <w:lang w:val="en-US"/>
        </w:rPr>
        <w:t>,</w:t>
      </w:r>
      <w:r w:rsidR="00041566" w:rsidRPr="00066B66">
        <w:rPr>
          <w:lang w:val="en-US"/>
        </w:rPr>
        <w:t xml:space="preserve"> </w:t>
      </w:r>
      <w:r w:rsidR="003F08B1">
        <w:rPr>
          <w:lang w:val="en-US"/>
        </w:rPr>
        <w:t>review</w:t>
      </w:r>
      <w:r w:rsidR="00066B66" w:rsidRPr="00066B66">
        <w:rPr>
          <w:lang w:val="en-US"/>
        </w:rPr>
        <w:t xml:space="preserve"> of empirical sample characteristics</w:t>
      </w:r>
      <w:r w:rsidR="003F08B1">
        <w:rPr>
          <w:lang w:val="en-US"/>
        </w:rPr>
        <w:t xml:space="preserve"> </w:t>
      </w:r>
      <w:r w:rsidR="00066B66" w:rsidRPr="00066B66">
        <w:rPr>
          <w:lang w:val="en-US"/>
        </w:rPr>
        <w:t>and</w:t>
      </w:r>
      <w:r w:rsidR="00041566" w:rsidRPr="00066B66">
        <w:rPr>
          <w:lang w:val="en-US"/>
        </w:rPr>
        <w:t xml:space="preserve"> the evaluation of </w:t>
      </w:r>
      <w:r w:rsidR="00066B66" w:rsidRPr="00066B66">
        <w:rPr>
          <w:lang w:val="en-US"/>
        </w:rPr>
        <w:t>critical success variables</w:t>
      </w:r>
      <w:r w:rsidR="003F08B1">
        <w:rPr>
          <w:lang w:val="en-US"/>
        </w:rPr>
        <w:t xml:space="preserve"> are presented</w:t>
      </w:r>
      <w:r w:rsidR="00041566" w:rsidRPr="00066B66">
        <w:rPr>
          <w:lang w:val="en-US"/>
        </w:rPr>
        <w:t xml:space="preserve">. </w:t>
      </w:r>
      <w:r w:rsidR="00066B66" w:rsidRPr="00066B66">
        <w:rPr>
          <w:lang w:val="en-US"/>
        </w:rPr>
        <w:t>The result of t</w:t>
      </w:r>
      <w:r w:rsidR="003F08B1">
        <w:rPr>
          <w:lang w:val="en-US"/>
        </w:rPr>
        <w:t>his work is the empirically grounded</w:t>
      </w:r>
      <w:r w:rsidR="00066B66" w:rsidRPr="00066B66">
        <w:rPr>
          <w:lang w:val="en-US"/>
        </w:rPr>
        <w:t xml:space="preserve"> model of Lithu</w:t>
      </w:r>
      <w:r w:rsidR="003F08B1">
        <w:rPr>
          <w:lang w:val="en-US"/>
        </w:rPr>
        <w:t>anian SME success factors. The empirical analysis</w:t>
      </w:r>
      <w:r w:rsidR="00066B66" w:rsidRPr="00066B66">
        <w:rPr>
          <w:lang w:val="en-US"/>
        </w:rPr>
        <w:t xml:space="preserve"> showed</w:t>
      </w:r>
      <w:r w:rsidR="003F08B1">
        <w:rPr>
          <w:lang w:val="en-US"/>
        </w:rPr>
        <w:t xml:space="preserve"> that the intellectual capital </w:t>
      </w:r>
      <w:r w:rsidR="00066B66" w:rsidRPr="00066B66">
        <w:rPr>
          <w:lang w:val="en-US"/>
        </w:rPr>
        <w:t>has</w:t>
      </w:r>
      <w:r w:rsidR="003F08B1">
        <w:rPr>
          <w:lang w:val="en-US"/>
        </w:rPr>
        <w:t xml:space="preserve"> the most</w:t>
      </w:r>
      <w:r w:rsidR="00066B66" w:rsidRPr="00066B66">
        <w:rPr>
          <w:lang w:val="en-US"/>
        </w:rPr>
        <w:t xml:space="preserve"> signi</w:t>
      </w:r>
      <w:r w:rsidR="003F08B1">
        <w:rPr>
          <w:lang w:val="en-US"/>
        </w:rPr>
        <w:t>ficant impact on SME success. At</w:t>
      </w:r>
      <w:r w:rsidR="00066B66" w:rsidRPr="00066B66">
        <w:rPr>
          <w:lang w:val="en-US"/>
        </w:rPr>
        <w:t xml:space="preserve"> the e</w:t>
      </w:r>
      <w:r w:rsidR="003F08B1">
        <w:rPr>
          <w:lang w:val="en-US"/>
        </w:rPr>
        <w:t>nd of the final work</w:t>
      </w:r>
      <w:r w:rsidR="00066B66" w:rsidRPr="00066B66">
        <w:rPr>
          <w:lang w:val="en-US"/>
        </w:rPr>
        <w:t xml:space="preserve"> </w:t>
      </w:r>
      <w:r w:rsidR="003F08B1">
        <w:rPr>
          <w:lang w:val="en-US"/>
        </w:rPr>
        <w:t xml:space="preserve">I make </w:t>
      </w:r>
      <w:r w:rsidR="00066B66" w:rsidRPr="00066B66">
        <w:rPr>
          <w:lang w:val="en-US"/>
        </w:rPr>
        <w:t>conclusions and suggestions</w:t>
      </w:r>
      <w:r w:rsidR="003F08B1">
        <w:rPr>
          <w:lang w:val="en-US"/>
        </w:rPr>
        <w:t xml:space="preserve"> for SME enterprises and further works addressing success factors of those enterprises</w:t>
      </w:r>
      <w:r w:rsidR="00066B66" w:rsidRPr="00066B66">
        <w:rPr>
          <w:lang w:val="en-US"/>
        </w:rPr>
        <w:t>.</w:t>
      </w:r>
    </w:p>
    <w:p w:rsidR="004B1268" w:rsidRPr="003F08B1" w:rsidRDefault="004B1268" w:rsidP="00066B66">
      <w:pPr>
        <w:widowControl/>
        <w:autoSpaceDE w:val="0"/>
        <w:autoSpaceDN w:val="0"/>
        <w:adjustRightInd w:val="0"/>
        <w:ind w:firstLine="0"/>
        <w:rPr>
          <w:szCs w:val="24"/>
          <w:lang w:val="en-US"/>
        </w:rPr>
      </w:pPr>
    </w:p>
    <w:p w:rsidR="00C230EB" w:rsidRDefault="00C230EB" w:rsidP="00C230EB">
      <w:pPr>
        <w:widowControl/>
        <w:autoSpaceDE w:val="0"/>
        <w:autoSpaceDN w:val="0"/>
        <w:adjustRightInd w:val="0"/>
        <w:rPr>
          <w:szCs w:val="24"/>
          <w:lang w:val="fi-FI"/>
        </w:rPr>
      </w:pPr>
      <w:r w:rsidRPr="00C230EB">
        <w:rPr>
          <w:b/>
          <w:szCs w:val="24"/>
          <w:lang w:val="fi-FI"/>
        </w:rPr>
        <w:t>Key Words.</w:t>
      </w:r>
      <w:r>
        <w:rPr>
          <w:szCs w:val="24"/>
          <w:lang w:val="fi-FI"/>
        </w:rPr>
        <w:t xml:space="preserve"> SME success, critical success factors, intellectual capital, logistic regression.</w:t>
      </w:r>
    </w:p>
    <w:p w:rsidR="00C230EB" w:rsidRDefault="00C230EB">
      <w:pPr>
        <w:widowControl/>
        <w:spacing w:after="200" w:line="276" w:lineRule="auto"/>
        <w:ind w:firstLine="0"/>
        <w:jc w:val="left"/>
        <w:rPr>
          <w:szCs w:val="24"/>
          <w:lang w:val="fi-FI"/>
        </w:rPr>
      </w:pPr>
      <w:r>
        <w:rPr>
          <w:szCs w:val="24"/>
          <w:lang w:val="fi-FI"/>
        </w:rPr>
        <w:br w:type="page"/>
      </w:r>
    </w:p>
    <w:p w:rsidR="00C230EB" w:rsidRDefault="00C230EB" w:rsidP="00C230EB">
      <w:r>
        <w:rPr>
          <w:b/>
        </w:rPr>
        <w:lastRenderedPageBreak/>
        <w:t>Verbalytė L</w:t>
      </w:r>
      <w:r w:rsidRPr="00995092">
        <w:rPr>
          <w:b/>
        </w:rPr>
        <w:t>.</w:t>
      </w:r>
      <w:r w:rsidRPr="00995092">
        <w:t xml:space="preserve"> </w:t>
      </w:r>
      <w:r>
        <w:t>Lietuvos smulkaus ir vidutinio verslo įmonės sėkmės veiksnių vertinimas</w:t>
      </w:r>
      <w:r w:rsidRPr="00995092">
        <w:t xml:space="preserve"> / Finansų rinkų magi</w:t>
      </w:r>
      <w:r>
        <w:t>stro baigiamasis darbas. Vadovė</w:t>
      </w:r>
      <w:r w:rsidRPr="00995092">
        <w:t xml:space="preserve"> prof. </w:t>
      </w:r>
      <w:r>
        <w:t>dr. I. Mačerinskienė</w:t>
      </w:r>
      <w:r w:rsidRPr="00995092">
        <w:t xml:space="preserve">. – Vilnius: Mykolo Romerio </w:t>
      </w:r>
      <w:r>
        <w:t>u</w:t>
      </w:r>
      <w:r w:rsidRPr="00995092">
        <w:t xml:space="preserve">niversitetas, Ekonomikos ir finansų valdymo fakultetas, </w:t>
      </w:r>
      <w:r>
        <w:t>2010</w:t>
      </w:r>
      <w:r w:rsidRPr="0020525D">
        <w:t>. – 8</w:t>
      </w:r>
      <w:r w:rsidR="00954CBF">
        <w:t xml:space="preserve">3 </w:t>
      </w:r>
      <w:r w:rsidRPr="0020525D">
        <w:t>p.</w:t>
      </w:r>
    </w:p>
    <w:p w:rsidR="00C230EB" w:rsidRPr="00995092" w:rsidRDefault="00C230EB" w:rsidP="00C230EB">
      <w:pPr>
        <w:pStyle w:val="ivadas"/>
      </w:pPr>
      <w:bookmarkStart w:id="38" w:name="_Toc280867864"/>
      <w:r>
        <w:t>SANTRAUKA</w:t>
      </w:r>
      <w:bookmarkEnd w:id="38"/>
    </w:p>
    <w:p w:rsidR="00C230EB" w:rsidRDefault="00FF355E" w:rsidP="00FF355E">
      <w:pPr>
        <w:autoSpaceDE w:val="0"/>
        <w:ind w:firstLine="720"/>
        <w:rPr>
          <w:szCs w:val="24"/>
        </w:rPr>
      </w:pPr>
      <w:r>
        <w:rPr>
          <w:szCs w:val="24"/>
        </w:rPr>
        <w:t xml:space="preserve">Mokslinėje literatūroje </w:t>
      </w:r>
      <w:r w:rsidR="00C230EB">
        <w:rPr>
          <w:szCs w:val="24"/>
        </w:rPr>
        <w:t>SVV laikomas pagrindiniu ekonomikos augimo varikliu</w:t>
      </w:r>
      <w:r>
        <w:rPr>
          <w:szCs w:val="24"/>
        </w:rPr>
        <w:t>, todėl šio sektoriaus įmonių sėkmė yra svarbi efektyvios rinkos egzistavimo sąlyga. Tačiau verslo sėkmė yra kompleksiška ir daugialypė sąvoka, o</w:t>
      </w:r>
      <w:r w:rsidR="009832F6">
        <w:rPr>
          <w:szCs w:val="24"/>
        </w:rPr>
        <w:t xml:space="preserve"> jos išmatavimas ir vertinimas sukelia daug prieštaringų diskusijų. Verslo sėkmės t</w:t>
      </w:r>
      <w:r w:rsidR="00C230EB">
        <w:rPr>
          <w:szCs w:val="24"/>
        </w:rPr>
        <w:t xml:space="preserve">yrimų rezultatai labai skirtingi –  priklausomai nuo sukurtų prielaidų, tyrimo sąlygų ir iškeltų hipotezių konkrečiu atveju sėkmę lemia vis kitas veiksnių rinkinys. </w:t>
      </w:r>
      <w:r w:rsidR="009832F6">
        <w:rPr>
          <w:szCs w:val="24"/>
        </w:rPr>
        <w:t xml:space="preserve">Šiame darbe </w:t>
      </w:r>
      <w:r w:rsidR="009832F6">
        <w:rPr>
          <w:b/>
          <w:szCs w:val="24"/>
        </w:rPr>
        <w:t>nagrinėjama</w:t>
      </w:r>
      <w:r w:rsidR="00C230EB">
        <w:rPr>
          <w:b/>
          <w:szCs w:val="24"/>
        </w:rPr>
        <w:t xml:space="preserve"> problema</w:t>
      </w:r>
      <w:r w:rsidR="00C230EB">
        <w:rPr>
          <w:szCs w:val="24"/>
        </w:rPr>
        <w:t xml:space="preserve"> – kas lemia vienų įmonių sėkmę, o kitų žlugimą Lietuvos verslo aplinkoje ir koks sėkmės veiksnių rinkinys gali būti pritaikytas Lietuvos SVV įmonių sektoriui.</w:t>
      </w:r>
    </w:p>
    <w:p w:rsidR="00C230EB" w:rsidRDefault="00C230EB" w:rsidP="00C230EB">
      <w:pPr>
        <w:tabs>
          <w:tab w:val="left" w:pos="555"/>
        </w:tabs>
        <w:rPr>
          <w:szCs w:val="24"/>
        </w:rPr>
      </w:pPr>
      <w:r>
        <w:rPr>
          <w:b/>
          <w:szCs w:val="24"/>
        </w:rPr>
        <w:t xml:space="preserve"> Tyrimo objektas - </w:t>
      </w:r>
      <w:r>
        <w:rPr>
          <w:szCs w:val="24"/>
        </w:rPr>
        <w:t>Lietuvos SVV sektoriaus įmonių sėkmę lemiantys veiksniai.</w:t>
      </w:r>
    </w:p>
    <w:p w:rsidR="00C230EB" w:rsidRDefault="00C230EB" w:rsidP="00C230EB">
      <w:pPr>
        <w:rPr>
          <w:szCs w:val="24"/>
        </w:rPr>
      </w:pPr>
      <w:r>
        <w:rPr>
          <w:szCs w:val="24"/>
        </w:rPr>
        <w:t xml:space="preserve"> </w:t>
      </w:r>
      <w:r>
        <w:rPr>
          <w:b/>
          <w:szCs w:val="24"/>
        </w:rPr>
        <w:t xml:space="preserve">Tyrimo tikslas – </w:t>
      </w:r>
      <w:r>
        <w:rPr>
          <w:szCs w:val="24"/>
        </w:rPr>
        <w:t xml:space="preserve">įvertinus iki šiol atliktų mokslinių tyrimų rezultatus iš vidinės ir išorinės verslo aplinkos išskirti tuos veiksnius, kurie lemia Lietuvos SVV įmonių sėkmę. </w:t>
      </w:r>
    </w:p>
    <w:p w:rsidR="00C230EB" w:rsidRDefault="00C230EB" w:rsidP="00C230EB">
      <w:pPr>
        <w:rPr>
          <w:b/>
          <w:szCs w:val="24"/>
        </w:rPr>
      </w:pPr>
      <w:r>
        <w:rPr>
          <w:szCs w:val="24"/>
        </w:rPr>
        <w:t xml:space="preserve">Siekiant įgyvendinti tyrimo tikslą iškelti šie </w:t>
      </w:r>
      <w:r>
        <w:rPr>
          <w:b/>
          <w:szCs w:val="24"/>
        </w:rPr>
        <w:t>uždaviniai:</w:t>
      </w:r>
    </w:p>
    <w:p w:rsidR="00C230EB" w:rsidRDefault="00C230EB" w:rsidP="009832F6">
      <w:pPr>
        <w:numPr>
          <w:ilvl w:val="0"/>
          <w:numId w:val="23"/>
        </w:numPr>
        <w:suppressAutoHyphens/>
        <w:rPr>
          <w:szCs w:val="24"/>
        </w:rPr>
      </w:pPr>
      <w:r>
        <w:rPr>
          <w:szCs w:val="24"/>
        </w:rPr>
        <w:t>Aptarti mokslinėje literatūroje naudojamas verslo sėkmės sampratas ir išanalizuoti mokslininkų siūlomus sėkmės vertinimo ir matavimo kriterijus;</w:t>
      </w:r>
    </w:p>
    <w:p w:rsidR="00C230EB" w:rsidRDefault="00C230EB" w:rsidP="009832F6">
      <w:pPr>
        <w:numPr>
          <w:ilvl w:val="0"/>
          <w:numId w:val="23"/>
        </w:numPr>
        <w:suppressAutoHyphens/>
        <w:rPr>
          <w:szCs w:val="24"/>
        </w:rPr>
      </w:pPr>
      <w:r>
        <w:rPr>
          <w:szCs w:val="24"/>
        </w:rPr>
        <w:t xml:space="preserve"> Išnagrinėti mokslininkų atliktus tyrimus verslo sėkmės vertinimo tema, aptarti jų pritaikymą Lietuvos SVV sektoriui bei parengti teorinį SVV sėkmės veiksnių vertinimo modelį.</w:t>
      </w:r>
    </w:p>
    <w:p w:rsidR="00C230EB" w:rsidRDefault="00C230EB" w:rsidP="009832F6">
      <w:pPr>
        <w:numPr>
          <w:ilvl w:val="0"/>
          <w:numId w:val="23"/>
        </w:numPr>
        <w:suppressAutoHyphens/>
        <w:rPr>
          <w:szCs w:val="24"/>
        </w:rPr>
      </w:pPr>
      <w:r w:rsidRPr="00C1081F">
        <w:rPr>
          <w:szCs w:val="24"/>
        </w:rPr>
        <w:t xml:space="preserve">Atlikti </w:t>
      </w:r>
      <w:r>
        <w:rPr>
          <w:szCs w:val="24"/>
        </w:rPr>
        <w:t>anketinę apklausą siekiant ištirti Lietuvos SVV valdymo ypatumus ir įmonių vadovų  nuomonę apie verslo sėkmę lemiančius veiksnius.</w:t>
      </w:r>
    </w:p>
    <w:p w:rsidR="00C230EB" w:rsidRDefault="00C230EB" w:rsidP="009832F6">
      <w:pPr>
        <w:numPr>
          <w:ilvl w:val="0"/>
          <w:numId w:val="23"/>
        </w:numPr>
        <w:suppressAutoHyphens/>
        <w:rPr>
          <w:szCs w:val="24"/>
        </w:rPr>
      </w:pPr>
      <w:r>
        <w:rPr>
          <w:szCs w:val="24"/>
        </w:rPr>
        <w:t>Įvertinti Lietuvos SVV sėkmę įtakojančius veiksnius ir sudaryti Lietuvos SVV sėkmės veiksnių modelį.</w:t>
      </w:r>
    </w:p>
    <w:p w:rsidR="00C230EB" w:rsidRDefault="00C230EB" w:rsidP="009832F6">
      <w:pPr>
        <w:numPr>
          <w:ilvl w:val="0"/>
          <w:numId w:val="23"/>
        </w:numPr>
        <w:suppressAutoHyphens/>
        <w:rPr>
          <w:szCs w:val="24"/>
        </w:rPr>
      </w:pPr>
      <w:r>
        <w:rPr>
          <w:szCs w:val="24"/>
        </w:rPr>
        <w:t>Gautus rezultatus palyginti su teorinio modelio prielaidomis ir užsienio autorių tyrimų rezultatais.</w:t>
      </w:r>
    </w:p>
    <w:p w:rsidR="00C230EB" w:rsidRDefault="00C230EB" w:rsidP="00C230EB">
      <w:pPr>
        <w:ind w:left="454" w:firstLine="0"/>
        <w:rPr>
          <w:szCs w:val="24"/>
        </w:rPr>
      </w:pPr>
      <w:r>
        <w:rPr>
          <w:szCs w:val="24"/>
        </w:rPr>
        <w:t xml:space="preserve">Darbe analizuojant tiriamą problemą iškeltos šios </w:t>
      </w:r>
      <w:r>
        <w:rPr>
          <w:b/>
          <w:szCs w:val="24"/>
        </w:rPr>
        <w:t>hipotezės</w:t>
      </w:r>
      <w:r>
        <w:rPr>
          <w:szCs w:val="24"/>
        </w:rPr>
        <w:t>:</w:t>
      </w:r>
    </w:p>
    <w:p w:rsidR="00C230EB" w:rsidRDefault="00C230EB" w:rsidP="00C230EB">
      <w:pPr>
        <w:ind w:firstLine="720"/>
        <w:rPr>
          <w:szCs w:val="24"/>
        </w:rPr>
      </w:pPr>
      <w:r>
        <w:rPr>
          <w:i/>
          <w:szCs w:val="24"/>
        </w:rPr>
        <w:t>1 Hipotezė:</w:t>
      </w:r>
      <w:r>
        <w:rPr>
          <w:szCs w:val="24"/>
        </w:rPr>
        <w:t xml:space="preserve"> Intelektinis kapitalas kaip pagrindinis vidinės įmonės aplinkos elementas yra svarbus SVV sėkmę lemiantis veiksnys.</w:t>
      </w:r>
    </w:p>
    <w:p w:rsidR="00C230EB" w:rsidRDefault="00C230EB" w:rsidP="00C230EB">
      <w:pPr>
        <w:ind w:firstLine="720"/>
        <w:rPr>
          <w:szCs w:val="24"/>
        </w:rPr>
      </w:pPr>
      <w:r>
        <w:rPr>
          <w:i/>
          <w:szCs w:val="24"/>
        </w:rPr>
        <w:t xml:space="preserve">2 Hipotezė: </w:t>
      </w:r>
      <w:r>
        <w:rPr>
          <w:szCs w:val="24"/>
        </w:rPr>
        <w:t xml:space="preserve">Visas įmones išorinės aplinkos sąlygos veikia vienodai, todėl išorinės aplinkos veiksniai nėra esminiai SVV sėkmę lemiantys veiksniai. </w:t>
      </w:r>
    </w:p>
    <w:p w:rsidR="009832F6" w:rsidRDefault="00C230EB" w:rsidP="00C230EB">
      <w:r>
        <w:rPr>
          <w:szCs w:val="24"/>
        </w:rPr>
        <w:t xml:space="preserve">Empiriniam tyrimui atlikti naudoti šie </w:t>
      </w:r>
      <w:r>
        <w:rPr>
          <w:b/>
          <w:szCs w:val="24"/>
        </w:rPr>
        <w:t xml:space="preserve">tyrimo metodai: </w:t>
      </w:r>
      <w:r>
        <w:t xml:space="preserve">sisteminė mokslinės literatūros analizė, lyginamoji duomenų analizė, anketinės apklausos metodas, grafinis duomenų interpretavimas, </w:t>
      </w:r>
      <w:r>
        <w:lastRenderedPageBreak/>
        <w:t>dispersinė, koreliacinė, požymių suderinamumo ir vidinio nuoseklumo analizė, grupių skirstinių lyginimas panaudojant neparametrinius kriterijus ir logistinės regresijos modeliavimas.</w:t>
      </w:r>
      <w:r w:rsidR="009832F6">
        <w:t xml:space="preserve"> </w:t>
      </w:r>
    </w:p>
    <w:p w:rsidR="009832F6" w:rsidRDefault="009832F6" w:rsidP="00C230EB">
      <w:r w:rsidRPr="00D33783">
        <w:rPr>
          <w:b/>
        </w:rPr>
        <w:t>Tyrimo rezultatas</w:t>
      </w:r>
      <w:r w:rsidRPr="009832F6">
        <w:t xml:space="preserve"> </w:t>
      </w:r>
      <w:r>
        <w:t xml:space="preserve">– Lietuvos SVV </w:t>
      </w:r>
      <w:r w:rsidR="00D33783">
        <w:t xml:space="preserve">sėkmės veiksnių modelis, kuriame reikšmingą įtaką įmonės sėkmei daro visi </w:t>
      </w:r>
      <w:r w:rsidR="00D33783">
        <w:rPr>
          <w:szCs w:val="24"/>
        </w:rPr>
        <w:t xml:space="preserve">intelektinio kapitalo elementai ir eksporto apimtis aprašantis kintamasis iš vidinės įmonės aplinkos bei korupcijos lygį šalyje, darbuotojų išteklius ir informacijos stoką aprašantys kintamieji iš išorinės įmonės aplinkos. Šis modelis parodė, kad įmonės, kurios kaip svarbius veiksnius akcentuoja darbuotojų žinias ir įgūdžius, kurios kuria ir tobulina nematerialius išteklius bei naudojasi savo socialiniu tinklu kasdieninėje įmonės veikloje kaip priemone verslo tikslams pasiekti, kuria tikrąjį konkurencinį pranašumą ir turi daugiau šansų išgyventi bei sėkmingai tęsti veiklą. </w:t>
      </w:r>
    </w:p>
    <w:p w:rsidR="00D33783" w:rsidRDefault="00C230EB" w:rsidP="00C230EB">
      <w:pPr>
        <w:rPr>
          <w:szCs w:val="24"/>
        </w:rPr>
      </w:pPr>
      <w:r>
        <w:rPr>
          <w:b/>
          <w:szCs w:val="24"/>
        </w:rPr>
        <w:t>Mokslo naujumas ir praktinė reikšmė</w:t>
      </w:r>
      <w:r>
        <w:rPr>
          <w:szCs w:val="24"/>
        </w:rPr>
        <w:t>. Darbe susisteminta mokslinė literatūra verslo sėkmės tema, sudaromas verslo sėkmės sampratos modelis, teorinis verslo sėkmės veiksnių vertinimo modelis, kurio pagrindu sukuriamas Lietuvos SVV įmonių sėkmę lemiančių veiksnių modelis. Šio modelio pagrindu įmonėms, siekiančioms sėkmingai vykdyti savo veiklą ir įgyti konkurencinį pranašumą, siūloma koncentruotis į savo vidinių išteklių vystymą, tobulinimą ir intelektinės nuosavybės kaip vertingo ir ilgalaikio bei neimituojamo ir  konkurentų nenukopijuojamo turto kūrimą.</w:t>
      </w:r>
    </w:p>
    <w:p w:rsidR="00D33783" w:rsidRDefault="00D33783">
      <w:pPr>
        <w:widowControl/>
        <w:spacing w:after="200" w:line="276" w:lineRule="auto"/>
        <w:ind w:firstLine="0"/>
        <w:jc w:val="left"/>
        <w:rPr>
          <w:szCs w:val="24"/>
        </w:rPr>
      </w:pPr>
      <w:r>
        <w:rPr>
          <w:szCs w:val="24"/>
        </w:rPr>
        <w:br w:type="page"/>
      </w:r>
    </w:p>
    <w:p w:rsidR="00D33783" w:rsidRPr="00066B66" w:rsidRDefault="00D33783" w:rsidP="00D33783">
      <w:pPr>
        <w:rPr>
          <w:lang w:val="en-US"/>
        </w:rPr>
      </w:pPr>
      <w:r>
        <w:rPr>
          <w:b/>
        </w:rPr>
        <w:lastRenderedPageBreak/>
        <w:t>Verbalytė L</w:t>
      </w:r>
      <w:r w:rsidRPr="00066B66">
        <w:rPr>
          <w:b/>
          <w:lang w:val="en-US"/>
        </w:rPr>
        <w:t>.</w:t>
      </w:r>
      <w:r w:rsidRPr="00066B66">
        <w:rPr>
          <w:lang w:val="en-US"/>
        </w:rPr>
        <w:t xml:space="preserve"> The Critical Success Factors of Small and Medium enterprises in Lithuania/ Master‘s Work of Financial Markets. Supervisor prof. </w:t>
      </w:r>
      <w:proofErr w:type="gramStart"/>
      <w:r w:rsidRPr="00066B66">
        <w:rPr>
          <w:lang w:val="en-US"/>
        </w:rPr>
        <w:t>dr</w:t>
      </w:r>
      <w:proofErr w:type="gramEnd"/>
      <w:r w:rsidRPr="00066B66">
        <w:rPr>
          <w:lang w:val="en-US"/>
        </w:rPr>
        <w:t>. I. Mačerinskienė. – Vilnius: Mykolas Romeris University, Faculty of Economics and Financial Management, 2010. –8</w:t>
      </w:r>
      <w:r w:rsidR="00954CBF">
        <w:rPr>
          <w:lang w:val="en-US"/>
        </w:rPr>
        <w:t>3</w:t>
      </w:r>
      <w:r w:rsidRPr="00066B66">
        <w:rPr>
          <w:lang w:val="en-US"/>
        </w:rPr>
        <w:t xml:space="preserve"> p.</w:t>
      </w:r>
    </w:p>
    <w:p w:rsidR="00D33783" w:rsidRDefault="00EA63A2" w:rsidP="00EA63A2">
      <w:pPr>
        <w:pStyle w:val="ivadas"/>
      </w:pPr>
      <w:bookmarkStart w:id="39" w:name="_Toc280867865"/>
      <w:r>
        <w:t>SUMMARY</w:t>
      </w:r>
      <w:bookmarkEnd w:id="39"/>
    </w:p>
    <w:p w:rsidR="00F43BC2" w:rsidRPr="00F43BC2" w:rsidRDefault="00507920" w:rsidP="003F08B1">
      <w:pPr>
        <w:widowControl/>
        <w:textAlignment w:val="top"/>
        <w:rPr>
          <w:lang w:val="en-US"/>
        </w:rPr>
      </w:pPr>
      <w:r w:rsidRPr="00AD45D1">
        <w:rPr>
          <w:lang w:val="en-US"/>
        </w:rPr>
        <w:t>In the literature SME is described as the main engine of econ</w:t>
      </w:r>
      <w:r w:rsidR="003F08B1">
        <w:rPr>
          <w:lang w:val="en-US"/>
        </w:rPr>
        <w:t xml:space="preserve">omic growth, therefore the </w:t>
      </w:r>
      <w:r w:rsidRPr="00AD45D1">
        <w:rPr>
          <w:lang w:val="en-US"/>
        </w:rPr>
        <w:t>success</w:t>
      </w:r>
      <w:r w:rsidR="003F08B1">
        <w:rPr>
          <w:lang w:val="en-US"/>
        </w:rPr>
        <w:t xml:space="preserve"> of this sector</w:t>
      </w:r>
      <w:r w:rsidRPr="00AD45D1">
        <w:rPr>
          <w:lang w:val="en-US"/>
        </w:rPr>
        <w:t xml:space="preserve"> is an important</w:t>
      </w:r>
      <w:r w:rsidR="00EE3E4C" w:rsidRPr="00AD45D1">
        <w:rPr>
          <w:lang w:val="en-US"/>
        </w:rPr>
        <w:t xml:space="preserve"> </w:t>
      </w:r>
      <w:r w:rsidRPr="00AD45D1">
        <w:rPr>
          <w:lang w:val="en-US"/>
        </w:rPr>
        <w:t xml:space="preserve">condition </w:t>
      </w:r>
      <w:r w:rsidR="00EE3E4C" w:rsidRPr="00AD45D1">
        <w:rPr>
          <w:lang w:val="en-US"/>
        </w:rPr>
        <w:t>of the market performance</w:t>
      </w:r>
      <w:r w:rsidRPr="00AD45D1">
        <w:rPr>
          <w:lang w:val="en-US"/>
        </w:rPr>
        <w:t xml:space="preserve">. </w:t>
      </w:r>
      <w:r w:rsidR="00187D8D">
        <w:rPr>
          <w:lang w:val="en-US"/>
        </w:rPr>
        <w:t>Howe</w:t>
      </w:r>
      <w:r w:rsidR="003F08B1">
        <w:rPr>
          <w:lang w:val="en-US"/>
        </w:rPr>
        <w:t>ver,</w:t>
      </w:r>
      <w:r w:rsidRPr="00AD45D1">
        <w:rPr>
          <w:lang w:val="en-US"/>
        </w:rPr>
        <w:t xml:space="preserve"> business success is a complex and </w:t>
      </w:r>
      <w:r w:rsidR="00EE3E4C" w:rsidRPr="00AD45D1">
        <w:rPr>
          <w:lang w:val="en-US"/>
        </w:rPr>
        <w:t xml:space="preserve">hardly defined </w:t>
      </w:r>
      <w:r w:rsidRPr="00AD45D1">
        <w:rPr>
          <w:lang w:val="en-US"/>
        </w:rPr>
        <w:t xml:space="preserve">concept and its measurement and evaluation is </w:t>
      </w:r>
      <w:r w:rsidR="00EE3E4C" w:rsidRPr="00AD45D1">
        <w:rPr>
          <w:lang w:val="en-US"/>
        </w:rPr>
        <w:t>an issue of any venture. Research in b</w:t>
      </w:r>
      <w:r w:rsidRPr="00AD45D1">
        <w:rPr>
          <w:lang w:val="en-US"/>
        </w:rPr>
        <w:t>usiness success</w:t>
      </w:r>
      <w:r w:rsidR="00EE3E4C" w:rsidRPr="00AD45D1">
        <w:rPr>
          <w:lang w:val="en-US"/>
        </w:rPr>
        <w:t xml:space="preserve"> factors</w:t>
      </w:r>
      <w:r w:rsidRPr="00AD45D1">
        <w:rPr>
          <w:lang w:val="en-US"/>
        </w:rPr>
        <w:t xml:space="preserve"> </w:t>
      </w:r>
      <w:r w:rsidR="00EE3E4C" w:rsidRPr="00AD45D1">
        <w:rPr>
          <w:lang w:val="en-US"/>
        </w:rPr>
        <w:t xml:space="preserve">represents various </w:t>
      </w:r>
      <w:r w:rsidR="00AD45D1" w:rsidRPr="00AD45D1">
        <w:rPr>
          <w:lang w:val="en-US"/>
        </w:rPr>
        <w:t>results – it depends on the environmental conditions</w:t>
      </w:r>
      <w:r w:rsidR="00AD45D1">
        <w:rPr>
          <w:lang w:val="en-US"/>
        </w:rPr>
        <w:t>,</w:t>
      </w:r>
      <w:r w:rsidR="00AD45D1" w:rsidRPr="00AD45D1">
        <w:rPr>
          <w:lang w:val="en-US"/>
        </w:rPr>
        <w:t xml:space="preserve"> empirical assumptions and</w:t>
      </w:r>
      <w:r w:rsidR="00AD45D1">
        <w:rPr>
          <w:lang w:val="en-US"/>
        </w:rPr>
        <w:t xml:space="preserve"> hypotheses. Therefore </w:t>
      </w:r>
      <w:r w:rsidR="00AD45D1" w:rsidRPr="00AD45D1">
        <w:rPr>
          <w:b/>
          <w:lang w:val="en-US"/>
        </w:rPr>
        <w:t>the main problem of this work</w:t>
      </w:r>
      <w:r w:rsidR="00AD45D1">
        <w:rPr>
          <w:lang w:val="en-US"/>
        </w:rPr>
        <w:t xml:space="preserve"> is to investigate what </w:t>
      </w:r>
      <w:r w:rsidR="003F08B1">
        <w:rPr>
          <w:lang w:val="en-US"/>
        </w:rPr>
        <w:t>influences</w:t>
      </w:r>
      <w:r w:rsidR="00AD45D1" w:rsidRPr="00F43BC2">
        <w:rPr>
          <w:lang w:val="en-US"/>
        </w:rPr>
        <w:t xml:space="preserve"> company’s</w:t>
      </w:r>
      <w:r w:rsidRPr="00F43BC2">
        <w:rPr>
          <w:lang w:val="en-US"/>
        </w:rPr>
        <w:t xml:space="preserve"> success and failure </w:t>
      </w:r>
      <w:r w:rsidR="00AD45D1" w:rsidRPr="00F43BC2">
        <w:rPr>
          <w:lang w:val="en-US"/>
        </w:rPr>
        <w:t>in L</w:t>
      </w:r>
      <w:r w:rsidRPr="00F43BC2">
        <w:rPr>
          <w:lang w:val="en-US"/>
        </w:rPr>
        <w:t>ithuanian</w:t>
      </w:r>
      <w:r w:rsidR="00AD45D1" w:rsidRPr="00F43BC2">
        <w:rPr>
          <w:lang w:val="en-US"/>
        </w:rPr>
        <w:t xml:space="preserve"> SME sector</w:t>
      </w:r>
      <w:r w:rsidRPr="00F43BC2">
        <w:rPr>
          <w:lang w:val="en-US"/>
        </w:rPr>
        <w:t xml:space="preserve"> and what</w:t>
      </w:r>
      <w:r w:rsidR="00F43BC2" w:rsidRPr="00F43BC2">
        <w:rPr>
          <w:lang w:val="en-US"/>
        </w:rPr>
        <w:t xml:space="preserve"> set of</w:t>
      </w:r>
      <w:r w:rsidRPr="00F43BC2">
        <w:rPr>
          <w:lang w:val="en-US"/>
        </w:rPr>
        <w:t xml:space="preserve"> succ</w:t>
      </w:r>
      <w:r w:rsidR="00F43BC2" w:rsidRPr="00F43BC2">
        <w:rPr>
          <w:lang w:val="en-US"/>
        </w:rPr>
        <w:t>ess factors can be applied to Li</w:t>
      </w:r>
      <w:r w:rsidR="003F08B1">
        <w:rPr>
          <w:lang w:val="en-US"/>
        </w:rPr>
        <w:t>t</w:t>
      </w:r>
      <w:r w:rsidR="00F43BC2" w:rsidRPr="00F43BC2">
        <w:rPr>
          <w:lang w:val="en-US"/>
        </w:rPr>
        <w:t>huanian SMEs.</w:t>
      </w:r>
    </w:p>
    <w:p w:rsidR="00F43BC2" w:rsidRPr="00F43BC2" w:rsidRDefault="00F43BC2" w:rsidP="00F43BC2">
      <w:pPr>
        <w:rPr>
          <w:lang w:val="en-US"/>
        </w:rPr>
      </w:pPr>
      <w:r w:rsidRPr="00F43BC2">
        <w:rPr>
          <w:b/>
          <w:lang w:val="en-US"/>
        </w:rPr>
        <w:t>The object of research</w:t>
      </w:r>
      <w:r w:rsidRPr="00F43BC2">
        <w:rPr>
          <w:lang w:val="en-US"/>
        </w:rPr>
        <w:t xml:space="preserve"> – the critical success factors of Lithuanian SMEs</w:t>
      </w:r>
      <w:r>
        <w:rPr>
          <w:lang w:val="en-US"/>
        </w:rPr>
        <w:t>.</w:t>
      </w:r>
    </w:p>
    <w:p w:rsidR="00F43BC2" w:rsidRPr="00F43BC2" w:rsidRDefault="00F43BC2" w:rsidP="00F43BC2">
      <w:pPr>
        <w:rPr>
          <w:lang w:val="en-US"/>
        </w:rPr>
      </w:pPr>
      <w:r w:rsidRPr="00F43BC2">
        <w:rPr>
          <w:b/>
          <w:lang w:val="en-US"/>
        </w:rPr>
        <w:t>The purpose of work</w:t>
      </w:r>
      <w:r w:rsidRPr="00F43BC2">
        <w:rPr>
          <w:lang w:val="en-US"/>
        </w:rPr>
        <w:t xml:space="preserve"> – </w:t>
      </w:r>
      <w:r>
        <w:rPr>
          <w:lang w:val="en-US"/>
        </w:rPr>
        <w:t>by assessing factors of venture’s internal and external environment to find the critical success factors affecting survival and success of Lithuanian SME venture.</w:t>
      </w:r>
    </w:p>
    <w:p w:rsidR="008805C3" w:rsidRPr="008805C3" w:rsidRDefault="00F43BC2" w:rsidP="008805C3">
      <w:pPr>
        <w:pStyle w:val="Default"/>
        <w:spacing w:line="360" w:lineRule="auto"/>
        <w:ind w:firstLine="567"/>
        <w:jc w:val="both"/>
        <w:rPr>
          <w:b/>
          <w:color w:val="auto"/>
        </w:rPr>
      </w:pPr>
      <w:r w:rsidRPr="008805C3">
        <w:rPr>
          <w:b/>
          <w:color w:val="auto"/>
        </w:rPr>
        <w:t>Tasks of the work:</w:t>
      </w:r>
    </w:p>
    <w:p w:rsidR="008805C3" w:rsidRPr="00187D8D" w:rsidRDefault="008805C3" w:rsidP="00187D8D">
      <w:pPr>
        <w:widowControl/>
        <w:numPr>
          <w:ilvl w:val="0"/>
          <w:numId w:val="24"/>
        </w:numPr>
        <w:autoSpaceDE w:val="0"/>
        <w:autoSpaceDN w:val="0"/>
        <w:adjustRightInd w:val="0"/>
        <w:rPr>
          <w:szCs w:val="24"/>
          <w:lang w:val="en-US"/>
        </w:rPr>
      </w:pPr>
      <w:r w:rsidRPr="008805C3">
        <w:rPr>
          <w:lang w:val="en-US"/>
        </w:rPr>
        <w:t>To analyze the scientific lite</w:t>
      </w:r>
      <w:r w:rsidR="003F08B1">
        <w:rPr>
          <w:lang w:val="en-US"/>
        </w:rPr>
        <w:t>rature sources addressing</w:t>
      </w:r>
      <w:r w:rsidRPr="008805C3">
        <w:rPr>
          <w:lang w:val="en-US"/>
        </w:rPr>
        <w:t xml:space="preserve"> theoretical aspects of success</w:t>
      </w:r>
      <w:r>
        <w:rPr>
          <w:lang w:val="en-US"/>
        </w:rPr>
        <w:t xml:space="preserve"> concept and </w:t>
      </w:r>
      <w:r w:rsidR="00187D8D">
        <w:rPr>
          <w:lang w:val="en-US"/>
        </w:rPr>
        <w:t>estimation</w:t>
      </w:r>
      <w:r w:rsidRPr="00187D8D">
        <w:rPr>
          <w:lang w:val="en-US"/>
        </w:rPr>
        <w:t xml:space="preserve"> of success factors;</w:t>
      </w:r>
    </w:p>
    <w:p w:rsidR="008805C3" w:rsidRPr="008805C3" w:rsidRDefault="008805C3" w:rsidP="008805C3">
      <w:pPr>
        <w:numPr>
          <w:ilvl w:val="0"/>
          <w:numId w:val="24"/>
        </w:numPr>
        <w:suppressAutoHyphens/>
        <w:rPr>
          <w:szCs w:val="24"/>
          <w:lang w:val="en-US"/>
        </w:rPr>
      </w:pPr>
      <w:r w:rsidRPr="008805C3">
        <w:rPr>
          <w:szCs w:val="24"/>
          <w:lang w:val="en-US"/>
        </w:rPr>
        <w:t>To</w:t>
      </w:r>
      <w:r w:rsidR="00187D8D">
        <w:rPr>
          <w:szCs w:val="24"/>
          <w:lang w:val="en-US"/>
        </w:rPr>
        <w:t xml:space="preserve"> analyze findings of research addressing critical success factors and</w:t>
      </w:r>
      <w:r w:rsidRPr="008805C3">
        <w:rPr>
          <w:szCs w:val="24"/>
          <w:lang w:val="en-US"/>
        </w:rPr>
        <w:t xml:space="preserve"> prepare</w:t>
      </w:r>
      <w:r w:rsidR="00187D8D">
        <w:rPr>
          <w:szCs w:val="24"/>
          <w:lang w:val="en-US"/>
        </w:rPr>
        <w:t xml:space="preserve"> an</w:t>
      </w:r>
      <w:r w:rsidRPr="008805C3">
        <w:rPr>
          <w:szCs w:val="24"/>
          <w:lang w:val="en-US"/>
        </w:rPr>
        <w:t xml:space="preserve"> analytical framework for success factors </w:t>
      </w:r>
      <w:hyperlink r:id="rId36" w:anchor="R17369#R17369" w:history="1">
        <w:r w:rsidRPr="008805C3">
          <w:rPr>
            <w:szCs w:val="24"/>
            <w:lang w:val="en-US"/>
          </w:rPr>
          <w:t>evaluation</w:t>
        </w:r>
      </w:hyperlink>
      <w:r>
        <w:rPr>
          <w:szCs w:val="24"/>
          <w:lang w:val="en-US"/>
        </w:rPr>
        <w:t>;</w:t>
      </w:r>
    </w:p>
    <w:p w:rsidR="008805C3" w:rsidRPr="008805C3" w:rsidRDefault="00187D8D" w:rsidP="008805C3">
      <w:pPr>
        <w:numPr>
          <w:ilvl w:val="0"/>
          <w:numId w:val="24"/>
        </w:numPr>
        <w:suppressAutoHyphens/>
        <w:rPr>
          <w:szCs w:val="24"/>
          <w:lang w:val="en-US"/>
        </w:rPr>
      </w:pPr>
      <w:r>
        <w:rPr>
          <w:szCs w:val="24"/>
          <w:lang w:val="en-US"/>
        </w:rPr>
        <w:t xml:space="preserve">To create </w:t>
      </w:r>
      <w:r>
        <w:rPr>
          <w:lang w:val="en-US"/>
        </w:rPr>
        <w:t>a questionnaire</w:t>
      </w:r>
      <w:r w:rsidR="008805C3" w:rsidRPr="008805C3">
        <w:rPr>
          <w:szCs w:val="24"/>
          <w:lang w:val="en-US"/>
        </w:rPr>
        <w:t xml:space="preserve"> </w:t>
      </w:r>
      <w:r w:rsidR="008805C3">
        <w:rPr>
          <w:szCs w:val="24"/>
          <w:lang w:val="en-US"/>
        </w:rPr>
        <w:t>to investigate the</w:t>
      </w:r>
      <w:r w:rsidR="00657459">
        <w:rPr>
          <w:szCs w:val="24"/>
          <w:lang w:val="en-US"/>
        </w:rPr>
        <w:t xml:space="preserve"> Lithuanian managers</w:t>
      </w:r>
      <w:r>
        <w:rPr>
          <w:szCs w:val="24"/>
          <w:lang w:val="en-US"/>
        </w:rPr>
        <w:t>’</w:t>
      </w:r>
      <w:r w:rsidR="00657459">
        <w:rPr>
          <w:szCs w:val="24"/>
          <w:lang w:val="en-US"/>
        </w:rPr>
        <w:t xml:space="preserve"> rating of venture success influencing factors.</w:t>
      </w:r>
      <w:r w:rsidR="008805C3">
        <w:rPr>
          <w:szCs w:val="24"/>
          <w:lang w:val="en-US"/>
        </w:rPr>
        <w:t xml:space="preserve"> </w:t>
      </w:r>
    </w:p>
    <w:p w:rsidR="00657459" w:rsidRPr="00657459" w:rsidRDefault="00657459" w:rsidP="008805C3">
      <w:pPr>
        <w:numPr>
          <w:ilvl w:val="0"/>
          <w:numId w:val="24"/>
        </w:numPr>
        <w:suppressAutoHyphens/>
        <w:rPr>
          <w:szCs w:val="24"/>
        </w:rPr>
      </w:pPr>
      <w:r w:rsidRPr="00657459">
        <w:rPr>
          <w:szCs w:val="24"/>
          <w:lang w:val="en-US"/>
        </w:rPr>
        <w:t>To</w:t>
      </w:r>
      <w:r>
        <w:rPr>
          <w:szCs w:val="24"/>
          <w:lang w:val="en-US"/>
        </w:rPr>
        <w:t xml:space="preserve"> compose the </w:t>
      </w:r>
      <w:r w:rsidR="00187D8D">
        <w:rPr>
          <w:szCs w:val="24"/>
          <w:lang w:val="en-US"/>
        </w:rPr>
        <w:t xml:space="preserve">empirically grounded </w:t>
      </w:r>
      <w:r>
        <w:rPr>
          <w:szCs w:val="24"/>
          <w:lang w:val="en-US"/>
        </w:rPr>
        <w:t>model of critical success factors in Lithuanian SMEs sector.</w:t>
      </w:r>
    </w:p>
    <w:p w:rsidR="008805C3" w:rsidRPr="00657459" w:rsidRDefault="00657459" w:rsidP="008805C3">
      <w:pPr>
        <w:numPr>
          <w:ilvl w:val="0"/>
          <w:numId w:val="24"/>
        </w:numPr>
        <w:suppressAutoHyphens/>
        <w:rPr>
          <w:szCs w:val="24"/>
        </w:rPr>
      </w:pPr>
      <w:r>
        <w:rPr>
          <w:szCs w:val="24"/>
          <w:lang w:val="en-US"/>
        </w:rPr>
        <w:t>To make the comparison of the research findings and theoretical a</w:t>
      </w:r>
      <w:r w:rsidR="00187D8D">
        <w:rPr>
          <w:szCs w:val="24"/>
          <w:lang w:val="en-US"/>
        </w:rPr>
        <w:t>ssumptions</w:t>
      </w:r>
      <w:r>
        <w:rPr>
          <w:szCs w:val="24"/>
          <w:lang w:val="en-US"/>
        </w:rPr>
        <w:t xml:space="preserve">. </w:t>
      </w:r>
    </w:p>
    <w:p w:rsidR="00657459" w:rsidRDefault="00657459" w:rsidP="00E05CB9">
      <w:pPr>
        <w:rPr>
          <w:lang w:val="en-US"/>
        </w:rPr>
      </w:pPr>
      <w:r w:rsidRPr="00657459">
        <w:rPr>
          <w:lang w:val="en-US"/>
        </w:rPr>
        <w:t xml:space="preserve">The </w:t>
      </w:r>
      <w:r w:rsidR="00187D8D">
        <w:rPr>
          <w:b/>
          <w:lang w:val="en-US"/>
        </w:rPr>
        <w:t>hypothese</w:t>
      </w:r>
      <w:r w:rsidRPr="00657459">
        <w:rPr>
          <w:b/>
          <w:lang w:val="en-US"/>
        </w:rPr>
        <w:t xml:space="preserve">s </w:t>
      </w:r>
      <w:r>
        <w:rPr>
          <w:lang w:val="en-US"/>
        </w:rPr>
        <w:t>of the paper:</w:t>
      </w:r>
    </w:p>
    <w:p w:rsidR="00657459" w:rsidRDefault="0046493F" w:rsidP="00657459">
      <w:pPr>
        <w:rPr>
          <w:lang w:val="en-US"/>
        </w:rPr>
      </w:pPr>
      <w:proofErr w:type="gramStart"/>
      <w:r>
        <w:rPr>
          <w:lang w:val="en-US"/>
        </w:rPr>
        <w:t xml:space="preserve">1 </w:t>
      </w:r>
      <w:r w:rsidR="00657459">
        <w:rPr>
          <w:lang w:val="en-US"/>
        </w:rPr>
        <w:t>Hypothesis.</w:t>
      </w:r>
      <w:proofErr w:type="gramEnd"/>
      <w:r w:rsidR="00657459">
        <w:rPr>
          <w:lang w:val="en-US"/>
        </w:rPr>
        <w:t xml:space="preserve"> Intellectual capital as the main component of the internal venture’s environment</w:t>
      </w:r>
      <w:r>
        <w:rPr>
          <w:lang w:val="en-US"/>
        </w:rPr>
        <w:t xml:space="preserve"> is the critical venture</w:t>
      </w:r>
      <w:r w:rsidR="00187D8D">
        <w:rPr>
          <w:lang w:val="en-US"/>
        </w:rPr>
        <w:t>’s</w:t>
      </w:r>
      <w:r>
        <w:rPr>
          <w:lang w:val="en-US"/>
        </w:rPr>
        <w:t xml:space="preserve"> success factor;</w:t>
      </w:r>
    </w:p>
    <w:p w:rsidR="0046493F" w:rsidRPr="00657459" w:rsidRDefault="0046493F" w:rsidP="00657459">
      <w:pPr>
        <w:rPr>
          <w:lang w:val="en-US"/>
        </w:rPr>
      </w:pPr>
      <w:r>
        <w:rPr>
          <w:lang w:val="en-US"/>
        </w:rPr>
        <w:t xml:space="preserve">2 </w:t>
      </w:r>
      <w:proofErr w:type="gramStart"/>
      <w:r>
        <w:rPr>
          <w:lang w:val="en-US"/>
        </w:rPr>
        <w:t>Hypothesis</w:t>
      </w:r>
      <w:proofErr w:type="gramEnd"/>
      <w:r>
        <w:rPr>
          <w:lang w:val="en-US"/>
        </w:rPr>
        <w:t>. The exte</w:t>
      </w:r>
      <w:r w:rsidR="00187D8D">
        <w:rPr>
          <w:lang w:val="en-US"/>
        </w:rPr>
        <w:t xml:space="preserve">rnal environment factors affect </w:t>
      </w:r>
      <w:r>
        <w:rPr>
          <w:lang w:val="en-US"/>
        </w:rPr>
        <w:t>all enterprises</w:t>
      </w:r>
      <w:r w:rsidR="00187D8D">
        <w:rPr>
          <w:lang w:val="en-US"/>
        </w:rPr>
        <w:t xml:space="preserve"> </w:t>
      </w:r>
      <w:proofErr w:type="gramStart"/>
      <w:r w:rsidR="00187D8D">
        <w:rPr>
          <w:lang w:val="en-US"/>
        </w:rPr>
        <w:t>equally</w:t>
      </w:r>
      <w:r>
        <w:rPr>
          <w:lang w:val="en-US"/>
        </w:rPr>
        <w:t>,</w:t>
      </w:r>
      <w:proofErr w:type="gramEnd"/>
      <w:r>
        <w:rPr>
          <w:lang w:val="en-US"/>
        </w:rPr>
        <w:t xml:space="preserve"> therefore external environment factors are not the critical</w:t>
      </w:r>
      <w:r w:rsidR="00187D8D">
        <w:rPr>
          <w:lang w:val="en-US"/>
        </w:rPr>
        <w:t xml:space="preserve"> ones</w:t>
      </w:r>
      <w:r>
        <w:rPr>
          <w:lang w:val="en-US"/>
        </w:rPr>
        <w:t xml:space="preserve"> in business success.</w:t>
      </w:r>
    </w:p>
    <w:p w:rsidR="00657459" w:rsidRPr="00657459" w:rsidRDefault="00187D8D" w:rsidP="00657459">
      <w:pPr>
        <w:rPr>
          <w:lang w:val="en-US"/>
        </w:rPr>
      </w:pPr>
      <w:r>
        <w:rPr>
          <w:lang w:val="en-US"/>
        </w:rPr>
        <w:t>In master’s work</w:t>
      </w:r>
      <w:r w:rsidR="00657459" w:rsidRPr="00657459">
        <w:rPr>
          <w:lang w:val="en-US"/>
        </w:rPr>
        <w:t xml:space="preserve"> these </w:t>
      </w:r>
      <w:r w:rsidR="00657459" w:rsidRPr="0046493F">
        <w:rPr>
          <w:b/>
          <w:lang w:val="en-US"/>
        </w:rPr>
        <w:t>methods</w:t>
      </w:r>
      <w:r>
        <w:rPr>
          <w:b/>
          <w:lang w:val="en-US"/>
        </w:rPr>
        <w:t xml:space="preserve"> </w:t>
      </w:r>
      <w:r>
        <w:rPr>
          <w:lang w:val="en-US"/>
        </w:rPr>
        <w:t>are used</w:t>
      </w:r>
      <w:r w:rsidR="00657459" w:rsidRPr="00657459">
        <w:rPr>
          <w:lang w:val="en-US"/>
        </w:rPr>
        <w:t>: systematic an</w:t>
      </w:r>
      <w:r>
        <w:rPr>
          <w:lang w:val="en-US"/>
        </w:rPr>
        <w:t>alysis of scientific literature;</w:t>
      </w:r>
      <w:r w:rsidR="00657459" w:rsidRPr="00657459">
        <w:rPr>
          <w:lang w:val="en-US"/>
        </w:rPr>
        <w:t xml:space="preserve"> compa</w:t>
      </w:r>
      <w:r w:rsidR="0046493F">
        <w:rPr>
          <w:lang w:val="en-US"/>
        </w:rPr>
        <w:t>rative data analysis</w:t>
      </w:r>
      <w:r>
        <w:rPr>
          <w:lang w:val="en-US"/>
        </w:rPr>
        <w:t>; survey methods;</w:t>
      </w:r>
      <w:r w:rsidR="0046493F">
        <w:rPr>
          <w:lang w:val="en-US"/>
        </w:rPr>
        <w:t xml:space="preserve"> variation,</w:t>
      </w:r>
      <w:r w:rsidR="00657459" w:rsidRPr="00657459">
        <w:rPr>
          <w:lang w:val="en-US"/>
        </w:rPr>
        <w:t xml:space="preserve"> correlation</w:t>
      </w:r>
      <w:r w:rsidR="0046493F">
        <w:rPr>
          <w:lang w:val="en-US"/>
        </w:rPr>
        <w:t xml:space="preserve"> and multicolinearity analysis</w:t>
      </w:r>
      <w:r w:rsidR="00657459" w:rsidRPr="00657459">
        <w:rPr>
          <w:lang w:val="en-US"/>
        </w:rPr>
        <w:t xml:space="preserve"> and </w:t>
      </w:r>
      <w:r w:rsidR="0046493F">
        <w:rPr>
          <w:lang w:val="en-US"/>
        </w:rPr>
        <w:t>logistic regression method.</w:t>
      </w:r>
    </w:p>
    <w:p w:rsidR="008805C3" w:rsidRDefault="008805C3" w:rsidP="008805C3">
      <w:pPr>
        <w:pStyle w:val="Default"/>
        <w:spacing w:line="360" w:lineRule="auto"/>
        <w:ind w:firstLine="567"/>
        <w:jc w:val="both"/>
        <w:rPr>
          <w:b/>
          <w:color w:val="auto"/>
        </w:rPr>
      </w:pPr>
    </w:p>
    <w:p w:rsidR="00C230EB" w:rsidRDefault="00C230EB">
      <w:pPr>
        <w:widowControl/>
        <w:spacing w:after="200" w:line="276" w:lineRule="auto"/>
        <w:ind w:firstLine="0"/>
        <w:jc w:val="left"/>
        <w:rPr>
          <w:szCs w:val="24"/>
          <w:lang w:val="fi-FI"/>
        </w:rPr>
      </w:pPr>
    </w:p>
    <w:p w:rsidR="00C230EB" w:rsidRPr="00B218A4" w:rsidRDefault="00C230EB" w:rsidP="00C230EB">
      <w:pPr>
        <w:widowControl/>
        <w:autoSpaceDE w:val="0"/>
        <w:autoSpaceDN w:val="0"/>
        <w:adjustRightInd w:val="0"/>
        <w:rPr>
          <w:szCs w:val="24"/>
          <w:lang w:val="fi-FI"/>
        </w:rPr>
      </w:pPr>
    </w:p>
    <w:p w:rsidR="004B1268" w:rsidRDefault="004B1268" w:rsidP="004B1268">
      <w:pPr>
        <w:pStyle w:val="ivadas"/>
        <w:rPr>
          <w:szCs w:val="24"/>
          <w:lang w:val="fi-FI"/>
        </w:rPr>
      </w:pPr>
    </w:p>
    <w:p w:rsidR="004B1268" w:rsidRDefault="004B1268" w:rsidP="004B1268">
      <w:pPr>
        <w:pStyle w:val="ivadas"/>
        <w:rPr>
          <w:szCs w:val="24"/>
          <w:lang w:val="fi-FI"/>
        </w:rPr>
      </w:pPr>
    </w:p>
    <w:p w:rsidR="004B1268" w:rsidRDefault="004B1268" w:rsidP="004B1268">
      <w:pPr>
        <w:pStyle w:val="ivadas"/>
        <w:rPr>
          <w:szCs w:val="24"/>
          <w:lang w:val="fi-FI"/>
        </w:rPr>
      </w:pPr>
    </w:p>
    <w:p w:rsidR="004B1268" w:rsidRDefault="004B1268" w:rsidP="004B1268">
      <w:pPr>
        <w:pStyle w:val="ivadas"/>
        <w:rPr>
          <w:szCs w:val="24"/>
          <w:lang w:val="fi-FI"/>
        </w:rPr>
      </w:pPr>
    </w:p>
    <w:p w:rsidR="004B1268" w:rsidRDefault="004B1268" w:rsidP="004B1268">
      <w:pPr>
        <w:pStyle w:val="ivadas"/>
      </w:pPr>
      <w:bookmarkStart w:id="40" w:name="_Toc280867866"/>
      <w:r>
        <w:t>PRIEDAI</w:t>
      </w:r>
      <w:bookmarkEnd w:id="40"/>
    </w:p>
    <w:p w:rsidR="004B1268" w:rsidRDefault="004B1268">
      <w:pPr>
        <w:widowControl/>
        <w:spacing w:after="200" w:line="276" w:lineRule="auto"/>
        <w:ind w:firstLine="0"/>
        <w:jc w:val="left"/>
        <w:rPr>
          <w:bCs/>
          <w:kern w:val="32"/>
          <w:sz w:val="36"/>
          <w:szCs w:val="32"/>
        </w:rPr>
      </w:pPr>
      <w:r>
        <w:br w:type="page"/>
      </w:r>
    </w:p>
    <w:p w:rsidR="008C6463" w:rsidRPr="00724C04" w:rsidRDefault="008C6463" w:rsidP="00724C04">
      <w:pPr>
        <w:widowControl/>
        <w:autoSpaceDE w:val="0"/>
        <w:autoSpaceDN w:val="0"/>
        <w:adjustRightInd w:val="0"/>
        <w:ind w:left="170" w:firstLine="0"/>
        <w:jc w:val="right"/>
        <w:rPr>
          <w:szCs w:val="24"/>
          <w:lang w:val="fi-FI"/>
        </w:rPr>
      </w:pPr>
      <w:r w:rsidRPr="00724C04">
        <w:rPr>
          <w:b/>
          <w:caps/>
          <w:szCs w:val="24"/>
        </w:rPr>
        <w:lastRenderedPageBreak/>
        <w:t>1 priedas</w:t>
      </w:r>
      <w:r w:rsidRPr="00724C04">
        <w:rPr>
          <w:caps/>
          <w:szCs w:val="24"/>
        </w:rPr>
        <w:t xml:space="preserve"> </w:t>
      </w:r>
    </w:p>
    <w:p w:rsidR="007F1A5D" w:rsidRDefault="007F1A5D" w:rsidP="00724C04">
      <w:pPr>
        <w:tabs>
          <w:tab w:val="left" w:pos="6480"/>
        </w:tabs>
        <w:jc w:val="center"/>
        <w:rPr>
          <w:b/>
          <w:caps/>
          <w:szCs w:val="24"/>
        </w:rPr>
      </w:pPr>
    </w:p>
    <w:p w:rsidR="008C6463" w:rsidRPr="00724C04" w:rsidRDefault="00724C04" w:rsidP="00724C04">
      <w:pPr>
        <w:tabs>
          <w:tab w:val="left" w:pos="6480"/>
        </w:tabs>
        <w:jc w:val="center"/>
        <w:rPr>
          <w:b/>
          <w:szCs w:val="24"/>
        </w:rPr>
      </w:pPr>
      <w:r w:rsidRPr="00724C04">
        <w:rPr>
          <w:b/>
          <w:caps/>
          <w:szCs w:val="24"/>
        </w:rPr>
        <w:t>Struktūrinis Watson et al.</w:t>
      </w:r>
      <w:r w:rsidR="007F1A5D">
        <w:rPr>
          <w:b/>
          <w:caps/>
          <w:szCs w:val="24"/>
        </w:rPr>
        <w:t xml:space="preserve"> sėkmės veiksnių </w:t>
      </w:r>
      <w:r w:rsidRPr="00724C04">
        <w:rPr>
          <w:b/>
          <w:caps/>
          <w:szCs w:val="24"/>
        </w:rPr>
        <w:t xml:space="preserve"> modelis</w:t>
      </w:r>
    </w:p>
    <w:p w:rsidR="00724C04" w:rsidRDefault="00724C04" w:rsidP="008C6463">
      <w:pPr>
        <w:tabs>
          <w:tab w:val="left" w:pos="6480"/>
        </w:tabs>
        <w:rPr>
          <w:szCs w:val="24"/>
        </w:rPr>
      </w:pPr>
    </w:p>
    <w:p w:rsidR="008C6463" w:rsidRDefault="00494843" w:rsidP="008C6463">
      <w:pPr>
        <w:tabs>
          <w:tab w:val="left" w:pos="6480"/>
        </w:tabs>
        <w:ind w:firstLine="0"/>
        <w:rPr>
          <w:szCs w:val="24"/>
        </w:rPr>
      </w:pPr>
      <w:r w:rsidRPr="00494843">
        <w:rPr>
          <w:szCs w:val="24"/>
        </w:rPr>
      </w:r>
      <w:r>
        <w:rPr>
          <w:szCs w:val="24"/>
        </w:rPr>
        <w:pict>
          <v:group id="_x0000_s1056" editas="canvas" style="width:495pt;height:469.65pt;mso-position-horizontal-relative:char;mso-position-vertical-relative:line" coordorigin="1427,1324" coordsize="9900,9393">
            <o:lock v:ext="edit" aspectratio="t"/>
            <v:shape id="_x0000_s1057" type="#_x0000_t75" style="position:absolute;left:1427;top:1324;width:9900;height:9393" o:preferrelative="f">
              <v:fill o:detectmouseclick="t"/>
              <v:path o:extrusionok="t" o:connecttype="none"/>
              <o:lock v:ext="edit" text="t"/>
            </v:shape>
            <v:shape id="_x0000_s1058" type="#_x0000_t202" style="position:absolute;left:4307;top:1324;width:4138;height:573">
              <v:textbox style="mso-next-textbox:#_x0000_s1058;mso-fit-shape-to-text:t">
                <w:txbxContent>
                  <w:p w:rsidR="00974369" w:rsidRPr="009355F9" w:rsidRDefault="00974369" w:rsidP="008C6463">
                    <w:pPr>
                      <w:ind w:firstLine="0"/>
                      <w:jc w:val="center"/>
                      <w:rPr>
                        <w:szCs w:val="24"/>
                      </w:rPr>
                    </w:pPr>
                    <w:r>
                      <w:rPr>
                        <w:szCs w:val="24"/>
                      </w:rPr>
                      <w:t>VERSLININKIŠKA ELGSENA</w:t>
                    </w:r>
                  </w:p>
                </w:txbxContent>
              </v:textbox>
            </v:shape>
            <v:shape id="_x0000_s1059" type="#_x0000_t202" style="position:absolute;left:1427;top:2224;width:3960;height:1621">
              <v:textbox style="mso-next-textbox:#_x0000_s1059">
                <w:txbxContent>
                  <w:p w:rsidR="00974369" w:rsidRPr="000C1FC7" w:rsidRDefault="00974369" w:rsidP="00697EC6">
                    <w:pPr>
                      <w:numPr>
                        <w:ilvl w:val="0"/>
                        <w:numId w:val="5"/>
                      </w:numPr>
                      <w:spacing w:line="240" w:lineRule="auto"/>
                      <w:rPr>
                        <w:szCs w:val="24"/>
                      </w:rPr>
                    </w:pPr>
                    <w:r>
                      <w:rPr>
                        <w:szCs w:val="24"/>
                      </w:rPr>
                      <w:t>Patirtis</w:t>
                    </w:r>
                  </w:p>
                  <w:p w:rsidR="00974369" w:rsidRPr="000C1FC7" w:rsidRDefault="00974369" w:rsidP="00697EC6">
                    <w:pPr>
                      <w:numPr>
                        <w:ilvl w:val="0"/>
                        <w:numId w:val="5"/>
                      </w:numPr>
                      <w:spacing w:line="240" w:lineRule="auto"/>
                      <w:rPr>
                        <w:szCs w:val="24"/>
                      </w:rPr>
                    </w:pPr>
                    <w:r>
                      <w:rPr>
                        <w:szCs w:val="24"/>
                      </w:rPr>
                      <w:t>Išsilavinimas ir kvalifikacija</w:t>
                    </w:r>
                  </w:p>
                  <w:p w:rsidR="00974369" w:rsidRPr="000C1FC7" w:rsidRDefault="00974369" w:rsidP="00697EC6">
                    <w:pPr>
                      <w:numPr>
                        <w:ilvl w:val="0"/>
                        <w:numId w:val="5"/>
                      </w:numPr>
                      <w:spacing w:line="240" w:lineRule="auto"/>
                      <w:rPr>
                        <w:szCs w:val="24"/>
                      </w:rPr>
                    </w:pPr>
                    <w:r w:rsidRPr="000C1FC7">
                      <w:rPr>
                        <w:szCs w:val="24"/>
                      </w:rPr>
                      <w:t>Įgūdžiai ir gebėjimai</w:t>
                    </w:r>
                  </w:p>
                  <w:p w:rsidR="00974369" w:rsidRPr="000C1FC7" w:rsidRDefault="00974369" w:rsidP="00697EC6">
                    <w:pPr>
                      <w:numPr>
                        <w:ilvl w:val="0"/>
                        <w:numId w:val="5"/>
                      </w:numPr>
                      <w:spacing w:line="240" w:lineRule="auto"/>
                      <w:rPr>
                        <w:szCs w:val="24"/>
                      </w:rPr>
                    </w:pPr>
                    <w:r w:rsidRPr="000C1FC7">
                      <w:rPr>
                        <w:szCs w:val="24"/>
                      </w:rPr>
                      <w:t>Asmeniniai bruožai ir savybės</w:t>
                    </w:r>
                  </w:p>
                  <w:p w:rsidR="00974369" w:rsidRPr="000C1FC7" w:rsidRDefault="00974369" w:rsidP="00697EC6">
                    <w:pPr>
                      <w:numPr>
                        <w:ilvl w:val="0"/>
                        <w:numId w:val="5"/>
                      </w:numPr>
                      <w:spacing w:line="240" w:lineRule="auto"/>
                      <w:rPr>
                        <w:szCs w:val="24"/>
                      </w:rPr>
                    </w:pPr>
                    <w:r w:rsidRPr="000C1FC7">
                      <w:rPr>
                        <w:szCs w:val="24"/>
                      </w:rPr>
                      <w:t>Vertybės ir lūkesčiai</w:t>
                    </w:r>
                  </w:p>
                  <w:p w:rsidR="00974369" w:rsidRPr="00E51200" w:rsidRDefault="00974369" w:rsidP="00F81A0B">
                    <w:pPr>
                      <w:spacing w:line="240" w:lineRule="auto"/>
                      <w:ind w:firstLine="0"/>
                      <w:rPr>
                        <w:lang w:val="en-US"/>
                      </w:rPr>
                    </w:pPr>
                  </w:p>
                </w:txbxContent>
              </v:textbox>
            </v:shape>
            <v:shape id="_x0000_s1060" type="#_x0000_t202" style="position:absolute;left:7367;top:2224;width:3960;height:1621">
              <v:textbox style="mso-next-textbox:#_x0000_s1060">
                <w:txbxContent>
                  <w:p w:rsidR="00974369" w:rsidRPr="000C1FC7" w:rsidRDefault="00974369" w:rsidP="00697EC6">
                    <w:pPr>
                      <w:numPr>
                        <w:ilvl w:val="0"/>
                        <w:numId w:val="6"/>
                      </w:numPr>
                      <w:spacing w:line="240" w:lineRule="auto"/>
                      <w:rPr>
                        <w:szCs w:val="24"/>
                      </w:rPr>
                    </w:pPr>
                    <w:r>
                      <w:rPr>
                        <w:szCs w:val="24"/>
                      </w:rPr>
                      <w:t>Pramonės šaka, verslo forma</w:t>
                    </w:r>
                  </w:p>
                  <w:p w:rsidR="00974369" w:rsidRPr="000C1FC7" w:rsidRDefault="00974369" w:rsidP="00697EC6">
                    <w:pPr>
                      <w:numPr>
                        <w:ilvl w:val="0"/>
                        <w:numId w:val="6"/>
                      </w:numPr>
                      <w:spacing w:line="240" w:lineRule="auto"/>
                      <w:rPr>
                        <w:szCs w:val="24"/>
                      </w:rPr>
                    </w:pPr>
                    <w:r>
                      <w:rPr>
                        <w:szCs w:val="24"/>
                      </w:rPr>
                      <w:t>Darbuotojai ir technologijos</w:t>
                    </w:r>
                  </w:p>
                  <w:p w:rsidR="00974369" w:rsidRPr="000C1FC7" w:rsidRDefault="00974369" w:rsidP="00697EC6">
                    <w:pPr>
                      <w:numPr>
                        <w:ilvl w:val="0"/>
                        <w:numId w:val="6"/>
                      </w:numPr>
                      <w:spacing w:line="240" w:lineRule="auto"/>
                      <w:rPr>
                        <w:szCs w:val="24"/>
                      </w:rPr>
                    </w:pPr>
                    <w:r>
                      <w:rPr>
                        <w:szCs w:val="24"/>
                      </w:rPr>
                      <w:t>Finansinė pozicija</w:t>
                    </w:r>
                  </w:p>
                  <w:p w:rsidR="00974369" w:rsidRPr="000C1FC7" w:rsidRDefault="00974369" w:rsidP="00697EC6">
                    <w:pPr>
                      <w:numPr>
                        <w:ilvl w:val="0"/>
                        <w:numId w:val="6"/>
                      </w:numPr>
                      <w:spacing w:line="240" w:lineRule="auto"/>
                      <w:rPr>
                        <w:szCs w:val="24"/>
                      </w:rPr>
                    </w:pPr>
                    <w:r>
                      <w:rPr>
                        <w:szCs w:val="24"/>
                      </w:rPr>
                      <w:t>Strategijos ir planavimas</w:t>
                    </w:r>
                  </w:p>
                  <w:p w:rsidR="00974369" w:rsidRPr="000C1FC7" w:rsidRDefault="00974369" w:rsidP="00697EC6">
                    <w:pPr>
                      <w:numPr>
                        <w:ilvl w:val="0"/>
                        <w:numId w:val="6"/>
                      </w:numPr>
                      <w:spacing w:line="240" w:lineRule="auto"/>
                      <w:rPr>
                        <w:szCs w:val="24"/>
                      </w:rPr>
                    </w:pPr>
                    <w:r>
                      <w:rPr>
                        <w:szCs w:val="24"/>
                      </w:rPr>
                      <w:t>Ištekliai ir jų valdymas</w:t>
                    </w:r>
                  </w:p>
                  <w:p w:rsidR="00974369" w:rsidRPr="00E51200" w:rsidRDefault="00974369" w:rsidP="00F81A0B">
                    <w:pPr>
                      <w:spacing w:line="240" w:lineRule="auto"/>
                      <w:ind w:firstLine="0"/>
                      <w:rPr>
                        <w:lang w:val="en-US"/>
                      </w:rPr>
                    </w:pPr>
                  </w:p>
                </w:txbxContent>
              </v:textbox>
            </v:shape>
            <v:shape id="_x0000_s1061" type="#_x0000_t202" style="position:absolute;left:3767;top:4204;width:1980;height:711">
              <v:textbox style="mso-next-textbox:#_x0000_s1061;mso-fit-shape-to-text:t">
                <w:txbxContent>
                  <w:p w:rsidR="00974369" w:rsidRPr="00BB0209" w:rsidRDefault="00974369" w:rsidP="00F81A0B">
                    <w:pPr>
                      <w:spacing w:line="240" w:lineRule="auto"/>
                      <w:ind w:firstLine="0"/>
                      <w:jc w:val="center"/>
                      <w:rPr>
                        <w:szCs w:val="24"/>
                      </w:rPr>
                    </w:pPr>
                    <w:r>
                      <w:rPr>
                        <w:szCs w:val="24"/>
                      </w:rPr>
                      <w:t>Steigėjo</w:t>
                    </w:r>
                    <w:r w:rsidRPr="00BB0209">
                      <w:rPr>
                        <w:szCs w:val="24"/>
                      </w:rPr>
                      <w:t xml:space="preserve"> charakteristikos</w:t>
                    </w:r>
                  </w:p>
                </w:txbxContent>
              </v:textbox>
            </v:shape>
            <v:shape id="_x0000_s1062" type="#_x0000_t202" style="position:absolute;left:7007;top:4204;width:1980;height:711">
              <v:textbox style="mso-next-textbox:#_x0000_s1062;mso-fit-shape-to-text:t">
                <w:txbxContent>
                  <w:p w:rsidR="00974369" w:rsidRPr="00BB0209" w:rsidRDefault="00974369" w:rsidP="00F81A0B">
                    <w:pPr>
                      <w:spacing w:line="240" w:lineRule="auto"/>
                      <w:ind w:firstLine="0"/>
                      <w:jc w:val="center"/>
                      <w:rPr>
                        <w:szCs w:val="24"/>
                      </w:rPr>
                    </w:pPr>
                    <w:r>
                      <w:rPr>
                        <w:szCs w:val="24"/>
                      </w:rPr>
                      <w:t>Verslo charakteristikos</w:t>
                    </w:r>
                  </w:p>
                </w:txbxContent>
              </v:textbox>
            </v:shape>
            <v:shape id="_x0000_s1063" type="#_x0000_t32" style="position:absolute;left:6376;top:1897;width:1;height:3525" o:connectortype="straight">
              <v:stroke endarrow="block"/>
            </v:shape>
            <v:shape id="_x0000_s1064" type="#_x0000_t32" style="position:absolute;left:5747;top:4560;width:1260;height:1" o:connectortype="straight">
              <v:stroke startarrow="block" endarrow="block"/>
            </v:shape>
            <v:shapetype id="_x0000_t33" coordsize="21600,21600" o:spt="33" o:oned="t" path="m,l21600,r,21600e" filled="f">
              <v:stroke joinstyle="miter"/>
              <v:path arrowok="t" fillok="f" o:connecttype="none"/>
              <o:lock v:ext="edit" shapetype="t"/>
            </v:shapetype>
            <v:shape id="_x0000_s1065" type="#_x0000_t33" style="position:absolute;left:3550;top:1468;width:613;height:900;rotation:270" o:connectortype="elbow" adj="-120262,-76848,-120262">
              <v:stroke endarrow="block"/>
            </v:shape>
            <v:shape id="_x0000_s1066" type="#_x0000_t33" style="position:absolute;left:8589;top:1467;width:613;height:902;rotation:270;flip:x" o:connectortype="elbow" adj="-329567,76678,-329567">
              <v:stroke endarrow="block"/>
            </v:shape>
            <v:shape id="_x0000_s1067" type="#_x0000_t33" style="position:absolute;left:3229;top:4023;width:715;height:360;rotation:90;flip:x" o:connectortype="elbow" adj="-103106,289380,-103106">
              <v:stroke endarrow="block"/>
            </v:shape>
            <v:shape id="_x0000_s1068" type="#_x0000_t33" style="position:absolute;left:8809;top:4023;width:715;height:360;rotation:90" o:connectortype="elbow" adj="-282552,-289380,-282552">
              <v:stroke endarrow="block"/>
            </v:shape>
            <v:shape id="_x0000_s1069" type="#_x0000_t202" style="position:absolute;left:3767;top:6904;width:1980;height:711">
              <v:textbox style="mso-next-textbox:#_x0000_s1069;mso-fit-shape-to-text:t">
                <w:txbxContent>
                  <w:p w:rsidR="00974369" w:rsidRDefault="00974369" w:rsidP="00F81A0B">
                    <w:pPr>
                      <w:spacing w:line="240" w:lineRule="auto"/>
                      <w:ind w:firstLine="0"/>
                      <w:jc w:val="center"/>
                      <w:rPr>
                        <w:szCs w:val="24"/>
                      </w:rPr>
                    </w:pPr>
                    <w:r>
                      <w:rPr>
                        <w:szCs w:val="24"/>
                      </w:rPr>
                      <w:t xml:space="preserve">Verslo </w:t>
                    </w:r>
                  </w:p>
                  <w:p w:rsidR="00974369" w:rsidRPr="00BB0209" w:rsidRDefault="00974369" w:rsidP="00F81A0B">
                    <w:pPr>
                      <w:spacing w:line="240" w:lineRule="auto"/>
                      <w:ind w:firstLine="0"/>
                      <w:jc w:val="center"/>
                      <w:rPr>
                        <w:szCs w:val="24"/>
                      </w:rPr>
                    </w:pPr>
                    <w:r>
                      <w:rPr>
                        <w:szCs w:val="24"/>
                      </w:rPr>
                      <w:t>infrastruktūra</w:t>
                    </w:r>
                  </w:p>
                </w:txbxContent>
              </v:textbox>
            </v:shape>
            <v:shape id="_x0000_s1070" type="#_x0000_t202" style="position:absolute;left:7007;top:6904;width:1980;height:711">
              <v:textbox style="mso-next-textbox:#_x0000_s1070;mso-fit-shape-to-text:t">
                <w:txbxContent>
                  <w:p w:rsidR="00974369" w:rsidRDefault="00974369" w:rsidP="00F81A0B">
                    <w:pPr>
                      <w:spacing w:line="240" w:lineRule="auto"/>
                      <w:ind w:firstLine="0"/>
                      <w:jc w:val="center"/>
                      <w:rPr>
                        <w:szCs w:val="24"/>
                      </w:rPr>
                    </w:pPr>
                    <w:r>
                      <w:rPr>
                        <w:szCs w:val="24"/>
                      </w:rPr>
                      <w:t>Verslo</w:t>
                    </w:r>
                  </w:p>
                  <w:p w:rsidR="00974369" w:rsidRPr="00BB0209" w:rsidRDefault="00974369" w:rsidP="00F81A0B">
                    <w:pPr>
                      <w:spacing w:line="240" w:lineRule="auto"/>
                      <w:ind w:firstLine="0"/>
                      <w:jc w:val="center"/>
                      <w:rPr>
                        <w:szCs w:val="24"/>
                      </w:rPr>
                    </w:pPr>
                    <w:r>
                      <w:rPr>
                        <w:szCs w:val="24"/>
                      </w:rPr>
                      <w:t xml:space="preserve"> klientai</w:t>
                    </w:r>
                  </w:p>
                </w:txbxContent>
              </v:textbox>
            </v:shape>
            <v:shape id="_x0000_s1071" type="#_x0000_t202" style="position:absolute;left:1427;top:7984;width:3960;height:1620">
              <v:textbox style="mso-next-textbox:#_x0000_s1071">
                <w:txbxContent>
                  <w:p w:rsidR="00974369" w:rsidRDefault="00974369" w:rsidP="00697EC6">
                    <w:pPr>
                      <w:numPr>
                        <w:ilvl w:val="0"/>
                        <w:numId w:val="4"/>
                      </w:numPr>
                      <w:spacing w:line="240" w:lineRule="auto"/>
                      <w:rPr>
                        <w:szCs w:val="24"/>
                      </w:rPr>
                    </w:pPr>
                    <w:r>
                      <w:rPr>
                        <w:szCs w:val="24"/>
                      </w:rPr>
                      <w:t>Konkurentai</w:t>
                    </w:r>
                  </w:p>
                  <w:p w:rsidR="00974369" w:rsidRDefault="00974369" w:rsidP="00697EC6">
                    <w:pPr>
                      <w:numPr>
                        <w:ilvl w:val="0"/>
                        <w:numId w:val="4"/>
                      </w:numPr>
                      <w:spacing w:line="240" w:lineRule="auto"/>
                      <w:rPr>
                        <w:szCs w:val="24"/>
                      </w:rPr>
                    </w:pPr>
                    <w:r>
                      <w:rPr>
                        <w:szCs w:val="24"/>
                      </w:rPr>
                      <w:t>Tiekėjai</w:t>
                    </w:r>
                  </w:p>
                  <w:p w:rsidR="00974369" w:rsidRDefault="00974369" w:rsidP="00697EC6">
                    <w:pPr>
                      <w:numPr>
                        <w:ilvl w:val="0"/>
                        <w:numId w:val="4"/>
                      </w:numPr>
                      <w:spacing w:line="240" w:lineRule="auto"/>
                      <w:rPr>
                        <w:szCs w:val="24"/>
                      </w:rPr>
                    </w:pPr>
                    <w:r>
                      <w:rPr>
                        <w:szCs w:val="24"/>
                      </w:rPr>
                      <w:t>Bankai</w:t>
                    </w:r>
                  </w:p>
                  <w:p w:rsidR="00974369" w:rsidRDefault="00974369" w:rsidP="00697EC6">
                    <w:pPr>
                      <w:numPr>
                        <w:ilvl w:val="0"/>
                        <w:numId w:val="4"/>
                      </w:numPr>
                      <w:spacing w:line="240" w:lineRule="auto"/>
                      <w:rPr>
                        <w:szCs w:val="24"/>
                      </w:rPr>
                    </w:pPr>
                    <w:r>
                      <w:rPr>
                        <w:szCs w:val="24"/>
                      </w:rPr>
                      <w:t>Vyriausybė</w:t>
                    </w:r>
                  </w:p>
                  <w:p w:rsidR="00974369" w:rsidRPr="007B530A" w:rsidRDefault="00974369" w:rsidP="00697EC6">
                    <w:pPr>
                      <w:numPr>
                        <w:ilvl w:val="0"/>
                        <w:numId w:val="4"/>
                      </w:numPr>
                      <w:spacing w:line="240" w:lineRule="auto"/>
                      <w:rPr>
                        <w:szCs w:val="24"/>
                      </w:rPr>
                    </w:pPr>
                    <w:r>
                      <w:rPr>
                        <w:szCs w:val="24"/>
                      </w:rPr>
                      <w:t>Paramos fondai</w:t>
                    </w:r>
                  </w:p>
                </w:txbxContent>
              </v:textbox>
            </v:shape>
            <v:shape id="_x0000_s1072" type="#_x0000_t202" style="position:absolute;left:7367;top:7984;width:3960;height:1620">
              <v:textbox style="mso-next-textbox:#_x0000_s1072">
                <w:txbxContent>
                  <w:p w:rsidR="00974369" w:rsidRDefault="00974369" w:rsidP="00697EC6">
                    <w:pPr>
                      <w:numPr>
                        <w:ilvl w:val="0"/>
                        <w:numId w:val="3"/>
                      </w:numPr>
                      <w:spacing w:line="240" w:lineRule="auto"/>
                      <w:rPr>
                        <w:szCs w:val="24"/>
                      </w:rPr>
                    </w:pPr>
                    <w:r>
                      <w:rPr>
                        <w:szCs w:val="24"/>
                      </w:rPr>
                      <w:t>Firmos ar vartotojai</w:t>
                    </w:r>
                  </w:p>
                  <w:p w:rsidR="00974369" w:rsidRDefault="00974369" w:rsidP="00697EC6">
                    <w:pPr>
                      <w:numPr>
                        <w:ilvl w:val="0"/>
                        <w:numId w:val="3"/>
                      </w:numPr>
                      <w:spacing w:line="240" w:lineRule="auto"/>
                      <w:rPr>
                        <w:szCs w:val="24"/>
                      </w:rPr>
                    </w:pPr>
                    <w:r>
                      <w:rPr>
                        <w:szCs w:val="24"/>
                      </w:rPr>
                      <w:t>Geografinės, demografinės savybės</w:t>
                    </w:r>
                  </w:p>
                  <w:p w:rsidR="00974369" w:rsidRDefault="00974369" w:rsidP="00697EC6">
                    <w:pPr>
                      <w:numPr>
                        <w:ilvl w:val="0"/>
                        <w:numId w:val="3"/>
                      </w:numPr>
                      <w:spacing w:line="240" w:lineRule="auto"/>
                      <w:rPr>
                        <w:szCs w:val="24"/>
                      </w:rPr>
                    </w:pPr>
                    <w:r>
                      <w:rPr>
                        <w:szCs w:val="24"/>
                      </w:rPr>
                      <w:t>Gyvenimo būdas, vartojimo įpročiai</w:t>
                    </w:r>
                  </w:p>
                  <w:p w:rsidR="00974369" w:rsidRDefault="00974369" w:rsidP="00697EC6">
                    <w:pPr>
                      <w:numPr>
                        <w:ilvl w:val="0"/>
                        <w:numId w:val="3"/>
                      </w:numPr>
                      <w:spacing w:line="240" w:lineRule="auto"/>
                      <w:rPr>
                        <w:szCs w:val="24"/>
                      </w:rPr>
                    </w:pPr>
                    <w:r>
                      <w:rPr>
                        <w:szCs w:val="24"/>
                      </w:rPr>
                      <w:t>Organizacinės charakteristikos</w:t>
                    </w:r>
                  </w:p>
                  <w:p w:rsidR="00974369" w:rsidRPr="000C1FC7" w:rsidRDefault="00974369" w:rsidP="00697EC6">
                    <w:pPr>
                      <w:numPr>
                        <w:ilvl w:val="0"/>
                        <w:numId w:val="3"/>
                      </w:numPr>
                      <w:spacing w:line="240" w:lineRule="auto"/>
                      <w:rPr>
                        <w:szCs w:val="24"/>
                      </w:rPr>
                    </w:pPr>
                    <w:r>
                      <w:rPr>
                        <w:szCs w:val="24"/>
                      </w:rPr>
                      <w:t>Pirkimo elgsena</w:t>
                    </w:r>
                  </w:p>
                  <w:p w:rsidR="00974369" w:rsidRPr="00E51200" w:rsidRDefault="00974369" w:rsidP="00F81A0B">
                    <w:pPr>
                      <w:spacing w:line="240" w:lineRule="auto"/>
                      <w:ind w:firstLine="0"/>
                      <w:rPr>
                        <w:lang w:val="en-US"/>
                      </w:rPr>
                    </w:pPr>
                  </w:p>
                </w:txbxContent>
              </v:textbox>
            </v:shape>
            <v:shape id="_x0000_s1073" type="#_x0000_t202" style="position:absolute;left:4307;top:10144;width:4138;height:435">
              <v:textbox style="mso-next-textbox:#_x0000_s1073;mso-fit-shape-to-text:t">
                <w:txbxContent>
                  <w:p w:rsidR="00974369" w:rsidRPr="009355F9" w:rsidRDefault="00974369" w:rsidP="00F81A0B">
                    <w:pPr>
                      <w:spacing w:line="240" w:lineRule="auto"/>
                      <w:ind w:firstLine="0"/>
                      <w:jc w:val="center"/>
                      <w:rPr>
                        <w:szCs w:val="24"/>
                      </w:rPr>
                    </w:pPr>
                    <w:r>
                      <w:rPr>
                        <w:szCs w:val="24"/>
                      </w:rPr>
                      <w:t>MAKROEKONOMINĖ APLINKA</w:t>
                    </w:r>
                  </w:p>
                </w:txbxContent>
              </v:textbox>
            </v:shape>
            <v:shape id="_x0000_s1074" type="#_x0000_t32" style="position:absolute;left:1427;top:6004;width:9900;height:1" o:connectortype="straight" strokeweight="1.25pt"/>
            <v:shape id="_x0000_s1075" type="#_x0000_t202" style="position:absolute;left:4307;top:5284;width:4138;height:1273" strokeweight="1.25pt">
              <v:textbox style="mso-next-textbox:#_x0000_s1075;mso-fit-shape-to-text:t">
                <w:txbxContent>
                  <w:p w:rsidR="00974369" w:rsidRDefault="00974369" w:rsidP="00F81A0B">
                    <w:pPr>
                      <w:spacing w:line="240" w:lineRule="auto"/>
                      <w:ind w:firstLine="0"/>
                    </w:pPr>
                  </w:p>
                  <w:p w:rsidR="00974369" w:rsidRDefault="00974369" w:rsidP="00F81A0B">
                    <w:pPr>
                      <w:spacing w:line="240" w:lineRule="auto"/>
                      <w:ind w:firstLine="0"/>
                    </w:pPr>
                  </w:p>
                  <w:p w:rsidR="00974369" w:rsidRPr="00233B52" w:rsidRDefault="00974369" w:rsidP="00F81A0B">
                    <w:pPr>
                      <w:spacing w:line="240" w:lineRule="auto"/>
                      <w:ind w:firstLine="0"/>
                      <w:rPr>
                        <w:b/>
                        <w:szCs w:val="24"/>
                      </w:rPr>
                    </w:pPr>
                  </w:p>
                  <w:p w:rsidR="00974369" w:rsidRPr="00251870" w:rsidRDefault="00974369" w:rsidP="00F81A0B">
                    <w:pPr>
                      <w:spacing w:line="240" w:lineRule="auto"/>
                      <w:ind w:firstLine="0"/>
                      <w:jc w:val="center"/>
                      <w:rPr>
                        <w:b/>
                        <w:szCs w:val="24"/>
                      </w:rPr>
                    </w:pPr>
                    <w:r w:rsidRPr="00BB0209">
                      <w:rPr>
                        <w:b/>
                        <w:szCs w:val="24"/>
                      </w:rPr>
                      <w:t>ĮMONĖ</w:t>
                    </w:r>
                  </w:p>
                </w:txbxContent>
              </v:textbox>
            </v:shape>
            <v:shape id="_x0000_s1076" type="#_x0000_t202" style="position:absolute;left:4487;top:5464;width:1620;height:435">
              <v:textbox style="mso-next-textbox:#_x0000_s1076">
                <w:txbxContent>
                  <w:p w:rsidR="00974369" w:rsidRPr="009355F9" w:rsidRDefault="00974369" w:rsidP="008C6463">
                    <w:pPr>
                      <w:ind w:firstLine="0"/>
                      <w:rPr>
                        <w:szCs w:val="24"/>
                      </w:rPr>
                    </w:pPr>
                    <w:r>
                      <w:rPr>
                        <w:szCs w:val="24"/>
                        <w:lang w:val="en-US"/>
                      </w:rPr>
                      <w:t>STEIGĖJAS</w:t>
                    </w:r>
                  </w:p>
                </w:txbxContent>
              </v:textbox>
            </v:shape>
            <v:shape id="_x0000_s1077" type="#_x0000_t202" style="position:absolute;left:6647;top:5464;width:1621;height:435">
              <v:textbox style="mso-next-textbox:#_x0000_s1077;mso-fit-shape-to-text:t">
                <w:txbxContent>
                  <w:p w:rsidR="00974369" w:rsidRPr="00BB0209" w:rsidRDefault="00974369" w:rsidP="00F81A0B">
                    <w:pPr>
                      <w:spacing w:line="240" w:lineRule="auto"/>
                      <w:ind w:firstLine="0"/>
                      <w:jc w:val="center"/>
                      <w:rPr>
                        <w:szCs w:val="24"/>
                      </w:rPr>
                    </w:pPr>
                    <w:r>
                      <w:rPr>
                        <w:szCs w:val="24"/>
                      </w:rPr>
                      <w:t>VEIKLA</w:t>
                    </w:r>
                  </w:p>
                </w:txbxContent>
              </v:textbox>
            </v:shape>
            <v:shape id="_x0000_s1078" type="#_x0000_t34" style="position:absolute;left:4752;top:4919;width:550;height:540;rotation:90;flip:x" o:connectortype="elbow" adj=",189360,-187056">
              <v:stroke startarrow="block" endarrow="block"/>
            </v:shape>
            <v:shape id="_x0000_s1079" type="#_x0000_t34" style="position:absolute;left:7453;top:4919;width:550;height:539;rotation:90" o:connectortype="elbow" adj=",-189711,-314300">
              <v:stroke startarrow="block" endarrow="block"/>
            </v:shape>
            <v:shape id="_x0000_s1080" type="#_x0000_t32" style="position:absolute;left:6107;top:5682;width:540;height:1" o:connectortype="straight">
              <v:stroke startarrow="block" endarrow="block"/>
            </v:shape>
            <v:shape id="_x0000_s1081" type="#_x0000_t32" style="position:absolute;left:6376;top:6569;width:1;height:3575;flip:y" o:connectortype="straight">
              <v:stroke endarrow="block"/>
            </v:shape>
            <v:shape id="_x0000_s1082" type="#_x0000_t33" style="position:absolute;left:3407;top:9604;width:900;height:758;rotation:180" o:connectortype="elbow" adj="-103512,-323145,-103512">
              <v:stroke endarrow="block"/>
            </v:shape>
            <v:shape id="_x0000_s1083" type="#_x0000_t33" style="position:absolute;left:8445;top:9604;width:902;height:758;flip:y" o:connectortype="elbow" adj="-202374,323145,-202374">
              <v:stroke endarrow="block"/>
            </v:shape>
            <v:shape id="_x0000_s1084" type="#_x0000_t33" style="position:absolute;left:3225;top:7442;width:724;height:360;rotation:270" o:connectortype="elbow" adj="-101824,-537720,-101824">
              <v:stroke endarrow="block"/>
            </v:shape>
            <v:shape id="_x0000_s1085" type="#_x0000_t33" style="position:absolute;left:8803;top:7444;width:728;height:360;rotation:270;flip:x" o:connectortype="elbow" adj="-277507,468480,-277507">
              <v:stroke endarrow="block"/>
            </v:shape>
            <v:shape id="_x0000_s1086" type="#_x0000_t32" style="position:absolute;left:5747;top:7260;width:1260;height:1" o:connectortype="straight">
              <v:stroke startarrow="block" endarrow="block"/>
            </v:shape>
            <v:shape id="_x0000_s1087" type="#_x0000_t34" style="position:absolute;left:7542;top:6369;width:550;height:540;rotation:90;flip:x" o:connectortype="elbow" adj=",247360,-296627">
              <v:stroke startarrow="block" endarrow="block"/>
            </v:shape>
            <v:shape id="_x0000_s1088" type="#_x0000_t34" style="position:absolute;left:4662;top:6369;width:550;height:539;rotation:90" o:connectortype="elbow" adj=",-247819,-204689">
              <v:stroke startarrow="block" endarrow="block"/>
            </v:shape>
            <v:shape id="_x0000_s1089" type="#_x0000_t202" style="position:absolute;left:5567;top:8524;width:1620;height:720" filled="f" stroked="f">
              <v:textbox style="mso-next-textbox:#_x0000_s1089">
                <w:txbxContent>
                  <w:p w:rsidR="00974369" w:rsidRPr="009355F9" w:rsidRDefault="00974369" w:rsidP="00F81A0B">
                    <w:pPr>
                      <w:spacing w:line="240" w:lineRule="auto"/>
                      <w:ind w:firstLine="0"/>
                      <w:jc w:val="center"/>
                      <w:rPr>
                        <w:i/>
                        <w:szCs w:val="24"/>
                      </w:rPr>
                    </w:pPr>
                    <w:r w:rsidRPr="009355F9">
                      <w:rPr>
                        <w:i/>
                        <w:szCs w:val="24"/>
                      </w:rPr>
                      <w:t>IŠORINĖ</w:t>
                    </w:r>
                    <w:r>
                      <w:rPr>
                        <w:i/>
                        <w:szCs w:val="24"/>
                      </w:rPr>
                      <w:t xml:space="preserve"> </w:t>
                    </w:r>
                    <w:r w:rsidRPr="009355F9">
                      <w:rPr>
                        <w:i/>
                        <w:szCs w:val="24"/>
                      </w:rPr>
                      <w:t>APLINKA</w:t>
                    </w:r>
                  </w:p>
                </w:txbxContent>
              </v:textbox>
            </v:shape>
            <v:shape id="_x0000_s1090" type="#_x0000_t202" style="position:absolute;left:5567;top:2584;width:1620;height:720" filled="f" stroked="f">
              <v:textbox style="mso-next-textbox:#_x0000_s1090">
                <w:txbxContent>
                  <w:p w:rsidR="00974369" w:rsidRPr="009355F9" w:rsidRDefault="00974369" w:rsidP="00F81A0B">
                    <w:pPr>
                      <w:spacing w:line="240" w:lineRule="auto"/>
                      <w:ind w:firstLine="0"/>
                      <w:jc w:val="center"/>
                      <w:rPr>
                        <w:i/>
                        <w:szCs w:val="24"/>
                      </w:rPr>
                    </w:pPr>
                    <w:r>
                      <w:rPr>
                        <w:i/>
                        <w:szCs w:val="24"/>
                      </w:rPr>
                      <w:t xml:space="preserve">VIDINĖ </w:t>
                    </w:r>
                    <w:r w:rsidRPr="009355F9">
                      <w:rPr>
                        <w:i/>
                        <w:szCs w:val="24"/>
                      </w:rPr>
                      <w:t>APLINKA</w:t>
                    </w:r>
                  </w:p>
                </w:txbxContent>
              </v:textbox>
            </v:shape>
            <w10:wrap type="none"/>
            <w10:anchorlock/>
          </v:group>
        </w:pict>
      </w:r>
    </w:p>
    <w:p w:rsidR="007F1A5D" w:rsidRPr="007F1A5D" w:rsidRDefault="007F1A5D" w:rsidP="008C6463">
      <w:pPr>
        <w:tabs>
          <w:tab w:val="left" w:pos="6480"/>
        </w:tabs>
        <w:ind w:firstLine="0"/>
        <w:rPr>
          <w:sz w:val="20"/>
        </w:rPr>
      </w:pPr>
      <w:r w:rsidRPr="007F1A5D">
        <w:rPr>
          <w:b/>
          <w:sz w:val="20"/>
        </w:rPr>
        <w:t>Šaltinis:</w:t>
      </w:r>
      <w:r>
        <w:rPr>
          <w:b/>
          <w:sz w:val="20"/>
        </w:rPr>
        <w:t xml:space="preserve"> </w:t>
      </w:r>
      <w:r>
        <w:rPr>
          <w:sz w:val="20"/>
        </w:rPr>
        <w:t>Watson et al, 1998, p. 219</w:t>
      </w:r>
    </w:p>
    <w:p w:rsidR="008C6463" w:rsidRDefault="008C6463" w:rsidP="008C6463">
      <w:pPr>
        <w:tabs>
          <w:tab w:val="left" w:pos="6480"/>
        </w:tabs>
        <w:ind w:firstLine="0"/>
        <w:rPr>
          <w:szCs w:val="24"/>
        </w:rPr>
      </w:pPr>
    </w:p>
    <w:p w:rsidR="008C6463" w:rsidRPr="00161DEC" w:rsidRDefault="008C6463" w:rsidP="008C6463">
      <w:pPr>
        <w:tabs>
          <w:tab w:val="left" w:pos="6480"/>
        </w:tabs>
        <w:ind w:firstLine="0"/>
        <w:rPr>
          <w:szCs w:val="24"/>
        </w:rPr>
      </w:pPr>
    </w:p>
    <w:p w:rsidR="007F1A5D" w:rsidRDefault="007F1A5D">
      <w:pPr>
        <w:widowControl/>
        <w:spacing w:after="200" w:line="276" w:lineRule="auto"/>
        <w:ind w:firstLine="0"/>
        <w:jc w:val="left"/>
        <w:rPr>
          <w:b/>
          <w:bCs/>
          <w:color w:val="000000"/>
          <w:szCs w:val="24"/>
        </w:rPr>
      </w:pPr>
      <w:r>
        <w:rPr>
          <w:b/>
          <w:bCs/>
          <w:color w:val="000000"/>
          <w:szCs w:val="24"/>
        </w:rPr>
        <w:br w:type="page"/>
      </w:r>
    </w:p>
    <w:p w:rsidR="007F1A5D" w:rsidRPr="007F1A5D" w:rsidRDefault="007F1A5D" w:rsidP="007F1A5D">
      <w:pPr>
        <w:widowControl/>
        <w:spacing w:after="200" w:line="276" w:lineRule="auto"/>
        <w:ind w:firstLine="0"/>
        <w:jc w:val="right"/>
        <w:rPr>
          <w:b/>
          <w:bCs/>
          <w:color w:val="000000"/>
          <w:szCs w:val="24"/>
        </w:rPr>
      </w:pPr>
      <w:r w:rsidRPr="007F1A5D">
        <w:rPr>
          <w:b/>
          <w:bCs/>
          <w:color w:val="000000"/>
          <w:szCs w:val="24"/>
        </w:rPr>
        <w:lastRenderedPageBreak/>
        <w:t>2 PRIEDAS</w:t>
      </w:r>
    </w:p>
    <w:p w:rsidR="0039068C" w:rsidRPr="007F1A5D" w:rsidRDefault="0039068C" w:rsidP="007F1A5D">
      <w:pPr>
        <w:widowControl/>
        <w:spacing w:after="200" w:line="276" w:lineRule="auto"/>
        <w:ind w:firstLine="0"/>
        <w:jc w:val="center"/>
        <w:rPr>
          <w:b/>
          <w:bCs/>
          <w:color w:val="000000"/>
          <w:szCs w:val="24"/>
        </w:rPr>
      </w:pPr>
      <w:r w:rsidRPr="007F1A5D">
        <w:rPr>
          <w:b/>
          <w:bCs/>
          <w:color w:val="000000"/>
          <w:szCs w:val="24"/>
        </w:rPr>
        <w:t>ANKETA</w:t>
      </w:r>
    </w:p>
    <w:p w:rsidR="0039068C" w:rsidRPr="00A529A6" w:rsidRDefault="0039068C" w:rsidP="0039068C">
      <w:pPr>
        <w:rPr>
          <w:b/>
          <w:bCs/>
          <w:color w:val="000000"/>
          <w:sz w:val="20"/>
        </w:rPr>
      </w:pPr>
      <w:r w:rsidRPr="00A529A6">
        <w:rPr>
          <w:b/>
          <w:bCs/>
          <w:color w:val="000000"/>
          <w:sz w:val="20"/>
        </w:rPr>
        <w:t>Vykdomas verslo sėkmės veiksnių vertinimo tyrimas. Duomenys bus pateikiami tik sugrupuoti  - konkrečios įmonės būklė tyrimų rezultatuose neatsispindės. Duomenys apie konkrečią įmonę viešai nebus skelbiami ir publikuojami.</w:t>
      </w:r>
    </w:p>
    <w:p w:rsidR="0039068C" w:rsidRPr="00A529A6" w:rsidRDefault="0039068C" w:rsidP="0039068C">
      <w:pPr>
        <w:rPr>
          <w:b/>
          <w:bCs/>
          <w:color w:val="000000"/>
          <w:sz w:val="20"/>
        </w:rPr>
      </w:pPr>
      <w:r w:rsidRPr="00A529A6">
        <w:rPr>
          <w:b/>
          <w:bCs/>
          <w:color w:val="000000"/>
          <w:sz w:val="20"/>
        </w:rPr>
        <w:t>Atsakymų skalėje jums tinkamą atsakymo variantą langelyje pažymėkite kryžiuku (X) arba nurodykite klausime prašomą reikšmę.</w:t>
      </w:r>
    </w:p>
    <w:p w:rsidR="0039068C" w:rsidRPr="00A529A6" w:rsidRDefault="0039068C" w:rsidP="0039068C">
      <w:pPr>
        <w:ind w:firstLine="0"/>
        <w:rPr>
          <w:b/>
          <w:bCs/>
          <w:color w:val="000000"/>
          <w:sz w:val="20"/>
        </w:rPr>
      </w:pPr>
    </w:p>
    <w:p w:rsidR="0039068C" w:rsidRPr="007F1A5D" w:rsidRDefault="0039068C" w:rsidP="007F1A5D">
      <w:pPr>
        <w:pStyle w:val="BodyText"/>
        <w:tabs>
          <w:tab w:val="left" w:pos="6120"/>
          <w:tab w:val="left" w:pos="6660"/>
          <w:tab w:val="left" w:pos="7380"/>
          <w:tab w:val="left" w:pos="8100"/>
          <w:tab w:val="left" w:pos="8820"/>
        </w:tabs>
        <w:spacing w:after="0" w:line="240" w:lineRule="auto"/>
        <w:ind w:left="72"/>
        <w:jc w:val="left"/>
        <w:rPr>
          <w:b/>
          <w:bCs/>
          <w:color w:val="000000"/>
          <w:sz w:val="20"/>
        </w:rPr>
      </w:pPr>
      <w:r w:rsidRPr="007F1A5D">
        <w:rPr>
          <w:b/>
          <w:color w:val="000000"/>
          <w:sz w:val="20"/>
        </w:rPr>
        <w:t>1. Įvertinkite Jūsų įmonės vidinę aplinką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2"/>
        <w:gridCol w:w="1013"/>
        <w:gridCol w:w="1014"/>
        <w:gridCol w:w="1014"/>
        <w:gridCol w:w="1014"/>
        <w:gridCol w:w="1010"/>
      </w:tblGrid>
      <w:tr w:rsidR="004806C1" w:rsidRPr="007F1A5D" w:rsidTr="00320834">
        <w:tc>
          <w:tcPr>
            <w:tcW w:w="2502" w:type="pct"/>
          </w:tcPr>
          <w:p w:rsidR="004806C1" w:rsidRPr="007F1A5D" w:rsidRDefault="004806C1" w:rsidP="007F1A5D">
            <w:pPr>
              <w:spacing w:line="240" w:lineRule="auto"/>
              <w:ind w:firstLine="0"/>
              <w:rPr>
                <w:b/>
                <w:color w:val="000000"/>
                <w:sz w:val="20"/>
              </w:rPr>
            </w:pPr>
          </w:p>
        </w:tc>
        <w:tc>
          <w:tcPr>
            <w:tcW w:w="500" w:type="pct"/>
            <w:vAlign w:val="center"/>
          </w:tcPr>
          <w:p w:rsidR="004806C1" w:rsidRPr="007F1A5D" w:rsidRDefault="004806C1" w:rsidP="007F1A5D">
            <w:pPr>
              <w:spacing w:line="240" w:lineRule="auto"/>
              <w:ind w:firstLine="0"/>
              <w:jc w:val="center"/>
              <w:rPr>
                <w:b/>
                <w:bCs/>
                <w:color w:val="000000"/>
                <w:sz w:val="20"/>
              </w:rPr>
            </w:pPr>
            <w:r w:rsidRPr="007F1A5D">
              <w:rPr>
                <w:b/>
                <w:bCs/>
                <w:color w:val="000000"/>
                <w:sz w:val="20"/>
              </w:rPr>
              <w:t>Labai žemas</w:t>
            </w:r>
          </w:p>
        </w:tc>
        <w:tc>
          <w:tcPr>
            <w:tcW w:w="500" w:type="pct"/>
            <w:vAlign w:val="center"/>
          </w:tcPr>
          <w:p w:rsidR="004806C1" w:rsidRPr="007F1A5D" w:rsidRDefault="004806C1" w:rsidP="007F1A5D">
            <w:pPr>
              <w:spacing w:line="240" w:lineRule="auto"/>
              <w:ind w:firstLine="0"/>
              <w:jc w:val="center"/>
              <w:rPr>
                <w:b/>
                <w:color w:val="000000"/>
                <w:sz w:val="20"/>
              </w:rPr>
            </w:pPr>
            <w:r w:rsidRPr="007F1A5D">
              <w:rPr>
                <w:b/>
                <w:bCs/>
                <w:color w:val="000000"/>
                <w:sz w:val="20"/>
              </w:rPr>
              <w:t>Žemas</w:t>
            </w:r>
          </w:p>
        </w:tc>
        <w:tc>
          <w:tcPr>
            <w:tcW w:w="500" w:type="pct"/>
            <w:vAlign w:val="center"/>
          </w:tcPr>
          <w:p w:rsidR="004806C1" w:rsidRPr="007F1A5D" w:rsidRDefault="004806C1" w:rsidP="007F1A5D">
            <w:pPr>
              <w:spacing w:line="240" w:lineRule="auto"/>
              <w:ind w:firstLine="0"/>
              <w:jc w:val="center"/>
              <w:rPr>
                <w:b/>
                <w:color w:val="000000"/>
                <w:sz w:val="20"/>
              </w:rPr>
            </w:pPr>
            <w:r w:rsidRPr="007F1A5D">
              <w:rPr>
                <w:b/>
                <w:color w:val="000000"/>
                <w:sz w:val="20"/>
              </w:rPr>
              <w:t>Vidutinis</w:t>
            </w:r>
          </w:p>
        </w:tc>
        <w:tc>
          <w:tcPr>
            <w:tcW w:w="500" w:type="pct"/>
            <w:vAlign w:val="center"/>
          </w:tcPr>
          <w:p w:rsidR="004806C1" w:rsidRPr="007F1A5D" w:rsidRDefault="004806C1" w:rsidP="007F1A5D">
            <w:pPr>
              <w:spacing w:line="240" w:lineRule="auto"/>
              <w:ind w:firstLine="0"/>
              <w:jc w:val="center"/>
              <w:rPr>
                <w:b/>
                <w:color w:val="000000"/>
                <w:sz w:val="20"/>
              </w:rPr>
            </w:pPr>
            <w:r w:rsidRPr="007F1A5D">
              <w:rPr>
                <w:b/>
                <w:color w:val="000000"/>
                <w:sz w:val="20"/>
              </w:rPr>
              <w:t>Aukštas</w:t>
            </w:r>
          </w:p>
        </w:tc>
        <w:tc>
          <w:tcPr>
            <w:tcW w:w="500" w:type="pct"/>
            <w:vAlign w:val="center"/>
          </w:tcPr>
          <w:p w:rsidR="004806C1" w:rsidRPr="007F1A5D" w:rsidRDefault="004806C1" w:rsidP="007F1A5D">
            <w:pPr>
              <w:spacing w:line="240" w:lineRule="auto"/>
              <w:ind w:firstLine="0"/>
              <w:jc w:val="center"/>
              <w:rPr>
                <w:b/>
                <w:color w:val="000000"/>
                <w:sz w:val="20"/>
              </w:rPr>
            </w:pPr>
            <w:r w:rsidRPr="007F1A5D">
              <w:rPr>
                <w:b/>
                <w:bCs/>
                <w:color w:val="000000"/>
                <w:sz w:val="20"/>
              </w:rPr>
              <w:t>Labai aukštas</w:t>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Sugebėjimas tobulinti gamybinius procesus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Sugebėjimas tobulinti produktus/paslaugas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Patirtis naudojant aukštas technologijas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Gamybos efektyvumas (maži kaštai)</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Mokslinių tyrimų patirtis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Darbo našumas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Gebėjimas laiku atlikti užsakymus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Gamybos lankstumas, leidžiantis vykdyti užsakymus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Platus gaminių asortimentas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Efektyvus produktų paskirstymo tinklas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Su produkto pardavimais susiję kaštai</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Produktų pristatymas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Marketingo veiklos efektyvumas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Įmonės įvaizdis ir reputacija</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 xml:space="preserve">Vartotojų aptarnavimo lygis </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Techninė pagalba vartotojams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Užsakymų patvirtinimo greitis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Užsakymų vykdymo tikslumas ir greitis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 xml:space="preserve">Sugebėjimas įsisavinti novacijas </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Sugebėjimas greitai reaguoti į pasikeitusias rinkos sąlygas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Įmonės informacinė sistema</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Kokybės valdymas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kvalifikacija</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kvalifikacijos finansavimas įmonės lėšomis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darbo užmokesčio lygis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skatinimo sistema</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pasitenkinimas darbu</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Organizacijos kultūra</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lojalumas įmonei</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tarpusavio santykiai</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Darbuotojų tarpusavio pasitikėjimas</w:t>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tabs>
                <w:tab w:val="left" w:pos="170"/>
              </w:tabs>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Pasitikėjimas vadovais</w:t>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4806C1" w:rsidRPr="007F1A5D" w:rsidTr="00320834">
        <w:tc>
          <w:tcPr>
            <w:tcW w:w="2502" w:type="pct"/>
          </w:tcPr>
          <w:p w:rsidR="004806C1" w:rsidRPr="007F1A5D" w:rsidRDefault="004806C1" w:rsidP="00697EC6">
            <w:pPr>
              <w:widowControl/>
              <w:numPr>
                <w:ilvl w:val="0"/>
                <w:numId w:val="9"/>
              </w:numPr>
              <w:tabs>
                <w:tab w:val="clear" w:pos="432"/>
                <w:tab w:val="num" w:pos="252"/>
              </w:tabs>
              <w:spacing w:line="240" w:lineRule="auto"/>
              <w:ind w:hanging="432"/>
              <w:jc w:val="left"/>
              <w:rPr>
                <w:color w:val="000000"/>
                <w:sz w:val="20"/>
              </w:rPr>
            </w:pPr>
            <w:r w:rsidRPr="007F1A5D">
              <w:rPr>
                <w:color w:val="000000"/>
                <w:sz w:val="20"/>
              </w:rPr>
              <w:t>Pasitikėjimas partneriais</w:t>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0" w:type="pct"/>
            <w:vAlign w:val="center"/>
          </w:tcPr>
          <w:p w:rsidR="004806C1"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4806C1"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bl>
    <w:p w:rsidR="0039068C" w:rsidRPr="007F1A5D" w:rsidRDefault="0039068C" w:rsidP="007F1A5D">
      <w:pPr>
        <w:spacing w:line="240" w:lineRule="auto"/>
        <w:ind w:firstLine="0"/>
        <w:rPr>
          <w:b/>
          <w:color w:val="000000"/>
          <w:sz w:val="20"/>
        </w:rPr>
      </w:pPr>
    </w:p>
    <w:p w:rsidR="0039068C" w:rsidRPr="007F1A5D" w:rsidRDefault="0039068C" w:rsidP="007F1A5D">
      <w:pPr>
        <w:spacing w:line="240" w:lineRule="auto"/>
        <w:ind w:firstLine="0"/>
        <w:rPr>
          <w:color w:val="000000"/>
          <w:sz w:val="20"/>
        </w:rPr>
      </w:pPr>
      <w:r w:rsidRPr="007F1A5D">
        <w:rPr>
          <w:b/>
          <w:color w:val="000000"/>
          <w:sz w:val="20"/>
        </w:rPr>
        <w:t xml:space="preserve">2. </w:t>
      </w:r>
      <w:r w:rsidRPr="007F1A5D">
        <w:rPr>
          <w:b/>
          <w:bCs/>
          <w:color w:val="000000"/>
          <w:sz w:val="20"/>
        </w:rPr>
        <w:t>Įvertinkite verslo veiksnių reikšmę Jūsų įmonei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8"/>
        <w:gridCol w:w="1060"/>
        <w:gridCol w:w="1048"/>
        <w:gridCol w:w="961"/>
        <w:gridCol w:w="902"/>
        <w:gridCol w:w="1028"/>
      </w:tblGrid>
      <w:tr w:rsidR="0039068C" w:rsidRPr="007F1A5D" w:rsidTr="00320834">
        <w:tc>
          <w:tcPr>
            <w:tcW w:w="2534" w:type="pct"/>
          </w:tcPr>
          <w:p w:rsidR="0039068C" w:rsidRPr="007F1A5D" w:rsidRDefault="0039068C" w:rsidP="007F1A5D">
            <w:pPr>
              <w:spacing w:line="240" w:lineRule="auto"/>
              <w:ind w:firstLine="0"/>
              <w:rPr>
                <w:b/>
                <w:color w:val="000000"/>
                <w:sz w:val="20"/>
              </w:rPr>
            </w:pPr>
          </w:p>
        </w:tc>
        <w:tc>
          <w:tcPr>
            <w:tcW w:w="523"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Visiškai nesvarbu</w:t>
            </w:r>
          </w:p>
        </w:tc>
        <w:tc>
          <w:tcPr>
            <w:tcW w:w="517"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Nesvarbu</w:t>
            </w:r>
          </w:p>
        </w:tc>
        <w:tc>
          <w:tcPr>
            <w:tcW w:w="474"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Iš dalies svarbu</w:t>
            </w:r>
          </w:p>
        </w:tc>
        <w:tc>
          <w:tcPr>
            <w:tcW w:w="445"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Svarbu</w:t>
            </w:r>
          </w:p>
        </w:tc>
        <w:tc>
          <w:tcPr>
            <w:tcW w:w="507"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Labai svarbu</w:t>
            </w:r>
          </w:p>
        </w:tc>
      </w:tr>
      <w:tr w:rsidR="00320834" w:rsidRPr="007F1A5D" w:rsidTr="00320834">
        <w:tc>
          <w:tcPr>
            <w:tcW w:w="2534" w:type="pct"/>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išsilavinimas</w:t>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Vadovo kompetencija</w:t>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kvalifikacija</w:t>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Gebėjimas prisiimti atsakomybę</w:t>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Atsidavimas organizacijos tikslams</w:t>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lastRenderedPageBreak/>
              <w:t>Darbuotojo novatoriškumas</w:t>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kūrybiškumas</w:t>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iniciatyvumas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motyvacija</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lojalumas organizacijai</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prisitaikymas prie naujų sąlygų</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Gebėjimas suburti komandą ir dirbti joje</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Darbuotojo konkurencingumas organizacijoje</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Organizacijos kultūra</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Verslo strategija</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right="-327" w:hanging="180"/>
              <w:jc w:val="left"/>
              <w:rPr>
                <w:color w:val="000000"/>
                <w:sz w:val="20"/>
              </w:rPr>
            </w:pPr>
            <w:r w:rsidRPr="007F1A5D">
              <w:rPr>
                <w:color w:val="000000"/>
                <w:sz w:val="20"/>
              </w:rPr>
              <w:t>Darbuotojų bendradarbiavimas ir komunikacija</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Intelektinės nuosavybės kūrimas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Investavimas į naujų produktų tyrimus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Naudojamos įrangos patogumas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Komandinis darbas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Griežtos hierarchinės struktūros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Investavimas į žmogiškuosius išteklius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Naujų klientų patraukimas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Ryšių su esamais klientais palaikymas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Organizacijos prestižas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Pastovūs patikimi tiekėjai</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Nuolatinė naujų tiekėjų paieška</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Bendravimas su konkurentais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Naudojimasis konsultantų paslaugomis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Gebėjimas pritraukti finansavimą</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Ryšiai su mokslo įstaigomis</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2534" w:type="pct"/>
            <w:tcBorders>
              <w:top w:val="single" w:sz="4" w:space="0" w:color="auto"/>
              <w:left w:val="single" w:sz="4" w:space="0" w:color="auto"/>
              <w:bottom w:val="single" w:sz="4" w:space="0" w:color="auto"/>
              <w:right w:val="single" w:sz="4" w:space="0" w:color="auto"/>
            </w:tcBorders>
            <w:vAlign w:val="bottom"/>
          </w:tcPr>
          <w:p w:rsidR="00320834" w:rsidRPr="007F1A5D" w:rsidRDefault="00320834" w:rsidP="00697EC6">
            <w:pPr>
              <w:widowControl/>
              <w:numPr>
                <w:ilvl w:val="0"/>
                <w:numId w:val="12"/>
              </w:numPr>
              <w:tabs>
                <w:tab w:val="num" w:pos="180"/>
                <w:tab w:val="left" w:pos="360"/>
              </w:tabs>
              <w:spacing w:line="240" w:lineRule="auto"/>
              <w:ind w:left="180" w:hanging="180"/>
              <w:jc w:val="left"/>
              <w:rPr>
                <w:color w:val="000000"/>
                <w:sz w:val="20"/>
              </w:rPr>
            </w:pPr>
            <w:r w:rsidRPr="007F1A5D">
              <w:rPr>
                <w:color w:val="000000"/>
                <w:sz w:val="20"/>
              </w:rPr>
              <w:t>Ryšiai valstybinėse institucijose</w:t>
            </w:r>
          </w:p>
        </w:tc>
        <w:tc>
          <w:tcPr>
            <w:tcW w:w="523"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tcBorders>
              <w:top w:val="single" w:sz="4" w:space="0" w:color="auto"/>
              <w:left w:val="single" w:sz="4" w:space="0" w:color="auto"/>
              <w:bottom w:val="single" w:sz="4" w:space="0" w:color="auto"/>
              <w:right w:val="single" w:sz="4" w:space="0" w:color="auto"/>
            </w:tcBorders>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bl>
    <w:p w:rsidR="0039068C" w:rsidRPr="007F1A5D" w:rsidRDefault="0039068C" w:rsidP="007F1A5D">
      <w:pPr>
        <w:pStyle w:val="BodyText2"/>
        <w:rPr>
          <w:b/>
          <w:bCs/>
          <w:color w:val="000000"/>
        </w:rPr>
      </w:pPr>
    </w:p>
    <w:p w:rsidR="0039068C" w:rsidRPr="007F1A5D" w:rsidRDefault="0039068C" w:rsidP="007F1A5D">
      <w:pPr>
        <w:pStyle w:val="BodyText2"/>
        <w:rPr>
          <w:b/>
          <w:bCs/>
          <w:color w:val="000000"/>
        </w:rPr>
      </w:pPr>
      <w:r w:rsidRPr="007F1A5D">
        <w:rPr>
          <w:b/>
          <w:bCs/>
          <w:color w:val="000000"/>
        </w:rPr>
        <w:t xml:space="preserve">3. Įvertinkite, kaip dažnai naudojatės asmeniniais kontaktais, spręsdami verslo problemas ar ieškodami naujų galimybių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2"/>
        <w:gridCol w:w="990"/>
        <w:gridCol w:w="1131"/>
        <w:gridCol w:w="1133"/>
        <w:gridCol w:w="1131"/>
        <w:gridCol w:w="1060"/>
        <w:gridCol w:w="1050"/>
      </w:tblGrid>
      <w:tr w:rsidR="0039068C" w:rsidRPr="007F1A5D" w:rsidTr="00320834">
        <w:tc>
          <w:tcPr>
            <w:tcW w:w="1796" w:type="pct"/>
            <w:vAlign w:val="center"/>
          </w:tcPr>
          <w:p w:rsidR="0039068C" w:rsidRPr="007F1A5D" w:rsidRDefault="0039068C" w:rsidP="007F1A5D">
            <w:pPr>
              <w:spacing w:line="240" w:lineRule="auto"/>
              <w:ind w:firstLine="0"/>
              <w:jc w:val="center"/>
              <w:rPr>
                <w:b/>
                <w:color w:val="000000"/>
                <w:sz w:val="20"/>
              </w:rPr>
            </w:pPr>
          </w:p>
        </w:tc>
        <w:tc>
          <w:tcPr>
            <w:tcW w:w="488"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Kasdien</w:t>
            </w:r>
          </w:p>
        </w:tc>
        <w:tc>
          <w:tcPr>
            <w:tcW w:w="558"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Keletą kartų per savaitę</w:t>
            </w:r>
          </w:p>
        </w:tc>
        <w:tc>
          <w:tcPr>
            <w:tcW w:w="559"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Keletą kartų per mėnesį</w:t>
            </w:r>
          </w:p>
        </w:tc>
        <w:tc>
          <w:tcPr>
            <w:tcW w:w="558"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Keletą kartų per pusmetį</w:t>
            </w:r>
          </w:p>
        </w:tc>
        <w:tc>
          <w:tcPr>
            <w:tcW w:w="523"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Keletą kartų per metus</w:t>
            </w:r>
          </w:p>
        </w:tc>
        <w:tc>
          <w:tcPr>
            <w:tcW w:w="518"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Nesinau-doju</w:t>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Seime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Vyriausybėje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Ministerijose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Ministerijoms pavaldžiose institucijose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Rajono savivaldybėje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Miesto savivaldybėje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Mokslo ir/ ar švietimo institucijose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rPr>
          <w:trHeight w:val="77"/>
        </w:trPr>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Teisėtvarkos institucijose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Policijoje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Politinėse partijose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Profsąjungose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Nevyriausybinėse organizacijose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Finansinėse institucijose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Žiniasklaidoje</w:t>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20834" w:rsidRPr="007F1A5D" w:rsidTr="00320834">
        <w:tc>
          <w:tcPr>
            <w:tcW w:w="1796" w:type="pct"/>
          </w:tcPr>
          <w:p w:rsidR="00320834" w:rsidRPr="007F1A5D" w:rsidRDefault="00320834" w:rsidP="00697EC6">
            <w:pPr>
              <w:widowControl/>
              <w:numPr>
                <w:ilvl w:val="0"/>
                <w:numId w:val="10"/>
              </w:numPr>
              <w:spacing w:line="240" w:lineRule="auto"/>
              <w:jc w:val="left"/>
              <w:rPr>
                <w:color w:val="000000"/>
                <w:sz w:val="20"/>
              </w:rPr>
            </w:pPr>
            <w:r w:rsidRPr="007F1A5D">
              <w:rPr>
                <w:color w:val="000000"/>
                <w:sz w:val="20"/>
              </w:rPr>
              <w:t xml:space="preserve">Kitose institucijose </w:t>
            </w:r>
            <w:r w:rsidR="00494843" w:rsidRPr="007F1A5D">
              <w:rPr>
                <w:color w:val="000000"/>
                <w:sz w:val="20"/>
              </w:rPr>
              <w:fldChar w:fldCharType="begin">
                <w:ffData>
                  <w:name w:val="Text3"/>
                  <w:enabled/>
                  <w:calcOnExit w:val="0"/>
                  <w:textInput>
                    <w:default w:val="(įrašykite)"/>
                  </w:textInput>
                </w:ffData>
              </w:fldChar>
            </w:r>
            <w:r w:rsidRPr="007F1A5D">
              <w:rPr>
                <w:color w:val="000000"/>
                <w:sz w:val="20"/>
              </w:rPr>
              <w:instrText xml:space="preserve"> FORMTEXT </w:instrText>
            </w:r>
            <w:r w:rsidR="00494843" w:rsidRPr="007F1A5D">
              <w:rPr>
                <w:color w:val="000000"/>
                <w:sz w:val="20"/>
              </w:rPr>
            </w:r>
            <w:r w:rsidR="00494843" w:rsidRPr="007F1A5D">
              <w:rPr>
                <w:color w:val="000000"/>
                <w:sz w:val="20"/>
              </w:rPr>
              <w:fldChar w:fldCharType="separate"/>
            </w:r>
            <w:r w:rsidRPr="007F1A5D">
              <w:rPr>
                <w:noProof/>
                <w:color w:val="000000"/>
                <w:sz w:val="20"/>
              </w:rPr>
              <w:t>(įrašykite)</w:t>
            </w:r>
            <w:r w:rsidR="00494843" w:rsidRPr="007F1A5D">
              <w:rPr>
                <w:color w:val="000000"/>
                <w:sz w:val="20"/>
              </w:rPr>
              <w:fldChar w:fldCharType="end"/>
            </w:r>
          </w:p>
        </w:tc>
        <w:tc>
          <w:tcPr>
            <w:tcW w:w="48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9"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5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23"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8" w:type="pct"/>
            <w:vAlign w:val="center"/>
          </w:tcPr>
          <w:p w:rsidR="0032083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2083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bl>
    <w:p w:rsidR="0039068C" w:rsidRPr="007F1A5D" w:rsidRDefault="0039068C" w:rsidP="007F1A5D">
      <w:pPr>
        <w:tabs>
          <w:tab w:val="left" w:pos="4930"/>
          <w:tab w:val="left" w:pos="5947"/>
          <w:tab w:val="left" w:pos="6953"/>
          <w:tab w:val="left" w:pos="7875"/>
          <w:tab w:val="left" w:pos="8743"/>
        </w:tabs>
        <w:spacing w:line="240" w:lineRule="auto"/>
        <w:ind w:firstLine="0"/>
        <w:rPr>
          <w:b/>
          <w:bCs/>
          <w:color w:val="000000"/>
          <w:sz w:val="20"/>
        </w:rPr>
      </w:pPr>
    </w:p>
    <w:p w:rsidR="0039068C" w:rsidRPr="007F1A5D" w:rsidRDefault="0039068C" w:rsidP="007F1A5D">
      <w:pPr>
        <w:tabs>
          <w:tab w:val="left" w:pos="4930"/>
          <w:tab w:val="left" w:pos="5947"/>
          <w:tab w:val="left" w:pos="6953"/>
          <w:tab w:val="left" w:pos="7875"/>
          <w:tab w:val="left" w:pos="8743"/>
        </w:tabs>
        <w:spacing w:line="240" w:lineRule="auto"/>
        <w:ind w:firstLine="0"/>
        <w:rPr>
          <w:b/>
          <w:color w:val="000000"/>
          <w:sz w:val="20"/>
        </w:rPr>
      </w:pPr>
      <w:r w:rsidRPr="007F1A5D">
        <w:rPr>
          <w:b/>
          <w:bCs/>
          <w:color w:val="000000"/>
          <w:sz w:val="20"/>
        </w:rPr>
        <w:t>4</w:t>
      </w:r>
      <w:r w:rsidRPr="007F1A5D">
        <w:rPr>
          <w:b/>
          <w:color w:val="000000"/>
          <w:sz w:val="20"/>
        </w:rPr>
        <w:t>. Jei Jūsų įmonė eksportuoja prekes ir paslaugas, tai kokią dalį eksportas sudaro nuo apyvartos?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0"/>
        <w:gridCol w:w="1208"/>
        <w:gridCol w:w="1048"/>
        <w:gridCol w:w="961"/>
        <w:gridCol w:w="902"/>
        <w:gridCol w:w="1028"/>
      </w:tblGrid>
      <w:tr w:rsidR="0039068C" w:rsidRPr="007F1A5D" w:rsidTr="00320834">
        <w:tc>
          <w:tcPr>
            <w:tcW w:w="2461" w:type="pct"/>
          </w:tcPr>
          <w:p w:rsidR="0039068C" w:rsidRPr="007F1A5D" w:rsidRDefault="0039068C" w:rsidP="007F1A5D">
            <w:pPr>
              <w:spacing w:line="240" w:lineRule="auto"/>
              <w:ind w:firstLine="0"/>
              <w:rPr>
                <w:b/>
                <w:color w:val="000000"/>
                <w:sz w:val="20"/>
              </w:rPr>
            </w:pPr>
          </w:p>
        </w:tc>
        <w:tc>
          <w:tcPr>
            <w:tcW w:w="596"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Neekspor-tuojama</w:t>
            </w:r>
          </w:p>
        </w:tc>
        <w:tc>
          <w:tcPr>
            <w:tcW w:w="517"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Iki 25 proc.</w:t>
            </w:r>
          </w:p>
        </w:tc>
        <w:tc>
          <w:tcPr>
            <w:tcW w:w="474"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26 - 50 proc.</w:t>
            </w:r>
          </w:p>
        </w:tc>
        <w:tc>
          <w:tcPr>
            <w:tcW w:w="445"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51 - 75 proc.</w:t>
            </w:r>
          </w:p>
        </w:tc>
        <w:tc>
          <w:tcPr>
            <w:tcW w:w="507"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76 – 100 proc.</w:t>
            </w:r>
          </w:p>
        </w:tc>
      </w:tr>
      <w:tr w:rsidR="0039068C" w:rsidRPr="007F1A5D" w:rsidTr="00320834">
        <w:tc>
          <w:tcPr>
            <w:tcW w:w="2461" w:type="pct"/>
          </w:tcPr>
          <w:p w:rsidR="0039068C" w:rsidRPr="007F1A5D" w:rsidRDefault="0039068C" w:rsidP="00697EC6">
            <w:pPr>
              <w:widowControl/>
              <w:numPr>
                <w:ilvl w:val="0"/>
                <w:numId w:val="13"/>
              </w:numPr>
              <w:spacing w:line="240" w:lineRule="auto"/>
              <w:jc w:val="left"/>
              <w:rPr>
                <w:color w:val="000000"/>
                <w:sz w:val="20"/>
              </w:rPr>
            </w:pPr>
            <w:r w:rsidRPr="007F1A5D">
              <w:rPr>
                <w:color w:val="000000"/>
                <w:sz w:val="20"/>
              </w:rPr>
              <w:t>Eksporto dalis nuo apyvartos sudaro, proc.</w:t>
            </w:r>
          </w:p>
        </w:tc>
        <w:tc>
          <w:tcPr>
            <w:tcW w:w="596"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1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74"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45"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bl>
    <w:p w:rsidR="0039068C" w:rsidRPr="007F1A5D" w:rsidRDefault="0039068C" w:rsidP="007F1A5D">
      <w:pPr>
        <w:tabs>
          <w:tab w:val="left" w:pos="4930"/>
          <w:tab w:val="left" w:pos="5947"/>
          <w:tab w:val="left" w:pos="6953"/>
          <w:tab w:val="left" w:pos="7875"/>
          <w:tab w:val="left" w:pos="8743"/>
        </w:tabs>
        <w:spacing w:line="240" w:lineRule="auto"/>
        <w:ind w:firstLine="0"/>
        <w:rPr>
          <w:b/>
          <w:color w:val="000000"/>
          <w:sz w:val="20"/>
        </w:rPr>
      </w:pPr>
      <w:r w:rsidRPr="007F1A5D">
        <w:rPr>
          <w:b/>
          <w:color w:val="000000"/>
          <w:sz w:val="20"/>
        </w:rPr>
        <w:t>5. Kaip pakito per paskutiniuosius metus Jūsų įmonės veiklos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2"/>
        <w:gridCol w:w="1337"/>
        <w:gridCol w:w="1336"/>
        <w:gridCol w:w="1338"/>
        <w:gridCol w:w="1336"/>
        <w:gridCol w:w="1338"/>
      </w:tblGrid>
      <w:tr w:rsidR="0039068C" w:rsidRPr="007F1A5D" w:rsidTr="00320834">
        <w:tc>
          <w:tcPr>
            <w:tcW w:w="1702" w:type="pct"/>
          </w:tcPr>
          <w:p w:rsidR="0039068C" w:rsidRPr="007F1A5D" w:rsidRDefault="0039068C" w:rsidP="007F1A5D">
            <w:pPr>
              <w:spacing w:line="240" w:lineRule="auto"/>
              <w:ind w:firstLine="0"/>
              <w:rPr>
                <w:b/>
                <w:color w:val="000000"/>
                <w:sz w:val="20"/>
              </w:rPr>
            </w:pPr>
          </w:p>
        </w:tc>
        <w:tc>
          <w:tcPr>
            <w:tcW w:w="659"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Sumažėjo</w:t>
            </w:r>
          </w:p>
        </w:tc>
        <w:tc>
          <w:tcPr>
            <w:tcW w:w="659"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Nepakito</w:t>
            </w:r>
          </w:p>
        </w:tc>
        <w:tc>
          <w:tcPr>
            <w:tcW w:w="660"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Padidėjo nežymiai</w:t>
            </w:r>
          </w:p>
        </w:tc>
        <w:tc>
          <w:tcPr>
            <w:tcW w:w="659"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Padidėjo</w:t>
            </w:r>
          </w:p>
        </w:tc>
        <w:tc>
          <w:tcPr>
            <w:tcW w:w="660" w:type="pct"/>
            <w:vAlign w:val="center"/>
          </w:tcPr>
          <w:p w:rsidR="0039068C" w:rsidRPr="007F1A5D" w:rsidRDefault="0039068C" w:rsidP="007F1A5D">
            <w:pPr>
              <w:spacing w:line="240" w:lineRule="auto"/>
              <w:ind w:left="-57" w:firstLine="0"/>
              <w:jc w:val="center"/>
              <w:rPr>
                <w:b/>
                <w:color w:val="000000"/>
                <w:sz w:val="20"/>
              </w:rPr>
            </w:pPr>
            <w:r w:rsidRPr="007F1A5D">
              <w:rPr>
                <w:b/>
                <w:color w:val="000000"/>
                <w:sz w:val="20"/>
              </w:rPr>
              <w:t>Smarkiai išaugo</w:t>
            </w:r>
          </w:p>
        </w:tc>
      </w:tr>
      <w:tr w:rsidR="0039068C" w:rsidRPr="007F1A5D" w:rsidTr="00320834">
        <w:tc>
          <w:tcPr>
            <w:tcW w:w="1702" w:type="pct"/>
          </w:tcPr>
          <w:p w:rsidR="0039068C" w:rsidRPr="007F1A5D" w:rsidRDefault="0039068C" w:rsidP="00697EC6">
            <w:pPr>
              <w:widowControl/>
              <w:numPr>
                <w:ilvl w:val="0"/>
                <w:numId w:val="11"/>
              </w:numPr>
              <w:spacing w:line="240" w:lineRule="auto"/>
              <w:ind w:firstLine="0"/>
              <w:jc w:val="left"/>
              <w:rPr>
                <w:color w:val="000000"/>
                <w:sz w:val="20"/>
              </w:rPr>
            </w:pPr>
            <w:r w:rsidRPr="007F1A5D">
              <w:rPr>
                <w:color w:val="000000"/>
                <w:sz w:val="20"/>
              </w:rPr>
              <w:t xml:space="preserve">Apyvarta </w:t>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60"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60"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320834">
        <w:tc>
          <w:tcPr>
            <w:tcW w:w="1702" w:type="pct"/>
          </w:tcPr>
          <w:p w:rsidR="0039068C" w:rsidRPr="007F1A5D" w:rsidRDefault="0039068C" w:rsidP="00697EC6">
            <w:pPr>
              <w:widowControl/>
              <w:numPr>
                <w:ilvl w:val="0"/>
                <w:numId w:val="11"/>
              </w:numPr>
              <w:spacing w:line="240" w:lineRule="auto"/>
              <w:ind w:firstLine="0"/>
              <w:jc w:val="left"/>
              <w:rPr>
                <w:color w:val="000000"/>
                <w:sz w:val="20"/>
              </w:rPr>
            </w:pPr>
            <w:r w:rsidRPr="007F1A5D">
              <w:rPr>
                <w:color w:val="000000"/>
                <w:sz w:val="20"/>
              </w:rPr>
              <w:t>Pelnas</w:t>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60"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60"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320834">
        <w:tc>
          <w:tcPr>
            <w:tcW w:w="1702" w:type="pct"/>
          </w:tcPr>
          <w:p w:rsidR="0039068C" w:rsidRPr="007F1A5D" w:rsidRDefault="0039068C" w:rsidP="00697EC6">
            <w:pPr>
              <w:widowControl/>
              <w:numPr>
                <w:ilvl w:val="0"/>
                <w:numId w:val="11"/>
              </w:numPr>
              <w:spacing w:line="240" w:lineRule="auto"/>
              <w:ind w:firstLine="0"/>
              <w:jc w:val="left"/>
              <w:rPr>
                <w:color w:val="000000"/>
                <w:sz w:val="20"/>
                <w:lang w:val="de-DE"/>
              </w:rPr>
            </w:pPr>
            <w:r w:rsidRPr="007F1A5D">
              <w:rPr>
                <w:color w:val="000000"/>
                <w:sz w:val="20"/>
                <w:lang w:val="de-DE"/>
              </w:rPr>
              <w:t>Užimama rinkos dalis</w:t>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60"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5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60"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bl>
    <w:p w:rsidR="0039068C" w:rsidRPr="007F1A5D" w:rsidRDefault="0039068C" w:rsidP="007F1A5D">
      <w:pPr>
        <w:tabs>
          <w:tab w:val="left" w:pos="6120"/>
          <w:tab w:val="left" w:pos="6660"/>
          <w:tab w:val="left" w:pos="7380"/>
          <w:tab w:val="left" w:pos="8100"/>
          <w:tab w:val="left" w:pos="8820"/>
        </w:tabs>
        <w:spacing w:line="240" w:lineRule="auto"/>
        <w:ind w:firstLine="0"/>
        <w:rPr>
          <w:b/>
          <w:bCs/>
          <w:color w:val="000000"/>
          <w:sz w:val="20"/>
        </w:rPr>
      </w:pPr>
      <w:r w:rsidRPr="007F1A5D">
        <w:rPr>
          <w:b/>
          <w:color w:val="000000"/>
          <w:sz w:val="20"/>
        </w:rPr>
        <w:lastRenderedPageBreak/>
        <w:t>6.</w:t>
      </w:r>
      <w:r w:rsidRPr="007F1A5D">
        <w:rPr>
          <w:color w:val="000000"/>
          <w:sz w:val="20"/>
        </w:rPr>
        <w:t xml:space="preserve"> </w:t>
      </w:r>
      <w:r w:rsidRPr="007F1A5D">
        <w:rPr>
          <w:b/>
          <w:bCs/>
          <w:color w:val="000000"/>
          <w:sz w:val="20"/>
        </w:rPr>
        <w:t>Įvertinkite, kokią įtaką jūsų verslui daro toliau išvardinti veiksniai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9"/>
        <w:gridCol w:w="1142"/>
        <w:gridCol w:w="1142"/>
        <w:gridCol w:w="1142"/>
        <w:gridCol w:w="1141"/>
        <w:gridCol w:w="1141"/>
      </w:tblGrid>
      <w:tr w:rsidR="0039068C" w:rsidRPr="007F1A5D" w:rsidTr="00826F22">
        <w:tc>
          <w:tcPr>
            <w:tcW w:w="2184" w:type="pct"/>
          </w:tcPr>
          <w:p w:rsidR="0039068C" w:rsidRPr="007F1A5D" w:rsidRDefault="0039068C" w:rsidP="007F1A5D">
            <w:pPr>
              <w:spacing w:line="240" w:lineRule="auto"/>
              <w:ind w:firstLine="0"/>
              <w:rPr>
                <w:b/>
                <w:color w:val="000000"/>
                <w:sz w:val="20"/>
              </w:rPr>
            </w:pPr>
          </w:p>
        </w:tc>
        <w:tc>
          <w:tcPr>
            <w:tcW w:w="563" w:type="pct"/>
            <w:vAlign w:val="center"/>
          </w:tcPr>
          <w:p w:rsidR="0039068C" w:rsidRPr="007F1A5D" w:rsidRDefault="0039068C" w:rsidP="007F1A5D">
            <w:pPr>
              <w:spacing w:line="240" w:lineRule="auto"/>
              <w:ind w:firstLine="0"/>
              <w:jc w:val="center"/>
              <w:rPr>
                <w:b/>
                <w:bCs/>
                <w:color w:val="000000"/>
                <w:sz w:val="20"/>
              </w:rPr>
            </w:pPr>
            <w:r w:rsidRPr="007F1A5D">
              <w:rPr>
                <w:b/>
                <w:bCs/>
                <w:color w:val="000000"/>
                <w:sz w:val="20"/>
              </w:rPr>
              <w:t>Visai netrukdo</w:t>
            </w:r>
          </w:p>
          <w:p w:rsidR="0039068C" w:rsidRPr="007F1A5D" w:rsidRDefault="0039068C" w:rsidP="007F1A5D">
            <w:pPr>
              <w:spacing w:line="240" w:lineRule="auto"/>
              <w:ind w:firstLine="0"/>
              <w:jc w:val="center"/>
              <w:rPr>
                <w:b/>
                <w:color w:val="000000"/>
                <w:sz w:val="20"/>
              </w:rPr>
            </w:pPr>
            <w:r w:rsidRPr="007F1A5D">
              <w:rPr>
                <w:b/>
                <w:bCs/>
                <w:color w:val="000000"/>
                <w:sz w:val="20"/>
              </w:rPr>
              <w:t>verslui</w:t>
            </w:r>
          </w:p>
        </w:tc>
        <w:tc>
          <w:tcPr>
            <w:tcW w:w="563"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Netrukdo verslui</w:t>
            </w:r>
          </w:p>
        </w:tc>
        <w:tc>
          <w:tcPr>
            <w:tcW w:w="563"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Iš dalies trukdo verslui</w:t>
            </w:r>
          </w:p>
        </w:tc>
        <w:tc>
          <w:tcPr>
            <w:tcW w:w="563"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Trukdo verslui</w:t>
            </w:r>
          </w:p>
        </w:tc>
        <w:tc>
          <w:tcPr>
            <w:tcW w:w="563" w:type="pct"/>
            <w:vAlign w:val="center"/>
          </w:tcPr>
          <w:p w:rsidR="0039068C" w:rsidRPr="007F1A5D" w:rsidRDefault="0039068C" w:rsidP="007F1A5D">
            <w:pPr>
              <w:spacing w:line="240" w:lineRule="auto"/>
              <w:ind w:firstLine="0"/>
              <w:jc w:val="center"/>
              <w:rPr>
                <w:b/>
                <w:color w:val="000000"/>
                <w:sz w:val="20"/>
              </w:rPr>
            </w:pPr>
            <w:r w:rsidRPr="007F1A5D">
              <w:rPr>
                <w:b/>
                <w:bCs/>
                <w:color w:val="000000"/>
                <w:sz w:val="20"/>
              </w:rPr>
              <w:t>Labai trukdo verslui</w:t>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b/>
                <w:color w:val="000000"/>
                <w:sz w:val="20"/>
              </w:rPr>
            </w:pPr>
            <w:r w:rsidRPr="007F1A5D">
              <w:rPr>
                <w:color w:val="000000"/>
                <w:sz w:val="20"/>
              </w:rPr>
              <w:t>Verslo reguliavimo sąlygos</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b/>
                <w:color w:val="000000"/>
                <w:sz w:val="20"/>
              </w:rPr>
            </w:pPr>
            <w:r w:rsidRPr="007F1A5D">
              <w:rPr>
                <w:color w:val="000000"/>
                <w:sz w:val="20"/>
              </w:rPr>
              <w:t>Korupcija valdžioje – nacionaliniu lygiu</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Korupcija valdžioje – regioniniu lygiu</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Klientų vėlavimas atsiskaitymuose</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Biurokratiniai barjerai</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Mafija ir reketavimas</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Informacijos stoka</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Šešėlinis verslas</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Konkurencija tarp legalių verslininkų</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Konkurencija su šešėliniu verslu (nelegaliais verslininkais)</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 xml:space="preserve">Gebėjimas įeiti į naujas rinkas </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 xml:space="preserve">Vadovavimo problemos </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Finansavimo šaltinių prieinamumas</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Finansavimo šaltinių poreikis</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Darbuotojų kvalifikacijos lygis</w:t>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2184" w:type="pct"/>
          </w:tcPr>
          <w:p w:rsidR="00826F22" w:rsidRPr="007F1A5D" w:rsidRDefault="00826F22" w:rsidP="00697EC6">
            <w:pPr>
              <w:widowControl/>
              <w:numPr>
                <w:ilvl w:val="0"/>
                <w:numId w:val="8"/>
              </w:numPr>
              <w:tabs>
                <w:tab w:val="clear" w:pos="720"/>
                <w:tab w:val="num" w:pos="360"/>
              </w:tabs>
              <w:spacing w:line="240" w:lineRule="auto"/>
              <w:ind w:left="360"/>
              <w:jc w:val="left"/>
              <w:rPr>
                <w:color w:val="000000"/>
                <w:sz w:val="20"/>
              </w:rPr>
            </w:pPr>
            <w:r w:rsidRPr="007F1A5D">
              <w:rPr>
                <w:color w:val="000000"/>
                <w:sz w:val="20"/>
              </w:rPr>
              <w:t xml:space="preserve">Kita </w:t>
            </w:r>
            <w:r w:rsidR="00494843" w:rsidRPr="007F1A5D">
              <w:rPr>
                <w:color w:val="000000"/>
                <w:sz w:val="20"/>
              </w:rPr>
              <w:fldChar w:fldCharType="begin">
                <w:ffData>
                  <w:name w:val="Text3"/>
                  <w:enabled/>
                  <w:calcOnExit w:val="0"/>
                  <w:textInput>
                    <w:default w:val="(įrašykite)"/>
                  </w:textInput>
                </w:ffData>
              </w:fldChar>
            </w:r>
            <w:r w:rsidRPr="007F1A5D">
              <w:rPr>
                <w:color w:val="000000"/>
                <w:sz w:val="20"/>
              </w:rPr>
              <w:instrText xml:space="preserve"> FORMTEXT </w:instrText>
            </w:r>
            <w:r w:rsidR="00494843" w:rsidRPr="007F1A5D">
              <w:rPr>
                <w:color w:val="000000"/>
                <w:sz w:val="20"/>
              </w:rPr>
            </w:r>
            <w:r w:rsidR="00494843" w:rsidRPr="007F1A5D">
              <w:rPr>
                <w:color w:val="000000"/>
                <w:sz w:val="20"/>
              </w:rPr>
              <w:fldChar w:fldCharType="separate"/>
            </w:r>
            <w:r w:rsidRPr="007F1A5D">
              <w:rPr>
                <w:noProof/>
                <w:color w:val="000000"/>
                <w:sz w:val="20"/>
              </w:rPr>
              <w:t>(įrašykite)</w:t>
            </w:r>
            <w:r w:rsidR="00494843" w:rsidRPr="007F1A5D">
              <w:rPr>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63"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bl>
    <w:p w:rsidR="0039068C" w:rsidRPr="007F1A5D" w:rsidRDefault="0039068C" w:rsidP="007F1A5D">
      <w:pPr>
        <w:spacing w:line="240" w:lineRule="auto"/>
        <w:ind w:firstLine="0"/>
        <w:rPr>
          <w:b/>
          <w:color w:val="000000"/>
          <w:sz w:val="20"/>
        </w:rPr>
      </w:pPr>
    </w:p>
    <w:p w:rsidR="0039068C" w:rsidRPr="007F1A5D" w:rsidRDefault="00E52419" w:rsidP="007F1A5D">
      <w:pPr>
        <w:spacing w:line="240" w:lineRule="auto"/>
        <w:ind w:firstLine="0"/>
        <w:rPr>
          <w:b/>
          <w:bCs/>
          <w:color w:val="000000"/>
          <w:sz w:val="20"/>
        </w:rPr>
      </w:pPr>
      <w:r>
        <w:rPr>
          <w:b/>
          <w:color w:val="000000"/>
          <w:sz w:val="20"/>
        </w:rPr>
        <w:t>7</w:t>
      </w:r>
      <w:r w:rsidR="0039068C" w:rsidRPr="007F1A5D">
        <w:rPr>
          <w:b/>
          <w:color w:val="000000"/>
          <w:sz w:val="20"/>
        </w:rPr>
        <w:t xml:space="preserve">. </w:t>
      </w:r>
      <w:r w:rsidR="0039068C" w:rsidRPr="007F1A5D">
        <w:rPr>
          <w:b/>
          <w:bCs/>
          <w:color w:val="000000"/>
          <w:sz w:val="20"/>
        </w:rPr>
        <w:t>Įvertinkite verslo veiksnių reikšmę Jūsų įmonės konkurenciniam pranašumui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1297"/>
        <w:gridCol w:w="1298"/>
        <w:gridCol w:w="1298"/>
        <w:gridCol w:w="1298"/>
        <w:gridCol w:w="1296"/>
      </w:tblGrid>
      <w:tr w:rsidR="0039068C" w:rsidRPr="007F1A5D" w:rsidTr="00826F22">
        <w:tc>
          <w:tcPr>
            <w:tcW w:w="1801" w:type="pct"/>
          </w:tcPr>
          <w:p w:rsidR="0039068C" w:rsidRPr="007F1A5D" w:rsidRDefault="0039068C" w:rsidP="007F1A5D">
            <w:pPr>
              <w:spacing w:line="240" w:lineRule="auto"/>
              <w:ind w:firstLine="0"/>
              <w:rPr>
                <w:b/>
                <w:color w:val="000000"/>
                <w:sz w:val="20"/>
              </w:rPr>
            </w:pPr>
          </w:p>
        </w:tc>
        <w:tc>
          <w:tcPr>
            <w:tcW w:w="640"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Visiškai nesvarbu</w:t>
            </w:r>
          </w:p>
        </w:tc>
        <w:tc>
          <w:tcPr>
            <w:tcW w:w="640"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Nesvarbu</w:t>
            </w:r>
          </w:p>
        </w:tc>
        <w:tc>
          <w:tcPr>
            <w:tcW w:w="640"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Iš dalies svarbu</w:t>
            </w:r>
          </w:p>
        </w:tc>
        <w:tc>
          <w:tcPr>
            <w:tcW w:w="640"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Svarbu</w:t>
            </w:r>
          </w:p>
        </w:tc>
        <w:tc>
          <w:tcPr>
            <w:tcW w:w="640"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Labai svarbu</w:t>
            </w:r>
          </w:p>
        </w:tc>
      </w:tr>
      <w:tr w:rsidR="00826F22" w:rsidRPr="007F1A5D" w:rsidTr="00826F22">
        <w:tc>
          <w:tcPr>
            <w:tcW w:w="1801" w:type="pct"/>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Švietimo sistema</w:t>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Vartotojų kultūra</w:t>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Įmonės galimybės</w:t>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Valstybės politika ir įstatyminė bazė</w:t>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Plati prekių realizavimo rinka</w:t>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Produkto realizavimo forma</w:t>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Produkto dizainas ir įpakavimas</w:t>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Borders>
              <w:top w:val="single" w:sz="4" w:space="0" w:color="auto"/>
              <w:left w:val="single" w:sz="4" w:space="0" w:color="auto"/>
              <w:bottom w:val="single" w:sz="4" w:space="0" w:color="auto"/>
              <w:right w:val="single" w:sz="4" w:space="0" w:color="auto"/>
            </w:tcBorders>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Produkto kokybė ir patikimumas</w:t>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Borders>
              <w:top w:val="single" w:sz="4" w:space="0" w:color="auto"/>
              <w:left w:val="single" w:sz="4" w:space="0" w:color="auto"/>
              <w:bottom w:val="single" w:sz="4" w:space="0" w:color="auto"/>
              <w:right w:val="single" w:sz="4" w:space="0" w:color="auto"/>
            </w:tcBorders>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Mažos gamybos ir pardavimo išlaidos</w:t>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Borders>
              <w:top w:val="single" w:sz="4" w:space="0" w:color="auto"/>
              <w:left w:val="single" w:sz="4" w:space="0" w:color="auto"/>
              <w:bottom w:val="single" w:sz="4" w:space="0" w:color="auto"/>
              <w:right w:val="single" w:sz="4" w:space="0" w:color="auto"/>
            </w:tcBorders>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Produkcijos paklausa</w:t>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Borders>
              <w:top w:val="single" w:sz="4" w:space="0" w:color="auto"/>
              <w:left w:val="single" w:sz="4" w:space="0" w:color="auto"/>
              <w:bottom w:val="single" w:sz="4" w:space="0" w:color="auto"/>
              <w:right w:val="single" w:sz="4" w:space="0" w:color="auto"/>
            </w:tcBorders>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Ekonominė šalies padėtis</w:t>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Borders>
              <w:top w:val="single" w:sz="4" w:space="0" w:color="auto"/>
              <w:left w:val="single" w:sz="4" w:space="0" w:color="auto"/>
              <w:bottom w:val="single" w:sz="4" w:space="0" w:color="auto"/>
              <w:right w:val="single" w:sz="4" w:space="0" w:color="auto"/>
            </w:tcBorders>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Gyventojų skaičiaus pokyčiai</w:t>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826F22" w:rsidRPr="007F1A5D" w:rsidTr="00826F22">
        <w:tc>
          <w:tcPr>
            <w:tcW w:w="1801" w:type="pct"/>
            <w:tcBorders>
              <w:top w:val="single" w:sz="4" w:space="0" w:color="auto"/>
              <w:left w:val="single" w:sz="4" w:space="0" w:color="auto"/>
              <w:bottom w:val="single" w:sz="4" w:space="0" w:color="auto"/>
              <w:right w:val="single" w:sz="4" w:space="0" w:color="auto"/>
            </w:tcBorders>
          </w:tcPr>
          <w:p w:rsidR="00826F22" w:rsidRPr="007F1A5D" w:rsidRDefault="00826F22" w:rsidP="00697EC6">
            <w:pPr>
              <w:widowControl/>
              <w:numPr>
                <w:ilvl w:val="0"/>
                <w:numId w:val="14"/>
              </w:numPr>
              <w:tabs>
                <w:tab w:val="clear" w:pos="720"/>
                <w:tab w:val="num" w:pos="180"/>
                <w:tab w:val="num" w:pos="360"/>
              </w:tabs>
              <w:spacing w:line="240" w:lineRule="auto"/>
              <w:ind w:left="360"/>
              <w:jc w:val="left"/>
              <w:rPr>
                <w:color w:val="000000"/>
                <w:sz w:val="20"/>
              </w:rPr>
            </w:pPr>
            <w:r w:rsidRPr="007F1A5D">
              <w:rPr>
                <w:color w:val="000000"/>
                <w:sz w:val="20"/>
              </w:rPr>
              <w:t>Mokslo ir technikos plėtros lygis valstybėje</w:t>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640" w:type="pct"/>
            <w:tcBorders>
              <w:top w:val="single" w:sz="4" w:space="0" w:color="auto"/>
              <w:left w:val="single" w:sz="4" w:space="0" w:color="auto"/>
              <w:bottom w:val="single" w:sz="4" w:space="0" w:color="auto"/>
              <w:right w:val="single" w:sz="4" w:space="0" w:color="auto"/>
            </w:tcBorders>
            <w:vAlign w:val="center"/>
          </w:tcPr>
          <w:p w:rsidR="00826F22"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826F22"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bl>
    <w:p w:rsidR="0039068C" w:rsidRPr="007F1A5D" w:rsidRDefault="0039068C" w:rsidP="007F1A5D">
      <w:pPr>
        <w:pStyle w:val="Heading3"/>
        <w:spacing w:before="0" w:after="0" w:line="240" w:lineRule="auto"/>
        <w:rPr>
          <w:color w:val="000000"/>
          <w:sz w:val="20"/>
          <w:szCs w:val="20"/>
        </w:rPr>
      </w:pPr>
    </w:p>
    <w:p w:rsidR="0039068C" w:rsidRPr="007F1A5D" w:rsidRDefault="00E52419" w:rsidP="007F1A5D">
      <w:pPr>
        <w:spacing w:line="240" w:lineRule="auto"/>
        <w:ind w:firstLine="0"/>
        <w:rPr>
          <w:b/>
          <w:color w:val="000000"/>
          <w:sz w:val="20"/>
        </w:rPr>
      </w:pPr>
      <w:r>
        <w:rPr>
          <w:b/>
          <w:color w:val="000000"/>
          <w:sz w:val="20"/>
        </w:rPr>
        <w:t>8</w:t>
      </w:r>
      <w:r w:rsidR="0039068C" w:rsidRPr="007F1A5D">
        <w:rPr>
          <w:b/>
          <w:color w:val="000000"/>
          <w:sz w:val="20"/>
        </w:rPr>
        <w:t>. Įvertinkite Lietuvos mokesčių sistemos trūkumus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
        <w:gridCol w:w="746"/>
        <w:gridCol w:w="4197"/>
        <w:gridCol w:w="337"/>
        <w:gridCol w:w="284"/>
        <w:gridCol w:w="480"/>
        <w:gridCol w:w="227"/>
        <w:gridCol w:w="870"/>
        <w:gridCol w:w="916"/>
        <w:gridCol w:w="975"/>
        <w:gridCol w:w="1032"/>
      </w:tblGrid>
      <w:tr w:rsidR="0039068C" w:rsidRPr="007F1A5D" w:rsidTr="00EC3906">
        <w:trPr>
          <w:gridBefore w:val="1"/>
          <w:wBefore w:w="36" w:type="pct"/>
        </w:trPr>
        <w:tc>
          <w:tcPr>
            <w:tcW w:w="2438" w:type="pct"/>
            <w:gridSpan w:val="2"/>
          </w:tcPr>
          <w:p w:rsidR="0039068C" w:rsidRPr="007F1A5D" w:rsidRDefault="0039068C" w:rsidP="007F1A5D">
            <w:pPr>
              <w:spacing w:line="240" w:lineRule="auto"/>
              <w:ind w:firstLine="0"/>
              <w:rPr>
                <w:b/>
                <w:color w:val="000000"/>
                <w:sz w:val="20"/>
              </w:rPr>
            </w:pPr>
          </w:p>
        </w:tc>
        <w:tc>
          <w:tcPr>
            <w:tcW w:w="543" w:type="pct"/>
            <w:gridSpan w:val="3"/>
            <w:vAlign w:val="center"/>
          </w:tcPr>
          <w:p w:rsidR="0039068C" w:rsidRPr="007F1A5D" w:rsidRDefault="0039068C" w:rsidP="007F1A5D">
            <w:pPr>
              <w:spacing w:line="240" w:lineRule="auto"/>
              <w:ind w:firstLine="0"/>
              <w:jc w:val="center"/>
              <w:rPr>
                <w:b/>
                <w:color w:val="000000"/>
                <w:sz w:val="20"/>
              </w:rPr>
            </w:pPr>
            <w:r w:rsidRPr="007F1A5D">
              <w:rPr>
                <w:b/>
                <w:bCs/>
                <w:color w:val="000000"/>
                <w:sz w:val="20"/>
              </w:rPr>
              <w:t>Visai netrukdo verslui</w:t>
            </w:r>
          </w:p>
        </w:tc>
        <w:tc>
          <w:tcPr>
            <w:tcW w:w="541" w:type="pct"/>
            <w:gridSpan w:val="2"/>
            <w:vAlign w:val="center"/>
          </w:tcPr>
          <w:p w:rsidR="0039068C" w:rsidRPr="007F1A5D" w:rsidRDefault="0039068C" w:rsidP="007F1A5D">
            <w:pPr>
              <w:spacing w:line="240" w:lineRule="auto"/>
              <w:ind w:firstLine="0"/>
              <w:jc w:val="center"/>
              <w:rPr>
                <w:b/>
                <w:color w:val="000000"/>
                <w:sz w:val="20"/>
              </w:rPr>
            </w:pPr>
            <w:r w:rsidRPr="007F1A5D">
              <w:rPr>
                <w:b/>
                <w:color w:val="000000"/>
                <w:sz w:val="20"/>
              </w:rPr>
              <w:t>Netrukdo verslui</w:t>
            </w:r>
          </w:p>
        </w:tc>
        <w:tc>
          <w:tcPr>
            <w:tcW w:w="452"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Iš dalies trukdo verslui</w:t>
            </w:r>
          </w:p>
        </w:tc>
        <w:tc>
          <w:tcPr>
            <w:tcW w:w="481" w:type="pct"/>
            <w:vAlign w:val="center"/>
          </w:tcPr>
          <w:p w:rsidR="0039068C" w:rsidRPr="007F1A5D" w:rsidRDefault="0039068C" w:rsidP="007F1A5D">
            <w:pPr>
              <w:spacing w:line="240" w:lineRule="auto"/>
              <w:ind w:firstLine="0"/>
              <w:jc w:val="center"/>
              <w:rPr>
                <w:b/>
                <w:color w:val="000000"/>
                <w:sz w:val="20"/>
              </w:rPr>
            </w:pPr>
            <w:r w:rsidRPr="007F1A5D">
              <w:rPr>
                <w:b/>
                <w:color w:val="000000"/>
                <w:sz w:val="20"/>
              </w:rPr>
              <w:t>Trukdo verslui</w:t>
            </w:r>
          </w:p>
        </w:tc>
        <w:tc>
          <w:tcPr>
            <w:tcW w:w="509" w:type="pct"/>
            <w:vAlign w:val="center"/>
          </w:tcPr>
          <w:p w:rsidR="0039068C" w:rsidRPr="007F1A5D" w:rsidRDefault="0039068C" w:rsidP="007F1A5D">
            <w:pPr>
              <w:spacing w:line="240" w:lineRule="auto"/>
              <w:ind w:firstLine="0"/>
              <w:jc w:val="center"/>
              <w:rPr>
                <w:b/>
                <w:color w:val="000000"/>
                <w:sz w:val="20"/>
              </w:rPr>
            </w:pPr>
            <w:r w:rsidRPr="007F1A5D">
              <w:rPr>
                <w:b/>
                <w:bCs/>
                <w:color w:val="000000"/>
                <w:sz w:val="20"/>
              </w:rPr>
              <w:t>Labai trukdo verslui</w:t>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Mokesčių dydis</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
                  <w:enabled w:val="0"/>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Sudėtingas mokesčių įstatymų interpretavimas</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Mokesčių įstatymų kaita</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Height w:val="149"/>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Mokesčių išaiškinimų kokybė (jų trūkumas)</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 xml:space="preserve">Įstatymų prieštaravimai </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Norminių aktų trūkumas tam tikrose mokesčių teisės srityse</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 xml:space="preserve">Nevienodos apmokestinimo sąlygos skirtingiems įmonių tipams (AB, UAB, indv. įm. ir kt.) </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Mokesčių inspekcijos patikrinimų dažnumas</w:t>
            </w: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39068C" w:rsidRPr="007F1A5D" w:rsidTr="00EC3906">
        <w:trPr>
          <w:gridBefore w:val="1"/>
          <w:wBefore w:w="36" w:type="pct"/>
        </w:trPr>
        <w:tc>
          <w:tcPr>
            <w:tcW w:w="2438" w:type="pct"/>
            <w:gridSpan w:val="2"/>
          </w:tcPr>
          <w:p w:rsidR="0039068C" w:rsidRPr="007F1A5D" w:rsidRDefault="0039068C" w:rsidP="00697EC6">
            <w:pPr>
              <w:widowControl/>
              <w:numPr>
                <w:ilvl w:val="0"/>
                <w:numId w:val="15"/>
              </w:numPr>
              <w:tabs>
                <w:tab w:val="clear" w:pos="720"/>
                <w:tab w:val="num" w:pos="180"/>
                <w:tab w:val="num" w:pos="360"/>
              </w:tabs>
              <w:spacing w:line="240" w:lineRule="auto"/>
              <w:ind w:left="360"/>
              <w:jc w:val="left"/>
              <w:rPr>
                <w:color w:val="000000"/>
                <w:sz w:val="20"/>
              </w:rPr>
            </w:pPr>
            <w:r w:rsidRPr="007F1A5D">
              <w:rPr>
                <w:color w:val="000000"/>
                <w:sz w:val="20"/>
              </w:rPr>
              <w:t xml:space="preserve">Kita </w:t>
            </w:r>
            <w:r w:rsidR="00494843" w:rsidRPr="007F1A5D">
              <w:rPr>
                <w:color w:val="000000"/>
                <w:sz w:val="20"/>
              </w:rPr>
              <w:fldChar w:fldCharType="begin">
                <w:ffData>
                  <w:name w:val="Text3"/>
                  <w:enabled/>
                  <w:calcOnExit w:val="0"/>
                  <w:textInput>
                    <w:default w:val="(įrašykite)"/>
                  </w:textInput>
                </w:ffData>
              </w:fldChar>
            </w:r>
            <w:r w:rsidRPr="007F1A5D">
              <w:rPr>
                <w:color w:val="000000"/>
                <w:sz w:val="20"/>
              </w:rPr>
              <w:instrText xml:space="preserve"> FORMTEXT </w:instrText>
            </w:r>
            <w:r w:rsidR="00494843" w:rsidRPr="007F1A5D">
              <w:rPr>
                <w:color w:val="000000"/>
                <w:sz w:val="20"/>
              </w:rPr>
            </w:r>
            <w:r w:rsidR="00494843" w:rsidRPr="007F1A5D">
              <w:rPr>
                <w:color w:val="000000"/>
                <w:sz w:val="20"/>
              </w:rPr>
              <w:fldChar w:fldCharType="separate"/>
            </w:r>
            <w:r w:rsidRPr="007F1A5D">
              <w:rPr>
                <w:color w:val="000000"/>
                <w:sz w:val="20"/>
              </w:rPr>
              <w:t>(įrašykite)</w:t>
            </w:r>
            <w:r w:rsidR="00494843" w:rsidRPr="007F1A5D">
              <w:rPr>
                <w:color w:val="000000"/>
                <w:sz w:val="20"/>
              </w:rPr>
              <w:fldChar w:fldCharType="end"/>
            </w:r>
          </w:p>
          <w:p w:rsidR="0039068C" w:rsidRPr="007F1A5D" w:rsidRDefault="0039068C" w:rsidP="00697EC6">
            <w:pPr>
              <w:numPr>
                <w:ilvl w:val="0"/>
                <w:numId w:val="15"/>
              </w:numPr>
              <w:tabs>
                <w:tab w:val="clear" w:pos="720"/>
                <w:tab w:val="num" w:pos="180"/>
                <w:tab w:val="num" w:pos="360"/>
              </w:tabs>
              <w:spacing w:line="240" w:lineRule="auto"/>
              <w:ind w:left="360"/>
              <w:rPr>
                <w:color w:val="000000"/>
                <w:sz w:val="20"/>
              </w:rPr>
            </w:pPr>
          </w:p>
        </w:tc>
        <w:tc>
          <w:tcPr>
            <w:tcW w:w="543" w:type="pct"/>
            <w:gridSpan w:val="3"/>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4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81"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509"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1"/>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r>
      <w:tr w:rsidR="00724C04" w:rsidRPr="007F1A5D" w:rsidTr="001465CF">
        <w:tblPrEx>
          <w:tblLook w:val="0000"/>
        </w:tblPrEx>
        <w:tc>
          <w:tcPr>
            <w:tcW w:w="2780" w:type="pct"/>
            <w:gridSpan w:val="5"/>
            <w:tcBorders>
              <w:top w:val="nil"/>
              <w:left w:val="nil"/>
              <w:bottom w:val="nil"/>
              <w:right w:val="nil"/>
            </w:tcBorders>
            <w:vAlign w:val="center"/>
          </w:tcPr>
          <w:p w:rsidR="007F1A5D" w:rsidRDefault="007F1A5D" w:rsidP="007F1A5D">
            <w:pPr>
              <w:spacing w:line="240" w:lineRule="auto"/>
              <w:ind w:firstLine="0"/>
              <w:rPr>
                <w:b/>
                <w:color w:val="000000"/>
                <w:sz w:val="20"/>
              </w:rPr>
            </w:pPr>
          </w:p>
          <w:p w:rsidR="00724C04" w:rsidRPr="007F1A5D" w:rsidRDefault="00E52419" w:rsidP="007F1A5D">
            <w:pPr>
              <w:spacing w:line="240" w:lineRule="auto"/>
              <w:ind w:firstLine="0"/>
              <w:rPr>
                <w:b/>
                <w:color w:val="000000"/>
                <w:sz w:val="20"/>
              </w:rPr>
            </w:pPr>
            <w:r>
              <w:rPr>
                <w:b/>
                <w:color w:val="000000"/>
                <w:sz w:val="20"/>
              </w:rPr>
              <w:br w:type="page"/>
            </w:r>
            <w:r>
              <w:rPr>
                <w:b/>
                <w:color w:val="000000"/>
                <w:sz w:val="20"/>
              </w:rPr>
              <w:br w:type="page"/>
              <w:t>9</w:t>
            </w:r>
            <w:r w:rsidR="00724C04" w:rsidRPr="007F1A5D">
              <w:rPr>
                <w:b/>
                <w:color w:val="000000"/>
                <w:sz w:val="20"/>
              </w:rPr>
              <w:t>. Jūs esate</w:t>
            </w:r>
          </w:p>
        </w:tc>
        <w:tc>
          <w:tcPr>
            <w:tcW w:w="2220" w:type="pct"/>
            <w:gridSpan w:val="6"/>
            <w:tcBorders>
              <w:top w:val="nil"/>
              <w:left w:val="nil"/>
              <w:right w:val="nil"/>
            </w:tcBorders>
          </w:tcPr>
          <w:p w:rsidR="007F1A5D" w:rsidRDefault="007F1A5D" w:rsidP="007F1A5D">
            <w:pPr>
              <w:tabs>
                <w:tab w:val="left" w:pos="5940"/>
                <w:tab w:val="left" w:pos="6480"/>
                <w:tab w:val="left" w:pos="7020"/>
                <w:tab w:val="left" w:pos="7740"/>
              </w:tabs>
              <w:spacing w:line="240" w:lineRule="auto"/>
              <w:ind w:firstLine="0"/>
              <w:rPr>
                <w:b/>
                <w:color w:val="000000"/>
                <w:sz w:val="20"/>
              </w:rPr>
            </w:pPr>
          </w:p>
          <w:p w:rsidR="00724C04" w:rsidRPr="007F1A5D" w:rsidRDefault="00E52419" w:rsidP="007F1A5D">
            <w:pPr>
              <w:tabs>
                <w:tab w:val="left" w:pos="5940"/>
                <w:tab w:val="left" w:pos="6480"/>
                <w:tab w:val="left" w:pos="7020"/>
                <w:tab w:val="left" w:pos="7740"/>
              </w:tabs>
              <w:spacing w:line="240" w:lineRule="auto"/>
              <w:ind w:firstLine="0"/>
              <w:rPr>
                <w:b/>
                <w:color w:val="000000"/>
                <w:sz w:val="20"/>
              </w:rPr>
            </w:pPr>
            <w:r>
              <w:rPr>
                <w:b/>
                <w:color w:val="000000"/>
                <w:sz w:val="20"/>
              </w:rPr>
              <w:t>10</w:t>
            </w:r>
            <w:r w:rsidR="00724C04" w:rsidRPr="007F1A5D">
              <w:rPr>
                <w:b/>
                <w:color w:val="000000"/>
                <w:sz w:val="20"/>
              </w:rPr>
              <w:t>. Jūsų amžius</w:t>
            </w:r>
          </w:p>
        </w:tc>
      </w:tr>
      <w:tr w:rsidR="00724C04" w:rsidRPr="007F1A5D" w:rsidTr="00EC3906">
        <w:tblPrEx>
          <w:tblLook w:val="0000"/>
        </w:tblPrEx>
        <w:tc>
          <w:tcPr>
            <w:tcW w:w="404" w:type="pct"/>
            <w:gridSpan w:val="2"/>
            <w:tcBorders>
              <w:top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36" w:type="pct"/>
            <w:gridSpan w:val="2"/>
            <w:tcBorders>
              <w:top w:val="single" w:sz="4" w:space="0" w:color="auto"/>
            </w:tcBorders>
          </w:tcPr>
          <w:p w:rsidR="00724C04" w:rsidRPr="007F1A5D" w:rsidRDefault="00724C04" w:rsidP="007F1A5D">
            <w:pPr>
              <w:spacing w:line="240" w:lineRule="auto"/>
              <w:ind w:firstLine="0"/>
              <w:rPr>
                <w:color w:val="000000"/>
                <w:sz w:val="20"/>
              </w:rPr>
            </w:pPr>
            <w:r w:rsidRPr="007F1A5D">
              <w:rPr>
                <w:color w:val="000000"/>
                <w:sz w:val="20"/>
              </w:rPr>
              <w:t>1. Įmonės savininkas</w:t>
            </w:r>
          </w:p>
        </w:tc>
        <w:tc>
          <w:tcPr>
            <w:tcW w:w="140" w:type="pct"/>
            <w:tcBorders>
              <w:top w:val="nil"/>
              <w:bottom w:val="nil"/>
            </w:tcBorders>
          </w:tcPr>
          <w:p w:rsidR="00724C04" w:rsidRPr="007F1A5D" w:rsidRDefault="00724C04" w:rsidP="007F1A5D">
            <w:pPr>
              <w:spacing w:line="240" w:lineRule="auto"/>
              <w:ind w:firstLine="0"/>
              <w:rPr>
                <w:color w:val="000000"/>
                <w:sz w:val="20"/>
              </w:rPr>
            </w:pPr>
          </w:p>
        </w:tc>
        <w:tc>
          <w:tcPr>
            <w:tcW w:w="349" w:type="pct"/>
            <w:gridSpan w:val="2"/>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1" w:type="pct"/>
            <w:gridSpan w:val="4"/>
          </w:tcPr>
          <w:p w:rsidR="00724C04" w:rsidRPr="007F1A5D" w:rsidRDefault="00724C04" w:rsidP="007F1A5D">
            <w:pPr>
              <w:tabs>
                <w:tab w:val="left" w:pos="5940"/>
                <w:tab w:val="left" w:pos="6480"/>
                <w:tab w:val="left" w:pos="7020"/>
                <w:tab w:val="left" w:pos="7740"/>
              </w:tabs>
              <w:spacing w:line="240" w:lineRule="auto"/>
              <w:ind w:firstLine="0"/>
              <w:rPr>
                <w:color w:val="000000"/>
                <w:sz w:val="20"/>
              </w:rPr>
            </w:pPr>
            <w:r w:rsidRPr="007F1A5D">
              <w:rPr>
                <w:color w:val="000000"/>
                <w:sz w:val="20"/>
              </w:rPr>
              <w:t>iki 25 metų</w:t>
            </w:r>
          </w:p>
        </w:tc>
      </w:tr>
      <w:tr w:rsidR="00724C04" w:rsidRPr="007F1A5D" w:rsidTr="00EC3906">
        <w:tblPrEx>
          <w:tblLook w:val="0000"/>
        </w:tblPrEx>
        <w:tc>
          <w:tcPr>
            <w:tcW w:w="404" w:type="pct"/>
            <w:gridSpan w:val="2"/>
            <w:tcBorders>
              <w:bottom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4"/>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36" w:type="pct"/>
            <w:gridSpan w:val="2"/>
            <w:tcBorders>
              <w:bottom w:val="single" w:sz="4" w:space="0" w:color="auto"/>
            </w:tcBorders>
          </w:tcPr>
          <w:p w:rsidR="00724C04" w:rsidRPr="007F1A5D" w:rsidRDefault="00724C04" w:rsidP="007F1A5D">
            <w:pPr>
              <w:spacing w:line="240" w:lineRule="auto"/>
              <w:ind w:firstLine="0"/>
              <w:rPr>
                <w:color w:val="000000"/>
                <w:sz w:val="20"/>
              </w:rPr>
            </w:pPr>
            <w:r w:rsidRPr="007F1A5D">
              <w:rPr>
                <w:color w:val="000000"/>
                <w:sz w:val="20"/>
              </w:rPr>
              <w:t>2. Įmonės savininkas-vadovas</w:t>
            </w:r>
          </w:p>
        </w:tc>
        <w:tc>
          <w:tcPr>
            <w:tcW w:w="140" w:type="pct"/>
            <w:tcBorders>
              <w:top w:val="nil"/>
              <w:bottom w:val="nil"/>
            </w:tcBorders>
          </w:tcPr>
          <w:p w:rsidR="00724C04" w:rsidRPr="007F1A5D" w:rsidRDefault="00724C04" w:rsidP="007F1A5D">
            <w:pPr>
              <w:spacing w:line="240" w:lineRule="auto"/>
              <w:ind w:firstLine="0"/>
              <w:rPr>
                <w:color w:val="000000"/>
                <w:sz w:val="20"/>
              </w:rPr>
            </w:pPr>
          </w:p>
        </w:tc>
        <w:tc>
          <w:tcPr>
            <w:tcW w:w="349" w:type="pct"/>
            <w:gridSpan w:val="2"/>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4"/>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1" w:type="pct"/>
            <w:gridSpan w:val="4"/>
          </w:tcPr>
          <w:p w:rsidR="00724C04" w:rsidRPr="007F1A5D" w:rsidRDefault="00724C04" w:rsidP="007F1A5D">
            <w:pPr>
              <w:tabs>
                <w:tab w:val="left" w:pos="5940"/>
                <w:tab w:val="left" w:pos="6480"/>
                <w:tab w:val="left" w:pos="7020"/>
                <w:tab w:val="left" w:pos="7740"/>
              </w:tabs>
              <w:spacing w:line="240" w:lineRule="auto"/>
              <w:ind w:firstLine="0"/>
              <w:rPr>
                <w:color w:val="000000"/>
                <w:sz w:val="20"/>
              </w:rPr>
            </w:pPr>
            <w:r w:rsidRPr="007F1A5D">
              <w:rPr>
                <w:color w:val="000000"/>
                <w:sz w:val="20"/>
              </w:rPr>
              <w:t>25-30 metų</w:t>
            </w:r>
          </w:p>
        </w:tc>
      </w:tr>
      <w:tr w:rsidR="00724C04" w:rsidRPr="007F1A5D" w:rsidTr="00EC3906">
        <w:tblPrEx>
          <w:tblLook w:val="0000"/>
        </w:tblPrEx>
        <w:tc>
          <w:tcPr>
            <w:tcW w:w="404" w:type="pct"/>
            <w:gridSpan w:val="2"/>
            <w:tcBorders>
              <w:left w:val="single" w:sz="4" w:space="0" w:color="auto"/>
              <w:bottom w:val="single" w:sz="4" w:space="0" w:color="auto"/>
              <w:right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lastRenderedPageBreak/>
              <w:fldChar w:fldCharType="begin">
                <w:ffData>
                  <w:name w:val="Check5"/>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36" w:type="pct"/>
            <w:gridSpan w:val="2"/>
            <w:tcBorders>
              <w:left w:val="single" w:sz="4" w:space="0" w:color="auto"/>
              <w:bottom w:val="single" w:sz="4" w:space="0" w:color="auto"/>
              <w:right w:val="single" w:sz="4" w:space="0" w:color="auto"/>
            </w:tcBorders>
          </w:tcPr>
          <w:p w:rsidR="00724C04" w:rsidRPr="007F1A5D" w:rsidRDefault="00724C04" w:rsidP="007F1A5D">
            <w:pPr>
              <w:spacing w:line="240" w:lineRule="auto"/>
              <w:ind w:firstLine="0"/>
              <w:rPr>
                <w:color w:val="000000"/>
                <w:sz w:val="20"/>
              </w:rPr>
            </w:pPr>
            <w:r w:rsidRPr="007F1A5D">
              <w:rPr>
                <w:color w:val="000000"/>
                <w:sz w:val="20"/>
              </w:rPr>
              <w:t>3. Įmonės vadovas (samdomas)</w:t>
            </w:r>
          </w:p>
        </w:tc>
        <w:tc>
          <w:tcPr>
            <w:tcW w:w="140" w:type="pct"/>
            <w:tcBorders>
              <w:top w:val="nil"/>
              <w:left w:val="single" w:sz="4" w:space="0" w:color="auto"/>
              <w:bottom w:val="nil"/>
            </w:tcBorders>
          </w:tcPr>
          <w:p w:rsidR="00724C04" w:rsidRPr="007F1A5D" w:rsidRDefault="00724C04" w:rsidP="007F1A5D">
            <w:pPr>
              <w:spacing w:line="240" w:lineRule="auto"/>
              <w:ind w:firstLine="0"/>
              <w:rPr>
                <w:color w:val="000000"/>
                <w:sz w:val="20"/>
              </w:rPr>
            </w:pPr>
          </w:p>
        </w:tc>
        <w:tc>
          <w:tcPr>
            <w:tcW w:w="349" w:type="pct"/>
            <w:gridSpan w:val="2"/>
            <w:tcBorders>
              <w:bottom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1" w:type="pct"/>
            <w:gridSpan w:val="4"/>
            <w:tcBorders>
              <w:bottom w:val="single" w:sz="4" w:space="0" w:color="auto"/>
            </w:tcBorders>
          </w:tcPr>
          <w:p w:rsidR="00724C04" w:rsidRPr="007F1A5D" w:rsidRDefault="00724C04" w:rsidP="007F1A5D">
            <w:pPr>
              <w:tabs>
                <w:tab w:val="left" w:pos="5940"/>
                <w:tab w:val="left" w:pos="6480"/>
                <w:tab w:val="left" w:pos="7020"/>
                <w:tab w:val="left" w:pos="7740"/>
              </w:tabs>
              <w:spacing w:line="240" w:lineRule="auto"/>
              <w:ind w:firstLine="0"/>
              <w:rPr>
                <w:color w:val="000000"/>
                <w:sz w:val="20"/>
              </w:rPr>
            </w:pPr>
            <w:r w:rsidRPr="007F1A5D">
              <w:rPr>
                <w:color w:val="000000"/>
                <w:sz w:val="20"/>
              </w:rPr>
              <w:t>31-40 metų</w:t>
            </w:r>
          </w:p>
        </w:tc>
      </w:tr>
      <w:tr w:rsidR="00724C04" w:rsidRPr="007F1A5D" w:rsidTr="00EC3906">
        <w:tblPrEx>
          <w:tblLook w:val="0000"/>
        </w:tblPrEx>
        <w:tc>
          <w:tcPr>
            <w:tcW w:w="404" w:type="pct"/>
            <w:gridSpan w:val="2"/>
            <w:tcBorders>
              <w:top w:val="single" w:sz="4" w:space="0" w:color="auto"/>
              <w:left w:val="single" w:sz="4" w:space="0" w:color="auto"/>
              <w:bottom w:val="single" w:sz="4" w:space="0" w:color="auto"/>
              <w:right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36" w:type="pct"/>
            <w:gridSpan w:val="2"/>
            <w:tcBorders>
              <w:top w:val="single" w:sz="4" w:space="0" w:color="auto"/>
              <w:left w:val="single" w:sz="4" w:space="0" w:color="auto"/>
              <w:bottom w:val="single" w:sz="4" w:space="0" w:color="auto"/>
              <w:right w:val="single" w:sz="4" w:space="0" w:color="auto"/>
            </w:tcBorders>
          </w:tcPr>
          <w:p w:rsidR="00724C04" w:rsidRPr="007F1A5D" w:rsidRDefault="00724C04" w:rsidP="007F1A5D">
            <w:pPr>
              <w:spacing w:line="240" w:lineRule="auto"/>
              <w:ind w:firstLine="0"/>
              <w:rPr>
                <w:color w:val="000000"/>
                <w:sz w:val="20"/>
              </w:rPr>
            </w:pPr>
            <w:r w:rsidRPr="007F1A5D">
              <w:rPr>
                <w:color w:val="000000"/>
                <w:sz w:val="20"/>
              </w:rPr>
              <w:t>4. Viduriniojo lygio vadovas</w:t>
            </w:r>
          </w:p>
        </w:tc>
        <w:tc>
          <w:tcPr>
            <w:tcW w:w="140" w:type="pct"/>
            <w:tcBorders>
              <w:top w:val="nil"/>
              <w:left w:val="single" w:sz="4" w:space="0" w:color="auto"/>
              <w:bottom w:val="nil"/>
              <w:right w:val="single" w:sz="4" w:space="0" w:color="auto"/>
            </w:tcBorders>
          </w:tcPr>
          <w:p w:rsidR="00724C04" w:rsidRPr="007F1A5D" w:rsidRDefault="00724C04" w:rsidP="007F1A5D">
            <w:pPr>
              <w:pStyle w:val="Heading3"/>
              <w:spacing w:before="0" w:after="0" w:line="240" w:lineRule="auto"/>
              <w:rPr>
                <w:color w:val="000000"/>
                <w:sz w:val="20"/>
                <w:szCs w:val="20"/>
              </w:rPr>
            </w:pPr>
          </w:p>
        </w:tc>
        <w:tc>
          <w:tcPr>
            <w:tcW w:w="349" w:type="pct"/>
            <w:gridSpan w:val="2"/>
            <w:tcBorders>
              <w:top w:val="single" w:sz="4" w:space="0" w:color="auto"/>
              <w:left w:val="single" w:sz="4" w:space="0" w:color="auto"/>
              <w:bottom w:val="single" w:sz="4" w:space="0" w:color="auto"/>
              <w:right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1" w:type="pct"/>
            <w:gridSpan w:val="4"/>
            <w:tcBorders>
              <w:top w:val="single" w:sz="4" w:space="0" w:color="auto"/>
              <w:left w:val="single" w:sz="4" w:space="0" w:color="auto"/>
              <w:bottom w:val="single" w:sz="4" w:space="0" w:color="auto"/>
              <w:right w:val="single" w:sz="4" w:space="0" w:color="auto"/>
            </w:tcBorders>
          </w:tcPr>
          <w:p w:rsidR="00724C04" w:rsidRPr="007F1A5D" w:rsidRDefault="00724C04" w:rsidP="007F1A5D">
            <w:pPr>
              <w:tabs>
                <w:tab w:val="left" w:pos="5940"/>
                <w:tab w:val="left" w:pos="6480"/>
                <w:tab w:val="left" w:pos="7020"/>
                <w:tab w:val="left" w:pos="7740"/>
              </w:tabs>
              <w:spacing w:line="240" w:lineRule="auto"/>
              <w:ind w:firstLine="0"/>
              <w:rPr>
                <w:color w:val="000000"/>
                <w:sz w:val="20"/>
              </w:rPr>
            </w:pPr>
            <w:r w:rsidRPr="007F1A5D">
              <w:rPr>
                <w:color w:val="000000"/>
                <w:sz w:val="20"/>
              </w:rPr>
              <w:t>41-50 metų</w:t>
            </w:r>
          </w:p>
        </w:tc>
      </w:tr>
      <w:tr w:rsidR="00724C04" w:rsidRPr="007F1A5D" w:rsidTr="00EC3906">
        <w:tblPrEx>
          <w:tblLook w:val="0000"/>
        </w:tblPrEx>
        <w:tc>
          <w:tcPr>
            <w:tcW w:w="404" w:type="pct"/>
            <w:gridSpan w:val="2"/>
            <w:tcBorders>
              <w:top w:val="single" w:sz="4" w:space="0" w:color="auto"/>
              <w:left w:val="single" w:sz="4" w:space="0" w:color="auto"/>
              <w:bottom w:val="single" w:sz="4" w:space="0" w:color="auto"/>
              <w:right w:val="nil"/>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36" w:type="pct"/>
            <w:gridSpan w:val="2"/>
            <w:tcBorders>
              <w:top w:val="single" w:sz="4" w:space="0" w:color="auto"/>
              <w:left w:val="nil"/>
              <w:bottom w:val="single" w:sz="4" w:space="0" w:color="auto"/>
              <w:right w:val="single" w:sz="4" w:space="0" w:color="auto"/>
            </w:tcBorders>
          </w:tcPr>
          <w:p w:rsidR="00724C04" w:rsidRPr="007F1A5D" w:rsidRDefault="00724C04" w:rsidP="007F1A5D">
            <w:pPr>
              <w:spacing w:line="240" w:lineRule="auto"/>
              <w:ind w:firstLine="0"/>
              <w:rPr>
                <w:color w:val="000000"/>
                <w:sz w:val="20"/>
              </w:rPr>
            </w:pPr>
            <w:r w:rsidRPr="007F1A5D">
              <w:rPr>
                <w:color w:val="000000"/>
                <w:sz w:val="20"/>
              </w:rPr>
              <w:t>5. Įmonės darbuotojas</w:t>
            </w:r>
          </w:p>
        </w:tc>
        <w:tc>
          <w:tcPr>
            <w:tcW w:w="140" w:type="pct"/>
            <w:tcBorders>
              <w:top w:val="nil"/>
              <w:left w:val="single" w:sz="4" w:space="0" w:color="auto"/>
              <w:bottom w:val="nil"/>
            </w:tcBorders>
          </w:tcPr>
          <w:p w:rsidR="00724C04" w:rsidRPr="007F1A5D" w:rsidRDefault="00724C04" w:rsidP="007F1A5D">
            <w:pPr>
              <w:spacing w:line="240" w:lineRule="auto"/>
              <w:ind w:firstLine="0"/>
              <w:rPr>
                <w:color w:val="000000"/>
                <w:sz w:val="20"/>
              </w:rPr>
            </w:pPr>
          </w:p>
        </w:tc>
        <w:tc>
          <w:tcPr>
            <w:tcW w:w="349" w:type="pct"/>
            <w:gridSpan w:val="2"/>
            <w:tcBorders>
              <w:top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1" w:type="pct"/>
            <w:gridSpan w:val="4"/>
            <w:tcBorders>
              <w:top w:val="single" w:sz="4" w:space="0" w:color="auto"/>
            </w:tcBorders>
          </w:tcPr>
          <w:p w:rsidR="00724C04" w:rsidRPr="007F1A5D" w:rsidRDefault="00724C04" w:rsidP="007F1A5D">
            <w:pPr>
              <w:tabs>
                <w:tab w:val="left" w:pos="5940"/>
                <w:tab w:val="left" w:pos="6480"/>
                <w:tab w:val="left" w:pos="7020"/>
                <w:tab w:val="left" w:pos="7740"/>
              </w:tabs>
              <w:spacing w:line="240" w:lineRule="auto"/>
              <w:ind w:firstLine="0"/>
              <w:rPr>
                <w:color w:val="000000"/>
                <w:sz w:val="20"/>
              </w:rPr>
            </w:pPr>
            <w:r w:rsidRPr="007F1A5D">
              <w:rPr>
                <w:color w:val="000000"/>
                <w:sz w:val="20"/>
              </w:rPr>
              <w:t>51-60 metų</w:t>
            </w:r>
          </w:p>
        </w:tc>
      </w:tr>
      <w:tr w:rsidR="00724C04" w:rsidRPr="007F1A5D" w:rsidTr="00EC3906">
        <w:tblPrEx>
          <w:tblLook w:val="0000"/>
        </w:tblPrEx>
        <w:tc>
          <w:tcPr>
            <w:tcW w:w="404" w:type="pct"/>
            <w:gridSpan w:val="2"/>
            <w:tcBorders>
              <w:top w:val="single" w:sz="4" w:space="0" w:color="auto"/>
              <w:left w:val="single" w:sz="4" w:space="0" w:color="auto"/>
              <w:bottom w:val="single" w:sz="4" w:space="0" w:color="auto"/>
              <w:right w:val="nil"/>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36" w:type="pct"/>
            <w:gridSpan w:val="2"/>
            <w:tcBorders>
              <w:top w:val="single" w:sz="4" w:space="0" w:color="auto"/>
              <w:left w:val="nil"/>
              <w:bottom w:val="single" w:sz="4" w:space="0" w:color="auto"/>
              <w:right w:val="single" w:sz="4" w:space="0" w:color="auto"/>
            </w:tcBorders>
          </w:tcPr>
          <w:p w:rsidR="00724C04" w:rsidRPr="007F1A5D" w:rsidRDefault="00724C04" w:rsidP="007F1A5D">
            <w:pPr>
              <w:spacing w:line="240" w:lineRule="auto"/>
              <w:ind w:firstLine="0"/>
              <w:rPr>
                <w:color w:val="000000"/>
                <w:sz w:val="20"/>
              </w:rPr>
            </w:pPr>
            <w:r w:rsidRPr="007F1A5D">
              <w:rPr>
                <w:color w:val="000000"/>
                <w:sz w:val="20"/>
              </w:rPr>
              <w:t>6. Bedarbis</w:t>
            </w:r>
          </w:p>
        </w:tc>
        <w:tc>
          <w:tcPr>
            <w:tcW w:w="140" w:type="pct"/>
            <w:tcBorders>
              <w:top w:val="nil"/>
              <w:left w:val="single" w:sz="4" w:space="0" w:color="auto"/>
              <w:bottom w:val="nil"/>
              <w:right w:val="single" w:sz="4" w:space="0" w:color="auto"/>
            </w:tcBorders>
          </w:tcPr>
          <w:p w:rsidR="00724C04" w:rsidRPr="007F1A5D" w:rsidRDefault="00724C04" w:rsidP="007F1A5D">
            <w:pPr>
              <w:spacing w:line="240" w:lineRule="auto"/>
              <w:ind w:firstLine="0"/>
              <w:rPr>
                <w:color w:val="000000"/>
                <w:sz w:val="20"/>
              </w:rPr>
            </w:pPr>
          </w:p>
        </w:tc>
        <w:tc>
          <w:tcPr>
            <w:tcW w:w="349" w:type="pct"/>
            <w:gridSpan w:val="2"/>
            <w:tcBorders>
              <w:top w:val="single" w:sz="4" w:space="0" w:color="auto"/>
              <w:left w:val="single" w:sz="4" w:space="0" w:color="auto"/>
              <w:bottom w:val="single" w:sz="4" w:space="0" w:color="auto"/>
              <w:right w:val="single" w:sz="4" w:space="0" w:color="auto"/>
            </w:tcBorders>
            <w:vAlign w:val="center"/>
          </w:tcPr>
          <w:p w:rsidR="00724C04"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724C04"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1" w:type="pct"/>
            <w:gridSpan w:val="4"/>
            <w:tcBorders>
              <w:top w:val="single" w:sz="4" w:space="0" w:color="auto"/>
              <w:left w:val="single" w:sz="4" w:space="0" w:color="auto"/>
              <w:bottom w:val="single" w:sz="4" w:space="0" w:color="auto"/>
              <w:right w:val="single" w:sz="4" w:space="0" w:color="auto"/>
            </w:tcBorders>
          </w:tcPr>
          <w:p w:rsidR="00724C04" w:rsidRPr="007F1A5D" w:rsidRDefault="00724C04" w:rsidP="007F1A5D">
            <w:pPr>
              <w:tabs>
                <w:tab w:val="left" w:pos="5940"/>
                <w:tab w:val="left" w:pos="6480"/>
                <w:tab w:val="left" w:pos="7020"/>
                <w:tab w:val="left" w:pos="7740"/>
              </w:tabs>
              <w:spacing w:line="240" w:lineRule="auto"/>
              <w:ind w:firstLine="0"/>
              <w:rPr>
                <w:color w:val="000000"/>
                <w:sz w:val="20"/>
              </w:rPr>
            </w:pPr>
            <w:r w:rsidRPr="007F1A5D">
              <w:rPr>
                <w:color w:val="000000"/>
                <w:sz w:val="20"/>
              </w:rPr>
              <w:t>daugiau kaip 60 metų</w:t>
            </w:r>
          </w:p>
        </w:tc>
      </w:tr>
    </w:tbl>
    <w:p w:rsidR="0039068C" w:rsidRPr="007F1A5D" w:rsidRDefault="0039068C" w:rsidP="007F1A5D">
      <w:pPr>
        <w:spacing w:line="240" w:lineRule="auto"/>
        <w:ind w:firstLine="0"/>
        <w:rPr>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4499"/>
        <w:gridCol w:w="286"/>
        <w:gridCol w:w="704"/>
        <w:gridCol w:w="3793"/>
      </w:tblGrid>
      <w:tr w:rsidR="0039068C" w:rsidRPr="007F1A5D" w:rsidTr="001465CF">
        <w:tc>
          <w:tcPr>
            <w:tcW w:w="2641" w:type="pct"/>
            <w:gridSpan w:val="2"/>
            <w:tcBorders>
              <w:top w:val="nil"/>
              <w:left w:val="nil"/>
              <w:right w:val="nil"/>
            </w:tcBorders>
          </w:tcPr>
          <w:p w:rsidR="0039068C" w:rsidRPr="007F1A5D" w:rsidRDefault="00E52419" w:rsidP="007F1A5D">
            <w:pPr>
              <w:spacing w:line="240" w:lineRule="auto"/>
              <w:ind w:firstLine="0"/>
              <w:rPr>
                <w:b/>
                <w:color w:val="000000"/>
                <w:sz w:val="20"/>
              </w:rPr>
            </w:pPr>
            <w:r>
              <w:rPr>
                <w:b/>
                <w:color w:val="000000"/>
                <w:sz w:val="20"/>
              </w:rPr>
              <w:t>11</w:t>
            </w:r>
            <w:r w:rsidR="0039068C" w:rsidRPr="007F1A5D">
              <w:rPr>
                <w:b/>
                <w:color w:val="000000"/>
                <w:sz w:val="20"/>
              </w:rPr>
              <w:t>. Jūsų įmonė yra</w:t>
            </w:r>
          </w:p>
        </w:tc>
        <w:tc>
          <w:tcPr>
            <w:tcW w:w="141" w:type="pct"/>
            <w:tcBorders>
              <w:top w:val="nil"/>
              <w:left w:val="nil"/>
              <w:bottom w:val="nil"/>
              <w:right w:val="nil"/>
            </w:tcBorders>
          </w:tcPr>
          <w:p w:rsidR="0039068C" w:rsidRPr="007F1A5D" w:rsidRDefault="0039068C" w:rsidP="007F1A5D">
            <w:pPr>
              <w:spacing w:line="240" w:lineRule="auto"/>
              <w:ind w:firstLine="0"/>
              <w:rPr>
                <w:b/>
                <w:color w:val="000000"/>
                <w:sz w:val="20"/>
              </w:rPr>
            </w:pPr>
          </w:p>
        </w:tc>
        <w:tc>
          <w:tcPr>
            <w:tcW w:w="2218" w:type="pct"/>
            <w:gridSpan w:val="2"/>
            <w:tcBorders>
              <w:top w:val="nil"/>
              <w:left w:val="nil"/>
              <w:right w:val="nil"/>
            </w:tcBorders>
          </w:tcPr>
          <w:p w:rsidR="0039068C" w:rsidRPr="007F1A5D" w:rsidRDefault="00E52419" w:rsidP="007F1A5D">
            <w:pPr>
              <w:spacing w:line="240" w:lineRule="auto"/>
              <w:ind w:firstLine="0"/>
              <w:rPr>
                <w:b/>
                <w:color w:val="000000"/>
                <w:sz w:val="20"/>
              </w:rPr>
            </w:pPr>
            <w:r>
              <w:rPr>
                <w:b/>
                <w:color w:val="000000"/>
                <w:sz w:val="20"/>
              </w:rPr>
              <w:t>12</w:t>
            </w:r>
            <w:r w:rsidR="0039068C" w:rsidRPr="007F1A5D">
              <w:rPr>
                <w:b/>
                <w:color w:val="000000"/>
                <w:sz w:val="20"/>
              </w:rPr>
              <w:t>. Jūsų verslo įmonės tipas</w:t>
            </w:r>
          </w:p>
        </w:tc>
      </w:tr>
      <w:tr w:rsidR="0039068C" w:rsidRPr="007F1A5D" w:rsidTr="001465CF">
        <w:tc>
          <w:tcPr>
            <w:tcW w:w="42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19" w:type="pct"/>
          </w:tcPr>
          <w:p w:rsidR="0039068C" w:rsidRPr="007F1A5D" w:rsidRDefault="0039068C" w:rsidP="007F1A5D">
            <w:pPr>
              <w:spacing w:line="240" w:lineRule="auto"/>
              <w:ind w:firstLine="0"/>
              <w:rPr>
                <w:color w:val="000000"/>
                <w:sz w:val="20"/>
              </w:rPr>
            </w:pPr>
            <w:r w:rsidRPr="007F1A5D">
              <w:rPr>
                <w:color w:val="000000"/>
                <w:sz w:val="20"/>
              </w:rPr>
              <w:t>Mikroįmonė (mažiau kaip 10 darbuotojų)</w:t>
            </w:r>
          </w:p>
        </w:tc>
        <w:tc>
          <w:tcPr>
            <w:tcW w:w="141" w:type="pct"/>
            <w:tcBorders>
              <w:top w:val="nil"/>
              <w:bottom w:val="nil"/>
            </w:tcBorders>
          </w:tcPr>
          <w:p w:rsidR="0039068C" w:rsidRPr="007F1A5D" w:rsidRDefault="0039068C" w:rsidP="007F1A5D">
            <w:pPr>
              <w:spacing w:line="240" w:lineRule="auto"/>
              <w:ind w:firstLine="0"/>
              <w:rPr>
                <w:color w:val="000000"/>
                <w:sz w:val="20"/>
              </w:rPr>
            </w:pPr>
          </w:p>
        </w:tc>
        <w:tc>
          <w:tcPr>
            <w:tcW w:w="34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0" w:type="pct"/>
          </w:tcPr>
          <w:p w:rsidR="0039068C" w:rsidRPr="007F1A5D" w:rsidRDefault="0039068C" w:rsidP="007F1A5D">
            <w:pPr>
              <w:spacing w:line="240" w:lineRule="auto"/>
              <w:ind w:firstLine="0"/>
              <w:rPr>
                <w:color w:val="000000"/>
                <w:sz w:val="20"/>
              </w:rPr>
            </w:pPr>
            <w:r w:rsidRPr="007F1A5D">
              <w:rPr>
                <w:color w:val="000000"/>
                <w:sz w:val="20"/>
              </w:rPr>
              <w:t>1. Verslo liudijimas</w:t>
            </w:r>
          </w:p>
        </w:tc>
      </w:tr>
      <w:tr w:rsidR="0039068C" w:rsidRPr="007F1A5D" w:rsidTr="001465CF">
        <w:tc>
          <w:tcPr>
            <w:tcW w:w="42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19" w:type="pct"/>
          </w:tcPr>
          <w:p w:rsidR="0039068C" w:rsidRPr="007F1A5D" w:rsidRDefault="0039068C" w:rsidP="007F1A5D">
            <w:pPr>
              <w:spacing w:line="240" w:lineRule="auto"/>
              <w:ind w:firstLine="0"/>
              <w:rPr>
                <w:color w:val="000000"/>
                <w:sz w:val="20"/>
              </w:rPr>
            </w:pPr>
            <w:r w:rsidRPr="007F1A5D">
              <w:rPr>
                <w:color w:val="000000"/>
                <w:sz w:val="20"/>
              </w:rPr>
              <w:t>Maža įmonė (10-49 darbuotojų)</w:t>
            </w:r>
          </w:p>
        </w:tc>
        <w:tc>
          <w:tcPr>
            <w:tcW w:w="141" w:type="pct"/>
            <w:tcBorders>
              <w:top w:val="nil"/>
              <w:bottom w:val="nil"/>
            </w:tcBorders>
          </w:tcPr>
          <w:p w:rsidR="0039068C" w:rsidRPr="007F1A5D" w:rsidRDefault="0039068C" w:rsidP="007F1A5D">
            <w:pPr>
              <w:spacing w:line="240" w:lineRule="auto"/>
              <w:ind w:firstLine="0"/>
              <w:rPr>
                <w:color w:val="000000"/>
                <w:sz w:val="20"/>
              </w:rPr>
            </w:pPr>
          </w:p>
        </w:tc>
        <w:tc>
          <w:tcPr>
            <w:tcW w:w="34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4"/>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0" w:type="pct"/>
          </w:tcPr>
          <w:p w:rsidR="0039068C" w:rsidRPr="007F1A5D" w:rsidRDefault="0039068C" w:rsidP="007F1A5D">
            <w:pPr>
              <w:spacing w:line="240" w:lineRule="auto"/>
              <w:ind w:firstLine="0"/>
              <w:rPr>
                <w:color w:val="000000"/>
                <w:sz w:val="20"/>
              </w:rPr>
            </w:pPr>
            <w:r w:rsidRPr="007F1A5D">
              <w:rPr>
                <w:color w:val="000000"/>
                <w:sz w:val="20"/>
              </w:rPr>
              <w:t>2. Individuali įmonė</w:t>
            </w:r>
          </w:p>
        </w:tc>
      </w:tr>
      <w:tr w:rsidR="0039068C" w:rsidRPr="007F1A5D" w:rsidTr="001465CF">
        <w:tc>
          <w:tcPr>
            <w:tcW w:w="422"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19" w:type="pct"/>
          </w:tcPr>
          <w:p w:rsidR="0039068C" w:rsidRPr="007F1A5D" w:rsidRDefault="0039068C" w:rsidP="007F1A5D">
            <w:pPr>
              <w:spacing w:line="240" w:lineRule="auto"/>
              <w:ind w:firstLine="0"/>
              <w:rPr>
                <w:color w:val="000000"/>
                <w:sz w:val="20"/>
              </w:rPr>
            </w:pPr>
            <w:r w:rsidRPr="007F1A5D">
              <w:rPr>
                <w:color w:val="000000"/>
                <w:sz w:val="20"/>
              </w:rPr>
              <w:t>Vidutinė įmonė (50-249 darbuotojų)</w:t>
            </w:r>
          </w:p>
        </w:tc>
        <w:tc>
          <w:tcPr>
            <w:tcW w:w="141" w:type="pct"/>
            <w:tcBorders>
              <w:top w:val="nil"/>
              <w:bottom w:val="nil"/>
            </w:tcBorders>
          </w:tcPr>
          <w:p w:rsidR="0039068C" w:rsidRPr="007F1A5D" w:rsidRDefault="0039068C" w:rsidP="007F1A5D">
            <w:pPr>
              <w:spacing w:line="240" w:lineRule="auto"/>
              <w:ind w:firstLine="0"/>
              <w:rPr>
                <w:color w:val="000000"/>
                <w:sz w:val="20"/>
              </w:rPr>
            </w:pPr>
          </w:p>
        </w:tc>
        <w:tc>
          <w:tcPr>
            <w:tcW w:w="34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0" w:type="pct"/>
          </w:tcPr>
          <w:p w:rsidR="0039068C" w:rsidRPr="007F1A5D" w:rsidRDefault="0039068C" w:rsidP="007F1A5D">
            <w:pPr>
              <w:spacing w:line="240" w:lineRule="auto"/>
              <w:ind w:firstLine="0"/>
              <w:rPr>
                <w:color w:val="000000"/>
                <w:sz w:val="20"/>
              </w:rPr>
            </w:pPr>
            <w:r w:rsidRPr="007F1A5D">
              <w:rPr>
                <w:color w:val="000000"/>
                <w:sz w:val="20"/>
              </w:rPr>
              <w:t>3. UAB</w:t>
            </w:r>
          </w:p>
        </w:tc>
      </w:tr>
      <w:tr w:rsidR="0039068C" w:rsidRPr="007F1A5D" w:rsidTr="001465CF">
        <w:tc>
          <w:tcPr>
            <w:tcW w:w="422" w:type="pct"/>
            <w:tcBorders>
              <w:bottom w:val="single" w:sz="4" w:space="0" w:color="auto"/>
            </w:tcBorders>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219" w:type="pct"/>
            <w:tcBorders>
              <w:bottom w:val="single" w:sz="4" w:space="0" w:color="auto"/>
            </w:tcBorders>
          </w:tcPr>
          <w:p w:rsidR="0039068C" w:rsidRPr="007F1A5D" w:rsidRDefault="0039068C" w:rsidP="007F1A5D">
            <w:pPr>
              <w:spacing w:line="240" w:lineRule="auto"/>
              <w:ind w:firstLine="0"/>
              <w:rPr>
                <w:color w:val="000000"/>
                <w:sz w:val="20"/>
              </w:rPr>
            </w:pPr>
            <w:r w:rsidRPr="007F1A5D">
              <w:rPr>
                <w:color w:val="000000"/>
                <w:sz w:val="20"/>
              </w:rPr>
              <w:t>Stambi įmonė (daugiau kaip 250 darbuotojų)</w:t>
            </w:r>
          </w:p>
        </w:tc>
        <w:tc>
          <w:tcPr>
            <w:tcW w:w="141" w:type="pct"/>
            <w:tcBorders>
              <w:top w:val="nil"/>
              <w:bottom w:val="nil"/>
            </w:tcBorders>
          </w:tcPr>
          <w:p w:rsidR="0039068C" w:rsidRPr="007F1A5D" w:rsidRDefault="0039068C" w:rsidP="007F1A5D">
            <w:pPr>
              <w:spacing w:line="240" w:lineRule="auto"/>
              <w:ind w:firstLine="0"/>
              <w:rPr>
                <w:color w:val="000000"/>
                <w:sz w:val="20"/>
              </w:rPr>
            </w:pPr>
          </w:p>
        </w:tc>
        <w:tc>
          <w:tcPr>
            <w:tcW w:w="34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0" w:type="pct"/>
          </w:tcPr>
          <w:p w:rsidR="0039068C" w:rsidRPr="007F1A5D" w:rsidRDefault="0039068C" w:rsidP="007F1A5D">
            <w:pPr>
              <w:spacing w:line="240" w:lineRule="auto"/>
              <w:ind w:firstLine="0"/>
              <w:rPr>
                <w:color w:val="000000"/>
                <w:sz w:val="20"/>
              </w:rPr>
            </w:pPr>
            <w:r w:rsidRPr="007F1A5D">
              <w:rPr>
                <w:color w:val="000000"/>
                <w:sz w:val="20"/>
              </w:rPr>
              <w:t>4. Ūkinė bendrija (TŪB ir kt.)</w:t>
            </w:r>
          </w:p>
        </w:tc>
      </w:tr>
      <w:tr w:rsidR="0039068C" w:rsidRPr="007F1A5D" w:rsidTr="001465CF">
        <w:tc>
          <w:tcPr>
            <w:tcW w:w="422" w:type="pct"/>
            <w:tcBorders>
              <w:left w:val="nil"/>
              <w:bottom w:val="nil"/>
              <w:right w:val="nil"/>
            </w:tcBorders>
          </w:tcPr>
          <w:p w:rsidR="0039068C" w:rsidRPr="007F1A5D" w:rsidRDefault="0039068C" w:rsidP="007F1A5D">
            <w:pPr>
              <w:spacing w:line="240" w:lineRule="auto"/>
              <w:ind w:firstLine="0"/>
              <w:rPr>
                <w:color w:val="000000"/>
                <w:sz w:val="20"/>
              </w:rPr>
            </w:pPr>
          </w:p>
        </w:tc>
        <w:tc>
          <w:tcPr>
            <w:tcW w:w="2219" w:type="pct"/>
            <w:tcBorders>
              <w:left w:val="nil"/>
              <w:bottom w:val="nil"/>
              <w:right w:val="nil"/>
            </w:tcBorders>
          </w:tcPr>
          <w:p w:rsidR="0039068C" w:rsidRPr="007F1A5D" w:rsidRDefault="0039068C" w:rsidP="007F1A5D">
            <w:pPr>
              <w:spacing w:line="240" w:lineRule="auto"/>
              <w:ind w:firstLine="0"/>
              <w:rPr>
                <w:color w:val="000000"/>
                <w:sz w:val="20"/>
              </w:rPr>
            </w:pPr>
          </w:p>
        </w:tc>
        <w:tc>
          <w:tcPr>
            <w:tcW w:w="141" w:type="pct"/>
            <w:tcBorders>
              <w:top w:val="nil"/>
              <w:left w:val="nil"/>
              <w:bottom w:val="nil"/>
            </w:tcBorders>
          </w:tcPr>
          <w:p w:rsidR="0039068C" w:rsidRPr="007F1A5D" w:rsidRDefault="0039068C" w:rsidP="007F1A5D">
            <w:pPr>
              <w:spacing w:line="240" w:lineRule="auto"/>
              <w:ind w:firstLine="0"/>
              <w:rPr>
                <w:color w:val="000000"/>
                <w:sz w:val="20"/>
              </w:rPr>
            </w:pPr>
          </w:p>
        </w:tc>
        <w:tc>
          <w:tcPr>
            <w:tcW w:w="34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0" w:type="pct"/>
          </w:tcPr>
          <w:p w:rsidR="0039068C" w:rsidRPr="007F1A5D" w:rsidRDefault="0039068C" w:rsidP="007F1A5D">
            <w:pPr>
              <w:spacing w:line="240" w:lineRule="auto"/>
              <w:ind w:firstLine="0"/>
              <w:rPr>
                <w:color w:val="000000"/>
                <w:sz w:val="20"/>
              </w:rPr>
            </w:pPr>
            <w:r w:rsidRPr="007F1A5D">
              <w:rPr>
                <w:color w:val="000000"/>
                <w:sz w:val="20"/>
              </w:rPr>
              <w:t>5. Akcinė bendrovė (AB)</w:t>
            </w:r>
          </w:p>
        </w:tc>
      </w:tr>
      <w:tr w:rsidR="0039068C" w:rsidRPr="007F1A5D" w:rsidTr="001465CF">
        <w:tc>
          <w:tcPr>
            <w:tcW w:w="422" w:type="pct"/>
            <w:tcBorders>
              <w:top w:val="nil"/>
              <w:left w:val="nil"/>
              <w:bottom w:val="nil"/>
              <w:right w:val="nil"/>
            </w:tcBorders>
          </w:tcPr>
          <w:p w:rsidR="0039068C" w:rsidRPr="007F1A5D" w:rsidRDefault="0039068C" w:rsidP="007F1A5D">
            <w:pPr>
              <w:spacing w:line="240" w:lineRule="auto"/>
              <w:ind w:firstLine="0"/>
              <w:rPr>
                <w:color w:val="000000"/>
                <w:sz w:val="20"/>
              </w:rPr>
            </w:pPr>
          </w:p>
        </w:tc>
        <w:tc>
          <w:tcPr>
            <w:tcW w:w="2219" w:type="pct"/>
            <w:tcBorders>
              <w:top w:val="nil"/>
              <w:left w:val="nil"/>
              <w:bottom w:val="nil"/>
              <w:right w:val="nil"/>
            </w:tcBorders>
          </w:tcPr>
          <w:p w:rsidR="0039068C" w:rsidRPr="007F1A5D" w:rsidRDefault="0039068C" w:rsidP="007F1A5D">
            <w:pPr>
              <w:spacing w:line="240" w:lineRule="auto"/>
              <w:ind w:firstLine="0"/>
              <w:rPr>
                <w:color w:val="000000"/>
                <w:sz w:val="20"/>
              </w:rPr>
            </w:pPr>
          </w:p>
        </w:tc>
        <w:tc>
          <w:tcPr>
            <w:tcW w:w="141" w:type="pct"/>
            <w:tcBorders>
              <w:top w:val="nil"/>
              <w:left w:val="nil"/>
              <w:bottom w:val="nil"/>
            </w:tcBorders>
          </w:tcPr>
          <w:p w:rsidR="0039068C" w:rsidRPr="007F1A5D" w:rsidRDefault="0039068C" w:rsidP="007F1A5D">
            <w:pPr>
              <w:spacing w:line="240" w:lineRule="auto"/>
              <w:ind w:firstLine="0"/>
              <w:rPr>
                <w:color w:val="000000"/>
                <w:sz w:val="20"/>
              </w:rPr>
            </w:pPr>
          </w:p>
        </w:tc>
        <w:tc>
          <w:tcPr>
            <w:tcW w:w="347"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70" w:type="pct"/>
          </w:tcPr>
          <w:p w:rsidR="0039068C" w:rsidRPr="007F1A5D" w:rsidRDefault="0039068C" w:rsidP="007F1A5D">
            <w:pPr>
              <w:spacing w:line="240" w:lineRule="auto"/>
              <w:ind w:firstLine="0"/>
              <w:rPr>
                <w:color w:val="000000"/>
                <w:sz w:val="20"/>
              </w:rPr>
            </w:pPr>
            <w:r w:rsidRPr="007F1A5D">
              <w:rPr>
                <w:color w:val="000000"/>
                <w:sz w:val="20"/>
              </w:rPr>
              <w:t xml:space="preserve">6. Kita </w:t>
            </w:r>
            <w:r w:rsidR="00494843" w:rsidRPr="007F1A5D">
              <w:rPr>
                <w:color w:val="000000"/>
                <w:sz w:val="20"/>
              </w:rPr>
              <w:fldChar w:fldCharType="begin">
                <w:ffData>
                  <w:name w:val="Text3"/>
                  <w:enabled/>
                  <w:calcOnExit w:val="0"/>
                  <w:textInput>
                    <w:default w:val="(įrašykite)"/>
                  </w:textInput>
                </w:ffData>
              </w:fldChar>
            </w:r>
            <w:r w:rsidRPr="007F1A5D">
              <w:rPr>
                <w:color w:val="000000"/>
                <w:sz w:val="20"/>
              </w:rPr>
              <w:instrText xml:space="preserve"> FORMTEXT </w:instrText>
            </w:r>
            <w:r w:rsidR="00494843" w:rsidRPr="007F1A5D">
              <w:rPr>
                <w:color w:val="000000"/>
                <w:sz w:val="20"/>
              </w:rPr>
            </w:r>
            <w:r w:rsidR="00494843" w:rsidRPr="007F1A5D">
              <w:rPr>
                <w:color w:val="000000"/>
                <w:sz w:val="20"/>
              </w:rPr>
              <w:fldChar w:fldCharType="separate"/>
            </w:r>
            <w:r w:rsidRPr="007F1A5D">
              <w:rPr>
                <w:noProof/>
                <w:color w:val="000000"/>
                <w:sz w:val="20"/>
              </w:rPr>
              <w:t>(įrašykite)</w:t>
            </w:r>
            <w:r w:rsidR="00494843" w:rsidRPr="007F1A5D">
              <w:rPr>
                <w:color w:val="000000"/>
                <w:sz w:val="20"/>
              </w:rPr>
              <w:fldChar w:fldCharType="end"/>
            </w:r>
          </w:p>
        </w:tc>
      </w:tr>
    </w:tbl>
    <w:p w:rsidR="0039068C" w:rsidRPr="007F1A5D" w:rsidRDefault="0039068C" w:rsidP="007F1A5D">
      <w:pPr>
        <w:spacing w:line="240" w:lineRule="auto"/>
        <w:ind w:firstLine="0"/>
        <w:rPr>
          <w:b/>
          <w:bCs/>
          <w:color w:val="000000"/>
          <w:sz w:val="20"/>
        </w:rPr>
      </w:pPr>
    </w:p>
    <w:p w:rsidR="0039068C" w:rsidRPr="007F1A5D" w:rsidRDefault="00E52419" w:rsidP="007F1A5D">
      <w:pPr>
        <w:spacing w:line="240" w:lineRule="auto"/>
        <w:ind w:firstLine="0"/>
        <w:rPr>
          <w:b/>
          <w:bCs/>
          <w:color w:val="000000"/>
          <w:sz w:val="20"/>
        </w:rPr>
      </w:pPr>
      <w:r>
        <w:rPr>
          <w:b/>
          <w:bCs/>
          <w:color w:val="000000"/>
          <w:sz w:val="20"/>
        </w:rPr>
        <w:t>13</w:t>
      </w:r>
      <w:r w:rsidR="0039068C" w:rsidRPr="007F1A5D">
        <w:rPr>
          <w:b/>
          <w:bCs/>
          <w:color w:val="000000"/>
          <w:sz w:val="20"/>
        </w:rPr>
        <w:t>. Nurodykite, kuriai ekonominei veiklos rūšiai būtų galima priskirti įmonės, kurioje dirbate, pagrindinę veiklą</w:t>
      </w:r>
    </w:p>
    <w:tbl>
      <w:tblPr>
        <w:tblW w:w="506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
        <w:gridCol w:w="827"/>
        <w:gridCol w:w="16"/>
        <w:gridCol w:w="4505"/>
        <w:gridCol w:w="6"/>
        <w:gridCol w:w="277"/>
        <w:gridCol w:w="6"/>
        <w:gridCol w:w="708"/>
        <w:gridCol w:w="64"/>
        <w:gridCol w:w="3727"/>
        <w:gridCol w:w="47"/>
      </w:tblGrid>
      <w:tr w:rsidR="0039068C" w:rsidRPr="007F1A5D" w:rsidTr="00EC3906">
        <w:trPr>
          <w:gridBefore w:val="1"/>
          <w:gridAfter w:val="1"/>
          <w:wBefore w:w="38" w:type="pct"/>
          <w:wAfter w:w="23" w:type="pct"/>
        </w:trPr>
        <w:tc>
          <w:tcPr>
            <w:tcW w:w="41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198" w:type="pct"/>
            <w:gridSpan w:val="2"/>
          </w:tcPr>
          <w:p w:rsidR="0039068C" w:rsidRPr="007F1A5D" w:rsidRDefault="0039068C" w:rsidP="007F1A5D">
            <w:pPr>
              <w:spacing w:line="240" w:lineRule="auto"/>
              <w:ind w:firstLine="0"/>
              <w:rPr>
                <w:color w:val="000000"/>
                <w:sz w:val="20"/>
              </w:rPr>
            </w:pPr>
            <w:r w:rsidRPr="007F1A5D">
              <w:rPr>
                <w:color w:val="000000"/>
                <w:sz w:val="20"/>
              </w:rPr>
              <w:t>1. pramonė</w:t>
            </w:r>
          </w:p>
        </w:tc>
        <w:tc>
          <w:tcPr>
            <w:tcW w:w="138" w:type="pct"/>
            <w:gridSpan w:val="2"/>
            <w:tcBorders>
              <w:top w:val="nil"/>
              <w:bottom w:val="nil"/>
            </w:tcBorders>
          </w:tcPr>
          <w:p w:rsidR="0039068C" w:rsidRPr="007F1A5D" w:rsidRDefault="0039068C" w:rsidP="007F1A5D">
            <w:pPr>
              <w:spacing w:line="240" w:lineRule="auto"/>
              <w:ind w:firstLine="0"/>
              <w:rPr>
                <w:color w:val="000000"/>
                <w:sz w:val="20"/>
              </w:rPr>
            </w:pPr>
          </w:p>
        </w:tc>
        <w:tc>
          <w:tcPr>
            <w:tcW w:w="345"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47" w:type="pct"/>
            <w:gridSpan w:val="2"/>
          </w:tcPr>
          <w:p w:rsidR="0039068C" w:rsidRPr="007F1A5D" w:rsidRDefault="0039068C" w:rsidP="007F1A5D">
            <w:pPr>
              <w:spacing w:line="240" w:lineRule="auto"/>
              <w:ind w:firstLine="0"/>
              <w:rPr>
                <w:color w:val="000000"/>
                <w:sz w:val="20"/>
              </w:rPr>
            </w:pPr>
            <w:r w:rsidRPr="007F1A5D">
              <w:rPr>
                <w:color w:val="000000"/>
                <w:sz w:val="20"/>
              </w:rPr>
              <w:t>8. kompiuteriai ir su jais susijusi veikla</w:t>
            </w:r>
          </w:p>
        </w:tc>
      </w:tr>
      <w:tr w:rsidR="0039068C" w:rsidRPr="007F1A5D" w:rsidTr="00EC3906">
        <w:trPr>
          <w:gridBefore w:val="1"/>
          <w:gridAfter w:val="1"/>
          <w:wBefore w:w="38" w:type="pct"/>
          <w:wAfter w:w="23" w:type="pct"/>
        </w:trPr>
        <w:tc>
          <w:tcPr>
            <w:tcW w:w="41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198" w:type="pct"/>
            <w:gridSpan w:val="2"/>
          </w:tcPr>
          <w:p w:rsidR="0039068C" w:rsidRPr="007F1A5D" w:rsidRDefault="0039068C" w:rsidP="007F1A5D">
            <w:pPr>
              <w:spacing w:line="240" w:lineRule="auto"/>
              <w:ind w:firstLine="0"/>
              <w:rPr>
                <w:color w:val="000000"/>
                <w:sz w:val="20"/>
              </w:rPr>
            </w:pPr>
            <w:r w:rsidRPr="007F1A5D">
              <w:rPr>
                <w:color w:val="000000"/>
                <w:sz w:val="20"/>
              </w:rPr>
              <w:t>2. statyba</w:t>
            </w:r>
          </w:p>
        </w:tc>
        <w:tc>
          <w:tcPr>
            <w:tcW w:w="138" w:type="pct"/>
            <w:gridSpan w:val="2"/>
            <w:tcBorders>
              <w:top w:val="nil"/>
              <w:bottom w:val="nil"/>
            </w:tcBorders>
          </w:tcPr>
          <w:p w:rsidR="0039068C" w:rsidRPr="007F1A5D" w:rsidRDefault="0039068C" w:rsidP="007F1A5D">
            <w:pPr>
              <w:spacing w:line="240" w:lineRule="auto"/>
              <w:ind w:firstLine="0"/>
              <w:rPr>
                <w:color w:val="000000"/>
                <w:sz w:val="20"/>
              </w:rPr>
            </w:pPr>
          </w:p>
        </w:tc>
        <w:tc>
          <w:tcPr>
            <w:tcW w:w="345"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4"/>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47" w:type="pct"/>
            <w:gridSpan w:val="2"/>
          </w:tcPr>
          <w:p w:rsidR="0039068C" w:rsidRPr="007F1A5D" w:rsidRDefault="0039068C" w:rsidP="007F1A5D">
            <w:pPr>
              <w:spacing w:line="240" w:lineRule="auto"/>
              <w:ind w:firstLine="0"/>
              <w:rPr>
                <w:color w:val="000000"/>
                <w:sz w:val="20"/>
              </w:rPr>
            </w:pPr>
            <w:r w:rsidRPr="007F1A5D">
              <w:rPr>
                <w:color w:val="000000"/>
                <w:sz w:val="20"/>
              </w:rPr>
              <w:t>9. kita aptarnavimo veikla</w:t>
            </w:r>
          </w:p>
        </w:tc>
      </w:tr>
      <w:tr w:rsidR="0039068C" w:rsidRPr="007F1A5D" w:rsidTr="00EC3906">
        <w:trPr>
          <w:gridBefore w:val="1"/>
          <w:gridAfter w:val="1"/>
          <w:wBefore w:w="38" w:type="pct"/>
          <w:wAfter w:w="23" w:type="pct"/>
        </w:trPr>
        <w:tc>
          <w:tcPr>
            <w:tcW w:w="41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198" w:type="pct"/>
            <w:gridSpan w:val="2"/>
          </w:tcPr>
          <w:p w:rsidR="0039068C" w:rsidRPr="007F1A5D" w:rsidRDefault="0039068C" w:rsidP="007F1A5D">
            <w:pPr>
              <w:spacing w:line="240" w:lineRule="auto"/>
              <w:ind w:firstLine="0"/>
              <w:rPr>
                <w:color w:val="000000"/>
                <w:sz w:val="20"/>
              </w:rPr>
            </w:pPr>
            <w:r w:rsidRPr="007F1A5D">
              <w:rPr>
                <w:color w:val="000000"/>
                <w:sz w:val="20"/>
              </w:rPr>
              <w:t>3. didmeninė ir mažmeninė prekyba</w:t>
            </w:r>
          </w:p>
        </w:tc>
        <w:tc>
          <w:tcPr>
            <w:tcW w:w="138" w:type="pct"/>
            <w:gridSpan w:val="2"/>
            <w:tcBorders>
              <w:top w:val="nil"/>
              <w:bottom w:val="nil"/>
            </w:tcBorders>
          </w:tcPr>
          <w:p w:rsidR="0039068C" w:rsidRPr="007F1A5D" w:rsidRDefault="0039068C" w:rsidP="007F1A5D">
            <w:pPr>
              <w:spacing w:line="240" w:lineRule="auto"/>
              <w:ind w:firstLine="0"/>
              <w:rPr>
                <w:color w:val="000000"/>
                <w:sz w:val="20"/>
              </w:rPr>
            </w:pPr>
          </w:p>
        </w:tc>
        <w:tc>
          <w:tcPr>
            <w:tcW w:w="345"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47" w:type="pct"/>
            <w:gridSpan w:val="2"/>
          </w:tcPr>
          <w:p w:rsidR="0039068C" w:rsidRPr="007F1A5D" w:rsidRDefault="0039068C" w:rsidP="007F1A5D">
            <w:pPr>
              <w:spacing w:line="240" w:lineRule="auto"/>
              <w:ind w:firstLine="0"/>
              <w:rPr>
                <w:color w:val="000000"/>
                <w:sz w:val="20"/>
              </w:rPr>
            </w:pPr>
            <w:r w:rsidRPr="007F1A5D">
              <w:rPr>
                <w:color w:val="000000"/>
                <w:sz w:val="20"/>
              </w:rPr>
              <w:t>10. švietimas</w:t>
            </w:r>
          </w:p>
        </w:tc>
      </w:tr>
      <w:tr w:rsidR="0039068C" w:rsidRPr="007F1A5D" w:rsidTr="00EC3906">
        <w:trPr>
          <w:gridBefore w:val="1"/>
          <w:gridAfter w:val="1"/>
          <w:wBefore w:w="38" w:type="pct"/>
          <w:wAfter w:w="23" w:type="pct"/>
        </w:trPr>
        <w:tc>
          <w:tcPr>
            <w:tcW w:w="41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198" w:type="pct"/>
            <w:gridSpan w:val="2"/>
          </w:tcPr>
          <w:p w:rsidR="0039068C" w:rsidRPr="007F1A5D" w:rsidRDefault="0039068C" w:rsidP="007F1A5D">
            <w:pPr>
              <w:spacing w:line="240" w:lineRule="auto"/>
              <w:ind w:firstLine="0"/>
              <w:rPr>
                <w:color w:val="000000"/>
                <w:sz w:val="20"/>
              </w:rPr>
            </w:pPr>
            <w:r w:rsidRPr="007F1A5D">
              <w:rPr>
                <w:color w:val="000000"/>
                <w:sz w:val="20"/>
              </w:rPr>
              <w:t>4. viešbučiai ir restoranai</w:t>
            </w:r>
          </w:p>
        </w:tc>
        <w:tc>
          <w:tcPr>
            <w:tcW w:w="138" w:type="pct"/>
            <w:gridSpan w:val="2"/>
            <w:tcBorders>
              <w:top w:val="nil"/>
              <w:bottom w:val="nil"/>
            </w:tcBorders>
          </w:tcPr>
          <w:p w:rsidR="0039068C" w:rsidRPr="007F1A5D" w:rsidRDefault="0039068C" w:rsidP="007F1A5D">
            <w:pPr>
              <w:spacing w:line="240" w:lineRule="auto"/>
              <w:ind w:firstLine="0"/>
              <w:rPr>
                <w:color w:val="000000"/>
                <w:sz w:val="20"/>
              </w:rPr>
            </w:pPr>
          </w:p>
        </w:tc>
        <w:tc>
          <w:tcPr>
            <w:tcW w:w="345" w:type="pct"/>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47" w:type="pct"/>
            <w:gridSpan w:val="2"/>
          </w:tcPr>
          <w:p w:rsidR="0039068C" w:rsidRPr="007F1A5D" w:rsidRDefault="0039068C" w:rsidP="007F1A5D">
            <w:pPr>
              <w:spacing w:line="240" w:lineRule="auto"/>
              <w:ind w:firstLine="0"/>
              <w:rPr>
                <w:color w:val="000000"/>
                <w:sz w:val="20"/>
              </w:rPr>
            </w:pPr>
            <w:r w:rsidRPr="007F1A5D">
              <w:rPr>
                <w:color w:val="000000"/>
                <w:sz w:val="20"/>
              </w:rPr>
              <w:t>11. sveikatos priežiūra ir socialinis darbas</w:t>
            </w:r>
          </w:p>
        </w:tc>
      </w:tr>
      <w:tr w:rsidR="0039068C" w:rsidRPr="007F1A5D" w:rsidTr="00EC3906">
        <w:trPr>
          <w:gridBefore w:val="1"/>
          <w:gridAfter w:val="1"/>
          <w:wBefore w:w="38" w:type="pct"/>
          <w:wAfter w:w="23" w:type="pct"/>
        </w:trPr>
        <w:tc>
          <w:tcPr>
            <w:tcW w:w="41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198" w:type="pct"/>
            <w:gridSpan w:val="2"/>
          </w:tcPr>
          <w:p w:rsidR="0039068C" w:rsidRPr="007F1A5D" w:rsidRDefault="0039068C" w:rsidP="007F1A5D">
            <w:pPr>
              <w:spacing w:line="240" w:lineRule="auto"/>
              <w:ind w:firstLine="0"/>
              <w:rPr>
                <w:color w:val="000000"/>
                <w:sz w:val="20"/>
              </w:rPr>
            </w:pPr>
            <w:r w:rsidRPr="007F1A5D">
              <w:rPr>
                <w:color w:val="000000"/>
                <w:sz w:val="20"/>
              </w:rPr>
              <w:t>5. transportavimas, sandėliavimas</w:t>
            </w:r>
          </w:p>
        </w:tc>
        <w:tc>
          <w:tcPr>
            <w:tcW w:w="138" w:type="pct"/>
            <w:gridSpan w:val="2"/>
            <w:tcBorders>
              <w:top w:val="nil"/>
              <w:bottom w:val="nil"/>
            </w:tcBorders>
          </w:tcPr>
          <w:p w:rsidR="0039068C" w:rsidRPr="007F1A5D" w:rsidRDefault="0039068C" w:rsidP="007F1A5D">
            <w:pPr>
              <w:spacing w:line="240" w:lineRule="auto"/>
              <w:ind w:firstLine="0"/>
              <w:rPr>
                <w:color w:val="000000"/>
                <w:sz w:val="20"/>
              </w:rPr>
            </w:pPr>
          </w:p>
        </w:tc>
        <w:tc>
          <w:tcPr>
            <w:tcW w:w="345" w:type="pct"/>
            <w:tcBorders>
              <w:bottom w:val="single" w:sz="4" w:space="0" w:color="auto"/>
            </w:tcBorders>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6"/>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47" w:type="pct"/>
            <w:gridSpan w:val="2"/>
            <w:tcBorders>
              <w:bottom w:val="single" w:sz="4" w:space="0" w:color="auto"/>
            </w:tcBorders>
          </w:tcPr>
          <w:p w:rsidR="0039068C" w:rsidRPr="007F1A5D" w:rsidRDefault="0039068C" w:rsidP="007F1A5D">
            <w:pPr>
              <w:spacing w:line="240" w:lineRule="auto"/>
              <w:ind w:firstLine="0"/>
              <w:rPr>
                <w:color w:val="000000"/>
                <w:sz w:val="20"/>
              </w:rPr>
            </w:pPr>
            <w:r w:rsidRPr="007F1A5D">
              <w:rPr>
                <w:color w:val="000000"/>
                <w:sz w:val="20"/>
              </w:rPr>
              <w:t>12. žemės ūkis, žuvininkystė, miškininkystė</w:t>
            </w:r>
          </w:p>
        </w:tc>
      </w:tr>
      <w:tr w:rsidR="0039068C" w:rsidRPr="007F1A5D" w:rsidTr="00EC3906">
        <w:trPr>
          <w:gridBefore w:val="1"/>
          <w:gridAfter w:val="1"/>
          <w:wBefore w:w="38" w:type="pct"/>
          <w:wAfter w:w="23" w:type="pct"/>
        </w:trPr>
        <w:tc>
          <w:tcPr>
            <w:tcW w:w="41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198" w:type="pct"/>
            <w:gridSpan w:val="2"/>
          </w:tcPr>
          <w:p w:rsidR="0039068C" w:rsidRPr="007F1A5D" w:rsidRDefault="0039068C" w:rsidP="007F1A5D">
            <w:pPr>
              <w:spacing w:line="240" w:lineRule="auto"/>
              <w:ind w:firstLine="0"/>
              <w:rPr>
                <w:color w:val="000000"/>
                <w:sz w:val="20"/>
              </w:rPr>
            </w:pPr>
            <w:r w:rsidRPr="007F1A5D">
              <w:rPr>
                <w:color w:val="000000"/>
                <w:sz w:val="20"/>
              </w:rPr>
              <w:t>6. nekilnojamasis turtas, nuoma</w:t>
            </w:r>
          </w:p>
        </w:tc>
        <w:tc>
          <w:tcPr>
            <w:tcW w:w="138" w:type="pct"/>
            <w:gridSpan w:val="2"/>
            <w:tcBorders>
              <w:top w:val="nil"/>
              <w:bottom w:val="nil"/>
            </w:tcBorders>
          </w:tcPr>
          <w:p w:rsidR="0039068C" w:rsidRPr="007F1A5D" w:rsidRDefault="0039068C" w:rsidP="007F1A5D">
            <w:pPr>
              <w:spacing w:line="240" w:lineRule="auto"/>
              <w:ind w:firstLine="0"/>
              <w:rPr>
                <w:color w:val="000000"/>
                <w:sz w:val="20"/>
              </w:rPr>
            </w:pPr>
          </w:p>
        </w:tc>
        <w:tc>
          <w:tcPr>
            <w:tcW w:w="345" w:type="pct"/>
            <w:tcBorders>
              <w:bottom w:val="single" w:sz="4" w:space="0" w:color="auto"/>
            </w:tcBorders>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47" w:type="pct"/>
            <w:gridSpan w:val="2"/>
            <w:tcBorders>
              <w:bottom w:val="single" w:sz="4" w:space="0" w:color="auto"/>
            </w:tcBorders>
          </w:tcPr>
          <w:p w:rsidR="0039068C" w:rsidRPr="007F1A5D" w:rsidRDefault="0039068C" w:rsidP="007F1A5D">
            <w:pPr>
              <w:spacing w:line="240" w:lineRule="auto"/>
              <w:ind w:firstLine="0"/>
              <w:rPr>
                <w:color w:val="000000"/>
                <w:sz w:val="20"/>
                <w:highlight w:val="yellow"/>
              </w:rPr>
            </w:pPr>
            <w:r w:rsidRPr="007F1A5D">
              <w:rPr>
                <w:color w:val="000000"/>
                <w:sz w:val="20"/>
              </w:rPr>
              <w:t>13. kasyba ir karjerų eksploatavimas</w:t>
            </w:r>
          </w:p>
        </w:tc>
      </w:tr>
      <w:tr w:rsidR="0039068C" w:rsidRPr="007F1A5D" w:rsidTr="00EC3906">
        <w:trPr>
          <w:gridBefore w:val="1"/>
          <w:gridAfter w:val="1"/>
          <w:wBefore w:w="38" w:type="pct"/>
          <w:wAfter w:w="23" w:type="pct"/>
        </w:trPr>
        <w:tc>
          <w:tcPr>
            <w:tcW w:w="411" w:type="pct"/>
            <w:gridSpan w:val="2"/>
            <w:vAlign w:val="center"/>
          </w:tcPr>
          <w:p w:rsidR="0039068C" w:rsidRPr="007F1A5D" w:rsidRDefault="00494843" w:rsidP="007F1A5D">
            <w:pPr>
              <w:spacing w:line="240" w:lineRule="auto"/>
              <w:ind w:firstLine="0"/>
              <w:jc w:val="center"/>
              <w:rPr>
                <w:b/>
                <w:color w:val="000000"/>
                <w:sz w:val="20"/>
              </w:rPr>
            </w:pPr>
            <w:r w:rsidRPr="007F1A5D">
              <w:rPr>
                <w:b/>
                <w:color w:val="000000"/>
                <w:sz w:val="20"/>
              </w:rPr>
              <w:fldChar w:fldCharType="begin">
                <w:ffData>
                  <w:name w:val="Check4"/>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2198" w:type="pct"/>
            <w:gridSpan w:val="2"/>
          </w:tcPr>
          <w:p w:rsidR="0039068C" w:rsidRPr="007F1A5D" w:rsidRDefault="0039068C" w:rsidP="007F1A5D">
            <w:pPr>
              <w:spacing w:line="240" w:lineRule="auto"/>
              <w:ind w:firstLine="0"/>
              <w:rPr>
                <w:color w:val="000000"/>
                <w:sz w:val="20"/>
              </w:rPr>
            </w:pPr>
            <w:r w:rsidRPr="007F1A5D">
              <w:rPr>
                <w:color w:val="000000"/>
                <w:sz w:val="20"/>
              </w:rPr>
              <w:t>7. poilsio organizavimas, kultūrinė ir sportinė veikla</w:t>
            </w:r>
          </w:p>
        </w:tc>
        <w:tc>
          <w:tcPr>
            <w:tcW w:w="138" w:type="pct"/>
            <w:gridSpan w:val="2"/>
            <w:tcBorders>
              <w:top w:val="nil"/>
              <w:bottom w:val="nil"/>
              <w:right w:val="single" w:sz="4" w:space="0" w:color="auto"/>
            </w:tcBorders>
          </w:tcPr>
          <w:p w:rsidR="0039068C" w:rsidRPr="007F1A5D" w:rsidRDefault="0039068C" w:rsidP="007F1A5D">
            <w:pPr>
              <w:spacing w:line="240" w:lineRule="auto"/>
              <w:ind w:firstLine="0"/>
              <w:rPr>
                <w:color w:val="000000"/>
                <w:sz w:val="20"/>
              </w:rPr>
            </w:pPr>
          </w:p>
        </w:tc>
        <w:tc>
          <w:tcPr>
            <w:tcW w:w="345" w:type="pct"/>
            <w:tcBorders>
              <w:top w:val="single" w:sz="4" w:space="0" w:color="auto"/>
              <w:left w:val="single" w:sz="4" w:space="0" w:color="auto"/>
              <w:bottom w:val="single" w:sz="4" w:space="0" w:color="auto"/>
              <w:right w:val="single" w:sz="4" w:space="0" w:color="auto"/>
            </w:tcBorders>
            <w:vAlign w:val="center"/>
          </w:tcPr>
          <w:p w:rsidR="0039068C" w:rsidRPr="007F1A5D" w:rsidRDefault="00494843" w:rsidP="007F1A5D">
            <w:pPr>
              <w:spacing w:line="240" w:lineRule="auto"/>
              <w:ind w:firstLine="0"/>
              <w:jc w:val="center"/>
              <w:rPr>
                <w:color w:val="000000"/>
                <w:sz w:val="20"/>
              </w:rPr>
            </w:pPr>
            <w:r w:rsidRPr="007F1A5D">
              <w:rPr>
                <w:b/>
                <w:color w:val="000000"/>
                <w:sz w:val="20"/>
              </w:rPr>
              <w:fldChar w:fldCharType="begin">
                <w:ffData>
                  <w:name w:val="Check3"/>
                  <w:enabled/>
                  <w:calcOnExit w:val="0"/>
                  <w:checkBox>
                    <w:sizeAuto/>
                    <w:default w:val="0"/>
                  </w:checkBox>
                </w:ffData>
              </w:fldChar>
            </w:r>
            <w:r w:rsidR="0039068C"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1847" w:type="pct"/>
            <w:gridSpan w:val="2"/>
            <w:tcBorders>
              <w:top w:val="single" w:sz="4" w:space="0" w:color="auto"/>
              <w:left w:val="single" w:sz="4" w:space="0" w:color="auto"/>
              <w:bottom w:val="single" w:sz="4" w:space="0" w:color="auto"/>
              <w:right w:val="single" w:sz="4" w:space="0" w:color="auto"/>
            </w:tcBorders>
          </w:tcPr>
          <w:p w:rsidR="0039068C" w:rsidRPr="007F1A5D" w:rsidRDefault="0039068C" w:rsidP="007F1A5D">
            <w:pPr>
              <w:spacing w:line="240" w:lineRule="auto"/>
              <w:ind w:firstLine="0"/>
              <w:rPr>
                <w:color w:val="000000"/>
                <w:sz w:val="20"/>
                <w:highlight w:val="yellow"/>
              </w:rPr>
            </w:pPr>
            <w:r w:rsidRPr="007F1A5D">
              <w:rPr>
                <w:color w:val="000000"/>
                <w:sz w:val="20"/>
              </w:rPr>
              <w:t xml:space="preserve">14. Kita </w:t>
            </w:r>
            <w:r w:rsidR="00494843" w:rsidRPr="007F1A5D">
              <w:rPr>
                <w:color w:val="000000"/>
                <w:sz w:val="20"/>
              </w:rPr>
              <w:fldChar w:fldCharType="begin">
                <w:ffData>
                  <w:name w:val="Text3"/>
                  <w:enabled/>
                  <w:calcOnExit w:val="0"/>
                  <w:textInput>
                    <w:default w:val="(įrašykite)"/>
                  </w:textInput>
                </w:ffData>
              </w:fldChar>
            </w:r>
            <w:r w:rsidRPr="007F1A5D">
              <w:rPr>
                <w:color w:val="000000"/>
                <w:sz w:val="20"/>
              </w:rPr>
              <w:instrText xml:space="preserve"> FORMTEXT </w:instrText>
            </w:r>
            <w:r w:rsidR="00494843" w:rsidRPr="007F1A5D">
              <w:rPr>
                <w:color w:val="000000"/>
                <w:sz w:val="20"/>
              </w:rPr>
            </w:r>
            <w:r w:rsidR="00494843" w:rsidRPr="007F1A5D">
              <w:rPr>
                <w:color w:val="000000"/>
                <w:sz w:val="20"/>
              </w:rPr>
              <w:fldChar w:fldCharType="separate"/>
            </w:r>
            <w:r w:rsidRPr="007F1A5D">
              <w:rPr>
                <w:noProof/>
                <w:color w:val="000000"/>
                <w:sz w:val="20"/>
              </w:rPr>
              <w:t>(įrašykite)</w:t>
            </w:r>
            <w:r w:rsidR="00494843" w:rsidRPr="007F1A5D">
              <w:rPr>
                <w:color w:val="000000"/>
                <w:sz w:val="20"/>
              </w:rPr>
              <w:fldChar w:fldCharType="end"/>
            </w:r>
          </w:p>
        </w:tc>
      </w:tr>
      <w:tr w:rsidR="00EC3906" w:rsidRPr="003C522D" w:rsidTr="00EC3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Pr>
        <w:tc>
          <w:tcPr>
            <w:tcW w:w="5000" w:type="pct"/>
            <w:gridSpan w:val="11"/>
            <w:tcBorders>
              <w:bottom w:val="single" w:sz="4" w:space="0" w:color="auto"/>
            </w:tcBorders>
          </w:tcPr>
          <w:p w:rsidR="00EC3906" w:rsidRDefault="00EC3906" w:rsidP="00EC3906">
            <w:pPr>
              <w:tabs>
                <w:tab w:val="left" w:pos="5940"/>
                <w:tab w:val="left" w:pos="6480"/>
                <w:tab w:val="left" w:pos="7020"/>
                <w:tab w:val="left" w:pos="7740"/>
              </w:tabs>
              <w:spacing w:line="240" w:lineRule="auto"/>
              <w:ind w:firstLine="0"/>
              <w:rPr>
                <w:b/>
                <w:color w:val="000000"/>
                <w:szCs w:val="22"/>
              </w:rPr>
            </w:pPr>
          </w:p>
          <w:p w:rsidR="00EC3906" w:rsidRPr="003C522D" w:rsidRDefault="00E52419" w:rsidP="00EC3906">
            <w:pPr>
              <w:tabs>
                <w:tab w:val="left" w:pos="5940"/>
                <w:tab w:val="left" w:pos="6480"/>
                <w:tab w:val="left" w:pos="7020"/>
                <w:tab w:val="left" w:pos="7740"/>
              </w:tabs>
              <w:spacing w:line="240" w:lineRule="auto"/>
              <w:ind w:firstLine="0"/>
              <w:rPr>
                <w:color w:val="000000"/>
                <w:szCs w:val="22"/>
              </w:rPr>
            </w:pPr>
            <w:r>
              <w:rPr>
                <w:b/>
                <w:color w:val="000000"/>
                <w:sz w:val="20"/>
                <w:szCs w:val="22"/>
              </w:rPr>
              <w:t xml:space="preserve">14. </w:t>
            </w:r>
            <w:r w:rsidR="00EC3906" w:rsidRPr="00EC3906">
              <w:rPr>
                <w:b/>
                <w:color w:val="000000"/>
                <w:sz w:val="20"/>
                <w:szCs w:val="22"/>
              </w:rPr>
              <w:t>Nurodykite, kurioje apskrityje yra pagrindinė jūsų įmonės būstinė</w:t>
            </w:r>
          </w:p>
        </w:tc>
      </w:tr>
      <w:tr w:rsidR="00EC3906" w:rsidRPr="003C522D" w:rsidTr="00EC3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4"/>
        </w:trPr>
        <w:tc>
          <w:tcPr>
            <w:tcW w:w="441" w:type="pct"/>
            <w:gridSpan w:val="2"/>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3"/>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2203" w:type="pct"/>
            <w:gridSpan w:val="2"/>
            <w:tcBorders>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1. Alytaus</w:t>
            </w:r>
          </w:p>
        </w:tc>
        <w:tc>
          <w:tcPr>
            <w:tcW w:w="138" w:type="pct"/>
            <w:gridSpan w:val="2"/>
            <w:tcBorders>
              <w:left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rPr>
                <w:color w:val="000000"/>
                <w:sz w:val="20"/>
                <w:szCs w:val="22"/>
              </w:rPr>
            </w:pPr>
          </w:p>
        </w:tc>
        <w:tc>
          <w:tcPr>
            <w:tcW w:w="379" w:type="pct"/>
            <w:gridSpan w:val="3"/>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3"/>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1839"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7. Telšių</w:t>
            </w:r>
          </w:p>
        </w:tc>
      </w:tr>
      <w:tr w:rsidR="00EC3906" w:rsidRPr="003C522D" w:rsidTr="00EC3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4"/>
        </w:trPr>
        <w:tc>
          <w:tcPr>
            <w:tcW w:w="441" w:type="pct"/>
            <w:gridSpan w:val="2"/>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5"/>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2203"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2. Kauno</w:t>
            </w:r>
          </w:p>
        </w:tc>
        <w:tc>
          <w:tcPr>
            <w:tcW w:w="138" w:type="pct"/>
            <w:gridSpan w:val="2"/>
            <w:tcBorders>
              <w:left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rPr>
                <w:color w:val="000000"/>
                <w:sz w:val="20"/>
                <w:szCs w:val="22"/>
              </w:rPr>
            </w:pPr>
          </w:p>
        </w:tc>
        <w:tc>
          <w:tcPr>
            <w:tcW w:w="379" w:type="pct"/>
            <w:gridSpan w:val="3"/>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5"/>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1839"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8. Utenos</w:t>
            </w:r>
          </w:p>
        </w:tc>
      </w:tr>
      <w:tr w:rsidR="00EC3906" w:rsidRPr="003C522D" w:rsidTr="00EC3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4"/>
        </w:trPr>
        <w:tc>
          <w:tcPr>
            <w:tcW w:w="441" w:type="pct"/>
            <w:gridSpan w:val="2"/>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5"/>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2203"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3. Klaipėdos</w:t>
            </w:r>
          </w:p>
        </w:tc>
        <w:tc>
          <w:tcPr>
            <w:tcW w:w="138" w:type="pct"/>
            <w:gridSpan w:val="2"/>
            <w:tcBorders>
              <w:left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rPr>
                <w:color w:val="000000"/>
                <w:sz w:val="20"/>
                <w:szCs w:val="22"/>
              </w:rPr>
            </w:pPr>
          </w:p>
        </w:tc>
        <w:tc>
          <w:tcPr>
            <w:tcW w:w="379" w:type="pct"/>
            <w:gridSpan w:val="3"/>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5"/>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1839"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9. Vilniaus</w:t>
            </w:r>
          </w:p>
        </w:tc>
      </w:tr>
      <w:tr w:rsidR="00EC3906" w:rsidRPr="003C522D" w:rsidTr="00EC3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4"/>
        </w:trPr>
        <w:tc>
          <w:tcPr>
            <w:tcW w:w="441" w:type="pct"/>
            <w:gridSpan w:val="2"/>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6"/>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2203"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4. Marijampolės</w:t>
            </w:r>
          </w:p>
        </w:tc>
        <w:tc>
          <w:tcPr>
            <w:tcW w:w="138" w:type="pct"/>
            <w:gridSpan w:val="2"/>
            <w:tcBorders>
              <w:left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rPr>
                <w:color w:val="000000"/>
                <w:sz w:val="20"/>
                <w:szCs w:val="22"/>
              </w:rPr>
            </w:pPr>
          </w:p>
        </w:tc>
        <w:tc>
          <w:tcPr>
            <w:tcW w:w="379" w:type="pct"/>
            <w:gridSpan w:val="3"/>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6"/>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1839"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10. Šiaulių</w:t>
            </w:r>
          </w:p>
        </w:tc>
      </w:tr>
      <w:tr w:rsidR="00EC3906" w:rsidRPr="003C522D" w:rsidTr="00EC3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4"/>
        </w:trPr>
        <w:tc>
          <w:tcPr>
            <w:tcW w:w="441" w:type="pct"/>
            <w:gridSpan w:val="2"/>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6"/>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2203"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5. Panevėžio</w:t>
            </w:r>
          </w:p>
        </w:tc>
        <w:tc>
          <w:tcPr>
            <w:tcW w:w="138" w:type="pct"/>
            <w:gridSpan w:val="2"/>
            <w:tcBorders>
              <w:left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rPr>
                <w:color w:val="000000"/>
                <w:sz w:val="20"/>
                <w:szCs w:val="22"/>
              </w:rPr>
            </w:pPr>
          </w:p>
        </w:tc>
        <w:tc>
          <w:tcPr>
            <w:tcW w:w="379" w:type="pct"/>
            <w:gridSpan w:val="3"/>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6"/>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1839"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 xml:space="preserve">11. Kita  </w:t>
            </w:r>
            <w:r w:rsidR="00494843" w:rsidRPr="00EC3906">
              <w:rPr>
                <w:color w:val="000000"/>
                <w:sz w:val="20"/>
                <w:szCs w:val="22"/>
              </w:rPr>
              <w:fldChar w:fldCharType="begin">
                <w:ffData>
                  <w:name w:val="Text3"/>
                  <w:enabled/>
                  <w:calcOnExit w:val="0"/>
                  <w:textInput>
                    <w:default w:val="(įrašykite)"/>
                  </w:textInput>
                </w:ffData>
              </w:fldChar>
            </w:r>
            <w:r w:rsidRPr="00EC3906">
              <w:rPr>
                <w:color w:val="000000"/>
                <w:sz w:val="20"/>
                <w:szCs w:val="22"/>
              </w:rPr>
              <w:instrText xml:space="preserve"> FORMTEXT </w:instrText>
            </w:r>
            <w:r w:rsidR="00494843" w:rsidRPr="00EC3906">
              <w:rPr>
                <w:color w:val="000000"/>
                <w:sz w:val="20"/>
                <w:szCs w:val="22"/>
              </w:rPr>
            </w:r>
            <w:r w:rsidR="00494843" w:rsidRPr="00EC3906">
              <w:rPr>
                <w:color w:val="000000"/>
                <w:sz w:val="20"/>
                <w:szCs w:val="22"/>
              </w:rPr>
              <w:fldChar w:fldCharType="separate"/>
            </w:r>
            <w:r w:rsidRPr="00EC3906">
              <w:rPr>
                <w:noProof/>
                <w:color w:val="000000"/>
                <w:sz w:val="20"/>
                <w:szCs w:val="22"/>
              </w:rPr>
              <w:t>(įrašykite)</w:t>
            </w:r>
            <w:r w:rsidR="00494843" w:rsidRPr="00EC3906">
              <w:rPr>
                <w:color w:val="000000"/>
                <w:sz w:val="20"/>
                <w:szCs w:val="22"/>
              </w:rPr>
              <w:fldChar w:fldCharType="end"/>
            </w:r>
          </w:p>
        </w:tc>
      </w:tr>
      <w:tr w:rsidR="00EC3906" w:rsidRPr="003C522D" w:rsidTr="00EC3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4"/>
        </w:trPr>
        <w:tc>
          <w:tcPr>
            <w:tcW w:w="441" w:type="pct"/>
            <w:gridSpan w:val="2"/>
            <w:tcBorders>
              <w:top w:val="single" w:sz="4" w:space="0" w:color="auto"/>
              <w:left w:val="single" w:sz="4" w:space="0" w:color="auto"/>
              <w:bottom w:val="single" w:sz="4" w:space="0" w:color="auto"/>
              <w:right w:val="single" w:sz="4" w:space="0" w:color="auto"/>
            </w:tcBorders>
            <w:vAlign w:val="center"/>
          </w:tcPr>
          <w:p w:rsidR="00EC3906" w:rsidRPr="00EC3906" w:rsidRDefault="00494843" w:rsidP="00EC3906">
            <w:pPr>
              <w:spacing w:line="240" w:lineRule="auto"/>
              <w:ind w:firstLine="0"/>
              <w:jc w:val="center"/>
              <w:rPr>
                <w:b/>
                <w:color w:val="000000"/>
                <w:sz w:val="20"/>
              </w:rPr>
            </w:pPr>
            <w:r w:rsidRPr="00EC3906">
              <w:rPr>
                <w:b/>
                <w:color w:val="000000"/>
                <w:sz w:val="20"/>
              </w:rPr>
              <w:fldChar w:fldCharType="begin">
                <w:ffData>
                  <w:name w:val="Check5"/>
                  <w:enabled/>
                  <w:calcOnExit w:val="0"/>
                  <w:checkBox>
                    <w:sizeAuto/>
                    <w:default w:val="0"/>
                  </w:checkBox>
                </w:ffData>
              </w:fldChar>
            </w:r>
            <w:r w:rsidR="00EC3906" w:rsidRPr="00EC3906">
              <w:rPr>
                <w:b/>
                <w:color w:val="000000"/>
                <w:sz w:val="20"/>
              </w:rPr>
              <w:instrText xml:space="preserve"> FORMCHECKBOX </w:instrText>
            </w:r>
            <w:r w:rsidRPr="00EC3906">
              <w:rPr>
                <w:b/>
                <w:color w:val="000000"/>
                <w:sz w:val="20"/>
              </w:rPr>
            </w:r>
            <w:r w:rsidRPr="00EC3906">
              <w:rPr>
                <w:b/>
                <w:color w:val="000000"/>
                <w:sz w:val="20"/>
              </w:rPr>
              <w:fldChar w:fldCharType="end"/>
            </w:r>
          </w:p>
        </w:tc>
        <w:tc>
          <w:tcPr>
            <w:tcW w:w="2203" w:type="pct"/>
            <w:gridSpan w:val="2"/>
            <w:tcBorders>
              <w:top w:val="single" w:sz="4" w:space="0" w:color="auto"/>
              <w:left w:val="single" w:sz="4" w:space="0" w:color="auto"/>
              <w:bottom w:val="single" w:sz="4" w:space="0" w:color="auto"/>
              <w:right w:val="single" w:sz="4" w:space="0" w:color="auto"/>
            </w:tcBorders>
          </w:tcPr>
          <w:p w:rsidR="00EC3906" w:rsidRPr="00EC3906" w:rsidRDefault="00EC3906" w:rsidP="00EC3906">
            <w:pPr>
              <w:tabs>
                <w:tab w:val="left" w:pos="5940"/>
                <w:tab w:val="left" w:pos="6480"/>
                <w:tab w:val="left" w:pos="7020"/>
                <w:tab w:val="left" w:pos="7740"/>
              </w:tabs>
              <w:spacing w:line="240" w:lineRule="auto"/>
              <w:ind w:firstLine="0"/>
              <w:rPr>
                <w:color w:val="000000"/>
                <w:sz w:val="20"/>
                <w:szCs w:val="22"/>
              </w:rPr>
            </w:pPr>
            <w:r w:rsidRPr="00EC3906">
              <w:rPr>
                <w:color w:val="000000"/>
                <w:sz w:val="20"/>
                <w:szCs w:val="22"/>
              </w:rPr>
              <w:t>6. Tauragės</w:t>
            </w:r>
          </w:p>
        </w:tc>
        <w:tc>
          <w:tcPr>
            <w:tcW w:w="138" w:type="pct"/>
            <w:gridSpan w:val="2"/>
            <w:tcBorders>
              <w:left w:val="single" w:sz="4" w:space="0" w:color="auto"/>
            </w:tcBorders>
          </w:tcPr>
          <w:p w:rsidR="00EC3906" w:rsidRPr="00EC3906" w:rsidRDefault="00EC3906" w:rsidP="00EC3906">
            <w:pPr>
              <w:tabs>
                <w:tab w:val="left" w:pos="5940"/>
                <w:tab w:val="left" w:pos="6480"/>
                <w:tab w:val="left" w:pos="7020"/>
                <w:tab w:val="left" w:pos="7740"/>
              </w:tabs>
              <w:spacing w:line="240" w:lineRule="auto"/>
              <w:rPr>
                <w:color w:val="000000"/>
                <w:sz w:val="20"/>
                <w:szCs w:val="22"/>
              </w:rPr>
            </w:pPr>
          </w:p>
        </w:tc>
        <w:tc>
          <w:tcPr>
            <w:tcW w:w="379" w:type="pct"/>
            <w:gridSpan w:val="3"/>
            <w:tcBorders>
              <w:top w:val="single" w:sz="4" w:space="0" w:color="auto"/>
            </w:tcBorders>
            <w:vAlign w:val="center"/>
          </w:tcPr>
          <w:p w:rsidR="00EC3906" w:rsidRPr="00EC3906" w:rsidRDefault="00EC3906" w:rsidP="00EC3906">
            <w:pPr>
              <w:spacing w:line="240" w:lineRule="auto"/>
              <w:jc w:val="center"/>
              <w:rPr>
                <w:color w:val="000000"/>
                <w:sz w:val="20"/>
                <w:szCs w:val="22"/>
              </w:rPr>
            </w:pPr>
          </w:p>
        </w:tc>
        <w:tc>
          <w:tcPr>
            <w:tcW w:w="1839" w:type="pct"/>
            <w:gridSpan w:val="2"/>
            <w:tcBorders>
              <w:top w:val="single" w:sz="4" w:space="0" w:color="auto"/>
            </w:tcBorders>
          </w:tcPr>
          <w:p w:rsidR="00EC3906" w:rsidRPr="00EC3906" w:rsidRDefault="00EC3906" w:rsidP="00EC3906">
            <w:pPr>
              <w:spacing w:line="240" w:lineRule="auto"/>
              <w:rPr>
                <w:color w:val="000000"/>
                <w:sz w:val="20"/>
                <w:szCs w:val="22"/>
              </w:rPr>
            </w:pPr>
          </w:p>
        </w:tc>
      </w:tr>
    </w:tbl>
    <w:p w:rsidR="0039068C" w:rsidRDefault="0039068C" w:rsidP="007F1A5D">
      <w:pPr>
        <w:tabs>
          <w:tab w:val="left" w:pos="5940"/>
          <w:tab w:val="left" w:pos="6480"/>
          <w:tab w:val="left" w:pos="7020"/>
          <w:tab w:val="left" w:pos="7740"/>
        </w:tabs>
        <w:spacing w:line="240" w:lineRule="auto"/>
        <w:ind w:firstLine="0"/>
        <w:rPr>
          <w:color w:val="000000"/>
          <w:sz w:val="20"/>
        </w:rPr>
      </w:pPr>
    </w:p>
    <w:tbl>
      <w:tblPr>
        <w:tblW w:w="0" w:type="auto"/>
        <w:tblInd w:w="-72" w:type="dxa"/>
        <w:tblLook w:val="01E0"/>
      </w:tblPr>
      <w:tblGrid>
        <w:gridCol w:w="897"/>
        <w:gridCol w:w="4528"/>
        <w:gridCol w:w="284"/>
        <w:gridCol w:w="742"/>
        <w:gridCol w:w="3758"/>
      </w:tblGrid>
      <w:tr w:rsidR="0039068C" w:rsidRPr="007F1A5D" w:rsidTr="00EC3906">
        <w:trPr>
          <w:cantSplit/>
        </w:trPr>
        <w:tc>
          <w:tcPr>
            <w:tcW w:w="5425" w:type="dxa"/>
            <w:gridSpan w:val="2"/>
            <w:tcBorders>
              <w:bottom w:val="single" w:sz="4" w:space="0" w:color="auto"/>
            </w:tcBorders>
          </w:tcPr>
          <w:p w:rsidR="0039068C" w:rsidRPr="007F1A5D" w:rsidRDefault="00E52419" w:rsidP="007F1A5D">
            <w:pPr>
              <w:tabs>
                <w:tab w:val="left" w:pos="5940"/>
                <w:tab w:val="left" w:pos="6480"/>
                <w:tab w:val="left" w:pos="7020"/>
                <w:tab w:val="left" w:pos="7740"/>
              </w:tabs>
              <w:spacing w:line="240" w:lineRule="auto"/>
              <w:ind w:firstLine="0"/>
              <w:rPr>
                <w:color w:val="000000"/>
                <w:sz w:val="20"/>
              </w:rPr>
            </w:pPr>
            <w:r>
              <w:rPr>
                <w:b/>
                <w:color w:val="000000"/>
                <w:sz w:val="20"/>
              </w:rPr>
              <w:t>15</w:t>
            </w:r>
            <w:r w:rsidR="001465CF" w:rsidRPr="001465CF">
              <w:rPr>
                <w:b/>
                <w:color w:val="000000"/>
                <w:sz w:val="20"/>
              </w:rPr>
              <w:t>. Įmonė, kurios savininku šiuo metu esate ar kurioje dirbate, veikia</w:t>
            </w:r>
          </w:p>
        </w:tc>
        <w:tc>
          <w:tcPr>
            <w:tcW w:w="284" w:type="dxa"/>
            <w:tcBorders>
              <w:left w:val="nil"/>
            </w:tcBorders>
          </w:tcPr>
          <w:p w:rsidR="0039068C" w:rsidRPr="007F1A5D" w:rsidRDefault="0039068C" w:rsidP="007F1A5D">
            <w:pPr>
              <w:tabs>
                <w:tab w:val="left" w:pos="5940"/>
                <w:tab w:val="left" w:pos="6480"/>
                <w:tab w:val="left" w:pos="7020"/>
                <w:tab w:val="left" w:pos="7740"/>
              </w:tabs>
              <w:spacing w:line="240" w:lineRule="auto"/>
              <w:ind w:firstLine="0"/>
              <w:rPr>
                <w:color w:val="000000"/>
                <w:sz w:val="20"/>
              </w:rPr>
            </w:pPr>
          </w:p>
        </w:tc>
        <w:tc>
          <w:tcPr>
            <w:tcW w:w="4500" w:type="dxa"/>
            <w:gridSpan w:val="2"/>
            <w:tcBorders>
              <w:bottom w:val="single" w:sz="4" w:space="0" w:color="auto"/>
            </w:tcBorders>
            <w:vAlign w:val="bottom"/>
          </w:tcPr>
          <w:p w:rsidR="0039068C" w:rsidRPr="007F1A5D" w:rsidRDefault="00485787" w:rsidP="00EC3906">
            <w:pPr>
              <w:tabs>
                <w:tab w:val="left" w:pos="5940"/>
                <w:tab w:val="left" w:pos="6480"/>
                <w:tab w:val="left" w:pos="7020"/>
                <w:tab w:val="left" w:pos="7740"/>
              </w:tabs>
              <w:spacing w:line="240" w:lineRule="auto"/>
              <w:ind w:firstLine="0"/>
              <w:jc w:val="left"/>
              <w:rPr>
                <w:color w:val="000000"/>
                <w:sz w:val="20"/>
              </w:rPr>
            </w:pPr>
            <w:r>
              <w:rPr>
                <w:b/>
                <w:color w:val="000000"/>
                <w:sz w:val="20"/>
              </w:rPr>
              <w:t>1</w:t>
            </w:r>
            <w:r w:rsidR="00E52419">
              <w:rPr>
                <w:b/>
                <w:color w:val="000000"/>
                <w:sz w:val="20"/>
              </w:rPr>
              <w:t>6</w:t>
            </w:r>
            <w:r w:rsidR="001465CF" w:rsidRPr="007F1A5D">
              <w:rPr>
                <w:b/>
                <w:color w:val="000000"/>
                <w:sz w:val="20"/>
              </w:rPr>
              <w:t>. Jūsų lytis</w:t>
            </w:r>
          </w:p>
        </w:tc>
      </w:tr>
      <w:tr w:rsidR="001465CF" w:rsidRPr="007F1A5D" w:rsidTr="00EC3906">
        <w:tc>
          <w:tcPr>
            <w:tcW w:w="897" w:type="dxa"/>
            <w:tcBorders>
              <w:top w:val="single" w:sz="4" w:space="0" w:color="auto"/>
              <w:left w:val="single" w:sz="4" w:space="0" w:color="auto"/>
              <w:bottom w:val="single" w:sz="4" w:space="0" w:color="auto"/>
              <w:right w:val="single" w:sz="4" w:space="0" w:color="auto"/>
            </w:tcBorders>
            <w:vAlign w:val="center"/>
          </w:tcPr>
          <w:p w:rsidR="001465CF" w:rsidRPr="007F1A5D" w:rsidRDefault="00494843" w:rsidP="00E94BF5">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1465CF"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8" w:type="dxa"/>
            <w:tcBorders>
              <w:top w:val="single" w:sz="4" w:space="0" w:color="auto"/>
              <w:left w:val="single" w:sz="4" w:space="0" w:color="auto"/>
              <w:bottom w:val="single" w:sz="4" w:space="0" w:color="auto"/>
              <w:right w:val="single" w:sz="4" w:space="0" w:color="auto"/>
            </w:tcBorders>
          </w:tcPr>
          <w:p w:rsidR="001465CF" w:rsidRPr="001465CF" w:rsidRDefault="001465CF" w:rsidP="00E94BF5">
            <w:pPr>
              <w:tabs>
                <w:tab w:val="left" w:pos="5940"/>
                <w:tab w:val="left" w:pos="6480"/>
                <w:tab w:val="left" w:pos="7020"/>
                <w:tab w:val="left" w:pos="7740"/>
              </w:tabs>
              <w:spacing w:line="240" w:lineRule="auto"/>
              <w:ind w:firstLine="0"/>
              <w:rPr>
                <w:color w:val="000000"/>
                <w:sz w:val="20"/>
              </w:rPr>
            </w:pPr>
            <w:r w:rsidRPr="001465CF">
              <w:rPr>
                <w:color w:val="000000"/>
                <w:sz w:val="20"/>
              </w:rPr>
              <w:t>Daugiau nei 10 metų</w:t>
            </w:r>
          </w:p>
        </w:tc>
        <w:tc>
          <w:tcPr>
            <w:tcW w:w="284" w:type="dxa"/>
            <w:tcBorders>
              <w:left w:val="single" w:sz="4" w:space="0" w:color="auto"/>
              <w:right w:val="single" w:sz="4" w:space="0" w:color="auto"/>
            </w:tcBorders>
          </w:tcPr>
          <w:p w:rsidR="001465CF" w:rsidRPr="007F1A5D" w:rsidRDefault="001465CF" w:rsidP="007F1A5D">
            <w:pPr>
              <w:tabs>
                <w:tab w:val="left" w:pos="5940"/>
                <w:tab w:val="left" w:pos="6480"/>
                <w:tab w:val="left" w:pos="7020"/>
                <w:tab w:val="left" w:pos="7740"/>
              </w:tabs>
              <w:spacing w:line="240" w:lineRule="auto"/>
              <w:ind w:firstLine="0"/>
              <w:rPr>
                <w:color w:val="000000"/>
                <w:sz w:val="20"/>
              </w:rPr>
            </w:pPr>
          </w:p>
        </w:tc>
        <w:tc>
          <w:tcPr>
            <w:tcW w:w="742" w:type="dxa"/>
            <w:tcBorders>
              <w:top w:val="single" w:sz="4" w:space="0" w:color="auto"/>
              <w:left w:val="single" w:sz="4" w:space="0" w:color="auto"/>
              <w:bottom w:val="single" w:sz="4" w:space="0" w:color="auto"/>
              <w:right w:val="single" w:sz="4" w:space="0" w:color="auto"/>
            </w:tcBorders>
            <w:vAlign w:val="center"/>
          </w:tcPr>
          <w:p w:rsidR="001465CF" w:rsidRPr="007F1A5D" w:rsidRDefault="00494843" w:rsidP="00E94BF5">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1465CF"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3758" w:type="dxa"/>
            <w:tcBorders>
              <w:top w:val="single" w:sz="4" w:space="0" w:color="auto"/>
              <w:left w:val="single" w:sz="4" w:space="0" w:color="auto"/>
              <w:bottom w:val="single" w:sz="4" w:space="0" w:color="auto"/>
              <w:right w:val="single" w:sz="4" w:space="0" w:color="auto"/>
            </w:tcBorders>
          </w:tcPr>
          <w:p w:rsidR="001465CF" w:rsidRPr="007F1A5D" w:rsidRDefault="001465CF" w:rsidP="00E94BF5">
            <w:pPr>
              <w:spacing w:line="240" w:lineRule="auto"/>
              <w:ind w:firstLine="0"/>
              <w:rPr>
                <w:color w:val="000000"/>
                <w:sz w:val="20"/>
              </w:rPr>
            </w:pPr>
            <w:r w:rsidRPr="007F1A5D">
              <w:rPr>
                <w:color w:val="000000"/>
                <w:sz w:val="20"/>
              </w:rPr>
              <w:t>Moteris</w:t>
            </w:r>
          </w:p>
        </w:tc>
      </w:tr>
      <w:tr w:rsidR="001465CF" w:rsidRPr="007F1A5D" w:rsidTr="00EC3906">
        <w:tc>
          <w:tcPr>
            <w:tcW w:w="897" w:type="dxa"/>
            <w:tcBorders>
              <w:top w:val="single" w:sz="4" w:space="0" w:color="auto"/>
              <w:left w:val="single" w:sz="4" w:space="0" w:color="auto"/>
              <w:bottom w:val="single" w:sz="4" w:space="0" w:color="auto"/>
              <w:right w:val="single" w:sz="4" w:space="0" w:color="auto"/>
            </w:tcBorders>
            <w:vAlign w:val="center"/>
          </w:tcPr>
          <w:p w:rsidR="001465CF" w:rsidRPr="007F1A5D" w:rsidRDefault="00494843" w:rsidP="00E94BF5">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1465CF"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8" w:type="dxa"/>
            <w:tcBorders>
              <w:top w:val="single" w:sz="4" w:space="0" w:color="auto"/>
              <w:left w:val="single" w:sz="4" w:space="0" w:color="auto"/>
              <w:bottom w:val="single" w:sz="4" w:space="0" w:color="auto"/>
              <w:right w:val="single" w:sz="4" w:space="0" w:color="auto"/>
            </w:tcBorders>
          </w:tcPr>
          <w:p w:rsidR="001465CF" w:rsidRPr="001465CF" w:rsidRDefault="001465CF" w:rsidP="00E94BF5">
            <w:pPr>
              <w:tabs>
                <w:tab w:val="left" w:pos="5940"/>
                <w:tab w:val="left" w:pos="6480"/>
                <w:tab w:val="left" w:pos="7020"/>
                <w:tab w:val="left" w:pos="7740"/>
              </w:tabs>
              <w:spacing w:line="240" w:lineRule="auto"/>
              <w:ind w:firstLine="0"/>
              <w:rPr>
                <w:color w:val="000000"/>
                <w:sz w:val="20"/>
              </w:rPr>
            </w:pPr>
            <w:r w:rsidRPr="001465CF">
              <w:rPr>
                <w:color w:val="000000"/>
                <w:sz w:val="20"/>
              </w:rPr>
              <w:t>5-10 metų</w:t>
            </w:r>
          </w:p>
        </w:tc>
        <w:tc>
          <w:tcPr>
            <w:tcW w:w="284" w:type="dxa"/>
            <w:tcBorders>
              <w:left w:val="single" w:sz="4" w:space="0" w:color="auto"/>
              <w:right w:val="single" w:sz="4" w:space="0" w:color="auto"/>
            </w:tcBorders>
          </w:tcPr>
          <w:p w:rsidR="001465CF" w:rsidRPr="007F1A5D" w:rsidRDefault="001465CF" w:rsidP="007F1A5D">
            <w:pPr>
              <w:tabs>
                <w:tab w:val="left" w:pos="5940"/>
                <w:tab w:val="left" w:pos="6480"/>
                <w:tab w:val="left" w:pos="7020"/>
                <w:tab w:val="left" w:pos="7740"/>
              </w:tabs>
              <w:spacing w:line="240" w:lineRule="auto"/>
              <w:ind w:firstLine="0"/>
              <w:rPr>
                <w:color w:val="000000"/>
                <w:sz w:val="20"/>
              </w:rPr>
            </w:pPr>
          </w:p>
        </w:tc>
        <w:tc>
          <w:tcPr>
            <w:tcW w:w="742" w:type="dxa"/>
            <w:tcBorders>
              <w:top w:val="single" w:sz="4" w:space="0" w:color="auto"/>
              <w:left w:val="single" w:sz="4" w:space="0" w:color="auto"/>
              <w:bottom w:val="single" w:sz="4" w:space="0" w:color="auto"/>
              <w:right w:val="single" w:sz="4" w:space="0" w:color="auto"/>
            </w:tcBorders>
            <w:vAlign w:val="center"/>
          </w:tcPr>
          <w:p w:rsidR="001465CF" w:rsidRPr="007F1A5D" w:rsidRDefault="00494843" w:rsidP="00E94BF5">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1465CF"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3758" w:type="dxa"/>
            <w:tcBorders>
              <w:top w:val="single" w:sz="4" w:space="0" w:color="auto"/>
              <w:left w:val="single" w:sz="4" w:space="0" w:color="auto"/>
              <w:bottom w:val="single" w:sz="4" w:space="0" w:color="auto"/>
              <w:right w:val="single" w:sz="4" w:space="0" w:color="auto"/>
            </w:tcBorders>
          </w:tcPr>
          <w:p w:rsidR="001465CF" w:rsidRPr="007F1A5D" w:rsidRDefault="001465CF" w:rsidP="00E94BF5">
            <w:pPr>
              <w:spacing w:line="240" w:lineRule="auto"/>
              <w:ind w:firstLine="0"/>
              <w:rPr>
                <w:color w:val="000000"/>
                <w:sz w:val="20"/>
              </w:rPr>
            </w:pPr>
            <w:r w:rsidRPr="007F1A5D">
              <w:rPr>
                <w:color w:val="000000"/>
                <w:sz w:val="20"/>
              </w:rPr>
              <w:t>Vyras</w:t>
            </w:r>
          </w:p>
        </w:tc>
      </w:tr>
      <w:tr w:rsidR="001465CF" w:rsidRPr="007F1A5D" w:rsidTr="00EC3906">
        <w:tc>
          <w:tcPr>
            <w:tcW w:w="897" w:type="dxa"/>
            <w:tcBorders>
              <w:top w:val="single" w:sz="4" w:space="0" w:color="auto"/>
              <w:left w:val="single" w:sz="4" w:space="0" w:color="auto"/>
              <w:bottom w:val="single" w:sz="4" w:space="0" w:color="auto"/>
              <w:right w:val="single" w:sz="4" w:space="0" w:color="auto"/>
            </w:tcBorders>
            <w:vAlign w:val="center"/>
          </w:tcPr>
          <w:p w:rsidR="001465CF" w:rsidRPr="007F1A5D" w:rsidRDefault="00494843" w:rsidP="00E94BF5">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1465CF"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8" w:type="dxa"/>
            <w:tcBorders>
              <w:top w:val="single" w:sz="4" w:space="0" w:color="auto"/>
              <w:left w:val="single" w:sz="4" w:space="0" w:color="auto"/>
              <w:bottom w:val="single" w:sz="4" w:space="0" w:color="auto"/>
              <w:right w:val="single" w:sz="4" w:space="0" w:color="auto"/>
            </w:tcBorders>
          </w:tcPr>
          <w:p w:rsidR="001465CF" w:rsidRPr="001465CF" w:rsidRDefault="001465CF" w:rsidP="00E94BF5">
            <w:pPr>
              <w:tabs>
                <w:tab w:val="left" w:pos="5940"/>
                <w:tab w:val="left" w:pos="6480"/>
                <w:tab w:val="left" w:pos="7020"/>
                <w:tab w:val="left" w:pos="7740"/>
              </w:tabs>
              <w:spacing w:line="240" w:lineRule="auto"/>
              <w:ind w:firstLine="0"/>
              <w:rPr>
                <w:color w:val="000000"/>
                <w:sz w:val="20"/>
              </w:rPr>
            </w:pPr>
            <w:r w:rsidRPr="001465CF">
              <w:rPr>
                <w:color w:val="000000"/>
                <w:sz w:val="20"/>
              </w:rPr>
              <w:t>3-5 metus</w:t>
            </w:r>
          </w:p>
        </w:tc>
        <w:tc>
          <w:tcPr>
            <w:tcW w:w="284" w:type="dxa"/>
            <w:tcBorders>
              <w:left w:val="single" w:sz="4" w:space="0" w:color="auto"/>
            </w:tcBorders>
          </w:tcPr>
          <w:p w:rsidR="001465CF" w:rsidRPr="007F1A5D" w:rsidRDefault="001465CF" w:rsidP="007F1A5D">
            <w:pPr>
              <w:tabs>
                <w:tab w:val="left" w:pos="5940"/>
                <w:tab w:val="left" w:pos="6480"/>
                <w:tab w:val="left" w:pos="7020"/>
                <w:tab w:val="left" w:pos="7740"/>
              </w:tabs>
              <w:spacing w:line="240" w:lineRule="auto"/>
              <w:ind w:firstLine="0"/>
              <w:rPr>
                <w:color w:val="000000"/>
                <w:sz w:val="20"/>
              </w:rPr>
            </w:pPr>
          </w:p>
        </w:tc>
        <w:tc>
          <w:tcPr>
            <w:tcW w:w="742" w:type="dxa"/>
            <w:tcBorders>
              <w:top w:val="single" w:sz="4" w:space="0" w:color="auto"/>
            </w:tcBorders>
            <w:vAlign w:val="center"/>
          </w:tcPr>
          <w:p w:rsidR="001465CF" w:rsidRPr="007F1A5D" w:rsidRDefault="001465CF" w:rsidP="00E94BF5">
            <w:pPr>
              <w:spacing w:line="240" w:lineRule="auto"/>
              <w:ind w:firstLine="0"/>
              <w:jc w:val="center"/>
              <w:rPr>
                <w:b/>
                <w:color w:val="000000"/>
                <w:sz w:val="20"/>
              </w:rPr>
            </w:pPr>
          </w:p>
        </w:tc>
        <w:tc>
          <w:tcPr>
            <w:tcW w:w="3758" w:type="dxa"/>
            <w:tcBorders>
              <w:top w:val="single" w:sz="4" w:space="0" w:color="auto"/>
            </w:tcBorders>
          </w:tcPr>
          <w:p w:rsidR="001465CF" w:rsidRPr="007F1A5D" w:rsidRDefault="001465CF" w:rsidP="00E94BF5">
            <w:pPr>
              <w:spacing w:line="240" w:lineRule="auto"/>
              <w:ind w:firstLine="0"/>
              <w:rPr>
                <w:color w:val="000000"/>
                <w:sz w:val="20"/>
              </w:rPr>
            </w:pPr>
          </w:p>
        </w:tc>
      </w:tr>
      <w:tr w:rsidR="001465CF" w:rsidRPr="007F1A5D" w:rsidTr="00EC3906">
        <w:tc>
          <w:tcPr>
            <w:tcW w:w="897" w:type="dxa"/>
            <w:tcBorders>
              <w:top w:val="single" w:sz="4" w:space="0" w:color="auto"/>
              <w:left w:val="single" w:sz="4" w:space="0" w:color="auto"/>
              <w:bottom w:val="single" w:sz="4" w:space="0" w:color="auto"/>
              <w:right w:val="single" w:sz="4" w:space="0" w:color="auto"/>
            </w:tcBorders>
            <w:vAlign w:val="center"/>
          </w:tcPr>
          <w:p w:rsidR="001465CF" w:rsidRPr="007F1A5D" w:rsidRDefault="00494843" w:rsidP="00E94BF5">
            <w:pPr>
              <w:spacing w:line="240" w:lineRule="auto"/>
              <w:ind w:firstLine="0"/>
              <w:jc w:val="center"/>
              <w:rPr>
                <w:b/>
                <w:color w:val="000000"/>
                <w:sz w:val="20"/>
              </w:rPr>
            </w:pPr>
            <w:r w:rsidRPr="007F1A5D">
              <w:rPr>
                <w:b/>
                <w:color w:val="000000"/>
                <w:sz w:val="20"/>
              </w:rPr>
              <w:fldChar w:fldCharType="begin">
                <w:ffData>
                  <w:name w:val="Check5"/>
                  <w:enabled/>
                  <w:calcOnExit w:val="0"/>
                  <w:checkBox>
                    <w:sizeAuto/>
                    <w:default w:val="0"/>
                  </w:checkBox>
                </w:ffData>
              </w:fldChar>
            </w:r>
            <w:r w:rsidR="001465CF"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8" w:type="dxa"/>
            <w:tcBorders>
              <w:top w:val="single" w:sz="4" w:space="0" w:color="auto"/>
              <w:left w:val="single" w:sz="4" w:space="0" w:color="auto"/>
              <w:bottom w:val="single" w:sz="4" w:space="0" w:color="auto"/>
              <w:right w:val="single" w:sz="4" w:space="0" w:color="auto"/>
            </w:tcBorders>
          </w:tcPr>
          <w:p w:rsidR="001465CF" w:rsidRPr="001465CF" w:rsidRDefault="001465CF" w:rsidP="00E94BF5">
            <w:pPr>
              <w:tabs>
                <w:tab w:val="left" w:pos="5940"/>
                <w:tab w:val="left" w:pos="6480"/>
                <w:tab w:val="left" w:pos="7020"/>
                <w:tab w:val="left" w:pos="7740"/>
              </w:tabs>
              <w:spacing w:line="240" w:lineRule="auto"/>
              <w:ind w:firstLine="0"/>
              <w:rPr>
                <w:color w:val="000000"/>
                <w:sz w:val="20"/>
              </w:rPr>
            </w:pPr>
            <w:r w:rsidRPr="001465CF">
              <w:rPr>
                <w:color w:val="000000"/>
                <w:sz w:val="20"/>
              </w:rPr>
              <w:t>1-3 metus</w:t>
            </w:r>
          </w:p>
        </w:tc>
        <w:tc>
          <w:tcPr>
            <w:tcW w:w="284" w:type="dxa"/>
            <w:tcBorders>
              <w:left w:val="single" w:sz="4" w:space="0" w:color="auto"/>
            </w:tcBorders>
          </w:tcPr>
          <w:p w:rsidR="001465CF" w:rsidRPr="007F1A5D" w:rsidRDefault="001465CF" w:rsidP="007F1A5D">
            <w:pPr>
              <w:tabs>
                <w:tab w:val="left" w:pos="5940"/>
                <w:tab w:val="left" w:pos="6480"/>
                <w:tab w:val="left" w:pos="7020"/>
                <w:tab w:val="left" w:pos="7740"/>
              </w:tabs>
              <w:spacing w:line="240" w:lineRule="auto"/>
              <w:ind w:firstLine="0"/>
              <w:rPr>
                <w:color w:val="000000"/>
                <w:sz w:val="20"/>
              </w:rPr>
            </w:pPr>
          </w:p>
        </w:tc>
        <w:tc>
          <w:tcPr>
            <w:tcW w:w="742" w:type="dxa"/>
            <w:vAlign w:val="center"/>
          </w:tcPr>
          <w:p w:rsidR="001465CF" w:rsidRPr="007F1A5D" w:rsidRDefault="001465CF" w:rsidP="00E94BF5">
            <w:pPr>
              <w:spacing w:line="240" w:lineRule="auto"/>
              <w:ind w:firstLine="0"/>
              <w:jc w:val="center"/>
              <w:rPr>
                <w:b/>
                <w:color w:val="000000"/>
                <w:sz w:val="20"/>
              </w:rPr>
            </w:pPr>
          </w:p>
        </w:tc>
        <w:tc>
          <w:tcPr>
            <w:tcW w:w="3758" w:type="dxa"/>
          </w:tcPr>
          <w:p w:rsidR="001465CF" w:rsidRPr="007F1A5D" w:rsidRDefault="001465CF" w:rsidP="00E94BF5">
            <w:pPr>
              <w:spacing w:line="240" w:lineRule="auto"/>
              <w:ind w:firstLine="0"/>
              <w:rPr>
                <w:color w:val="000000"/>
                <w:sz w:val="20"/>
              </w:rPr>
            </w:pPr>
          </w:p>
        </w:tc>
      </w:tr>
      <w:tr w:rsidR="001465CF" w:rsidRPr="007F1A5D" w:rsidTr="00EC3906">
        <w:tc>
          <w:tcPr>
            <w:tcW w:w="897" w:type="dxa"/>
            <w:tcBorders>
              <w:top w:val="single" w:sz="4" w:space="0" w:color="auto"/>
              <w:left w:val="single" w:sz="4" w:space="0" w:color="auto"/>
              <w:bottom w:val="single" w:sz="4" w:space="0" w:color="auto"/>
              <w:right w:val="single" w:sz="4" w:space="0" w:color="auto"/>
            </w:tcBorders>
            <w:vAlign w:val="center"/>
          </w:tcPr>
          <w:p w:rsidR="001465CF" w:rsidRPr="007F1A5D" w:rsidRDefault="00494843" w:rsidP="00E94BF5">
            <w:pPr>
              <w:spacing w:line="240" w:lineRule="auto"/>
              <w:ind w:firstLine="0"/>
              <w:jc w:val="center"/>
              <w:rPr>
                <w:b/>
                <w:color w:val="000000"/>
                <w:sz w:val="20"/>
              </w:rPr>
            </w:pPr>
            <w:r w:rsidRPr="007F1A5D">
              <w:rPr>
                <w:b/>
                <w:color w:val="000000"/>
                <w:sz w:val="20"/>
              </w:rPr>
              <w:fldChar w:fldCharType="begin">
                <w:ffData>
                  <w:name w:val="Check3"/>
                  <w:enabled/>
                  <w:calcOnExit w:val="0"/>
                  <w:checkBox>
                    <w:sizeAuto/>
                    <w:default w:val="0"/>
                  </w:checkBox>
                </w:ffData>
              </w:fldChar>
            </w:r>
            <w:r w:rsidR="001465CF" w:rsidRPr="007F1A5D">
              <w:rPr>
                <w:b/>
                <w:color w:val="000000"/>
                <w:sz w:val="20"/>
              </w:rPr>
              <w:instrText xml:space="preserve"> FORMCHECKBOX </w:instrText>
            </w:r>
            <w:r w:rsidRPr="007F1A5D">
              <w:rPr>
                <w:b/>
                <w:color w:val="000000"/>
                <w:sz w:val="20"/>
              </w:rPr>
            </w:r>
            <w:r w:rsidRPr="007F1A5D">
              <w:rPr>
                <w:b/>
                <w:color w:val="000000"/>
                <w:sz w:val="20"/>
              </w:rPr>
              <w:fldChar w:fldCharType="end"/>
            </w:r>
          </w:p>
        </w:tc>
        <w:tc>
          <w:tcPr>
            <w:tcW w:w="4528" w:type="dxa"/>
            <w:tcBorders>
              <w:top w:val="single" w:sz="4" w:space="0" w:color="auto"/>
              <w:left w:val="single" w:sz="4" w:space="0" w:color="auto"/>
              <w:bottom w:val="single" w:sz="4" w:space="0" w:color="auto"/>
              <w:right w:val="single" w:sz="4" w:space="0" w:color="auto"/>
            </w:tcBorders>
          </w:tcPr>
          <w:p w:rsidR="001465CF" w:rsidRPr="001465CF" w:rsidRDefault="001465CF" w:rsidP="00E94BF5">
            <w:pPr>
              <w:tabs>
                <w:tab w:val="left" w:pos="5940"/>
                <w:tab w:val="left" w:pos="6480"/>
                <w:tab w:val="left" w:pos="7020"/>
                <w:tab w:val="left" w:pos="7740"/>
              </w:tabs>
              <w:spacing w:line="240" w:lineRule="auto"/>
              <w:ind w:firstLine="0"/>
              <w:rPr>
                <w:color w:val="000000"/>
                <w:sz w:val="20"/>
              </w:rPr>
            </w:pPr>
            <w:r w:rsidRPr="001465CF">
              <w:rPr>
                <w:color w:val="000000"/>
                <w:sz w:val="20"/>
              </w:rPr>
              <w:t>Mažiau nei metus</w:t>
            </w:r>
          </w:p>
        </w:tc>
        <w:tc>
          <w:tcPr>
            <w:tcW w:w="284" w:type="dxa"/>
            <w:tcBorders>
              <w:left w:val="single" w:sz="4" w:space="0" w:color="auto"/>
            </w:tcBorders>
          </w:tcPr>
          <w:p w:rsidR="001465CF" w:rsidRPr="007F1A5D" w:rsidRDefault="001465CF" w:rsidP="007F1A5D">
            <w:pPr>
              <w:tabs>
                <w:tab w:val="left" w:pos="5940"/>
                <w:tab w:val="left" w:pos="6480"/>
                <w:tab w:val="left" w:pos="7020"/>
                <w:tab w:val="left" w:pos="7740"/>
              </w:tabs>
              <w:spacing w:line="240" w:lineRule="auto"/>
              <w:ind w:firstLine="0"/>
              <w:rPr>
                <w:color w:val="000000"/>
                <w:sz w:val="20"/>
              </w:rPr>
            </w:pPr>
          </w:p>
        </w:tc>
        <w:tc>
          <w:tcPr>
            <w:tcW w:w="742" w:type="dxa"/>
            <w:vAlign w:val="center"/>
          </w:tcPr>
          <w:p w:rsidR="001465CF" w:rsidRPr="007F1A5D" w:rsidRDefault="001465CF" w:rsidP="00E94BF5">
            <w:pPr>
              <w:spacing w:line="240" w:lineRule="auto"/>
              <w:ind w:firstLine="0"/>
              <w:jc w:val="center"/>
              <w:rPr>
                <w:b/>
                <w:color w:val="000000"/>
                <w:sz w:val="20"/>
              </w:rPr>
            </w:pPr>
          </w:p>
        </w:tc>
        <w:tc>
          <w:tcPr>
            <w:tcW w:w="3758" w:type="dxa"/>
          </w:tcPr>
          <w:p w:rsidR="001465CF" w:rsidRPr="007F1A5D" w:rsidRDefault="001465CF" w:rsidP="00E94BF5">
            <w:pPr>
              <w:spacing w:line="240" w:lineRule="auto"/>
              <w:ind w:firstLine="0"/>
              <w:rPr>
                <w:color w:val="000000"/>
                <w:sz w:val="20"/>
              </w:rPr>
            </w:pPr>
          </w:p>
        </w:tc>
      </w:tr>
    </w:tbl>
    <w:p w:rsidR="0039068C" w:rsidRPr="00A529A6" w:rsidRDefault="0039068C" w:rsidP="0039068C">
      <w:pPr>
        <w:tabs>
          <w:tab w:val="left" w:pos="5940"/>
          <w:tab w:val="left" w:pos="6480"/>
          <w:tab w:val="left" w:pos="7020"/>
          <w:tab w:val="left" w:pos="7740"/>
        </w:tabs>
        <w:spacing w:line="240" w:lineRule="auto"/>
        <w:ind w:left="360" w:firstLine="0"/>
        <w:rPr>
          <w:color w:val="000000"/>
          <w:sz w:val="20"/>
        </w:rPr>
      </w:pPr>
    </w:p>
    <w:p w:rsidR="0039068C" w:rsidRPr="00A529A6" w:rsidRDefault="0039068C" w:rsidP="007F1A5D">
      <w:pPr>
        <w:pStyle w:val="BodyTextIndent2"/>
        <w:spacing w:line="360" w:lineRule="auto"/>
        <w:ind w:firstLine="0"/>
        <w:jc w:val="center"/>
        <w:rPr>
          <w:b/>
          <w:bCs/>
          <w:sz w:val="20"/>
        </w:rPr>
      </w:pPr>
      <w:r w:rsidRPr="00A529A6">
        <w:rPr>
          <w:b/>
          <w:bCs/>
          <w:sz w:val="20"/>
        </w:rPr>
        <w:t>Nuoširdžiai dėkojame už atsakymus ir atsiprašome už sugaištą laiką.</w:t>
      </w:r>
    </w:p>
    <w:p w:rsidR="007F1A5D" w:rsidRDefault="007F1A5D">
      <w:pPr>
        <w:widowControl/>
        <w:spacing w:after="200" w:line="276" w:lineRule="auto"/>
        <w:ind w:firstLine="0"/>
        <w:jc w:val="left"/>
      </w:pPr>
      <w:r>
        <w:br w:type="page"/>
      </w:r>
    </w:p>
    <w:p w:rsidR="007F1A5D" w:rsidRPr="007F1A5D" w:rsidRDefault="007F1A5D" w:rsidP="007F1A5D">
      <w:pPr>
        <w:widowControl/>
        <w:spacing w:line="276" w:lineRule="auto"/>
        <w:ind w:firstLine="0"/>
        <w:jc w:val="right"/>
        <w:rPr>
          <w:b/>
        </w:rPr>
      </w:pPr>
      <w:r w:rsidRPr="007F1A5D">
        <w:rPr>
          <w:b/>
        </w:rPr>
        <w:lastRenderedPageBreak/>
        <w:t>3 PRIEDAS</w:t>
      </w:r>
    </w:p>
    <w:p w:rsidR="007F1A5D" w:rsidRPr="005B7E8C" w:rsidRDefault="007F1A5D" w:rsidP="005B7E8C">
      <w:pPr>
        <w:widowControl/>
        <w:spacing w:line="276" w:lineRule="auto"/>
        <w:ind w:firstLine="0"/>
        <w:jc w:val="center"/>
        <w:rPr>
          <w:b/>
        </w:rPr>
      </w:pPr>
    </w:p>
    <w:p w:rsidR="006C70B6" w:rsidRPr="005B7E8C" w:rsidRDefault="005B7E8C" w:rsidP="005B7E8C">
      <w:pPr>
        <w:widowControl/>
        <w:spacing w:after="200"/>
        <w:ind w:firstLine="0"/>
        <w:jc w:val="center"/>
        <w:rPr>
          <w:b/>
        </w:rPr>
      </w:pPr>
      <w:r w:rsidRPr="005B7E8C">
        <w:rPr>
          <w:b/>
        </w:rPr>
        <w:t>KINTAMŲJŲ FORMAVIMAS</w:t>
      </w:r>
    </w:p>
    <w:tbl>
      <w:tblPr>
        <w:tblStyle w:val="TableGrid"/>
        <w:tblW w:w="0" w:type="auto"/>
        <w:tblLayout w:type="fixed"/>
        <w:tblLook w:val="04A0"/>
      </w:tblPr>
      <w:tblGrid>
        <w:gridCol w:w="1668"/>
        <w:gridCol w:w="1559"/>
        <w:gridCol w:w="3685"/>
        <w:gridCol w:w="3225"/>
      </w:tblGrid>
      <w:tr w:rsidR="006C70B6" w:rsidRPr="0000419E" w:rsidTr="00241E88">
        <w:trPr>
          <w:trHeight w:val="321"/>
        </w:trPr>
        <w:tc>
          <w:tcPr>
            <w:tcW w:w="1668" w:type="dxa"/>
            <w:vAlign w:val="center"/>
          </w:tcPr>
          <w:p w:rsidR="006C70B6" w:rsidRPr="0000419E" w:rsidRDefault="006C70B6" w:rsidP="00241E88">
            <w:pPr>
              <w:spacing w:line="240" w:lineRule="auto"/>
              <w:ind w:firstLine="0"/>
              <w:jc w:val="left"/>
              <w:rPr>
                <w:sz w:val="20"/>
              </w:rPr>
            </w:pPr>
            <w:r w:rsidRPr="0000419E">
              <w:rPr>
                <w:sz w:val="20"/>
              </w:rPr>
              <w:t>Kintamasis</w:t>
            </w:r>
          </w:p>
        </w:tc>
        <w:tc>
          <w:tcPr>
            <w:tcW w:w="1559" w:type="dxa"/>
            <w:vAlign w:val="center"/>
          </w:tcPr>
          <w:p w:rsidR="006C70B6" w:rsidRPr="0010314B" w:rsidRDefault="006C70B6" w:rsidP="00241E88">
            <w:pPr>
              <w:spacing w:line="240" w:lineRule="auto"/>
              <w:ind w:firstLine="0"/>
              <w:jc w:val="left"/>
              <w:rPr>
                <w:sz w:val="20"/>
              </w:rPr>
            </w:pPr>
            <w:r w:rsidRPr="0000419E">
              <w:rPr>
                <w:sz w:val="20"/>
              </w:rPr>
              <w:t>Kriterijus</w:t>
            </w:r>
            <w:r w:rsidR="0010314B">
              <w:rPr>
                <w:sz w:val="20"/>
                <w:lang w:val="en-US"/>
              </w:rPr>
              <w:t>*</w:t>
            </w:r>
          </w:p>
        </w:tc>
        <w:tc>
          <w:tcPr>
            <w:tcW w:w="3685" w:type="dxa"/>
            <w:vAlign w:val="center"/>
          </w:tcPr>
          <w:p w:rsidR="006C70B6" w:rsidRPr="0000419E" w:rsidRDefault="006C70B6" w:rsidP="00241E88">
            <w:pPr>
              <w:spacing w:line="240" w:lineRule="auto"/>
              <w:ind w:firstLine="0"/>
              <w:jc w:val="left"/>
              <w:rPr>
                <w:sz w:val="20"/>
              </w:rPr>
            </w:pPr>
            <w:r w:rsidRPr="0000419E">
              <w:rPr>
                <w:sz w:val="20"/>
              </w:rPr>
              <w:t>Formavimas</w:t>
            </w:r>
          </w:p>
        </w:tc>
        <w:tc>
          <w:tcPr>
            <w:tcW w:w="3225" w:type="dxa"/>
            <w:vAlign w:val="center"/>
          </w:tcPr>
          <w:p w:rsidR="006C70B6" w:rsidRPr="0000419E" w:rsidRDefault="006C70B6" w:rsidP="00241E88">
            <w:pPr>
              <w:spacing w:line="240" w:lineRule="auto"/>
              <w:ind w:firstLine="0"/>
              <w:jc w:val="left"/>
              <w:rPr>
                <w:sz w:val="20"/>
              </w:rPr>
            </w:pPr>
            <w:r w:rsidRPr="0000419E">
              <w:rPr>
                <w:sz w:val="20"/>
              </w:rPr>
              <w:t>Naujos reikšmės</w:t>
            </w:r>
          </w:p>
        </w:tc>
      </w:tr>
      <w:tr w:rsidR="00572637" w:rsidRPr="0000419E" w:rsidTr="00E52419">
        <w:tc>
          <w:tcPr>
            <w:tcW w:w="1668" w:type="dxa"/>
            <w:vAlign w:val="center"/>
          </w:tcPr>
          <w:p w:rsidR="00572637" w:rsidRPr="00572637" w:rsidRDefault="00572637" w:rsidP="00572637">
            <w:pPr>
              <w:widowControl/>
              <w:spacing w:line="240" w:lineRule="auto"/>
              <w:ind w:firstLine="0"/>
              <w:jc w:val="left"/>
              <w:rPr>
                <w:i/>
                <w:sz w:val="20"/>
              </w:rPr>
            </w:pPr>
            <w:r w:rsidRPr="00572637">
              <w:rPr>
                <w:i/>
                <w:sz w:val="20"/>
              </w:rPr>
              <w:t>Sėkmė</w:t>
            </w:r>
          </w:p>
        </w:tc>
        <w:tc>
          <w:tcPr>
            <w:tcW w:w="1559" w:type="dxa"/>
            <w:vAlign w:val="center"/>
          </w:tcPr>
          <w:p w:rsidR="00572637" w:rsidRPr="00DF7D05" w:rsidRDefault="00572637" w:rsidP="00D111C4">
            <w:pPr>
              <w:ind w:firstLine="0"/>
            </w:pPr>
          </w:p>
        </w:tc>
        <w:tc>
          <w:tcPr>
            <w:tcW w:w="3685" w:type="dxa"/>
            <w:vAlign w:val="center"/>
          </w:tcPr>
          <w:p w:rsidR="00572637" w:rsidRPr="0000419E" w:rsidRDefault="00572637" w:rsidP="005C794D">
            <w:pPr>
              <w:spacing w:line="240" w:lineRule="auto"/>
              <w:ind w:firstLine="0"/>
              <w:rPr>
                <w:sz w:val="20"/>
              </w:rPr>
            </w:pPr>
            <w:r w:rsidRPr="0000419E">
              <w:rPr>
                <w:sz w:val="20"/>
              </w:rPr>
              <w:t xml:space="preserve">Pagal anketos kl nr. 5 sudarytas indeksas </w:t>
            </w:r>
            <w:r w:rsidRPr="0000419E">
              <w:rPr>
                <w:i/>
                <w:sz w:val="20"/>
              </w:rPr>
              <w:t xml:space="preserve">i </w:t>
            </w:r>
            <w:r w:rsidRPr="0000419E">
              <w:rPr>
                <w:sz w:val="20"/>
              </w:rPr>
              <w:t>– vidurkis iš kintamųjų v5.1, v5.2, v5.3 reikšmių.</w:t>
            </w:r>
            <w:r w:rsidR="00274BF6">
              <w:rPr>
                <w:sz w:val="20"/>
              </w:rPr>
              <w:t xml:space="preserve"> Sudarytas kintamasis:</w:t>
            </w:r>
          </w:p>
          <w:p w:rsidR="00572637" w:rsidRPr="0000419E" w:rsidRDefault="00572637" w:rsidP="005C794D">
            <w:pPr>
              <w:spacing w:line="240" w:lineRule="auto"/>
              <w:ind w:firstLine="0"/>
              <w:rPr>
                <w:sz w:val="20"/>
              </w:rPr>
            </w:pPr>
            <w:r w:rsidRPr="0000419E">
              <w:rPr>
                <w:i/>
                <w:sz w:val="20"/>
              </w:rPr>
              <w:t xml:space="preserve">i </w:t>
            </w:r>
            <w:r w:rsidRPr="0000419E">
              <w:rPr>
                <w:sz w:val="20"/>
              </w:rPr>
              <w:t xml:space="preserve">≤ 1,5 </w:t>
            </w:r>
            <w:r w:rsidRPr="0000419E">
              <w:rPr>
                <w:sz w:val="20"/>
              </w:rPr>
              <w:softHyphen/>
            </w:r>
            <w:r w:rsidRPr="0000419E">
              <w:rPr>
                <w:sz w:val="20"/>
              </w:rPr>
              <w:sym w:font="Wingdings" w:char="F0E0"/>
            </w:r>
          </w:p>
          <w:p w:rsidR="00572637" w:rsidRPr="0000419E" w:rsidRDefault="00572637" w:rsidP="005C794D">
            <w:pPr>
              <w:spacing w:line="240" w:lineRule="auto"/>
              <w:ind w:firstLine="0"/>
              <w:rPr>
                <w:sz w:val="20"/>
                <w:lang w:val="en-US"/>
              </w:rPr>
            </w:pPr>
            <w:r w:rsidRPr="0000419E">
              <w:rPr>
                <w:i/>
                <w:sz w:val="20"/>
              </w:rPr>
              <w:t xml:space="preserve">i </w:t>
            </w:r>
            <w:r w:rsidRPr="0000419E">
              <w:rPr>
                <w:sz w:val="20"/>
              </w:rPr>
              <w:t xml:space="preserve">&gt; 1,5 </w:t>
            </w:r>
            <w:r w:rsidRPr="0000419E">
              <w:rPr>
                <w:sz w:val="20"/>
              </w:rPr>
              <w:sym w:font="Wingdings" w:char="F0E0"/>
            </w:r>
          </w:p>
        </w:tc>
        <w:tc>
          <w:tcPr>
            <w:tcW w:w="3225" w:type="dxa"/>
            <w:vAlign w:val="center"/>
          </w:tcPr>
          <w:p w:rsidR="00572637" w:rsidRPr="0000419E" w:rsidRDefault="00572637" w:rsidP="00E52419">
            <w:pPr>
              <w:spacing w:line="240" w:lineRule="auto"/>
              <w:ind w:firstLine="0"/>
              <w:jc w:val="left"/>
              <w:rPr>
                <w:sz w:val="20"/>
              </w:rPr>
            </w:pPr>
          </w:p>
          <w:p w:rsidR="00572637" w:rsidRPr="0000419E" w:rsidRDefault="00572637" w:rsidP="00E52419">
            <w:pPr>
              <w:spacing w:line="240" w:lineRule="auto"/>
              <w:ind w:firstLine="0"/>
              <w:jc w:val="left"/>
              <w:rPr>
                <w:sz w:val="20"/>
              </w:rPr>
            </w:pPr>
          </w:p>
          <w:p w:rsidR="00572637" w:rsidRPr="0000419E" w:rsidRDefault="00572637" w:rsidP="00E52419">
            <w:pPr>
              <w:spacing w:line="240" w:lineRule="auto"/>
              <w:ind w:firstLine="0"/>
              <w:jc w:val="left"/>
              <w:rPr>
                <w:sz w:val="20"/>
              </w:rPr>
            </w:pPr>
          </w:p>
          <w:p w:rsidR="00572637" w:rsidRPr="0000419E" w:rsidRDefault="00572637" w:rsidP="00E52419">
            <w:pPr>
              <w:spacing w:line="240" w:lineRule="auto"/>
              <w:ind w:firstLine="0"/>
              <w:jc w:val="left"/>
              <w:rPr>
                <w:sz w:val="20"/>
              </w:rPr>
            </w:pPr>
            <w:r w:rsidRPr="0000419E">
              <w:rPr>
                <w:sz w:val="20"/>
              </w:rPr>
              <w:t>0 – nesėkminga įmonė;</w:t>
            </w:r>
          </w:p>
          <w:p w:rsidR="00572637" w:rsidRPr="0000419E" w:rsidRDefault="00572637" w:rsidP="00E52419">
            <w:pPr>
              <w:spacing w:line="240" w:lineRule="auto"/>
              <w:ind w:firstLine="0"/>
              <w:jc w:val="left"/>
              <w:rPr>
                <w:sz w:val="20"/>
              </w:rPr>
            </w:pPr>
            <w:r w:rsidRPr="0000419E">
              <w:rPr>
                <w:sz w:val="20"/>
              </w:rPr>
              <w:t>1 – sėkminga įmonė</w:t>
            </w:r>
          </w:p>
        </w:tc>
      </w:tr>
      <w:tr w:rsidR="00572637" w:rsidRPr="0000419E" w:rsidTr="00E52419">
        <w:tc>
          <w:tcPr>
            <w:tcW w:w="1668" w:type="dxa"/>
            <w:vAlign w:val="center"/>
          </w:tcPr>
          <w:p w:rsidR="00572637" w:rsidRPr="00572637" w:rsidRDefault="00572637" w:rsidP="00572637">
            <w:pPr>
              <w:widowControl/>
              <w:spacing w:line="240" w:lineRule="auto"/>
              <w:ind w:firstLine="0"/>
              <w:jc w:val="left"/>
              <w:rPr>
                <w:i/>
                <w:sz w:val="20"/>
              </w:rPr>
            </w:pPr>
            <w:r w:rsidRPr="00572637">
              <w:rPr>
                <w:i/>
                <w:sz w:val="20"/>
              </w:rPr>
              <w:t>Žmogiškasis kapitalas</w:t>
            </w:r>
          </w:p>
        </w:tc>
        <w:tc>
          <w:tcPr>
            <w:tcW w:w="1559" w:type="dxa"/>
            <w:vAlign w:val="center"/>
          </w:tcPr>
          <w:p w:rsidR="00572637" w:rsidRPr="0000419E" w:rsidRDefault="00572637" w:rsidP="005C794D">
            <w:pPr>
              <w:spacing w:line="240" w:lineRule="auto"/>
              <w:ind w:firstLine="0"/>
              <w:jc w:val="left"/>
              <w:rPr>
                <w:sz w:val="20"/>
              </w:rPr>
            </w:pPr>
            <w:r w:rsidRPr="0000419E">
              <w:rPr>
                <w:sz w:val="20"/>
              </w:rPr>
              <w:t>M-W kriterijus,</w:t>
            </w:r>
          </w:p>
          <w:p w:rsidR="00572637" w:rsidRPr="0000419E" w:rsidRDefault="00572637" w:rsidP="005C794D">
            <w:pPr>
              <w:spacing w:line="240" w:lineRule="auto"/>
              <w:ind w:firstLine="0"/>
              <w:jc w:val="left"/>
              <w:rPr>
                <w:sz w:val="20"/>
              </w:rPr>
            </w:pPr>
            <w:r w:rsidRPr="0000419E">
              <w:rPr>
                <w:sz w:val="20"/>
              </w:rPr>
              <w:t>Cronbach‘s Alpha = 0,</w:t>
            </w:r>
            <w:r>
              <w:rPr>
                <w:sz w:val="20"/>
              </w:rPr>
              <w:t>8</w:t>
            </w:r>
            <w:r w:rsidRPr="0000419E">
              <w:rPr>
                <w:sz w:val="20"/>
              </w:rPr>
              <w:t>47</w:t>
            </w:r>
          </w:p>
        </w:tc>
        <w:tc>
          <w:tcPr>
            <w:tcW w:w="3685" w:type="dxa"/>
            <w:vAlign w:val="center"/>
          </w:tcPr>
          <w:p w:rsidR="00572637" w:rsidRPr="0000419E" w:rsidRDefault="00572637" w:rsidP="005C794D">
            <w:pPr>
              <w:spacing w:line="240" w:lineRule="auto"/>
              <w:ind w:firstLine="0"/>
              <w:rPr>
                <w:sz w:val="20"/>
              </w:rPr>
            </w:pPr>
            <w:r>
              <w:rPr>
                <w:sz w:val="20"/>
              </w:rPr>
              <w:t>Pagal anketos kl. nr. 2</w:t>
            </w:r>
            <w:r w:rsidRPr="0000419E">
              <w:rPr>
                <w:sz w:val="20"/>
              </w:rPr>
              <w:t xml:space="preserve"> sudarytas indeksas – vidurkis iš kintamųjų v</w:t>
            </w:r>
            <w:r w:rsidRPr="00572637">
              <w:rPr>
                <w:sz w:val="20"/>
              </w:rPr>
              <w:t>2</w:t>
            </w:r>
            <w:r>
              <w:rPr>
                <w:sz w:val="20"/>
              </w:rPr>
              <w:t>.2, v2.4, v2</w:t>
            </w:r>
            <w:r w:rsidRPr="0000419E">
              <w:rPr>
                <w:sz w:val="20"/>
              </w:rPr>
              <w:t>.</w:t>
            </w:r>
            <w:r>
              <w:rPr>
                <w:sz w:val="20"/>
              </w:rPr>
              <w:t>6, v2.8, v2.9, v2.10, v2</w:t>
            </w:r>
            <w:r w:rsidRPr="0000419E">
              <w:rPr>
                <w:sz w:val="20"/>
              </w:rPr>
              <w:t>.11</w:t>
            </w:r>
          </w:p>
        </w:tc>
        <w:tc>
          <w:tcPr>
            <w:tcW w:w="3225" w:type="dxa"/>
            <w:vAlign w:val="center"/>
          </w:tcPr>
          <w:p w:rsidR="00B43C17" w:rsidRDefault="00B43C17" w:rsidP="00E52419">
            <w:pPr>
              <w:spacing w:line="240" w:lineRule="auto"/>
              <w:ind w:firstLine="0"/>
              <w:jc w:val="left"/>
              <w:rPr>
                <w:sz w:val="20"/>
              </w:rPr>
            </w:pPr>
            <w:r>
              <w:rPr>
                <w:sz w:val="20"/>
              </w:rPr>
              <w:t>Reikšmės nuo 1 iki 5:</w:t>
            </w:r>
          </w:p>
          <w:p w:rsidR="00572637" w:rsidRDefault="00572637" w:rsidP="00E52419">
            <w:pPr>
              <w:spacing w:line="240" w:lineRule="auto"/>
              <w:ind w:firstLine="0"/>
              <w:jc w:val="left"/>
              <w:rPr>
                <w:sz w:val="20"/>
              </w:rPr>
            </w:pPr>
            <w:r>
              <w:rPr>
                <w:sz w:val="20"/>
              </w:rPr>
              <w:t>1-</w:t>
            </w:r>
            <w:r w:rsidR="009B7D81">
              <w:rPr>
                <w:sz w:val="20"/>
              </w:rPr>
              <w:t xml:space="preserve">  </w:t>
            </w:r>
            <w:r>
              <w:rPr>
                <w:sz w:val="20"/>
              </w:rPr>
              <w:t>visiškai nesvarbus įmonei;</w:t>
            </w:r>
          </w:p>
          <w:p w:rsidR="00572637" w:rsidRPr="0000419E" w:rsidRDefault="00572637" w:rsidP="00E52419">
            <w:pPr>
              <w:spacing w:line="240" w:lineRule="auto"/>
              <w:ind w:firstLine="0"/>
              <w:jc w:val="left"/>
              <w:rPr>
                <w:sz w:val="20"/>
              </w:rPr>
            </w:pPr>
            <w:r>
              <w:rPr>
                <w:sz w:val="20"/>
              </w:rPr>
              <w:t>5 – labai svarbus įmonei.</w:t>
            </w:r>
          </w:p>
        </w:tc>
      </w:tr>
      <w:tr w:rsidR="00572637" w:rsidRPr="0000419E" w:rsidTr="00E52419">
        <w:tc>
          <w:tcPr>
            <w:tcW w:w="1668" w:type="dxa"/>
            <w:vAlign w:val="center"/>
          </w:tcPr>
          <w:p w:rsidR="00572637" w:rsidRPr="00572637" w:rsidRDefault="00572637" w:rsidP="00572637">
            <w:pPr>
              <w:widowControl/>
              <w:spacing w:line="240" w:lineRule="auto"/>
              <w:ind w:firstLine="0"/>
              <w:jc w:val="left"/>
              <w:rPr>
                <w:i/>
                <w:sz w:val="20"/>
              </w:rPr>
            </w:pPr>
            <w:r w:rsidRPr="00572637">
              <w:rPr>
                <w:i/>
                <w:sz w:val="20"/>
              </w:rPr>
              <w:t>Struktūrinis kapitalas</w:t>
            </w:r>
          </w:p>
        </w:tc>
        <w:tc>
          <w:tcPr>
            <w:tcW w:w="1559" w:type="dxa"/>
            <w:vAlign w:val="center"/>
          </w:tcPr>
          <w:p w:rsidR="00572637" w:rsidRPr="0000419E" w:rsidRDefault="00572637" w:rsidP="005C794D">
            <w:pPr>
              <w:spacing w:line="240" w:lineRule="auto"/>
              <w:ind w:firstLine="0"/>
              <w:jc w:val="left"/>
              <w:rPr>
                <w:sz w:val="20"/>
              </w:rPr>
            </w:pPr>
            <w:r w:rsidRPr="0000419E">
              <w:rPr>
                <w:sz w:val="20"/>
              </w:rPr>
              <w:t>M-W kriterijus,</w:t>
            </w:r>
          </w:p>
          <w:p w:rsidR="00572637" w:rsidRPr="0000419E" w:rsidRDefault="00572637" w:rsidP="005C794D">
            <w:pPr>
              <w:spacing w:line="240" w:lineRule="auto"/>
              <w:ind w:firstLine="0"/>
              <w:jc w:val="left"/>
              <w:rPr>
                <w:sz w:val="20"/>
              </w:rPr>
            </w:pPr>
            <w:r w:rsidRPr="0000419E">
              <w:rPr>
                <w:sz w:val="20"/>
              </w:rPr>
              <w:t>Cronbach‘s Alpha = 0,</w:t>
            </w:r>
            <w:r>
              <w:rPr>
                <w:sz w:val="20"/>
              </w:rPr>
              <w:t>606</w:t>
            </w:r>
          </w:p>
        </w:tc>
        <w:tc>
          <w:tcPr>
            <w:tcW w:w="3685" w:type="dxa"/>
            <w:vAlign w:val="center"/>
          </w:tcPr>
          <w:p w:rsidR="00572637" w:rsidRPr="0000419E" w:rsidRDefault="00572637" w:rsidP="005C794D">
            <w:pPr>
              <w:spacing w:line="240" w:lineRule="auto"/>
              <w:ind w:firstLine="0"/>
              <w:rPr>
                <w:sz w:val="20"/>
              </w:rPr>
            </w:pPr>
            <w:r>
              <w:rPr>
                <w:sz w:val="20"/>
              </w:rPr>
              <w:t>Pagal anketos kl. nr. 1 sudarytas indeksas – vidurkis iš kintamųjų v</w:t>
            </w:r>
            <w:r w:rsidR="00B43C17">
              <w:rPr>
                <w:sz w:val="20"/>
              </w:rPr>
              <w:t>1</w:t>
            </w:r>
            <w:r>
              <w:rPr>
                <w:sz w:val="20"/>
              </w:rPr>
              <w:t>.4, v</w:t>
            </w:r>
            <w:r w:rsidR="00B43C17">
              <w:rPr>
                <w:sz w:val="20"/>
              </w:rPr>
              <w:t>1</w:t>
            </w:r>
            <w:r>
              <w:rPr>
                <w:sz w:val="20"/>
              </w:rPr>
              <w:t>.6, v</w:t>
            </w:r>
            <w:r w:rsidR="00B43C17">
              <w:rPr>
                <w:sz w:val="20"/>
              </w:rPr>
              <w:t>1</w:t>
            </w:r>
            <w:r>
              <w:rPr>
                <w:sz w:val="20"/>
              </w:rPr>
              <w:t xml:space="preserve">.11, </w:t>
            </w:r>
            <w:r w:rsidR="00B43C17">
              <w:rPr>
                <w:sz w:val="20"/>
              </w:rPr>
              <w:t>v_1</w:t>
            </w:r>
            <w:r>
              <w:rPr>
                <w:sz w:val="20"/>
              </w:rPr>
              <w:t>.14, v</w:t>
            </w:r>
            <w:r w:rsidR="00B43C17">
              <w:rPr>
                <w:sz w:val="20"/>
              </w:rPr>
              <w:t>1</w:t>
            </w:r>
            <w:r>
              <w:rPr>
                <w:sz w:val="20"/>
              </w:rPr>
              <w:t>.21, v</w:t>
            </w:r>
            <w:r w:rsidR="00B43C17">
              <w:rPr>
                <w:sz w:val="20"/>
              </w:rPr>
              <w:t>1</w:t>
            </w:r>
            <w:r w:rsidRPr="00572637">
              <w:rPr>
                <w:sz w:val="20"/>
              </w:rPr>
              <w:t>.28</w:t>
            </w:r>
            <w:r>
              <w:rPr>
                <w:sz w:val="20"/>
              </w:rPr>
              <w:t>.</w:t>
            </w:r>
          </w:p>
        </w:tc>
        <w:tc>
          <w:tcPr>
            <w:tcW w:w="3225" w:type="dxa"/>
            <w:vAlign w:val="center"/>
          </w:tcPr>
          <w:p w:rsidR="00B43C17" w:rsidRDefault="00B43C17" w:rsidP="00E52419">
            <w:pPr>
              <w:spacing w:line="240" w:lineRule="auto"/>
              <w:ind w:firstLine="0"/>
              <w:jc w:val="left"/>
              <w:rPr>
                <w:sz w:val="20"/>
              </w:rPr>
            </w:pPr>
            <w:r>
              <w:rPr>
                <w:sz w:val="20"/>
              </w:rPr>
              <w:t>Reikšmės nuo 1 iki 5:</w:t>
            </w:r>
          </w:p>
          <w:p w:rsidR="00572637" w:rsidRDefault="00572637" w:rsidP="00E52419">
            <w:pPr>
              <w:spacing w:line="240" w:lineRule="auto"/>
              <w:ind w:firstLine="0"/>
              <w:jc w:val="left"/>
              <w:rPr>
                <w:sz w:val="20"/>
              </w:rPr>
            </w:pPr>
            <w:r>
              <w:rPr>
                <w:sz w:val="20"/>
              </w:rPr>
              <w:t>1</w:t>
            </w:r>
            <w:r w:rsidR="0002653C">
              <w:rPr>
                <w:sz w:val="20"/>
              </w:rPr>
              <w:t xml:space="preserve"> – labai žemas įmonėje</w:t>
            </w:r>
          </w:p>
          <w:p w:rsidR="00572637" w:rsidRPr="0000419E" w:rsidRDefault="00572637" w:rsidP="00E52419">
            <w:pPr>
              <w:spacing w:line="240" w:lineRule="auto"/>
              <w:ind w:firstLine="0"/>
              <w:jc w:val="left"/>
              <w:rPr>
                <w:sz w:val="20"/>
              </w:rPr>
            </w:pPr>
            <w:r>
              <w:rPr>
                <w:sz w:val="20"/>
              </w:rPr>
              <w:t xml:space="preserve">5 – labai </w:t>
            </w:r>
            <w:r w:rsidR="0002653C">
              <w:rPr>
                <w:sz w:val="20"/>
              </w:rPr>
              <w:t>aukštas įmonėje</w:t>
            </w:r>
            <w:r>
              <w:rPr>
                <w:sz w:val="20"/>
              </w:rPr>
              <w:t>.</w:t>
            </w:r>
          </w:p>
        </w:tc>
      </w:tr>
      <w:tr w:rsidR="00572637" w:rsidRPr="0000419E" w:rsidTr="00E52419">
        <w:tc>
          <w:tcPr>
            <w:tcW w:w="1668" w:type="dxa"/>
            <w:vAlign w:val="center"/>
          </w:tcPr>
          <w:p w:rsidR="00572637" w:rsidRPr="00572637" w:rsidRDefault="00572637" w:rsidP="00572637">
            <w:pPr>
              <w:widowControl/>
              <w:spacing w:line="240" w:lineRule="auto"/>
              <w:ind w:firstLine="0"/>
              <w:jc w:val="left"/>
              <w:rPr>
                <w:i/>
                <w:sz w:val="20"/>
              </w:rPr>
            </w:pPr>
            <w:r w:rsidRPr="00572637">
              <w:rPr>
                <w:i/>
                <w:sz w:val="20"/>
              </w:rPr>
              <w:t>Klientų kapitalas</w:t>
            </w:r>
          </w:p>
        </w:tc>
        <w:tc>
          <w:tcPr>
            <w:tcW w:w="1559" w:type="dxa"/>
            <w:vAlign w:val="center"/>
          </w:tcPr>
          <w:p w:rsidR="00B43C17" w:rsidRPr="0000419E" w:rsidRDefault="00B43C17" w:rsidP="005C794D">
            <w:pPr>
              <w:spacing w:line="240" w:lineRule="auto"/>
              <w:ind w:firstLine="0"/>
              <w:jc w:val="left"/>
              <w:rPr>
                <w:sz w:val="20"/>
              </w:rPr>
            </w:pPr>
            <w:r w:rsidRPr="0000419E">
              <w:rPr>
                <w:sz w:val="20"/>
              </w:rPr>
              <w:t>M-W kriterijus,</w:t>
            </w:r>
          </w:p>
          <w:p w:rsidR="00572637" w:rsidRPr="00B43C17" w:rsidRDefault="00B43C17" w:rsidP="005C794D">
            <w:pPr>
              <w:spacing w:line="240" w:lineRule="auto"/>
              <w:ind w:firstLine="0"/>
              <w:jc w:val="left"/>
              <w:rPr>
                <w:sz w:val="20"/>
                <w:lang w:val="en-US"/>
              </w:rPr>
            </w:pPr>
            <w:r w:rsidRPr="0000419E">
              <w:rPr>
                <w:sz w:val="20"/>
              </w:rPr>
              <w:t>Cronbach‘s Alpha = 0,</w:t>
            </w:r>
            <w:r>
              <w:rPr>
                <w:sz w:val="20"/>
                <w:lang w:val="en-US"/>
              </w:rPr>
              <w:t>759</w:t>
            </w:r>
          </w:p>
        </w:tc>
        <w:tc>
          <w:tcPr>
            <w:tcW w:w="3685" w:type="dxa"/>
            <w:vAlign w:val="center"/>
          </w:tcPr>
          <w:p w:rsidR="00572637" w:rsidRPr="0000419E" w:rsidRDefault="00B43C17" w:rsidP="005C794D">
            <w:pPr>
              <w:spacing w:line="240" w:lineRule="auto"/>
              <w:ind w:firstLine="0"/>
              <w:rPr>
                <w:sz w:val="20"/>
              </w:rPr>
            </w:pPr>
            <w:r>
              <w:rPr>
                <w:sz w:val="20"/>
              </w:rPr>
              <w:t>Pagal anketos kl. nr. 1 sudarytas indeksas – vidurkis iš kintamųjų</w:t>
            </w:r>
            <w:r w:rsidR="0002653C">
              <w:rPr>
                <w:sz w:val="20"/>
              </w:rPr>
              <w:t xml:space="preserve"> v1.7, v1</w:t>
            </w:r>
            <w:r w:rsidR="0002653C" w:rsidRPr="0002653C">
              <w:rPr>
                <w:sz w:val="20"/>
              </w:rPr>
              <w:t>.8</w:t>
            </w:r>
            <w:r w:rsidR="0002653C">
              <w:rPr>
                <w:sz w:val="20"/>
              </w:rPr>
              <w:t>, v1</w:t>
            </w:r>
            <w:r w:rsidR="0002653C" w:rsidRPr="0002653C">
              <w:rPr>
                <w:sz w:val="20"/>
              </w:rPr>
              <w:t>.9,</w:t>
            </w:r>
            <w:r w:rsidR="0002653C">
              <w:rPr>
                <w:sz w:val="20"/>
              </w:rPr>
              <w:t xml:space="preserve"> v1</w:t>
            </w:r>
            <w:r w:rsidRPr="00B43C17">
              <w:rPr>
                <w:sz w:val="20"/>
              </w:rPr>
              <w:t>.10,</w:t>
            </w:r>
            <w:r w:rsidR="0002653C">
              <w:rPr>
                <w:sz w:val="20"/>
              </w:rPr>
              <w:t xml:space="preserve"> </w:t>
            </w:r>
            <w:r w:rsidRPr="00B43C17">
              <w:rPr>
                <w:sz w:val="20"/>
              </w:rPr>
              <w:t>v</w:t>
            </w:r>
            <w:r w:rsidR="0002653C">
              <w:rPr>
                <w:sz w:val="20"/>
              </w:rPr>
              <w:t xml:space="preserve">1.12, </w:t>
            </w:r>
            <w:r w:rsidRPr="00B43C17">
              <w:rPr>
                <w:sz w:val="20"/>
              </w:rPr>
              <w:t>v</w:t>
            </w:r>
            <w:r w:rsidR="0002653C">
              <w:rPr>
                <w:sz w:val="20"/>
              </w:rPr>
              <w:t>1</w:t>
            </w:r>
            <w:r w:rsidRPr="00B43C17">
              <w:rPr>
                <w:sz w:val="20"/>
              </w:rPr>
              <w:t>.17,</w:t>
            </w:r>
            <w:r w:rsidR="0002653C">
              <w:rPr>
                <w:sz w:val="20"/>
              </w:rPr>
              <w:t xml:space="preserve"> 1</w:t>
            </w:r>
            <w:r w:rsidRPr="00B43C17">
              <w:rPr>
                <w:sz w:val="20"/>
              </w:rPr>
              <w:t>.18,</w:t>
            </w:r>
            <w:r w:rsidR="0002653C">
              <w:rPr>
                <w:sz w:val="20"/>
              </w:rPr>
              <w:t xml:space="preserve"> v1</w:t>
            </w:r>
            <w:r w:rsidRPr="00B43C17">
              <w:rPr>
                <w:sz w:val="20"/>
              </w:rPr>
              <w:t>.20</w:t>
            </w:r>
          </w:p>
        </w:tc>
        <w:tc>
          <w:tcPr>
            <w:tcW w:w="3225" w:type="dxa"/>
            <w:vAlign w:val="center"/>
          </w:tcPr>
          <w:p w:rsidR="0002653C" w:rsidRDefault="0002653C" w:rsidP="00E52419">
            <w:pPr>
              <w:spacing w:line="240" w:lineRule="auto"/>
              <w:ind w:firstLine="0"/>
              <w:jc w:val="left"/>
              <w:rPr>
                <w:sz w:val="20"/>
              </w:rPr>
            </w:pPr>
            <w:r>
              <w:rPr>
                <w:sz w:val="20"/>
              </w:rPr>
              <w:t>Reikšmės nuo 1 iki 5:</w:t>
            </w:r>
          </w:p>
          <w:p w:rsidR="0002653C" w:rsidRDefault="0002653C" w:rsidP="00E52419">
            <w:pPr>
              <w:spacing w:line="240" w:lineRule="auto"/>
              <w:ind w:firstLine="0"/>
              <w:jc w:val="left"/>
              <w:rPr>
                <w:sz w:val="20"/>
              </w:rPr>
            </w:pPr>
            <w:r>
              <w:rPr>
                <w:sz w:val="20"/>
              </w:rPr>
              <w:t>1 – labai žemas įmonėje</w:t>
            </w:r>
          </w:p>
          <w:p w:rsidR="00572637" w:rsidRPr="0000419E" w:rsidRDefault="0002653C" w:rsidP="00E52419">
            <w:pPr>
              <w:spacing w:line="240" w:lineRule="auto"/>
              <w:ind w:firstLine="0"/>
              <w:jc w:val="left"/>
              <w:rPr>
                <w:sz w:val="20"/>
              </w:rPr>
            </w:pPr>
            <w:r>
              <w:rPr>
                <w:sz w:val="20"/>
              </w:rPr>
              <w:t>5 – labai aukštas įmonėje.</w:t>
            </w:r>
          </w:p>
        </w:tc>
      </w:tr>
      <w:tr w:rsidR="0002530C" w:rsidRPr="0000419E" w:rsidTr="00E52419">
        <w:tc>
          <w:tcPr>
            <w:tcW w:w="1668" w:type="dxa"/>
            <w:vAlign w:val="center"/>
          </w:tcPr>
          <w:p w:rsidR="0002530C" w:rsidRPr="00572637" w:rsidRDefault="0002530C" w:rsidP="00572637">
            <w:pPr>
              <w:widowControl/>
              <w:spacing w:line="240" w:lineRule="auto"/>
              <w:ind w:firstLine="0"/>
              <w:jc w:val="left"/>
              <w:rPr>
                <w:i/>
                <w:sz w:val="20"/>
              </w:rPr>
            </w:pPr>
            <w:r w:rsidRPr="00572637">
              <w:rPr>
                <w:i/>
                <w:sz w:val="20"/>
              </w:rPr>
              <w:t>Inovatyvumas</w:t>
            </w:r>
          </w:p>
        </w:tc>
        <w:tc>
          <w:tcPr>
            <w:tcW w:w="1559" w:type="dxa"/>
            <w:vAlign w:val="center"/>
          </w:tcPr>
          <w:p w:rsidR="0002530C" w:rsidRPr="0000419E" w:rsidRDefault="0002530C" w:rsidP="005C794D">
            <w:pPr>
              <w:spacing w:line="240" w:lineRule="auto"/>
              <w:ind w:firstLine="0"/>
              <w:jc w:val="left"/>
              <w:rPr>
                <w:sz w:val="20"/>
              </w:rPr>
            </w:pPr>
            <w:r w:rsidRPr="0000419E">
              <w:rPr>
                <w:sz w:val="20"/>
              </w:rPr>
              <w:t>M-W kriterijus,</w:t>
            </w:r>
          </w:p>
          <w:p w:rsidR="0002530C" w:rsidRPr="0002530C" w:rsidRDefault="0002530C" w:rsidP="005C794D">
            <w:pPr>
              <w:spacing w:line="240" w:lineRule="auto"/>
              <w:ind w:firstLine="0"/>
              <w:jc w:val="left"/>
              <w:rPr>
                <w:sz w:val="20"/>
                <w:lang w:val="en-US"/>
              </w:rPr>
            </w:pPr>
            <w:r w:rsidRPr="0000419E">
              <w:rPr>
                <w:sz w:val="20"/>
              </w:rPr>
              <w:t xml:space="preserve">Cronbach‘s Alpha = </w:t>
            </w:r>
            <w:r>
              <w:rPr>
                <w:sz w:val="20"/>
              </w:rPr>
              <w:t>0,</w:t>
            </w:r>
            <w:r>
              <w:rPr>
                <w:sz w:val="20"/>
                <w:lang w:val="en-US"/>
              </w:rPr>
              <w:t>739</w:t>
            </w:r>
          </w:p>
        </w:tc>
        <w:tc>
          <w:tcPr>
            <w:tcW w:w="3685" w:type="dxa"/>
            <w:vAlign w:val="center"/>
          </w:tcPr>
          <w:p w:rsidR="0002530C" w:rsidRPr="0000419E" w:rsidRDefault="0002530C" w:rsidP="005C794D">
            <w:pPr>
              <w:spacing w:line="240" w:lineRule="auto"/>
              <w:ind w:firstLine="0"/>
              <w:rPr>
                <w:sz w:val="20"/>
              </w:rPr>
            </w:pPr>
            <w:r>
              <w:rPr>
                <w:sz w:val="20"/>
              </w:rPr>
              <w:t>Pagal anketos kl. nr. 1 sudarytas indeksas – vidurkis iš kintamųjų v1.1, v1.3, v1.5, v1</w:t>
            </w:r>
            <w:r w:rsidRPr="0002530C">
              <w:rPr>
                <w:sz w:val="20"/>
              </w:rPr>
              <w:t>.19</w:t>
            </w:r>
          </w:p>
        </w:tc>
        <w:tc>
          <w:tcPr>
            <w:tcW w:w="3225" w:type="dxa"/>
            <w:vAlign w:val="center"/>
          </w:tcPr>
          <w:p w:rsidR="0002530C" w:rsidRDefault="0002530C" w:rsidP="00E52419">
            <w:pPr>
              <w:spacing w:line="240" w:lineRule="auto"/>
              <w:ind w:firstLine="0"/>
              <w:jc w:val="left"/>
              <w:rPr>
                <w:sz w:val="20"/>
              </w:rPr>
            </w:pPr>
            <w:r>
              <w:rPr>
                <w:sz w:val="20"/>
              </w:rPr>
              <w:t>Reikšmės nuo 1 iki 5:</w:t>
            </w:r>
          </w:p>
          <w:p w:rsidR="0002530C" w:rsidRDefault="0002530C" w:rsidP="00E52419">
            <w:pPr>
              <w:spacing w:line="240" w:lineRule="auto"/>
              <w:ind w:firstLine="0"/>
              <w:jc w:val="left"/>
              <w:rPr>
                <w:sz w:val="20"/>
              </w:rPr>
            </w:pPr>
            <w:r>
              <w:rPr>
                <w:sz w:val="20"/>
              </w:rPr>
              <w:t>1 – labai žemas įmonėje</w:t>
            </w:r>
          </w:p>
          <w:p w:rsidR="0002530C" w:rsidRPr="0000419E" w:rsidRDefault="0002530C" w:rsidP="00E52419">
            <w:pPr>
              <w:spacing w:line="240" w:lineRule="auto"/>
              <w:ind w:firstLine="0"/>
              <w:jc w:val="left"/>
              <w:rPr>
                <w:sz w:val="20"/>
              </w:rPr>
            </w:pPr>
            <w:r>
              <w:rPr>
                <w:sz w:val="20"/>
              </w:rPr>
              <w:t>5 – labai aukštas įmonėje.</w:t>
            </w:r>
          </w:p>
        </w:tc>
      </w:tr>
      <w:tr w:rsidR="0002530C" w:rsidRPr="0000419E" w:rsidTr="00E52419">
        <w:tc>
          <w:tcPr>
            <w:tcW w:w="1668" w:type="dxa"/>
            <w:vAlign w:val="center"/>
          </w:tcPr>
          <w:p w:rsidR="0002530C" w:rsidRPr="00572637" w:rsidRDefault="0002530C" w:rsidP="00572637">
            <w:pPr>
              <w:widowControl/>
              <w:spacing w:line="240" w:lineRule="auto"/>
              <w:ind w:firstLine="0"/>
              <w:jc w:val="left"/>
              <w:rPr>
                <w:i/>
                <w:sz w:val="20"/>
              </w:rPr>
            </w:pPr>
            <w:r w:rsidRPr="00572637">
              <w:rPr>
                <w:i/>
                <w:sz w:val="20"/>
              </w:rPr>
              <w:t>Socialinis kapitalas</w:t>
            </w:r>
          </w:p>
        </w:tc>
        <w:tc>
          <w:tcPr>
            <w:tcW w:w="1559" w:type="dxa"/>
            <w:vAlign w:val="center"/>
          </w:tcPr>
          <w:p w:rsidR="0002530C" w:rsidRPr="0000419E" w:rsidRDefault="0002530C" w:rsidP="005C794D">
            <w:pPr>
              <w:spacing w:line="240" w:lineRule="auto"/>
              <w:ind w:firstLine="0"/>
              <w:jc w:val="left"/>
              <w:rPr>
                <w:sz w:val="20"/>
              </w:rPr>
            </w:pPr>
            <w:r w:rsidRPr="0000419E">
              <w:rPr>
                <w:sz w:val="20"/>
              </w:rPr>
              <w:t>M-W kriterijus,</w:t>
            </w:r>
          </w:p>
          <w:p w:rsidR="0002530C" w:rsidRPr="0000419E" w:rsidRDefault="0002530C" w:rsidP="005C794D">
            <w:pPr>
              <w:spacing w:line="240" w:lineRule="auto"/>
              <w:ind w:firstLine="0"/>
              <w:jc w:val="left"/>
              <w:rPr>
                <w:sz w:val="20"/>
              </w:rPr>
            </w:pPr>
            <w:r w:rsidRPr="0000419E">
              <w:rPr>
                <w:sz w:val="20"/>
              </w:rPr>
              <w:t xml:space="preserve">Cronbach‘s Alpha = </w:t>
            </w:r>
            <w:r>
              <w:rPr>
                <w:sz w:val="20"/>
              </w:rPr>
              <w:t>0,</w:t>
            </w:r>
            <w:r>
              <w:rPr>
                <w:sz w:val="20"/>
                <w:lang w:val="en-US"/>
              </w:rPr>
              <w:t>816</w:t>
            </w:r>
          </w:p>
        </w:tc>
        <w:tc>
          <w:tcPr>
            <w:tcW w:w="3685" w:type="dxa"/>
            <w:vAlign w:val="center"/>
          </w:tcPr>
          <w:p w:rsidR="00B605AF" w:rsidRPr="0000419E" w:rsidRDefault="00B605AF" w:rsidP="005C794D">
            <w:pPr>
              <w:spacing w:line="240" w:lineRule="auto"/>
              <w:ind w:firstLine="0"/>
              <w:rPr>
                <w:sz w:val="20"/>
              </w:rPr>
            </w:pPr>
            <w:r>
              <w:rPr>
                <w:sz w:val="20"/>
              </w:rPr>
              <w:t xml:space="preserve">Iš anketos kl. nr. 3 </w:t>
            </w:r>
            <w:r w:rsidR="00641A0F">
              <w:rPr>
                <w:sz w:val="20"/>
              </w:rPr>
              <w:t>sudaryti</w:t>
            </w:r>
            <w:r>
              <w:rPr>
                <w:sz w:val="20"/>
              </w:rPr>
              <w:t xml:space="preserve"> kintamieji</w:t>
            </w:r>
            <w:r w:rsidR="00641A0F">
              <w:rPr>
                <w:sz w:val="20"/>
              </w:rPr>
              <w:t xml:space="preserve"> v</w:t>
            </w:r>
            <w:r w:rsidR="00641A0F" w:rsidRPr="00641A0F">
              <w:rPr>
                <w:sz w:val="20"/>
              </w:rPr>
              <w:t>3.</w:t>
            </w:r>
            <w:r w:rsidR="00641A0F">
              <w:rPr>
                <w:sz w:val="20"/>
              </w:rPr>
              <w:t>5, v3.7, v3.8</w:t>
            </w:r>
            <w:r w:rsidR="00641A0F" w:rsidRPr="00641A0F">
              <w:rPr>
                <w:sz w:val="20"/>
              </w:rPr>
              <w:t>, v</w:t>
            </w:r>
            <w:r w:rsidR="00641A0F">
              <w:rPr>
                <w:sz w:val="20"/>
              </w:rPr>
              <w:t xml:space="preserve">3.9, v3.14 su reikšmėmis 1 – </w:t>
            </w:r>
            <w:r w:rsidR="002277F7">
              <w:rPr>
                <w:sz w:val="20"/>
              </w:rPr>
              <w:t xml:space="preserve">ryšiais </w:t>
            </w:r>
            <w:r w:rsidR="00641A0F">
              <w:rPr>
                <w:sz w:val="20"/>
              </w:rPr>
              <w:t>naudojasi bent kartą per metus, 0 – visai nesinaudoja</w:t>
            </w:r>
            <w:r w:rsidR="002277F7">
              <w:rPr>
                <w:sz w:val="20"/>
              </w:rPr>
              <w:t xml:space="preserve"> ryšiais</w:t>
            </w:r>
            <w:r w:rsidR="00641A0F">
              <w:rPr>
                <w:sz w:val="20"/>
              </w:rPr>
              <w:t>; iš šių kintamųjų sudarytas indeksas – vidurkis.</w:t>
            </w:r>
          </w:p>
        </w:tc>
        <w:tc>
          <w:tcPr>
            <w:tcW w:w="3225" w:type="dxa"/>
            <w:vAlign w:val="center"/>
          </w:tcPr>
          <w:p w:rsidR="0002530C" w:rsidRDefault="00641A0F" w:rsidP="00E52419">
            <w:pPr>
              <w:spacing w:line="240" w:lineRule="auto"/>
              <w:ind w:firstLine="0"/>
              <w:jc w:val="left"/>
              <w:rPr>
                <w:sz w:val="20"/>
              </w:rPr>
            </w:pPr>
            <w:r>
              <w:rPr>
                <w:sz w:val="20"/>
              </w:rPr>
              <w:t>Reikšmės nuo 0 iki 1:</w:t>
            </w:r>
          </w:p>
          <w:p w:rsidR="00641A0F" w:rsidRDefault="00641A0F" w:rsidP="00E52419">
            <w:pPr>
              <w:spacing w:line="240" w:lineRule="auto"/>
              <w:ind w:firstLine="0"/>
              <w:jc w:val="left"/>
              <w:rPr>
                <w:sz w:val="20"/>
              </w:rPr>
            </w:pPr>
            <w:r>
              <w:rPr>
                <w:sz w:val="20"/>
              </w:rPr>
              <w:t>0 – visai nesinaudoja asmeniniais kontaktais</w:t>
            </w:r>
            <w:r w:rsidR="002277F7">
              <w:rPr>
                <w:sz w:val="20"/>
              </w:rPr>
              <w:t xml:space="preserve"> išvardintose institucijose</w:t>
            </w:r>
            <w:r>
              <w:rPr>
                <w:sz w:val="20"/>
              </w:rPr>
              <w:t>;</w:t>
            </w:r>
          </w:p>
          <w:p w:rsidR="00641A0F" w:rsidRPr="00641A0F" w:rsidRDefault="00641A0F" w:rsidP="00E52419">
            <w:pPr>
              <w:spacing w:line="240" w:lineRule="auto"/>
              <w:ind w:firstLine="0"/>
              <w:jc w:val="left"/>
              <w:rPr>
                <w:sz w:val="20"/>
              </w:rPr>
            </w:pPr>
            <w:r>
              <w:rPr>
                <w:sz w:val="20"/>
              </w:rPr>
              <w:t>1 – bent kartą per metus naudojasi asmeniniais kontaktais</w:t>
            </w:r>
            <w:r w:rsidR="002277F7">
              <w:rPr>
                <w:sz w:val="20"/>
              </w:rPr>
              <w:t xml:space="preserve"> visose išvardintose institucijose</w:t>
            </w:r>
          </w:p>
        </w:tc>
      </w:tr>
      <w:tr w:rsidR="005D0DED" w:rsidRPr="0000419E" w:rsidTr="00E52419">
        <w:tc>
          <w:tcPr>
            <w:tcW w:w="1668" w:type="dxa"/>
            <w:vAlign w:val="center"/>
          </w:tcPr>
          <w:p w:rsidR="005D0DED" w:rsidRPr="00572637" w:rsidRDefault="005D0DED" w:rsidP="00E94BF5">
            <w:pPr>
              <w:widowControl/>
              <w:spacing w:line="240" w:lineRule="auto"/>
              <w:ind w:firstLine="0"/>
              <w:jc w:val="left"/>
              <w:rPr>
                <w:i/>
                <w:sz w:val="20"/>
              </w:rPr>
            </w:pPr>
            <w:r w:rsidRPr="00572637">
              <w:rPr>
                <w:i/>
                <w:sz w:val="20"/>
              </w:rPr>
              <w:t>Vadovo lytis</w:t>
            </w:r>
          </w:p>
        </w:tc>
        <w:tc>
          <w:tcPr>
            <w:tcW w:w="1559" w:type="dxa"/>
            <w:vAlign w:val="center"/>
          </w:tcPr>
          <w:p w:rsidR="005D0DED" w:rsidRPr="00DF7D05" w:rsidRDefault="005D0DED" w:rsidP="00D111C4">
            <w:pPr>
              <w:pStyle w:val="ListParagraph"/>
              <w:numPr>
                <w:ilvl w:val="0"/>
                <w:numId w:val="0"/>
              </w:numPr>
              <w:ind w:left="360"/>
              <w:jc w:val="both"/>
            </w:pPr>
          </w:p>
        </w:tc>
        <w:tc>
          <w:tcPr>
            <w:tcW w:w="3685" w:type="dxa"/>
            <w:vAlign w:val="center"/>
          </w:tcPr>
          <w:p w:rsidR="005D0DED" w:rsidRDefault="005D0DED" w:rsidP="005C794D">
            <w:pPr>
              <w:spacing w:line="240" w:lineRule="auto"/>
              <w:ind w:firstLine="0"/>
              <w:jc w:val="left"/>
              <w:rPr>
                <w:sz w:val="20"/>
              </w:rPr>
            </w:pPr>
            <w:r>
              <w:rPr>
                <w:sz w:val="20"/>
              </w:rPr>
              <w:t>Anketos klausimas nr. 1</w:t>
            </w:r>
            <w:r w:rsidR="00E94BF5">
              <w:rPr>
                <w:sz w:val="20"/>
              </w:rPr>
              <w:t>6</w:t>
            </w:r>
            <w:r>
              <w:rPr>
                <w:sz w:val="20"/>
              </w:rPr>
              <w:t xml:space="preserve"> perkoduotas:</w:t>
            </w:r>
          </w:p>
          <w:p w:rsidR="005D0DED" w:rsidRPr="0000419E" w:rsidRDefault="005D0DED" w:rsidP="005D0DED">
            <w:pPr>
              <w:spacing w:line="240" w:lineRule="auto"/>
              <w:ind w:firstLine="0"/>
              <w:rPr>
                <w:sz w:val="20"/>
              </w:rPr>
            </w:pPr>
            <w:r>
              <w:rPr>
                <w:sz w:val="20"/>
              </w:rPr>
              <w:t>1</w:t>
            </w:r>
            <w:r w:rsidRPr="0000419E">
              <w:rPr>
                <w:sz w:val="20"/>
              </w:rPr>
              <w:t xml:space="preserve"> </w:t>
            </w:r>
            <w:r w:rsidRPr="0000419E">
              <w:rPr>
                <w:sz w:val="20"/>
              </w:rPr>
              <w:softHyphen/>
            </w:r>
            <w:r w:rsidRPr="0000419E">
              <w:rPr>
                <w:sz w:val="20"/>
              </w:rPr>
              <w:sym w:font="Wingdings" w:char="F0E0"/>
            </w:r>
          </w:p>
          <w:p w:rsidR="005D0DED" w:rsidRPr="0000419E" w:rsidRDefault="005D0DED" w:rsidP="005D0DED">
            <w:pPr>
              <w:spacing w:line="240" w:lineRule="auto"/>
              <w:ind w:firstLine="0"/>
              <w:jc w:val="left"/>
              <w:rPr>
                <w:sz w:val="20"/>
              </w:rPr>
            </w:pPr>
            <w:r>
              <w:rPr>
                <w:sz w:val="20"/>
              </w:rPr>
              <w:t>2</w:t>
            </w:r>
            <w:r w:rsidRPr="0000419E">
              <w:rPr>
                <w:sz w:val="20"/>
              </w:rPr>
              <w:t xml:space="preserve"> </w:t>
            </w:r>
            <w:r w:rsidRPr="0000419E">
              <w:rPr>
                <w:sz w:val="20"/>
              </w:rPr>
              <w:sym w:font="Wingdings" w:char="F0E0"/>
            </w:r>
          </w:p>
        </w:tc>
        <w:tc>
          <w:tcPr>
            <w:tcW w:w="3225" w:type="dxa"/>
            <w:vAlign w:val="center"/>
          </w:tcPr>
          <w:p w:rsidR="005D0DED" w:rsidRDefault="005D0DED" w:rsidP="00E52419">
            <w:pPr>
              <w:spacing w:line="240" w:lineRule="auto"/>
              <w:ind w:firstLine="0"/>
              <w:jc w:val="left"/>
              <w:rPr>
                <w:sz w:val="20"/>
              </w:rPr>
            </w:pPr>
          </w:p>
          <w:p w:rsidR="005D0DED" w:rsidRDefault="005D0DED" w:rsidP="00E52419">
            <w:pPr>
              <w:spacing w:line="240" w:lineRule="auto"/>
              <w:ind w:firstLine="0"/>
              <w:jc w:val="left"/>
              <w:rPr>
                <w:sz w:val="20"/>
              </w:rPr>
            </w:pPr>
            <w:r>
              <w:rPr>
                <w:sz w:val="20"/>
              </w:rPr>
              <w:t>0 – moteris;</w:t>
            </w:r>
          </w:p>
          <w:p w:rsidR="005D0DED" w:rsidRPr="0000419E" w:rsidRDefault="005D0DED" w:rsidP="00E52419">
            <w:pPr>
              <w:spacing w:line="240" w:lineRule="auto"/>
              <w:ind w:firstLine="0"/>
              <w:jc w:val="left"/>
              <w:rPr>
                <w:sz w:val="20"/>
              </w:rPr>
            </w:pPr>
            <w:r>
              <w:rPr>
                <w:sz w:val="20"/>
              </w:rPr>
              <w:t>1 – vyras.</w:t>
            </w:r>
          </w:p>
        </w:tc>
      </w:tr>
      <w:tr w:rsidR="005D0DED" w:rsidRPr="0000419E" w:rsidTr="00E52419">
        <w:tc>
          <w:tcPr>
            <w:tcW w:w="1668" w:type="dxa"/>
            <w:vAlign w:val="center"/>
          </w:tcPr>
          <w:p w:rsidR="005D0DED" w:rsidRPr="00572637" w:rsidRDefault="005D0DED" w:rsidP="00E94BF5">
            <w:pPr>
              <w:widowControl/>
              <w:spacing w:line="240" w:lineRule="auto"/>
              <w:ind w:firstLine="0"/>
              <w:jc w:val="left"/>
              <w:rPr>
                <w:i/>
                <w:sz w:val="20"/>
              </w:rPr>
            </w:pPr>
            <w:r w:rsidRPr="00572637">
              <w:rPr>
                <w:i/>
                <w:sz w:val="20"/>
              </w:rPr>
              <w:t>Vadovo amžius</w:t>
            </w:r>
          </w:p>
        </w:tc>
        <w:tc>
          <w:tcPr>
            <w:tcW w:w="1559" w:type="dxa"/>
            <w:vAlign w:val="center"/>
          </w:tcPr>
          <w:p w:rsidR="005D0DED" w:rsidRPr="00DF7D05" w:rsidRDefault="005D0DED" w:rsidP="00D111C4">
            <w:pPr>
              <w:pStyle w:val="ListParagraph"/>
              <w:numPr>
                <w:ilvl w:val="0"/>
                <w:numId w:val="0"/>
              </w:numPr>
              <w:ind w:left="360"/>
              <w:jc w:val="both"/>
            </w:pPr>
          </w:p>
        </w:tc>
        <w:tc>
          <w:tcPr>
            <w:tcW w:w="3685" w:type="dxa"/>
            <w:vAlign w:val="center"/>
          </w:tcPr>
          <w:p w:rsidR="005D0DED" w:rsidRDefault="00274BF6" w:rsidP="005C794D">
            <w:pPr>
              <w:spacing w:line="240" w:lineRule="auto"/>
              <w:ind w:firstLine="0"/>
              <w:jc w:val="left"/>
              <w:rPr>
                <w:sz w:val="20"/>
              </w:rPr>
            </w:pPr>
            <w:r>
              <w:rPr>
                <w:sz w:val="20"/>
              </w:rPr>
              <w:t>A</w:t>
            </w:r>
            <w:r w:rsidR="00C769BB">
              <w:rPr>
                <w:sz w:val="20"/>
              </w:rPr>
              <w:t xml:space="preserve">nketos kl. nr. 11 </w:t>
            </w:r>
            <w:r>
              <w:rPr>
                <w:sz w:val="20"/>
              </w:rPr>
              <w:t>perkoduotas</w:t>
            </w:r>
            <w:r w:rsidR="00C769BB">
              <w:rPr>
                <w:sz w:val="20"/>
              </w:rPr>
              <w:t>:</w:t>
            </w:r>
          </w:p>
          <w:p w:rsidR="00E94BF5" w:rsidRPr="0000419E" w:rsidRDefault="009B7D81" w:rsidP="00E94BF5">
            <w:pPr>
              <w:spacing w:line="240" w:lineRule="auto"/>
              <w:ind w:firstLine="0"/>
              <w:rPr>
                <w:sz w:val="20"/>
              </w:rPr>
            </w:pPr>
            <w:r>
              <w:rPr>
                <w:sz w:val="20"/>
              </w:rPr>
              <w:t xml:space="preserve">   </w:t>
            </w:r>
            <w:r w:rsidR="00E94BF5">
              <w:rPr>
                <w:sz w:val="20"/>
              </w:rPr>
              <w:t xml:space="preserve"> 1</w:t>
            </w:r>
            <w:r w:rsidR="00E94BF5" w:rsidRPr="0000419E">
              <w:rPr>
                <w:sz w:val="20"/>
              </w:rPr>
              <w:t xml:space="preserve"> </w:t>
            </w:r>
            <w:r w:rsidR="00E94BF5" w:rsidRPr="0000419E">
              <w:rPr>
                <w:sz w:val="20"/>
              </w:rPr>
              <w:softHyphen/>
            </w:r>
            <w:r w:rsidR="00E94BF5">
              <w:rPr>
                <w:sz w:val="20"/>
              </w:rPr>
              <w:t xml:space="preserve">   </w:t>
            </w:r>
            <w:r w:rsidR="00E94BF5" w:rsidRPr="0000419E">
              <w:rPr>
                <w:sz w:val="20"/>
              </w:rPr>
              <w:sym w:font="Wingdings" w:char="F0E0"/>
            </w:r>
          </w:p>
          <w:p w:rsidR="00E94BF5" w:rsidRDefault="00E94BF5" w:rsidP="00E94BF5">
            <w:pPr>
              <w:spacing w:line="240" w:lineRule="auto"/>
              <w:ind w:firstLine="0"/>
              <w:jc w:val="left"/>
              <w:rPr>
                <w:sz w:val="20"/>
              </w:rPr>
            </w:pPr>
            <w:r>
              <w:rPr>
                <w:sz w:val="20"/>
              </w:rPr>
              <w:t xml:space="preserve">     2  </w:t>
            </w:r>
            <w:r w:rsidRPr="0000419E">
              <w:rPr>
                <w:sz w:val="20"/>
              </w:rPr>
              <w:t xml:space="preserve"> </w:t>
            </w:r>
            <w:r>
              <w:rPr>
                <w:sz w:val="20"/>
              </w:rPr>
              <w:t xml:space="preserve"> </w:t>
            </w:r>
            <w:r w:rsidRPr="0000419E">
              <w:rPr>
                <w:sz w:val="20"/>
              </w:rPr>
              <w:sym w:font="Wingdings" w:char="F0E0"/>
            </w:r>
          </w:p>
          <w:p w:rsidR="00E94BF5" w:rsidRDefault="00E94BF5" w:rsidP="00E94BF5">
            <w:pPr>
              <w:spacing w:line="240" w:lineRule="auto"/>
              <w:ind w:firstLine="0"/>
              <w:jc w:val="left"/>
              <w:rPr>
                <w:sz w:val="20"/>
              </w:rPr>
            </w:pPr>
            <w:r>
              <w:rPr>
                <w:sz w:val="20"/>
              </w:rPr>
              <w:t xml:space="preserve">     3  </w:t>
            </w:r>
            <w:r w:rsidRPr="0000419E">
              <w:rPr>
                <w:sz w:val="20"/>
              </w:rPr>
              <w:t xml:space="preserve"> </w:t>
            </w:r>
            <w:r>
              <w:rPr>
                <w:sz w:val="20"/>
              </w:rPr>
              <w:t xml:space="preserve"> </w:t>
            </w:r>
            <w:r w:rsidRPr="0000419E">
              <w:rPr>
                <w:sz w:val="20"/>
              </w:rPr>
              <w:sym w:font="Wingdings" w:char="F0E0"/>
            </w:r>
          </w:p>
          <w:p w:rsidR="00C769BB" w:rsidRPr="0000419E" w:rsidRDefault="00E94BF5" w:rsidP="00E94BF5">
            <w:pPr>
              <w:spacing w:line="240" w:lineRule="auto"/>
              <w:ind w:firstLine="0"/>
              <w:jc w:val="left"/>
              <w:rPr>
                <w:sz w:val="20"/>
              </w:rPr>
            </w:pPr>
            <w:r>
              <w:rPr>
                <w:sz w:val="20"/>
                <w:lang w:val="en-US"/>
              </w:rPr>
              <w:t>4, 5, 6</w:t>
            </w:r>
            <w:r w:rsidRPr="0000419E">
              <w:rPr>
                <w:sz w:val="20"/>
              </w:rPr>
              <w:t xml:space="preserve"> </w:t>
            </w:r>
            <w:r w:rsidRPr="0000419E">
              <w:rPr>
                <w:sz w:val="20"/>
              </w:rPr>
              <w:sym w:font="Wingdings" w:char="F0E0"/>
            </w:r>
          </w:p>
        </w:tc>
        <w:tc>
          <w:tcPr>
            <w:tcW w:w="3225" w:type="dxa"/>
            <w:vAlign w:val="center"/>
          </w:tcPr>
          <w:p w:rsidR="00274BF6" w:rsidRDefault="00274BF6" w:rsidP="00E52419">
            <w:pPr>
              <w:spacing w:line="240" w:lineRule="auto"/>
              <w:ind w:firstLine="0"/>
              <w:jc w:val="left"/>
              <w:rPr>
                <w:sz w:val="20"/>
              </w:rPr>
            </w:pPr>
          </w:p>
          <w:p w:rsidR="00C769BB" w:rsidRDefault="00C769BB" w:rsidP="00E52419">
            <w:pPr>
              <w:spacing w:line="240" w:lineRule="auto"/>
              <w:ind w:firstLine="0"/>
              <w:jc w:val="left"/>
              <w:rPr>
                <w:sz w:val="20"/>
              </w:rPr>
            </w:pPr>
            <w:r>
              <w:rPr>
                <w:sz w:val="20"/>
              </w:rPr>
              <w:t>1 – iki 25 m.;</w:t>
            </w:r>
          </w:p>
          <w:p w:rsidR="00C769BB" w:rsidRDefault="00C769BB" w:rsidP="00E52419">
            <w:pPr>
              <w:spacing w:line="240" w:lineRule="auto"/>
              <w:ind w:firstLine="0"/>
              <w:jc w:val="left"/>
              <w:rPr>
                <w:sz w:val="20"/>
              </w:rPr>
            </w:pPr>
            <w:r>
              <w:rPr>
                <w:sz w:val="20"/>
              </w:rPr>
              <w:t>2 – 25-30 m.</w:t>
            </w:r>
            <w:r w:rsidR="004C275C">
              <w:rPr>
                <w:sz w:val="20"/>
              </w:rPr>
              <w:t>;</w:t>
            </w:r>
          </w:p>
          <w:p w:rsidR="00C769BB" w:rsidRDefault="004C275C" w:rsidP="00E52419">
            <w:pPr>
              <w:spacing w:line="240" w:lineRule="auto"/>
              <w:ind w:firstLine="0"/>
              <w:jc w:val="left"/>
              <w:rPr>
                <w:sz w:val="20"/>
              </w:rPr>
            </w:pPr>
            <w:r>
              <w:rPr>
                <w:sz w:val="20"/>
              </w:rPr>
              <w:t>3 – 31-40 m.;</w:t>
            </w:r>
          </w:p>
          <w:p w:rsidR="00C769BB" w:rsidRPr="0000419E" w:rsidRDefault="004C275C" w:rsidP="00E52419">
            <w:pPr>
              <w:spacing w:line="240" w:lineRule="auto"/>
              <w:ind w:firstLine="0"/>
              <w:jc w:val="left"/>
              <w:rPr>
                <w:sz w:val="20"/>
              </w:rPr>
            </w:pPr>
            <w:r>
              <w:rPr>
                <w:sz w:val="20"/>
              </w:rPr>
              <w:t>4 – virš 41 m.</w:t>
            </w:r>
          </w:p>
        </w:tc>
      </w:tr>
      <w:tr w:rsidR="0010314B" w:rsidRPr="0000419E" w:rsidTr="00E52419">
        <w:tc>
          <w:tcPr>
            <w:tcW w:w="1668" w:type="dxa"/>
            <w:vAlign w:val="center"/>
          </w:tcPr>
          <w:p w:rsidR="0010314B" w:rsidRPr="00572637" w:rsidRDefault="0010314B" w:rsidP="00572637">
            <w:pPr>
              <w:widowControl/>
              <w:spacing w:line="240" w:lineRule="auto"/>
              <w:ind w:firstLine="0"/>
              <w:jc w:val="left"/>
              <w:rPr>
                <w:i/>
                <w:sz w:val="20"/>
              </w:rPr>
            </w:pPr>
            <w:r>
              <w:rPr>
                <w:i/>
                <w:sz w:val="20"/>
              </w:rPr>
              <w:t>Eksporto apimtys</w:t>
            </w:r>
          </w:p>
        </w:tc>
        <w:tc>
          <w:tcPr>
            <w:tcW w:w="1559" w:type="dxa"/>
            <w:vAlign w:val="center"/>
          </w:tcPr>
          <w:p w:rsidR="0010314B" w:rsidRPr="00DF7D05" w:rsidRDefault="0010314B" w:rsidP="00D111C4">
            <w:pPr>
              <w:pStyle w:val="ListParagraph"/>
              <w:numPr>
                <w:ilvl w:val="0"/>
                <w:numId w:val="0"/>
              </w:numPr>
              <w:ind w:left="360"/>
              <w:jc w:val="both"/>
            </w:pPr>
          </w:p>
        </w:tc>
        <w:tc>
          <w:tcPr>
            <w:tcW w:w="3685" w:type="dxa"/>
            <w:vAlign w:val="center"/>
          </w:tcPr>
          <w:p w:rsidR="0010314B" w:rsidRDefault="0010314B" w:rsidP="0010314B">
            <w:pPr>
              <w:spacing w:line="240" w:lineRule="auto"/>
              <w:ind w:firstLine="0"/>
              <w:rPr>
                <w:sz w:val="20"/>
              </w:rPr>
            </w:pPr>
            <w:r>
              <w:rPr>
                <w:sz w:val="20"/>
              </w:rPr>
              <w:t>Pagal anketos kl</w:t>
            </w:r>
            <w:r w:rsidR="009B7D81">
              <w:rPr>
                <w:sz w:val="20"/>
              </w:rPr>
              <w:t>.</w:t>
            </w:r>
            <w:r>
              <w:rPr>
                <w:sz w:val="20"/>
              </w:rPr>
              <w:t xml:space="preserve"> nr. 4</w:t>
            </w:r>
            <w:r w:rsidRPr="0000419E">
              <w:rPr>
                <w:sz w:val="20"/>
              </w:rPr>
              <w:t xml:space="preserve"> sudarytas </w:t>
            </w:r>
            <w:r w:rsidR="008C516A">
              <w:rPr>
                <w:sz w:val="20"/>
              </w:rPr>
              <w:t>pseudo</w:t>
            </w:r>
            <w:r>
              <w:rPr>
                <w:sz w:val="20"/>
              </w:rPr>
              <w:t>kintamasis</w:t>
            </w:r>
            <w:r w:rsidR="008C516A">
              <w:rPr>
                <w:sz w:val="20"/>
              </w:rPr>
              <w:t>:</w:t>
            </w:r>
          </w:p>
          <w:p w:rsidR="008C516A" w:rsidRPr="0000419E" w:rsidRDefault="0010314B" w:rsidP="00E94BF5">
            <w:pPr>
              <w:spacing w:line="240" w:lineRule="auto"/>
              <w:ind w:firstLine="0"/>
              <w:rPr>
                <w:sz w:val="20"/>
              </w:rPr>
            </w:pPr>
            <w:r w:rsidRPr="0000419E">
              <w:rPr>
                <w:sz w:val="20"/>
              </w:rPr>
              <w:t xml:space="preserve"> </w:t>
            </w:r>
            <w:r w:rsidRPr="0000419E">
              <w:rPr>
                <w:sz w:val="20"/>
              </w:rPr>
              <w:softHyphen/>
            </w:r>
            <w:r w:rsidR="008C516A">
              <w:rPr>
                <w:sz w:val="20"/>
              </w:rPr>
              <w:t xml:space="preserve"> 1, 2   </w:t>
            </w:r>
            <w:r w:rsidRPr="0000419E">
              <w:rPr>
                <w:sz w:val="20"/>
              </w:rPr>
              <w:sym w:font="Wingdings" w:char="F0E0"/>
            </w:r>
          </w:p>
          <w:p w:rsidR="008C516A" w:rsidRPr="00274BF6" w:rsidRDefault="008C516A" w:rsidP="00E94BF5">
            <w:pPr>
              <w:spacing w:line="240" w:lineRule="auto"/>
              <w:ind w:firstLine="0"/>
              <w:rPr>
                <w:sz w:val="20"/>
              </w:rPr>
            </w:pPr>
            <w:r>
              <w:rPr>
                <w:sz w:val="20"/>
              </w:rPr>
              <w:t>3, 4, 5</w:t>
            </w:r>
            <w:r w:rsidR="0010314B" w:rsidRPr="0000419E">
              <w:rPr>
                <w:sz w:val="20"/>
              </w:rPr>
              <w:t xml:space="preserve"> </w:t>
            </w:r>
            <w:r w:rsidR="0010314B" w:rsidRPr="0000419E">
              <w:rPr>
                <w:sz w:val="20"/>
              </w:rPr>
              <w:sym w:font="Wingdings" w:char="F0E0"/>
            </w:r>
          </w:p>
        </w:tc>
        <w:tc>
          <w:tcPr>
            <w:tcW w:w="3225" w:type="dxa"/>
            <w:vAlign w:val="center"/>
          </w:tcPr>
          <w:p w:rsidR="0010314B" w:rsidRDefault="0010314B" w:rsidP="00E52419">
            <w:pPr>
              <w:spacing w:line="240" w:lineRule="auto"/>
              <w:ind w:firstLine="0"/>
              <w:jc w:val="left"/>
              <w:rPr>
                <w:sz w:val="20"/>
              </w:rPr>
            </w:pPr>
          </w:p>
          <w:p w:rsidR="008C516A" w:rsidRDefault="008C516A" w:rsidP="00E52419">
            <w:pPr>
              <w:spacing w:line="240" w:lineRule="auto"/>
              <w:ind w:firstLine="0"/>
              <w:jc w:val="left"/>
              <w:rPr>
                <w:sz w:val="20"/>
              </w:rPr>
            </w:pPr>
          </w:p>
          <w:p w:rsidR="008C516A" w:rsidRDefault="008C516A" w:rsidP="00E52419">
            <w:pPr>
              <w:spacing w:line="240" w:lineRule="auto"/>
              <w:ind w:firstLine="0"/>
              <w:jc w:val="left"/>
              <w:rPr>
                <w:sz w:val="20"/>
              </w:rPr>
            </w:pPr>
            <w:r>
              <w:rPr>
                <w:sz w:val="20"/>
              </w:rPr>
              <w:t xml:space="preserve">0 – eksportuoja </w:t>
            </w:r>
            <w:r w:rsidRPr="0000419E">
              <w:rPr>
                <w:sz w:val="20"/>
              </w:rPr>
              <w:t>≤</w:t>
            </w:r>
            <w:r>
              <w:rPr>
                <w:sz w:val="20"/>
              </w:rPr>
              <w:t xml:space="preserve"> 25 </w:t>
            </w:r>
            <w:r w:rsidR="00274BF6">
              <w:rPr>
                <w:sz w:val="20"/>
              </w:rPr>
              <w:t xml:space="preserve">% </w:t>
            </w:r>
            <w:r>
              <w:rPr>
                <w:sz w:val="20"/>
              </w:rPr>
              <w:t>produkcijos;</w:t>
            </w:r>
          </w:p>
          <w:p w:rsidR="008C516A" w:rsidRPr="0000419E" w:rsidRDefault="008C516A" w:rsidP="00E52419">
            <w:pPr>
              <w:spacing w:line="240" w:lineRule="auto"/>
              <w:ind w:firstLine="0"/>
              <w:jc w:val="left"/>
              <w:rPr>
                <w:sz w:val="20"/>
              </w:rPr>
            </w:pPr>
            <w:r>
              <w:rPr>
                <w:sz w:val="20"/>
              </w:rPr>
              <w:t xml:space="preserve">1 – eksportuoja &gt; 25 </w:t>
            </w:r>
            <w:r w:rsidR="00274BF6">
              <w:rPr>
                <w:sz w:val="20"/>
              </w:rPr>
              <w:t>%</w:t>
            </w:r>
            <w:r>
              <w:rPr>
                <w:sz w:val="20"/>
              </w:rPr>
              <w:t>. produkcijos</w:t>
            </w:r>
          </w:p>
        </w:tc>
      </w:tr>
      <w:tr w:rsidR="0010314B" w:rsidRPr="0000419E" w:rsidTr="00E52419">
        <w:tc>
          <w:tcPr>
            <w:tcW w:w="1668" w:type="dxa"/>
            <w:vAlign w:val="center"/>
          </w:tcPr>
          <w:p w:rsidR="0010314B" w:rsidRPr="00572637" w:rsidRDefault="0010314B" w:rsidP="00572637">
            <w:pPr>
              <w:widowControl/>
              <w:spacing w:line="240" w:lineRule="auto"/>
              <w:ind w:firstLine="0"/>
              <w:jc w:val="left"/>
              <w:rPr>
                <w:i/>
                <w:sz w:val="20"/>
              </w:rPr>
            </w:pPr>
            <w:r>
              <w:rPr>
                <w:i/>
                <w:sz w:val="20"/>
              </w:rPr>
              <w:t>Įmonės amžius</w:t>
            </w:r>
          </w:p>
        </w:tc>
        <w:tc>
          <w:tcPr>
            <w:tcW w:w="1559" w:type="dxa"/>
            <w:vAlign w:val="center"/>
          </w:tcPr>
          <w:p w:rsidR="0010314B" w:rsidRPr="00DF7D05" w:rsidRDefault="0010314B" w:rsidP="00D111C4">
            <w:pPr>
              <w:pStyle w:val="ListParagraph"/>
              <w:numPr>
                <w:ilvl w:val="0"/>
                <w:numId w:val="0"/>
              </w:numPr>
              <w:ind w:left="360"/>
              <w:jc w:val="both"/>
            </w:pPr>
          </w:p>
        </w:tc>
        <w:tc>
          <w:tcPr>
            <w:tcW w:w="3685" w:type="dxa"/>
            <w:vAlign w:val="center"/>
          </w:tcPr>
          <w:p w:rsidR="0010314B" w:rsidRDefault="00E94BF5" w:rsidP="005C794D">
            <w:pPr>
              <w:spacing w:line="240" w:lineRule="auto"/>
              <w:ind w:firstLine="0"/>
              <w:jc w:val="left"/>
              <w:rPr>
                <w:sz w:val="20"/>
              </w:rPr>
            </w:pPr>
            <w:r>
              <w:rPr>
                <w:sz w:val="20"/>
              </w:rPr>
              <w:t>Anketos kl nr. 15 perkoduotas:</w:t>
            </w:r>
          </w:p>
          <w:p w:rsidR="00E94BF5" w:rsidRPr="0000419E" w:rsidRDefault="0078533D" w:rsidP="00E94BF5">
            <w:pPr>
              <w:spacing w:line="240" w:lineRule="auto"/>
              <w:ind w:firstLine="0"/>
              <w:rPr>
                <w:sz w:val="20"/>
              </w:rPr>
            </w:pPr>
            <w:r>
              <w:rPr>
                <w:sz w:val="20"/>
              </w:rPr>
              <w:t xml:space="preserve"> </w:t>
            </w:r>
            <w:r w:rsidR="00E94BF5">
              <w:rPr>
                <w:sz w:val="20"/>
              </w:rPr>
              <w:t>1</w:t>
            </w:r>
            <w:r w:rsidR="00E94BF5" w:rsidRPr="0000419E">
              <w:rPr>
                <w:sz w:val="20"/>
              </w:rPr>
              <w:t xml:space="preserve"> </w:t>
            </w:r>
            <w:r w:rsidR="00E94BF5" w:rsidRPr="0000419E">
              <w:rPr>
                <w:sz w:val="20"/>
              </w:rPr>
              <w:softHyphen/>
            </w:r>
            <w:r w:rsidR="00E94BF5">
              <w:rPr>
                <w:sz w:val="20"/>
              </w:rPr>
              <w:t xml:space="preserve">   </w:t>
            </w:r>
            <w:r w:rsidR="00E94BF5" w:rsidRPr="0000419E">
              <w:rPr>
                <w:sz w:val="20"/>
              </w:rPr>
              <w:sym w:font="Wingdings" w:char="F0E0"/>
            </w:r>
          </w:p>
          <w:p w:rsidR="00E94BF5" w:rsidRDefault="0078533D" w:rsidP="00E94BF5">
            <w:pPr>
              <w:spacing w:line="240" w:lineRule="auto"/>
              <w:ind w:firstLine="0"/>
              <w:jc w:val="left"/>
              <w:rPr>
                <w:sz w:val="20"/>
              </w:rPr>
            </w:pPr>
            <w:r>
              <w:rPr>
                <w:sz w:val="20"/>
              </w:rPr>
              <w:t xml:space="preserve"> </w:t>
            </w:r>
            <w:r w:rsidR="00E94BF5">
              <w:rPr>
                <w:sz w:val="20"/>
              </w:rPr>
              <w:t xml:space="preserve">2  </w:t>
            </w:r>
            <w:r w:rsidR="00E94BF5" w:rsidRPr="0000419E">
              <w:rPr>
                <w:sz w:val="20"/>
              </w:rPr>
              <w:t xml:space="preserve"> </w:t>
            </w:r>
            <w:r w:rsidR="00E94BF5">
              <w:rPr>
                <w:sz w:val="20"/>
              </w:rPr>
              <w:t xml:space="preserve"> </w:t>
            </w:r>
            <w:r w:rsidR="00E94BF5" w:rsidRPr="0000419E">
              <w:rPr>
                <w:sz w:val="20"/>
              </w:rPr>
              <w:sym w:font="Wingdings" w:char="F0E0"/>
            </w:r>
          </w:p>
          <w:p w:rsidR="00E94BF5" w:rsidRDefault="0078533D" w:rsidP="00E94BF5">
            <w:pPr>
              <w:spacing w:line="240" w:lineRule="auto"/>
              <w:ind w:firstLine="0"/>
              <w:jc w:val="left"/>
              <w:rPr>
                <w:sz w:val="20"/>
              </w:rPr>
            </w:pPr>
            <w:r>
              <w:rPr>
                <w:sz w:val="20"/>
              </w:rPr>
              <w:t xml:space="preserve"> </w:t>
            </w:r>
            <w:r w:rsidR="00E94BF5">
              <w:rPr>
                <w:sz w:val="20"/>
              </w:rPr>
              <w:t xml:space="preserve">3  </w:t>
            </w:r>
            <w:r w:rsidR="00E94BF5" w:rsidRPr="0000419E">
              <w:rPr>
                <w:sz w:val="20"/>
              </w:rPr>
              <w:t xml:space="preserve"> </w:t>
            </w:r>
            <w:r w:rsidR="00E94BF5">
              <w:rPr>
                <w:sz w:val="20"/>
              </w:rPr>
              <w:t xml:space="preserve"> </w:t>
            </w:r>
            <w:r w:rsidR="00E94BF5" w:rsidRPr="0000419E">
              <w:rPr>
                <w:sz w:val="20"/>
              </w:rPr>
              <w:sym w:font="Wingdings" w:char="F0E0"/>
            </w:r>
          </w:p>
          <w:p w:rsidR="00E94BF5" w:rsidRPr="0000419E" w:rsidRDefault="0078533D" w:rsidP="00E94BF5">
            <w:pPr>
              <w:spacing w:line="240" w:lineRule="auto"/>
              <w:ind w:firstLine="0"/>
              <w:jc w:val="left"/>
              <w:rPr>
                <w:sz w:val="20"/>
              </w:rPr>
            </w:pPr>
            <w:r>
              <w:rPr>
                <w:sz w:val="20"/>
                <w:lang w:val="en-US"/>
              </w:rPr>
              <w:t>4, 5</w:t>
            </w:r>
            <w:r w:rsidR="00E94BF5" w:rsidRPr="0000419E">
              <w:rPr>
                <w:sz w:val="20"/>
              </w:rPr>
              <w:t xml:space="preserve"> </w:t>
            </w:r>
            <w:r w:rsidR="00E94BF5" w:rsidRPr="0000419E">
              <w:rPr>
                <w:sz w:val="20"/>
              </w:rPr>
              <w:sym w:font="Wingdings" w:char="F0E0"/>
            </w:r>
          </w:p>
        </w:tc>
        <w:tc>
          <w:tcPr>
            <w:tcW w:w="3225" w:type="dxa"/>
            <w:vAlign w:val="center"/>
          </w:tcPr>
          <w:p w:rsidR="0078533D" w:rsidRDefault="0078533D" w:rsidP="00E52419">
            <w:pPr>
              <w:spacing w:line="240" w:lineRule="auto"/>
              <w:ind w:firstLine="0"/>
              <w:jc w:val="left"/>
              <w:rPr>
                <w:sz w:val="20"/>
              </w:rPr>
            </w:pPr>
          </w:p>
          <w:p w:rsidR="0010314B" w:rsidRDefault="0078533D" w:rsidP="00E52419">
            <w:pPr>
              <w:spacing w:line="240" w:lineRule="auto"/>
              <w:ind w:firstLine="0"/>
              <w:jc w:val="left"/>
              <w:rPr>
                <w:sz w:val="20"/>
              </w:rPr>
            </w:pPr>
            <w:r>
              <w:rPr>
                <w:sz w:val="20"/>
              </w:rPr>
              <w:t>4 –  &gt; 10 m</w:t>
            </w:r>
            <w:r w:rsidR="001908F8">
              <w:rPr>
                <w:sz w:val="20"/>
              </w:rPr>
              <w:t>etų</w:t>
            </w:r>
            <w:r>
              <w:rPr>
                <w:sz w:val="20"/>
              </w:rPr>
              <w:t>;</w:t>
            </w:r>
          </w:p>
          <w:p w:rsidR="0078533D" w:rsidRDefault="0078533D" w:rsidP="00E52419">
            <w:pPr>
              <w:spacing w:line="240" w:lineRule="auto"/>
              <w:ind w:firstLine="0"/>
              <w:jc w:val="left"/>
              <w:rPr>
                <w:sz w:val="20"/>
              </w:rPr>
            </w:pPr>
            <w:r>
              <w:rPr>
                <w:sz w:val="20"/>
              </w:rPr>
              <w:t>3 – 5-10 m</w:t>
            </w:r>
            <w:r w:rsidR="001908F8">
              <w:rPr>
                <w:sz w:val="20"/>
              </w:rPr>
              <w:t>etus</w:t>
            </w:r>
            <w:r>
              <w:rPr>
                <w:sz w:val="20"/>
              </w:rPr>
              <w:t>;</w:t>
            </w:r>
          </w:p>
          <w:p w:rsidR="0078533D" w:rsidRDefault="0078533D" w:rsidP="00E52419">
            <w:pPr>
              <w:spacing w:line="240" w:lineRule="auto"/>
              <w:ind w:firstLine="0"/>
              <w:jc w:val="left"/>
              <w:rPr>
                <w:sz w:val="20"/>
              </w:rPr>
            </w:pPr>
            <w:r>
              <w:rPr>
                <w:sz w:val="20"/>
              </w:rPr>
              <w:t xml:space="preserve">2 – 3-5 </w:t>
            </w:r>
            <w:r w:rsidR="001908F8">
              <w:rPr>
                <w:sz w:val="20"/>
              </w:rPr>
              <w:t>metus</w:t>
            </w:r>
            <w:r>
              <w:rPr>
                <w:sz w:val="20"/>
              </w:rPr>
              <w:t>;</w:t>
            </w:r>
          </w:p>
          <w:p w:rsidR="0078533D" w:rsidRPr="0000419E" w:rsidRDefault="0078533D" w:rsidP="00E52419">
            <w:pPr>
              <w:spacing w:line="240" w:lineRule="auto"/>
              <w:ind w:firstLine="0"/>
              <w:jc w:val="left"/>
              <w:rPr>
                <w:sz w:val="20"/>
              </w:rPr>
            </w:pPr>
            <w:r>
              <w:rPr>
                <w:sz w:val="20"/>
              </w:rPr>
              <w:t>1 – &lt; 3 m</w:t>
            </w:r>
            <w:r w:rsidR="001908F8">
              <w:rPr>
                <w:sz w:val="20"/>
              </w:rPr>
              <w:t>etus</w:t>
            </w:r>
            <w:r>
              <w:rPr>
                <w:sz w:val="20"/>
              </w:rPr>
              <w:t>.</w:t>
            </w:r>
          </w:p>
        </w:tc>
      </w:tr>
      <w:tr w:rsidR="0010314B" w:rsidRPr="0000419E" w:rsidTr="00E52419">
        <w:tc>
          <w:tcPr>
            <w:tcW w:w="1668" w:type="dxa"/>
            <w:vAlign w:val="center"/>
          </w:tcPr>
          <w:p w:rsidR="0010314B" w:rsidRPr="00572637" w:rsidRDefault="0010314B" w:rsidP="00572637">
            <w:pPr>
              <w:widowControl/>
              <w:spacing w:line="240" w:lineRule="auto"/>
              <w:ind w:firstLine="0"/>
              <w:jc w:val="left"/>
              <w:rPr>
                <w:i/>
                <w:sz w:val="20"/>
              </w:rPr>
            </w:pPr>
            <w:r w:rsidRPr="00572637">
              <w:rPr>
                <w:i/>
                <w:sz w:val="20"/>
              </w:rPr>
              <w:t>Konkurencija</w:t>
            </w:r>
          </w:p>
        </w:tc>
        <w:tc>
          <w:tcPr>
            <w:tcW w:w="1559" w:type="dxa"/>
            <w:vAlign w:val="center"/>
          </w:tcPr>
          <w:p w:rsidR="0010314B" w:rsidRPr="0000419E" w:rsidRDefault="002C1211" w:rsidP="005C794D">
            <w:pPr>
              <w:spacing w:line="240" w:lineRule="auto"/>
              <w:ind w:firstLine="0"/>
              <w:jc w:val="left"/>
              <w:rPr>
                <w:sz w:val="20"/>
              </w:rPr>
            </w:pPr>
            <w:r w:rsidRPr="0000419E">
              <w:rPr>
                <w:sz w:val="20"/>
              </w:rPr>
              <w:t xml:space="preserve">Cronbach‘s Alpha = </w:t>
            </w:r>
            <w:r>
              <w:rPr>
                <w:sz w:val="20"/>
              </w:rPr>
              <w:t>0,616</w:t>
            </w:r>
          </w:p>
        </w:tc>
        <w:tc>
          <w:tcPr>
            <w:tcW w:w="3685" w:type="dxa"/>
            <w:vAlign w:val="center"/>
          </w:tcPr>
          <w:p w:rsidR="0010314B" w:rsidRPr="0000419E" w:rsidRDefault="002C1211" w:rsidP="002C1211">
            <w:pPr>
              <w:spacing w:line="240" w:lineRule="auto"/>
              <w:ind w:firstLine="0"/>
              <w:jc w:val="left"/>
              <w:rPr>
                <w:sz w:val="20"/>
              </w:rPr>
            </w:pPr>
            <w:r>
              <w:rPr>
                <w:sz w:val="20"/>
              </w:rPr>
              <w:t xml:space="preserve">Pagal anketos kl. nr. 6 sudarytas indeksas – vidurkis iš kintamųjų </w:t>
            </w:r>
            <w:r w:rsidRPr="00641A0F">
              <w:rPr>
                <w:sz w:val="20"/>
              </w:rPr>
              <w:t>v</w:t>
            </w:r>
            <w:r w:rsidR="00E52419">
              <w:rPr>
                <w:sz w:val="20"/>
              </w:rPr>
              <w:t>6</w:t>
            </w:r>
            <w:r>
              <w:rPr>
                <w:sz w:val="20"/>
              </w:rPr>
              <w:t xml:space="preserve">.8, </w:t>
            </w:r>
            <w:r w:rsidRPr="00641A0F">
              <w:rPr>
                <w:sz w:val="20"/>
              </w:rPr>
              <w:t>v</w:t>
            </w:r>
            <w:r w:rsidR="00E52419">
              <w:rPr>
                <w:sz w:val="20"/>
              </w:rPr>
              <w:t>6</w:t>
            </w:r>
            <w:r>
              <w:rPr>
                <w:sz w:val="20"/>
              </w:rPr>
              <w:t xml:space="preserve">.9, </w:t>
            </w:r>
            <w:r w:rsidRPr="00641A0F">
              <w:rPr>
                <w:sz w:val="20"/>
              </w:rPr>
              <w:t>v</w:t>
            </w:r>
            <w:r w:rsidR="00E52419">
              <w:rPr>
                <w:sz w:val="20"/>
              </w:rPr>
              <w:t>6</w:t>
            </w:r>
            <w:r>
              <w:rPr>
                <w:sz w:val="20"/>
              </w:rPr>
              <w:t>.10</w:t>
            </w:r>
          </w:p>
        </w:tc>
        <w:tc>
          <w:tcPr>
            <w:tcW w:w="3225" w:type="dxa"/>
            <w:vAlign w:val="center"/>
          </w:tcPr>
          <w:p w:rsidR="0010314B" w:rsidRDefault="00E52419" w:rsidP="00E52419">
            <w:pPr>
              <w:spacing w:line="240" w:lineRule="auto"/>
              <w:ind w:firstLine="0"/>
              <w:jc w:val="left"/>
              <w:rPr>
                <w:sz w:val="20"/>
              </w:rPr>
            </w:pPr>
            <w:r>
              <w:rPr>
                <w:sz w:val="20"/>
              </w:rPr>
              <w:t>1</w:t>
            </w:r>
            <w:r w:rsidR="002C1211">
              <w:rPr>
                <w:sz w:val="20"/>
              </w:rPr>
              <w:t xml:space="preserve"> – visai netrukdo verslui;</w:t>
            </w:r>
          </w:p>
          <w:p w:rsidR="002C1211" w:rsidRPr="0000419E" w:rsidRDefault="00E52419" w:rsidP="00E52419">
            <w:pPr>
              <w:spacing w:line="240" w:lineRule="auto"/>
              <w:ind w:firstLine="0"/>
              <w:jc w:val="left"/>
              <w:rPr>
                <w:sz w:val="20"/>
              </w:rPr>
            </w:pPr>
            <w:r>
              <w:rPr>
                <w:sz w:val="20"/>
              </w:rPr>
              <w:t>5</w:t>
            </w:r>
            <w:r w:rsidR="002C1211">
              <w:rPr>
                <w:sz w:val="20"/>
              </w:rPr>
              <w:t xml:space="preserve"> – labai trukdo verslui</w:t>
            </w:r>
          </w:p>
        </w:tc>
      </w:tr>
      <w:tr w:rsidR="002C1211" w:rsidRPr="0000419E" w:rsidTr="00E52419">
        <w:tc>
          <w:tcPr>
            <w:tcW w:w="1668" w:type="dxa"/>
            <w:vAlign w:val="center"/>
          </w:tcPr>
          <w:p w:rsidR="002C1211" w:rsidRPr="00572637" w:rsidRDefault="002C1211" w:rsidP="00572637">
            <w:pPr>
              <w:widowControl/>
              <w:spacing w:line="240" w:lineRule="auto"/>
              <w:ind w:firstLine="0"/>
              <w:jc w:val="left"/>
              <w:rPr>
                <w:i/>
                <w:sz w:val="20"/>
              </w:rPr>
            </w:pPr>
            <w:r w:rsidRPr="00572637">
              <w:rPr>
                <w:i/>
                <w:sz w:val="20"/>
              </w:rPr>
              <w:t>Korupcija</w:t>
            </w:r>
          </w:p>
        </w:tc>
        <w:tc>
          <w:tcPr>
            <w:tcW w:w="1559" w:type="dxa"/>
            <w:vAlign w:val="center"/>
          </w:tcPr>
          <w:p w:rsidR="002C1211" w:rsidRPr="0000419E" w:rsidRDefault="002C1211" w:rsidP="007E6BC4">
            <w:pPr>
              <w:spacing w:line="240" w:lineRule="auto"/>
              <w:ind w:firstLine="0"/>
              <w:jc w:val="left"/>
              <w:rPr>
                <w:sz w:val="20"/>
              </w:rPr>
            </w:pPr>
            <w:r w:rsidRPr="0000419E">
              <w:rPr>
                <w:sz w:val="20"/>
              </w:rPr>
              <w:t xml:space="preserve">Cronbach‘s Alpha = </w:t>
            </w:r>
            <w:r>
              <w:rPr>
                <w:sz w:val="20"/>
              </w:rPr>
              <w:t>0,892</w:t>
            </w:r>
          </w:p>
        </w:tc>
        <w:tc>
          <w:tcPr>
            <w:tcW w:w="3685" w:type="dxa"/>
            <w:vAlign w:val="center"/>
          </w:tcPr>
          <w:p w:rsidR="002C1211" w:rsidRPr="0000419E" w:rsidRDefault="002C1211" w:rsidP="002C1211">
            <w:pPr>
              <w:spacing w:line="240" w:lineRule="auto"/>
              <w:ind w:firstLine="0"/>
              <w:jc w:val="left"/>
              <w:rPr>
                <w:sz w:val="20"/>
              </w:rPr>
            </w:pPr>
            <w:r>
              <w:rPr>
                <w:sz w:val="20"/>
              </w:rPr>
              <w:t xml:space="preserve">Pagal anketos kl. nr. 6 sudarytas indeksas – vidurkis iš kintamųjų </w:t>
            </w:r>
            <w:r w:rsidRPr="00641A0F">
              <w:rPr>
                <w:sz w:val="20"/>
              </w:rPr>
              <w:t>v</w:t>
            </w:r>
            <w:r w:rsidR="00E52419">
              <w:rPr>
                <w:sz w:val="20"/>
              </w:rPr>
              <w:t>6</w:t>
            </w:r>
            <w:r>
              <w:rPr>
                <w:sz w:val="20"/>
              </w:rPr>
              <w:t xml:space="preserve">.2, </w:t>
            </w:r>
            <w:r w:rsidRPr="00641A0F">
              <w:rPr>
                <w:sz w:val="20"/>
              </w:rPr>
              <w:t>v</w:t>
            </w:r>
            <w:r w:rsidR="00E52419">
              <w:rPr>
                <w:sz w:val="20"/>
              </w:rPr>
              <w:t>6</w:t>
            </w:r>
            <w:r>
              <w:rPr>
                <w:sz w:val="20"/>
              </w:rPr>
              <w:t>.3</w:t>
            </w:r>
          </w:p>
        </w:tc>
        <w:tc>
          <w:tcPr>
            <w:tcW w:w="3225" w:type="dxa"/>
            <w:vAlign w:val="center"/>
          </w:tcPr>
          <w:p w:rsidR="002C1211" w:rsidRDefault="00E52419" w:rsidP="00E52419">
            <w:pPr>
              <w:spacing w:line="240" w:lineRule="auto"/>
              <w:ind w:firstLine="0"/>
              <w:jc w:val="left"/>
              <w:rPr>
                <w:sz w:val="20"/>
              </w:rPr>
            </w:pPr>
            <w:r>
              <w:rPr>
                <w:sz w:val="20"/>
              </w:rPr>
              <w:t>1</w:t>
            </w:r>
            <w:r w:rsidR="002C1211">
              <w:rPr>
                <w:sz w:val="20"/>
              </w:rPr>
              <w:t xml:space="preserve"> – visai netrukdo verslui;</w:t>
            </w:r>
          </w:p>
          <w:p w:rsidR="002C1211" w:rsidRPr="0000419E" w:rsidRDefault="00E52419" w:rsidP="00E52419">
            <w:pPr>
              <w:spacing w:line="240" w:lineRule="auto"/>
              <w:ind w:firstLine="0"/>
              <w:jc w:val="left"/>
              <w:rPr>
                <w:sz w:val="20"/>
              </w:rPr>
            </w:pPr>
            <w:r>
              <w:rPr>
                <w:sz w:val="20"/>
              </w:rPr>
              <w:t>5</w:t>
            </w:r>
            <w:r w:rsidR="002C1211">
              <w:rPr>
                <w:sz w:val="20"/>
              </w:rPr>
              <w:t xml:space="preserve"> – labai trukdo verslui</w:t>
            </w:r>
          </w:p>
        </w:tc>
      </w:tr>
      <w:tr w:rsidR="002C1211" w:rsidRPr="0000419E" w:rsidTr="00E52419">
        <w:tc>
          <w:tcPr>
            <w:tcW w:w="1668" w:type="dxa"/>
            <w:vAlign w:val="center"/>
          </w:tcPr>
          <w:p w:rsidR="002C1211" w:rsidRPr="00572637" w:rsidRDefault="002C1211" w:rsidP="00572637">
            <w:pPr>
              <w:widowControl/>
              <w:spacing w:line="240" w:lineRule="auto"/>
              <w:ind w:firstLine="0"/>
              <w:jc w:val="left"/>
              <w:rPr>
                <w:i/>
                <w:sz w:val="20"/>
              </w:rPr>
            </w:pPr>
            <w:r w:rsidRPr="00572637">
              <w:rPr>
                <w:i/>
                <w:sz w:val="20"/>
              </w:rPr>
              <w:t>Rinka</w:t>
            </w:r>
          </w:p>
        </w:tc>
        <w:tc>
          <w:tcPr>
            <w:tcW w:w="1559" w:type="dxa"/>
            <w:vAlign w:val="center"/>
          </w:tcPr>
          <w:p w:rsidR="002C1211" w:rsidRPr="0000419E" w:rsidRDefault="002C1211" w:rsidP="005C794D">
            <w:pPr>
              <w:spacing w:line="240" w:lineRule="auto"/>
              <w:ind w:firstLine="0"/>
              <w:jc w:val="left"/>
              <w:rPr>
                <w:sz w:val="20"/>
              </w:rPr>
            </w:pPr>
            <w:r w:rsidRPr="0000419E">
              <w:rPr>
                <w:sz w:val="20"/>
              </w:rPr>
              <w:t xml:space="preserve">Cronbach‘s Alpha = </w:t>
            </w:r>
            <w:r>
              <w:rPr>
                <w:sz w:val="20"/>
              </w:rPr>
              <w:t>0,</w:t>
            </w:r>
            <w:r w:rsidR="00E52419">
              <w:rPr>
                <w:sz w:val="20"/>
              </w:rPr>
              <w:t>519</w:t>
            </w:r>
          </w:p>
        </w:tc>
        <w:tc>
          <w:tcPr>
            <w:tcW w:w="3685" w:type="dxa"/>
            <w:vAlign w:val="center"/>
          </w:tcPr>
          <w:p w:rsidR="002C1211" w:rsidRPr="0000419E" w:rsidRDefault="002C1211" w:rsidP="00E52419">
            <w:pPr>
              <w:spacing w:line="240" w:lineRule="auto"/>
              <w:ind w:firstLine="0"/>
              <w:jc w:val="left"/>
              <w:rPr>
                <w:sz w:val="20"/>
              </w:rPr>
            </w:pPr>
            <w:r>
              <w:rPr>
                <w:sz w:val="20"/>
              </w:rPr>
              <w:t xml:space="preserve">Pagal anketos kl. nr. 7 sudarytas indeksas – vidurkis iš kintamųjų </w:t>
            </w:r>
            <w:r w:rsidRPr="00641A0F">
              <w:rPr>
                <w:sz w:val="20"/>
              </w:rPr>
              <w:t>v</w:t>
            </w:r>
            <w:r w:rsidR="00E52419">
              <w:rPr>
                <w:sz w:val="20"/>
              </w:rPr>
              <w:t>7</w:t>
            </w:r>
            <w:r>
              <w:rPr>
                <w:sz w:val="20"/>
              </w:rPr>
              <w:t xml:space="preserve">.2, </w:t>
            </w:r>
            <w:r w:rsidRPr="00641A0F">
              <w:rPr>
                <w:sz w:val="20"/>
              </w:rPr>
              <w:t>v</w:t>
            </w:r>
            <w:r w:rsidR="00E52419">
              <w:rPr>
                <w:sz w:val="20"/>
              </w:rPr>
              <w:t>7</w:t>
            </w:r>
            <w:r>
              <w:rPr>
                <w:sz w:val="20"/>
              </w:rPr>
              <w:t>.5, v</w:t>
            </w:r>
            <w:r w:rsidR="00E52419">
              <w:rPr>
                <w:sz w:val="20"/>
              </w:rPr>
              <w:t>7</w:t>
            </w:r>
            <w:r>
              <w:rPr>
                <w:sz w:val="20"/>
              </w:rPr>
              <w:t>.10</w:t>
            </w:r>
          </w:p>
        </w:tc>
        <w:tc>
          <w:tcPr>
            <w:tcW w:w="3225" w:type="dxa"/>
            <w:vAlign w:val="center"/>
          </w:tcPr>
          <w:p w:rsidR="002C1211" w:rsidRDefault="00E52419" w:rsidP="00E52419">
            <w:pPr>
              <w:spacing w:line="240" w:lineRule="auto"/>
              <w:ind w:firstLine="0"/>
              <w:jc w:val="left"/>
              <w:rPr>
                <w:sz w:val="20"/>
              </w:rPr>
            </w:pPr>
            <w:r>
              <w:rPr>
                <w:sz w:val="20"/>
              </w:rPr>
              <w:t>1 – visiškai nesvarbu įmonės konkurenciniam pranašumui;</w:t>
            </w:r>
          </w:p>
          <w:p w:rsidR="00E52419" w:rsidRPr="0000419E" w:rsidRDefault="00E52419" w:rsidP="00E52419">
            <w:pPr>
              <w:spacing w:line="240" w:lineRule="auto"/>
              <w:ind w:firstLine="0"/>
              <w:jc w:val="left"/>
              <w:rPr>
                <w:sz w:val="20"/>
              </w:rPr>
            </w:pPr>
            <w:r>
              <w:rPr>
                <w:sz w:val="20"/>
              </w:rPr>
              <w:t>5 – labai svarbu įmonės konkurenciniam pranašumui</w:t>
            </w:r>
          </w:p>
        </w:tc>
      </w:tr>
      <w:tr w:rsidR="00E52419" w:rsidRPr="0000419E" w:rsidTr="00E52419">
        <w:tc>
          <w:tcPr>
            <w:tcW w:w="1668" w:type="dxa"/>
            <w:vAlign w:val="center"/>
          </w:tcPr>
          <w:p w:rsidR="00E52419" w:rsidRPr="00572637" w:rsidRDefault="00E52419" w:rsidP="00572637">
            <w:pPr>
              <w:widowControl/>
              <w:spacing w:line="240" w:lineRule="auto"/>
              <w:ind w:firstLine="0"/>
              <w:jc w:val="left"/>
              <w:rPr>
                <w:i/>
                <w:sz w:val="20"/>
              </w:rPr>
            </w:pPr>
            <w:r w:rsidRPr="00572637">
              <w:rPr>
                <w:i/>
                <w:sz w:val="20"/>
              </w:rPr>
              <w:t>Ekonomika</w:t>
            </w:r>
          </w:p>
        </w:tc>
        <w:tc>
          <w:tcPr>
            <w:tcW w:w="1559" w:type="dxa"/>
            <w:vAlign w:val="center"/>
          </w:tcPr>
          <w:p w:rsidR="00E52419" w:rsidRPr="0000419E" w:rsidRDefault="00E52419" w:rsidP="005C794D">
            <w:pPr>
              <w:spacing w:line="240" w:lineRule="auto"/>
              <w:ind w:firstLine="0"/>
              <w:jc w:val="left"/>
              <w:rPr>
                <w:sz w:val="20"/>
              </w:rPr>
            </w:pPr>
          </w:p>
        </w:tc>
        <w:tc>
          <w:tcPr>
            <w:tcW w:w="3685" w:type="dxa"/>
            <w:vAlign w:val="center"/>
          </w:tcPr>
          <w:p w:rsidR="00E52419" w:rsidRPr="0000419E" w:rsidRDefault="00E52419" w:rsidP="00E52419">
            <w:pPr>
              <w:spacing w:line="240" w:lineRule="auto"/>
              <w:ind w:firstLine="0"/>
              <w:jc w:val="left"/>
              <w:rPr>
                <w:sz w:val="20"/>
              </w:rPr>
            </w:pPr>
            <w:r>
              <w:rPr>
                <w:sz w:val="20"/>
              </w:rPr>
              <w:t>Anketos kl. nr. 7. 11</w:t>
            </w:r>
          </w:p>
        </w:tc>
        <w:tc>
          <w:tcPr>
            <w:tcW w:w="3225" w:type="dxa"/>
            <w:vAlign w:val="center"/>
          </w:tcPr>
          <w:p w:rsidR="00E52419" w:rsidRDefault="00E52419" w:rsidP="00E52419">
            <w:pPr>
              <w:spacing w:line="240" w:lineRule="auto"/>
              <w:ind w:firstLine="0"/>
              <w:jc w:val="left"/>
              <w:rPr>
                <w:sz w:val="20"/>
              </w:rPr>
            </w:pPr>
            <w:r>
              <w:rPr>
                <w:sz w:val="20"/>
              </w:rPr>
              <w:t>1 – visiškai nesvarbu įmonės konkurenciniam pranašumui;</w:t>
            </w:r>
          </w:p>
          <w:p w:rsidR="00E52419" w:rsidRPr="0000419E" w:rsidRDefault="00E52419" w:rsidP="00E52419">
            <w:pPr>
              <w:spacing w:line="240" w:lineRule="auto"/>
              <w:ind w:firstLine="0"/>
              <w:jc w:val="left"/>
              <w:rPr>
                <w:sz w:val="20"/>
              </w:rPr>
            </w:pPr>
            <w:r>
              <w:rPr>
                <w:sz w:val="20"/>
              </w:rPr>
              <w:t>5 – labai svarbu įmonės konkurenciniam pranašumui</w:t>
            </w:r>
          </w:p>
        </w:tc>
      </w:tr>
      <w:tr w:rsidR="00E52419" w:rsidRPr="0000419E" w:rsidTr="00E52419">
        <w:tc>
          <w:tcPr>
            <w:tcW w:w="1668" w:type="dxa"/>
            <w:vAlign w:val="center"/>
          </w:tcPr>
          <w:p w:rsidR="00E52419" w:rsidRPr="00572637" w:rsidRDefault="00E52419" w:rsidP="00572637">
            <w:pPr>
              <w:widowControl/>
              <w:spacing w:line="240" w:lineRule="auto"/>
              <w:ind w:firstLine="0"/>
              <w:jc w:val="left"/>
              <w:rPr>
                <w:i/>
                <w:sz w:val="20"/>
              </w:rPr>
            </w:pPr>
            <w:r w:rsidRPr="00572637">
              <w:rPr>
                <w:i/>
                <w:sz w:val="20"/>
              </w:rPr>
              <w:t>Verslo reguliavimas</w:t>
            </w:r>
          </w:p>
        </w:tc>
        <w:tc>
          <w:tcPr>
            <w:tcW w:w="1559" w:type="dxa"/>
            <w:vAlign w:val="center"/>
          </w:tcPr>
          <w:p w:rsidR="00E52419" w:rsidRPr="0000419E" w:rsidRDefault="00E52419" w:rsidP="005C794D">
            <w:pPr>
              <w:spacing w:line="240" w:lineRule="auto"/>
              <w:ind w:firstLine="0"/>
              <w:jc w:val="left"/>
              <w:rPr>
                <w:sz w:val="20"/>
              </w:rPr>
            </w:pPr>
          </w:p>
        </w:tc>
        <w:tc>
          <w:tcPr>
            <w:tcW w:w="3685" w:type="dxa"/>
            <w:vAlign w:val="center"/>
          </w:tcPr>
          <w:p w:rsidR="00E52419" w:rsidRPr="0000419E" w:rsidRDefault="00E52419" w:rsidP="005C794D">
            <w:pPr>
              <w:spacing w:line="240" w:lineRule="auto"/>
              <w:ind w:firstLine="0"/>
              <w:jc w:val="left"/>
              <w:rPr>
                <w:sz w:val="20"/>
              </w:rPr>
            </w:pPr>
            <w:r>
              <w:rPr>
                <w:sz w:val="20"/>
              </w:rPr>
              <w:t>Anketos kl. nr. 6. 1</w:t>
            </w:r>
          </w:p>
        </w:tc>
        <w:tc>
          <w:tcPr>
            <w:tcW w:w="3225" w:type="dxa"/>
            <w:vAlign w:val="center"/>
          </w:tcPr>
          <w:p w:rsidR="00E52419" w:rsidRDefault="00E52419" w:rsidP="00E52419">
            <w:pPr>
              <w:spacing w:line="240" w:lineRule="auto"/>
              <w:ind w:firstLine="0"/>
              <w:jc w:val="left"/>
              <w:rPr>
                <w:sz w:val="20"/>
              </w:rPr>
            </w:pPr>
            <w:r>
              <w:rPr>
                <w:sz w:val="20"/>
              </w:rPr>
              <w:t>1 – visai netrukdo verslui;</w:t>
            </w:r>
          </w:p>
          <w:p w:rsidR="00E52419" w:rsidRPr="0000419E" w:rsidRDefault="00E52419" w:rsidP="00E52419">
            <w:pPr>
              <w:spacing w:line="240" w:lineRule="auto"/>
              <w:ind w:firstLine="0"/>
              <w:jc w:val="left"/>
              <w:rPr>
                <w:sz w:val="20"/>
              </w:rPr>
            </w:pPr>
            <w:r>
              <w:rPr>
                <w:sz w:val="20"/>
              </w:rPr>
              <w:t>5 – labai trukdo verslui</w:t>
            </w:r>
          </w:p>
        </w:tc>
      </w:tr>
      <w:tr w:rsidR="00E52419" w:rsidRPr="0000419E" w:rsidTr="00952C4B">
        <w:tc>
          <w:tcPr>
            <w:tcW w:w="1668" w:type="dxa"/>
            <w:vAlign w:val="center"/>
          </w:tcPr>
          <w:p w:rsidR="00E52419" w:rsidRPr="00572637" w:rsidRDefault="00E52419" w:rsidP="00572637">
            <w:pPr>
              <w:widowControl/>
              <w:spacing w:line="240" w:lineRule="auto"/>
              <w:ind w:firstLine="0"/>
              <w:jc w:val="left"/>
              <w:rPr>
                <w:i/>
                <w:sz w:val="20"/>
              </w:rPr>
            </w:pPr>
            <w:r w:rsidRPr="00572637">
              <w:rPr>
                <w:i/>
                <w:sz w:val="20"/>
              </w:rPr>
              <w:lastRenderedPageBreak/>
              <w:t>Verslo finansavimas</w:t>
            </w:r>
          </w:p>
        </w:tc>
        <w:tc>
          <w:tcPr>
            <w:tcW w:w="1559" w:type="dxa"/>
            <w:vAlign w:val="center"/>
          </w:tcPr>
          <w:p w:rsidR="00E52419" w:rsidRPr="0000419E" w:rsidRDefault="00E52419" w:rsidP="005C794D">
            <w:pPr>
              <w:spacing w:line="240" w:lineRule="auto"/>
              <w:ind w:firstLine="0"/>
              <w:jc w:val="left"/>
              <w:rPr>
                <w:sz w:val="20"/>
              </w:rPr>
            </w:pPr>
            <w:r w:rsidRPr="0000419E">
              <w:rPr>
                <w:sz w:val="20"/>
              </w:rPr>
              <w:t xml:space="preserve">Cronbach‘s Alpha = </w:t>
            </w:r>
            <w:r>
              <w:rPr>
                <w:sz w:val="20"/>
              </w:rPr>
              <w:t>0,754</w:t>
            </w:r>
          </w:p>
        </w:tc>
        <w:tc>
          <w:tcPr>
            <w:tcW w:w="3685" w:type="dxa"/>
            <w:vAlign w:val="center"/>
          </w:tcPr>
          <w:p w:rsidR="00E52419" w:rsidRPr="0000419E" w:rsidRDefault="00E52419" w:rsidP="005C794D">
            <w:pPr>
              <w:spacing w:line="240" w:lineRule="auto"/>
              <w:ind w:firstLine="0"/>
              <w:jc w:val="left"/>
              <w:rPr>
                <w:sz w:val="20"/>
              </w:rPr>
            </w:pPr>
            <w:r>
              <w:rPr>
                <w:sz w:val="20"/>
              </w:rPr>
              <w:t xml:space="preserve">Pagal anketos kl. nr. 6 sudarytas indeksas – vidurkis iš kintamųjų </w:t>
            </w:r>
            <w:r w:rsidRPr="00641A0F">
              <w:rPr>
                <w:sz w:val="20"/>
              </w:rPr>
              <w:t>v</w:t>
            </w:r>
            <w:r>
              <w:rPr>
                <w:sz w:val="20"/>
              </w:rPr>
              <w:t xml:space="preserve">6.13, </w:t>
            </w:r>
            <w:r w:rsidRPr="00641A0F">
              <w:rPr>
                <w:sz w:val="20"/>
              </w:rPr>
              <w:t>v</w:t>
            </w:r>
            <w:r>
              <w:rPr>
                <w:sz w:val="20"/>
              </w:rPr>
              <w:t>6.14</w:t>
            </w:r>
          </w:p>
        </w:tc>
        <w:tc>
          <w:tcPr>
            <w:tcW w:w="3225" w:type="dxa"/>
            <w:vAlign w:val="center"/>
          </w:tcPr>
          <w:p w:rsidR="00241E88" w:rsidRDefault="00241E88" w:rsidP="00241E88">
            <w:pPr>
              <w:spacing w:line="240" w:lineRule="auto"/>
              <w:ind w:firstLine="0"/>
              <w:jc w:val="left"/>
              <w:rPr>
                <w:sz w:val="20"/>
              </w:rPr>
            </w:pPr>
            <w:r>
              <w:rPr>
                <w:sz w:val="20"/>
              </w:rPr>
              <w:t>1 – visai netrukdo verslui;</w:t>
            </w:r>
          </w:p>
          <w:p w:rsidR="00E52419" w:rsidRPr="0000419E" w:rsidRDefault="00241E88" w:rsidP="00241E88">
            <w:pPr>
              <w:spacing w:line="240" w:lineRule="auto"/>
              <w:ind w:firstLine="0"/>
              <w:rPr>
                <w:sz w:val="20"/>
              </w:rPr>
            </w:pPr>
            <w:r>
              <w:rPr>
                <w:sz w:val="20"/>
              </w:rPr>
              <w:t>5 – labai trukdo verslui</w:t>
            </w:r>
          </w:p>
        </w:tc>
      </w:tr>
      <w:tr w:rsidR="00241E88" w:rsidRPr="0000419E" w:rsidTr="00952C4B">
        <w:tc>
          <w:tcPr>
            <w:tcW w:w="1668" w:type="dxa"/>
            <w:vAlign w:val="center"/>
          </w:tcPr>
          <w:p w:rsidR="00241E88" w:rsidRPr="00572637" w:rsidRDefault="00241E88" w:rsidP="00572637">
            <w:pPr>
              <w:widowControl/>
              <w:spacing w:line="240" w:lineRule="auto"/>
              <w:ind w:firstLine="0"/>
              <w:jc w:val="left"/>
              <w:rPr>
                <w:i/>
                <w:sz w:val="20"/>
              </w:rPr>
            </w:pPr>
            <w:r w:rsidRPr="00572637">
              <w:rPr>
                <w:i/>
                <w:sz w:val="20"/>
              </w:rPr>
              <w:t>Valstybė</w:t>
            </w:r>
          </w:p>
        </w:tc>
        <w:tc>
          <w:tcPr>
            <w:tcW w:w="1559" w:type="dxa"/>
            <w:vAlign w:val="center"/>
          </w:tcPr>
          <w:p w:rsidR="00241E88" w:rsidRPr="0000419E" w:rsidRDefault="00241E88" w:rsidP="005C794D">
            <w:pPr>
              <w:spacing w:line="240" w:lineRule="auto"/>
              <w:ind w:firstLine="0"/>
              <w:jc w:val="left"/>
              <w:rPr>
                <w:sz w:val="20"/>
              </w:rPr>
            </w:pPr>
          </w:p>
        </w:tc>
        <w:tc>
          <w:tcPr>
            <w:tcW w:w="3685" w:type="dxa"/>
            <w:vAlign w:val="center"/>
          </w:tcPr>
          <w:p w:rsidR="00241E88" w:rsidRPr="0000419E" w:rsidRDefault="00241E88" w:rsidP="007E6BC4">
            <w:pPr>
              <w:spacing w:line="240" w:lineRule="auto"/>
              <w:ind w:firstLine="0"/>
              <w:jc w:val="left"/>
              <w:rPr>
                <w:sz w:val="20"/>
              </w:rPr>
            </w:pPr>
            <w:r>
              <w:rPr>
                <w:sz w:val="20"/>
              </w:rPr>
              <w:t>Anketos kl. nr. 7. 4</w:t>
            </w:r>
          </w:p>
        </w:tc>
        <w:tc>
          <w:tcPr>
            <w:tcW w:w="3225" w:type="dxa"/>
            <w:vAlign w:val="center"/>
          </w:tcPr>
          <w:p w:rsidR="00241E88" w:rsidRDefault="00241E88" w:rsidP="007E6BC4">
            <w:pPr>
              <w:spacing w:line="240" w:lineRule="auto"/>
              <w:ind w:firstLine="0"/>
              <w:jc w:val="left"/>
              <w:rPr>
                <w:sz w:val="20"/>
              </w:rPr>
            </w:pPr>
            <w:r>
              <w:rPr>
                <w:sz w:val="20"/>
              </w:rPr>
              <w:t>1 – visiškai nesvarbu įmonės konkurenciniam pranašumui;</w:t>
            </w:r>
          </w:p>
          <w:p w:rsidR="00241E88" w:rsidRPr="0000419E" w:rsidRDefault="00241E88" w:rsidP="007E6BC4">
            <w:pPr>
              <w:spacing w:line="240" w:lineRule="auto"/>
              <w:ind w:firstLine="0"/>
              <w:jc w:val="left"/>
              <w:rPr>
                <w:sz w:val="20"/>
              </w:rPr>
            </w:pPr>
            <w:r>
              <w:rPr>
                <w:sz w:val="20"/>
              </w:rPr>
              <w:t>5 – labai svarbu įmonės konkurenciniam pranašumui</w:t>
            </w:r>
          </w:p>
        </w:tc>
      </w:tr>
      <w:tr w:rsidR="007E6BC4" w:rsidRPr="0000419E" w:rsidTr="00952C4B">
        <w:tc>
          <w:tcPr>
            <w:tcW w:w="1668" w:type="dxa"/>
            <w:vAlign w:val="center"/>
          </w:tcPr>
          <w:p w:rsidR="007E6BC4" w:rsidRPr="00572637" w:rsidRDefault="007E6BC4" w:rsidP="00572637">
            <w:pPr>
              <w:widowControl/>
              <w:spacing w:line="240" w:lineRule="auto"/>
              <w:ind w:firstLine="0"/>
              <w:jc w:val="left"/>
              <w:rPr>
                <w:i/>
                <w:sz w:val="20"/>
              </w:rPr>
            </w:pPr>
            <w:r w:rsidRPr="00572637">
              <w:rPr>
                <w:i/>
                <w:sz w:val="20"/>
              </w:rPr>
              <w:t>Mokesčiai</w:t>
            </w:r>
          </w:p>
        </w:tc>
        <w:tc>
          <w:tcPr>
            <w:tcW w:w="1559" w:type="dxa"/>
            <w:vAlign w:val="center"/>
          </w:tcPr>
          <w:p w:rsidR="007E6BC4" w:rsidRPr="0000419E" w:rsidRDefault="007E6BC4" w:rsidP="007E6BC4">
            <w:pPr>
              <w:spacing w:line="240" w:lineRule="auto"/>
              <w:ind w:firstLine="0"/>
              <w:jc w:val="left"/>
              <w:rPr>
                <w:sz w:val="20"/>
              </w:rPr>
            </w:pPr>
            <w:r w:rsidRPr="0000419E">
              <w:rPr>
                <w:sz w:val="20"/>
              </w:rPr>
              <w:t>M-W kriterijus,</w:t>
            </w:r>
          </w:p>
          <w:p w:rsidR="007E6BC4" w:rsidRPr="0000419E" w:rsidRDefault="007E6BC4" w:rsidP="007E6BC4">
            <w:pPr>
              <w:spacing w:line="240" w:lineRule="auto"/>
              <w:ind w:firstLine="0"/>
              <w:jc w:val="left"/>
              <w:rPr>
                <w:sz w:val="20"/>
              </w:rPr>
            </w:pPr>
            <w:r w:rsidRPr="0000419E">
              <w:rPr>
                <w:sz w:val="20"/>
              </w:rPr>
              <w:t xml:space="preserve">Cronbach‘s Alpha = </w:t>
            </w:r>
            <w:r>
              <w:rPr>
                <w:sz w:val="20"/>
              </w:rPr>
              <w:t>0,</w:t>
            </w:r>
            <w:r>
              <w:rPr>
                <w:sz w:val="20"/>
                <w:lang w:val="en-US"/>
              </w:rPr>
              <w:t>815</w:t>
            </w:r>
          </w:p>
        </w:tc>
        <w:tc>
          <w:tcPr>
            <w:tcW w:w="3685" w:type="dxa"/>
            <w:vAlign w:val="center"/>
          </w:tcPr>
          <w:p w:rsidR="007E6BC4" w:rsidRPr="0000419E" w:rsidRDefault="007E6BC4" w:rsidP="007E6BC4">
            <w:pPr>
              <w:spacing w:line="240" w:lineRule="auto"/>
              <w:ind w:firstLine="0"/>
              <w:jc w:val="left"/>
              <w:rPr>
                <w:sz w:val="20"/>
              </w:rPr>
            </w:pPr>
            <w:r>
              <w:rPr>
                <w:sz w:val="20"/>
              </w:rPr>
              <w:t xml:space="preserve">Pagal anketos kl. nr. 8 sudarytas indeksas – vidurkis iš kintamųjų </w:t>
            </w:r>
            <w:r w:rsidRPr="00641A0F">
              <w:rPr>
                <w:sz w:val="20"/>
              </w:rPr>
              <w:t>v</w:t>
            </w:r>
            <w:r>
              <w:rPr>
                <w:sz w:val="20"/>
              </w:rPr>
              <w:t xml:space="preserve">8.1, </w:t>
            </w:r>
            <w:r w:rsidRPr="00641A0F">
              <w:rPr>
                <w:sz w:val="20"/>
              </w:rPr>
              <w:t>v</w:t>
            </w:r>
            <w:r>
              <w:rPr>
                <w:sz w:val="20"/>
              </w:rPr>
              <w:t>8.2,</w:t>
            </w:r>
            <w:r w:rsidRPr="00641A0F">
              <w:rPr>
                <w:sz w:val="20"/>
              </w:rPr>
              <w:t xml:space="preserve"> v</w:t>
            </w:r>
            <w:r>
              <w:rPr>
                <w:sz w:val="20"/>
              </w:rPr>
              <w:t>8.3,</w:t>
            </w:r>
            <w:r w:rsidRPr="00641A0F">
              <w:rPr>
                <w:sz w:val="20"/>
              </w:rPr>
              <w:t xml:space="preserve"> v</w:t>
            </w:r>
            <w:r>
              <w:rPr>
                <w:sz w:val="20"/>
              </w:rPr>
              <w:t>8.4,</w:t>
            </w:r>
            <w:r w:rsidRPr="00641A0F">
              <w:rPr>
                <w:sz w:val="20"/>
              </w:rPr>
              <w:t xml:space="preserve"> v</w:t>
            </w:r>
            <w:r>
              <w:rPr>
                <w:sz w:val="20"/>
              </w:rPr>
              <w:t>8.5</w:t>
            </w:r>
          </w:p>
        </w:tc>
        <w:tc>
          <w:tcPr>
            <w:tcW w:w="3225" w:type="dxa"/>
            <w:vAlign w:val="center"/>
          </w:tcPr>
          <w:p w:rsidR="007E6BC4" w:rsidRDefault="007E6BC4" w:rsidP="007E6BC4">
            <w:pPr>
              <w:spacing w:line="240" w:lineRule="auto"/>
              <w:ind w:firstLine="0"/>
              <w:jc w:val="left"/>
              <w:rPr>
                <w:sz w:val="20"/>
              </w:rPr>
            </w:pPr>
            <w:r>
              <w:rPr>
                <w:sz w:val="20"/>
              </w:rPr>
              <w:t>1 – visai netrukdo verslui;</w:t>
            </w:r>
          </w:p>
          <w:p w:rsidR="007E6BC4" w:rsidRPr="0000419E" w:rsidRDefault="007E6BC4" w:rsidP="007E6BC4">
            <w:pPr>
              <w:spacing w:line="240" w:lineRule="auto"/>
              <w:ind w:firstLine="0"/>
              <w:rPr>
                <w:sz w:val="20"/>
              </w:rPr>
            </w:pPr>
            <w:r>
              <w:rPr>
                <w:sz w:val="20"/>
              </w:rPr>
              <w:t>5 – labai trukdo verslui</w:t>
            </w:r>
          </w:p>
        </w:tc>
      </w:tr>
      <w:tr w:rsidR="007E6BC4" w:rsidRPr="0000419E" w:rsidTr="00952C4B">
        <w:tc>
          <w:tcPr>
            <w:tcW w:w="1668" w:type="dxa"/>
            <w:vAlign w:val="center"/>
          </w:tcPr>
          <w:p w:rsidR="007E6BC4" w:rsidRPr="00572637" w:rsidRDefault="007E6BC4" w:rsidP="00572637">
            <w:pPr>
              <w:widowControl/>
              <w:spacing w:line="240" w:lineRule="auto"/>
              <w:ind w:firstLine="0"/>
              <w:jc w:val="left"/>
              <w:rPr>
                <w:i/>
                <w:sz w:val="20"/>
              </w:rPr>
            </w:pPr>
            <w:r w:rsidRPr="00572637">
              <w:rPr>
                <w:i/>
                <w:sz w:val="20"/>
              </w:rPr>
              <w:t>Darbuotojų ištekliai</w:t>
            </w:r>
          </w:p>
        </w:tc>
        <w:tc>
          <w:tcPr>
            <w:tcW w:w="1559" w:type="dxa"/>
            <w:vAlign w:val="center"/>
          </w:tcPr>
          <w:p w:rsidR="007E6BC4" w:rsidRPr="0000419E" w:rsidRDefault="007E6BC4" w:rsidP="005C794D">
            <w:pPr>
              <w:spacing w:line="240" w:lineRule="auto"/>
              <w:ind w:firstLine="0"/>
              <w:jc w:val="left"/>
              <w:rPr>
                <w:sz w:val="20"/>
              </w:rPr>
            </w:pPr>
            <w:r w:rsidRPr="0000419E">
              <w:rPr>
                <w:sz w:val="20"/>
              </w:rPr>
              <w:t xml:space="preserve">Cronbach‘s Alpha = </w:t>
            </w:r>
            <w:r>
              <w:rPr>
                <w:sz w:val="20"/>
              </w:rPr>
              <w:t>0,698</w:t>
            </w:r>
          </w:p>
        </w:tc>
        <w:tc>
          <w:tcPr>
            <w:tcW w:w="3685" w:type="dxa"/>
            <w:vAlign w:val="center"/>
          </w:tcPr>
          <w:p w:rsidR="007E6BC4" w:rsidRPr="0000419E" w:rsidRDefault="007E6BC4" w:rsidP="007E6BC4">
            <w:pPr>
              <w:spacing w:line="240" w:lineRule="auto"/>
              <w:ind w:firstLine="0"/>
              <w:jc w:val="left"/>
              <w:rPr>
                <w:sz w:val="20"/>
              </w:rPr>
            </w:pPr>
            <w:r>
              <w:rPr>
                <w:sz w:val="20"/>
              </w:rPr>
              <w:t>Anketos kl. nr.6.15 perkoduotas atvirkštine tvarka su reikšmėmis nuo 1 – labai trukdo verslui iki 5 - visai netrukdo verslui. N</w:t>
            </w:r>
            <w:r w:rsidR="0008237F">
              <w:rPr>
                <w:sz w:val="20"/>
              </w:rPr>
              <w:t>aujas kintamasis sudarytas kaip</w:t>
            </w:r>
            <w:r>
              <w:rPr>
                <w:sz w:val="20"/>
              </w:rPr>
              <w:t xml:space="preserve"> indeksas – vidurkis iš kintamųjų </w:t>
            </w:r>
            <w:r w:rsidRPr="00641A0F">
              <w:rPr>
                <w:sz w:val="20"/>
              </w:rPr>
              <w:t>v</w:t>
            </w:r>
            <w:r>
              <w:rPr>
                <w:sz w:val="20"/>
              </w:rPr>
              <w:t>6.1</w:t>
            </w:r>
            <w:r>
              <w:rPr>
                <w:sz w:val="20"/>
                <w:lang w:val="en-US"/>
              </w:rPr>
              <w:t>5</w:t>
            </w:r>
            <w:r>
              <w:rPr>
                <w:sz w:val="20"/>
              </w:rPr>
              <w:t xml:space="preserve">, </w:t>
            </w:r>
            <w:r w:rsidRPr="00641A0F">
              <w:rPr>
                <w:sz w:val="20"/>
              </w:rPr>
              <w:t>v</w:t>
            </w:r>
            <w:r>
              <w:rPr>
                <w:sz w:val="20"/>
              </w:rPr>
              <w:t>7.1,</w:t>
            </w:r>
            <w:r w:rsidRPr="00641A0F">
              <w:rPr>
                <w:sz w:val="20"/>
              </w:rPr>
              <w:t xml:space="preserve"> v</w:t>
            </w:r>
            <w:r>
              <w:rPr>
                <w:sz w:val="20"/>
              </w:rPr>
              <w:t>7.12</w:t>
            </w:r>
          </w:p>
        </w:tc>
        <w:tc>
          <w:tcPr>
            <w:tcW w:w="3225" w:type="dxa"/>
            <w:vAlign w:val="center"/>
          </w:tcPr>
          <w:p w:rsidR="007E6BC4" w:rsidRDefault="007E6BC4" w:rsidP="009D1928">
            <w:pPr>
              <w:spacing w:line="240" w:lineRule="auto"/>
              <w:ind w:firstLine="0"/>
              <w:jc w:val="left"/>
              <w:rPr>
                <w:sz w:val="20"/>
              </w:rPr>
            </w:pPr>
            <w:r>
              <w:rPr>
                <w:sz w:val="20"/>
              </w:rPr>
              <w:t>1 – visiškai nesvarbu įmonės konkurenciniam pranašumui;</w:t>
            </w:r>
          </w:p>
          <w:p w:rsidR="007E6BC4" w:rsidRPr="0000419E" w:rsidRDefault="009D1928" w:rsidP="009D1928">
            <w:pPr>
              <w:spacing w:line="240" w:lineRule="auto"/>
              <w:ind w:firstLine="0"/>
              <w:jc w:val="left"/>
              <w:rPr>
                <w:sz w:val="20"/>
              </w:rPr>
            </w:pPr>
            <w:r>
              <w:rPr>
                <w:sz w:val="20"/>
              </w:rPr>
              <w:t xml:space="preserve">5– </w:t>
            </w:r>
            <w:r w:rsidR="007E6BC4">
              <w:rPr>
                <w:sz w:val="20"/>
              </w:rPr>
              <w:t>labai svarbu įmonės konkurenciniam pranašumui</w:t>
            </w:r>
          </w:p>
        </w:tc>
      </w:tr>
      <w:tr w:rsidR="007E6BC4" w:rsidRPr="0000419E" w:rsidTr="00952C4B">
        <w:tc>
          <w:tcPr>
            <w:tcW w:w="1668" w:type="dxa"/>
            <w:vAlign w:val="center"/>
          </w:tcPr>
          <w:p w:rsidR="007E6BC4" w:rsidRPr="00572637" w:rsidRDefault="007E6BC4" w:rsidP="00572637">
            <w:pPr>
              <w:widowControl/>
              <w:spacing w:line="240" w:lineRule="auto"/>
              <w:ind w:firstLine="0"/>
              <w:jc w:val="left"/>
              <w:rPr>
                <w:i/>
                <w:sz w:val="20"/>
              </w:rPr>
            </w:pPr>
            <w:r w:rsidRPr="00572637">
              <w:rPr>
                <w:i/>
                <w:sz w:val="20"/>
              </w:rPr>
              <w:t>Informacija</w:t>
            </w:r>
          </w:p>
        </w:tc>
        <w:tc>
          <w:tcPr>
            <w:tcW w:w="1559" w:type="dxa"/>
            <w:vAlign w:val="center"/>
          </w:tcPr>
          <w:p w:rsidR="007E6BC4" w:rsidRPr="0000419E" w:rsidRDefault="007E6BC4" w:rsidP="005C794D">
            <w:pPr>
              <w:spacing w:line="240" w:lineRule="auto"/>
              <w:ind w:firstLine="0"/>
              <w:jc w:val="left"/>
              <w:rPr>
                <w:sz w:val="20"/>
              </w:rPr>
            </w:pPr>
          </w:p>
        </w:tc>
        <w:tc>
          <w:tcPr>
            <w:tcW w:w="3685" w:type="dxa"/>
            <w:vAlign w:val="center"/>
          </w:tcPr>
          <w:p w:rsidR="007E6BC4" w:rsidRPr="0000419E" w:rsidRDefault="007E6BC4" w:rsidP="007E6BC4">
            <w:pPr>
              <w:spacing w:line="240" w:lineRule="auto"/>
              <w:ind w:firstLine="0"/>
              <w:jc w:val="left"/>
              <w:rPr>
                <w:sz w:val="20"/>
              </w:rPr>
            </w:pPr>
            <w:r>
              <w:rPr>
                <w:sz w:val="20"/>
              </w:rPr>
              <w:t>Anketos kl. nr. 6. 7</w:t>
            </w:r>
          </w:p>
        </w:tc>
        <w:tc>
          <w:tcPr>
            <w:tcW w:w="3225" w:type="dxa"/>
            <w:vAlign w:val="center"/>
          </w:tcPr>
          <w:p w:rsidR="007E6BC4" w:rsidRDefault="007E6BC4" w:rsidP="007E6BC4">
            <w:pPr>
              <w:spacing w:line="240" w:lineRule="auto"/>
              <w:ind w:firstLine="0"/>
              <w:jc w:val="left"/>
              <w:rPr>
                <w:sz w:val="20"/>
              </w:rPr>
            </w:pPr>
            <w:r>
              <w:rPr>
                <w:sz w:val="20"/>
              </w:rPr>
              <w:t>1 – visai netrukdo verslui;</w:t>
            </w:r>
          </w:p>
          <w:p w:rsidR="007E6BC4" w:rsidRPr="0000419E" w:rsidRDefault="007E6BC4" w:rsidP="007E6BC4">
            <w:pPr>
              <w:spacing w:line="240" w:lineRule="auto"/>
              <w:ind w:firstLine="0"/>
              <w:jc w:val="left"/>
              <w:rPr>
                <w:sz w:val="20"/>
              </w:rPr>
            </w:pPr>
            <w:r>
              <w:rPr>
                <w:sz w:val="20"/>
              </w:rPr>
              <w:t>5 – labai trukdo verslui</w:t>
            </w:r>
          </w:p>
        </w:tc>
      </w:tr>
    </w:tbl>
    <w:p w:rsidR="00337AC8" w:rsidRDefault="00337AC8" w:rsidP="003E232E">
      <w:pPr>
        <w:spacing w:line="240" w:lineRule="auto"/>
      </w:pPr>
    </w:p>
    <w:sectPr w:rsidR="00337AC8" w:rsidSect="000617AC">
      <w:pgSz w:w="11906" w:h="16838"/>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933" w:rsidRDefault="007D3933" w:rsidP="008C6463">
      <w:pPr>
        <w:spacing w:line="240" w:lineRule="auto"/>
      </w:pPr>
      <w:r>
        <w:separator/>
      </w:r>
    </w:p>
  </w:endnote>
  <w:endnote w:type="continuationSeparator" w:id="0">
    <w:p w:rsidR="007D3933" w:rsidRDefault="007D3933" w:rsidP="008C64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HG Mincho Light J">
    <w:altName w:val="Times New Roman"/>
    <w:charset w:val="00"/>
    <w:family w:val="auto"/>
    <w:pitch w:val="variable"/>
    <w:sig w:usb0="00000000" w:usb1="00000000" w:usb2="00000000" w:usb3="00000000" w:csb0="00000000" w:csb1="00000000"/>
  </w:font>
  <w:font w:name="Cambria Math">
    <w:panose1 w:val="02040503050406030204"/>
    <w:charset w:val="BA"/>
    <w:family w:val="roman"/>
    <w:pitch w:val="variable"/>
    <w:sig w:usb0="A00002EF" w:usb1="420020EB"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69" w:rsidRDefault="00974369" w:rsidP="00E31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74369" w:rsidRDefault="00974369" w:rsidP="00E31D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69" w:rsidRDefault="00974369" w:rsidP="00E31DE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933" w:rsidRDefault="007D3933" w:rsidP="008C6463">
      <w:pPr>
        <w:spacing w:line="240" w:lineRule="auto"/>
      </w:pPr>
      <w:r>
        <w:separator/>
      </w:r>
    </w:p>
  </w:footnote>
  <w:footnote w:type="continuationSeparator" w:id="0">
    <w:p w:rsidR="007D3933" w:rsidRDefault="007D3933" w:rsidP="008C64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69" w:rsidRDefault="00974369" w:rsidP="00E31D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74369" w:rsidRDefault="00974369" w:rsidP="00E31DE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330"/>
      <w:docPartObj>
        <w:docPartGallery w:val="Page Numbers (Top of Page)"/>
        <w:docPartUnique/>
      </w:docPartObj>
    </w:sdtPr>
    <w:sdtEndPr>
      <w:rPr>
        <w:color w:val="FFFFFF" w:themeColor="background1"/>
      </w:rPr>
    </w:sdtEndPr>
    <w:sdtContent>
      <w:p w:rsidR="00974369" w:rsidRPr="000617AC" w:rsidRDefault="00974369">
        <w:pPr>
          <w:pStyle w:val="Header"/>
          <w:jc w:val="center"/>
          <w:rPr>
            <w:color w:val="FFFFFF" w:themeColor="background1"/>
          </w:rPr>
        </w:pPr>
        <w:fldSimple w:instr=" PAGE   \* MERGEFORMAT ">
          <w:r w:rsidR="001E01D0">
            <w:rPr>
              <w:noProof/>
            </w:rPr>
            <w:t>5</w:t>
          </w:r>
        </w:fldSimple>
      </w:p>
    </w:sdtContent>
  </w:sdt>
  <w:p w:rsidR="00974369" w:rsidRDefault="00974369" w:rsidP="00E31DEE">
    <w:pPr>
      <w:pStyle w:val="Header"/>
      <w:ind w:right="36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85pt;height:8.85pt" o:bullet="t">
        <v:imagedata r:id="rId1" o:title="BD15023_"/>
      </v:shape>
    </w:pict>
  </w:numPicBullet>
  <w:abstractNum w:abstractNumId="0">
    <w:nsid w:val="00000004"/>
    <w:multiLevelType w:val="singleLevel"/>
    <w:tmpl w:val="00000004"/>
    <w:name w:val="WW8Num6"/>
    <w:lvl w:ilvl="0">
      <w:start w:val="1"/>
      <w:numFmt w:val="upperLetter"/>
      <w:lvlText w:val="%1."/>
      <w:lvlJc w:val="left"/>
      <w:pPr>
        <w:tabs>
          <w:tab w:val="num" w:pos="0"/>
        </w:tabs>
        <w:ind w:left="720" w:hanging="360"/>
      </w:pPr>
      <w:rPr>
        <w:rFonts w:ascii="Times New Roman" w:hAnsi="Times New Roman" w:cs="Times New Roman"/>
        <w:b w:val="0"/>
        <w:i w:val="0"/>
        <w:caps w:val="0"/>
        <w:smallCaps w:val="0"/>
        <w:strike w:val="0"/>
        <w:dstrike w:val="0"/>
        <w:outline w:val="0"/>
        <w:shadow w:val="0"/>
        <w:vanish w:val="0"/>
        <w:position w:val="0"/>
        <w:sz w:val="24"/>
        <w:vertAlign w:val="baseline"/>
      </w:rPr>
    </w:lvl>
  </w:abstractNum>
  <w:abstractNum w:abstractNumId="1">
    <w:nsid w:val="0000000A"/>
    <w:multiLevelType w:val="multilevel"/>
    <w:tmpl w:val="0394C320"/>
    <w:name w:val="WW8Num20"/>
    <w:lvl w:ilvl="0">
      <w:start w:val="1"/>
      <w:numFmt w:val="decimal"/>
      <w:lvlText w:val="%1"/>
      <w:lvlJc w:val="left"/>
      <w:pPr>
        <w:tabs>
          <w:tab w:val="num" w:pos="0"/>
        </w:tabs>
        <w:ind w:left="0" w:firstLine="0"/>
      </w:pPr>
      <w:rPr>
        <w:rFonts w:ascii="Times New Roman" w:hAnsi="Times New Roman" w:hint="default"/>
        <w:b w:val="0"/>
        <w:i w:val="0"/>
        <w:caps w:val="0"/>
        <w:smallCaps w:val="0"/>
        <w:strike w:val="0"/>
        <w:dstrike w:val="0"/>
        <w:outline w:val="0"/>
        <w:shadow w:val="0"/>
        <w:emboss w:val="0"/>
        <w:imprint w:val="0"/>
        <w:vanish w:val="0"/>
        <w:color w:val="auto"/>
        <w:position w:val="0"/>
        <w:sz w:val="24"/>
        <w:vertAlign w:val="baseline"/>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0B"/>
    <w:multiLevelType w:val="singleLevel"/>
    <w:tmpl w:val="0000000B"/>
    <w:name w:val="WW8Num26"/>
    <w:lvl w:ilvl="0">
      <w:start w:val="1"/>
      <w:numFmt w:val="decimal"/>
      <w:lvlText w:val="%1."/>
      <w:lvlJc w:val="left"/>
      <w:pPr>
        <w:tabs>
          <w:tab w:val="num" w:pos="794"/>
        </w:tabs>
        <w:ind w:left="0" w:firstLine="454"/>
      </w:pPr>
    </w:lvl>
  </w:abstractNum>
  <w:abstractNum w:abstractNumId="3">
    <w:nsid w:val="0000000E"/>
    <w:multiLevelType w:val="singleLevel"/>
    <w:tmpl w:val="0000000E"/>
    <w:name w:val="WW8Num33"/>
    <w:lvl w:ilvl="0">
      <w:start w:val="1"/>
      <w:numFmt w:val="upperLetter"/>
      <w:lvlText w:val="%1."/>
      <w:lvlJc w:val="left"/>
      <w:pPr>
        <w:tabs>
          <w:tab w:val="num" w:pos="0"/>
        </w:tabs>
        <w:ind w:left="720" w:hanging="360"/>
      </w:pPr>
      <w:rPr>
        <w:rFonts w:ascii="Times New Roman" w:hAnsi="Times New Roman" w:cs="Times New Roman"/>
        <w:sz w:val="24"/>
        <w:szCs w:val="24"/>
      </w:rPr>
    </w:lvl>
  </w:abstractNum>
  <w:abstractNum w:abstractNumId="4">
    <w:nsid w:val="0B7A7D31"/>
    <w:multiLevelType w:val="hybridMultilevel"/>
    <w:tmpl w:val="34F4F668"/>
    <w:lvl w:ilvl="0" w:tplc="18AE0F60">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C2826"/>
    <w:multiLevelType w:val="hybridMultilevel"/>
    <w:tmpl w:val="EE96B1B6"/>
    <w:lvl w:ilvl="0" w:tplc="0C185BD2">
      <w:start w:val="1"/>
      <w:numFmt w:val="decimal"/>
      <w:lvlText w:val="%1."/>
      <w:lvlJc w:val="left"/>
      <w:pPr>
        <w:tabs>
          <w:tab w:val="num" w:pos="432"/>
        </w:tabs>
        <w:ind w:left="432" w:hanging="360"/>
      </w:pPr>
      <w:rPr>
        <w:rFonts w:hint="default"/>
        <w:b w:val="0"/>
        <w:i w:val="0"/>
      </w:rPr>
    </w:lvl>
    <w:lvl w:ilvl="1" w:tplc="04270019" w:tentative="1">
      <w:start w:val="1"/>
      <w:numFmt w:val="lowerLetter"/>
      <w:lvlText w:val="%2."/>
      <w:lvlJc w:val="left"/>
      <w:pPr>
        <w:tabs>
          <w:tab w:val="num" w:pos="1227"/>
        </w:tabs>
        <w:ind w:left="1227" w:hanging="360"/>
      </w:pPr>
    </w:lvl>
    <w:lvl w:ilvl="2" w:tplc="0427001B" w:tentative="1">
      <w:start w:val="1"/>
      <w:numFmt w:val="lowerRoman"/>
      <w:lvlText w:val="%3."/>
      <w:lvlJc w:val="right"/>
      <w:pPr>
        <w:tabs>
          <w:tab w:val="num" w:pos="1947"/>
        </w:tabs>
        <w:ind w:left="1947" w:hanging="180"/>
      </w:pPr>
    </w:lvl>
    <w:lvl w:ilvl="3" w:tplc="0427000F" w:tentative="1">
      <w:start w:val="1"/>
      <w:numFmt w:val="decimal"/>
      <w:lvlText w:val="%4."/>
      <w:lvlJc w:val="left"/>
      <w:pPr>
        <w:tabs>
          <w:tab w:val="num" w:pos="2667"/>
        </w:tabs>
        <w:ind w:left="2667" w:hanging="360"/>
      </w:pPr>
    </w:lvl>
    <w:lvl w:ilvl="4" w:tplc="04270019" w:tentative="1">
      <w:start w:val="1"/>
      <w:numFmt w:val="lowerLetter"/>
      <w:lvlText w:val="%5."/>
      <w:lvlJc w:val="left"/>
      <w:pPr>
        <w:tabs>
          <w:tab w:val="num" w:pos="3387"/>
        </w:tabs>
        <w:ind w:left="3387" w:hanging="360"/>
      </w:pPr>
    </w:lvl>
    <w:lvl w:ilvl="5" w:tplc="0427001B" w:tentative="1">
      <w:start w:val="1"/>
      <w:numFmt w:val="lowerRoman"/>
      <w:lvlText w:val="%6."/>
      <w:lvlJc w:val="right"/>
      <w:pPr>
        <w:tabs>
          <w:tab w:val="num" w:pos="4107"/>
        </w:tabs>
        <w:ind w:left="4107" w:hanging="180"/>
      </w:pPr>
    </w:lvl>
    <w:lvl w:ilvl="6" w:tplc="0427000F" w:tentative="1">
      <w:start w:val="1"/>
      <w:numFmt w:val="decimal"/>
      <w:lvlText w:val="%7."/>
      <w:lvlJc w:val="left"/>
      <w:pPr>
        <w:tabs>
          <w:tab w:val="num" w:pos="4827"/>
        </w:tabs>
        <w:ind w:left="4827" w:hanging="360"/>
      </w:pPr>
    </w:lvl>
    <w:lvl w:ilvl="7" w:tplc="04270019" w:tentative="1">
      <w:start w:val="1"/>
      <w:numFmt w:val="lowerLetter"/>
      <w:lvlText w:val="%8."/>
      <w:lvlJc w:val="left"/>
      <w:pPr>
        <w:tabs>
          <w:tab w:val="num" w:pos="5547"/>
        </w:tabs>
        <w:ind w:left="5547" w:hanging="360"/>
      </w:pPr>
    </w:lvl>
    <w:lvl w:ilvl="8" w:tplc="0427001B" w:tentative="1">
      <w:start w:val="1"/>
      <w:numFmt w:val="lowerRoman"/>
      <w:lvlText w:val="%9."/>
      <w:lvlJc w:val="right"/>
      <w:pPr>
        <w:tabs>
          <w:tab w:val="num" w:pos="6267"/>
        </w:tabs>
        <w:ind w:left="6267" w:hanging="180"/>
      </w:pPr>
    </w:lvl>
  </w:abstractNum>
  <w:abstractNum w:abstractNumId="6">
    <w:nsid w:val="17A13A72"/>
    <w:multiLevelType w:val="hybridMultilevel"/>
    <w:tmpl w:val="25105EAE"/>
    <w:lvl w:ilvl="0" w:tplc="0409000F">
      <w:start w:val="1"/>
      <w:numFmt w:val="decimal"/>
      <w:lvlText w:val="%1."/>
      <w:lvlJc w:val="left"/>
      <w:pPr>
        <w:tabs>
          <w:tab w:val="num" w:pos="360"/>
        </w:tabs>
        <w:ind w:left="360" w:hanging="360"/>
      </w:pPr>
      <w:rPr>
        <w:rFonts w:hint="default"/>
        <w:b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89C51EC"/>
    <w:multiLevelType w:val="hybridMultilevel"/>
    <w:tmpl w:val="1E32B3EA"/>
    <w:lvl w:ilvl="0" w:tplc="0E9E26D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E00EE"/>
    <w:multiLevelType w:val="hybridMultilevel"/>
    <w:tmpl w:val="B8E83F04"/>
    <w:lvl w:ilvl="0" w:tplc="903A689E">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BC416F"/>
    <w:multiLevelType w:val="multilevel"/>
    <w:tmpl w:val="E8CEEDDE"/>
    <w:lvl w:ilvl="0">
      <w:start w:val="1"/>
      <w:numFmt w:val="decimal"/>
      <w:lvlText w:val="%1."/>
      <w:lvlJc w:val="left"/>
      <w:pPr>
        <w:tabs>
          <w:tab w:val="num" w:pos="700"/>
        </w:tabs>
        <w:ind w:left="284" w:hanging="114"/>
      </w:pPr>
      <w:rPr>
        <w:rFonts w:hint="default"/>
        <w:b w:val="0"/>
        <w:color w:val="auto"/>
      </w:rPr>
    </w:lvl>
    <w:lvl w:ilvl="1">
      <w:start w:val="1"/>
      <w:numFmt w:val="decimal"/>
      <w:lvlText w:val="%1.%2."/>
      <w:lvlJc w:val="right"/>
      <w:pPr>
        <w:tabs>
          <w:tab w:val="num" w:pos="1794"/>
        </w:tabs>
        <w:ind w:left="1548" w:hanging="284"/>
      </w:pPr>
      <w:rPr>
        <w:rFonts w:hint="default"/>
      </w:rPr>
    </w:lvl>
    <w:lvl w:ilvl="2">
      <w:start w:val="1"/>
      <w:numFmt w:val="decimal"/>
      <w:lvlText w:val="%1.%2.%3."/>
      <w:lvlJc w:val="left"/>
      <w:pPr>
        <w:tabs>
          <w:tab w:val="num" w:pos="2888"/>
        </w:tabs>
        <w:ind w:left="2642" w:hanging="284"/>
      </w:pPr>
      <w:rPr>
        <w:rFonts w:hint="default"/>
      </w:rPr>
    </w:lvl>
    <w:lvl w:ilvl="3">
      <w:start w:val="1"/>
      <w:numFmt w:val="decimal"/>
      <w:lvlText w:val="%1.%2.%3.%4."/>
      <w:lvlJc w:val="left"/>
      <w:pPr>
        <w:tabs>
          <w:tab w:val="num" w:pos="3982"/>
        </w:tabs>
        <w:ind w:left="3736" w:hanging="284"/>
      </w:pPr>
      <w:rPr>
        <w:rFonts w:hint="default"/>
      </w:rPr>
    </w:lvl>
    <w:lvl w:ilvl="4">
      <w:start w:val="1"/>
      <w:numFmt w:val="decimal"/>
      <w:lvlText w:val="%1.%2.%3.%4.%5."/>
      <w:lvlJc w:val="left"/>
      <w:pPr>
        <w:tabs>
          <w:tab w:val="num" w:pos="5076"/>
        </w:tabs>
        <w:ind w:left="4830" w:hanging="284"/>
      </w:pPr>
      <w:rPr>
        <w:rFonts w:hint="default"/>
      </w:rPr>
    </w:lvl>
    <w:lvl w:ilvl="5">
      <w:start w:val="1"/>
      <w:numFmt w:val="decimal"/>
      <w:lvlText w:val="%1.%2.%3.%4.%5.%6."/>
      <w:lvlJc w:val="left"/>
      <w:pPr>
        <w:tabs>
          <w:tab w:val="num" w:pos="6170"/>
        </w:tabs>
        <w:ind w:left="5924" w:hanging="284"/>
      </w:pPr>
      <w:rPr>
        <w:rFonts w:hint="default"/>
      </w:rPr>
    </w:lvl>
    <w:lvl w:ilvl="6">
      <w:start w:val="1"/>
      <w:numFmt w:val="decimal"/>
      <w:lvlText w:val="%1.%2.%3.%4.%5.%6.%7."/>
      <w:lvlJc w:val="left"/>
      <w:pPr>
        <w:tabs>
          <w:tab w:val="num" w:pos="7264"/>
        </w:tabs>
        <w:ind w:left="7018" w:hanging="284"/>
      </w:pPr>
      <w:rPr>
        <w:rFonts w:hint="default"/>
      </w:rPr>
    </w:lvl>
    <w:lvl w:ilvl="7">
      <w:start w:val="1"/>
      <w:numFmt w:val="decimal"/>
      <w:lvlText w:val="%1.%2.%3.%4.%5.%6.%7.%8."/>
      <w:lvlJc w:val="left"/>
      <w:pPr>
        <w:tabs>
          <w:tab w:val="num" w:pos="8358"/>
        </w:tabs>
        <w:ind w:left="8112" w:hanging="284"/>
      </w:pPr>
      <w:rPr>
        <w:rFonts w:hint="default"/>
      </w:rPr>
    </w:lvl>
    <w:lvl w:ilvl="8">
      <w:start w:val="1"/>
      <w:numFmt w:val="decimal"/>
      <w:lvlText w:val="%1.%2.%3.%4.%5.%6.%7.%8.%9."/>
      <w:lvlJc w:val="left"/>
      <w:pPr>
        <w:tabs>
          <w:tab w:val="num" w:pos="9452"/>
        </w:tabs>
        <w:ind w:left="9206" w:hanging="284"/>
      </w:pPr>
      <w:rPr>
        <w:rFonts w:hint="default"/>
      </w:rPr>
    </w:lvl>
  </w:abstractNum>
  <w:abstractNum w:abstractNumId="10">
    <w:nsid w:val="1C121D3A"/>
    <w:multiLevelType w:val="hybridMultilevel"/>
    <w:tmpl w:val="6890EB1C"/>
    <w:lvl w:ilvl="0" w:tplc="903A689E">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651FA6"/>
    <w:multiLevelType w:val="hybridMultilevel"/>
    <w:tmpl w:val="5830BF10"/>
    <w:lvl w:ilvl="0" w:tplc="EA64988E">
      <w:start w:val="1"/>
      <w:numFmt w:val="bullet"/>
      <w:pStyle w:val="ListParagraph"/>
      <w:lvlText w:val=""/>
      <w:lvlPicBulletId w:val="0"/>
      <w:lvlJc w:val="left"/>
      <w:pPr>
        <w:ind w:left="360" w:hanging="360"/>
      </w:pPr>
      <w:rPr>
        <w:rFonts w:ascii="Symbol" w:hAnsi="Symbol"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D81DA1"/>
    <w:multiLevelType w:val="hybridMultilevel"/>
    <w:tmpl w:val="CB286D52"/>
    <w:lvl w:ilvl="0" w:tplc="D6120E5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8035E"/>
    <w:multiLevelType w:val="hybridMultilevel"/>
    <w:tmpl w:val="B70E0D04"/>
    <w:name w:val="WW8Num262"/>
    <w:lvl w:ilvl="0" w:tplc="ABE06670">
      <w:start w:val="1"/>
      <w:numFmt w:val="decimal"/>
      <w:lvlText w:val="%1."/>
      <w:lvlJc w:val="left"/>
      <w:pPr>
        <w:tabs>
          <w:tab w:val="num" w:pos="794"/>
        </w:tabs>
        <w:ind w:left="0" w:firstLine="4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AB06578"/>
    <w:multiLevelType w:val="hybridMultilevel"/>
    <w:tmpl w:val="DC8C6990"/>
    <w:lvl w:ilvl="0" w:tplc="38A45F10">
      <w:start w:val="1"/>
      <w:numFmt w:val="decimal"/>
      <w:lvlText w:val="%1."/>
      <w:lvlJc w:val="left"/>
      <w:pPr>
        <w:tabs>
          <w:tab w:val="num" w:pos="720"/>
        </w:tabs>
        <w:ind w:left="720" w:hanging="360"/>
      </w:pPr>
      <w:rPr>
        <w:rFonts w:hint="default"/>
        <w:b w:val="0"/>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B23703B"/>
    <w:multiLevelType w:val="hybridMultilevel"/>
    <w:tmpl w:val="A8C4195A"/>
    <w:lvl w:ilvl="0" w:tplc="903A689E">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F709B9"/>
    <w:multiLevelType w:val="hybridMultilevel"/>
    <w:tmpl w:val="2208DB8C"/>
    <w:lvl w:ilvl="0" w:tplc="EA64988E">
      <w:start w:val="1"/>
      <w:numFmt w:val="bullet"/>
      <w:lvlText w:val=""/>
      <w:lvlPicBulletId w:val="0"/>
      <w:lvlJc w:val="left"/>
      <w:pPr>
        <w:ind w:left="360" w:hanging="360"/>
      </w:pPr>
      <w:rPr>
        <w:rFonts w:ascii="Symbol"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FB3616"/>
    <w:multiLevelType w:val="multilevel"/>
    <w:tmpl w:val="64EAE7FE"/>
    <w:numStyleLink w:val="Style1"/>
  </w:abstractNum>
  <w:abstractNum w:abstractNumId="18">
    <w:nsid w:val="415D5391"/>
    <w:multiLevelType w:val="multilevel"/>
    <w:tmpl w:val="64EAE7FE"/>
    <w:styleLink w:val="Style1"/>
    <w:lvl w:ilvl="0">
      <w:start w:val="1"/>
      <w:numFmt w:val="decimal"/>
      <w:pStyle w:val="skyrius"/>
      <w:lvlText w:val="%1."/>
      <w:lvlJc w:val="left"/>
      <w:pPr>
        <w:tabs>
          <w:tab w:val="num" w:pos="510"/>
        </w:tabs>
        <w:ind w:left="340" w:hanging="340"/>
      </w:pPr>
      <w:rPr>
        <w:rFonts w:hint="default"/>
        <w:b/>
        <w:color w:val="auto"/>
      </w:rPr>
    </w:lvl>
    <w:lvl w:ilvl="1">
      <w:start w:val="1"/>
      <w:numFmt w:val="decimal"/>
      <w:pStyle w:val="poskyris"/>
      <w:lvlText w:val="%1.%2."/>
      <w:lvlJc w:val="left"/>
      <w:pPr>
        <w:tabs>
          <w:tab w:val="num" w:pos="510"/>
        </w:tabs>
        <w:ind w:left="340" w:hanging="340"/>
      </w:pPr>
      <w:rPr>
        <w:rFonts w:hint="default"/>
        <w:b/>
        <w:i w:val="0"/>
      </w:rPr>
    </w:lvl>
    <w:lvl w:ilvl="2">
      <w:start w:val="1"/>
      <w:numFmt w:val="decimal"/>
      <w:pStyle w:val="Skyrelis"/>
      <w:lvlText w:val="%1.%2.%3."/>
      <w:lvlJc w:val="left"/>
      <w:pPr>
        <w:tabs>
          <w:tab w:val="num" w:pos="680"/>
        </w:tabs>
        <w:ind w:left="340" w:hanging="340"/>
      </w:pPr>
      <w:rPr>
        <w:rFonts w:hint="default"/>
        <w:b/>
        <w:i w:val="0"/>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9">
    <w:nsid w:val="49307BAC"/>
    <w:multiLevelType w:val="multilevel"/>
    <w:tmpl w:val="9F784C8E"/>
    <w:lvl w:ilvl="0">
      <w:start w:val="1"/>
      <w:numFmt w:val="decimal"/>
      <w:lvlText w:val="%1"/>
      <w:lvlJc w:val="left"/>
      <w:pPr>
        <w:ind w:left="340" w:hanging="340"/>
      </w:pPr>
      <w:rPr>
        <w:rFonts w:hint="default"/>
        <w:b/>
        <w:color w:val="auto"/>
      </w:rPr>
    </w:lvl>
    <w:lvl w:ilvl="1">
      <w:start w:val="1"/>
      <w:numFmt w:val="decimal"/>
      <w:lvlText w:val="%1.%2"/>
      <w:lvlJc w:val="left"/>
      <w:pPr>
        <w:ind w:left="340" w:hanging="340"/>
      </w:pPr>
      <w:rPr>
        <w:rFonts w:hint="default"/>
        <w:b/>
        <w:i w:val="0"/>
      </w:rPr>
    </w:lvl>
    <w:lvl w:ilvl="2">
      <w:start w:val="1"/>
      <w:numFmt w:val="decimal"/>
      <w:lvlText w:val="%1.%2.%3"/>
      <w:lvlJc w:val="left"/>
      <w:pPr>
        <w:ind w:left="340" w:hanging="340"/>
      </w:pPr>
      <w:rPr>
        <w:rFonts w:hint="default"/>
        <w:b/>
        <w:i w:val="0"/>
      </w:rPr>
    </w:lvl>
    <w:lvl w:ilvl="3">
      <w:start w:val="1"/>
      <w:numFmt w:val="decimal"/>
      <w:pStyle w:val="Heading4"/>
      <w:lvlText w:val="%1.%2.%3.%4"/>
      <w:lvlJc w:val="left"/>
      <w:pPr>
        <w:ind w:left="340" w:hanging="340"/>
      </w:pPr>
      <w:rPr>
        <w:rFonts w:hint="default"/>
      </w:rPr>
    </w:lvl>
    <w:lvl w:ilvl="4">
      <w:start w:val="1"/>
      <w:numFmt w:val="decimal"/>
      <w:pStyle w:val="Heading5"/>
      <w:lvlText w:val="%1.%2.%3.%4.%5"/>
      <w:lvlJc w:val="left"/>
      <w:pPr>
        <w:ind w:left="340" w:hanging="340"/>
      </w:pPr>
      <w:rPr>
        <w:rFonts w:hint="default"/>
      </w:rPr>
    </w:lvl>
    <w:lvl w:ilvl="5">
      <w:start w:val="1"/>
      <w:numFmt w:val="decimal"/>
      <w:pStyle w:val="Heading6"/>
      <w:lvlText w:val="%1.%2.%3.%4.%5.%6"/>
      <w:lvlJc w:val="left"/>
      <w:pPr>
        <w:ind w:left="340" w:hanging="340"/>
      </w:pPr>
      <w:rPr>
        <w:rFonts w:hint="default"/>
      </w:rPr>
    </w:lvl>
    <w:lvl w:ilvl="6">
      <w:start w:val="1"/>
      <w:numFmt w:val="decimal"/>
      <w:pStyle w:val="Heading7"/>
      <w:lvlText w:val="%1.%2.%3.%4.%5.%6.%7"/>
      <w:lvlJc w:val="left"/>
      <w:pPr>
        <w:ind w:left="340" w:hanging="340"/>
      </w:pPr>
      <w:rPr>
        <w:rFonts w:hint="default"/>
      </w:rPr>
    </w:lvl>
    <w:lvl w:ilvl="7">
      <w:start w:val="1"/>
      <w:numFmt w:val="decimal"/>
      <w:pStyle w:val="Heading8"/>
      <w:lvlText w:val="%1.%2.%3.%4.%5.%6.%7.%8"/>
      <w:lvlJc w:val="left"/>
      <w:pPr>
        <w:ind w:left="340" w:hanging="340"/>
      </w:pPr>
      <w:rPr>
        <w:rFonts w:hint="default"/>
      </w:rPr>
    </w:lvl>
    <w:lvl w:ilvl="8">
      <w:start w:val="1"/>
      <w:numFmt w:val="decimal"/>
      <w:pStyle w:val="Heading9"/>
      <w:lvlText w:val="%1.%2.%3.%4.%5.%6.%7.%8.%9"/>
      <w:lvlJc w:val="left"/>
      <w:pPr>
        <w:ind w:left="340" w:hanging="340"/>
      </w:pPr>
      <w:rPr>
        <w:rFonts w:hint="default"/>
      </w:rPr>
    </w:lvl>
  </w:abstractNum>
  <w:abstractNum w:abstractNumId="20">
    <w:nsid w:val="4EF543DA"/>
    <w:multiLevelType w:val="hybridMultilevel"/>
    <w:tmpl w:val="8CCE26E8"/>
    <w:name w:val="WW8Num2622"/>
    <w:lvl w:ilvl="0" w:tplc="EE4A3B8A">
      <w:start w:val="1"/>
      <w:numFmt w:val="decimal"/>
      <w:lvlText w:val="%1."/>
      <w:lvlJc w:val="left"/>
      <w:pPr>
        <w:tabs>
          <w:tab w:val="num" w:pos="794"/>
        </w:tabs>
        <w:ind w:left="0" w:firstLine="4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9C81D56"/>
    <w:multiLevelType w:val="hybridMultilevel"/>
    <w:tmpl w:val="67F6CC84"/>
    <w:lvl w:ilvl="0" w:tplc="44249AF8">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6F2AFB"/>
    <w:multiLevelType w:val="hybridMultilevel"/>
    <w:tmpl w:val="72BC2DFC"/>
    <w:lvl w:ilvl="0" w:tplc="903A689E">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F3461C"/>
    <w:multiLevelType w:val="multilevel"/>
    <w:tmpl w:val="7B26E7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A7D506D"/>
    <w:multiLevelType w:val="hybridMultilevel"/>
    <w:tmpl w:val="B6320B06"/>
    <w:lvl w:ilvl="0" w:tplc="44249AF8">
      <w:start w:val="1"/>
      <w:numFmt w:val="decimal"/>
      <w:lvlText w:val="%1."/>
      <w:lvlJc w:val="left"/>
      <w:pPr>
        <w:tabs>
          <w:tab w:val="num" w:pos="284"/>
        </w:tabs>
        <w:ind w:left="284" w:hanging="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10"/>
  </w:num>
  <w:num w:numId="4">
    <w:abstractNumId w:val="8"/>
  </w:num>
  <w:num w:numId="5">
    <w:abstractNumId w:val="22"/>
  </w:num>
  <w:num w:numId="6">
    <w:abstractNumId w:val="15"/>
  </w:num>
  <w:num w:numId="7">
    <w:abstractNumId w:val="16"/>
  </w:num>
  <w:num w:numId="8">
    <w:abstractNumId w:val="14"/>
  </w:num>
  <w:num w:numId="9">
    <w:abstractNumId w:val="5"/>
  </w:num>
  <w:num w:numId="10">
    <w:abstractNumId w:val="24"/>
  </w:num>
  <w:num w:numId="11">
    <w:abstractNumId w:val="21"/>
  </w:num>
  <w:num w:numId="12">
    <w:abstractNumId w:val="6"/>
  </w:num>
  <w:num w:numId="13">
    <w:abstractNumId w:val="4"/>
  </w:num>
  <w:num w:numId="14">
    <w:abstractNumId w:val="12"/>
  </w:num>
  <w:num w:numId="15">
    <w:abstractNumId w:val="7"/>
  </w:num>
  <w:num w:numId="16">
    <w:abstractNumId w:val="11"/>
  </w:num>
  <w:num w:numId="17">
    <w:abstractNumId w:val="2"/>
  </w:num>
  <w:num w:numId="18">
    <w:abstractNumId w:val="18"/>
  </w:num>
  <w:num w:numId="19">
    <w:abstractNumId w:val="17"/>
  </w:num>
  <w:num w:numId="20">
    <w:abstractNumId w:val="0"/>
  </w:num>
  <w:num w:numId="21">
    <w:abstractNumId w:val="3"/>
  </w:num>
  <w:num w:numId="22">
    <w:abstractNumId w:val="1"/>
  </w:num>
  <w:num w:numId="23">
    <w:abstractNumId w:val="13"/>
  </w:num>
  <w:num w:numId="24">
    <w:abstractNumId w:val="20"/>
  </w:num>
  <w:num w:numId="25">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396"/>
  <w:drawingGridHorizontalSpacing w:val="120"/>
  <w:displayHorizontalDrawingGridEvery w:val="2"/>
  <w:characterSpacingControl w:val="doNotCompress"/>
  <w:hdrShapeDefaults>
    <o:shapedefaults v:ext="edit" spidmax="58370" fillcolor="none [3212]" strokecolor="none [1612]">
      <v:fill color="none [3212]" color2="fill lighten(51)" angle="-45" focusposition=".5,.5" focussize="" method="linear sigma" focus="100%" type="gradient"/>
      <v:stroke color="none [1612]" weight="1pt"/>
      <v:shadow on="t" type="perspective" color="#7f7f7f" opacity=".5" offset="1pt" offset2="-3pt"/>
      <o:colormru v:ext="edit" colors="#9cfc8c,#a8f363,#e7edf5,#f6e6e6,#d9edf3,white"/>
      <o:colormenu v:ext="edit" fillcolor="none [1304]" strokecolor="none [2404]" shadowcolor="none"/>
    </o:shapedefaults>
  </w:hdrShapeDefaults>
  <w:footnotePr>
    <w:footnote w:id="-1"/>
    <w:footnote w:id="0"/>
  </w:footnotePr>
  <w:endnotePr>
    <w:endnote w:id="-1"/>
    <w:endnote w:id="0"/>
  </w:endnotePr>
  <w:compat/>
  <w:rsids>
    <w:rsidRoot w:val="008C6463"/>
    <w:rsid w:val="00001D52"/>
    <w:rsid w:val="000029B5"/>
    <w:rsid w:val="0000419E"/>
    <w:rsid w:val="0000454F"/>
    <w:rsid w:val="000055C0"/>
    <w:rsid w:val="0000581C"/>
    <w:rsid w:val="00005A2B"/>
    <w:rsid w:val="00005F90"/>
    <w:rsid w:val="00006429"/>
    <w:rsid w:val="00007065"/>
    <w:rsid w:val="0000709E"/>
    <w:rsid w:val="00010464"/>
    <w:rsid w:val="00012E9F"/>
    <w:rsid w:val="00014765"/>
    <w:rsid w:val="00015089"/>
    <w:rsid w:val="00015BEF"/>
    <w:rsid w:val="0002404A"/>
    <w:rsid w:val="000251F8"/>
    <w:rsid w:val="0002530C"/>
    <w:rsid w:val="0002653C"/>
    <w:rsid w:val="00026E50"/>
    <w:rsid w:val="000309E7"/>
    <w:rsid w:val="00030A7D"/>
    <w:rsid w:val="00032766"/>
    <w:rsid w:val="00033576"/>
    <w:rsid w:val="00033D34"/>
    <w:rsid w:val="00034798"/>
    <w:rsid w:val="00034A53"/>
    <w:rsid w:val="00034AD5"/>
    <w:rsid w:val="0004009E"/>
    <w:rsid w:val="0004052C"/>
    <w:rsid w:val="00041566"/>
    <w:rsid w:val="000417C9"/>
    <w:rsid w:val="00041B17"/>
    <w:rsid w:val="00042F08"/>
    <w:rsid w:val="00046E29"/>
    <w:rsid w:val="00050ECC"/>
    <w:rsid w:val="000525FC"/>
    <w:rsid w:val="00052611"/>
    <w:rsid w:val="00052745"/>
    <w:rsid w:val="00053676"/>
    <w:rsid w:val="00060204"/>
    <w:rsid w:val="000603D9"/>
    <w:rsid w:val="000617AC"/>
    <w:rsid w:val="00061C58"/>
    <w:rsid w:val="00063AE1"/>
    <w:rsid w:val="00064E89"/>
    <w:rsid w:val="00065734"/>
    <w:rsid w:val="00066B66"/>
    <w:rsid w:val="00067051"/>
    <w:rsid w:val="000670E3"/>
    <w:rsid w:val="00070DE1"/>
    <w:rsid w:val="0007109E"/>
    <w:rsid w:val="0007391C"/>
    <w:rsid w:val="00074598"/>
    <w:rsid w:val="00077246"/>
    <w:rsid w:val="000773C3"/>
    <w:rsid w:val="00077B51"/>
    <w:rsid w:val="000802BB"/>
    <w:rsid w:val="00080903"/>
    <w:rsid w:val="0008237F"/>
    <w:rsid w:val="000828D2"/>
    <w:rsid w:val="0008441D"/>
    <w:rsid w:val="00086A5B"/>
    <w:rsid w:val="0009008F"/>
    <w:rsid w:val="00093830"/>
    <w:rsid w:val="000940ED"/>
    <w:rsid w:val="0009412D"/>
    <w:rsid w:val="00094136"/>
    <w:rsid w:val="000A0CC4"/>
    <w:rsid w:val="000A6066"/>
    <w:rsid w:val="000A612E"/>
    <w:rsid w:val="000A6440"/>
    <w:rsid w:val="000A657A"/>
    <w:rsid w:val="000B05F7"/>
    <w:rsid w:val="000B60E4"/>
    <w:rsid w:val="000B79DE"/>
    <w:rsid w:val="000B7B8D"/>
    <w:rsid w:val="000C0D49"/>
    <w:rsid w:val="000C2C1C"/>
    <w:rsid w:val="000C47B8"/>
    <w:rsid w:val="000C549B"/>
    <w:rsid w:val="000C5E7C"/>
    <w:rsid w:val="000C711A"/>
    <w:rsid w:val="000C7919"/>
    <w:rsid w:val="000C7C87"/>
    <w:rsid w:val="000D1033"/>
    <w:rsid w:val="000D1C90"/>
    <w:rsid w:val="000D29E4"/>
    <w:rsid w:val="000D2F7C"/>
    <w:rsid w:val="000D4D3B"/>
    <w:rsid w:val="000E019B"/>
    <w:rsid w:val="000E05E6"/>
    <w:rsid w:val="000E28A5"/>
    <w:rsid w:val="000E5171"/>
    <w:rsid w:val="000F1D08"/>
    <w:rsid w:val="000F2A52"/>
    <w:rsid w:val="000F4020"/>
    <w:rsid w:val="000F570E"/>
    <w:rsid w:val="00100970"/>
    <w:rsid w:val="0010314B"/>
    <w:rsid w:val="0010348A"/>
    <w:rsid w:val="00107042"/>
    <w:rsid w:val="0010731C"/>
    <w:rsid w:val="00111B81"/>
    <w:rsid w:val="00111BD2"/>
    <w:rsid w:val="00112AFC"/>
    <w:rsid w:val="00112D28"/>
    <w:rsid w:val="0011505B"/>
    <w:rsid w:val="001209B6"/>
    <w:rsid w:val="001210A6"/>
    <w:rsid w:val="00122602"/>
    <w:rsid w:val="00122869"/>
    <w:rsid w:val="00123EA1"/>
    <w:rsid w:val="00126845"/>
    <w:rsid w:val="0012784F"/>
    <w:rsid w:val="00127BC8"/>
    <w:rsid w:val="001307AF"/>
    <w:rsid w:val="00131186"/>
    <w:rsid w:val="001340F7"/>
    <w:rsid w:val="00136B09"/>
    <w:rsid w:val="0014038A"/>
    <w:rsid w:val="00140B42"/>
    <w:rsid w:val="00140BAB"/>
    <w:rsid w:val="00142224"/>
    <w:rsid w:val="0014351B"/>
    <w:rsid w:val="00143689"/>
    <w:rsid w:val="00144D04"/>
    <w:rsid w:val="00146063"/>
    <w:rsid w:val="001465CF"/>
    <w:rsid w:val="00147A9B"/>
    <w:rsid w:val="00147BD2"/>
    <w:rsid w:val="00150958"/>
    <w:rsid w:val="00151955"/>
    <w:rsid w:val="0015460B"/>
    <w:rsid w:val="00154CD5"/>
    <w:rsid w:val="00156D6A"/>
    <w:rsid w:val="00157FA7"/>
    <w:rsid w:val="00161A9D"/>
    <w:rsid w:val="00161F50"/>
    <w:rsid w:val="00162684"/>
    <w:rsid w:val="00164D74"/>
    <w:rsid w:val="00167D9A"/>
    <w:rsid w:val="00170926"/>
    <w:rsid w:val="00171CC3"/>
    <w:rsid w:val="00172FFC"/>
    <w:rsid w:val="00174257"/>
    <w:rsid w:val="00174E2D"/>
    <w:rsid w:val="001758A5"/>
    <w:rsid w:val="00175B79"/>
    <w:rsid w:val="001768A2"/>
    <w:rsid w:val="001775C5"/>
    <w:rsid w:val="00180140"/>
    <w:rsid w:val="0018065E"/>
    <w:rsid w:val="00183D79"/>
    <w:rsid w:val="001846D9"/>
    <w:rsid w:val="00187D8D"/>
    <w:rsid w:val="001908F8"/>
    <w:rsid w:val="00191FC0"/>
    <w:rsid w:val="001922E7"/>
    <w:rsid w:val="00193583"/>
    <w:rsid w:val="00193EC6"/>
    <w:rsid w:val="001A03C3"/>
    <w:rsid w:val="001A29EB"/>
    <w:rsid w:val="001A2EA2"/>
    <w:rsid w:val="001A3057"/>
    <w:rsid w:val="001A4C36"/>
    <w:rsid w:val="001A6008"/>
    <w:rsid w:val="001A77B4"/>
    <w:rsid w:val="001A7A30"/>
    <w:rsid w:val="001B05ED"/>
    <w:rsid w:val="001B0F5F"/>
    <w:rsid w:val="001B0F7B"/>
    <w:rsid w:val="001B16FF"/>
    <w:rsid w:val="001B1A39"/>
    <w:rsid w:val="001B1C1E"/>
    <w:rsid w:val="001B3919"/>
    <w:rsid w:val="001B5D2A"/>
    <w:rsid w:val="001B7BA4"/>
    <w:rsid w:val="001C1374"/>
    <w:rsid w:val="001C3FB7"/>
    <w:rsid w:val="001C7B72"/>
    <w:rsid w:val="001D0253"/>
    <w:rsid w:val="001D0FA4"/>
    <w:rsid w:val="001D5526"/>
    <w:rsid w:val="001E01D0"/>
    <w:rsid w:val="001E5ABF"/>
    <w:rsid w:val="001F1517"/>
    <w:rsid w:val="001F19D7"/>
    <w:rsid w:val="001F2DB6"/>
    <w:rsid w:val="001F4BE5"/>
    <w:rsid w:val="002022AB"/>
    <w:rsid w:val="0020340A"/>
    <w:rsid w:val="00205977"/>
    <w:rsid w:val="00207AC8"/>
    <w:rsid w:val="002105A0"/>
    <w:rsid w:val="00222639"/>
    <w:rsid w:val="00223D86"/>
    <w:rsid w:val="00223EF7"/>
    <w:rsid w:val="00226C41"/>
    <w:rsid w:val="002277F7"/>
    <w:rsid w:val="00231791"/>
    <w:rsid w:val="002317D4"/>
    <w:rsid w:val="002322CE"/>
    <w:rsid w:val="00240910"/>
    <w:rsid w:val="00241E88"/>
    <w:rsid w:val="00243F41"/>
    <w:rsid w:val="002450D3"/>
    <w:rsid w:val="002470B0"/>
    <w:rsid w:val="00251060"/>
    <w:rsid w:val="00253CBA"/>
    <w:rsid w:val="0025448F"/>
    <w:rsid w:val="0025678C"/>
    <w:rsid w:val="002600A8"/>
    <w:rsid w:val="0026030D"/>
    <w:rsid w:val="00260DE4"/>
    <w:rsid w:val="00262217"/>
    <w:rsid w:val="00262323"/>
    <w:rsid w:val="002634DC"/>
    <w:rsid w:val="0026510C"/>
    <w:rsid w:val="002673F4"/>
    <w:rsid w:val="002674C7"/>
    <w:rsid w:val="002679EB"/>
    <w:rsid w:val="00267DA7"/>
    <w:rsid w:val="002748FE"/>
    <w:rsid w:val="00274BF6"/>
    <w:rsid w:val="002755B6"/>
    <w:rsid w:val="00275691"/>
    <w:rsid w:val="002761F8"/>
    <w:rsid w:val="00277677"/>
    <w:rsid w:val="00283606"/>
    <w:rsid w:val="00284F43"/>
    <w:rsid w:val="002859C5"/>
    <w:rsid w:val="00290861"/>
    <w:rsid w:val="002909A3"/>
    <w:rsid w:val="00297AD2"/>
    <w:rsid w:val="002A0465"/>
    <w:rsid w:val="002A08AF"/>
    <w:rsid w:val="002A0E7C"/>
    <w:rsid w:val="002A1491"/>
    <w:rsid w:val="002A153B"/>
    <w:rsid w:val="002A4147"/>
    <w:rsid w:val="002A453E"/>
    <w:rsid w:val="002A5DBD"/>
    <w:rsid w:val="002A60FA"/>
    <w:rsid w:val="002B1EAD"/>
    <w:rsid w:val="002B1FC9"/>
    <w:rsid w:val="002B2DF9"/>
    <w:rsid w:val="002B3F3E"/>
    <w:rsid w:val="002B4375"/>
    <w:rsid w:val="002B549E"/>
    <w:rsid w:val="002B6E6B"/>
    <w:rsid w:val="002C1211"/>
    <w:rsid w:val="002C191C"/>
    <w:rsid w:val="002C22AA"/>
    <w:rsid w:val="002C6BB3"/>
    <w:rsid w:val="002C766D"/>
    <w:rsid w:val="002D1360"/>
    <w:rsid w:val="002D4983"/>
    <w:rsid w:val="002D5F81"/>
    <w:rsid w:val="002D62DB"/>
    <w:rsid w:val="002D66D0"/>
    <w:rsid w:val="002E3F8F"/>
    <w:rsid w:val="002E40BD"/>
    <w:rsid w:val="002F0468"/>
    <w:rsid w:val="002F04A8"/>
    <w:rsid w:val="002F0AD6"/>
    <w:rsid w:val="002F0D5C"/>
    <w:rsid w:val="002F2100"/>
    <w:rsid w:val="002F2C3E"/>
    <w:rsid w:val="002F3CC1"/>
    <w:rsid w:val="002F4ECA"/>
    <w:rsid w:val="002F6F50"/>
    <w:rsid w:val="002F7DFC"/>
    <w:rsid w:val="003016F0"/>
    <w:rsid w:val="00301E70"/>
    <w:rsid w:val="00307791"/>
    <w:rsid w:val="00311AE7"/>
    <w:rsid w:val="003128DC"/>
    <w:rsid w:val="00312B17"/>
    <w:rsid w:val="00313551"/>
    <w:rsid w:val="0031723A"/>
    <w:rsid w:val="00317401"/>
    <w:rsid w:val="00317474"/>
    <w:rsid w:val="00317BC3"/>
    <w:rsid w:val="00320834"/>
    <w:rsid w:val="00321D96"/>
    <w:rsid w:val="00326C9E"/>
    <w:rsid w:val="00326F3C"/>
    <w:rsid w:val="00331F2B"/>
    <w:rsid w:val="0033219F"/>
    <w:rsid w:val="003334C8"/>
    <w:rsid w:val="00334FFD"/>
    <w:rsid w:val="00336648"/>
    <w:rsid w:val="00337AC8"/>
    <w:rsid w:val="0034040E"/>
    <w:rsid w:val="00341FBF"/>
    <w:rsid w:val="0034223C"/>
    <w:rsid w:val="0034285B"/>
    <w:rsid w:val="00346E7C"/>
    <w:rsid w:val="00354B38"/>
    <w:rsid w:val="00356D72"/>
    <w:rsid w:val="00361D0F"/>
    <w:rsid w:val="00362918"/>
    <w:rsid w:val="00363ECC"/>
    <w:rsid w:val="00364706"/>
    <w:rsid w:val="00366C85"/>
    <w:rsid w:val="00366E18"/>
    <w:rsid w:val="00367400"/>
    <w:rsid w:val="00370454"/>
    <w:rsid w:val="0037089C"/>
    <w:rsid w:val="00373E64"/>
    <w:rsid w:val="00374854"/>
    <w:rsid w:val="00375E6B"/>
    <w:rsid w:val="003807C6"/>
    <w:rsid w:val="00382A84"/>
    <w:rsid w:val="003841D7"/>
    <w:rsid w:val="00384755"/>
    <w:rsid w:val="003852A8"/>
    <w:rsid w:val="00386560"/>
    <w:rsid w:val="0038747A"/>
    <w:rsid w:val="003879C9"/>
    <w:rsid w:val="0039046F"/>
    <w:rsid w:val="0039068C"/>
    <w:rsid w:val="00390E8C"/>
    <w:rsid w:val="003917AC"/>
    <w:rsid w:val="003927FD"/>
    <w:rsid w:val="00392D97"/>
    <w:rsid w:val="0039629F"/>
    <w:rsid w:val="003A057E"/>
    <w:rsid w:val="003A1475"/>
    <w:rsid w:val="003A2408"/>
    <w:rsid w:val="003A4F99"/>
    <w:rsid w:val="003B0D7A"/>
    <w:rsid w:val="003B2484"/>
    <w:rsid w:val="003B347D"/>
    <w:rsid w:val="003B3FF9"/>
    <w:rsid w:val="003B4972"/>
    <w:rsid w:val="003B66DB"/>
    <w:rsid w:val="003B6A00"/>
    <w:rsid w:val="003C0F40"/>
    <w:rsid w:val="003C2212"/>
    <w:rsid w:val="003C23D8"/>
    <w:rsid w:val="003C2D7E"/>
    <w:rsid w:val="003C4DDD"/>
    <w:rsid w:val="003C53E5"/>
    <w:rsid w:val="003C57F5"/>
    <w:rsid w:val="003D0D37"/>
    <w:rsid w:val="003D17F1"/>
    <w:rsid w:val="003D2F7D"/>
    <w:rsid w:val="003D47DD"/>
    <w:rsid w:val="003D525F"/>
    <w:rsid w:val="003E232E"/>
    <w:rsid w:val="003E3427"/>
    <w:rsid w:val="003E7486"/>
    <w:rsid w:val="003F0739"/>
    <w:rsid w:val="003F08B1"/>
    <w:rsid w:val="003F08E0"/>
    <w:rsid w:val="003F0C13"/>
    <w:rsid w:val="003F1A3C"/>
    <w:rsid w:val="003F1A9D"/>
    <w:rsid w:val="003F1DEA"/>
    <w:rsid w:val="003F24CF"/>
    <w:rsid w:val="003F263B"/>
    <w:rsid w:val="003F2E50"/>
    <w:rsid w:val="003F48A7"/>
    <w:rsid w:val="003F7FD0"/>
    <w:rsid w:val="004024A6"/>
    <w:rsid w:val="00402EFB"/>
    <w:rsid w:val="0040396A"/>
    <w:rsid w:val="00403A85"/>
    <w:rsid w:val="004048A4"/>
    <w:rsid w:val="00405A13"/>
    <w:rsid w:val="004110AA"/>
    <w:rsid w:val="00412F7A"/>
    <w:rsid w:val="0041386A"/>
    <w:rsid w:val="0041480F"/>
    <w:rsid w:val="004171C2"/>
    <w:rsid w:val="00420080"/>
    <w:rsid w:val="00427879"/>
    <w:rsid w:val="004302B7"/>
    <w:rsid w:val="00433070"/>
    <w:rsid w:val="00434DAF"/>
    <w:rsid w:val="004365C2"/>
    <w:rsid w:val="00436CDD"/>
    <w:rsid w:val="004370F3"/>
    <w:rsid w:val="00443046"/>
    <w:rsid w:val="0044535B"/>
    <w:rsid w:val="00447914"/>
    <w:rsid w:val="00450B6D"/>
    <w:rsid w:val="00450EDD"/>
    <w:rsid w:val="0045205F"/>
    <w:rsid w:val="0045417E"/>
    <w:rsid w:val="00454AF3"/>
    <w:rsid w:val="004554F4"/>
    <w:rsid w:val="00456531"/>
    <w:rsid w:val="0046493F"/>
    <w:rsid w:val="0046506D"/>
    <w:rsid w:val="0046526C"/>
    <w:rsid w:val="00466180"/>
    <w:rsid w:val="00470AD1"/>
    <w:rsid w:val="004724AB"/>
    <w:rsid w:val="0047391D"/>
    <w:rsid w:val="00476583"/>
    <w:rsid w:val="004800D7"/>
    <w:rsid w:val="004806C1"/>
    <w:rsid w:val="004822E4"/>
    <w:rsid w:val="004834ED"/>
    <w:rsid w:val="00483BE3"/>
    <w:rsid w:val="00483D0F"/>
    <w:rsid w:val="00485787"/>
    <w:rsid w:val="00486790"/>
    <w:rsid w:val="00490B0B"/>
    <w:rsid w:val="0049288D"/>
    <w:rsid w:val="004940E4"/>
    <w:rsid w:val="00494843"/>
    <w:rsid w:val="00495D1F"/>
    <w:rsid w:val="0049687C"/>
    <w:rsid w:val="004A3380"/>
    <w:rsid w:val="004A4D04"/>
    <w:rsid w:val="004B1268"/>
    <w:rsid w:val="004B2EEA"/>
    <w:rsid w:val="004B6E48"/>
    <w:rsid w:val="004B6F73"/>
    <w:rsid w:val="004B7B45"/>
    <w:rsid w:val="004B7F25"/>
    <w:rsid w:val="004C275C"/>
    <w:rsid w:val="004C34D9"/>
    <w:rsid w:val="004C3852"/>
    <w:rsid w:val="004C72D1"/>
    <w:rsid w:val="004D018C"/>
    <w:rsid w:val="004D58AD"/>
    <w:rsid w:val="004E03E1"/>
    <w:rsid w:val="004E33C3"/>
    <w:rsid w:val="004E4A66"/>
    <w:rsid w:val="004F1C36"/>
    <w:rsid w:val="004F1CEF"/>
    <w:rsid w:val="004F4C0F"/>
    <w:rsid w:val="005007C8"/>
    <w:rsid w:val="00502626"/>
    <w:rsid w:val="0050275C"/>
    <w:rsid w:val="00502918"/>
    <w:rsid w:val="00502E45"/>
    <w:rsid w:val="0050448C"/>
    <w:rsid w:val="00504C05"/>
    <w:rsid w:val="005071B1"/>
    <w:rsid w:val="00507506"/>
    <w:rsid w:val="00507920"/>
    <w:rsid w:val="00511D3C"/>
    <w:rsid w:val="005122FA"/>
    <w:rsid w:val="005128EC"/>
    <w:rsid w:val="00512CE4"/>
    <w:rsid w:val="00513A3B"/>
    <w:rsid w:val="00522D82"/>
    <w:rsid w:val="00523151"/>
    <w:rsid w:val="00525C10"/>
    <w:rsid w:val="00526725"/>
    <w:rsid w:val="00530EDF"/>
    <w:rsid w:val="005328F7"/>
    <w:rsid w:val="0053372C"/>
    <w:rsid w:val="005340C8"/>
    <w:rsid w:val="005347E8"/>
    <w:rsid w:val="00536481"/>
    <w:rsid w:val="0054027B"/>
    <w:rsid w:val="00542287"/>
    <w:rsid w:val="0054741D"/>
    <w:rsid w:val="00551353"/>
    <w:rsid w:val="00551BEB"/>
    <w:rsid w:val="00553746"/>
    <w:rsid w:val="00554FDF"/>
    <w:rsid w:val="0056280E"/>
    <w:rsid w:val="0056588B"/>
    <w:rsid w:val="00565CB9"/>
    <w:rsid w:val="005672CB"/>
    <w:rsid w:val="005712CD"/>
    <w:rsid w:val="00572329"/>
    <w:rsid w:val="00572637"/>
    <w:rsid w:val="005746F4"/>
    <w:rsid w:val="0058083A"/>
    <w:rsid w:val="00580C7D"/>
    <w:rsid w:val="0058287E"/>
    <w:rsid w:val="005834AD"/>
    <w:rsid w:val="005840ED"/>
    <w:rsid w:val="00585D87"/>
    <w:rsid w:val="005866C4"/>
    <w:rsid w:val="0058698B"/>
    <w:rsid w:val="00587EFF"/>
    <w:rsid w:val="005901B5"/>
    <w:rsid w:val="0059369A"/>
    <w:rsid w:val="0059435D"/>
    <w:rsid w:val="005949C1"/>
    <w:rsid w:val="00594E11"/>
    <w:rsid w:val="00595DA4"/>
    <w:rsid w:val="005A0923"/>
    <w:rsid w:val="005A1109"/>
    <w:rsid w:val="005A468E"/>
    <w:rsid w:val="005B1294"/>
    <w:rsid w:val="005B67FC"/>
    <w:rsid w:val="005B7E8C"/>
    <w:rsid w:val="005C0AAB"/>
    <w:rsid w:val="005C1A1F"/>
    <w:rsid w:val="005C1D71"/>
    <w:rsid w:val="005C3AD6"/>
    <w:rsid w:val="005C4B52"/>
    <w:rsid w:val="005C5169"/>
    <w:rsid w:val="005C5F6B"/>
    <w:rsid w:val="005C5FCC"/>
    <w:rsid w:val="005C794D"/>
    <w:rsid w:val="005D03D7"/>
    <w:rsid w:val="005D0DED"/>
    <w:rsid w:val="005D0F2C"/>
    <w:rsid w:val="005D11B8"/>
    <w:rsid w:val="005D36AA"/>
    <w:rsid w:val="005D5FC4"/>
    <w:rsid w:val="005D694B"/>
    <w:rsid w:val="005E2DA6"/>
    <w:rsid w:val="005E3159"/>
    <w:rsid w:val="005E357A"/>
    <w:rsid w:val="005E4E69"/>
    <w:rsid w:val="005E7680"/>
    <w:rsid w:val="005E7962"/>
    <w:rsid w:val="005F0280"/>
    <w:rsid w:val="005F0334"/>
    <w:rsid w:val="005F0CA7"/>
    <w:rsid w:val="005F2663"/>
    <w:rsid w:val="005F47BB"/>
    <w:rsid w:val="005F5CEF"/>
    <w:rsid w:val="005F60A4"/>
    <w:rsid w:val="00600601"/>
    <w:rsid w:val="006028EA"/>
    <w:rsid w:val="00611FA3"/>
    <w:rsid w:val="00616EDC"/>
    <w:rsid w:val="006171B6"/>
    <w:rsid w:val="0061758C"/>
    <w:rsid w:val="00624464"/>
    <w:rsid w:val="00624E65"/>
    <w:rsid w:val="00624FF8"/>
    <w:rsid w:val="00625684"/>
    <w:rsid w:val="00625ACB"/>
    <w:rsid w:val="00626D1A"/>
    <w:rsid w:val="00627355"/>
    <w:rsid w:val="00633B7D"/>
    <w:rsid w:val="00636222"/>
    <w:rsid w:val="00636420"/>
    <w:rsid w:val="00636584"/>
    <w:rsid w:val="00637180"/>
    <w:rsid w:val="0064134C"/>
    <w:rsid w:val="00641A0F"/>
    <w:rsid w:val="006445C2"/>
    <w:rsid w:val="00644996"/>
    <w:rsid w:val="00645851"/>
    <w:rsid w:val="006500F0"/>
    <w:rsid w:val="006502EF"/>
    <w:rsid w:val="00652DA9"/>
    <w:rsid w:val="006536CF"/>
    <w:rsid w:val="006547D5"/>
    <w:rsid w:val="00655CF9"/>
    <w:rsid w:val="006571A1"/>
    <w:rsid w:val="00657459"/>
    <w:rsid w:val="0066122A"/>
    <w:rsid w:val="006644E3"/>
    <w:rsid w:val="00666161"/>
    <w:rsid w:val="00667E09"/>
    <w:rsid w:val="00670248"/>
    <w:rsid w:val="00672138"/>
    <w:rsid w:val="006721AB"/>
    <w:rsid w:val="00672B91"/>
    <w:rsid w:val="00673847"/>
    <w:rsid w:val="00675CE0"/>
    <w:rsid w:val="0067783E"/>
    <w:rsid w:val="00680C4B"/>
    <w:rsid w:val="00685522"/>
    <w:rsid w:val="006873EC"/>
    <w:rsid w:val="00687BED"/>
    <w:rsid w:val="006900A2"/>
    <w:rsid w:val="00690400"/>
    <w:rsid w:val="0069191F"/>
    <w:rsid w:val="00691FE1"/>
    <w:rsid w:val="00694E45"/>
    <w:rsid w:val="00695D1B"/>
    <w:rsid w:val="00697EC6"/>
    <w:rsid w:val="006A254B"/>
    <w:rsid w:val="006A2B16"/>
    <w:rsid w:val="006A3188"/>
    <w:rsid w:val="006A35EA"/>
    <w:rsid w:val="006A36E9"/>
    <w:rsid w:val="006A5EA2"/>
    <w:rsid w:val="006A6018"/>
    <w:rsid w:val="006A6F10"/>
    <w:rsid w:val="006A752F"/>
    <w:rsid w:val="006A77DE"/>
    <w:rsid w:val="006B08B3"/>
    <w:rsid w:val="006B11A1"/>
    <w:rsid w:val="006B487C"/>
    <w:rsid w:val="006B5963"/>
    <w:rsid w:val="006C10B4"/>
    <w:rsid w:val="006C1539"/>
    <w:rsid w:val="006C25AB"/>
    <w:rsid w:val="006C7072"/>
    <w:rsid w:val="006C70B6"/>
    <w:rsid w:val="006C7348"/>
    <w:rsid w:val="006D7872"/>
    <w:rsid w:val="006E021F"/>
    <w:rsid w:val="006E0C16"/>
    <w:rsid w:val="006E5526"/>
    <w:rsid w:val="006E5BC3"/>
    <w:rsid w:val="006E6DD7"/>
    <w:rsid w:val="006E710E"/>
    <w:rsid w:val="006E7171"/>
    <w:rsid w:val="006F1D1C"/>
    <w:rsid w:val="006F2023"/>
    <w:rsid w:val="006F340B"/>
    <w:rsid w:val="006F3B45"/>
    <w:rsid w:val="006F4429"/>
    <w:rsid w:val="006F44FD"/>
    <w:rsid w:val="006F45BE"/>
    <w:rsid w:val="006F4842"/>
    <w:rsid w:val="006F4D4A"/>
    <w:rsid w:val="006F7AAB"/>
    <w:rsid w:val="00700073"/>
    <w:rsid w:val="00706E5F"/>
    <w:rsid w:val="00712DB1"/>
    <w:rsid w:val="007200C2"/>
    <w:rsid w:val="007224AB"/>
    <w:rsid w:val="00724C04"/>
    <w:rsid w:val="0073016C"/>
    <w:rsid w:val="007310DB"/>
    <w:rsid w:val="00731D6F"/>
    <w:rsid w:val="0073215C"/>
    <w:rsid w:val="00735A9A"/>
    <w:rsid w:val="007364C8"/>
    <w:rsid w:val="00737CAE"/>
    <w:rsid w:val="00743762"/>
    <w:rsid w:val="007447EA"/>
    <w:rsid w:val="00745831"/>
    <w:rsid w:val="007479EF"/>
    <w:rsid w:val="00750157"/>
    <w:rsid w:val="00753D79"/>
    <w:rsid w:val="0075568C"/>
    <w:rsid w:val="0075654C"/>
    <w:rsid w:val="00757447"/>
    <w:rsid w:val="00763ECB"/>
    <w:rsid w:val="007645D0"/>
    <w:rsid w:val="00764B51"/>
    <w:rsid w:val="00767EE4"/>
    <w:rsid w:val="00771DC8"/>
    <w:rsid w:val="00771EC9"/>
    <w:rsid w:val="00773712"/>
    <w:rsid w:val="00774F5B"/>
    <w:rsid w:val="00775138"/>
    <w:rsid w:val="0077590A"/>
    <w:rsid w:val="00775D92"/>
    <w:rsid w:val="00776D04"/>
    <w:rsid w:val="00777DE9"/>
    <w:rsid w:val="00780E50"/>
    <w:rsid w:val="007848DC"/>
    <w:rsid w:val="0078533D"/>
    <w:rsid w:val="00790693"/>
    <w:rsid w:val="00790ECF"/>
    <w:rsid w:val="00791561"/>
    <w:rsid w:val="00794CCF"/>
    <w:rsid w:val="007957EA"/>
    <w:rsid w:val="00796172"/>
    <w:rsid w:val="00796B7D"/>
    <w:rsid w:val="007A014B"/>
    <w:rsid w:val="007A08B9"/>
    <w:rsid w:val="007A1908"/>
    <w:rsid w:val="007A1D4C"/>
    <w:rsid w:val="007A25B0"/>
    <w:rsid w:val="007A377E"/>
    <w:rsid w:val="007A4B6B"/>
    <w:rsid w:val="007A5907"/>
    <w:rsid w:val="007A6323"/>
    <w:rsid w:val="007A676E"/>
    <w:rsid w:val="007A7979"/>
    <w:rsid w:val="007B21CD"/>
    <w:rsid w:val="007B2D3C"/>
    <w:rsid w:val="007B3800"/>
    <w:rsid w:val="007B4BF2"/>
    <w:rsid w:val="007B7FF1"/>
    <w:rsid w:val="007C0489"/>
    <w:rsid w:val="007C09F2"/>
    <w:rsid w:val="007C1760"/>
    <w:rsid w:val="007C2C93"/>
    <w:rsid w:val="007C4B7C"/>
    <w:rsid w:val="007C5604"/>
    <w:rsid w:val="007C58C5"/>
    <w:rsid w:val="007C6400"/>
    <w:rsid w:val="007C67BF"/>
    <w:rsid w:val="007D1DE2"/>
    <w:rsid w:val="007D3933"/>
    <w:rsid w:val="007D4BCF"/>
    <w:rsid w:val="007D6424"/>
    <w:rsid w:val="007D6F3E"/>
    <w:rsid w:val="007D7229"/>
    <w:rsid w:val="007E27CB"/>
    <w:rsid w:val="007E3117"/>
    <w:rsid w:val="007E5CB7"/>
    <w:rsid w:val="007E66C4"/>
    <w:rsid w:val="007E6BC4"/>
    <w:rsid w:val="007E7D0A"/>
    <w:rsid w:val="007F018E"/>
    <w:rsid w:val="007F1A5D"/>
    <w:rsid w:val="007F66F4"/>
    <w:rsid w:val="007F7F72"/>
    <w:rsid w:val="00800682"/>
    <w:rsid w:val="008017D6"/>
    <w:rsid w:val="00803548"/>
    <w:rsid w:val="008036E6"/>
    <w:rsid w:val="0080510D"/>
    <w:rsid w:val="0080670F"/>
    <w:rsid w:val="00806BCB"/>
    <w:rsid w:val="00807E03"/>
    <w:rsid w:val="008157AC"/>
    <w:rsid w:val="00817735"/>
    <w:rsid w:val="00820B36"/>
    <w:rsid w:val="008220A1"/>
    <w:rsid w:val="00822A0F"/>
    <w:rsid w:val="0082627F"/>
    <w:rsid w:val="00826F22"/>
    <w:rsid w:val="00827E42"/>
    <w:rsid w:val="00832E08"/>
    <w:rsid w:val="008336FF"/>
    <w:rsid w:val="008350DF"/>
    <w:rsid w:val="00836817"/>
    <w:rsid w:val="008406F6"/>
    <w:rsid w:val="008407F2"/>
    <w:rsid w:val="00840DAF"/>
    <w:rsid w:val="00841491"/>
    <w:rsid w:val="00841DEF"/>
    <w:rsid w:val="0084236D"/>
    <w:rsid w:val="008503E8"/>
    <w:rsid w:val="00850549"/>
    <w:rsid w:val="00850577"/>
    <w:rsid w:val="008507D6"/>
    <w:rsid w:val="00851602"/>
    <w:rsid w:val="00851C19"/>
    <w:rsid w:val="00852917"/>
    <w:rsid w:val="00852A7E"/>
    <w:rsid w:val="008544E1"/>
    <w:rsid w:val="008565A7"/>
    <w:rsid w:val="008570E1"/>
    <w:rsid w:val="00857FE9"/>
    <w:rsid w:val="0086049A"/>
    <w:rsid w:val="008604D0"/>
    <w:rsid w:val="00860679"/>
    <w:rsid w:val="00860997"/>
    <w:rsid w:val="00861805"/>
    <w:rsid w:val="00863752"/>
    <w:rsid w:val="00864450"/>
    <w:rsid w:val="00865929"/>
    <w:rsid w:val="00866369"/>
    <w:rsid w:val="0087011A"/>
    <w:rsid w:val="00874A2C"/>
    <w:rsid w:val="0087626C"/>
    <w:rsid w:val="0087680D"/>
    <w:rsid w:val="00876E9D"/>
    <w:rsid w:val="00877035"/>
    <w:rsid w:val="00877A20"/>
    <w:rsid w:val="00880153"/>
    <w:rsid w:val="008805C3"/>
    <w:rsid w:val="008812FA"/>
    <w:rsid w:val="008812FF"/>
    <w:rsid w:val="0088497B"/>
    <w:rsid w:val="008862C8"/>
    <w:rsid w:val="008867D0"/>
    <w:rsid w:val="00890002"/>
    <w:rsid w:val="008903D5"/>
    <w:rsid w:val="008924D5"/>
    <w:rsid w:val="00892CA0"/>
    <w:rsid w:val="00894095"/>
    <w:rsid w:val="00894790"/>
    <w:rsid w:val="00897627"/>
    <w:rsid w:val="008A17BA"/>
    <w:rsid w:val="008A74A9"/>
    <w:rsid w:val="008A76FE"/>
    <w:rsid w:val="008A789C"/>
    <w:rsid w:val="008A7BFD"/>
    <w:rsid w:val="008B12B9"/>
    <w:rsid w:val="008B1C5B"/>
    <w:rsid w:val="008B5CFE"/>
    <w:rsid w:val="008B7453"/>
    <w:rsid w:val="008B7D77"/>
    <w:rsid w:val="008C00D4"/>
    <w:rsid w:val="008C1482"/>
    <w:rsid w:val="008C194A"/>
    <w:rsid w:val="008C203E"/>
    <w:rsid w:val="008C516A"/>
    <w:rsid w:val="008C51E0"/>
    <w:rsid w:val="008C6463"/>
    <w:rsid w:val="008C6E9F"/>
    <w:rsid w:val="008D1E68"/>
    <w:rsid w:val="008D6107"/>
    <w:rsid w:val="008E19C1"/>
    <w:rsid w:val="008E4305"/>
    <w:rsid w:val="008E556B"/>
    <w:rsid w:val="008E6D7B"/>
    <w:rsid w:val="008F2505"/>
    <w:rsid w:val="008F34D9"/>
    <w:rsid w:val="008F356A"/>
    <w:rsid w:val="008F3D49"/>
    <w:rsid w:val="008F42C7"/>
    <w:rsid w:val="008F4AB0"/>
    <w:rsid w:val="008F6C94"/>
    <w:rsid w:val="008F73BE"/>
    <w:rsid w:val="00903BDB"/>
    <w:rsid w:val="00905DD1"/>
    <w:rsid w:val="0090749F"/>
    <w:rsid w:val="0090788E"/>
    <w:rsid w:val="00910553"/>
    <w:rsid w:val="00910742"/>
    <w:rsid w:val="00912A63"/>
    <w:rsid w:val="0091382A"/>
    <w:rsid w:val="00916570"/>
    <w:rsid w:val="00920F88"/>
    <w:rsid w:val="009255B1"/>
    <w:rsid w:val="00926650"/>
    <w:rsid w:val="0092766F"/>
    <w:rsid w:val="00927B73"/>
    <w:rsid w:val="009301B4"/>
    <w:rsid w:val="00931EA6"/>
    <w:rsid w:val="00933237"/>
    <w:rsid w:val="00933EEE"/>
    <w:rsid w:val="009353C8"/>
    <w:rsid w:val="0093544C"/>
    <w:rsid w:val="00936D35"/>
    <w:rsid w:val="009372E0"/>
    <w:rsid w:val="009402DC"/>
    <w:rsid w:val="00941304"/>
    <w:rsid w:val="00942F94"/>
    <w:rsid w:val="009462B7"/>
    <w:rsid w:val="00946711"/>
    <w:rsid w:val="00947103"/>
    <w:rsid w:val="00952C4B"/>
    <w:rsid w:val="00954676"/>
    <w:rsid w:val="00954CBF"/>
    <w:rsid w:val="0095624C"/>
    <w:rsid w:val="0095657C"/>
    <w:rsid w:val="00957016"/>
    <w:rsid w:val="009615D0"/>
    <w:rsid w:val="00962DC4"/>
    <w:rsid w:val="0096303D"/>
    <w:rsid w:val="00963372"/>
    <w:rsid w:val="00966013"/>
    <w:rsid w:val="009674F5"/>
    <w:rsid w:val="00967ADC"/>
    <w:rsid w:val="00971C73"/>
    <w:rsid w:val="00974369"/>
    <w:rsid w:val="009758EB"/>
    <w:rsid w:val="009758F7"/>
    <w:rsid w:val="00975AFC"/>
    <w:rsid w:val="00975ECB"/>
    <w:rsid w:val="009760F6"/>
    <w:rsid w:val="00977042"/>
    <w:rsid w:val="009774D0"/>
    <w:rsid w:val="00980836"/>
    <w:rsid w:val="00981680"/>
    <w:rsid w:val="00982B40"/>
    <w:rsid w:val="00982F81"/>
    <w:rsid w:val="009832F6"/>
    <w:rsid w:val="00984B78"/>
    <w:rsid w:val="00987B37"/>
    <w:rsid w:val="00990110"/>
    <w:rsid w:val="0099046D"/>
    <w:rsid w:val="00991A00"/>
    <w:rsid w:val="00992536"/>
    <w:rsid w:val="0099466E"/>
    <w:rsid w:val="00995439"/>
    <w:rsid w:val="00995B0C"/>
    <w:rsid w:val="009960A1"/>
    <w:rsid w:val="00997082"/>
    <w:rsid w:val="009976B5"/>
    <w:rsid w:val="009A00CF"/>
    <w:rsid w:val="009A2C26"/>
    <w:rsid w:val="009A6B47"/>
    <w:rsid w:val="009A6BBB"/>
    <w:rsid w:val="009B11D7"/>
    <w:rsid w:val="009B15F0"/>
    <w:rsid w:val="009B2FA1"/>
    <w:rsid w:val="009B451B"/>
    <w:rsid w:val="009B5FFF"/>
    <w:rsid w:val="009B7D81"/>
    <w:rsid w:val="009C08CC"/>
    <w:rsid w:val="009C1A5C"/>
    <w:rsid w:val="009C286D"/>
    <w:rsid w:val="009C3FB1"/>
    <w:rsid w:val="009C51BD"/>
    <w:rsid w:val="009C70C5"/>
    <w:rsid w:val="009D00D4"/>
    <w:rsid w:val="009D1928"/>
    <w:rsid w:val="009D1B30"/>
    <w:rsid w:val="009D39CE"/>
    <w:rsid w:val="009D449B"/>
    <w:rsid w:val="009D4706"/>
    <w:rsid w:val="009D53ED"/>
    <w:rsid w:val="009D7E75"/>
    <w:rsid w:val="009D7F38"/>
    <w:rsid w:val="009E1379"/>
    <w:rsid w:val="009E5D83"/>
    <w:rsid w:val="009E5F71"/>
    <w:rsid w:val="009F0F6E"/>
    <w:rsid w:val="009F1614"/>
    <w:rsid w:val="009F2E4E"/>
    <w:rsid w:val="009F4930"/>
    <w:rsid w:val="009F4CAD"/>
    <w:rsid w:val="009F4E14"/>
    <w:rsid w:val="00A0119A"/>
    <w:rsid w:val="00A022EE"/>
    <w:rsid w:val="00A07629"/>
    <w:rsid w:val="00A0764B"/>
    <w:rsid w:val="00A0783E"/>
    <w:rsid w:val="00A07F70"/>
    <w:rsid w:val="00A101A4"/>
    <w:rsid w:val="00A10539"/>
    <w:rsid w:val="00A14783"/>
    <w:rsid w:val="00A16E64"/>
    <w:rsid w:val="00A16F49"/>
    <w:rsid w:val="00A2057E"/>
    <w:rsid w:val="00A20E9F"/>
    <w:rsid w:val="00A21C5A"/>
    <w:rsid w:val="00A22795"/>
    <w:rsid w:val="00A23A7F"/>
    <w:rsid w:val="00A26731"/>
    <w:rsid w:val="00A27238"/>
    <w:rsid w:val="00A36F71"/>
    <w:rsid w:val="00A43917"/>
    <w:rsid w:val="00A44EF7"/>
    <w:rsid w:val="00A45F3C"/>
    <w:rsid w:val="00A5142E"/>
    <w:rsid w:val="00A515AE"/>
    <w:rsid w:val="00A52580"/>
    <w:rsid w:val="00A538E1"/>
    <w:rsid w:val="00A53CE1"/>
    <w:rsid w:val="00A54E2D"/>
    <w:rsid w:val="00A550FE"/>
    <w:rsid w:val="00A57948"/>
    <w:rsid w:val="00A605D3"/>
    <w:rsid w:val="00A60C04"/>
    <w:rsid w:val="00A60E42"/>
    <w:rsid w:val="00A62E4B"/>
    <w:rsid w:val="00A630B5"/>
    <w:rsid w:val="00A63EBA"/>
    <w:rsid w:val="00A6415B"/>
    <w:rsid w:val="00A659D5"/>
    <w:rsid w:val="00A66E80"/>
    <w:rsid w:val="00A676B8"/>
    <w:rsid w:val="00A72AFE"/>
    <w:rsid w:val="00A75785"/>
    <w:rsid w:val="00A77148"/>
    <w:rsid w:val="00A774A3"/>
    <w:rsid w:val="00A77AD2"/>
    <w:rsid w:val="00A80350"/>
    <w:rsid w:val="00A8036C"/>
    <w:rsid w:val="00A80890"/>
    <w:rsid w:val="00A8374A"/>
    <w:rsid w:val="00A8531E"/>
    <w:rsid w:val="00A8596D"/>
    <w:rsid w:val="00A902E5"/>
    <w:rsid w:val="00A97AB4"/>
    <w:rsid w:val="00A97F4D"/>
    <w:rsid w:val="00AA01B8"/>
    <w:rsid w:val="00AA16C5"/>
    <w:rsid w:val="00AA3065"/>
    <w:rsid w:val="00AA3D40"/>
    <w:rsid w:val="00AA7154"/>
    <w:rsid w:val="00AB0A9C"/>
    <w:rsid w:val="00AB1CAA"/>
    <w:rsid w:val="00AB41D4"/>
    <w:rsid w:val="00AB5364"/>
    <w:rsid w:val="00AC56E5"/>
    <w:rsid w:val="00AD0ED7"/>
    <w:rsid w:val="00AD1093"/>
    <w:rsid w:val="00AD45D1"/>
    <w:rsid w:val="00AD5AF2"/>
    <w:rsid w:val="00AD64D9"/>
    <w:rsid w:val="00AE1082"/>
    <w:rsid w:val="00AE12D3"/>
    <w:rsid w:val="00AE52D0"/>
    <w:rsid w:val="00AE5C08"/>
    <w:rsid w:val="00AE5F6F"/>
    <w:rsid w:val="00AF0482"/>
    <w:rsid w:val="00B00188"/>
    <w:rsid w:val="00B02449"/>
    <w:rsid w:val="00B02BC6"/>
    <w:rsid w:val="00B0325F"/>
    <w:rsid w:val="00B03B7B"/>
    <w:rsid w:val="00B05A8F"/>
    <w:rsid w:val="00B13EF8"/>
    <w:rsid w:val="00B150C1"/>
    <w:rsid w:val="00B16B65"/>
    <w:rsid w:val="00B20559"/>
    <w:rsid w:val="00B218A4"/>
    <w:rsid w:val="00B22E7D"/>
    <w:rsid w:val="00B23E49"/>
    <w:rsid w:val="00B24213"/>
    <w:rsid w:val="00B2604E"/>
    <w:rsid w:val="00B30C54"/>
    <w:rsid w:val="00B34BBA"/>
    <w:rsid w:val="00B3587E"/>
    <w:rsid w:val="00B361F2"/>
    <w:rsid w:val="00B4034B"/>
    <w:rsid w:val="00B41177"/>
    <w:rsid w:val="00B43C17"/>
    <w:rsid w:val="00B45FAC"/>
    <w:rsid w:val="00B47DFF"/>
    <w:rsid w:val="00B57005"/>
    <w:rsid w:val="00B5795E"/>
    <w:rsid w:val="00B57B46"/>
    <w:rsid w:val="00B605AF"/>
    <w:rsid w:val="00B60B94"/>
    <w:rsid w:val="00B643A0"/>
    <w:rsid w:val="00B645E7"/>
    <w:rsid w:val="00B64E55"/>
    <w:rsid w:val="00B66499"/>
    <w:rsid w:val="00B669F0"/>
    <w:rsid w:val="00B6741E"/>
    <w:rsid w:val="00B715DB"/>
    <w:rsid w:val="00B73069"/>
    <w:rsid w:val="00B73D3D"/>
    <w:rsid w:val="00B7435F"/>
    <w:rsid w:val="00B7547A"/>
    <w:rsid w:val="00B775D3"/>
    <w:rsid w:val="00B77A2E"/>
    <w:rsid w:val="00B81511"/>
    <w:rsid w:val="00B81B47"/>
    <w:rsid w:val="00B836BE"/>
    <w:rsid w:val="00B8421C"/>
    <w:rsid w:val="00B85265"/>
    <w:rsid w:val="00B87588"/>
    <w:rsid w:val="00B87D4D"/>
    <w:rsid w:val="00B91701"/>
    <w:rsid w:val="00B917C1"/>
    <w:rsid w:val="00B918F3"/>
    <w:rsid w:val="00B93BB7"/>
    <w:rsid w:val="00B94A80"/>
    <w:rsid w:val="00B97A8F"/>
    <w:rsid w:val="00BA14BB"/>
    <w:rsid w:val="00BA1760"/>
    <w:rsid w:val="00BA181B"/>
    <w:rsid w:val="00BA6D77"/>
    <w:rsid w:val="00BB2E20"/>
    <w:rsid w:val="00BB4559"/>
    <w:rsid w:val="00BB4789"/>
    <w:rsid w:val="00BB48F7"/>
    <w:rsid w:val="00BB5089"/>
    <w:rsid w:val="00BB630C"/>
    <w:rsid w:val="00BC04EB"/>
    <w:rsid w:val="00BC1646"/>
    <w:rsid w:val="00BC19BD"/>
    <w:rsid w:val="00BC3751"/>
    <w:rsid w:val="00BC4B1D"/>
    <w:rsid w:val="00BC509A"/>
    <w:rsid w:val="00BC5500"/>
    <w:rsid w:val="00BC5811"/>
    <w:rsid w:val="00BC58A1"/>
    <w:rsid w:val="00BC6987"/>
    <w:rsid w:val="00BC6E56"/>
    <w:rsid w:val="00BD0919"/>
    <w:rsid w:val="00BD1A9A"/>
    <w:rsid w:val="00BD3987"/>
    <w:rsid w:val="00BD3C00"/>
    <w:rsid w:val="00BD68D7"/>
    <w:rsid w:val="00BE01F5"/>
    <w:rsid w:val="00BE29A2"/>
    <w:rsid w:val="00BE66BF"/>
    <w:rsid w:val="00BE7B18"/>
    <w:rsid w:val="00BF0539"/>
    <w:rsid w:val="00BF05CD"/>
    <w:rsid w:val="00BF08ED"/>
    <w:rsid w:val="00BF14D9"/>
    <w:rsid w:val="00BF2D20"/>
    <w:rsid w:val="00BF3079"/>
    <w:rsid w:val="00BF315D"/>
    <w:rsid w:val="00BF3DDC"/>
    <w:rsid w:val="00BF45AF"/>
    <w:rsid w:val="00BF6A04"/>
    <w:rsid w:val="00BF78C8"/>
    <w:rsid w:val="00C0251B"/>
    <w:rsid w:val="00C0339A"/>
    <w:rsid w:val="00C037BD"/>
    <w:rsid w:val="00C06AEF"/>
    <w:rsid w:val="00C06F13"/>
    <w:rsid w:val="00C1033C"/>
    <w:rsid w:val="00C103B7"/>
    <w:rsid w:val="00C10725"/>
    <w:rsid w:val="00C11ED6"/>
    <w:rsid w:val="00C123D0"/>
    <w:rsid w:val="00C12C27"/>
    <w:rsid w:val="00C12E37"/>
    <w:rsid w:val="00C143BE"/>
    <w:rsid w:val="00C148BD"/>
    <w:rsid w:val="00C17661"/>
    <w:rsid w:val="00C17708"/>
    <w:rsid w:val="00C230EB"/>
    <w:rsid w:val="00C23390"/>
    <w:rsid w:val="00C24C63"/>
    <w:rsid w:val="00C253D0"/>
    <w:rsid w:val="00C33908"/>
    <w:rsid w:val="00C35E07"/>
    <w:rsid w:val="00C36445"/>
    <w:rsid w:val="00C37CA2"/>
    <w:rsid w:val="00C43C19"/>
    <w:rsid w:val="00C447C0"/>
    <w:rsid w:val="00C52291"/>
    <w:rsid w:val="00C525AA"/>
    <w:rsid w:val="00C54D28"/>
    <w:rsid w:val="00C6146C"/>
    <w:rsid w:val="00C61A28"/>
    <w:rsid w:val="00C63384"/>
    <w:rsid w:val="00C63806"/>
    <w:rsid w:val="00C64746"/>
    <w:rsid w:val="00C64ECB"/>
    <w:rsid w:val="00C663F8"/>
    <w:rsid w:val="00C73916"/>
    <w:rsid w:val="00C740D0"/>
    <w:rsid w:val="00C769BB"/>
    <w:rsid w:val="00C805DE"/>
    <w:rsid w:val="00C828B3"/>
    <w:rsid w:val="00C83FEA"/>
    <w:rsid w:val="00C8450C"/>
    <w:rsid w:val="00C85742"/>
    <w:rsid w:val="00C8629C"/>
    <w:rsid w:val="00C90171"/>
    <w:rsid w:val="00C92BD1"/>
    <w:rsid w:val="00C92BFD"/>
    <w:rsid w:val="00CA0990"/>
    <w:rsid w:val="00CA1EE2"/>
    <w:rsid w:val="00CA5634"/>
    <w:rsid w:val="00CA57E2"/>
    <w:rsid w:val="00CA60EB"/>
    <w:rsid w:val="00CB10C5"/>
    <w:rsid w:val="00CB4195"/>
    <w:rsid w:val="00CB518E"/>
    <w:rsid w:val="00CB7747"/>
    <w:rsid w:val="00CC0A38"/>
    <w:rsid w:val="00CC1D8E"/>
    <w:rsid w:val="00CC2B07"/>
    <w:rsid w:val="00CD0DFE"/>
    <w:rsid w:val="00CD44AA"/>
    <w:rsid w:val="00CD7353"/>
    <w:rsid w:val="00CD7466"/>
    <w:rsid w:val="00CD79DF"/>
    <w:rsid w:val="00CE1558"/>
    <w:rsid w:val="00CE52EB"/>
    <w:rsid w:val="00CE53DF"/>
    <w:rsid w:val="00CE5A13"/>
    <w:rsid w:val="00CE6120"/>
    <w:rsid w:val="00CF02A0"/>
    <w:rsid w:val="00CF1C7A"/>
    <w:rsid w:val="00CF20E3"/>
    <w:rsid w:val="00CF248F"/>
    <w:rsid w:val="00CF3FFA"/>
    <w:rsid w:val="00CF4658"/>
    <w:rsid w:val="00CF48CB"/>
    <w:rsid w:val="00D00559"/>
    <w:rsid w:val="00D013D2"/>
    <w:rsid w:val="00D04586"/>
    <w:rsid w:val="00D04C10"/>
    <w:rsid w:val="00D05A8C"/>
    <w:rsid w:val="00D0694A"/>
    <w:rsid w:val="00D07EC3"/>
    <w:rsid w:val="00D111C4"/>
    <w:rsid w:val="00D13BF4"/>
    <w:rsid w:val="00D14DF6"/>
    <w:rsid w:val="00D164FF"/>
    <w:rsid w:val="00D16527"/>
    <w:rsid w:val="00D17455"/>
    <w:rsid w:val="00D2091B"/>
    <w:rsid w:val="00D2152B"/>
    <w:rsid w:val="00D22F1C"/>
    <w:rsid w:val="00D23662"/>
    <w:rsid w:val="00D23D74"/>
    <w:rsid w:val="00D249A4"/>
    <w:rsid w:val="00D24A33"/>
    <w:rsid w:val="00D24C23"/>
    <w:rsid w:val="00D25453"/>
    <w:rsid w:val="00D33783"/>
    <w:rsid w:val="00D338A7"/>
    <w:rsid w:val="00D344D8"/>
    <w:rsid w:val="00D346B5"/>
    <w:rsid w:val="00D35576"/>
    <w:rsid w:val="00D379D5"/>
    <w:rsid w:val="00D423C1"/>
    <w:rsid w:val="00D4265A"/>
    <w:rsid w:val="00D434C2"/>
    <w:rsid w:val="00D43C12"/>
    <w:rsid w:val="00D469B7"/>
    <w:rsid w:val="00D47659"/>
    <w:rsid w:val="00D51021"/>
    <w:rsid w:val="00D52355"/>
    <w:rsid w:val="00D53EFB"/>
    <w:rsid w:val="00D60EA8"/>
    <w:rsid w:val="00D6152D"/>
    <w:rsid w:val="00D67725"/>
    <w:rsid w:val="00D71297"/>
    <w:rsid w:val="00D756AC"/>
    <w:rsid w:val="00D75D3E"/>
    <w:rsid w:val="00D805F0"/>
    <w:rsid w:val="00D8110A"/>
    <w:rsid w:val="00D83FFE"/>
    <w:rsid w:val="00D85084"/>
    <w:rsid w:val="00D86259"/>
    <w:rsid w:val="00D86D48"/>
    <w:rsid w:val="00D8785A"/>
    <w:rsid w:val="00D90FA2"/>
    <w:rsid w:val="00D95B9F"/>
    <w:rsid w:val="00D960C4"/>
    <w:rsid w:val="00D97A1C"/>
    <w:rsid w:val="00DA19C6"/>
    <w:rsid w:val="00DA3473"/>
    <w:rsid w:val="00DA3D7E"/>
    <w:rsid w:val="00DA48A2"/>
    <w:rsid w:val="00DA4B3D"/>
    <w:rsid w:val="00DB0028"/>
    <w:rsid w:val="00DB05D3"/>
    <w:rsid w:val="00DB0C0F"/>
    <w:rsid w:val="00DB18A0"/>
    <w:rsid w:val="00DB2C7C"/>
    <w:rsid w:val="00DB2F0A"/>
    <w:rsid w:val="00DB5C30"/>
    <w:rsid w:val="00DB6F60"/>
    <w:rsid w:val="00DB751D"/>
    <w:rsid w:val="00DC2937"/>
    <w:rsid w:val="00DC2FB1"/>
    <w:rsid w:val="00DC48F4"/>
    <w:rsid w:val="00DC7F5E"/>
    <w:rsid w:val="00DD06A1"/>
    <w:rsid w:val="00DD3F7B"/>
    <w:rsid w:val="00DD4592"/>
    <w:rsid w:val="00DD67DE"/>
    <w:rsid w:val="00DE23B9"/>
    <w:rsid w:val="00DE2817"/>
    <w:rsid w:val="00DE28D5"/>
    <w:rsid w:val="00DE2CB1"/>
    <w:rsid w:val="00DE420F"/>
    <w:rsid w:val="00DE5A43"/>
    <w:rsid w:val="00DF0D48"/>
    <w:rsid w:val="00DF0FC4"/>
    <w:rsid w:val="00DF15E4"/>
    <w:rsid w:val="00DF22E1"/>
    <w:rsid w:val="00DF3064"/>
    <w:rsid w:val="00DF3939"/>
    <w:rsid w:val="00DF5468"/>
    <w:rsid w:val="00DF7644"/>
    <w:rsid w:val="00DF7D05"/>
    <w:rsid w:val="00E02C45"/>
    <w:rsid w:val="00E05CB9"/>
    <w:rsid w:val="00E064C8"/>
    <w:rsid w:val="00E076C4"/>
    <w:rsid w:val="00E07BCC"/>
    <w:rsid w:val="00E104FF"/>
    <w:rsid w:val="00E115AA"/>
    <w:rsid w:val="00E11AF2"/>
    <w:rsid w:val="00E134EA"/>
    <w:rsid w:val="00E1408C"/>
    <w:rsid w:val="00E20A5A"/>
    <w:rsid w:val="00E229F0"/>
    <w:rsid w:val="00E22F4C"/>
    <w:rsid w:val="00E22F88"/>
    <w:rsid w:val="00E23335"/>
    <w:rsid w:val="00E24BE5"/>
    <w:rsid w:val="00E26556"/>
    <w:rsid w:val="00E26FD6"/>
    <w:rsid w:val="00E2747B"/>
    <w:rsid w:val="00E3078A"/>
    <w:rsid w:val="00E31DEE"/>
    <w:rsid w:val="00E33771"/>
    <w:rsid w:val="00E33D86"/>
    <w:rsid w:val="00E34CFD"/>
    <w:rsid w:val="00E35C38"/>
    <w:rsid w:val="00E35DC0"/>
    <w:rsid w:val="00E37863"/>
    <w:rsid w:val="00E4103C"/>
    <w:rsid w:val="00E432A0"/>
    <w:rsid w:val="00E46ECC"/>
    <w:rsid w:val="00E501ED"/>
    <w:rsid w:val="00E510A5"/>
    <w:rsid w:val="00E52419"/>
    <w:rsid w:val="00E54E95"/>
    <w:rsid w:val="00E553F6"/>
    <w:rsid w:val="00E613AD"/>
    <w:rsid w:val="00E63FB0"/>
    <w:rsid w:val="00E6564C"/>
    <w:rsid w:val="00E66725"/>
    <w:rsid w:val="00E667C2"/>
    <w:rsid w:val="00E67F6B"/>
    <w:rsid w:val="00E71218"/>
    <w:rsid w:val="00E75AED"/>
    <w:rsid w:val="00E765AD"/>
    <w:rsid w:val="00E77236"/>
    <w:rsid w:val="00E81E06"/>
    <w:rsid w:val="00E81E88"/>
    <w:rsid w:val="00E8264F"/>
    <w:rsid w:val="00E82A99"/>
    <w:rsid w:val="00E8680B"/>
    <w:rsid w:val="00E928D2"/>
    <w:rsid w:val="00E937AC"/>
    <w:rsid w:val="00E94BF5"/>
    <w:rsid w:val="00E94E15"/>
    <w:rsid w:val="00E9508A"/>
    <w:rsid w:val="00E96B21"/>
    <w:rsid w:val="00E97BEE"/>
    <w:rsid w:val="00EA16E3"/>
    <w:rsid w:val="00EA26DB"/>
    <w:rsid w:val="00EA4885"/>
    <w:rsid w:val="00EA63A2"/>
    <w:rsid w:val="00EB0BE4"/>
    <w:rsid w:val="00EB14E9"/>
    <w:rsid w:val="00EB1B27"/>
    <w:rsid w:val="00EB27F6"/>
    <w:rsid w:val="00EB2A9D"/>
    <w:rsid w:val="00EB3884"/>
    <w:rsid w:val="00EB4591"/>
    <w:rsid w:val="00EB5C51"/>
    <w:rsid w:val="00EB78E3"/>
    <w:rsid w:val="00EB7EE0"/>
    <w:rsid w:val="00EC18C2"/>
    <w:rsid w:val="00EC229D"/>
    <w:rsid w:val="00EC2F2A"/>
    <w:rsid w:val="00EC3906"/>
    <w:rsid w:val="00EC6620"/>
    <w:rsid w:val="00EC6666"/>
    <w:rsid w:val="00EC7B77"/>
    <w:rsid w:val="00ED2613"/>
    <w:rsid w:val="00ED47E8"/>
    <w:rsid w:val="00ED5707"/>
    <w:rsid w:val="00ED7E71"/>
    <w:rsid w:val="00EE07C2"/>
    <w:rsid w:val="00EE0D5C"/>
    <w:rsid w:val="00EE17B9"/>
    <w:rsid w:val="00EE31FE"/>
    <w:rsid w:val="00EE3E4C"/>
    <w:rsid w:val="00EF0B10"/>
    <w:rsid w:val="00EF0D39"/>
    <w:rsid w:val="00EF1827"/>
    <w:rsid w:val="00EF2FAA"/>
    <w:rsid w:val="00EF3319"/>
    <w:rsid w:val="00EF3DB6"/>
    <w:rsid w:val="00F03FC5"/>
    <w:rsid w:val="00F04EE9"/>
    <w:rsid w:val="00F062D5"/>
    <w:rsid w:val="00F06E1E"/>
    <w:rsid w:val="00F071D8"/>
    <w:rsid w:val="00F10078"/>
    <w:rsid w:val="00F122B4"/>
    <w:rsid w:val="00F13178"/>
    <w:rsid w:val="00F1418F"/>
    <w:rsid w:val="00F14589"/>
    <w:rsid w:val="00F147A5"/>
    <w:rsid w:val="00F14EEC"/>
    <w:rsid w:val="00F160FC"/>
    <w:rsid w:val="00F16C2F"/>
    <w:rsid w:val="00F16E72"/>
    <w:rsid w:val="00F1780F"/>
    <w:rsid w:val="00F20723"/>
    <w:rsid w:val="00F22277"/>
    <w:rsid w:val="00F2363A"/>
    <w:rsid w:val="00F36B5C"/>
    <w:rsid w:val="00F43BC2"/>
    <w:rsid w:val="00F44186"/>
    <w:rsid w:val="00F47C53"/>
    <w:rsid w:val="00F52B06"/>
    <w:rsid w:val="00F53277"/>
    <w:rsid w:val="00F536F2"/>
    <w:rsid w:val="00F5612E"/>
    <w:rsid w:val="00F5627D"/>
    <w:rsid w:val="00F627C7"/>
    <w:rsid w:val="00F6472C"/>
    <w:rsid w:val="00F66D48"/>
    <w:rsid w:val="00F708AA"/>
    <w:rsid w:val="00F70E7F"/>
    <w:rsid w:val="00F72777"/>
    <w:rsid w:val="00F72D3C"/>
    <w:rsid w:val="00F73D14"/>
    <w:rsid w:val="00F8021E"/>
    <w:rsid w:val="00F81320"/>
    <w:rsid w:val="00F81A0B"/>
    <w:rsid w:val="00F849F5"/>
    <w:rsid w:val="00F84FAB"/>
    <w:rsid w:val="00F91466"/>
    <w:rsid w:val="00F91718"/>
    <w:rsid w:val="00F940E2"/>
    <w:rsid w:val="00F96146"/>
    <w:rsid w:val="00F96BAB"/>
    <w:rsid w:val="00F971B0"/>
    <w:rsid w:val="00F97DA6"/>
    <w:rsid w:val="00FA23E9"/>
    <w:rsid w:val="00FA4BE0"/>
    <w:rsid w:val="00FA69A7"/>
    <w:rsid w:val="00FA6A0E"/>
    <w:rsid w:val="00FA7469"/>
    <w:rsid w:val="00FA7D31"/>
    <w:rsid w:val="00FB0446"/>
    <w:rsid w:val="00FB2BC9"/>
    <w:rsid w:val="00FB2C76"/>
    <w:rsid w:val="00FB4F11"/>
    <w:rsid w:val="00FB55CF"/>
    <w:rsid w:val="00FC11A2"/>
    <w:rsid w:val="00FC18A0"/>
    <w:rsid w:val="00FC1D53"/>
    <w:rsid w:val="00FC43E0"/>
    <w:rsid w:val="00FC5274"/>
    <w:rsid w:val="00FD0235"/>
    <w:rsid w:val="00FD02DC"/>
    <w:rsid w:val="00FD22A0"/>
    <w:rsid w:val="00FD4C33"/>
    <w:rsid w:val="00FD5F6E"/>
    <w:rsid w:val="00FD6DDB"/>
    <w:rsid w:val="00FE1CE7"/>
    <w:rsid w:val="00FE1FA9"/>
    <w:rsid w:val="00FE261D"/>
    <w:rsid w:val="00FE3F62"/>
    <w:rsid w:val="00FE43EE"/>
    <w:rsid w:val="00FE4475"/>
    <w:rsid w:val="00FE48F2"/>
    <w:rsid w:val="00FE6D8E"/>
    <w:rsid w:val="00FF01F8"/>
    <w:rsid w:val="00FF355E"/>
    <w:rsid w:val="00FF4781"/>
    <w:rsid w:val="00FF5707"/>
    <w:rsid w:val="00FF6537"/>
    <w:rsid w:val="00FF7FD4"/>
  </w:rsids>
  <m:mathPr>
    <m:mathFont m:val="Cambria Math"/>
    <m:brkBin m:val="before"/>
    <m:brkBinSub m:val="--"/>
    <m:smallFrac m:val="off"/>
    <m:dispDef/>
    <m:lMargin m:val="0"/>
    <m:rMargin m:val="0"/>
    <m:defJc m:val="left"/>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fillcolor="none [3212]" strokecolor="none [1612]">
      <v:fill color="none [3212]" color2="fill lighten(51)" angle="-45" focusposition=".5,.5" focussize="" method="linear sigma" focus="100%" type="gradient"/>
      <v:stroke color="none [1612]" weight="1pt"/>
      <v:shadow on="t" type="perspective" color="#7f7f7f" opacity=".5" offset="1pt" offset2="-3pt"/>
      <o:colormru v:ext="edit" colors="#9cfc8c,#a8f363,#e7edf5,#f6e6e6,#d9edf3,white"/>
      <o:colormenu v:ext="edit" fillcolor="none [1304]" strokecolor="none [2404]" shadowcolor="none"/>
    </o:shapedefaults>
    <o:shapelayout v:ext="edit">
      <o:idmap v:ext="edit" data="1"/>
      <o:rules v:ext="edit">
        <o:r id="V:Rule24" type="connector" idref="#_x0000_s1067">
          <o:proxy start="" idref="#_x0000_s1059" connectloc="2"/>
          <o:proxy end="" idref="#_x0000_s1061" connectloc="1"/>
        </o:r>
        <o:r id="V:Rule25" type="connector" idref="#_x0000_s1088"/>
        <o:r id="V:Rule26" type="connector" idref="#_x0000_s1064">
          <o:proxy start="" idref="#_x0000_s1061" connectloc="3"/>
          <o:proxy end="" idref="#_x0000_s1062" connectloc="1"/>
        </o:r>
        <o:r id="V:Rule27" type="connector" idref="#_x0000_s1119">
          <o:proxy start="" idref="#_x0000_s1100" connectloc="2"/>
          <o:proxy end="" idref="#_x0000_s1100" connectloc="2"/>
        </o:r>
        <o:r id="V:Rule28" type="connector" idref="#_x0000_s1080">
          <o:proxy start="" idref="#_x0000_s1076" connectloc="3"/>
          <o:proxy end="" idref="#_x0000_s1077" connectloc="1"/>
        </o:r>
        <o:r id="V:Rule29" type="connector" idref="#_x0000_s1086">
          <o:proxy start="" idref="#_x0000_s1069" connectloc="3"/>
          <o:proxy end="" idref="#_x0000_s1070" connectloc="1"/>
        </o:r>
        <o:r id="V:Rule30" type="connector" idref="#_x0000_s1065">
          <o:proxy start="" idref="#_x0000_s1059" connectloc="0"/>
          <o:proxy end="" idref="#_x0000_s1058" connectloc="1"/>
        </o:r>
        <o:r id="V:Rule31" type="connector" idref="#_x0000_s1068">
          <o:proxy start="" idref="#_x0000_s1060" connectloc="2"/>
          <o:proxy end="" idref="#_x0000_s1062" connectloc="3"/>
        </o:r>
        <o:r id="V:Rule32" type="connector" idref="#_x0000_s1085">
          <o:proxy end="" idref="#_x0000_s1070" connectloc="3"/>
        </o:r>
        <o:r id="V:Rule33" type="connector" idref="#_x0000_s1079"/>
        <o:r id="V:Rule34" type="connector" idref="#_x0000_s1074"/>
        <o:r id="V:Rule35" type="connector" idref="#_x0000_s1159">
          <o:proxy start="" idref="#_x0000_s1134" connectloc="2"/>
          <o:proxy end="" idref="#_x0000_s1117" connectloc="6"/>
        </o:r>
        <o:r id="V:Rule36" type="connector" idref="#_x0000_s1204">
          <o:proxy start="" idref="#_x0000_s1116" connectloc="4"/>
          <o:proxy end="" idref="#_x0000_s1115" connectloc="1"/>
        </o:r>
        <o:r id="V:Rule37" type="connector" idref="#_x0000_s1081">
          <o:proxy start="" idref="#_x0000_s1073" connectloc="0"/>
          <o:proxy end="" idref="#_x0000_s1075" connectloc="2"/>
        </o:r>
        <o:r id="V:Rule38" type="connector" idref="#_x0000_s1066">
          <o:proxy start="" idref="#_x0000_s1060" connectloc="0"/>
          <o:proxy end="" idref="#_x0000_s1058" connectloc="3"/>
        </o:r>
        <o:r id="V:Rule39" type="connector" idref="#_x0000_s1082">
          <o:proxy start="" idref="#_x0000_s1073" connectloc="1"/>
          <o:proxy end="" idref="#_x0000_s1071" connectloc="2"/>
        </o:r>
        <o:r id="V:Rule40" type="connector" idref="#_x0000_s1220">
          <o:proxy start="" idref="#_x0000_s1219" connectloc="2"/>
          <o:proxy end="" idref="#_x0000_s1110" connectloc="6"/>
        </o:r>
        <o:r id="V:Rule41" type="connector" idref="#_x0000_s1203">
          <o:proxy start="" idref="#_x0000_s1110" connectloc="5"/>
          <o:proxy end="" idref="#_x0000_s1117" connectloc="1"/>
        </o:r>
        <o:r id="V:Rule42" type="connector" idref="#_x0000_s1063">
          <o:proxy start="" idref="#_x0000_s1058" connectloc="2"/>
        </o:r>
        <o:r id="V:Rule43" type="connector" idref="#_x0000_s1087"/>
        <o:r id="V:Rule44" type="connector" idref="#_x0000_s1078"/>
        <o:r id="V:Rule45" type="connector" idref="#_x0000_s1083">
          <o:proxy start="" idref="#_x0000_s1073" connectloc="3"/>
          <o:proxy end="" idref="#_x0000_s1072" connectloc="2"/>
        </o:r>
        <o:r id="V:Rule46" type="connector" idref="#_x0000_s1084">
          <o:proxy start="" idref="#_x0000_s1071" connectloc="0"/>
          <o:proxy end="" idref="#_x0000_s1069"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F2"/>
    <w:pPr>
      <w:widowControl w:val="0"/>
      <w:spacing w:after="0" w:line="360" w:lineRule="auto"/>
      <w:ind w:firstLine="567"/>
      <w:jc w:val="both"/>
    </w:pPr>
    <w:rPr>
      <w:rFonts w:ascii="Times New Roman" w:hAnsi="Times New Roman" w:cs="Times New Roman"/>
      <w:sz w:val="24"/>
      <w:szCs w:val="20"/>
      <w:lang w:val="lt-LT"/>
    </w:rPr>
  </w:style>
  <w:style w:type="paragraph" w:styleId="Heading1">
    <w:name w:val="heading 1"/>
    <w:aliases w:val="Skyrius"/>
    <w:basedOn w:val="Normal"/>
    <w:next w:val="Normal"/>
    <w:link w:val="Heading1Char"/>
    <w:autoRedefine/>
    <w:qFormat/>
    <w:rsid w:val="00977042"/>
    <w:pPr>
      <w:keepNext/>
      <w:ind w:firstLine="0"/>
      <w:outlineLvl w:val="0"/>
    </w:pPr>
    <w:rPr>
      <w:rFonts w:cs="Arial"/>
      <w:bCs/>
      <w:caps/>
      <w:kern w:val="32"/>
      <w:sz w:val="32"/>
      <w:szCs w:val="32"/>
    </w:rPr>
  </w:style>
  <w:style w:type="paragraph" w:styleId="Heading2">
    <w:name w:val="heading 2"/>
    <w:basedOn w:val="Normal"/>
    <w:next w:val="Normal"/>
    <w:link w:val="Heading2Char"/>
    <w:qFormat/>
    <w:rsid w:val="008C6463"/>
    <w:pPr>
      <w:keepNext/>
      <w:spacing w:before="200" w:after="120"/>
      <w:ind w:firstLine="0"/>
      <w:jc w:val="left"/>
      <w:outlineLvl w:val="1"/>
    </w:pPr>
    <w:rPr>
      <w:b/>
      <w:i/>
    </w:rPr>
  </w:style>
  <w:style w:type="paragraph" w:styleId="Heading3">
    <w:name w:val="heading 3"/>
    <w:basedOn w:val="Normal"/>
    <w:next w:val="Normal"/>
    <w:link w:val="Heading3Char"/>
    <w:qFormat/>
    <w:rsid w:val="008C6463"/>
    <w:pPr>
      <w:keepNext/>
      <w:spacing w:before="240" w:after="60"/>
      <w:ind w:firstLine="0"/>
      <w:outlineLvl w:val="2"/>
    </w:pPr>
    <w:rPr>
      <w:rFonts w:ascii="Arial" w:hAnsi="Arial" w:cs="Arial"/>
      <w:b/>
      <w:bCs/>
      <w:sz w:val="26"/>
      <w:szCs w:val="26"/>
    </w:rPr>
  </w:style>
  <w:style w:type="paragraph" w:styleId="Heading4">
    <w:name w:val="heading 4"/>
    <w:basedOn w:val="Normal"/>
    <w:next w:val="Normal"/>
    <w:link w:val="Heading4Char"/>
    <w:unhideWhenUsed/>
    <w:qFormat/>
    <w:rsid w:val="0075744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5744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5744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75744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57447"/>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757447"/>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yrius Char"/>
    <w:basedOn w:val="DefaultParagraphFont"/>
    <w:link w:val="Heading1"/>
    <w:rsid w:val="00977042"/>
    <w:rPr>
      <w:rFonts w:ascii="Times New Roman" w:hAnsi="Times New Roman" w:cs="Arial"/>
      <w:bCs/>
      <w:caps/>
      <w:kern w:val="32"/>
      <w:sz w:val="32"/>
      <w:szCs w:val="32"/>
      <w:lang w:val="lt-LT"/>
    </w:rPr>
  </w:style>
  <w:style w:type="paragraph" w:customStyle="1" w:styleId="skyrius">
    <w:name w:val="skyrius"/>
    <w:basedOn w:val="Normal"/>
    <w:next w:val="TOC2"/>
    <w:autoRedefine/>
    <w:qFormat/>
    <w:rsid w:val="00DF7644"/>
    <w:pPr>
      <w:numPr>
        <w:numId w:val="19"/>
      </w:numPr>
      <w:spacing w:before="240" w:after="360" w:line="240" w:lineRule="auto"/>
      <w:jc w:val="center"/>
    </w:pPr>
    <w:rPr>
      <w:b/>
      <w:caps/>
      <w:sz w:val="32"/>
      <w:szCs w:val="24"/>
    </w:rPr>
  </w:style>
  <w:style w:type="paragraph" w:customStyle="1" w:styleId="poskyris">
    <w:name w:val="poskyris"/>
    <w:basedOn w:val="Normal"/>
    <w:next w:val="TOC2"/>
    <w:link w:val="poskyrisChar"/>
    <w:autoRedefine/>
    <w:qFormat/>
    <w:rsid w:val="00DF7644"/>
    <w:pPr>
      <w:numPr>
        <w:ilvl w:val="1"/>
        <w:numId w:val="19"/>
      </w:numPr>
      <w:spacing w:before="120" w:after="360" w:line="240" w:lineRule="auto"/>
      <w:jc w:val="center"/>
    </w:pPr>
    <w:rPr>
      <w:rFonts w:eastAsiaTheme="minorHAnsi" w:cstheme="minorBidi"/>
      <w:b/>
      <w:bCs/>
      <w:spacing w:val="-6"/>
      <w:sz w:val="28"/>
      <w:szCs w:val="22"/>
    </w:rPr>
  </w:style>
  <w:style w:type="character" w:customStyle="1" w:styleId="poskyrisChar">
    <w:name w:val="poskyris Char"/>
    <w:basedOn w:val="DefaultParagraphFont"/>
    <w:link w:val="poskyris"/>
    <w:rsid w:val="00DF7644"/>
    <w:rPr>
      <w:rFonts w:ascii="Times New Roman" w:eastAsiaTheme="minorHAnsi" w:hAnsi="Times New Roman"/>
      <w:b/>
      <w:bCs/>
      <w:spacing w:val="-6"/>
      <w:sz w:val="28"/>
      <w:lang w:val="lt-LT"/>
    </w:rPr>
  </w:style>
  <w:style w:type="paragraph" w:customStyle="1" w:styleId="Skyrelis">
    <w:name w:val="Skyrelis"/>
    <w:basedOn w:val="poskyris"/>
    <w:autoRedefine/>
    <w:qFormat/>
    <w:rsid w:val="00DF7644"/>
    <w:pPr>
      <w:numPr>
        <w:ilvl w:val="2"/>
      </w:numPr>
      <w:spacing w:line="360" w:lineRule="auto"/>
    </w:pPr>
    <w:rPr>
      <w:sz w:val="24"/>
    </w:rPr>
  </w:style>
  <w:style w:type="paragraph" w:styleId="TOC2">
    <w:name w:val="toc 2"/>
    <w:basedOn w:val="Normal"/>
    <w:next w:val="Normal"/>
    <w:autoRedefine/>
    <w:uiPriority w:val="39"/>
    <w:unhideWhenUsed/>
    <w:qFormat/>
    <w:rsid w:val="00DF7644"/>
    <w:pPr>
      <w:tabs>
        <w:tab w:val="left" w:pos="1200"/>
        <w:tab w:val="right" w:leader="dot" w:pos="9911"/>
      </w:tabs>
      <w:spacing w:before="240"/>
      <w:jc w:val="left"/>
    </w:pPr>
    <w:rPr>
      <w:rFonts w:asciiTheme="minorHAnsi" w:hAnsiTheme="minorHAnsi"/>
      <w:bCs/>
      <w:noProof/>
    </w:rPr>
  </w:style>
  <w:style w:type="character" w:customStyle="1" w:styleId="Heading2Char">
    <w:name w:val="Heading 2 Char"/>
    <w:basedOn w:val="DefaultParagraphFont"/>
    <w:link w:val="Heading2"/>
    <w:rsid w:val="008C6463"/>
    <w:rPr>
      <w:rFonts w:ascii="Times New Roman" w:hAnsi="Times New Roman" w:cs="Times New Roman"/>
      <w:b/>
      <w:i/>
      <w:sz w:val="20"/>
      <w:szCs w:val="20"/>
      <w:lang w:val="lt-LT"/>
    </w:rPr>
  </w:style>
  <w:style w:type="character" w:customStyle="1" w:styleId="Heading3Char">
    <w:name w:val="Heading 3 Char"/>
    <w:basedOn w:val="DefaultParagraphFont"/>
    <w:link w:val="Heading3"/>
    <w:rsid w:val="008C6463"/>
    <w:rPr>
      <w:rFonts w:ascii="Arial" w:hAnsi="Arial" w:cs="Arial"/>
      <w:b/>
      <w:bCs/>
      <w:sz w:val="26"/>
      <w:szCs w:val="26"/>
      <w:lang w:val="lt-LT"/>
    </w:rPr>
  </w:style>
  <w:style w:type="paragraph" w:customStyle="1" w:styleId="ivadas">
    <w:name w:val="ivadas"/>
    <w:basedOn w:val="Heading1"/>
    <w:rsid w:val="008C6463"/>
    <w:pPr>
      <w:spacing w:before="360" w:after="360"/>
      <w:jc w:val="center"/>
    </w:pPr>
    <w:rPr>
      <w:rFonts w:cs="Times New Roman"/>
      <w:caps w:val="0"/>
      <w:sz w:val="36"/>
    </w:rPr>
  </w:style>
  <w:style w:type="paragraph" w:styleId="Caption">
    <w:name w:val="caption"/>
    <w:basedOn w:val="Normal"/>
    <w:next w:val="Normal"/>
    <w:qFormat/>
    <w:rsid w:val="008C6463"/>
    <w:pPr>
      <w:spacing w:before="120" w:after="120"/>
      <w:ind w:left="851" w:firstLine="720"/>
    </w:pPr>
    <w:rPr>
      <w:rFonts w:ascii="TimesLT" w:hAnsi="TimesLT"/>
      <w:i/>
      <w:lang w:val="en-AU"/>
    </w:rPr>
  </w:style>
  <w:style w:type="paragraph" w:styleId="BodyText">
    <w:name w:val="Body Text"/>
    <w:basedOn w:val="Normal"/>
    <w:link w:val="BodyTextChar"/>
    <w:rsid w:val="008C6463"/>
    <w:pPr>
      <w:widowControl/>
      <w:spacing w:after="120"/>
      <w:ind w:firstLine="0"/>
    </w:pPr>
  </w:style>
  <w:style w:type="character" w:customStyle="1" w:styleId="BodyTextChar">
    <w:name w:val="Body Text Char"/>
    <w:basedOn w:val="DefaultParagraphFont"/>
    <w:link w:val="BodyText"/>
    <w:rsid w:val="008C6463"/>
    <w:rPr>
      <w:rFonts w:ascii="Times New Roman" w:hAnsi="Times New Roman" w:cs="Times New Roman"/>
      <w:sz w:val="20"/>
      <w:szCs w:val="20"/>
      <w:lang w:val="lt-LT"/>
    </w:rPr>
  </w:style>
  <w:style w:type="paragraph" w:styleId="Header">
    <w:name w:val="header"/>
    <w:basedOn w:val="Normal"/>
    <w:link w:val="HeaderChar"/>
    <w:rsid w:val="008C6463"/>
    <w:pPr>
      <w:tabs>
        <w:tab w:val="center" w:pos="4320"/>
        <w:tab w:val="right" w:pos="8640"/>
      </w:tabs>
    </w:pPr>
  </w:style>
  <w:style w:type="character" w:customStyle="1" w:styleId="HeaderChar">
    <w:name w:val="Header Char"/>
    <w:basedOn w:val="DefaultParagraphFont"/>
    <w:link w:val="Header"/>
    <w:uiPriority w:val="99"/>
    <w:rsid w:val="008C6463"/>
    <w:rPr>
      <w:rFonts w:ascii="Times New Roman" w:hAnsi="Times New Roman" w:cs="Times New Roman"/>
      <w:sz w:val="20"/>
      <w:szCs w:val="20"/>
      <w:lang w:val="lt-LT"/>
    </w:rPr>
  </w:style>
  <w:style w:type="paragraph" w:styleId="FootnoteText">
    <w:name w:val="footnote text"/>
    <w:basedOn w:val="Normal"/>
    <w:link w:val="FootnoteTextChar"/>
    <w:semiHidden/>
    <w:rsid w:val="008C6463"/>
    <w:pPr>
      <w:widowControl/>
      <w:ind w:firstLine="0"/>
      <w:jc w:val="left"/>
    </w:pPr>
    <w:rPr>
      <w:lang w:val="en-US"/>
    </w:rPr>
  </w:style>
  <w:style w:type="character" w:customStyle="1" w:styleId="FootnoteTextChar">
    <w:name w:val="Footnote Text Char"/>
    <w:basedOn w:val="DefaultParagraphFont"/>
    <w:link w:val="FootnoteText"/>
    <w:semiHidden/>
    <w:rsid w:val="008C6463"/>
    <w:rPr>
      <w:rFonts w:ascii="Times New Roman" w:hAnsi="Times New Roman" w:cs="Times New Roman"/>
      <w:sz w:val="20"/>
      <w:szCs w:val="20"/>
    </w:rPr>
  </w:style>
  <w:style w:type="character" w:styleId="FootnoteReference">
    <w:name w:val="footnote reference"/>
    <w:basedOn w:val="DefaultParagraphFont"/>
    <w:semiHidden/>
    <w:rsid w:val="008C6463"/>
    <w:rPr>
      <w:vertAlign w:val="superscript"/>
    </w:rPr>
  </w:style>
  <w:style w:type="table" w:styleId="TableGrid">
    <w:name w:val="Table Grid"/>
    <w:basedOn w:val="TableNormal"/>
    <w:rsid w:val="008C6463"/>
    <w:pPr>
      <w:widowControl w:val="0"/>
      <w:spacing w:after="0" w:line="240" w:lineRule="auto"/>
      <w:ind w:firstLine="567"/>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C6463"/>
    <w:pPr>
      <w:tabs>
        <w:tab w:val="center" w:pos="4320"/>
        <w:tab w:val="right" w:pos="8640"/>
      </w:tabs>
    </w:pPr>
  </w:style>
  <w:style w:type="character" w:customStyle="1" w:styleId="FooterChar">
    <w:name w:val="Footer Char"/>
    <w:basedOn w:val="DefaultParagraphFont"/>
    <w:link w:val="Footer"/>
    <w:rsid w:val="008C6463"/>
    <w:rPr>
      <w:rFonts w:ascii="Times New Roman" w:hAnsi="Times New Roman" w:cs="Times New Roman"/>
      <w:sz w:val="20"/>
      <w:szCs w:val="20"/>
      <w:lang w:val="lt-LT"/>
    </w:rPr>
  </w:style>
  <w:style w:type="character" w:styleId="PageNumber">
    <w:name w:val="page number"/>
    <w:basedOn w:val="DefaultParagraphFont"/>
    <w:rsid w:val="008C6463"/>
  </w:style>
  <w:style w:type="paragraph" w:styleId="TOC1">
    <w:name w:val="toc 1"/>
    <w:basedOn w:val="Normal"/>
    <w:next w:val="Normal"/>
    <w:autoRedefine/>
    <w:uiPriority w:val="39"/>
    <w:qFormat/>
    <w:rsid w:val="000C7919"/>
    <w:pPr>
      <w:tabs>
        <w:tab w:val="right" w:leader="dot" w:pos="9911"/>
      </w:tabs>
      <w:spacing w:before="360" w:line="240" w:lineRule="auto"/>
      <w:jc w:val="left"/>
    </w:pPr>
    <w:rPr>
      <w:rFonts w:asciiTheme="majorHAnsi" w:hAnsiTheme="majorHAnsi"/>
      <w:b/>
      <w:bCs/>
      <w:caps/>
      <w:szCs w:val="24"/>
    </w:rPr>
  </w:style>
  <w:style w:type="character" w:styleId="Hyperlink">
    <w:name w:val="Hyperlink"/>
    <w:basedOn w:val="DefaultParagraphFont"/>
    <w:uiPriority w:val="99"/>
    <w:rsid w:val="008C6463"/>
    <w:rPr>
      <w:color w:val="0000FF"/>
      <w:u w:val="single"/>
    </w:rPr>
  </w:style>
  <w:style w:type="character" w:styleId="Strong">
    <w:name w:val="Strong"/>
    <w:basedOn w:val="DefaultParagraphFont"/>
    <w:qFormat/>
    <w:rsid w:val="008C6463"/>
    <w:rPr>
      <w:b/>
      <w:bCs/>
    </w:rPr>
  </w:style>
  <w:style w:type="paragraph" w:styleId="NormalWeb">
    <w:name w:val="Normal (Web)"/>
    <w:basedOn w:val="Normal"/>
    <w:rsid w:val="008C6463"/>
    <w:pPr>
      <w:widowControl/>
      <w:spacing w:before="100" w:beforeAutospacing="1" w:after="100" w:afterAutospacing="1"/>
      <w:ind w:firstLine="0"/>
      <w:jc w:val="left"/>
    </w:pPr>
    <w:rPr>
      <w:szCs w:val="24"/>
      <w:lang w:val="en-US"/>
    </w:rPr>
  </w:style>
  <w:style w:type="paragraph" w:customStyle="1" w:styleId="tools">
    <w:name w:val="tools"/>
    <w:basedOn w:val="Normal"/>
    <w:rsid w:val="008C6463"/>
    <w:pPr>
      <w:widowControl/>
      <w:spacing w:before="100" w:beforeAutospacing="1" w:after="100" w:afterAutospacing="1"/>
      <w:ind w:firstLine="0"/>
      <w:jc w:val="left"/>
    </w:pPr>
    <w:rPr>
      <w:szCs w:val="24"/>
      <w:lang w:val="en-US"/>
    </w:rPr>
  </w:style>
  <w:style w:type="character" w:styleId="Emphasis">
    <w:name w:val="Emphasis"/>
    <w:basedOn w:val="DefaultParagraphFont"/>
    <w:qFormat/>
    <w:rsid w:val="008C6463"/>
    <w:rPr>
      <w:i/>
      <w:iCs/>
    </w:rPr>
  </w:style>
  <w:style w:type="character" w:styleId="FollowedHyperlink">
    <w:name w:val="FollowedHyperlink"/>
    <w:basedOn w:val="DefaultParagraphFont"/>
    <w:rsid w:val="008C6463"/>
    <w:rPr>
      <w:color w:val="800080"/>
      <w:u w:val="single"/>
    </w:rPr>
  </w:style>
  <w:style w:type="paragraph" w:customStyle="1" w:styleId="Default">
    <w:name w:val="Default"/>
    <w:rsid w:val="008C6463"/>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customStyle="1" w:styleId="inline">
    <w:name w:val="inline"/>
    <w:basedOn w:val="Normal"/>
    <w:rsid w:val="008C6463"/>
    <w:pPr>
      <w:widowControl/>
      <w:spacing w:before="100" w:beforeAutospacing="1" w:after="100" w:afterAutospacing="1"/>
      <w:ind w:firstLine="0"/>
      <w:jc w:val="left"/>
    </w:pPr>
    <w:rPr>
      <w:szCs w:val="24"/>
      <w:lang w:val="en-US"/>
    </w:rPr>
  </w:style>
  <w:style w:type="paragraph" w:styleId="ListParagraph">
    <w:name w:val="List Paragraph"/>
    <w:basedOn w:val="Normal"/>
    <w:qFormat/>
    <w:rsid w:val="002A0E7C"/>
    <w:pPr>
      <w:widowControl/>
      <w:numPr>
        <w:numId w:val="16"/>
      </w:numPr>
      <w:spacing w:after="200" w:line="240" w:lineRule="auto"/>
      <w:contextualSpacing/>
      <w:jc w:val="center"/>
    </w:pPr>
    <w:rPr>
      <w:rFonts w:ascii="Symbol" w:eastAsia="Calibri" w:hAnsi="Symbol"/>
      <w:sz w:val="22"/>
      <w:szCs w:val="22"/>
    </w:rPr>
  </w:style>
  <w:style w:type="paragraph" w:customStyle="1" w:styleId="SkyriusNoNum">
    <w:name w:val="SkyriusNoNum"/>
    <w:basedOn w:val="Normal"/>
    <w:rsid w:val="008C6463"/>
    <w:pPr>
      <w:ind w:firstLine="0"/>
    </w:pPr>
  </w:style>
  <w:style w:type="paragraph" w:customStyle="1" w:styleId="Skirsnis">
    <w:name w:val="Skirsnis"/>
    <w:basedOn w:val="Normal"/>
    <w:rsid w:val="008C6463"/>
    <w:pPr>
      <w:ind w:firstLine="0"/>
    </w:pPr>
  </w:style>
  <w:style w:type="paragraph" w:styleId="TOCHeading">
    <w:name w:val="TOC Heading"/>
    <w:basedOn w:val="Heading1"/>
    <w:next w:val="Normal"/>
    <w:uiPriority w:val="39"/>
    <w:semiHidden/>
    <w:unhideWhenUsed/>
    <w:qFormat/>
    <w:rsid w:val="008C6463"/>
    <w:pPr>
      <w:keepLines/>
      <w:widowControl/>
      <w:spacing w:before="480" w:line="276" w:lineRule="auto"/>
      <w:jc w:val="left"/>
      <w:outlineLvl w:val="9"/>
    </w:pPr>
    <w:rPr>
      <w:rFonts w:ascii="Cambria" w:hAnsi="Cambria" w:cs="Times New Roman"/>
      <w:b/>
      <w:caps w:val="0"/>
      <w:color w:val="365F91"/>
      <w:kern w:val="0"/>
      <w:sz w:val="28"/>
      <w:szCs w:val="28"/>
      <w:lang w:val="en-US"/>
    </w:rPr>
  </w:style>
  <w:style w:type="paragraph" w:styleId="TOC3">
    <w:name w:val="toc 3"/>
    <w:basedOn w:val="Normal"/>
    <w:next w:val="Normal"/>
    <w:autoRedefine/>
    <w:uiPriority w:val="39"/>
    <w:qFormat/>
    <w:rsid w:val="008C6463"/>
    <w:pPr>
      <w:ind w:left="200"/>
      <w:jc w:val="left"/>
    </w:pPr>
    <w:rPr>
      <w:rFonts w:asciiTheme="minorHAnsi" w:hAnsiTheme="minorHAnsi"/>
    </w:rPr>
  </w:style>
  <w:style w:type="paragraph" w:styleId="TOC4">
    <w:name w:val="toc 4"/>
    <w:basedOn w:val="Normal"/>
    <w:next w:val="Normal"/>
    <w:autoRedefine/>
    <w:rsid w:val="008C6463"/>
    <w:pPr>
      <w:ind w:left="400"/>
      <w:jc w:val="left"/>
    </w:pPr>
    <w:rPr>
      <w:rFonts w:asciiTheme="minorHAnsi" w:hAnsiTheme="minorHAnsi"/>
    </w:rPr>
  </w:style>
  <w:style w:type="paragraph" w:styleId="TOC5">
    <w:name w:val="toc 5"/>
    <w:basedOn w:val="Normal"/>
    <w:next w:val="Normal"/>
    <w:autoRedefine/>
    <w:rsid w:val="008C6463"/>
    <w:pPr>
      <w:ind w:left="600"/>
      <w:jc w:val="left"/>
    </w:pPr>
    <w:rPr>
      <w:rFonts w:asciiTheme="minorHAnsi" w:hAnsiTheme="minorHAnsi"/>
    </w:rPr>
  </w:style>
  <w:style w:type="paragraph" w:styleId="TOC6">
    <w:name w:val="toc 6"/>
    <w:basedOn w:val="Normal"/>
    <w:next w:val="Normal"/>
    <w:autoRedefine/>
    <w:rsid w:val="008C6463"/>
    <w:pPr>
      <w:ind w:left="800"/>
      <w:jc w:val="left"/>
    </w:pPr>
    <w:rPr>
      <w:rFonts w:asciiTheme="minorHAnsi" w:hAnsiTheme="minorHAnsi"/>
    </w:rPr>
  </w:style>
  <w:style w:type="paragraph" w:styleId="TOC7">
    <w:name w:val="toc 7"/>
    <w:basedOn w:val="Normal"/>
    <w:next w:val="Normal"/>
    <w:autoRedefine/>
    <w:rsid w:val="008C6463"/>
    <w:pPr>
      <w:ind w:left="1000"/>
      <w:jc w:val="left"/>
    </w:pPr>
    <w:rPr>
      <w:rFonts w:asciiTheme="minorHAnsi" w:hAnsiTheme="minorHAnsi"/>
    </w:rPr>
  </w:style>
  <w:style w:type="paragraph" w:styleId="TOC8">
    <w:name w:val="toc 8"/>
    <w:basedOn w:val="Normal"/>
    <w:next w:val="Normal"/>
    <w:autoRedefine/>
    <w:rsid w:val="008C6463"/>
    <w:pPr>
      <w:ind w:left="1200"/>
      <w:jc w:val="left"/>
    </w:pPr>
    <w:rPr>
      <w:rFonts w:asciiTheme="minorHAnsi" w:hAnsiTheme="minorHAnsi"/>
    </w:rPr>
  </w:style>
  <w:style w:type="paragraph" w:styleId="TOC9">
    <w:name w:val="toc 9"/>
    <w:basedOn w:val="Normal"/>
    <w:next w:val="Normal"/>
    <w:autoRedefine/>
    <w:rsid w:val="008C6463"/>
    <w:pPr>
      <w:ind w:left="1400"/>
      <w:jc w:val="left"/>
    </w:pPr>
    <w:rPr>
      <w:rFonts w:asciiTheme="minorHAnsi" w:hAnsiTheme="minorHAnsi"/>
    </w:rPr>
  </w:style>
  <w:style w:type="paragraph" w:styleId="BalloonText">
    <w:name w:val="Balloon Text"/>
    <w:basedOn w:val="Normal"/>
    <w:link w:val="BalloonTextChar"/>
    <w:semiHidden/>
    <w:unhideWhenUsed/>
    <w:rsid w:val="008C64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463"/>
    <w:rPr>
      <w:rFonts w:ascii="Tahoma" w:hAnsi="Tahoma" w:cs="Tahoma"/>
      <w:sz w:val="16"/>
      <w:szCs w:val="16"/>
      <w:lang w:val="lt-LT"/>
    </w:rPr>
  </w:style>
  <w:style w:type="character" w:customStyle="1" w:styleId="Heading4Char">
    <w:name w:val="Heading 4 Char"/>
    <w:basedOn w:val="DefaultParagraphFont"/>
    <w:link w:val="Heading4"/>
    <w:rsid w:val="00757447"/>
    <w:rPr>
      <w:rFonts w:asciiTheme="majorHAnsi" w:eastAsiaTheme="majorEastAsia" w:hAnsiTheme="majorHAnsi" w:cstheme="majorBidi"/>
      <w:b/>
      <w:bCs/>
      <w:i/>
      <w:iCs/>
      <w:color w:val="4F81BD" w:themeColor="accent1"/>
      <w:sz w:val="24"/>
      <w:szCs w:val="20"/>
      <w:lang w:val="lt-LT"/>
    </w:rPr>
  </w:style>
  <w:style w:type="character" w:customStyle="1" w:styleId="Heading5Char">
    <w:name w:val="Heading 5 Char"/>
    <w:basedOn w:val="DefaultParagraphFont"/>
    <w:link w:val="Heading5"/>
    <w:rsid w:val="00757447"/>
    <w:rPr>
      <w:rFonts w:asciiTheme="majorHAnsi" w:eastAsiaTheme="majorEastAsia" w:hAnsiTheme="majorHAnsi" w:cstheme="majorBidi"/>
      <w:color w:val="243F60" w:themeColor="accent1" w:themeShade="7F"/>
      <w:sz w:val="24"/>
      <w:szCs w:val="20"/>
      <w:lang w:val="lt-LT"/>
    </w:rPr>
  </w:style>
  <w:style w:type="character" w:customStyle="1" w:styleId="Heading6Char">
    <w:name w:val="Heading 6 Char"/>
    <w:basedOn w:val="DefaultParagraphFont"/>
    <w:link w:val="Heading6"/>
    <w:rsid w:val="00757447"/>
    <w:rPr>
      <w:rFonts w:asciiTheme="majorHAnsi" w:eastAsiaTheme="majorEastAsia" w:hAnsiTheme="majorHAnsi" w:cstheme="majorBidi"/>
      <w:i/>
      <w:iCs/>
      <w:color w:val="243F60" w:themeColor="accent1" w:themeShade="7F"/>
      <w:sz w:val="24"/>
      <w:szCs w:val="20"/>
      <w:lang w:val="lt-LT"/>
    </w:rPr>
  </w:style>
  <w:style w:type="character" w:customStyle="1" w:styleId="Heading7Char">
    <w:name w:val="Heading 7 Char"/>
    <w:basedOn w:val="DefaultParagraphFont"/>
    <w:link w:val="Heading7"/>
    <w:rsid w:val="00757447"/>
    <w:rPr>
      <w:rFonts w:asciiTheme="majorHAnsi" w:eastAsiaTheme="majorEastAsia" w:hAnsiTheme="majorHAnsi" w:cstheme="majorBidi"/>
      <w:i/>
      <w:iCs/>
      <w:color w:val="404040" w:themeColor="text1" w:themeTint="BF"/>
      <w:sz w:val="24"/>
      <w:szCs w:val="20"/>
      <w:lang w:val="lt-LT"/>
    </w:rPr>
  </w:style>
  <w:style w:type="character" w:customStyle="1" w:styleId="Heading8Char">
    <w:name w:val="Heading 8 Char"/>
    <w:basedOn w:val="DefaultParagraphFont"/>
    <w:link w:val="Heading8"/>
    <w:rsid w:val="00757447"/>
    <w:rPr>
      <w:rFonts w:asciiTheme="majorHAnsi" w:eastAsiaTheme="majorEastAsia" w:hAnsiTheme="majorHAnsi" w:cstheme="majorBidi"/>
      <w:color w:val="404040" w:themeColor="text1" w:themeTint="BF"/>
      <w:sz w:val="24"/>
      <w:szCs w:val="20"/>
      <w:lang w:val="lt-LT"/>
    </w:rPr>
  </w:style>
  <w:style w:type="character" w:customStyle="1" w:styleId="Heading9Char">
    <w:name w:val="Heading 9 Char"/>
    <w:basedOn w:val="DefaultParagraphFont"/>
    <w:link w:val="Heading9"/>
    <w:rsid w:val="00757447"/>
    <w:rPr>
      <w:rFonts w:asciiTheme="majorHAnsi" w:eastAsiaTheme="majorEastAsia" w:hAnsiTheme="majorHAnsi" w:cstheme="majorBidi"/>
      <w:i/>
      <w:iCs/>
      <w:color w:val="404040" w:themeColor="text1" w:themeTint="BF"/>
      <w:sz w:val="24"/>
      <w:szCs w:val="20"/>
      <w:lang w:val="lt-LT"/>
    </w:rPr>
  </w:style>
  <w:style w:type="paragraph" w:styleId="DocumentMap">
    <w:name w:val="Document Map"/>
    <w:basedOn w:val="Normal"/>
    <w:link w:val="DocumentMapChar"/>
    <w:uiPriority w:val="99"/>
    <w:semiHidden/>
    <w:unhideWhenUsed/>
    <w:rsid w:val="00D95B9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5B9F"/>
    <w:rPr>
      <w:rFonts w:ascii="Tahoma" w:hAnsi="Tahoma" w:cs="Tahoma"/>
      <w:sz w:val="16"/>
      <w:szCs w:val="16"/>
      <w:lang w:val="lt-LT"/>
    </w:rPr>
  </w:style>
  <w:style w:type="character" w:styleId="CommentReference">
    <w:name w:val="annotation reference"/>
    <w:basedOn w:val="DefaultParagraphFont"/>
    <w:unhideWhenUsed/>
    <w:rsid w:val="00FB2BC9"/>
    <w:rPr>
      <w:sz w:val="16"/>
      <w:szCs w:val="16"/>
    </w:rPr>
  </w:style>
  <w:style w:type="paragraph" w:styleId="CommentText">
    <w:name w:val="annotation text"/>
    <w:basedOn w:val="Normal"/>
    <w:link w:val="CommentTextChar"/>
    <w:unhideWhenUsed/>
    <w:rsid w:val="00FB2BC9"/>
    <w:pPr>
      <w:spacing w:line="240" w:lineRule="auto"/>
    </w:pPr>
    <w:rPr>
      <w:sz w:val="20"/>
    </w:rPr>
  </w:style>
  <w:style w:type="character" w:customStyle="1" w:styleId="CommentTextChar">
    <w:name w:val="Comment Text Char"/>
    <w:basedOn w:val="DefaultParagraphFont"/>
    <w:link w:val="CommentText"/>
    <w:uiPriority w:val="99"/>
    <w:semiHidden/>
    <w:rsid w:val="00FB2BC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B2BC9"/>
    <w:rPr>
      <w:b/>
      <w:bCs/>
    </w:rPr>
  </w:style>
  <w:style w:type="character" w:customStyle="1" w:styleId="CommentSubjectChar">
    <w:name w:val="Comment Subject Char"/>
    <w:basedOn w:val="CommentTextChar"/>
    <w:link w:val="CommentSubject"/>
    <w:uiPriority w:val="99"/>
    <w:semiHidden/>
    <w:rsid w:val="00FB2BC9"/>
    <w:rPr>
      <w:b/>
      <w:bCs/>
    </w:rPr>
  </w:style>
  <w:style w:type="character" w:styleId="BookTitle">
    <w:name w:val="Book Title"/>
    <w:basedOn w:val="DefaultParagraphFont"/>
    <w:uiPriority w:val="33"/>
    <w:qFormat/>
    <w:rsid w:val="007C09F2"/>
    <w:rPr>
      <w:b/>
      <w:bCs/>
      <w:smallCaps/>
      <w:spacing w:val="5"/>
    </w:rPr>
  </w:style>
  <w:style w:type="character" w:styleId="IntenseEmphasis">
    <w:name w:val="Intense Emphasis"/>
    <w:basedOn w:val="DefaultParagraphFont"/>
    <w:uiPriority w:val="21"/>
    <w:qFormat/>
    <w:rsid w:val="008F73BE"/>
    <w:rPr>
      <w:b/>
      <w:bCs/>
      <w:i/>
      <w:iCs/>
      <w:color w:val="4F81BD" w:themeColor="accent1"/>
    </w:rPr>
  </w:style>
  <w:style w:type="character" w:styleId="PlaceholderText">
    <w:name w:val="Placeholder Text"/>
    <w:basedOn w:val="DefaultParagraphFont"/>
    <w:uiPriority w:val="99"/>
    <w:semiHidden/>
    <w:rsid w:val="001758A5"/>
    <w:rPr>
      <w:color w:val="808080"/>
    </w:rPr>
  </w:style>
  <w:style w:type="paragraph" w:styleId="Revision">
    <w:name w:val="Revision"/>
    <w:hidden/>
    <w:uiPriority w:val="99"/>
    <w:semiHidden/>
    <w:rsid w:val="00687BED"/>
    <w:pPr>
      <w:spacing w:after="0" w:line="240" w:lineRule="auto"/>
    </w:pPr>
    <w:rPr>
      <w:rFonts w:ascii="Times New Roman" w:hAnsi="Times New Roman" w:cs="Times New Roman"/>
      <w:sz w:val="24"/>
      <w:szCs w:val="20"/>
      <w:lang w:val="lt-LT"/>
    </w:rPr>
  </w:style>
  <w:style w:type="table" w:customStyle="1" w:styleId="MediumList21">
    <w:name w:val="Medium List 21"/>
    <w:basedOn w:val="TableNormal"/>
    <w:uiPriority w:val="66"/>
    <w:rsid w:val="00147BD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7BD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2">
    <w:name w:val="Body Text 2"/>
    <w:basedOn w:val="Normal"/>
    <w:link w:val="BodyText2Char"/>
    <w:rsid w:val="0039068C"/>
    <w:pPr>
      <w:widowControl/>
      <w:spacing w:line="240" w:lineRule="auto"/>
      <w:ind w:firstLine="0"/>
    </w:pPr>
    <w:rPr>
      <w:sz w:val="20"/>
      <w:lang w:eastAsia="lt-LT"/>
    </w:rPr>
  </w:style>
  <w:style w:type="character" w:customStyle="1" w:styleId="BodyText2Char">
    <w:name w:val="Body Text 2 Char"/>
    <w:basedOn w:val="DefaultParagraphFont"/>
    <w:link w:val="BodyText2"/>
    <w:rsid w:val="0039068C"/>
    <w:rPr>
      <w:rFonts w:ascii="Times New Roman" w:hAnsi="Times New Roman" w:cs="Times New Roman"/>
      <w:sz w:val="20"/>
      <w:szCs w:val="20"/>
      <w:lang w:val="lt-LT" w:eastAsia="lt-LT"/>
    </w:rPr>
  </w:style>
  <w:style w:type="paragraph" w:styleId="BodyText3">
    <w:name w:val="Body Text 3"/>
    <w:basedOn w:val="Normal"/>
    <w:link w:val="BodyText3Char"/>
    <w:rsid w:val="0039068C"/>
    <w:pPr>
      <w:widowControl/>
      <w:tabs>
        <w:tab w:val="left" w:pos="5040"/>
        <w:tab w:val="left" w:pos="5760"/>
        <w:tab w:val="left" w:pos="6480"/>
        <w:tab w:val="left" w:pos="7200"/>
        <w:tab w:val="left" w:pos="7740"/>
      </w:tabs>
      <w:spacing w:line="240" w:lineRule="auto"/>
      <w:ind w:firstLine="0"/>
      <w:jc w:val="left"/>
    </w:pPr>
    <w:rPr>
      <w:sz w:val="22"/>
      <w:szCs w:val="22"/>
      <w:lang w:eastAsia="lt-LT"/>
    </w:rPr>
  </w:style>
  <w:style w:type="character" w:customStyle="1" w:styleId="BodyText3Char">
    <w:name w:val="Body Text 3 Char"/>
    <w:basedOn w:val="DefaultParagraphFont"/>
    <w:link w:val="BodyText3"/>
    <w:rsid w:val="0039068C"/>
    <w:rPr>
      <w:rFonts w:ascii="Times New Roman" w:hAnsi="Times New Roman" w:cs="Times New Roman"/>
      <w:lang w:val="lt-LT" w:eastAsia="lt-LT"/>
    </w:rPr>
  </w:style>
  <w:style w:type="paragraph" w:styleId="BodyTextIndent2">
    <w:name w:val="Body Text Indent 2"/>
    <w:basedOn w:val="Normal"/>
    <w:link w:val="BodyTextIndent2Char"/>
    <w:rsid w:val="0039068C"/>
    <w:pPr>
      <w:suppressAutoHyphens/>
      <w:spacing w:line="240" w:lineRule="auto"/>
    </w:pPr>
    <w:rPr>
      <w:rFonts w:eastAsia="HG Mincho Light J"/>
      <w:color w:val="000000"/>
    </w:rPr>
  </w:style>
  <w:style w:type="character" w:customStyle="1" w:styleId="BodyTextIndent2Char">
    <w:name w:val="Body Text Indent 2 Char"/>
    <w:basedOn w:val="DefaultParagraphFont"/>
    <w:link w:val="BodyTextIndent2"/>
    <w:rsid w:val="0039068C"/>
    <w:rPr>
      <w:rFonts w:ascii="Times New Roman" w:eastAsia="HG Mincho Light J" w:hAnsi="Times New Roman" w:cs="Times New Roman"/>
      <w:color w:val="000000"/>
      <w:sz w:val="24"/>
      <w:szCs w:val="20"/>
      <w:lang w:val="lt-LT"/>
    </w:rPr>
  </w:style>
  <w:style w:type="paragraph" w:customStyle="1" w:styleId="Debesliotekstas">
    <w:name w:val="Debesėlio tekstas"/>
    <w:basedOn w:val="Normal"/>
    <w:semiHidden/>
    <w:rsid w:val="0039068C"/>
    <w:pPr>
      <w:widowControl/>
      <w:spacing w:line="240" w:lineRule="auto"/>
      <w:ind w:firstLine="0"/>
      <w:jc w:val="left"/>
    </w:pPr>
    <w:rPr>
      <w:rFonts w:ascii="Tahoma" w:hAnsi="Tahoma" w:cs="Tahoma"/>
      <w:sz w:val="16"/>
      <w:szCs w:val="16"/>
      <w:lang w:eastAsia="lt-LT"/>
    </w:rPr>
  </w:style>
  <w:style w:type="character" w:customStyle="1" w:styleId="issn">
    <w:name w:val="issn"/>
    <w:basedOn w:val="DefaultParagraphFont"/>
    <w:rsid w:val="00495D1F"/>
  </w:style>
  <w:style w:type="numbering" w:customStyle="1" w:styleId="Style1">
    <w:name w:val="Style1"/>
    <w:uiPriority w:val="99"/>
    <w:rsid w:val="00DF7644"/>
    <w:pPr>
      <w:numPr>
        <w:numId w:val="18"/>
      </w:numPr>
    </w:pPr>
  </w:style>
  <w:style w:type="character" w:customStyle="1" w:styleId="hps">
    <w:name w:val="hps"/>
    <w:basedOn w:val="DefaultParagraphFont"/>
    <w:rsid w:val="00E37863"/>
  </w:style>
  <w:style w:type="character" w:customStyle="1" w:styleId="hw">
    <w:name w:val="hw"/>
    <w:basedOn w:val="DefaultParagraphFont"/>
    <w:rsid w:val="008805C3"/>
    <w:rPr>
      <w:rFonts w:ascii="Arial" w:hAnsi="Arial" w:cs="Arial" w:hint="default"/>
      <w:b/>
      <w:bCs/>
      <w:color w:val="A52A2A"/>
    </w:rPr>
  </w:style>
</w:styles>
</file>

<file path=word/webSettings.xml><?xml version="1.0" encoding="utf-8"?>
<w:webSettings xmlns:r="http://schemas.openxmlformats.org/officeDocument/2006/relationships" xmlns:w="http://schemas.openxmlformats.org/wordprocessingml/2006/main">
  <w:divs>
    <w:div w:id="27948366">
      <w:bodyDiv w:val="1"/>
      <w:marLeft w:val="0"/>
      <w:marRight w:val="0"/>
      <w:marTop w:val="0"/>
      <w:marBottom w:val="0"/>
      <w:divBdr>
        <w:top w:val="none" w:sz="0" w:space="0" w:color="auto"/>
        <w:left w:val="none" w:sz="0" w:space="0" w:color="auto"/>
        <w:bottom w:val="none" w:sz="0" w:space="0" w:color="auto"/>
        <w:right w:val="none" w:sz="0" w:space="0" w:color="auto"/>
      </w:divBdr>
    </w:div>
    <w:div w:id="58133414">
      <w:bodyDiv w:val="1"/>
      <w:marLeft w:val="0"/>
      <w:marRight w:val="0"/>
      <w:marTop w:val="0"/>
      <w:marBottom w:val="0"/>
      <w:divBdr>
        <w:top w:val="none" w:sz="0" w:space="0" w:color="auto"/>
        <w:left w:val="none" w:sz="0" w:space="0" w:color="auto"/>
        <w:bottom w:val="none" w:sz="0" w:space="0" w:color="auto"/>
        <w:right w:val="none" w:sz="0" w:space="0" w:color="auto"/>
      </w:divBdr>
    </w:div>
    <w:div w:id="73553937">
      <w:bodyDiv w:val="1"/>
      <w:marLeft w:val="0"/>
      <w:marRight w:val="0"/>
      <w:marTop w:val="0"/>
      <w:marBottom w:val="0"/>
      <w:divBdr>
        <w:top w:val="none" w:sz="0" w:space="0" w:color="auto"/>
        <w:left w:val="none" w:sz="0" w:space="0" w:color="auto"/>
        <w:bottom w:val="none" w:sz="0" w:space="0" w:color="auto"/>
        <w:right w:val="none" w:sz="0" w:space="0" w:color="auto"/>
      </w:divBdr>
    </w:div>
    <w:div w:id="130639830">
      <w:bodyDiv w:val="1"/>
      <w:marLeft w:val="0"/>
      <w:marRight w:val="0"/>
      <w:marTop w:val="0"/>
      <w:marBottom w:val="0"/>
      <w:divBdr>
        <w:top w:val="none" w:sz="0" w:space="0" w:color="auto"/>
        <w:left w:val="none" w:sz="0" w:space="0" w:color="auto"/>
        <w:bottom w:val="none" w:sz="0" w:space="0" w:color="auto"/>
        <w:right w:val="none" w:sz="0" w:space="0" w:color="auto"/>
      </w:divBdr>
    </w:div>
    <w:div w:id="179467013">
      <w:bodyDiv w:val="1"/>
      <w:marLeft w:val="0"/>
      <w:marRight w:val="0"/>
      <w:marTop w:val="0"/>
      <w:marBottom w:val="0"/>
      <w:divBdr>
        <w:top w:val="none" w:sz="0" w:space="0" w:color="auto"/>
        <w:left w:val="none" w:sz="0" w:space="0" w:color="auto"/>
        <w:bottom w:val="none" w:sz="0" w:space="0" w:color="auto"/>
        <w:right w:val="none" w:sz="0" w:space="0" w:color="auto"/>
      </w:divBdr>
    </w:div>
    <w:div w:id="185796717">
      <w:bodyDiv w:val="1"/>
      <w:marLeft w:val="0"/>
      <w:marRight w:val="0"/>
      <w:marTop w:val="0"/>
      <w:marBottom w:val="0"/>
      <w:divBdr>
        <w:top w:val="none" w:sz="0" w:space="0" w:color="auto"/>
        <w:left w:val="none" w:sz="0" w:space="0" w:color="auto"/>
        <w:bottom w:val="none" w:sz="0" w:space="0" w:color="auto"/>
        <w:right w:val="none" w:sz="0" w:space="0" w:color="auto"/>
      </w:divBdr>
    </w:div>
    <w:div w:id="297685055">
      <w:bodyDiv w:val="1"/>
      <w:marLeft w:val="0"/>
      <w:marRight w:val="0"/>
      <w:marTop w:val="0"/>
      <w:marBottom w:val="0"/>
      <w:divBdr>
        <w:top w:val="none" w:sz="0" w:space="0" w:color="auto"/>
        <w:left w:val="none" w:sz="0" w:space="0" w:color="auto"/>
        <w:bottom w:val="none" w:sz="0" w:space="0" w:color="auto"/>
        <w:right w:val="none" w:sz="0" w:space="0" w:color="auto"/>
      </w:divBdr>
    </w:div>
    <w:div w:id="320617218">
      <w:bodyDiv w:val="1"/>
      <w:marLeft w:val="0"/>
      <w:marRight w:val="0"/>
      <w:marTop w:val="0"/>
      <w:marBottom w:val="0"/>
      <w:divBdr>
        <w:top w:val="none" w:sz="0" w:space="0" w:color="auto"/>
        <w:left w:val="none" w:sz="0" w:space="0" w:color="auto"/>
        <w:bottom w:val="none" w:sz="0" w:space="0" w:color="auto"/>
        <w:right w:val="none" w:sz="0" w:space="0" w:color="auto"/>
      </w:divBdr>
    </w:div>
    <w:div w:id="367294786">
      <w:bodyDiv w:val="1"/>
      <w:marLeft w:val="0"/>
      <w:marRight w:val="0"/>
      <w:marTop w:val="0"/>
      <w:marBottom w:val="0"/>
      <w:divBdr>
        <w:top w:val="none" w:sz="0" w:space="0" w:color="auto"/>
        <w:left w:val="none" w:sz="0" w:space="0" w:color="auto"/>
        <w:bottom w:val="none" w:sz="0" w:space="0" w:color="auto"/>
        <w:right w:val="none" w:sz="0" w:space="0" w:color="auto"/>
      </w:divBdr>
    </w:div>
    <w:div w:id="401607056">
      <w:bodyDiv w:val="1"/>
      <w:marLeft w:val="0"/>
      <w:marRight w:val="0"/>
      <w:marTop w:val="0"/>
      <w:marBottom w:val="0"/>
      <w:divBdr>
        <w:top w:val="none" w:sz="0" w:space="0" w:color="auto"/>
        <w:left w:val="none" w:sz="0" w:space="0" w:color="auto"/>
        <w:bottom w:val="none" w:sz="0" w:space="0" w:color="auto"/>
        <w:right w:val="none" w:sz="0" w:space="0" w:color="auto"/>
      </w:divBdr>
    </w:div>
    <w:div w:id="430275735">
      <w:bodyDiv w:val="1"/>
      <w:marLeft w:val="0"/>
      <w:marRight w:val="0"/>
      <w:marTop w:val="0"/>
      <w:marBottom w:val="0"/>
      <w:divBdr>
        <w:top w:val="none" w:sz="0" w:space="0" w:color="auto"/>
        <w:left w:val="none" w:sz="0" w:space="0" w:color="auto"/>
        <w:bottom w:val="none" w:sz="0" w:space="0" w:color="auto"/>
        <w:right w:val="none" w:sz="0" w:space="0" w:color="auto"/>
      </w:divBdr>
    </w:div>
    <w:div w:id="438910308">
      <w:bodyDiv w:val="1"/>
      <w:marLeft w:val="0"/>
      <w:marRight w:val="0"/>
      <w:marTop w:val="0"/>
      <w:marBottom w:val="0"/>
      <w:divBdr>
        <w:top w:val="none" w:sz="0" w:space="0" w:color="auto"/>
        <w:left w:val="none" w:sz="0" w:space="0" w:color="auto"/>
        <w:bottom w:val="none" w:sz="0" w:space="0" w:color="auto"/>
        <w:right w:val="none" w:sz="0" w:space="0" w:color="auto"/>
      </w:divBdr>
      <w:divsChild>
        <w:div w:id="2036072822">
          <w:marLeft w:val="0"/>
          <w:marRight w:val="0"/>
          <w:marTop w:val="0"/>
          <w:marBottom w:val="0"/>
          <w:divBdr>
            <w:top w:val="none" w:sz="0" w:space="0" w:color="auto"/>
            <w:left w:val="none" w:sz="0" w:space="0" w:color="auto"/>
            <w:bottom w:val="none" w:sz="0" w:space="0" w:color="auto"/>
            <w:right w:val="none" w:sz="0" w:space="0" w:color="auto"/>
          </w:divBdr>
          <w:divsChild>
            <w:div w:id="686909460">
              <w:marLeft w:val="-272"/>
              <w:marRight w:val="0"/>
              <w:marTop w:val="217"/>
              <w:marBottom w:val="0"/>
              <w:divBdr>
                <w:top w:val="single" w:sz="6" w:space="0" w:color="CCCCCC"/>
                <w:left w:val="single" w:sz="6" w:space="0" w:color="CCCCCC"/>
                <w:bottom w:val="single" w:sz="6" w:space="0" w:color="CCCCCC"/>
                <w:right w:val="single" w:sz="6" w:space="0" w:color="CCCCCC"/>
              </w:divBdr>
              <w:divsChild>
                <w:div w:id="11869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8560">
      <w:bodyDiv w:val="1"/>
      <w:marLeft w:val="0"/>
      <w:marRight w:val="0"/>
      <w:marTop w:val="0"/>
      <w:marBottom w:val="0"/>
      <w:divBdr>
        <w:top w:val="none" w:sz="0" w:space="0" w:color="auto"/>
        <w:left w:val="none" w:sz="0" w:space="0" w:color="auto"/>
        <w:bottom w:val="none" w:sz="0" w:space="0" w:color="auto"/>
        <w:right w:val="none" w:sz="0" w:space="0" w:color="auto"/>
      </w:divBdr>
    </w:div>
    <w:div w:id="629557476">
      <w:bodyDiv w:val="1"/>
      <w:marLeft w:val="0"/>
      <w:marRight w:val="0"/>
      <w:marTop w:val="0"/>
      <w:marBottom w:val="0"/>
      <w:divBdr>
        <w:top w:val="none" w:sz="0" w:space="0" w:color="auto"/>
        <w:left w:val="none" w:sz="0" w:space="0" w:color="auto"/>
        <w:bottom w:val="none" w:sz="0" w:space="0" w:color="auto"/>
        <w:right w:val="none" w:sz="0" w:space="0" w:color="auto"/>
      </w:divBdr>
    </w:div>
    <w:div w:id="668598972">
      <w:bodyDiv w:val="1"/>
      <w:marLeft w:val="0"/>
      <w:marRight w:val="0"/>
      <w:marTop w:val="0"/>
      <w:marBottom w:val="0"/>
      <w:divBdr>
        <w:top w:val="none" w:sz="0" w:space="0" w:color="auto"/>
        <w:left w:val="none" w:sz="0" w:space="0" w:color="auto"/>
        <w:bottom w:val="none" w:sz="0" w:space="0" w:color="auto"/>
        <w:right w:val="none" w:sz="0" w:space="0" w:color="auto"/>
      </w:divBdr>
    </w:div>
    <w:div w:id="693313755">
      <w:bodyDiv w:val="1"/>
      <w:marLeft w:val="0"/>
      <w:marRight w:val="0"/>
      <w:marTop w:val="0"/>
      <w:marBottom w:val="0"/>
      <w:divBdr>
        <w:top w:val="none" w:sz="0" w:space="0" w:color="auto"/>
        <w:left w:val="none" w:sz="0" w:space="0" w:color="auto"/>
        <w:bottom w:val="none" w:sz="0" w:space="0" w:color="auto"/>
        <w:right w:val="none" w:sz="0" w:space="0" w:color="auto"/>
      </w:divBdr>
    </w:div>
    <w:div w:id="716974518">
      <w:bodyDiv w:val="1"/>
      <w:marLeft w:val="0"/>
      <w:marRight w:val="0"/>
      <w:marTop w:val="0"/>
      <w:marBottom w:val="0"/>
      <w:divBdr>
        <w:top w:val="none" w:sz="0" w:space="0" w:color="auto"/>
        <w:left w:val="none" w:sz="0" w:space="0" w:color="auto"/>
        <w:bottom w:val="none" w:sz="0" w:space="0" w:color="auto"/>
        <w:right w:val="none" w:sz="0" w:space="0" w:color="auto"/>
      </w:divBdr>
      <w:divsChild>
        <w:div w:id="238904381">
          <w:marLeft w:val="1800"/>
          <w:marRight w:val="0"/>
          <w:marTop w:val="0"/>
          <w:marBottom w:val="0"/>
          <w:divBdr>
            <w:top w:val="none" w:sz="0" w:space="0" w:color="auto"/>
            <w:left w:val="none" w:sz="0" w:space="0" w:color="auto"/>
            <w:bottom w:val="none" w:sz="0" w:space="0" w:color="auto"/>
            <w:right w:val="none" w:sz="0" w:space="0" w:color="auto"/>
          </w:divBdr>
        </w:div>
        <w:div w:id="296449341">
          <w:marLeft w:val="1800"/>
          <w:marRight w:val="0"/>
          <w:marTop w:val="0"/>
          <w:marBottom w:val="0"/>
          <w:divBdr>
            <w:top w:val="none" w:sz="0" w:space="0" w:color="auto"/>
            <w:left w:val="none" w:sz="0" w:space="0" w:color="auto"/>
            <w:bottom w:val="none" w:sz="0" w:space="0" w:color="auto"/>
            <w:right w:val="none" w:sz="0" w:space="0" w:color="auto"/>
          </w:divBdr>
        </w:div>
        <w:div w:id="337118493">
          <w:marLeft w:val="1166"/>
          <w:marRight w:val="0"/>
          <w:marTop w:val="0"/>
          <w:marBottom w:val="0"/>
          <w:divBdr>
            <w:top w:val="none" w:sz="0" w:space="0" w:color="auto"/>
            <w:left w:val="none" w:sz="0" w:space="0" w:color="auto"/>
            <w:bottom w:val="none" w:sz="0" w:space="0" w:color="auto"/>
            <w:right w:val="none" w:sz="0" w:space="0" w:color="auto"/>
          </w:divBdr>
        </w:div>
        <w:div w:id="403799192">
          <w:marLeft w:val="1166"/>
          <w:marRight w:val="0"/>
          <w:marTop w:val="0"/>
          <w:marBottom w:val="0"/>
          <w:divBdr>
            <w:top w:val="none" w:sz="0" w:space="0" w:color="auto"/>
            <w:left w:val="none" w:sz="0" w:space="0" w:color="auto"/>
            <w:bottom w:val="none" w:sz="0" w:space="0" w:color="auto"/>
            <w:right w:val="none" w:sz="0" w:space="0" w:color="auto"/>
          </w:divBdr>
        </w:div>
        <w:div w:id="493565568">
          <w:marLeft w:val="1166"/>
          <w:marRight w:val="0"/>
          <w:marTop w:val="0"/>
          <w:marBottom w:val="0"/>
          <w:divBdr>
            <w:top w:val="none" w:sz="0" w:space="0" w:color="auto"/>
            <w:left w:val="none" w:sz="0" w:space="0" w:color="auto"/>
            <w:bottom w:val="none" w:sz="0" w:space="0" w:color="auto"/>
            <w:right w:val="none" w:sz="0" w:space="0" w:color="auto"/>
          </w:divBdr>
        </w:div>
        <w:div w:id="539898617">
          <w:marLeft w:val="1800"/>
          <w:marRight w:val="0"/>
          <w:marTop w:val="0"/>
          <w:marBottom w:val="0"/>
          <w:divBdr>
            <w:top w:val="none" w:sz="0" w:space="0" w:color="auto"/>
            <w:left w:val="none" w:sz="0" w:space="0" w:color="auto"/>
            <w:bottom w:val="none" w:sz="0" w:space="0" w:color="auto"/>
            <w:right w:val="none" w:sz="0" w:space="0" w:color="auto"/>
          </w:divBdr>
        </w:div>
        <w:div w:id="638608438">
          <w:marLeft w:val="1800"/>
          <w:marRight w:val="0"/>
          <w:marTop w:val="0"/>
          <w:marBottom w:val="0"/>
          <w:divBdr>
            <w:top w:val="none" w:sz="0" w:space="0" w:color="auto"/>
            <w:left w:val="none" w:sz="0" w:space="0" w:color="auto"/>
            <w:bottom w:val="none" w:sz="0" w:space="0" w:color="auto"/>
            <w:right w:val="none" w:sz="0" w:space="0" w:color="auto"/>
          </w:divBdr>
        </w:div>
        <w:div w:id="1212380846">
          <w:marLeft w:val="1166"/>
          <w:marRight w:val="0"/>
          <w:marTop w:val="0"/>
          <w:marBottom w:val="0"/>
          <w:divBdr>
            <w:top w:val="none" w:sz="0" w:space="0" w:color="auto"/>
            <w:left w:val="none" w:sz="0" w:space="0" w:color="auto"/>
            <w:bottom w:val="none" w:sz="0" w:space="0" w:color="auto"/>
            <w:right w:val="none" w:sz="0" w:space="0" w:color="auto"/>
          </w:divBdr>
        </w:div>
        <w:div w:id="1272475046">
          <w:marLeft w:val="1800"/>
          <w:marRight w:val="0"/>
          <w:marTop w:val="0"/>
          <w:marBottom w:val="0"/>
          <w:divBdr>
            <w:top w:val="none" w:sz="0" w:space="0" w:color="auto"/>
            <w:left w:val="none" w:sz="0" w:space="0" w:color="auto"/>
            <w:bottom w:val="none" w:sz="0" w:space="0" w:color="auto"/>
            <w:right w:val="none" w:sz="0" w:space="0" w:color="auto"/>
          </w:divBdr>
        </w:div>
        <w:div w:id="1411081138">
          <w:marLeft w:val="1800"/>
          <w:marRight w:val="0"/>
          <w:marTop w:val="0"/>
          <w:marBottom w:val="0"/>
          <w:divBdr>
            <w:top w:val="none" w:sz="0" w:space="0" w:color="auto"/>
            <w:left w:val="none" w:sz="0" w:space="0" w:color="auto"/>
            <w:bottom w:val="none" w:sz="0" w:space="0" w:color="auto"/>
            <w:right w:val="none" w:sz="0" w:space="0" w:color="auto"/>
          </w:divBdr>
        </w:div>
        <w:div w:id="1443186518">
          <w:marLeft w:val="547"/>
          <w:marRight w:val="0"/>
          <w:marTop w:val="0"/>
          <w:marBottom w:val="0"/>
          <w:divBdr>
            <w:top w:val="none" w:sz="0" w:space="0" w:color="auto"/>
            <w:left w:val="none" w:sz="0" w:space="0" w:color="auto"/>
            <w:bottom w:val="none" w:sz="0" w:space="0" w:color="auto"/>
            <w:right w:val="none" w:sz="0" w:space="0" w:color="auto"/>
          </w:divBdr>
        </w:div>
        <w:div w:id="1454132582">
          <w:marLeft w:val="1166"/>
          <w:marRight w:val="0"/>
          <w:marTop w:val="0"/>
          <w:marBottom w:val="0"/>
          <w:divBdr>
            <w:top w:val="none" w:sz="0" w:space="0" w:color="auto"/>
            <w:left w:val="none" w:sz="0" w:space="0" w:color="auto"/>
            <w:bottom w:val="none" w:sz="0" w:space="0" w:color="auto"/>
            <w:right w:val="none" w:sz="0" w:space="0" w:color="auto"/>
          </w:divBdr>
        </w:div>
        <w:div w:id="1596404633">
          <w:marLeft w:val="1166"/>
          <w:marRight w:val="0"/>
          <w:marTop w:val="0"/>
          <w:marBottom w:val="0"/>
          <w:divBdr>
            <w:top w:val="none" w:sz="0" w:space="0" w:color="auto"/>
            <w:left w:val="none" w:sz="0" w:space="0" w:color="auto"/>
            <w:bottom w:val="none" w:sz="0" w:space="0" w:color="auto"/>
            <w:right w:val="none" w:sz="0" w:space="0" w:color="auto"/>
          </w:divBdr>
        </w:div>
      </w:divsChild>
    </w:div>
    <w:div w:id="718629830">
      <w:bodyDiv w:val="1"/>
      <w:marLeft w:val="0"/>
      <w:marRight w:val="0"/>
      <w:marTop w:val="0"/>
      <w:marBottom w:val="0"/>
      <w:divBdr>
        <w:top w:val="none" w:sz="0" w:space="0" w:color="auto"/>
        <w:left w:val="none" w:sz="0" w:space="0" w:color="auto"/>
        <w:bottom w:val="none" w:sz="0" w:space="0" w:color="auto"/>
        <w:right w:val="none" w:sz="0" w:space="0" w:color="auto"/>
      </w:divBdr>
    </w:div>
    <w:div w:id="741803223">
      <w:bodyDiv w:val="1"/>
      <w:marLeft w:val="0"/>
      <w:marRight w:val="0"/>
      <w:marTop w:val="0"/>
      <w:marBottom w:val="0"/>
      <w:divBdr>
        <w:top w:val="none" w:sz="0" w:space="0" w:color="auto"/>
        <w:left w:val="none" w:sz="0" w:space="0" w:color="auto"/>
        <w:bottom w:val="none" w:sz="0" w:space="0" w:color="auto"/>
        <w:right w:val="none" w:sz="0" w:space="0" w:color="auto"/>
      </w:divBdr>
      <w:divsChild>
        <w:div w:id="941378663">
          <w:marLeft w:val="0"/>
          <w:marRight w:val="0"/>
          <w:marTop w:val="0"/>
          <w:marBottom w:val="0"/>
          <w:divBdr>
            <w:top w:val="none" w:sz="0" w:space="0" w:color="auto"/>
            <w:left w:val="none" w:sz="0" w:space="0" w:color="auto"/>
            <w:bottom w:val="none" w:sz="0" w:space="0" w:color="auto"/>
            <w:right w:val="none" w:sz="0" w:space="0" w:color="auto"/>
          </w:divBdr>
          <w:divsChild>
            <w:div w:id="2069957507">
              <w:marLeft w:val="0"/>
              <w:marRight w:val="0"/>
              <w:marTop w:val="0"/>
              <w:marBottom w:val="0"/>
              <w:divBdr>
                <w:top w:val="single" w:sz="6" w:space="0" w:color="5B5B5B"/>
                <w:left w:val="single" w:sz="6" w:space="0" w:color="5B5B5B"/>
                <w:bottom w:val="single" w:sz="6" w:space="0" w:color="5B5B5B"/>
                <w:right w:val="single" w:sz="6" w:space="0" w:color="5B5B5B"/>
              </w:divBdr>
              <w:divsChild>
                <w:div w:id="228343996">
                  <w:marLeft w:val="0"/>
                  <w:marRight w:val="0"/>
                  <w:marTop w:val="0"/>
                  <w:marBottom w:val="0"/>
                  <w:divBdr>
                    <w:top w:val="none" w:sz="0" w:space="0" w:color="auto"/>
                    <w:left w:val="none" w:sz="0" w:space="0" w:color="auto"/>
                    <w:bottom w:val="none" w:sz="0" w:space="0" w:color="auto"/>
                    <w:right w:val="none" w:sz="0" w:space="0" w:color="auto"/>
                  </w:divBdr>
                  <w:divsChild>
                    <w:div w:id="593440925">
                      <w:marLeft w:val="0"/>
                      <w:marRight w:val="0"/>
                      <w:marTop w:val="0"/>
                      <w:marBottom w:val="0"/>
                      <w:divBdr>
                        <w:top w:val="none" w:sz="0" w:space="0" w:color="auto"/>
                        <w:left w:val="none" w:sz="0" w:space="0" w:color="auto"/>
                        <w:bottom w:val="none" w:sz="0" w:space="0" w:color="auto"/>
                        <w:right w:val="none" w:sz="0" w:space="0" w:color="auto"/>
                      </w:divBdr>
                      <w:divsChild>
                        <w:div w:id="707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19423">
      <w:bodyDiv w:val="1"/>
      <w:marLeft w:val="0"/>
      <w:marRight w:val="0"/>
      <w:marTop w:val="0"/>
      <w:marBottom w:val="0"/>
      <w:divBdr>
        <w:top w:val="none" w:sz="0" w:space="0" w:color="auto"/>
        <w:left w:val="none" w:sz="0" w:space="0" w:color="auto"/>
        <w:bottom w:val="none" w:sz="0" w:space="0" w:color="auto"/>
        <w:right w:val="none" w:sz="0" w:space="0" w:color="auto"/>
      </w:divBdr>
    </w:div>
    <w:div w:id="983001409">
      <w:bodyDiv w:val="1"/>
      <w:marLeft w:val="0"/>
      <w:marRight w:val="0"/>
      <w:marTop w:val="0"/>
      <w:marBottom w:val="0"/>
      <w:divBdr>
        <w:top w:val="none" w:sz="0" w:space="0" w:color="auto"/>
        <w:left w:val="none" w:sz="0" w:space="0" w:color="auto"/>
        <w:bottom w:val="none" w:sz="0" w:space="0" w:color="auto"/>
        <w:right w:val="none" w:sz="0" w:space="0" w:color="auto"/>
      </w:divBdr>
    </w:div>
    <w:div w:id="1072195080">
      <w:bodyDiv w:val="1"/>
      <w:marLeft w:val="0"/>
      <w:marRight w:val="0"/>
      <w:marTop w:val="0"/>
      <w:marBottom w:val="0"/>
      <w:divBdr>
        <w:top w:val="none" w:sz="0" w:space="0" w:color="auto"/>
        <w:left w:val="none" w:sz="0" w:space="0" w:color="auto"/>
        <w:bottom w:val="none" w:sz="0" w:space="0" w:color="auto"/>
        <w:right w:val="none" w:sz="0" w:space="0" w:color="auto"/>
      </w:divBdr>
    </w:div>
    <w:div w:id="1108233490">
      <w:bodyDiv w:val="1"/>
      <w:marLeft w:val="0"/>
      <w:marRight w:val="0"/>
      <w:marTop w:val="0"/>
      <w:marBottom w:val="0"/>
      <w:divBdr>
        <w:top w:val="none" w:sz="0" w:space="0" w:color="auto"/>
        <w:left w:val="none" w:sz="0" w:space="0" w:color="auto"/>
        <w:bottom w:val="none" w:sz="0" w:space="0" w:color="auto"/>
        <w:right w:val="none" w:sz="0" w:space="0" w:color="auto"/>
      </w:divBdr>
    </w:div>
    <w:div w:id="1139834699">
      <w:bodyDiv w:val="1"/>
      <w:marLeft w:val="0"/>
      <w:marRight w:val="0"/>
      <w:marTop w:val="0"/>
      <w:marBottom w:val="0"/>
      <w:divBdr>
        <w:top w:val="none" w:sz="0" w:space="0" w:color="auto"/>
        <w:left w:val="none" w:sz="0" w:space="0" w:color="auto"/>
        <w:bottom w:val="none" w:sz="0" w:space="0" w:color="auto"/>
        <w:right w:val="none" w:sz="0" w:space="0" w:color="auto"/>
      </w:divBdr>
    </w:div>
    <w:div w:id="1207719948">
      <w:bodyDiv w:val="1"/>
      <w:marLeft w:val="0"/>
      <w:marRight w:val="0"/>
      <w:marTop w:val="0"/>
      <w:marBottom w:val="0"/>
      <w:divBdr>
        <w:top w:val="none" w:sz="0" w:space="0" w:color="auto"/>
        <w:left w:val="none" w:sz="0" w:space="0" w:color="auto"/>
        <w:bottom w:val="none" w:sz="0" w:space="0" w:color="auto"/>
        <w:right w:val="none" w:sz="0" w:space="0" w:color="auto"/>
      </w:divBdr>
    </w:div>
    <w:div w:id="1213075069">
      <w:bodyDiv w:val="1"/>
      <w:marLeft w:val="0"/>
      <w:marRight w:val="0"/>
      <w:marTop w:val="0"/>
      <w:marBottom w:val="0"/>
      <w:divBdr>
        <w:top w:val="none" w:sz="0" w:space="0" w:color="auto"/>
        <w:left w:val="none" w:sz="0" w:space="0" w:color="auto"/>
        <w:bottom w:val="none" w:sz="0" w:space="0" w:color="auto"/>
        <w:right w:val="none" w:sz="0" w:space="0" w:color="auto"/>
      </w:divBdr>
    </w:div>
    <w:div w:id="1252931378">
      <w:bodyDiv w:val="1"/>
      <w:marLeft w:val="0"/>
      <w:marRight w:val="0"/>
      <w:marTop w:val="0"/>
      <w:marBottom w:val="0"/>
      <w:divBdr>
        <w:top w:val="none" w:sz="0" w:space="0" w:color="auto"/>
        <w:left w:val="none" w:sz="0" w:space="0" w:color="auto"/>
        <w:bottom w:val="none" w:sz="0" w:space="0" w:color="auto"/>
        <w:right w:val="none" w:sz="0" w:space="0" w:color="auto"/>
      </w:divBdr>
    </w:div>
    <w:div w:id="1288858293">
      <w:bodyDiv w:val="1"/>
      <w:marLeft w:val="0"/>
      <w:marRight w:val="0"/>
      <w:marTop w:val="0"/>
      <w:marBottom w:val="0"/>
      <w:divBdr>
        <w:top w:val="none" w:sz="0" w:space="0" w:color="auto"/>
        <w:left w:val="none" w:sz="0" w:space="0" w:color="auto"/>
        <w:bottom w:val="none" w:sz="0" w:space="0" w:color="auto"/>
        <w:right w:val="none" w:sz="0" w:space="0" w:color="auto"/>
      </w:divBdr>
    </w:div>
    <w:div w:id="1298024624">
      <w:bodyDiv w:val="1"/>
      <w:marLeft w:val="0"/>
      <w:marRight w:val="0"/>
      <w:marTop w:val="0"/>
      <w:marBottom w:val="0"/>
      <w:divBdr>
        <w:top w:val="none" w:sz="0" w:space="0" w:color="auto"/>
        <w:left w:val="none" w:sz="0" w:space="0" w:color="auto"/>
        <w:bottom w:val="none" w:sz="0" w:space="0" w:color="auto"/>
        <w:right w:val="none" w:sz="0" w:space="0" w:color="auto"/>
      </w:divBdr>
    </w:div>
    <w:div w:id="1371345530">
      <w:bodyDiv w:val="1"/>
      <w:marLeft w:val="0"/>
      <w:marRight w:val="0"/>
      <w:marTop w:val="0"/>
      <w:marBottom w:val="0"/>
      <w:divBdr>
        <w:top w:val="none" w:sz="0" w:space="0" w:color="auto"/>
        <w:left w:val="none" w:sz="0" w:space="0" w:color="auto"/>
        <w:bottom w:val="none" w:sz="0" w:space="0" w:color="auto"/>
        <w:right w:val="none" w:sz="0" w:space="0" w:color="auto"/>
      </w:divBdr>
      <w:divsChild>
        <w:div w:id="478113259">
          <w:marLeft w:val="1166"/>
          <w:marRight w:val="0"/>
          <w:marTop w:val="0"/>
          <w:marBottom w:val="0"/>
          <w:divBdr>
            <w:top w:val="none" w:sz="0" w:space="0" w:color="auto"/>
            <w:left w:val="none" w:sz="0" w:space="0" w:color="auto"/>
            <w:bottom w:val="none" w:sz="0" w:space="0" w:color="auto"/>
            <w:right w:val="none" w:sz="0" w:space="0" w:color="auto"/>
          </w:divBdr>
        </w:div>
        <w:div w:id="487601840">
          <w:marLeft w:val="1800"/>
          <w:marRight w:val="0"/>
          <w:marTop w:val="0"/>
          <w:marBottom w:val="0"/>
          <w:divBdr>
            <w:top w:val="none" w:sz="0" w:space="0" w:color="auto"/>
            <w:left w:val="none" w:sz="0" w:space="0" w:color="auto"/>
            <w:bottom w:val="none" w:sz="0" w:space="0" w:color="auto"/>
            <w:right w:val="none" w:sz="0" w:space="0" w:color="auto"/>
          </w:divBdr>
        </w:div>
        <w:div w:id="645427583">
          <w:marLeft w:val="1800"/>
          <w:marRight w:val="0"/>
          <w:marTop w:val="0"/>
          <w:marBottom w:val="0"/>
          <w:divBdr>
            <w:top w:val="none" w:sz="0" w:space="0" w:color="auto"/>
            <w:left w:val="none" w:sz="0" w:space="0" w:color="auto"/>
            <w:bottom w:val="none" w:sz="0" w:space="0" w:color="auto"/>
            <w:right w:val="none" w:sz="0" w:space="0" w:color="auto"/>
          </w:divBdr>
        </w:div>
        <w:div w:id="823814598">
          <w:marLeft w:val="1166"/>
          <w:marRight w:val="0"/>
          <w:marTop w:val="0"/>
          <w:marBottom w:val="0"/>
          <w:divBdr>
            <w:top w:val="none" w:sz="0" w:space="0" w:color="auto"/>
            <w:left w:val="none" w:sz="0" w:space="0" w:color="auto"/>
            <w:bottom w:val="none" w:sz="0" w:space="0" w:color="auto"/>
            <w:right w:val="none" w:sz="0" w:space="0" w:color="auto"/>
          </w:divBdr>
        </w:div>
        <w:div w:id="930698928">
          <w:marLeft w:val="1800"/>
          <w:marRight w:val="0"/>
          <w:marTop w:val="0"/>
          <w:marBottom w:val="0"/>
          <w:divBdr>
            <w:top w:val="none" w:sz="0" w:space="0" w:color="auto"/>
            <w:left w:val="none" w:sz="0" w:space="0" w:color="auto"/>
            <w:bottom w:val="none" w:sz="0" w:space="0" w:color="auto"/>
            <w:right w:val="none" w:sz="0" w:space="0" w:color="auto"/>
          </w:divBdr>
        </w:div>
        <w:div w:id="1299534412">
          <w:marLeft w:val="1166"/>
          <w:marRight w:val="0"/>
          <w:marTop w:val="0"/>
          <w:marBottom w:val="0"/>
          <w:divBdr>
            <w:top w:val="none" w:sz="0" w:space="0" w:color="auto"/>
            <w:left w:val="none" w:sz="0" w:space="0" w:color="auto"/>
            <w:bottom w:val="none" w:sz="0" w:space="0" w:color="auto"/>
            <w:right w:val="none" w:sz="0" w:space="0" w:color="auto"/>
          </w:divBdr>
        </w:div>
        <w:div w:id="1311057277">
          <w:marLeft w:val="1166"/>
          <w:marRight w:val="0"/>
          <w:marTop w:val="0"/>
          <w:marBottom w:val="0"/>
          <w:divBdr>
            <w:top w:val="none" w:sz="0" w:space="0" w:color="auto"/>
            <w:left w:val="none" w:sz="0" w:space="0" w:color="auto"/>
            <w:bottom w:val="none" w:sz="0" w:space="0" w:color="auto"/>
            <w:right w:val="none" w:sz="0" w:space="0" w:color="auto"/>
          </w:divBdr>
        </w:div>
        <w:div w:id="1377657230">
          <w:marLeft w:val="1166"/>
          <w:marRight w:val="0"/>
          <w:marTop w:val="0"/>
          <w:marBottom w:val="0"/>
          <w:divBdr>
            <w:top w:val="none" w:sz="0" w:space="0" w:color="auto"/>
            <w:left w:val="none" w:sz="0" w:space="0" w:color="auto"/>
            <w:bottom w:val="none" w:sz="0" w:space="0" w:color="auto"/>
            <w:right w:val="none" w:sz="0" w:space="0" w:color="auto"/>
          </w:divBdr>
        </w:div>
        <w:div w:id="1558736701">
          <w:marLeft w:val="547"/>
          <w:marRight w:val="0"/>
          <w:marTop w:val="0"/>
          <w:marBottom w:val="0"/>
          <w:divBdr>
            <w:top w:val="none" w:sz="0" w:space="0" w:color="auto"/>
            <w:left w:val="none" w:sz="0" w:space="0" w:color="auto"/>
            <w:bottom w:val="none" w:sz="0" w:space="0" w:color="auto"/>
            <w:right w:val="none" w:sz="0" w:space="0" w:color="auto"/>
          </w:divBdr>
        </w:div>
        <w:div w:id="1616447534">
          <w:marLeft w:val="1800"/>
          <w:marRight w:val="0"/>
          <w:marTop w:val="0"/>
          <w:marBottom w:val="0"/>
          <w:divBdr>
            <w:top w:val="none" w:sz="0" w:space="0" w:color="auto"/>
            <w:left w:val="none" w:sz="0" w:space="0" w:color="auto"/>
            <w:bottom w:val="none" w:sz="0" w:space="0" w:color="auto"/>
            <w:right w:val="none" w:sz="0" w:space="0" w:color="auto"/>
          </w:divBdr>
        </w:div>
        <w:div w:id="1716272691">
          <w:marLeft w:val="1166"/>
          <w:marRight w:val="0"/>
          <w:marTop w:val="0"/>
          <w:marBottom w:val="0"/>
          <w:divBdr>
            <w:top w:val="none" w:sz="0" w:space="0" w:color="auto"/>
            <w:left w:val="none" w:sz="0" w:space="0" w:color="auto"/>
            <w:bottom w:val="none" w:sz="0" w:space="0" w:color="auto"/>
            <w:right w:val="none" w:sz="0" w:space="0" w:color="auto"/>
          </w:divBdr>
        </w:div>
        <w:div w:id="2001806964">
          <w:marLeft w:val="1800"/>
          <w:marRight w:val="0"/>
          <w:marTop w:val="0"/>
          <w:marBottom w:val="0"/>
          <w:divBdr>
            <w:top w:val="none" w:sz="0" w:space="0" w:color="auto"/>
            <w:left w:val="none" w:sz="0" w:space="0" w:color="auto"/>
            <w:bottom w:val="none" w:sz="0" w:space="0" w:color="auto"/>
            <w:right w:val="none" w:sz="0" w:space="0" w:color="auto"/>
          </w:divBdr>
        </w:div>
        <w:div w:id="2079009112">
          <w:marLeft w:val="1800"/>
          <w:marRight w:val="0"/>
          <w:marTop w:val="0"/>
          <w:marBottom w:val="0"/>
          <w:divBdr>
            <w:top w:val="none" w:sz="0" w:space="0" w:color="auto"/>
            <w:left w:val="none" w:sz="0" w:space="0" w:color="auto"/>
            <w:bottom w:val="none" w:sz="0" w:space="0" w:color="auto"/>
            <w:right w:val="none" w:sz="0" w:space="0" w:color="auto"/>
          </w:divBdr>
        </w:div>
      </w:divsChild>
    </w:div>
    <w:div w:id="1372879733">
      <w:bodyDiv w:val="1"/>
      <w:marLeft w:val="0"/>
      <w:marRight w:val="0"/>
      <w:marTop w:val="0"/>
      <w:marBottom w:val="0"/>
      <w:divBdr>
        <w:top w:val="none" w:sz="0" w:space="0" w:color="auto"/>
        <w:left w:val="none" w:sz="0" w:space="0" w:color="auto"/>
        <w:bottom w:val="none" w:sz="0" w:space="0" w:color="auto"/>
        <w:right w:val="none" w:sz="0" w:space="0" w:color="auto"/>
      </w:divBdr>
    </w:div>
    <w:div w:id="1383597890">
      <w:bodyDiv w:val="1"/>
      <w:marLeft w:val="0"/>
      <w:marRight w:val="0"/>
      <w:marTop w:val="0"/>
      <w:marBottom w:val="0"/>
      <w:divBdr>
        <w:top w:val="none" w:sz="0" w:space="0" w:color="auto"/>
        <w:left w:val="none" w:sz="0" w:space="0" w:color="auto"/>
        <w:bottom w:val="none" w:sz="0" w:space="0" w:color="auto"/>
        <w:right w:val="none" w:sz="0" w:space="0" w:color="auto"/>
      </w:divBdr>
      <w:divsChild>
        <w:div w:id="1917474685">
          <w:marLeft w:val="547"/>
          <w:marRight w:val="0"/>
          <w:marTop w:val="0"/>
          <w:marBottom w:val="0"/>
          <w:divBdr>
            <w:top w:val="none" w:sz="0" w:space="0" w:color="auto"/>
            <w:left w:val="none" w:sz="0" w:space="0" w:color="auto"/>
            <w:bottom w:val="none" w:sz="0" w:space="0" w:color="auto"/>
            <w:right w:val="none" w:sz="0" w:space="0" w:color="auto"/>
          </w:divBdr>
        </w:div>
        <w:div w:id="1792476552">
          <w:marLeft w:val="547"/>
          <w:marRight w:val="0"/>
          <w:marTop w:val="0"/>
          <w:marBottom w:val="0"/>
          <w:divBdr>
            <w:top w:val="none" w:sz="0" w:space="0" w:color="auto"/>
            <w:left w:val="none" w:sz="0" w:space="0" w:color="auto"/>
            <w:bottom w:val="none" w:sz="0" w:space="0" w:color="auto"/>
            <w:right w:val="none" w:sz="0" w:space="0" w:color="auto"/>
          </w:divBdr>
        </w:div>
        <w:div w:id="1298493661">
          <w:marLeft w:val="547"/>
          <w:marRight w:val="0"/>
          <w:marTop w:val="0"/>
          <w:marBottom w:val="0"/>
          <w:divBdr>
            <w:top w:val="none" w:sz="0" w:space="0" w:color="auto"/>
            <w:left w:val="none" w:sz="0" w:space="0" w:color="auto"/>
            <w:bottom w:val="none" w:sz="0" w:space="0" w:color="auto"/>
            <w:right w:val="none" w:sz="0" w:space="0" w:color="auto"/>
          </w:divBdr>
        </w:div>
        <w:div w:id="1840463609">
          <w:marLeft w:val="547"/>
          <w:marRight w:val="0"/>
          <w:marTop w:val="0"/>
          <w:marBottom w:val="0"/>
          <w:divBdr>
            <w:top w:val="none" w:sz="0" w:space="0" w:color="auto"/>
            <w:left w:val="none" w:sz="0" w:space="0" w:color="auto"/>
            <w:bottom w:val="none" w:sz="0" w:space="0" w:color="auto"/>
            <w:right w:val="none" w:sz="0" w:space="0" w:color="auto"/>
          </w:divBdr>
        </w:div>
        <w:div w:id="21785205">
          <w:marLeft w:val="547"/>
          <w:marRight w:val="0"/>
          <w:marTop w:val="0"/>
          <w:marBottom w:val="0"/>
          <w:divBdr>
            <w:top w:val="none" w:sz="0" w:space="0" w:color="auto"/>
            <w:left w:val="none" w:sz="0" w:space="0" w:color="auto"/>
            <w:bottom w:val="none" w:sz="0" w:space="0" w:color="auto"/>
            <w:right w:val="none" w:sz="0" w:space="0" w:color="auto"/>
          </w:divBdr>
        </w:div>
        <w:div w:id="1095980291">
          <w:marLeft w:val="547"/>
          <w:marRight w:val="0"/>
          <w:marTop w:val="0"/>
          <w:marBottom w:val="0"/>
          <w:divBdr>
            <w:top w:val="none" w:sz="0" w:space="0" w:color="auto"/>
            <w:left w:val="none" w:sz="0" w:space="0" w:color="auto"/>
            <w:bottom w:val="none" w:sz="0" w:space="0" w:color="auto"/>
            <w:right w:val="none" w:sz="0" w:space="0" w:color="auto"/>
          </w:divBdr>
        </w:div>
        <w:div w:id="65300451">
          <w:marLeft w:val="547"/>
          <w:marRight w:val="0"/>
          <w:marTop w:val="0"/>
          <w:marBottom w:val="0"/>
          <w:divBdr>
            <w:top w:val="none" w:sz="0" w:space="0" w:color="auto"/>
            <w:left w:val="none" w:sz="0" w:space="0" w:color="auto"/>
            <w:bottom w:val="none" w:sz="0" w:space="0" w:color="auto"/>
            <w:right w:val="none" w:sz="0" w:space="0" w:color="auto"/>
          </w:divBdr>
        </w:div>
        <w:div w:id="662586072">
          <w:marLeft w:val="547"/>
          <w:marRight w:val="0"/>
          <w:marTop w:val="0"/>
          <w:marBottom w:val="0"/>
          <w:divBdr>
            <w:top w:val="none" w:sz="0" w:space="0" w:color="auto"/>
            <w:left w:val="none" w:sz="0" w:space="0" w:color="auto"/>
            <w:bottom w:val="none" w:sz="0" w:space="0" w:color="auto"/>
            <w:right w:val="none" w:sz="0" w:space="0" w:color="auto"/>
          </w:divBdr>
        </w:div>
        <w:div w:id="1834445559">
          <w:marLeft w:val="547"/>
          <w:marRight w:val="0"/>
          <w:marTop w:val="0"/>
          <w:marBottom w:val="0"/>
          <w:divBdr>
            <w:top w:val="none" w:sz="0" w:space="0" w:color="auto"/>
            <w:left w:val="none" w:sz="0" w:space="0" w:color="auto"/>
            <w:bottom w:val="none" w:sz="0" w:space="0" w:color="auto"/>
            <w:right w:val="none" w:sz="0" w:space="0" w:color="auto"/>
          </w:divBdr>
        </w:div>
        <w:div w:id="1015813007">
          <w:marLeft w:val="547"/>
          <w:marRight w:val="0"/>
          <w:marTop w:val="0"/>
          <w:marBottom w:val="0"/>
          <w:divBdr>
            <w:top w:val="none" w:sz="0" w:space="0" w:color="auto"/>
            <w:left w:val="none" w:sz="0" w:space="0" w:color="auto"/>
            <w:bottom w:val="none" w:sz="0" w:space="0" w:color="auto"/>
            <w:right w:val="none" w:sz="0" w:space="0" w:color="auto"/>
          </w:divBdr>
        </w:div>
        <w:div w:id="1399402008">
          <w:marLeft w:val="547"/>
          <w:marRight w:val="0"/>
          <w:marTop w:val="0"/>
          <w:marBottom w:val="0"/>
          <w:divBdr>
            <w:top w:val="none" w:sz="0" w:space="0" w:color="auto"/>
            <w:left w:val="none" w:sz="0" w:space="0" w:color="auto"/>
            <w:bottom w:val="none" w:sz="0" w:space="0" w:color="auto"/>
            <w:right w:val="none" w:sz="0" w:space="0" w:color="auto"/>
          </w:divBdr>
        </w:div>
      </w:divsChild>
    </w:div>
    <w:div w:id="1388381444">
      <w:bodyDiv w:val="1"/>
      <w:marLeft w:val="0"/>
      <w:marRight w:val="0"/>
      <w:marTop w:val="0"/>
      <w:marBottom w:val="0"/>
      <w:divBdr>
        <w:top w:val="none" w:sz="0" w:space="0" w:color="auto"/>
        <w:left w:val="none" w:sz="0" w:space="0" w:color="auto"/>
        <w:bottom w:val="none" w:sz="0" w:space="0" w:color="auto"/>
        <w:right w:val="none" w:sz="0" w:space="0" w:color="auto"/>
      </w:divBdr>
    </w:div>
    <w:div w:id="1473670837">
      <w:bodyDiv w:val="1"/>
      <w:marLeft w:val="0"/>
      <w:marRight w:val="0"/>
      <w:marTop w:val="0"/>
      <w:marBottom w:val="0"/>
      <w:divBdr>
        <w:top w:val="none" w:sz="0" w:space="0" w:color="auto"/>
        <w:left w:val="none" w:sz="0" w:space="0" w:color="auto"/>
        <w:bottom w:val="none" w:sz="0" w:space="0" w:color="auto"/>
        <w:right w:val="none" w:sz="0" w:space="0" w:color="auto"/>
      </w:divBdr>
    </w:div>
    <w:div w:id="1528366753">
      <w:bodyDiv w:val="1"/>
      <w:marLeft w:val="0"/>
      <w:marRight w:val="0"/>
      <w:marTop w:val="0"/>
      <w:marBottom w:val="0"/>
      <w:divBdr>
        <w:top w:val="none" w:sz="0" w:space="0" w:color="auto"/>
        <w:left w:val="none" w:sz="0" w:space="0" w:color="auto"/>
        <w:bottom w:val="none" w:sz="0" w:space="0" w:color="auto"/>
        <w:right w:val="none" w:sz="0" w:space="0" w:color="auto"/>
      </w:divBdr>
    </w:div>
    <w:div w:id="1549730123">
      <w:bodyDiv w:val="1"/>
      <w:marLeft w:val="0"/>
      <w:marRight w:val="0"/>
      <w:marTop w:val="0"/>
      <w:marBottom w:val="0"/>
      <w:divBdr>
        <w:top w:val="none" w:sz="0" w:space="0" w:color="auto"/>
        <w:left w:val="none" w:sz="0" w:space="0" w:color="auto"/>
        <w:bottom w:val="none" w:sz="0" w:space="0" w:color="auto"/>
        <w:right w:val="none" w:sz="0" w:space="0" w:color="auto"/>
      </w:divBdr>
    </w:div>
    <w:div w:id="1553880101">
      <w:bodyDiv w:val="1"/>
      <w:marLeft w:val="0"/>
      <w:marRight w:val="0"/>
      <w:marTop w:val="0"/>
      <w:marBottom w:val="0"/>
      <w:divBdr>
        <w:top w:val="none" w:sz="0" w:space="0" w:color="auto"/>
        <w:left w:val="none" w:sz="0" w:space="0" w:color="auto"/>
        <w:bottom w:val="none" w:sz="0" w:space="0" w:color="auto"/>
        <w:right w:val="none" w:sz="0" w:space="0" w:color="auto"/>
      </w:divBdr>
    </w:div>
    <w:div w:id="1734888465">
      <w:bodyDiv w:val="1"/>
      <w:marLeft w:val="0"/>
      <w:marRight w:val="0"/>
      <w:marTop w:val="0"/>
      <w:marBottom w:val="0"/>
      <w:divBdr>
        <w:top w:val="none" w:sz="0" w:space="0" w:color="auto"/>
        <w:left w:val="none" w:sz="0" w:space="0" w:color="auto"/>
        <w:bottom w:val="none" w:sz="0" w:space="0" w:color="auto"/>
        <w:right w:val="none" w:sz="0" w:space="0" w:color="auto"/>
      </w:divBdr>
    </w:div>
    <w:div w:id="1760372885">
      <w:bodyDiv w:val="1"/>
      <w:marLeft w:val="0"/>
      <w:marRight w:val="0"/>
      <w:marTop w:val="0"/>
      <w:marBottom w:val="0"/>
      <w:divBdr>
        <w:top w:val="none" w:sz="0" w:space="0" w:color="auto"/>
        <w:left w:val="none" w:sz="0" w:space="0" w:color="auto"/>
        <w:bottom w:val="none" w:sz="0" w:space="0" w:color="auto"/>
        <w:right w:val="none" w:sz="0" w:space="0" w:color="auto"/>
      </w:divBdr>
    </w:div>
    <w:div w:id="1763062113">
      <w:bodyDiv w:val="1"/>
      <w:marLeft w:val="0"/>
      <w:marRight w:val="0"/>
      <w:marTop w:val="0"/>
      <w:marBottom w:val="0"/>
      <w:divBdr>
        <w:top w:val="none" w:sz="0" w:space="0" w:color="auto"/>
        <w:left w:val="none" w:sz="0" w:space="0" w:color="auto"/>
        <w:bottom w:val="none" w:sz="0" w:space="0" w:color="auto"/>
        <w:right w:val="none" w:sz="0" w:space="0" w:color="auto"/>
      </w:divBdr>
    </w:div>
    <w:div w:id="1770850103">
      <w:bodyDiv w:val="1"/>
      <w:marLeft w:val="0"/>
      <w:marRight w:val="0"/>
      <w:marTop w:val="0"/>
      <w:marBottom w:val="0"/>
      <w:divBdr>
        <w:top w:val="none" w:sz="0" w:space="0" w:color="auto"/>
        <w:left w:val="none" w:sz="0" w:space="0" w:color="auto"/>
        <w:bottom w:val="none" w:sz="0" w:space="0" w:color="auto"/>
        <w:right w:val="none" w:sz="0" w:space="0" w:color="auto"/>
      </w:divBdr>
    </w:div>
    <w:div w:id="1772048881">
      <w:bodyDiv w:val="1"/>
      <w:marLeft w:val="0"/>
      <w:marRight w:val="0"/>
      <w:marTop w:val="0"/>
      <w:marBottom w:val="0"/>
      <w:divBdr>
        <w:top w:val="none" w:sz="0" w:space="0" w:color="auto"/>
        <w:left w:val="none" w:sz="0" w:space="0" w:color="auto"/>
        <w:bottom w:val="none" w:sz="0" w:space="0" w:color="auto"/>
        <w:right w:val="none" w:sz="0" w:space="0" w:color="auto"/>
      </w:divBdr>
    </w:div>
    <w:div w:id="1821461041">
      <w:bodyDiv w:val="1"/>
      <w:marLeft w:val="0"/>
      <w:marRight w:val="0"/>
      <w:marTop w:val="0"/>
      <w:marBottom w:val="0"/>
      <w:divBdr>
        <w:top w:val="none" w:sz="0" w:space="0" w:color="auto"/>
        <w:left w:val="none" w:sz="0" w:space="0" w:color="auto"/>
        <w:bottom w:val="none" w:sz="0" w:space="0" w:color="auto"/>
        <w:right w:val="none" w:sz="0" w:space="0" w:color="auto"/>
      </w:divBdr>
      <w:divsChild>
        <w:div w:id="407577111">
          <w:marLeft w:val="0"/>
          <w:marRight w:val="0"/>
          <w:marTop w:val="0"/>
          <w:marBottom w:val="0"/>
          <w:divBdr>
            <w:top w:val="none" w:sz="0" w:space="0" w:color="auto"/>
            <w:left w:val="none" w:sz="0" w:space="0" w:color="auto"/>
            <w:bottom w:val="none" w:sz="0" w:space="0" w:color="auto"/>
            <w:right w:val="none" w:sz="0" w:space="0" w:color="auto"/>
          </w:divBdr>
          <w:divsChild>
            <w:div w:id="1442140109">
              <w:marLeft w:val="0"/>
              <w:marRight w:val="0"/>
              <w:marTop w:val="0"/>
              <w:marBottom w:val="0"/>
              <w:divBdr>
                <w:top w:val="none" w:sz="0" w:space="0" w:color="auto"/>
                <w:left w:val="none" w:sz="0" w:space="0" w:color="auto"/>
                <w:bottom w:val="none" w:sz="0" w:space="0" w:color="auto"/>
                <w:right w:val="none" w:sz="0" w:space="0" w:color="auto"/>
              </w:divBdr>
              <w:divsChild>
                <w:div w:id="489910462">
                  <w:marLeft w:val="0"/>
                  <w:marRight w:val="0"/>
                  <w:marTop w:val="0"/>
                  <w:marBottom w:val="0"/>
                  <w:divBdr>
                    <w:top w:val="none" w:sz="0" w:space="0" w:color="auto"/>
                    <w:left w:val="none" w:sz="0" w:space="0" w:color="auto"/>
                    <w:bottom w:val="none" w:sz="0" w:space="0" w:color="auto"/>
                    <w:right w:val="none" w:sz="0" w:space="0" w:color="auto"/>
                  </w:divBdr>
                  <w:divsChild>
                    <w:div w:id="2086414263">
                      <w:marLeft w:val="0"/>
                      <w:marRight w:val="0"/>
                      <w:marTop w:val="0"/>
                      <w:marBottom w:val="0"/>
                      <w:divBdr>
                        <w:top w:val="none" w:sz="0" w:space="0" w:color="auto"/>
                        <w:left w:val="none" w:sz="0" w:space="0" w:color="auto"/>
                        <w:bottom w:val="none" w:sz="0" w:space="0" w:color="auto"/>
                        <w:right w:val="none" w:sz="0" w:space="0" w:color="auto"/>
                      </w:divBdr>
                      <w:divsChild>
                        <w:div w:id="1334532823">
                          <w:marLeft w:val="0"/>
                          <w:marRight w:val="0"/>
                          <w:marTop w:val="0"/>
                          <w:marBottom w:val="0"/>
                          <w:divBdr>
                            <w:top w:val="none" w:sz="0" w:space="0" w:color="auto"/>
                            <w:left w:val="none" w:sz="0" w:space="0" w:color="auto"/>
                            <w:bottom w:val="none" w:sz="0" w:space="0" w:color="auto"/>
                            <w:right w:val="none" w:sz="0" w:space="0" w:color="auto"/>
                          </w:divBdr>
                          <w:divsChild>
                            <w:div w:id="977300600">
                              <w:marLeft w:val="0"/>
                              <w:marRight w:val="0"/>
                              <w:marTop w:val="0"/>
                              <w:marBottom w:val="0"/>
                              <w:divBdr>
                                <w:top w:val="none" w:sz="0" w:space="0" w:color="auto"/>
                                <w:left w:val="none" w:sz="0" w:space="0" w:color="auto"/>
                                <w:bottom w:val="none" w:sz="0" w:space="0" w:color="auto"/>
                                <w:right w:val="none" w:sz="0" w:space="0" w:color="auto"/>
                              </w:divBdr>
                              <w:divsChild>
                                <w:div w:id="1353142212">
                                  <w:marLeft w:val="0"/>
                                  <w:marRight w:val="0"/>
                                  <w:marTop w:val="0"/>
                                  <w:marBottom w:val="0"/>
                                  <w:divBdr>
                                    <w:top w:val="none" w:sz="0" w:space="0" w:color="auto"/>
                                    <w:left w:val="none" w:sz="0" w:space="0" w:color="auto"/>
                                    <w:bottom w:val="none" w:sz="0" w:space="0" w:color="auto"/>
                                    <w:right w:val="none" w:sz="0" w:space="0" w:color="auto"/>
                                  </w:divBdr>
                                  <w:divsChild>
                                    <w:div w:id="18766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778186">
      <w:bodyDiv w:val="1"/>
      <w:marLeft w:val="0"/>
      <w:marRight w:val="0"/>
      <w:marTop w:val="0"/>
      <w:marBottom w:val="0"/>
      <w:divBdr>
        <w:top w:val="none" w:sz="0" w:space="0" w:color="auto"/>
        <w:left w:val="none" w:sz="0" w:space="0" w:color="auto"/>
        <w:bottom w:val="none" w:sz="0" w:space="0" w:color="auto"/>
        <w:right w:val="none" w:sz="0" w:space="0" w:color="auto"/>
      </w:divBdr>
    </w:div>
    <w:div w:id="1893956268">
      <w:bodyDiv w:val="1"/>
      <w:marLeft w:val="0"/>
      <w:marRight w:val="0"/>
      <w:marTop w:val="0"/>
      <w:marBottom w:val="0"/>
      <w:divBdr>
        <w:top w:val="none" w:sz="0" w:space="0" w:color="auto"/>
        <w:left w:val="none" w:sz="0" w:space="0" w:color="auto"/>
        <w:bottom w:val="none" w:sz="0" w:space="0" w:color="auto"/>
        <w:right w:val="none" w:sz="0" w:space="0" w:color="auto"/>
      </w:divBdr>
    </w:div>
    <w:div w:id="1902136981">
      <w:bodyDiv w:val="1"/>
      <w:marLeft w:val="0"/>
      <w:marRight w:val="0"/>
      <w:marTop w:val="0"/>
      <w:marBottom w:val="0"/>
      <w:divBdr>
        <w:top w:val="none" w:sz="0" w:space="0" w:color="auto"/>
        <w:left w:val="none" w:sz="0" w:space="0" w:color="auto"/>
        <w:bottom w:val="none" w:sz="0" w:space="0" w:color="auto"/>
        <w:right w:val="none" w:sz="0" w:space="0" w:color="auto"/>
      </w:divBdr>
    </w:div>
    <w:div w:id="1916741971">
      <w:bodyDiv w:val="1"/>
      <w:marLeft w:val="0"/>
      <w:marRight w:val="0"/>
      <w:marTop w:val="0"/>
      <w:marBottom w:val="0"/>
      <w:divBdr>
        <w:top w:val="none" w:sz="0" w:space="0" w:color="auto"/>
        <w:left w:val="none" w:sz="0" w:space="0" w:color="auto"/>
        <w:bottom w:val="none" w:sz="0" w:space="0" w:color="auto"/>
        <w:right w:val="none" w:sz="0" w:space="0" w:color="auto"/>
      </w:divBdr>
      <w:divsChild>
        <w:div w:id="2119373641">
          <w:marLeft w:val="0"/>
          <w:marRight w:val="0"/>
          <w:marTop w:val="0"/>
          <w:marBottom w:val="0"/>
          <w:divBdr>
            <w:top w:val="none" w:sz="0" w:space="0" w:color="auto"/>
            <w:left w:val="none" w:sz="0" w:space="0" w:color="auto"/>
            <w:bottom w:val="none" w:sz="0" w:space="0" w:color="auto"/>
            <w:right w:val="none" w:sz="0" w:space="0" w:color="auto"/>
          </w:divBdr>
          <w:divsChild>
            <w:div w:id="1545212028">
              <w:marLeft w:val="-272"/>
              <w:marRight w:val="0"/>
              <w:marTop w:val="217"/>
              <w:marBottom w:val="0"/>
              <w:divBdr>
                <w:top w:val="single" w:sz="6" w:space="0" w:color="CCCCCC"/>
                <w:left w:val="single" w:sz="6" w:space="0" w:color="CCCCCC"/>
                <w:bottom w:val="single" w:sz="6" w:space="0" w:color="CCCCCC"/>
                <w:right w:val="single" w:sz="6" w:space="0" w:color="CCCCCC"/>
              </w:divBdr>
              <w:divsChild>
                <w:div w:id="197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395">
      <w:bodyDiv w:val="1"/>
      <w:marLeft w:val="0"/>
      <w:marRight w:val="0"/>
      <w:marTop w:val="0"/>
      <w:marBottom w:val="0"/>
      <w:divBdr>
        <w:top w:val="none" w:sz="0" w:space="0" w:color="auto"/>
        <w:left w:val="none" w:sz="0" w:space="0" w:color="auto"/>
        <w:bottom w:val="none" w:sz="0" w:space="0" w:color="auto"/>
        <w:right w:val="none" w:sz="0" w:space="0" w:color="auto"/>
      </w:divBdr>
      <w:divsChild>
        <w:div w:id="1739357733">
          <w:marLeft w:val="0"/>
          <w:marRight w:val="0"/>
          <w:marTop w:val="0"/>
          <w:marBottom w:val="0"/>
          <w:divBdr>
            <w:top w:val="none" w:sz="0" w:space="0" w:color="auto"/>
            <w:left w:val="none" w:sz="0" w:space="0" w:color="auto"/>
            <w:bottom w:val="none" w:sz="0" w:space="0" w:color="auto"/>
            <w:right w:val="none" w:sz="0" w:space="0" w:color="auto"/>
          </w:divBdr>
          <w:divsChild>
            <w:div w:id="1933008959">
              <w:marLeft w:val="0"/>
              <w:marRight w:val="0"/>
              <w:marTop w:val="0"/>
              <w:marBottom w:val="0"/>
              <w:divBdr>
                <w:top w:val="none" w:sz="0" w:space="0" w:color="auto"/>
                <w:left w:val="none" w:sz="0" w:space="0" w:color="auto"/>
                <w:bottom w:val="none" w:sz="0" w:space="0" w:color="auto"/>
                <w:right w:val="none" w:sz="0" w:space="0" w:color="auto"/>
              </w:divBdr>
              <w:divsChild>
                <w:div w:id="2132358764">
                  <w:marLeft w:val="0"/>
                  <w:marRight w:val="0"/>
                  <w:marTop w:val="0"/>
                  <w:marBottom w:val="0"/>
                  <w:divBdr>
                    <w:top w:val="none" w:sz="0" w:space="0" w:color="auto"/>
                    <w:left w:val="none" w:sz="0" w:space="0" w:color="auto"/>
                    <w:bottom w:val="none" w:sz="0" w:space="0" w:color="auto"/>
                    <w:right w:val="none" w:sz="0" w:space="0" w:color="auto"/>
                  </w:divBdr>
                  <w:divsChild>
                    <w:div w:id="582841025">
                      <w:marLeft w:val="0"/>
                      <w:marRight w:val="0"/>
                      <w:marTop w:val="0"/>
                      <w:marBottom w:val="0"/>
                      <w:divBdr>
                        <w:top w:val="none" w:sz="0" w:space="0" w:color="auto"/>
                        <w:left w:val="none" w:sz="0" w:space="0" w:color="auto"/>
                        <w:bottom w:val="none" w:sz="0" w:space="0" w:color="auto"/>
                        <w:right w:val="none" w:sz="0" w:space="0" w:color="auto"/>
                      </w:divBdr>
                      <w:divsChild>
                        <w:div w:id="998002264">
                          <w:marLeft w:val="0"/>
                          <w:marRight w:val="0"/>
                          <w:marTop w:val="0"/>
                          <w:marBottom w:val="0"/>
                          <w:divBdr>
                            <w:top w:val="none" w:sz="0" w:space="0" w:color="auto"/>
                            <w:left w:val="none" w:sz="0" w:space="0" w:color="auto"/>
                            <w:bottom w:val="none" w:sz="0" w:space="0" w:color="auto"/>
                            <w:right w:val="none" w:sz="0" w:space="0" w:color="auto"/>
                          </w:divBdr>
                          <w:divsChild>
                            <w:div w:id="1091661900">
                              <w:marLeft w:val="0"/>
                              <w:marRight w:val="0"/>
                              <w:marTop w:val="0"/>
                              <w:marBottom w:val="0"/>
                              <w:divBdr>
                                <w:top w:val="none" w:sz="0" w:space="0" w:color="auto"/>
                                <w:left w:val="none" w:sz="0" w:space="0" w:color="auto"/>
                                <w:bottom w:val="none" w:sz="0" w:space="0" w:color="auto"/>
                                <w:right w:val="none" w:sz="0" w:space="0" w:color="auto"/>
                              </w:divBdr>
                              <w:divsChild>
                                <w:div w:id="446242796">
                                  <w:marLeft w:val="0"/>
                                  <w:marRight w:val="0"/>
                                  <w:marTop w:val="0"/>
                                  <w:marBottom w:val="0"/>
                                  <w:divBdr>
                                    <w:top w:val="none" w:sz="0" w:space="0" w:color="auto"/>
                                    <w:left w:val="none" w:sz="0" w:space="0" w:color="auto"/>
                                    <w:bottom w:val="none" w:sz="0" w:space="0" w:color="auto"/>
                                    <w:right w:val="none" w:sz="0" w:space="0" w:color="auto"/>
                                  </w:divBdr>
                                  <w:divsChild>
                                    <w:div w:id="11172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068365">
      <w:bodyDiv w:val="1"/>
      <w:marLeft w:val="0"/>
      <w:marRight w:val="0"/>
      <w:marTop w:val="0"/>
      <w:marBottom w:val="0"/>
      <w:divBdr>
        <w:top w:val="none" w:sz="0" w:space="0" w:color="auto"/>
        <w:left w:val="none" w:sz="0" w:space="0" w:color="auto"/>
        <w:bottom w:val="none" w:sz="0" w:space="0" w:color="auto"/>
        <w:right w:val="none" w:sz="0" w:space="0" w:color="auto"/>
      </w:divBdr>
    </w:div>
    <w:div w:id="2021665384">
      <w:bodyDiv w:val="1"/>
      <w:marLeft w:val="0"/>
      <w:marRight w:val="0"/>
      <w:marTop w:val="0"/>
      <w:marBottom w:val="0"/>
      <w:divBdr>
        <w:top w:val="none" w:sz="0" w:space="0" w:color="auto"/>
        <w:left w:val="none" w:sz="0" w:space="0" w:color="auto"/>
        <w:bottom w:val="none" w:sz="0" w:space="0" w:color="auto"/>
        <w:right w:val="none" w:sz="0" w:space="0" w:color="auto"/>
      </w:divBdr>
      <w:divsChild>
        <w:div w:id="933785818">
          <w:marLeft w:val="547"/>
          <w:marRight w:val="0"/>
          <w:marTop w:val="0"/>
          <w:marBottom w:val="0"/>
          <w:divBdr>
            <w:top w:val="none" w:sz="0" w:space="0" w:color="auto"/>
            <w:left w:val="none" w:sz="0" w:space="0" w:color="auto"/>
            <w:bottom w:val="none" w:sz="0" w:space="0" w:color="auto"/>
            <w:right w:val="none" w:sz="0" w:space="0" w:color="auto"/>
          </w:divBdr>
        </w:div>
      </w:divsChild>
    </w:div>
    <w:div w:id="2042317160">
      <w:bodyDiv w:val="1"/>
      <w:marLeft w:val="0"/>
      <w:marRight w:val="0"/>
      <w:marTop w:val="0"/>
      <w:marBottom w:val="0"/>
      <w:divBdr>
        <w:top w:val="none" w:sz="0" w:space="0" w:color="auto"/>
        <w:left w:val="none" w:sz="0" w:space="0" w:color="auto"/>
        <w:bottom w:val="none" w:sz="0" w:space="0" w:color="auto"/>
        <w:right w:val="none" w:sz="0" w:space="0" w:color="auto"/>
      </w:divBdr>
    </w:div>
    <w:div w:id="2046906630">
      <w:bodyDiv w:val="1"/>
      <w:marLeft w:val="0"/>
      <w:marRight w:val="0"/>
      <w:marTop w:val="0"/>
      <w:marBottom w:val="0"/>
      <w:divBdr>
        <w:top w:val="none" w:sz="0" w:space="0" w:color="auto"/>
        <w:left w:val="none" w:sz="0" w:space="0" w:color="auto"/>
        <w:bottom w:val="none" w:sz="0" w:space="0" w:color="auto"/>
        <w:right w:val="none" w:sz="0" w:space="0" w:color="auto"/>
      </w:divBdr>
    </w:div>
    <w:div w:id="2086410480">
      <w:bodyDiv w:val="1"/>
      <w:marLeft w:val="0"/>
      <w:marRight w:val="0"/>
      <w:marTop w:val="0"/>
      <w:marBottom w:val="0"/>
      <w:divBdr>
        <w:top w:val="none" w:sz="0" w:space="0" w:color="auto"/>
        <w:left w:val="none" w:sz="0" w:space="0" w:color="auto"/>
        <w:bottom w:val="none" w:sz="0" w:space="0" w:color="auto"/>
        <w:right w:val="none" w:sz="0" w:space="0" w:color="auto"/>
      </w:divBdr>
    </w:div>
    <w:div w:id="21041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QuickStyle" Target="diagrams/quickStyle3.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yperlink" Target="http://opensigle.inist.fr/handle/10068/433815"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Layout" Target="diagrams/layout3.xml"/><Relationship Id="rId33" Type="http://schemas.openxmlformats.org/officeDocument/2006/relationships/hyperlink" Target="http://www.stat.gov.lt/uploads/docs/Verslo_sekmes_veiksniai_2007_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eurlex.europa.eu/LexUriServ/LexUriServ.do?uri=OJ:L:2003:124:0036:0041: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hyperlink" Target="http://www3.lrs.lt/pls/%20inter3/dokpaieska.showdoc_l?p_id=368741&amp;p_query=smulkaus%20ir%20vidutinio%20verslo&amp;p_tr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hart" Target="charts/chart2.xml"/><Relationship Id="rId28" Type="http://schemas.microsoft.com/office/2007/relationships/diagramDrawing" Target="diagrams/drawing3.xml"/><Relationship Id="rId36" Type="http://schemas.openxmlformats.org/officeDocument/2006/relationships/hyperlink" Target="file:///C:\Documents%20and%20Settings\Vilma\Local%20Settings\Temp\ZODD.tmp.htm" TargetMode="External"/><Relationship Id="rId10" Type="http://schemas.openxmlformats.org/officeDocument/2006/relationships/footer" Target="footer1.xml"/><Relationship Id="rId19" Type="http://schemas.openxmlformats.org/officeDocument/2006/relationships/diagramQuickStyle" Target="diagrams/quickStyle2.xml"/><Relationship Id="rId31" Type="http://schemas.openxmlformats.org/officeDocument/2006/relationships/hyperlink" Target="http://ideas.repec.org/s/eee/proeco.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chart" Target="charts/chart1.xml"/><Relationship Id="rId27" Type="http://schemas.openxmlformats.org/officeDocument/2006/relationships/diagramColors" Target="diagrams/colors3.xml"/><Relationship Id="rId30" Type="http://schemas.openxmlformats.org/officeDocument/2006/relationships/hyperlink" Target="http://www.sciencedirect.com/science/journal/03772217" TargetMode="External"/><Relationship Id="rId35" Type="http://schemas.openxmlformats.org/officeDocument/2006/relationships/hyperlink" Target="http://www.emeraldinsight.com/1355-2554.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D631\Desktop\MBD\Tyrimas\imties%20charakteristik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D631\Desktop\MBD\Tyrimas\imties%20charakteristik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7"/>
  <c:chart>
    <c:plotArea>
      <c:layout>
        <c:manualLayout>
          <c:layoutTarget val="inner"/>
          <c:xMode val="edge"/>
          <c:yMode val="edge"/>
          <c:x val="6.5983065160333212E-2"/>
          <c:y val="3.7511665208515642E-2"/>
          <c:w val="0.727743726278829"/>
          <c:h val="0.7285892388451447"/>
        </c:manualLayout>
      </c:layout>
      <c:barChart>
        <c:barDir val="col"/>
        <c:grouping val="stacked"/>
        <c:ser>
          <c:idx val="0"/>
          <c:order val="0"/>
          <c:tx>
            <c:strRef>
              <c:f>'VAD, lytis, amzius'!$B$4</c:f>
              <c:strCache>
                <c:ptCount val="1"/>
                <c:pt idx="0">
                  <c:v>iki 25 m.</c:v>
                </c:pt>
              </c:strCache>
            </c:strRef>
          </c:tx>
          <c:spPr>
            <a:solidFill>
              <a:srgbClr val="0070C0"/>
            </a:solidFill>
            <a:ln>
              <a:solidFill>
                <a:schemeClr val="tx2"/>
              </a:solidFill>
            </a:ln>
          </c:spPr>
          <c:cat>
            <c:strRef>
              <c:f>'VAD, lytis, amzius'!$A$5:$A$8</c:f>
              <c:strCache>
                <c:ptCount val="4"/>
                <c:pt idx="0">
                  <c:v>įmonės savininkas</c:v>
                </c:pt>
                <c:pt idx="1">
                  <c:v>įmonės savininkas-vadovas</c:v>
                </c:pt>
                <c:pt idx="2">
                  <c:v>samdomas įmonės vadovas</c:v>
                </c:pt>
                <c:pt idx="3">
                  <c:v>vidutinio lygio vadovas</c:v>
                </c:pt>
              </c:strCache>
            </c:strRef>
          </c:cat>
          <c:val>
            <c:numRef>
              <c:f>'VAD, lytis, amzius'!$B$5:$B$8</c:f>
              <c:numCache>
                <c:formatCode>###0</c:formatCode>
                <c:ptCount val="4"/>
                <c:pt idx="0">
                  <c:v>6</c:v>
                </c:pt>
                <c:pt idx="1">
                  <c:v>2</c:v>
                </c:pt>
                <c:pt idx="2">
                  <c:v>6</c:v>
                </c:pt>
                <c:pt idx="3">
                  <c:v>16</c:v>
                </c:pt>
              </c:numCache>
            </c:numRef>
          </c:val>
        </c:ser>
        <c:ser>
          <c:idx val="1"/>
          <c:order val="1"/>
          <c:tx>
            <c:strRef>
              <c:f>'VAD, lytis, amzius'!$C$4</c:f>
              <c:strCache>
                <c:ptCount val="1"/>
                <c:pt idx="0">
                  <c:v>25-30 m.</c:v>
                </c:pt>
              </c:strCache>
            </c:strRef>
          </c:tx>
          <c:spPr>
            <a:solidFill>
              <a:schemeClr val="tx2">
                <a:lumMod val="40000"/>
                <a:lumOff val="60000"/>
              </a:schemeClr>
            </a:solidFill>
            <a:ln>
              <a:solidFill>
                <a:schemeClr val="tx2"/>
              </a:solidFill>
            </a:ln>
          </c:spPr>
          <c:cat>
            <c:strRef>
              <c:f>'VAD, lytis, amzius'!$A$5:$A$8</c:f>
              <c:strCache>
                <c:ptCount val="4"/>
                <c:pt idx="0">
                  <c:v>įmonės savininkas</c:v>
                </c:pt>
                <c:pt idx="1">
                  <c:v>įmonės savininkas-vadovas</c:v>
                </c:pt>
                <c:pt idx="2">
                  <c:v>samdomas įmonės vadovas</c:v>
                </c:pt>
                <c:pt idx="3">
                  <c:v>vidutinio lygio vadovas</c:v>
                </c:pt>
              </c:strCache>
            </c:strRef>
          </c:cat>
          <c:val>
            <c:numRef>
              <c:f>'VAD, lytis, amzius'!$C$5:$C$8</c:f>
              <c:numCache>
                <c:formatCode>###0</c:formatCode>
                <c:ptCount val="4"/>
                <c:pt idx="0">
                  <c:v>7</c:v>
                </c:pt>
                <c:pt idx="1">
                  <c:v>13</c:v>
                </c:pt>
                <c:pt idx="2">
                  <c:v>4</c:v>
                </c:pt>
                <c:pt idx="3">
                  <c:v>15</c:v>
                </c:pt>
              </c:numCache>
            </c:numRef>
          </c:val>
        </c:ser>
        <c:ser>
          <c:idx val="2"/>
          <c:order val="2"/>
          <c:tx>
            <c:strRef>
              <c:f>'VAD, lytis, amzius'!$D$4</c:f>
              <c:strCache>
                <c:ptCount val="1"/>
                <c:pt idx="0">
                  <c:v>31-40 m.</c:v>
                </c:pt>
              </c:strCache>
            </c:strRef>
          </c:tx>
          <c:spPr>
            <a:solidFill>
              <a:schemeClr val="tx2">
                <a:lumMod val="60000"/>
                <a:lumOff val="40000"/>
              </a:schemeClr>
            </a:solidFill>
            <a:ln>
              <a:solidFill>
                <a:schemeClr val="tx2"/>
              </a:solidFill>
            </a:ln>
          </c:spPr>
          <c:cat>
            <c:strRef>
              <c:f>'VAD, lytis, amzius'!$A$5:$A$8</c:f>
              <c:strCache>
                <c:ptCount val="4"/>
                <c:pt idx="0">
                  <c:v>įmonės savininkas</c:v>
                </c:pt>
                <c:pt idx="1">
                  <c:v>įmonės savininkas-vadovas</c:v>
                </c:pt>
                <c:pt idx="2">
                  <c:v>samdomas įmonės vadovas</c:v>
                </c:pt>
                <c:pt idx="3">
                  <c:v>vidutinio lygio vadovas</c:v>
                </c:pt>
              </c:strCache>
            </c:strRef>
          </c:cat>
          <c:val>
            <c:numRef>
              <c:f>'VAD, lytis, amzius'!$D$5:$D$8</c:f>
              <c:numCache>
                <c:formatCode>###0</c:formatCode>
                <c:ptCount val="4"/>
                <c:pt idx="0">
                  <c:v>9</c:v>
                </c:pt>
                <c:pt idx="1">
                  <c:v>10</c:v>
                </c:pt>
                <c:pt idx="2">
                  <c:v>7</c:v>
                </c:pt>
                <c:pt idx="3">
                  <c:v>20</c:v>
                </c:pt>
              </c:numCache>
            </c:numRef>
          </c:val>
        </c:ser>
        <c:ser>
          <c:idx val="3"/>
          <c:order val="3"/>
          <c:tx>
            <c:strRef>
              <c:f>'VAD, lytis, amzius'!$E$4</c:f>
              <c:strCache>
                <c:ptCount val="1"/>
                <c:pt idx="0">
                  <c:v>virš 41 m.</c:v>
                </c:pt>
              </c:strCache>
            </c:strRef>
          </c:tx>
          <c:spPr>
            <a:solidFill>
              <a:schemeClr val="accent1">
                <a:lumMod val="75000"/>
              </a:schemeClr>
            </a:solidFill>
            <a:ln>
              <a:solidFill>
                <a:schemeClr val="tx2"/>
              </a:solidFill>
            </a:ln>
          </c:spPr>
          <c:cat>
            <c:strRef>
              <c:f>'VAD, lytis, amzius'!$A$5:$A$8</c:f>
              <c:strCache>
                <c:ptCount val="4"/>
                <c:pt idx="0">
                  <c:v>įmonės savininkas</c:v>
                </c:pt>
                <c:pt idx="1">
                  <c:v>įmonės savininkas-vadovas</c:v>
                </c:pt>
                <c:pt idx="2">
                  <c:v>samdomas įmonės vadovas</c:v>
                </c:pt>
                <c:pt idx="3">
                  <c:v>vidutinio lygio vadovas</c:v>
                </c:pt>
              </c:strCache>
            </c:strRef>
          </c:cat>
          <c:val>
            <c:numRef>
              <c:f>'VAD, lytis, amzius'!$E$5:$E$8</c:f>
              <c:numCache>
                <c:formatCode>###0</c:formatCode>
                <c:ptCount val="4"/>
                <c:pt idx="0">
                  <c:v>7</c:v>
                </c:pt>
                <c:pt idx="1">
                  <c:v>3</c:v>
                </c:pt>
                <c:pt idx="2">
                  <c:v>3</c:v>
                </c:pt>
                <c:pt idx="3">
                  <c:v>5</c:v>
                </c:pt>
              </c:numCache>
            </c:numRef>
          </c:val>
        </c:ser>
        <c:overlap val="100"/>
        <c:axId val="65050112"/>
        <c:axId val="65052032"/>
      </c:barChart>
      <c:lineChart>
        <c:grouping val="standard"/>
        <c:ser>
          <c:idx val="4"/>
          <c:order val="4"/>
          <c:tx>
            <c:strRef>
              <c:f>'VAD, lytis, amzius'!$F$4</c:f>
              <c:strCache>
                <c:ptCount val="1"/>
                <c:pt idx="0">
                  <c:v>Apklausta</c:v>
                </c:pt>
              </c:strCache>
            </c:strRef>
          </c:tx>
          <c:spPr>
            <a:ln w="28575">
              <a:solidFill>
                <a:schemeClr val="tx2">
                  <a:lumMod val="50000"/>
                </a:schemeClr>
              </a:solidFill>
            </a:ln>
          </c:spPr>
          <c:marker>
            <c:symbol val="none"/>
          </c:marker>
          <c:dLbls>
            <c:dLbl>
              <c:idx val="0"/>
              <c:layout>
                <c:manualLayout>
                  <c:x val="-4.8695652173913043E-2"/>
                  <c:y val="-3.7037037037037056E-2"/>
                </c:manualLayout>
              </c:layout>
              <c:showVal val="1"/>
            </c:dLbl>
            <c:dLbl>
              <c:idx val="1"/>
              <c:layout>
                <c:manualLayout>
                  <c:x val="-3.2463768115942045E-2"/>
                  <c:y val="-3.7037037037037056E-2"/>
                </c:manualLayout>
              </c:layout>
              <c:showVal val="1"/>
            </c:dLbl>
            <c:dLbl>
              <c:idx val="2"/>
              <c:layout>
                <c:manualLayout>
                  <c:x val="-3.4782608695652174E-2"/>
                  <c:y val="-3.7037037037037056E-2"/>
                </c:manualLayout>
              </c:layout>
              <c:showVal val="1"/>
            </c:dLbl>
            <c:dLbl>
              <c:idx val="3"/>
              <c:layout>
                <c:manualLayout>
                  <c:x val="-1.8550724637681256E-2"/>
                  <c:y val="-2.3148148148148147E-2"/>
                </c:manualLayout>
              </c:layout>
              <c:showVal val="1"/>
            </c:dLbl>
            <c:txPr>
              <a:bodyPr/>
              <a:lstStyle/>
              <a:p>
                <a:pPr>
                  <a:defRPr b="1"/>
                </a:pPr>
                <a:endParaRPr lang="en-US"/>
              </a:p>
            </c:txPr>
            <c:showVal val="1"/>
          </c:dLbls>
          <c:cat>
            <c:strRef>
              <c:f>'VAD, lytis, amzius'!$A$5:$A$8</c:f>
              <c:strCache>
                <c:ptCount val="4"/>
                <c:pt idx="0">
                  <c:v>įmonės savininkas</c:v>
                </c:pt>
                <c:pt idx="1">
                  <c:v>įmonės savininkas-vadovas</c:v>
                </c:pt>
                <c:pt idx="2">
                  <c:v>samdomas įmonės vadovas</c:v>
                </c:pt>
                <c:pt idx="3">
                  <c:v>vidutinio lygio vadovas</c:v>
                </c:pt>
              </c:strCache>
            </c:strRef>
          </c:cat>
          <c:val>
            <c:numRef>
              <c:f>'VAD, lytis, amzius'!$F$5:$F$8</c:f>
              <c:numCache>
                <c:formatCode>###0</c:formatCode>
                <c:ptCount val="4"/>
                <c:pt idx="0">
                  <c:v>29</c:v>
                </c:pt>
                <c:pt idx="1">
                  <c:v>28</c:v>
                </c:pt>
                <c:pt idx="2">
                  <c:v>20</c:v>
                </c:pt>
                <c:pt idx="3">
                  <c:v>56</c:v>
                </c:pt>
              </c:numCache>
            </c:numRef>
          </c:val>
        </c:ser>
        <c:ser>
          <c:idx val="5"/>
          <c:order val="5"/>
          <c:tx>
            <c:strRef>
              <c:f>'VAD, lytis, amzius'!$G$4</c:f>
              <c:strCache>
                <c:ptCount val="1"/>
                <c:pt idx="0">
                  <c:v>moterys</c:v>
                </c:pt>
              </c:strCache>
            </c:strRef>
          </c:tx>
          <c:spPr>
            <a:ln w="28575">
              <a:solidFill>
                <a:schemeClr val="accent6">
                  <a:lumMod val="75000"/>
                </a:schemeClr>
              </a:solidFill>
            </a:ln>
          </c:spPr>
          <c:marker>
            <c:symbol val="diamond"/>
            <c:size val="5"/>
            <c:spPr>
              <a:solidFill>
                <a:schemeClr val="accent6">
                  <a:lumMod val="75000"/>
                </a:schemeClr>
              </a:solidFill>
              <a:ln w="28575">
                <a:solidFill>
                  <a:schemeClr val="accent6">
                    <a:lumMod val="75000"/>
                  </a:schemeClr>
                </a:solidFill>
              </a:ln>
            </c:spPr>
          </c:marker>
          <c:cat>
            <c:strRef>
              <c:f>'VAD, lytis, amzius'!$A$5:$A$8</c:f>
              <c:strCache>
                <c:ptCount val="4"/>
                <c:pt idx="0">
                  <c:v>įmonės savininkas</c:v>
                </c:pt>
                <c:pt idx="1">
                  <c:v>įmonės savininkas-vadovas</c:v>
                </c:pt>
                <c:pt idx="2">
                  <c:v>samdomas įmonės vadovas</c:v>
                </c:pt>
                <c:pt idx="3">
                  <c:v>vidutinio lygio vadovas</c:v>
                </c:pt>
              </c:strCache>
            </c:strRef>
          </c:cat>
          <c:val>
            <c:numRef>
              <c:f>'VAD, lytis, amzius'!$G$5:$G$8</c:f>
              <c:numCache>
                <c:formatCode>###0</c:formatCode>
                <c:ptCount val="4"/>
                <c:pt idx="0">
                  <c:v>12</c:v>
                </c:pt>
                <c:pt idx="1">
                  <c:v>12</c:v>
                </c:pt>
                <c:pt idx="2">
                  <c:v>9</c:v>
                </c:pt>
                <c:pt idx="3">
                  <c:v>33</c:v>
                </c:pt>
              </c:numCache>
            </c:numRef>
          </c:val>
        </c:ser>
        <c:ser>
          <c:idx val="6"/>
          <c:order val="6"/>
          <c:tx>
            <c:strRef>
              <c:f>'VAD, lytis, amzius'!$H$4</c:f>
              <c:strCache>
                <c:ptCount val="1"/>
                <c:pt idx="0">
                  <c:v>vyrai</c:v>
                </c:pt>
              </c:strCache>
            </c:strRef>
          </c:tx>
          <c:spPr>
            <a:ln w="28575">
              <a:solidFill>
                <a:srgbClr val="FFC000"/>
              </a:solidFill>
            </a:ln>
          </c:spPr>
          <c:marker>
            <c:symbol val="square"/>
            <c:size val="5"/>
            <c:spPr>
              <a:solidFill>
                <a:schemeClr val="accent6">
                  <a:lumMod val="75000"/>
                </a:schemeClr>
              </a:solidFill>
              <a:ln w="28575">
                <a:solidFill>
                  <a:srgbClr val="FFC000"/>
                </a:solidFill>
              </a:ln>
            </c:spPr>
          </c:marker>
          <c:cat>
            <c:strRef>
              <c:f>'VAD, lytis, amzius'!$A$5:$A$8</c:f>
              <c:strCache>
                <c:ptCount val="4"/>
                <c:pt idx="0">
                  <c:v>įmonės savininkas</c:v>
                </c:pt>
                <c:pt idx="1">
                  <c:v>įmonės savininkas-vadovas</c:v>
                </c:pt>
                <c:pt idx="2">
                  <c:v>samdomas įmonės vadovas</c:v>
                </c:pt>
                <c:pt idx="3">
                  <c:v>vidutinio lygio vadovas</c:v>
                </c:pt>
              </c:strCache>
            </c:strRef>
          </c:cat>
          <c:val>
            <c:numRef>
              <c:f>'VAD, lytis, amzius'!$H$5:$H$8</c:f>
              <c:numCache>
                <c:formatCode>###0</c:formatCode>
                <c:ptCount val="4"/>
                <c:pt idx="0">
                  <c:v>17</c:v>
                </c:pt>
                <c:pt idx="1">
                  <c:v>16</c:v>
                </c:pt>
                <c:pt idx="2">
                  <c:v>11</c:v>
                </c:pt>
                <c:pt idx="3">
                  <c:v>23</c:v>
                </c:pt>
              </c:numCache>
            </c:numRef>
          </c:val>
        </c:ser>
        <c:marker val="1"/>
        <c:axId val="65050112"/>
        <c:axId val="65052032"/>
      </c:lineChart>
      <c:catAx>
        <c:axId val="65050112"/>
        <c:scaling>
          <c:orientation val="minMax"/>
        </c:scaling>
        <c:axPos val="b"/>
        <c:tickLblPos val="nextTo"/>
        <c:txPr>
          <a:bodyPr/>
          <a:lstStyle/>
          <a:p>
            <a:pPr>
              <a:defRPr>
                <a:latin typeface="Times New Roman" pitchFamily="18" charset="0"/>
                <a:cs typeface="Times New Roman" pitchFamily="18" charset="0"/>
              </a:defRPr>
            </a:pPr>
            <a:endParaRPr lang="en-US"/>
          </a:p>
        </c:txPr>
        <c:crossAx val="65052032"/>
        <c:crosses val="autoZero"/>
        <c:lblAlgn val="ctr"/>
        <c:lblOffset val="100"/>
      </c:catAx>
      <c:valAx>
        <c:axId val="65052032"/>
        <c:scaling>
          <c:orientation val="minMax"/>
        </c:scaling>
        <c:axPos val="l"/>
        <c:majorGridlines/>
        <c:numFmt formatCode="###0" sourceLinked="1"/>
        <c:tickLblPos val="nextTo"/>
        <c:crossAx val="65050112"/>
        <c:crosses val="autoZero"/>
        <c:crossBetween val="between"/>
      </c:valAx>
    </c:plotArea>
    <c:legend>
      <c:legendPos val="r"/>
      <c:legendEntry>
        <c:idx val="4"/>
        <c:txPr>
          <a:bodyPr/>
          <a:lstStyle/>
          <a:p>
            <a:pPr>
              <a:defRPr b="1">
                <a:latin typeface="Times New Roman" pitchFamily="18" charset="0"/>
                <a:cs typeface="Times New Roman" pitchFamily="18" charset="0"/>
              </a:defRPr>
            </a:pPr>
            <a:endParaRPr lang="en-US"/>
          </a:p>
        </c:txPr>
      </c:legendEntry>
      <c:txPr>
        <a:bodyPr/>
        <a:lstStyle/>
        <a:p>
          <a:pPr>
            <a:defRPr>
              <a:latin typeface="Times New Roman" pitchFamily="18" charset="0"/>
              <a:cs typeface="Times New Roman" pitchFamily="18" charset="0"/>
            </a:defRPr>
          </a:pPr>
          <a:endParaRPr lang="en-US"/>
        </a:p>
      </c:txPr>
    </c:legend>
    <c:plotVisOnly val="1"/>
    <c:dispBlanksAs val="gap"/>
  </c:chart>
  <c:spPr>
    <a:solidFill>
      <a:schemeClr val="accent5">
        <a:lumMod val="20000"/>
        <a:lumOff val="8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7"/>
  <c:chart>
    <c:plotArea>
      <c:layout>
        <c:manualLayout>
          <c:layoutTarget val="inner"/>
          <c:xMode val="edge"/>
          <c:yMode val="edge"/>
          <c:x val="5.5462797101262534E-2"/>
          <c:y val="5.2869141357330424E-2"/>
          <c:w val="0.74512640093474403"/>
          <c:h val="0.7924600674915635"/>
        </c:manualLayout>
      </c:layout>
      <c:barChart>
        <c:barDir val="col"/>
        <c:grouping val="stacked"/>
        <c:ser>
          <c:idx val="0"/>
          <c:order val="0"/>
          <c:tx>
            <c:strRef>
              <c:f>'SVV, amzius, veikla'!$B$3</c:f>
              <c:strCache>
                <c:ptCount val="1"/>
                <c:pt idx="0">
                  <c:v>virš 10 m.</c:v>
                </c:pt>
              </c:strCache>
            </c:strRef>
          </c:tx>
          <c:spPr>
            <a:solidFill>
              <a:schemeClr val="accent1">
                <a:lumMod val="75000"/>
              </a:schemeClr>
            </a:solidFill>
            <a:ln>
              <a:solidFill>
                <a:schemeClr val="tx2"/>
              </a:solidFill>
            </a:ln>
          </c:spPr>
          <c:dLbls>
            <c:showVal val="1"/>
          </c:dLbls>
          <c:cat>
            <c:strRef>
              <c:f>'SVV, amzius, veikla'!$A$4:$A$6</c:f>
              <c:strCache>
                <c:ptCount val="3"/>
                <c:pt idx="0">
                  <c:v>mikro įmonė</c:v>
                </c:pt>
                <c:pt idx="1">
                  <c:v>maža įmonė</c:v>
                </c:pt>
                <c:pt idx="2">
                  <c:v>vidutinė įmonė</c:v>
                </c:pt>
              </c:strCache>
            </c:strRef>
          </c:cat>
          <c:val>
            <c:numRef>
              <c:f>'SVV, amzius, veikla'!$B$4:$B$6</c:f>
              <c:numCache>
                <c:formatCode>###0</c:formatCode>
                <c:ptCount val="3"/>
                <c:pt idx="0">
                  <c:v>3</c:v>
                </c:pt>
                <c:pt idx="1">
                  <c:v>11</c:v>
                </c:pt>
                <c:pt idx="2">
                  <c:v>15</c:v>
                </c:pt>
              </c:numCache>
            </c:numRef>
          </c:val>
        </c:ser>
        <c:ser>
          <c:idx val="1"/>
          <c:order val="1"/>
          <c:tx>
            <c:strRef>
              <c:f>'SVV, amzius, veikla'!$C$3</c:f>
              <c:strCache>
                <c:ptCount val="1"/>
                <c:pt idx="0">
                  <c:v>5-10 m.</c:v>
                </c:pt>
              </c:strCache>
            </c:strRef>
          </c:tx>
          <c:spPr>
            <a:solidFill>
              <a:schemeClr val="accent5">
                <a:lumMod val="75000"/>
              </a:schemeClr>
            </a:solidFill>
            <a:ln>
              <a:solidFill>
                <a:schemeClr val="tx2"/>
              </a:solidFill>
            </a:ln>
          </c:spPr>
          <c:dLbls>
            <c:showVal val="1"/>
          </c:dLbls>
          <c:cat>
            <c:strRef>
              <c:f>'SVV, amzius, veikla'!$A$4:$A$6</c:f>
              <c:strCache>
                <c:ptCount val="3"/>
                <c:pt idx="0">
                  <c:v>mikro įmonė</c:v>
                </c:pt>
                <c:pt idx="1">
                  <c:v>maža įmonė</c:v>
                </c:pt>
                <c:pt idx="2">
                  <c:v>vidutinė įmonė</c:v>
                </c:pt>
              </c:strCache>
            </c:strRef>
          </c:cat>
          <c:val>
            <c:numRef>
              <c:f>'SVV, amzius, veikla'!$C$4:$C$6</c:f>
              <c:numCache>
                <c:formatCode>###0</c:formatCode>
                <c:ptCount val="3"/>
                <c:pt idx="0">
                  <c:v>15</c:v>
                </c:pt>
                <c:pt idx="1">
                  <c:v>12</c:v>
                </c:pt>
                <c:pt idx="2">
                  <c:v>6</c:v>
                </c:pt>
              </c:numCache>
            </c:numRef>
          </c:val>
        </c:ser>
        <c:ser>
          <c:idx val="2"/>
          <c:order val="2"/>
          <c:tx>
            <c:strRef>
              <c:f>'SVV, amzius, veikla'!$D$3</c:f>
              <c:strCache>
                <c:ptCount val="1"/>
                <c:pt idx="0">
                  <c:v>3-5 m.</c:v>
                </c:pt>
              </c:strCache>
            </c:strRef>
          </c:tx>
          <c:spPr>
            <a:solidFill>
              <a:schemeClr val="tx2">
                <a:lumMod val="60000"/>
                <a:lumOff val="40000"/>
              </a:schemeClr>
            </a:solidFill>
            <a:ln>
              <a:solidFill>
                <a:schemeClr val="tx2"/>
              </a:solidFill>
            </a:ln>
          </c:spPr>
          <c:dLbls>
            <c:showVal val="1"/>
          </c:dLbls>
          <c:cat>
            <c:strRef>
              <c:f>'SVV, amzius, veikla'!$A$4:$A$6</c:f>
              <c:strCache>
                <c:ptCount val="3"/>
                <c:pt idx="0">
                  <c:v>mikro įmonė</c:v>
                </c:pt>
                <c:pt idx="1">
                  <c:v>maža įmonė</c:v>
                </c:pt>
                <c:pt idx="2">
                  <c:v>vidutinė įmonė</c:v>
                </c:pt>
              </c:strCache>
            </c:strRef>
          </c:cat>
          <c:val>
            <c:numRef>
              <c:f>'SVV, amzius, veikla'!$D$4:$D$6</c:f>
              <c:numCache>
                <c:formatCode>###0</c:formatCode>
                <c:ptCount val="3"/>
                <c:pt idx="0">
                  <c:v>14</c:v>
                </c:pt>
                <c:pt idx="1">
                  <c:v>18</c:v>
                </c:pt>
                <c:pt idx="2">
                  <c:v>7</c:v>
                </c:pt>
              </c:numCache>
            </c:numRef>
          </c:val>
        </c:ser>
        <c:ser>
          <c:idx val="3"/>
          <c:order val="3"/>
          <c:tx>
            <c:strRef>
              <c:f>'SVV, amzius, veikla'!$E$3</c:f>
              <c:strCache>
                <c:ptCount val="1"/>
                <c:pt idx="0">
                  <c:v>0-3 m</c:v>
                </c:pt>
              </c:strCache>
            </c:strRef>
          </c:tx>
          <c:spPr>
            <a:solidFill>
              <a:schemeClr val="tx2">
                <a:lumMod val="40000"/>
                <a:lumOff val="60000"/>
              </a:schemeClr>
            </a:solidFill>
            <a:ln>
              <a:solidFill>
                <a:schemeClr val="tx2"/>
              </a:solidFill>
            </a:ln>
          </c:spPr>
          <c:dLbls>
            <c:txPr>
              <a:bodyPr/>
              <a:lstStyle/>
              <a:p>
                <a:pPr>
                  <a:defRPr>
                    <a:effectLst>
                      <a:innerShdw blurRad="63500" dist="50800" dir="13500000">
                        <a:prstClr val="black">
                          <a:alpha val="50000"/>
                        </a:prstClr>
                      </a:innerShdw>
                    </a:effectLst>
                  </a:defRPr>
                </a:pPr>
                <a:endParaRPr lang="en-US"/>
              </a:p>
            </c:txPr>
            <c:showVal val="1"/>
          </c:dLbls>
          <c:cat>
            <c:strRef>
              <c:f>'SVV, amzius, veikla'!$A$4:$A$6</c:f>
              <c:strCache>
                <c:ptCount val="3"/>
                <c:pt idx="0">
                  <c:v>mikro įmonė</c:v>
                </c:pt>
                <c:pt idx="1">
                  <c:v>maža įmonė</c:v>
                </c:pt>
                <c:pt idx="2">
                  <c:v>vidutinė įmonė</c:v>
                </c:pt>
              </c:strCache>
            </c:strRef>
          </c:cat>
          <c:val>
            <c:numRef>
              <c:f>'SVV, amzius, veikla'!$E$4:$E$6</c:f>
              <c:numCache>
                <c:formatCode>###0</c:formatCode>
                <c:ptCount val="3"/>
                <c:pt idx="0">
                  <c:v>22</c:v>
                </c:pt>
                <c:pt idx="1">
                  <c:v>6</c:v>
                </c:pt>
                <c:pt idx="2">
                  <c:v>4</c:v>
                </c:pt>
              </c:numCache>
            </c:numRef>
          </c:val>
        </c:ser>
        <c:overlap val="100"/>
        <c:axId val="65124224"/>
        <c:axId val="65150976"/>
      </c:barChart>
      <c:lineChart>
        <c:grouping val="standard"/>
        <c:ser>
          <c:idx val="4"/>
          <c:order val="4"/>
          <c:tx>
            <c:strRef>
              <c:f>'SVV, amzius, veikla'!$F$3</c:f>
              <c:strCache>
                <c:ptCount val="1"/>
                <c:pt idx="0">
                  <c:v>Iš viso</c:v>
                </c:pt>
              </c:strCache>
            </c:strRef>
          </c:tx>
          <c:spPr>
            <a:ln w="28575">
              <a:solidFill>
                <a:schemeClr val="tx2">
                  <a:lumMod val="75000"/>
                </a:schemeClr>
              </a:solidFill>
            </a:ln>
          </c:spPr>
          <c:marker>
            <c:symbol val="circle"/>
            <c:size val="4"/>
            <c:spPr>
              <a:solidFill>
                <a:schemeClr val="tx2">
                  <a:lumMod val="75000"/>
                </a:schemeClr>
              </a:solidFill>
              <a:ln w="28575">
                <a:solidFill>
                  <a:schemeClr val="tx2">
                    <a:lumMod val="75000"/>
                  </a:schemeClr>
                </a:solidFill>
              </a:ln>
            </c:spPr>
          </c:marker>
          <c:dLbls>
            <c:dLbl>
              <c:idx val="0"/>
              <c:layout>
                <c:manualLayout>
                  <c:x val="2.1822149481724434E-3"/>
                  <c:y val="-2.8571428571428591E-2"/>
                </c:manualLayout>
              </c:layout>
              <c:showVal val="1"/>
            </c:dLbl>
            <c:dLbl>
              <c:idx val="1"/>
              <c:layout>
                <c:manualLayout>
                  <c:x val="-6.5466448445172104E-3"/>
                  <c:y val="-2.8571428571428591E-2"/>
                </c:manualLayout>
              </c:layout>
              <c:showVal val="1"/>
            </c:dLbl>
            <c:dLbl>
              <c:idx val="2"/>
              <c:layout>
                <c:manualLayout>
                  <c:x val="-8.7288597926895688E-3"/>
                  <c:y val="-2.8571428571428591E-2"/>
                </c:manualLayout>
              </c:layout>
              <c:showVal val="1"/>
            </c:dLbl>
            <c:txPr>
              <a:bodyPr/>
              <a:lstStyle/>
              <a:p>
                <a:pPr>
                  <a:defRPr b="1"/>
                </a:pPr>
                <a:endParaRPr lang="en-US"/>
              </a:p>
            </c:txPr>
            <c:showVal val="1"/>
          </c:dLbls>
          <c:cat>
            <c:strRef>
              <c:f>'SVV, amzius, veikla'!$A$4:$A$6</c:f>
              <c:strCache>
                <c:ptCount val="3"/>
                <c:pt idx="0">
                  <c:v>mikro įmonė</c:v>
                </c:pt>
                <c:pt idx="1">
                  <c:v>maža įmonė</c:v>
                </c:pt>
                <c:pt idx="2">
                  <c:v>vidutinė įmonė</c:v>
                </c:pt>
              </c:strCache>
            </c:strRef>
          </c:cat>
          <c:val>
            <c:numRef>
              <c:f>'SVV, amzius, veikla'!$F$4:$F$6</c:f>
              <c:numCache>
                <c:formatCode>###0</c:formatCode>
                <c:ptCount val="3"/>
                <c:pt idx="0">
                  <c:v>54</c:v>
                </c:pt>
                <c:pt idx="1">
                  <c:v>47</c:v>
                </c:pt>
                <c:pt idx="2">
                  <c:v>32</c:v>
                </c:pt>
              </c:numCache>
            </c:numRef>
          </c:val>
        </c:ser>
        <c:ser>
          <c:idx val="5"/>
          <c:order val="5"/>
          <c:tx>
            <c:strRef>
              <c:f>'SVV, amzius, veikla'!$G$3</c:f>
              <c:strCache>
                <c:ptCount val="1"/>
                <c:pt idx="0">
                  <c:v>Kaunas</c:v>
                </c:pt>
              </c:strCache>
            </c:strRef>
          </c:tx>
          <c:spPr>
            <a:ln w="28575">
              <a:solidFill>
                <a:schemeClr val="accent6">
                  <a:lumMod val="75000"/>
                </a:schemeClr>
              </a:solidFill>
            </a:ln>
          </c:spPr>
          <c:marker>
            <c:symbol val="diamond"/>
            <c:size val="5"/>
            <c:spPr>
              <a:solidFill>
                <a:srgbClr val="FFFF00"/>
              </a:solidFill>
              <a:ln>
                <a:solidFill>
                  <a:schemeClr val="accent6">
                    <a:lumMod val="75000"/>
                  </a:schemeClr>
                </a:solidFill>
              </a:ln>
            </c:spPr>
          </c:marker>
          <c:cat>
            <c:strRef>
              <c:f>'SVV, amzius, veikla'!$A$4:$A$6</c:f>
              <c:strCache>
                <c:ptCount val="3"/>
                <c:pt idx="0">
                  <c:v>mikro įmonė</c:v>
                </c:pt>
                <c:pt idx="1">
                  <c:v>maža įmonė</c:v>
                </c:pt>
                <c:pt idx="2">
                  <c:v>vidutinė įmonė</c:v>
                </c:pt>
              </c:strCache>
            </c:strRef>
          </c:cat>
          <c:val>
            <c:numRef>
              <c:f>'SVV, amzius, veikla'!$G$4:$G$6</c:f>
              <c:numCache>
                <c:formatCode>###0</c:formatCode>
                <c:ptCount val="3"/>
                <c:pt idx="0">
                  <c:v>14</c:v>
                </c:pt>
                <c:pt idx="1">
                  <c:v>4</c:v>
                </c:pt>
                <c:pt idx="2">
                  <c:v>12</c:v>
                </c:pt>
              </c:numCache>
            </c:numRef>
          </c:val>
        </c:ser>
        <c:ser>
          <c:idx val="6"/>
          <c:order val="6"/>
          <c:tx>
            <c:strRef>
              <c:f>'SVV, amzius, veikla'!$H$3</c:f>
              <c:strCache>
                <c:ptCount val="1"/>
                <c:pt idx="0">
                  <c:v>Vilniius</c:v>
                </c:pt>
              </c:strCache>
            </c:strRef>
          </c:tx>
          <c:spPr>
            <a:ln w="28575">
              <a:solidFill>
                <a:srgbClr val="FFFF00"/>
              </a:solidFill>
            </a:ln>
          </c:spPr>
          <c:marker>
            <c:symbol val="square"/>
            <c:size val="5"/>
            <c:spPr>
              <a:solidFill>
                <a:schemeClr val="accent6">
                  <a:lumMod val="75000"/>
                </a:schemeClr>
              </a:solidFill>
              <a:ln w="28575">
                <a:solidFill>
                  <a:srgbClr val="FFFF00"/>
                </a:solidFill>
              </a:ln>
            </c:spPr>
          </c:marker>
          <c:cat>
            <c:strRef>
              <c:f>'SVV, amzius, veikla'!$A$4:$A$6</c:f>
              <c:strCache>
                <c:ptCount val="3"/>
                <c:pt idx="0">
                  <c:v>mikro įmonė</c:v>
                </c:pt>
                <c:pt idx="1">
                  <c:v>maža įmonė</c:v>
                </c:pt>
                <c:pt idx="2">
                  <c:v>vidutinė įmonė</c:v>
                </c:pt>
              </c:strCache>
            </c:strRef>
          </c:cat>
          <c:val>
            <c:numRef>
              <c:f>'SVV, amzius, veikla'!$H$4:$H$6</c:f>
              <c:numCache>
                <c:formatCode>###0</c:formatCode>
                <c:ptCount val="3"/>
                <c:pt idx="0">
                  <c:v>27</c:v>
                </c:pt>
                <c:pt idx="1">
                  <c:v>35</c:v>
                </c:pt>
                <c:pt idx="2">
                  <c:v>15</c:v>
                </c:pt>
              </c:numCache>
            </c:numRef>
          </c:val>
        </c:ser>
        <c:marker val="1"/>
        <c:axId val="65124224"/>
        <c:axId val="65150976"/>
      </c:lineChart>
      <c:catAx>
        <c:axId val="65124224"/>
        <c:scaling>
          <c:orientation val="minMax"/>
        </c:scaling>
        <c:axPos val="b"/>
        <c:tickLblPos val="nextTo"/>
        <c:txPr>
          <a:bodyPr/>
          <a:lstStyle/>
          <a:p>
            <a:pPr>
              <a:defRPr>
                <a:latin typeface="Times New Roman" pitchFamily="18" charset="0"/>
                <a:cs typeface="Times New Roman" pitchFamily="18" charset="0"/>
              </a:defRPr>
            </a:pPr>
            <a:endParaRPr lang="en-US"/>
          </a:p>
        </c:txPr>
        <c:crossAx val="65150976"/>
        <c:crosses val="autoZero"/>
        <c:auto val="1"/>
        <c:lblAlgn val="ctr"/>
        <c:lblOffset val="100"/>
      </c:catAx>
      <c:valAx>
        <c:axId val="65150976"/>
        <c:scaling>
          <c:orientation val="minMax"/>
        </c:scaling>
        <c:axPos val="l"/>
        <c:majorGridlines/>
        <c:numFmt formatCode="###0" sourceLinked="1"/>
        <c:tickLblPos val="nextTo"/>
        <c:crossAx val="65124224"/>
        <c:crosses val="autoZero"/>
        <c:crossBetween val="between"/>
      </c:valAx>
    </c:plotArea>
    <c:legend>
      <c:legendPos val="r"/>
      <c:legendEntry>
        <c:idx val="4"/>
        <c:txPr>
          <a:bodyPr/>
          <a:lstStyle/>
          <a:p>
            <a:pPr>
              <a:defRPr b="1">
                <a:latin typeface="Times New Roman" pitchFamily="18" charset="0"/>
                <a:cs typeface="Times New Roman" pitchFamily="18" charset="0"/>
              </a:defRPr>
            </a:pPr>
            <a:endParaRPr lang="en-US"/>
          </a:p>
        </c:txPr>
      </c:legendEntry>
      <c:txPr>
        <a:bodyPr/>
        <a:lstStyle/>
        <a:p>
          <a:pPr>
            <a:defRPr>
              <a:latin typeface="Times New Roman" pitchFamily="18" charset="0"/>
              <a:cs typeface="Times New Roman" pitchFamily="18" charset="0"/>
            </a:defRPr>
          </a:pPr>
          <a:endParaRPr lang="en-US"/>
        </a:p>
      </c:txPr>
    </c:legend>
    <c:plotVisOnly val="1"/>
    <c:dispBlanksAs val="zero"/>
  </c:chart>
  <c:spPr>
    <a:solidFill>
      <a:schemeClr val="accent5">
        <a:lumMod val="20000"/>
        <a:lumOff val="80000"/>
      </a:schemeClr>
    </a:solidFill>
  </c:spPr>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133B9D-DCD4-4D78-863C-605685C40D7E}" type="doc">
      <dgm:prSet loTypeId="urn:microsoft.com/office/officeart/2005/8/layout/matrix1" loCatId="matrix" qsTypeId="urn:microsoft.com/office/officeart/2005/8/quickstyle/simple3" qsCatId="simple" csTypeId="urn:microsoft.com/office/officeart/2005/8/colors/colorful3" csCatId="colorful" phldr="1"/>
      <dgm:spPr/>
      <dgm:t>
        <a:bodyPr/>
        <a:lstStyle/>
        <a:p>
          <a:endParaRPr lang="en-US"/>
        </a:p>
      </dgm:t>
    </dgm:pt>
    <dgm:pt modelId="{7629DB8A-FEF3-488B-9505-000E73B0F407}">
      <dgm:prSet phldrT="[Text]"/>
      <dgm:spPr/>
      <dgm:t>
        <a:bodyPr/>
        <a:lstStyle/>
        <a:p>
          <a:endParaRPr lang="en-US"/>
        </a:p>
      </dgm:t>
    </dgm:pt>
    <dgm:pt modelId="{1D3DBD9A-D6B8-44B8-83AE-EB19C3AB564D}" type="parTrans" cxnId="{6BE26435-1D22-4D09-8750-5E8D74E63F5A}">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39A41868-E5DB-4A44-BF9F-9A59934D3A0C}" type="sibTrans" cxnId="{6BE26435-1D22-4D09-8750-5E8D74E63F5A}">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014AC5AB-A019-4789-B2CA-96F921C8684B}">
      <dgm:prSet phldrT="[Text]"/>
      <dgm:spPr/>
      <dgm:t>
        <a:bodyPr/>
        <a:lstStyle/>
        <a:p>
          <a:endParaRPr lang="en-US"/>
        </a:p>
      </dgm:t>
    </dgm:pt>
    <dgm:pt modelId="{823243DB-F103-4133-9AF0-B0A30E4E9716}" type="parTrans" cxnId="{217E9DE2-2C17-4FF7-9D4E-EFDB14FB7964}">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DC46F81A-EE5B-4F94-BFC7-ECDE05F309B4}" type="sibTrans" cxnId="{217E9DE2-2C17-4FF7-9D4E-EFDB14FB7964}">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907FF7E6-D3DD-42BC-B053-3EE12BCA43BE}">
      <dgm:prSet phldrT="[Tex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54ABDB63-B463-44B3-9A27-EC73A1670937}" type="parTrans" cxnId="{647E8E63-6307-4A00-AED8-35B478B7DD2B}">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AF2A22D6-4A7F-4BE8-BA22-B18FFA82A225}" type="sibTrans" cxnId="{647E8E63-6307-4A00-AED8-35B478B7DD2B}">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2313DF45-B16E-4985-AA7D-7DAE070823BF}">
      <dgm:prSet phldrT="[Text]" phldr="1"/>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617E103A-C8C0-4566-A234-DCC20F472B56}" type="parTrans" cxnId="{F0D4A58C-AB4C-440B-B00E-CA9CCCA7C17F}">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B6D07527-3B02-4F12-B10B-79AE7396342E}" type="sibTrans" cxnId="{F0D4A58C-AB4C-440B-B00E-CA9CCCA7C17F}">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B75CE81D-E89B-4E1B-8A60-CB04C7AB2A8D}">
      <dgm:prSet phldrT="[Text]"/>
      <dgm:spPr/>
      <dgm:t>
        <a:bodyPr/>
        <a:lstStyle/>
        <a:p>
          <a:endParaRPr lang="en-US"/>
        </a:p>
      </dgm:t>
    </dgm:pt>
    <dgm:pt modelId="{69F338A0-39AB-4A35-9B0E-9AC0ECC7AB34}" type="parTrans" cxnId="{4385246B-54F4-4FD1-B8DC-20A9BD5EF44C}">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AC32684B-D035-4711-B0FA-E6242449C90E}" type="sibTrans" cxnId="{4385246B-54F4-4FD1-B8DC-20A9BD5EF44C}">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1B1E5733-B8CB-4667-ABB3-259490FC7D6B}">
      <dgm:prSet phldrT="[Text]"/>
      <dgm:spPr/>
      <dgm:t>
        <a:bodyPr/>
        <a:lstStyle/>
        <a:p>
          <a:endParaRPr lang="en-US"/>
        </a:p>
      </dgm:t>
    </dgm:pt>
    <dgm:pt modelId="{54B8C141-58E0-4C35-8487-DB42CAF0501F}" type="parTrans" cxnId="{2F06B737-BD59-4F9A-AAFE-F674C0DB9D29}">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09A4A4E0-DB01-4C56-9C2E-FE71B153818B}" type="sibTrans" cxnId="{2F06B737-BD59-4F9A-AAFE-F674C0DB9D29}">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3D38ECAA-52E4-4254-A568-95FB574450AA}">
      <dgm:prSet phldrT="[Tex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4C35B4E3-F4E8-435E-A84B-951DBE233F52}" type="parTrans" cxnId="{0DE8E087-5EF4-4525-A605-2B6E1E0745C1}">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E6F59917-066F-4DDC-BAE7-E641A847E8B0}" type="sibTrans" cxnId="{0DE8E087-5EF4-4525-A605-2B6E1E0745C1}">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67BE0236-39F0-4A14-8367-560A99FEC275}">
      <dgm:prSet phldrT="[Text]"/>
      <dgm:spPr/>
      <dgm:t>
        <a:bodyPr/>
        <a:lstStyle/>
        <a:p>
          <a:endParaRPr lang="en-US"/>
        </a:p>
      </dgm:t>
    </dgm:pt>
    <dgm:pt modelId="{1877D67D-DFE8-42D9-B167-ECF6EFD30DA3}" type="parTrans" cxnId="{4E258D5A-13A7-40DF-B20E-054E4B1BC831}">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9FFC4453-F57C-4D4C-BA1D-EB9E989BAAAE}" type="sibTrans" cxnId="{4E258D5A-13A7-40DF-B20E-054E4B1BC831}">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32C9E1F0-920C-4A26-9B72-E47F11C5824C}">
      <dgm:prSet custT="1"/>
      <dgm:spPr/>
      <dgm:t>
        <a:bodyPr/>
        <a:lstStyle/>
        <a:p>
          <a:r>
            <a:rPr lang="lt-LT" sz="1600" b="1" cap="none" spc="0" baseline="0">
              <a:ln w="12700">
                <a:prstDash val="solid"/>
              </a:ln>
              <a:effectLst>
                <a:outerShdw blurRad="41275" dist="20320" dir="1800000" algn="tl" rotWithShape="0">
                  <a:srgbClr val="000000">
                    <a:alpha val="40000"/>
                  </a:srgbClr>
                </a:outerShdw>
              </a:effectLst>
            </a:rPr>
            <a:t>Augimas</a:t>
          </a:r>
        </a:p>
      </dgm:t>
    </dgm:pt>
    <dgm:pt modelId="{BB1B0D83-BFD1-406C-A249-09D498593681}" type="parTrans" cxnId="{557B35D6-BF74-40F9-AF4A-DF7584777801}">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934DC919-403C-4566-A8BB-8392C383C7CB}" type="sibTrans" cxnId="{557B35D6-BF74-40F9-AF4A-DF7584777801}">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A6A0BEC5-7F85-42EC-84B1-56A9245D1DED}">
      <dgm:prSet custT="1"/>
      <dgm:spPr/>
      <dgm:t>
        <a:bodyPr/>
        <a:lstStyle/>
        <a:p>
          <a:r>
            <a:rPr lang="lt-LT" sz="1600" b="1" cap="none" spc="0" baseline="0">
              <a:ln w="12700">
                <a:prstDash val="solid"/>
              </a:ln>
              <a:effectLst>
                <a:outerShdw blurRad="41275" dist="20320" dir="1800000" algn="tl" rotWithShape="0">
                  <a:srgbClr val="000000">
                    <a:alpha val="40000"/>
                  </a:srgbClr>
                </a:outerShdw>
              </a:effectLst>
            </a:rPr>
            <a:t>Išgyvenimas</a:t>
          </a:r>
          <a:endParaRPr lang="en-US" sz="1600" b="1" cap="none" spc="0" baseline="0">
            <a:ln w="12700">
              <a:prstDash val="solid"/>
            </a:ln>
            <a:effectLst>
              <a:outerShdw blurRad="41275" dist="20320" dir="1800000" algn="tl" rotWithShape="0">
                <a:srgbClr val="000000">
                  <a:alpha val="40000"/>
                </a:srgbClr>
              </a:outerShdw>
            </a:effectLst>
          </a:endParaRPr>
        </a:p>
      </dgm:t>
    </dgm:pt>
    <dgm:pt modelId="{B3861850-DA2D-466B-90D4-5D72D635E488}" type="parTrans" cxnId="{6F4CB855-73F0-4500-99D1-F2E19082B6BF}">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98722BF7-4EB1-4431-8D21-06C5522A75FF}" type="sibTrans" cxnId="{6F4CB855-73F0-4500-99D1-F2E19082B6BF}">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1300108F-AFD5-4637-9760-7EF74767EDAE}">
      <dgm:prSet custT="1"/>
      <dgm:spPr/>
      <dgm:t>
        <a:bodyPr/>
        <a:lstStyle/>
        <a:p>
          <a:r>
            <a:rPr lang="lt-LT" sz="1600" b="1" cap="none" spc="0" baseline="0">
              <a:ln w="12700">
                <a:prstDash val="solid"/>
              </a:ln>
              <a:effectLst>
                <a:outerShdw blurRad="41275" dist="20320" dir="1800000" algn="tl" rotWithShape="0">
                  <a:srgbClr val="000000">
                    <a:alpha val="40000"/>
                  </a:srgbClr>
                </a:outerShdw>
              </a:effectLst>
            </a:rPr>
            <a:t>Stabilumas</a:t>
          </a:r>
        </a:p>
      </dgm:t>
    </dgm:pt>
    <dgm:pt modelId="{73DD13A0-FE75-4930-8210-C2D02BAC63A6}" type="parTrans" cxnId="{DFB2558A-0725-43CE-8132-6EED617F0FC3}">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CE902A76-44D6-4CC2-B9DA-FD8A4776F480}" type="sibTrans" cxnId="{DFB2558A-0725-43CE-8132-6EED617F0FC3}">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77FE145F-C8AA-4385-A388-CFEA8160E4BC}">
      <dgm:prSet custT="1"/>
      <dgm:spPr/>
      <dgm:t>
        <a:bodyPr/>
        <a:lstStyle/>
        <a:p>
          <a:r>
            <a:rPr lang="lt-LT" sz="1600" b="1" cap="none" spc="0" baseline="0">
              <a:ln w="12700">
                <a:prstDash val="solid"/>
              </a:ln>
              <a:effectLst>
                <a:outerShdw blurRad="41275" dist="20320" dir="1800000" algn="tl" rotWithShape="0">
                  <a:srgbClr val="000000">
                    <a:alpha val="40000"/>
                  </a:srgbClr>
                </a:outerShdw>
              </a:effectLst>
            </a:rPr>
            <a:t>Konkurencingumo        didinimas</a:t>
          </a:r>
          <a:endParaRPr lang="en-US" sz="1600" b="1" cap="none" spc="0" baseline="0">
            <a:ln w="12700">
              <a:prstDash val="solid"/>
            </a:ln>
            <a:effectLst>
              <a:outerShdw blurRad="41275" dist="20320" dir="1800000" algn="tl" rotWithShape="0">
                <a:srgbClr val="000000">
                  <a:alpha val="40000"/>
                </a:srgbClr>
              </a:outerShdw>
            </a:effectLst>
          </a:endParaRPr>
        </a:p>
      </dgm:t>
    </dgm:pt>
    <dgm:pt modelId="{D4195E8B-34D1-465E-80F2-10442D19F832}" type="sibTrans" cxnId="{CBA58522-35EC-4140-AA9C-1FEE1D36BE94}">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1AADBF0D-6594-4B3C-A6A0-2F25DEC952B4}" type="parTrans" cxnId="{CBA58522-35EC-4140-AA9C-1FEE1D36BE94}">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0D90F9D3-8C1B-4719-81D4-204C4E124B1E}">
      <dgm:prSet phldrT="[Text]" custT="1"/>
      <dgm:spPr>
        <a:gradFill flip="none" rotWithShape="1">
          <a:gsLst>
            <a:gs pos="0">
              <a:srgbClr val="8488C4"/>
            </a:gs>
            <a:gs pos="53000">
              <a:srgbClr val="D4DEFF"/>
            </a:gs>
            <a:gs pos="83000">
              <a:srgbClr val="D4DEFF"/>
            </a:gs>
            <a:gs pos="100000">
              <a:srgbClr val="96AB94"/>
            </a:gs>
          </a:gsLst>
          <a:path path="shape">
            <a:fillToRect l="50000" t="50000" r="50000" b="50000"/>
          </a:path>
          <a:tileRect/>
        </a:gradFill>
      </dgm:spPr>
      <dgm:t>
        <a:bodyPr/>
        <a:lstStyle/>
        <a:p>
          <a:pPr algn="ctr">
            <a:lnSpc>
              <a:spcPct val="100000"/>
            </a:lnSpc>
            <a:spcAft>
              <a:spcPts val="0"/>
            </a:spcAft>
          </a:pPr>
          <a:r>
            <a:rPr lang="lt-LT" sz="1400" b="1" cap="none" spc="0" baseline="0">
              <a:ln w="12700">
                <a:prstDash val="solid"/>
              </a:ln>
              <a:effectLst>
                <a:outerShdw blurRad="41275" dist="20320" dir="1800000" algn="tl" rotWithShape="0">
                  <a:srgbClr val="000000">
                    <a:alpha val="40000"/>
                  </a:srgbClr>
                </a:outerShdw>
              </a:effectLst>
            </a:rPr>
            <a:t>Palanki</a:t>
          </a:r>
        </a:p>
        <a:p>
          <a:pPr algn="ctr">
            <a:lnSpc>
              <a:spcPct val="100000"/>
            </a:lnSpc>
            <a:spcAft>
              <a:spcPts val="0"/>
            </a:spcAft>
          </a:pPr>
          <a:r>
            <a:rPr lang="lt-LT" sz="1400" b="1" cap="none" spc="0" baseline="0">
              <a:ln w="12700">
                <a:prstDash val="solid"/>
              </a:ln>
              <a:effectLst>
                <a:outerShdw blurRad="41275" dist="20320" dir="1800000" algn="tl" rotWithShape="0">
                  <a:srgbClr val="000000">
                    <a:alpha val="40000"/>
                  </a:srgbClr>
                </a:outerShdw>
              </a:effectLst>
            </a:rPr>
            <a:t>aplinka</a:t>
          </a:r>
          <a:endParaRPr lang="lt-LT" sz="1200" b="1" cap="none" spc="0" baseline="0">
            <a:ln w="12700">
              <a:prstDash val="solid"/>
            </a:ln>
            <a:effectLst>
              <a:outerShdw blurRad="41275" dist="20320" dir="1800000" algn="tl" rotWithShape="0">
                <a:srgbClr val="000000">
                  <a:alpha val="40000"/>
                </a:srgbClr>
              </a:outerShdw>
            </a:effectLst>
          </a:endParaRPr>
        </a:p>
        <a:p>
          <a:pPr algn="ctr">
            <a:lnSpc>
              <a:spcPct val="100000"/>
            </a:lnSpc>
            <a:spcAft>
              <a:spcPts val="0"/>
            </a:spcAft>
          </a:pPr>
          <a:endParaRPr lang="lt-LT" sz="1200" b="1" cap="none" spc="0" baseline="0">
            <a:ln w="12700">
              <a:prstDash val="solid"/>
            </a:ln>
            <a:effectLst>
              <a:outerShdw blurRad="41275" dist="20320" dir="1800000" algn="tl" rotWithShape="0">
                <a:srgbClr val="000000">
                  <a:alpha val="40000"/>
                </a:srgbClr>
              </a:outerShdw>
            </a:effectLst>
          </a:endParaRPr>
        </a:p>
        <a:p>
          <a:pPr algn="ctr">
            <a:lnSpc>
              <a:spcPct val="100000"/>
            </a:lnSpc>
            <a:spcAft>
              <a:spcPts val="0"/>
            </a:spcAft>
          </a:pPr>
          <a:endParaRPr lang="lt-LT" sz="1400" b="1" cap="none" spc="0" baseline="0">
            <a:ln w="12700">
              <a:prstDash val="solid"/>
            </a:ln>
            <a:effectLst>
              <a:outerShdw blurRad="41275" dist="20320" dir="1800000" algn="tl" rotWithShape="0">
                <a:srgbClr val="000000">
                  <a:alpha val="40000"/>
                </a:srgbClr>
              </a:outerShdw>
            </a:effectLst>
          </a:endParaRPr>
        </a:p>
        <a:p>
          <a:pPr algn="l">
            <a:lnSpc>
              <a:spcPct val="100000"/>
            </a:lnSpc>
            <a:spcAft>
              <a:spcPts val="0"/>
            </a:spcAft>
          </a:pPr>
          <a:endParaRPr lang="lt-LT" sz="1400" b="1" cap="none" spc="0" baseline="0">
            <a:ln w="12700">
              <a:prstDash val="solid"/>
            </a:ln>
            <a:effectLst>
              <a:outerShdw blurRad="41275" dist="20320" dir="1800000" algn="tl" rotWithShape="0">
                <a:srgbClr val="000000">
                  <a:alpha val="40000"/>
                </a:srgbClr>
              </a:outerShdw>
            </a:effectLst>
          </a:endParaRPr>
        </a:p>
        <a:p>
          <a:pPr algn="l">
            <a:lnSpc>
              <a:spcPct val="100000"/>
            </a:lnSpc>
            <a:spcAft>
              <a:spcPts val="0"/>
            </a:spcAft>
          </a:pPr>
          <a:r>
            <a:rPr lang="lt-LT" sz="1400" b="1" cap="none" spc="0" baseline="0">
              <a:ln w="12700">
                <a:prstDash val="solid"/>
              </a:ln>
              <a:effectLst>
                <a:outerShdw blurRad="41275" dist="20320" dir="1800000" algn="tl" rotWithShape="0">
                  <a:srgbClr val="000000">
                    <a:alpha val="40000"/>
                  </a:srgbClr>
                </a:outerShdw>
              </a:effectLst>
            </a:rPr>
            <a:t>Smulkus 	                                                                    Stambus</a:t>
          </a:r>
        </a:p>
        <a:p>
          <a:pPr algn="l">
            <a:lnSpc>
              <a:spcPct val="100000"/>
            </a:lnSpc>
            <a:spcAft>
              <a:spcPts val="0"/>
            </a:spcAft>
          </a:pPr>
          <a:r>
            <a:rPr lang="lt-LT" sz="1400" b="1" cap="none" spc="0" baseline="0">
              <a:ln w="12700">
                <a:prstDash val="solid"/>
              </a:ln>
              <a:effectLst>
                <a:outerShdw blurRad="41275" dist="20320" dir="1800000" algn="tl" rotWithShape="0">
                  <a:srgbClr val="000000">
                    <a:alpha val="40000"/>
                  </a:srgbClr>
                </a:outerShdw>
              </a:effectLst>
            </a:rPr>
            <a:t> verslas                                                            	                         verslas</a:t>
          </a:r>
        </a:p>
        <a:p>
          <a:pPr algn="ctr">
            <a:lnSpc>
              <a:spcPct val="100000"/>
            </a:lnSpc>
            <a:spcAft>
              <a:spcPts val="0"/>
            </a:spcAft>
          </a:pPr>
          <a:endParaRPr lang="lt-LT" sz="1400" b="1" cap="none" spc="0" baseline="0">
            <a:ln w="12700">
              <a:prstDash val="solid"/>
            </a:ln>
            <a:effectLst>
              <a:outerShdw blurRad="41275" dist="20320" dir="1800000" algn="tl" rotWithShape="0">
                <a:srgbClr val="000000">
                  <a:alpha val="40000"/>
                </a:srgbClr>
              </a:outerShdw>
            </a:effectLst>
          </a:endParaRPr>
        </a:p>
        <a:p>
          <a:pPr algn="ctr">
            <a:lnSpc>
              <a:spcPct val="100000"/>
            </a:lnSpc>
            <a:spcAft>
              <a:spcPts val="0"/>
            </a:spcAft>
          </a:pPr>
          <a:endParaRPr lang="lt-LT" sz="1400" b="1" cap="none" spc="0" baseline="0">
            <a:ln w="12700">
              <a:prstDash val="solid"/>
            </a:ln>
            <a:effectLst>
              <a:outerShdw blurRad="41275" dist="20320" dir="1800000" algn="tl" rotWithShape="0">
                <a:srgbClr val="000000">
                  <a:alpha val="40000"/>
                </a:srgbClr>
              </a:outerShdw>
            </a:effectLst>
          </a:endParaRPr>
        </a:p>
        <a:p>
          <a:pPr algn="ctr">
            <a:lnSpc>
              <a:spcPct val="100000"/>
            </a:lnSpc>
            <a:spcAft>
              <a:spcPts val="0"/>
            </a:spcAft>
          </a:pPr>
          <a:endParaRPr lang="lt-LT" sz="1400" b="1" cap="none" spc="0" baseline="0">
            <a:ln w="12700">
              <a:prstDash val="solid"/>
            </a:ln>
            <a:effectLst>
              <a:outerShdw blurRad="41275" dist="20320" dir="1800000" algn="tl" rotWithShape="0">
                <a:srgbClr val="000000">
                  <a:alpha val="40000"/>
                </a:srgbClr>
              </a:outerShdw>
            </a:effectLst>
          </a:endParaRPr>
        </a:p>
        <a:p>
          <a:pPr algn="ctr">
            <a:lnSpc>
              <a:spcPct val="100000"/>
            </a:lnSpc>
            <a:spcAft>
              <a:spcPts val="0"/>
            </a:spcAft>
          </a:pPr>
          <a:r>
            <a:rPr lang="lt-LT" sz="1400" b="1" cap="none" spc="0" baseline="0">
              <a:ln w="12700">
                <a:prstDash val="solid"/>
              </a:ln>
              <a:effectLst>
                <a:outerShdw blurRad="41275" dist="20320" dir="1800000" algn="tl" rotWithShape="0">
                  <a:srgbClr val="000000">
                    <a:alpha val="40000"/>
                  </a:srgbClr>
                </a:outerShdw>
              </a:effectLst>
            </a:rPr>
            <a:t>Nepalanki</a:t>
          </a:r>
        </a:p>
        <a:p>
          <a:pPr algn="ctr">
            <a:lnSpc>
              <a:spcPct val="100000"/>
            </a:lnSpc>
            <a:spcAft>
              <a:spcPts val="0"/>
            </a:spcAft>
          </a:pPr>
          <a:r>
            <a:rPr lang="lt-LT" sz="1400" b="1" cap="none" spc="0" baseline="0">
              <a:ln w="12700">
                <a:prstDash val="solid"/>
              </a:ln>
              <a:effectLst>
                <a:outerShdw blurRad="41275" dist="20320" dir="1800000" algn="tl" rotWithShape="0">
                  <a:srgbClr val="000000">
                    <a:alpha val="40000"/>
                  </a:srgbClr>
                </a:outerShdw>
              </a:effectLst>
            </a:rPr>
            <a:t>aplinka</a:t>
          </a:r>
        </a:p>
      </dgm:t>
    </dgm:pt>
    <dgm:pt modelId="{009F416F-CE34-491B-983D-FB12150C58D1}" type="sibTrans" cxnId="{2E006C16-D99C-4A50-9261-4232C46D79FC}">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3427570E-7C93-4598-80BD-D63FFBCAB52F}" type="parTrans" cxnId="{2E006C16-D99C-4A50-9261-4232C46D79FC}">
      <dgm:prSet/>
      <dgm:spPr/>
      <dgm:t>
        <a:bodyPr/>
        <a:lstStyle/>
        <a:p>
          <a:endParaRPr lang="en-US" b="1" cap="none" spc="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dgm:t>
    </dgm:pt>
    <dgm:pt modelId="{74E0E374-C4EE-4DD0-89C4-796B408F81E0}" type="pres">
      <dgm:prSet presAssocID="{C0133B9D-DCD4-4D78-863C-605685C40D7E}" presName="diagram" presStyleCnt="0">
        <dgm:presLayoutVars>
          <dgm:chMax val="1"/>
          <dgm:dir/>
          <dgm:animLvl val="ctr"/>
          <dgm:resizeHandles val="exact"/>
        </dgm:presLayoutVars>
      </dgm:prSet>
      <dgm:spPr/>
      <dgm:t>
        <a:bodyPr/>
        <a:lstStyle/>
        <a:p>
          <a:endParaRPr lang="en-US"/>
        </a:p>
      </dgm:t>
    </dgm:pt>
    <dgm:pt modelId="{EAEF2999-FB97-4922-819C-B5E43EBECD29}" type="pres">
      <dgm:prSet presAssocID="{C0133B9D-DCD4-4D78-863C-605685C40D7E}" presName="matrix" presStyleCnt="0"/>
      <dgm:spPr/>
      <dgm:t>
        <a:bodyPr/>
        <a:lstStyle/>
        <a:p>
          <a:endParaRPr lang="en-US"/>
        </a:p>
      </dgm:t>
    </dgm:pt>
    <dgm:pt modelId="{C9ED958C-FDE5-4736-BF7D-FDD7B21D6E19}" type="pres">
      <dgm:prSet presAssocID="{C0133B9D-DCD4-4D78-863C-605685C40D7E}" presName="tile1" presStyleLbl="node1" presStyleIdx="0" presStyleCnt="4"/>
      <dgm:spPr/>
      <dgm:t>
        <a:bodyPr/>
        <a:lstStyle/>
        <a:p>
          <a:endParaRPr lang="en-US"/>
        </a:p>
      </dgm:t>
    </dgm:pt>
    <dgm:pt modelId="{AC88E810-E686-47CD-BEEB-DCEE1483D8C3}" type="pres">
      <dgm:prSet presAssocID="{C0133B9D-DCD4-4D78-863C-605685C40D7E}" presName="tile1text" presStyleLbl="node1" presStyleIdx="0" presStyleCnt="4">
        <dgm:presLayoutVars>
          <dgm:chMax val="0"/>
          <dgm:chPref val="0"/>
          <dgm:bulletEnabled val="1"/>
        </dgm:presLayoutVars>
      </dgm:prSet>
      <dgm:spPr/>
      <dgm:t>
        <a:bodyPr/>
        <a:lstStyle/>
        <a:p>
          <a:endParaRPr lang="en-US"/>
        </a:p>
      </dgm:t>
    </dgm:pt>
    <dgm:pt modelId="{48563468-EA26-4537-B522-4125D8BF8D68}" type="pres">
      <dgm:prSet presAssocID="{C0133B9D-DCD4-4D78-863C-605685C40D7E}" presName="tile2" presStyleLbl="node1" presStyleIdx="1" presStyleCnt="4"/>
      <dgm:spPr/>
      <dgm:t>
        <a:bodyPr/>
        <a:lstStyle/>
        <a:p>
          <a:endParaRPr lang="en-US"/>
        </a:p>
      </dgm:t>
    </dgm:pt>
    <dgm:pt modelId="{73CCB56D-F98A-488E-BD56-99283956D031}" type="pres">
      <dgm:prSet presAssocID="{C0133B9D-DCD4-4D78-863C-605685C40D7E}" presName="tile2text" presStyleLbl="node1" presStyleIdx="1" presStyleCnt="4">
        <dgm:presLayoutVars>
          <dgm:chMax val="0"/>
          <dgm:chPref val="0"/>
          <dgm:bulletEnabled val="1"/>
        </dgm:presLayoutVars>
      </dgm:prSet>
      <dgm:spPr/>
      <dgm:t>
        <a:bodyPr/>
        <a:lstStyle/>
        <a:p>
          <a:endParaRPr lang="en-US"/>
        </a:p>
      </dgm:t>
    </dgm:pt>
    <dgm:pt modelId="{029BB9A6-98B5-4B4D-8AD3-E254334835A0}" type="pres">
      <dgm:prSet presAssocID="{C0133B9D-DCD4-4D78-863C-605685C40D7E}" presName="tile3" presStyleLbl="node1" presStyleIdx="2" presStyleCnt="4" custLinFactNeighborX="5012" custLinFactNeighborY="24635"/>
      <dgm:spPr/>
      <dgm:t>
        <a:bodyPr/>
        <a:lstStyle/>
        <a:p>
          <a:endParaRPr lang="en-US"/>
        </a:p>
      </dgm:t>
    </dgm:pt>
    <dgm:pt modelId="{8EEC839B-C10C-47B9-9974-E37DEBFAE575}" type="pres">
      <dgm:prSet presAssocID="{C0133B9D-DCD4-4D78-863C-605685C40D7E}" presName="tile3text" presStyleLbl="node1" presStyleIdx="2" presStyleCnt="4">
        <dgm:presLayoutVars>
          <dgm:chMax val="0"/>
          <dgm:chPref val="0"/>
          <dgm:bulletEnabled val="1"/>
        </dgm:presLayoutVars>
      </dgm:prSet>
      <dgm:spPr/>
      <dgm:t>
        <a:bodyPr/>
        <a:lstStyle/>
        <a:p>
          <a:endParaRPr lang="en-US"/>
        </a:p>
      </dgm:t>
    </dgm:pt>
    <dgm:pt modelId="{DA63E9E0-FE08-4F12-BD7E-0ED8095F636B}" type="pres">
      <dgm:prSet presAssocID="{C0133B9D-DCD4-4D78-863C-605685C40D7E}" presName="tile4" presStyleLbl="node1" presStyleIdx="3" presStyleCnt="4"/>
      <dgm:spPr/>
      <dgm:t>
        <a:bodyPr/>
        <a:lstStyle/>
        <a:p>
          <a:endParaRPr lang="en-US"/>
        </a:p>
      </dgm:t>
    </dgm:pt>
    <dgm:pt modelId="{9C97F64D-6A83-430F-9A16-043A717C5040}" type="pres">
      <dgm:prSet presAssocID="{C0133B9D-DCD4-4D78-863C-605685C40D7E}" presName="tile4text" presStyleLbl="node1" presStyleIdx="3" presStyleCnt="4">
        <dgm:presLayoutVars>
          <dgm:chMax val="0"/>
          <dgm:chPref val="0"/>
          <dgm:bulletEnabled val="1"/>
        </dgm:presLayoutVars>
      </dgm:prSet>
      <dgm:spPr/>
      <dgm:t>
        <a:bodyPr/>
        <a:lstStyle/>
        <a:p>
          <a:endParaRPr lang="en-US"/>
        </a:p>
      </dgm:t>
    </dgm:pt>
    <dgm:pt modelId="{91620B68-C424-4652-BB0C-656DD046AD1D}" type="pres">
      <dgm:prSet presAssocID="{C0133B9D-DCD4-4D78-863C-605685C40D7E}" presName="centerTile" presStyleLbl="fgShp" presStyleIdx="0" presStyleCnt="1" custScaleX="333333" custScaleY="399999">
        <dgm:presLayoutVars>
          <dgm:chMax val="0"/>
          <dgm:chPref val="0"/>
        </dgm:presLayoutVars>
      </dgm:prSet>
      <dgm:spPr>
        <a:prstGeom prst="quadArrow">
          <a:avLst/>
        </a:prstGeom>
      </dgm:spPr>
      <dgm:t>
        <a:bodyPr/>
        <a:lstStyle/>
        <a:p>
          <a:endParaRPr lang="en-US"/>
        </a:p>
      </dgm:t>
    </dgm:pt>
  </dgm:ptLst>
  <dgm:cxnLst>
    <dgm:cxn modelId="{217E9DE2-2C17-4FF7-9D4E-EFDB14FB7964}" srcId="{C0133B9D-DCD4-4D78-863C-605685C40D7E}" destId="{014AC5AB-A019-4789-B2CA-96F921C8684B}" srcOrd="3" destOrd="0" parTransId="{823243DB-F103-4133-9AF0-B0A30E4E9716}" sibTransId="{DC46F81A-EE5B-4F94-BFC7-ECDE05F309B4}"/>
    <dgm:cxn modelId="{7AFF1DB5-FBF4-4435-A49E-D7640ECFE5DB}" type="presOf" srcId="{32C9E1F0-920C-4A26-9B72-E47F11C5824C}" destId="{48563468-EA26-4537-B522-4125D8BF8D68}" srcOrd="0" destOrd="0" presId="urn:microsoft.com/office/officeart/2005/8/layout/matrix1"/>
    <dgm:cxn modelId="{F7BB4333-B0F6-4901-9998-A3BED071EF50}" type="presOf" srcId="{1300108F-AFD5-4637-9760-7EF74767EDAE}" destId="{9C97F64D-6A83-430F-9A16-043A717C5040}" srcOrd="1" destOrd="0" presId="urn:microsoft.com/office/officeart/2005/8/layout/matrix1"/>
    <dgm:cxn modelId="{36C99940-0098-4357-8999-932766460273}" type="presOf" srcId="{77FE145F-C8AA-4385-A388-CFEA8160E4BC}" destId="{C9ED958C-FDE5-4736-BF7D-FDD7B21D6E19}" srcOrd="0" destOrd="0" presId="urn:microsoft.com/office/officeart/2005/8/layout/matrix1"/>
    <dgm:cxn modelId="{74DA16C7-7CF8-4421-A119-34E10B87513A}" type="presOf" srcId="{C0133B9D-DCD4-4D78-863C-605685C40D7E}" destId="{74E0E374-C4EE-4DD0-89C4-796B408F81E0}" srcOrd="0" destOrd="0" presId="urn:microsoft.com/office/officeart/2005/8/layout/matrix1"/>
    <dgm:cxn modelId="{4E258D5A-13A7-40DF-B20E-054E4B1BC831}" srcId="{C0133B9D-DCD4-4D78-863C-605685C40D7E}" destId="{67BE0236-39F0-4A14-8367-560A99FEC275}" srcOrd="1" destOrd="0" parTransId="{1877D67D-DFE8-42D9-B167-ECF6EFD30DA3}" sibTransId="{9FFC4453-F57C-4D4C-BA1D-EB9E989BAAAE}"/>
    <dgm:cxn modelId="{DFB2558A-0725-43CE-8132-6EED617F0FC3}" srcId="{0D90F9D3-8C1B-4719-81D4-204C4E124B1E}" destId="{1300108F-AFD5-4637-9760-7EF74767EDAE}" srcOrd="3" destOrd="0" parTransId="{73DD13A0-FE75-4930-8210-C2D02BAC63A6}" sibTransId="{CE902A76-44D6-4CC2-B9DA-FD8A4776F480}"/>
    <dgm:cxn modelId="{557B35D6-BF74-40F9-AF4A-DF7584777801}" srcId="{0D90F9D3-8C1B-4719-81D4-204C4E124B1E}" destId="{32C9E1F0-920C-4A26-9B72-E47F11C5824C}" srcOrd="1" destOrd="0" parTransId="{BB1B0D83-BFD1-406C-A249-09D498593681}" sibTransId="{934DC919-403C-4566-A8BB-8392C383C7CB}"/>
    <dgm:cxn modelId="{9CB4754D-158B-4407-B688-F53F3052D0C8}" type="presOf" srcId="{0D90F9D3-8C1B-4719-81D4-204C4E124B1E}" destId="{91620B68-C424-4652-BB0C-656DD046AD1D}" srcOrd="0" destOrd="0" presId="urn:microsoft.com/office/officeart/2005/8/layout/matrix1"/>
    <dgm:cxn modelId="{F0D4A58C-AB4C-440B-B00E-CA9CCCA7C17F}" srcId="{C0133B9D-DCD4-4D78-863C-605685C40D7E}" destId="{2313DF45-B16E-4985-AA7D-7DAE070823BF}" srcOrd="7" destOrd="0" parTransId="{617E103A-C8C0-4566-A234-DCC20F472B56}" sibTransId="{B6D07527-3B02-4F12-B10B-79AE7396342E}"/>
    <dgm:cxn modelId="{647E8E63-6307-4A00-AED8-35B478B7DD2B}" srcId="{3D38ECAA-52E4-4254-A568-95FB574450AA}" destId="{907FF7E6-D3DD-42BC-B053-3EE12BCA43BE}" srcOrd="0" destOrd="0" parTransId="{54ABDB63-B463-44B3-9A27-EC73A1670937}" sibTransId="{AF2A22D6-4A7F-4BE8-BA22-B18FFA82A225}"/>
    <dgm:cxn modelId="{A2507BAB-99E1-4902-B3D3-DAE70126B15D}" type="presOf" srcId="{1300108F-AFD5-4637-9760-7EF74767EDAE}" destId="{DA63E9E0-FE08-4F12-BD7E-0ED8095F636B}" srcOrd="0" destOrd="0" presId="urn:microsoft.com/office/officeart/2005/8/layout/matrix1"/>
    <dgm:cxn modelId="{420C6408-C884-4D33-B20F-EF1386184D34}" type="presOf" srcId="{32C9E1F0-920C-4A26-9B72-E47F11C5824C}" destId="{73CCB56D-F98A-488E-BD56-99283956D031}" srcOrd="1" destOrd="0" presId="urn:microsoft.com/office/officeart/2005/8/layout/matrix1"/>
    <dgm:cxn modelId="{6F4CB855-73F0-4500-99D1-F2E19082B6BF}" srcId="{0D90F9D3-8C1B-4719-81D4-204C4E124B1E}" destId="{A6A0BEC5-7F85-42EC-84B1-56A9245D1DED}" srcOrd="2" destOrd="0" parTransId="{B3861850-DA2D-466B-90D4-5D72D635E488}" sibTransId="{98722BF7-4EB1-4431-8D21-06C5522A75FF}"/>
    <dgm:cxn modelId="{6BE26435-1D22-4D09-8750-5E8D74E63F5A}" srcId="{C0133B9D-DCD4-4D78-863C-605685C40D7E}" destId="{7629DB8A-FEF3-488B-9505-000E73B0F407}" srcOrd="2" destOrd="0" parTransId="{1D3DBD9A-D6B8-44B8-83AE-EB19C3AB564D}" sibTransId="{39A41868-E5DB-4A44-BF9F-9A59934D3A0C}"/>
    <dgm:cxn modelId="{16DCBAD4-DA4B-4AAF-A5F2-0DA4B8D14C4A}" type="presOf" srcId="{A6A0BEC5-7F85-42EC-84B1-56A9245D1DED}" destId="{029BB9A6-98B5-4B4D-8AD3-E254334835A0}" srcOrd="0" destOrd="0" presId="urn:microsoft.com/office/officeart/2005/8/layout/matrix1"/>
    <dgm:cxn modelId="{2E006C16-D99C-4A50-9261-4232C46D79FC}" srcId="{C0133B9D-DCD4-4D78-863C-605685C40D7E}" destId="{0D90F9D3-8C1B-4719-81D4-204C4E124B1E}" srcOrd="0" destOrd="0" parTransId="{3427570E-7C93-4598-80BD-D63FFBCAB52F}" sibTransId="{009F416F-CE34-491B-983D-FB12150C58D1}"/>
    <dgm:cxn modelId="{0DE8E087-5EF4-4525-A605-2B6E1E0745C1}" srcId="{C0133B9D-DCD4-4D78-863C-605685C40D7E}" destId="{3D38ECAA-52E4-4254-A568-95FB574450AA}" srcOrd="6" destOrd="0" parTransId="{4C35B4E3-F4E8-435E-A84B-951DBE233F52}" sibTransId="{E6F59917-066F-4DDC-BAE7-E641A847E8B0}"/>
    <dgm:cxn modelId="{F843A93D-FE61-484C-94CB-5206F3DB5C2B}" type="presOf" srcId="{A6A0BEC5-7F85-42EC-84B1-56A9245D1DED}" destId="{8EEC839B-C10C-47B9-9974-E37DEBFAE575}" srcOrd="1" destOrd="0" presId="urn:microsoft.com/office/officeart/2005/8/layout/matrix1"/>
    <dgm:cxn modelId="{4385246B-54F4-4FD1-B8DC-20A9BD5EF44C}" srcId="{C0133B9D-DCD4-4D78-863C-605685C40D7E}" destId="{B75CE81D-E89B-4E1B-8A60-CB04C7AB2A8D}" srcOrd="4" destOrd="0" parTransId="{69F338A0-39AB-4A35-9B0E-9AC0ECC7AB34}" sibTransId="{AC32684B-D035-4711-B0FA-E6242449C90E}"/>
    <dgm:cxn modelId="{CBA58522-35EC-4140-AA9C-1FEE1D36BE94}" srcId="{0D90F9D3-8C1B-4719-81D4-204C4E124B1E}" destId="{77FE145F-C8AA-4385-A388-CFEA8160E4BC}" srcOrd="0" destOrd="0" parTransId="{1AADBF0D-6594-4B3C-A6A0-2F25DEC952B4}" sibTransId="{D4195E8B-34D1-465E-80F2-10442D19F832}"/>
    <dgm:cxn modelId="{2F06B737-BD59-4F9A-AAFE-F674C0DB9D29}" srcId="{C0133B9D-DCD4-4D78-863C-605685C40D7E}" destId="{1B1E5733-B8CB-4667-ABB3-259490FC7D6B}" srcOrd="5" destOrd="0" parTransId="{54B8C141-58E0-4C35-8487-DB42CAF0501F}" sibTransId="{09A4A4E0-DB01-4C56-9C2E-FE71B153818B}"/>
    <dgm:cxn modelId="{AFD9ADFE-4354-4035-A9B4-9B145D8FAAA5}" type="presOf" srcId="{77FE145F-C8AA-4385-A388-CFEA8160E4BC}" destId="{AC88E810-E686-47CD-BEEB-DCEE1483D8C3}" srcOrd="1" destOrd="0" presId="urn:microsoft.com/office/officeart/2005/8/layout/matrix1"/>
    <dgm:cxn modelId="{1C3833E6-8A23-4348-8E34-112857CD0671}" type="presParOf" srcId="{74E0E374-C4EE-4DD0-89C4-796B408F81E0}" destId="{EAEF2999-FB97-4922-819C-B5E43EBECD29}" srcOrd="0" destOrd="0" presId="urn:microsoft.com/office/officeart/2005/8/layout/matrix1"/>
    <dgm:cxn modelId="{3A8577A1-CB55-462E-B5BE-F4D73E0C6E8B}" type="presParOf" srcId="{EAEF2999-FB97-4922-819C-B5E43EBECD29}" destId="{C9ED958C-FDE5-4736-BF7D-FDD7B21D6E19}" srcOrd="0" destOrd="0" presId="urn:microsoft.com/office/officeart/2005/8/layout/matrix1"/>
    <dgm:cxn modelId="{1F494A44-8E94-40D7-A3E2-F95B6025D97B}" type="presParOf" srcId="{EAEF2999-FB97-4922-819C-B5E43EBECD29}" destId="{AC88E810-E686-47CD-BEEB-DCEE1483D8C3}" srcOrd="1" destOrd="0" presId="urn:microsoft.com/office/officeart/2005/8/layout/matrix1"/>
    <dgm:cxn modelId="{9C588717-AA8B-4E89-AB4E-66BBA64E79D8}" type="presParOf" srcId="{EAEF2999-FB97-4922-819C-B5E43EBECD29}" destId="{48563468-EA26-4537-B522-4125D8BF8D68}" srcOrd="2" destOrd="0" presId="urn:microsoft.com/office/officeart/2005/8/layout/matrix1"/>
    <dgm:cxn modelId="{9B638986-1BCD-456B-8D9B-3576BE65A891}" type="presParOf" srcId="{EAEF2999-FB97-4922-819C-B5E43EBECD29}" destId="{73CCB56D-F98A-488E-BD56-99283956D031}" srcOrd="3" destOrd="0" presId="urn:microsoft.com/office/officeart/2005/8/layout/matrix1"/>
    <dgm:cxn modelId="{5AD7AA9F-7374-47DA-9937-BEE74216D086}" type="presParOf" srcId="{EAEF2999-FB97-4922-819C-B5E43EBECD29}" destId="{029BB9A6-98B5-4B4D-8AD3-E254334835A0}" srcOrd="4" destOrd="0" presId="urn:microsoft.com/office/officeart/2005/8/layout/matrix1"/>
    <dgm:cxn modelId="{58495358-C4DC-4945-9699-B08AB9DB8289}" type="presParOf" srcId="{EAEF2999-FB97-4922-819C-B5E43EBECD29}" destId="{8EEC839B-C10C-47B9-9974-E37DEBFAE575}" srcOrd="5" destOrd="0" presId="urn:microsoft.com/office/officeart/2005/8/layout/matrix1"/>
    <dgm:cxn modelId="{7CE61AAC-F0BC-4713-A1AA-A7B4F05B70E2}" type="presParOf" srcId="{EAEF2999-FB97-4922-819C-B5E43EBECD29}" destId="{DA63E9E0-FE08-4F12-BD7E-0ED8095F636B}" srcOrd="6" destOrd="0" presId="urn:microsoft.com/office/officeart/2005/8/layout/matrix1"/>
    <dgm:cxn modelId="{E492181D-3FB7-4AAB-ADEE-B3026B751B95}" type="presParOf" srcId="{EAEF2999-FB97-4922-819C-B5E43EBECD29}" destId="{9C97F64D-6A83-430F-9A16-043A717C5040}" srcOrd="7" destOrd="0" presId="urn:microsoft.com/office/officeart/2005/8/layout/matrix1"/>
    <dgm:cxn modelId="{64A562B0-833C-4BED-A872-EFD8DAC74B9A}" type="presParOf" srcId="{74E0E374-C4EE-4DD0-89C4-796B408F81E0}" destId="{91620B68-C424-4652-BB0C-656DD046AD1D}" srcOrd="1" destOrd="0" presId="urn:microsoft.com/office/officeart/2005/8/layout/matrix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18C0044-878D-4311-B674-B4E3A273B479}" type="doc">
      <dgm:prSet loTypeId="urn:microsoft.com/office/officeart/2005/8/layout/radial5" loCatId="cycle" qsTypeId="urn:microsoft.com/office/officeart/2005/8/quickstyle/simple3" qsCatId="simple" csTypeId="urn:microsoft.com/office/officeart/2005/8/colors/colorful4" csCatId="colorful" phldr="1"/>
      <dgm:spPr/>
      <dgm:t>
        <a:bodyPr/>
        <a:lstStyle/>
        <a:p>
          <a:endParaRPr lang="en-US"/>
        </a:p>
      </dgm:t>
    </dgm:pt>
    <dgm:pt modelId="{9C836D1E-809A-4C91-A2FD-0C375921310B}">
      <dgm:prSet phldrT="[Text]" custT="1"/>
      <dgm:spPr>
        <a:gradFill flip="none" rotWithShape="1">
          <a:gsLst>
            <a:gs pos="0">
              <a:srgbClr val="8488C4"/>
            </a:gs>
            <a:gs pos="53000">
              <a:srgbClr val="D4DEFF"/>
            </a:gs>
            <a:gs pos="83000">
              <a:srgbClr val="D4DEFF"/>
            </a:gs>
            <a:gs pos="100000">
              <a:srgbClr val="96AB94"/>
            </a:gs>
          </a:gsLst>
          <a:path path="shape">
            <a:fillToRect l="50000" t="50000" r="50000" b="50000"/>
          </a:path>
          <a:tileRect/>
        </a:gradFill>
      </dgm:spPr>
      <dgm:t>
        <a:bodyPr/>
        <a:lstStyle/>
        <a:p>
          <a:r>
            <a:rPr lang="lt-LT" sz="1400"/>
            <a:t>SVV</a:t>
          </a:r>
          <a:endParaRPr lang="en-US" sz="1400"/>
        </a:p>
      </dgm:t>
    </dgm:pt>
    <dgm:pt modelId="{A4BF7A22-BA97-45C1-BBD8-553B346F1B20}" type="parTrans" cxnId="{CA7C3FC4-8082-4BB6-AA3A-00A01976B8EC}">
      <dgm:prSet/>
      <dgm:spPr/>
      <dgm:t>
        <a:bodyPr/>
        <a:lstStyle/>
        <a:p>
          <a:endParaRPr lang="en-US"/>
        </a:p>
      </dgm:t>
    </dgm:pt>
    <dgm:pt modelId="{05A3116C-BDCE-4306-BA73-9C35B9962A89}" type="sibTrans" cxnId="{CA7C3FC4-8082-4BB6-AA3A-00A01976B8EC}">
      <dgm:prSet/>
      <dgm:spPr/>
      <dgm:t>
        <a:bodyPr/>
        <a:lstStyle/>
        <a:p>
          <a:endParaRPr lang="en-US"/>
        </a:p>
      </dgm:t>
    </dgm:pt>
    <dgm:pt modelId="{F978D499-6363-4554-9B05-44B9B5DA72E3}">
      <dgm:prSet phldrT="[Text]" custT="1"/>
      <dgm:spPr/>
      <dgm:t>
        <a:bodyPr/>
        <a:lstStyle/>
        <a:p>
          <a:r>
            <a:rPr lang="lt-LT" sz="1100"/>
            <a:t>Kon-kuren-cija</a:t>
          </a:r>
          <a:endParaRPr lang="en-US" sz="1100"/>
        </a:p>
      </dgm:t>
    </dgm:pt>
    <dgm:pt modelId="{E476E40B-9C2C-4813-A792-18247BF3390D}" type="parTrans" cxnId="{8856AA8C-B9F0-4E7A-94B5-FFE69AB9ADF1}">
      <dgm:prSet/>
      <dgm:spPr/>
      <dgm:t>
        <a:bodyPr/>
        <a:lstStyle/>
        <a:p>
          <a:endParaRPr lang="en-US"/>
        </a:p>
      </dgm:t>
    </dgm:pt>
    <dgm:pt modelId="{160E3114-C680-472C-A2C4-30F828FE2306}" type="sibTrans" cxnId="{8856AA8C-B9F0-4E7A-94B5-FFE69AB9ADF1}">
      <dgm:prSet/>
      <dgm:spPr/>
      <dgm:t>
        <a:bodyPr/>
        <a:lstStyle/>
        <a:p>
          <a:endParaRPr lang="en-US"/>
        </a:p>
      </dgm:t>
    </dgm:pt>
    <dgm:pt modelId="{8787F033-695A-4526-A99C-F20CC3CD1564}">
      <dgm:prSet phldrT="[Text]" custT="1"/>
      <dgm:spPr/>
      <dgm:t>
        <a:bodyPr/>
        <a:lstStyle/>
        <a:p>
          <a:r>
            <a:rPr lang="lt-LT" sz="1100"/>
            <a:t>Mo-kesčiai</a:t>
          </a:r>
          <a:endParaRPr lang="en-US" sz="1100"/>
        </a:p>
      </dgm:t>
    </dgm:pt>
    <dgm:pt modelId="{FE0942B8-A80B-46AF-8958-7F76323D35E0}" type="parTrans" cxnId="{1C88A132-CC77-4A0E-A1DD-F3014964184B}">
      <dgm:prSet/>
      <dgm:spPr/>
      <dgm:t>
        <a:bodyPr/>
        <a:lstStyle/>
        <a:p>
          <a:endParaRPr lang="en-US"/>
        </a:p>
      </dgm:t>
    </dgm:pt>
    <dgm:pt modelId="{86147F9D-49CC-415F-959B-86BD847F7950}" type="sibTrans" cxnId="{1C88A132-CC77-4A0E-A1DD-F3014964184B}">
      <dgm:prSet/>
      <dgm:spPr/>
      <dgm:t>
        <a:bodyPr/>
        <a:lstStyle/>
        <a:p>
          <a:endParaRPr lang="en-US"/>
        </a:p>
      </dgm:t>
    </dgm:pt>
    <dgm:pt modelId="{4D0818E9-8A34-44F6-9E24-7A0848778322}">
      <dgm:prSet phldrT="[Text]" custT="1"/>
      <dgm:spPr/>
      <dgm:t>
        <a:bodyPr/>
        <a:lstStyle/>
        <a:p>
          <a:r>
            <a:rPr lang="lt-LT" sz="1100"/>
            <a:t>Įstaty-mai</a:t>
          </a:r>
          <a:endParaRPr lang="en-US" sz="1100"/>
        </a:p>
      </dgm:t>
    </dgm:pt>
    <dgm:pt modelId="{28F5F04E-352A-40BA-A7A7-91E10A5A5BF3}" type="parTrans" cxnId="{868C7EFE-5C3B-4B0B-9A6B-528DAA78FF74}">
      <dgm:prSet/>
      <dgm:spPr/>
      <dgm:t>
        <a:bodyPr/>
        <a:lstStyle/>
        <a:p>
          <a:endParaRPr lang="en-US"/>
        </a:p>
      </dgm:t>
    </dgm:pt>
    <dgm:pt modelId="{F5BE1E3B-5F41-4EDA-9252-661796C32AA8}" type="sibTrans" cxnId="{868C7EFE-5C3B-4B0B-9A6B-528DAA78FF74}">
      <dgm:prSet/>
      <dgm:spPr/>
      <dgm:t>
        <a:bodyPr/>
        <a:lstStyle/>
        <a:p>
          <a:endParaRPr lang="en-US"/>
        </a:p>
      </dgm:t>
    </dgm:pt>
    <dgm:pt modelId="{01F1FCE5-37D3-4F53-BD6B-17CDC542408A}">
      <dgm:prSet phldrT="[Text]" custT="1"/>
      <dgm:spPr/>
      <dgm:t>
        <a:bodyPr/>
        <a:lstStyle/>
        <a:p>
          <a:r>
            <a:rPr lang="lt-LT" sz="1100"/>
            <a:t>Regu-liavimas</a:t>
          </a:r>
          <a:endParaRPr lang="en-US" sz="1100"/>
        </a:p>
      </dgm:t>
    </dgm:pt>
    <dgm:pt modelId="{18758797-A850-49E3-AF02-6F016C473E90}" type="parTrans" cxnId="{E4A4893B-CB3B-41FC-8D05-313A1C7883FD}">
      <dgm:prSet/>
      <dgm:spPr/>
      <dgm:t>
        <a:bodyPr/>
        <a:lstStyle/>
        <a:p>
          <a:endParaRPr lang="en-US"/>
        </a:p>
      </dgm:t>
    </dgm:pt>
    <dgm:pt modelId="{AD58D6DB-FB7D-4F11-8126-22C33E7670C6}" type="sibTrans" cxnId="{E4A4893B-CB3B-41FC-8D05-313A1C7883FD}">
      <dgm:prSet/>
      <dgm:spPr/>
      <dgm:t>
        <a:bodyPr/>
        <a:lstStyle/>
        <a:p>
          <a:endParaRPr lang="en-US"/>
        </a:p>
      </dgm:t>
    </dgm:pt>
    <dgm:pt modelId="{094938EF-CF06-4D5E-84CF-C6E8F82251E4}">
      <dgm:prSet phldrT="[Text]" custT="1"/>
      <dgm:spPr/>
      <dgm:t>
        <a:bodyPr/>
        <a:lstStyle/>
        <a:p>
          <a:r>
            <a:rPr lang="lt-LT" sz="1100"/>
            <a:t>Eks-portas</a:t>
          </a:r>
          <a:endParaRPr lang="en-US" sz="1100"/>
        </a:p>
      </dgm:t>
    </dgm:pt>
    <dgm:pt modelId="{8D8553EF-82AC-44E1-B57C-7E9E6385421E}" type="parTrans" cxnId="{A16E19ED-6367-4D7A-97C7-378743F2B849}">
      <dgm:prSet/>
      <dgm:spPr/>
      <dgm:t>
        <a:bodyPr/>
        <a:lstStyle/>
        <a:p>
          <a:endParaRPr lang="en-US"/>
        </a:p>
      </dgm:t>
    </dgm:pt>
    <dgm:pt modelId="{36DA08C7-3965-4A14-9861-B3F3E79A355A}" type="sibTrans" cxnId="{A16E19ED-6367-4D7A-97C7-378743F2B849}">
      <dgm:prSet/>
      <dgm:spPr/>
      <dgm:t>
        <a:bodyPr/>
        <a:lstStyle/>
        <a:p>
          <a:endParaRPr lang="en-US"/>
        </a:p>
      </dgm:t>
    </dgm:pt>
    <dgm:pt modelId="{0053B461-2EC0-44E3-8FB3-DB5CB416EA00}">
      <dgm:prSet phldrT="[Text]" custT="1"/>
      <dgm:spPr/>
      <dgm:t>
        <a:bodyPr/>
        <a:lstStyle/>
        <a:p>
          <a:r>
            <a:rPr lang="lt-LT" sz="1100"/>
            <a:t>Eko-nomi-ka</a:t>
          </a:r>
          <a:endParaRPr lang="en-US" sz="1100"/>
        </a:p>
      </dgm:t>
    </dgm:pt>
    <dgm:pt modelId="{CAE7FFA3-7F0E-4949-9173-597B452C2949}" type="parTrans" cxnId="{DC669FC4-2E12-4DA9-B1EA-ADFECDAC5BC2}">
      <dgm:prSet/>
      <dgm:spPr/>
      <dgm:t>
        <a:bodyPr/>
        <a:lstStyle/>
        <a:p>
          <a:endParaRPr lang="en-US"/>
        </a:p>
      </dgm:t>
    </dgm:pt>
    <dgm:pt modelId="{37F4003F-5BE0-4615-A79D-B64D662C9092}" type="sibTrans" cxnId="{DC669FC4-2E12-4DA9-B1EA-ADFECDAC5BC2}">
      <dgm:prSet/>
      <dgm:spPr/>
      <dgm:t>
        <a:bodyPr/>
        <a:lstStyle/>
        <a:p>
          <a:endParaRPr lang="en-US"/>
        </a:p>
      </dgm:t>
    </dgm:pt>
    <dgm:pt modelId="{3F62D3E4-BD4C-4523-A98E-DC2D3531F83A}">
      <dgm:prSet phldrT="[Text]" custT="1"/>
      <dgm:spPr/>
      <dgm:t>
        <a:bodyPr/>
        <a:lstStyle/>
        <a:p>
          <a:r>
            <a:rPr lang="lt-LT" sz="1100"/>
            <a:t>Ko-rup-cija</a:t>
          </a:r>
          <a:endParaRPr lang="en-US" sz="1100"/>
        </a:p>
      </dgm:t>
    </dgm:pt>
    <dgm:pt modelId="{B4BEFBFA-DC22-49BD-AB37-170F6638FDCE}" type="parTrans" cxnId="{B0E25C6F-14CB-48F4-8732-3E6C0BE6077E}">
      <dgm:prSet/>
      <dgm:spPr/>
      <dgm:t>
        <a:bodyPr/>
        <a:lstStyle/>
        <a:p>
          <a:endParaRPr lang="en-US"/>
        </a:p>
      </dgm:t>
    </dgm:pt>
    <dgm:pt modelId="{D96F510A-61F4-48A0-9551-548864394A42}" type="sibTrans" cxnId="{B0E25C6F-14CB-48F4-8732-3E6C0BE6077E}">
      <dgm:prSet/>
      <dgm:spPr/>
      <dgm:t>
        <a:bodyPr/>
        <a:lstStyle/>
        <a:p>
          <a:endParaRPr lang="en-US"/>
        </a:p>
      </dgm:t>
    </dgm:pt>
    <dgm:pt modelId="{F90A0E8E-AEEE-49AF-BA5C-7F9847F465CF}">
      <dgm:prSet phldrT="[Text]" custT="1"/>
      <dgm:spPr/>
      <dgm:t>
        <a:bodyPr/>
        <a:lstStyle/>
        <a:p>
          <a:r>
            <a:rPr lang="lt-LT" sz="1100"/>
            <a:t>Varto-jimas</a:t>
          </a:r>
          <a:endParaRPr lang="en-US" sz="1100"/>
        </a:p>
      </dgm:t>
    </dgm:pt>
    <dgm:pt modelId="{8E8ECE2D-F562-455D-8AE4-0A80505435BA}" type="parTrans" cxnId="{15F81309-73A6-4D8C-821D-FECFEB9E8A56}">
      <dgm:prSet/>
      <dgm:spPr/>
      <dgm:t>
        <a:bodyPr/>
        <a:lstStyle/>
        <a:p>
          <a:endParaRPr lang="en-US"/>
        </a:p>
      </dgm:t>
    </dgm:pt>
    <dgm:pt modelId="{0D268425-EDB7-4077-A888-73B10F023803}" type="sibTrans" cxnId="{15F81309-73A6-4D8C-821D-FECFEB9E8A56}">
      <dgm:prSet/>
      <dgm:spPr/>
      <dgm:t>
        <a:bodyPr/>
        <a:lstStyle/>
        <a:p>
          <a:endParaRPr lang="en-US"/>
        </a:p>
      </dgm:t>
    </dgm:pt>
    <dgm:pt modelId="{1DD95D59-4499-43F4-941E-B2AC5FCEF548}">
      <dgm:prSet phldrT="[Text]" custT="1"/>
      <dgm:spPr/>
      <dgm:t>
        <a:bodyPr/>
        <a:lstStyle/>
        <a:p>
          <a:r>
            <a:rPr lang="lt-LT" sz="1100"/>
            <a:t>Geo-grafija</a:t>
          </a:r>
          <a:endParaRPr lang="en-US" sz="1100"/>
        </a:p>
      </dgm:t>
    </dgm:pt>
    <dgm:pt modelId="{DED396BB-6305-4D69-AE04-4013ECBE0636}" type="parTrans" cxnId="{3958D1D6-4AF2-48FE-880B-B873E3CAC75B}">
      <dgm:prSet/>
      <dgm:spPr/>
      <dgm:t>
        <a:bodyPr/>
        <a:lstStyle/>
        <a:p>
          <a:endParaRPr lang="en-US"/>
        </a:p>
      </dgm:t>
    </dgm:pt>
    <dgm:pt modelId="{F8764228-43CF-48BD-9AF4-59BE18D2B89F}" type="sibTrans" cxnId="{3958D1D6-4AF2-48FE-880B-B873E3CAC75B}">
      <dgm:prSet/>
      <dgm:spPr/>
      <dgm:t>
        <a:bodyPr/>
        <a:lstStyle/>
        <a:p>
          <a:endParaRPr lang="en-US"/>
        </a:p>
      </dgm:t>
    </dgm:pt>
    <dgm:pt modelId="{7DAED704-967E-428B-AD8E-6DCFE26A45E7}">
      <dgm:prSet phldrT="[Text]" custT="1"/>
      <dgm:spPr/>
      <dgm:t>
        <a:bodyPr/>
        <a:lstStyle/>
        <a:p>
          <a:r>
            <a:rPr lang="lt-LT" sz="1100"/>
            <a:t>Ištek-liai</a:t>
          </a:r>
          <a:endParaRPr lang="en-US" sz="1100"/>
        </a:p>
      </dgm:t>
    </dgm:pt>
    <dgm:pt modelId="{0B669140-C186-41DB-BD76-9032CB93CAFB}" type="parTrans" cxnId="{3061F17D-0805-4455-8EFA-096E5143C443}">
      <dgm:prSet/>
      <dgm:spPr/>
      <dgm:t>
        <a:bodyPr/>
        <a:lstStyle/>
        <a:p>
          <a:endParaRPr lang="en-US"/>
        </a:p>
      </dgm:t>
    </dgm:pt>
    <dgm:pt modelId="{62124093-F680-4133-B0B2-C85BDC29B05F}" type="sibTrans" cxnId="{3061F17D-0805-4455-8EFA-096E5143C443}">
      <dgm:prSet/>
      <dgm:spPr/>
      <dgm:t>
        <a:bodyPr/>
        <a:lstStyle/>
        <a:p>
          <a:endParaRPr lang="en-US"/>
        </a:p>
      </dgm:t>
    </dgm:pt>
    <dgm:pt modelId="{A11744CA-8FC5-48DC-8959-4911F9945E8D}">
      <dgm:prSet phldrT="[Text]" custT="1"/>
      <dgm:spPr/>
      <dgm:t>
        <a:bodyPr/>
        <a:lstStyle/>
        <a:p>
          <a:r>
            <a:rPr lang="lt-LT" sz="1100"/>
            <a:t>Para-ma</a:t>
          </a:r>
          <a:endParaRPr lang="en-US" sz="1100"/>
        </a:p>
      </dgm:t>
    </dgm:pt>
    <dgm:pt modelId="{C12B0140-C6C9-43E2-8840-68AD826B92EF}" type="parTrans" cxnId="{2900430B-8798-4925-8EBF-6E7CC0A10D91}">
      <dgm:prSet/>
      <dgm:spPr/>
      <dgm:t>
        <a:bodyPr/>
        <a:lstStyle/>
        <a:p>
          <a:endParaRPr lang="en-US"/>
        </a:p>
      </dgm:t>
    </dgm:pt>
    <dgm:pt modelId="{DD3CC6B4-6DAD-4FC0-B0D7-D88FE4C3908C}" type="sibTrans" cxnId="{2900430B-8798-4925-8EBF-6E7CC0A10D91}">
      <dgm:prSet/>
      <dgm:spPr/>
      <dgm:t>
        <a:bodyPr/>
        <a:lstStyle/>
        <a:p>
          <a:endParaRPr lang="en-US"/>
        </a:p>
      </dgm:t>
    </dgm:pt>
    <dgm:pt modelId="{68D892D2-1AFD-416F-990B-8F98D4CDEA0E}">
      <dgm:prSet phldrT="[Text]" custT="1"/>
      <dgm:spPr/>
      <dgm:t>
        <a:bodyPr/>
        <a:lstStyle/>
        <a:p>
          <a:r>
            <a:rPr lang="lt-LT" sz="1100"/>
            <a:t>Skoli-nimas</a:t>
          </a:r>
          <a:endParaRPr lang="en-US" sz="1100"/>
        </a:p>
      </dgm:t>
    </dgm:pt>
    <dgm:pt modelId="{EA6199C7-F3E1-4D1B-B02C-5270E1D5D0D1}" type="parTrans" cxnId="{D917483E-C334-4FA5-9F55-5C53E2AAF558}">
      <dgm:prSet/>
      <dgm:spPr/>
      <dgm:t>
        <a:bodyPr/>
        <a:lstStyle/>
        <a:p>
          <a:endParaRPr lang="en-US"/>
        </a:p>
      </dgm:t>
    </dgm:pt>
    <dgm:pt modelId="{CB27CD2C-89FC-4F0B-851E-B80F0B40BEC0}" type="sibTrans" cxnId="{D917483E-C334-4FA5-9F55-5C53E2AAF558}">
      <dgm:prSet/>
      <dgm:spPr/>
      <dgm:t>
        <a:bodyPr/>
        <a:lstStyle/>
        <a:p>
          <a:endParaRPr lang="en-US"/>
        </a:p>
      </dgm:t>
    </dgm:pt>
    <dgm:pt modelId="{89DDF5E5-D6BA-4B0F-A372-8F03A14609DA}" type="pres">
      <dgm:prSet presAssocID="{418C0044-878D-4311-B674-B4E3A273B479}" presName="Name0" presStyleCnt="0">
        <dgm:presLayoutVars>
          <dgm:chMax val="1"/>
          <dgm:dir/>
          <dgm:animLvl val="ctr"/>
          <dgm:resizeHandles val="exact"/>
        </dgm:presLayoutVars>
      </dgm:prSet>
      <dgm:spPr/>
      <dgm:t>
        <a:bodyPr/>
        <a:lstStyle/>
        <a:p>
          <a:endParaRPr lang="en-US"/>
        </a:p>
      </dgm:t>
    </dgm:pt>
    <dgm:pt modelId="{B0EC951A-0FAD-4FE6-94A8-8578205DA84D}" type="pres">
      <dgm:prSet presAssocID="{9C836D1E-809A-4C91-A2FD-0C375921310B}" presName="centerShape" presStyleLbl="node0" presStyleIdx="0" presStyleCnt="1" custScaleX="120099" custScaleY="119054"/>
      <dgm:spPr/>
      <dgm:t>
        <a:bodyPr/>
        <a:lstStyle/>
        <a:p>
          <a:endParaRPr lang="en-US"/>
        </a:p>
      </dgm:t>
    </dgm:pt>
    <dgm:pt modelId="{9D409591-CC57-4F0E-959A-806315FE8D5C}" type="pres">
      <dgm:prSet presAssocID="{E476E40B-9C2C-4813-A792-18247BF3390D}" presName="parTrans" presStyleLbl="sibTrans2D1" presStyleIdx="0" presStyleCnt="12" custAng="11004959"/>
      <dgm:spPr/>
      <dgm:t>
        <a:bodyPr/>
        <a:lstStyle/>
        <a:p>
          <a:endParaRPr lang="en-US"/>
        </a:p>
      </dgm:t>
    </dgm:pt>
    <dgm:pt modelId="{31228891-FF4F-43D2-804E-2F218E787A26}" type="pres">
      <dgm:prSet presAssocID="{E476E40B-9C2C-4813-A792-18247BF3390D}" presName="connectorText" presStyleLbl="sibTrans2D1" presStyleIdx="0" presStyleCnt="12"/>
      <dgm:spPr/>
      <dgm:t>
        <a:bodyPr/>
        <a:lstStyle/>
        <a:p>
          <a:endParaRPr lang="en-US"/>
        </a:p>
      </dgm:t>
    </dgm:pt>
    <dgm:pt modelId="{8F9569ED-BA85-4D1A-A42D-60F7D8E3E48D}" type="pres">
      <dgm:prSet presAssocID="{F978D499-6363-4554-9B05-44B9B5DA72E3}" presName="node" presStyleLbl="node1" presStyleIdx="0" presStyleCnt="12" custScaleX="130940" custScaleY="125068">
        <dgm:presLayoutVars>
          <dgm:bulletEnabled val="1"/>
        </dgm:presLayoutVars>
      </dgm:prSet>
      <dgm:spPr/>
      <dgm:t>
        <a:bodyPr/>
        <a:lstStyle/>
        <a:p>
          <a:endParaRPr lang="en-US"/>
        </a:p>
      </dgm:t>
    </dgm:pt>
    <dgm:pt modelId="{69B0F242-1B49-40C4-8343-3EA9A0529C24}" type="pres">
      <dgm:prSet presAssocID="{FE0942B8-A80B-46AF-8958-7F76323D35E0}" presName="parTrans" presStyleLbl="sibTrans2D1" presStyleIdx="1" presStyleCnt="12" custAng="11004959"/>
      <dgm:spPr/>
      <dgm:t>
        <a:bodyPr/>
        <a:lstStyle/>
        <a:p>
          <a:endParaRPr lang="en-US"/>
        </a:p>
      </dgm:t>
    </dgm:pt>
    <dgm:pt modelId="{96B2CBA8-E36D-406B-ABC6-2241DEB0359F}" type="pres">
      <dgm:prSet presAssocID="{FE0942B8-A80B-46AF-8958-7F76323D35E0}" presName="connectorText" presStyleLbl="sibTrans2D1" presStyleIdx="1" presStyleCnt="12"/>
      <dgm:spPr/>
      <dgm:t>
        <a:bodyPr/>
        <a:lstStyle/>
        <a:p>
          <a:endParaRPr lang="en-US"/>
        </a:p>
      </dgm:t>
    </dgm:pt>
    <dgm:pt modelId="{E3327539-5BAE-4E01-A0E3-63BDCCCA8FF5}" type="pres">
      <dgm:prSet presAssocID="{8787F033-695A-4526-A99C-F20CC3CD1564}" presName="node" presStyleLbl="node1" presStyleIdx="1" presStyleCnt="12" custScaleX="130940" custScaleY="125068">
        <dgm:presLayoutVars>
          <dgm:bulletEnabled val="1"/>
        </dgm:presLayoutVars>
      </dgm:prSet>
      <dgm:spPr/>
      <dgm:t>
        <a:bodyPr/>
        <a:lstStyle/>
        <a:p>
          <a:endParaRPr lang="en-US"/>
        </a:p>
      </dgm:t>
    </dgm:pt>
    <dgm:pt modelId="{6C1F0815-7C32-4631-AFDB-6D438B45A8F6}" type="pres">
      <dgm:prSet presAssocID="{28F5F04E-352A-40BA-A7A7-91E10A5A5BF3}" presName="parTrans" presStyleLbl="sibTrans2D1" presStyleIdx="2" presStyleCnt="12" custAng="11004959"/>
      <dgm:spPr/>
      <dgm:t>
        <a:bodyPr/>
        <a:lstStyle/>
        <a:p>
          <a:endParaRPr lang="en-US"/>
        </a:p>
      </dgm:t>
    </dgm:pt>
    <dgm:pt modelId="{9C9B4F45-043C-4E9C-BFA4-F35B55B3D602}" type="pres">
      <dgm:prSet presAssocID="{28F5F04E-352A-40BA-A7A7-91E10A5A5BF3}" presName="connectorText" presStyleLbl="sibTrans2D1" presStyleIdx="2" presStyleCnt="12"/>
      <dgm:spPr/>
      <dgm:t>
        <a:bodyPr/>
        <a:lstStyle/>
        <a:p>
          <a:endParaRPr lang="en-US"/>
        </a:p>
      </dgm:t>
    </dgm:pt>
    <dgm:pt modelId="{2215B5E8-C53E-4BA1-A691-6FA3A12DCE17}" type="pres">
      <dgm:prSet presAssocID="{4D0818E9-8A34-44F6-9E24-7A0848778322}" presName="node" presStyleLbl="node1" presStyleIdx="2" presStyleCnt="12" custScaleX="130940" custScaleY="125068">
        <dgm:presLayoutVars>
          <dgm:bulletEnabled val="1"/>
        </dgm:presLayoutVars>
      </dgm:prSet>
      <dgm:spPr/>
      <dgm:t>
        <a:bodyPr/>
        <a:lstStyle/>
        <a:p>
          <a:endParaRPr lang="en-US"/>
        </a:p>
      </dgm:t>
    </dgm:pt>
    <dgm:pt modelId="{0D7766D7-3D4A-46CF-9CC2-978FE43E32B8}" type="pres">
      <dgm:prSet presAssocID="{18758797-A850-49E3-AF02-6F016C473E90}" presName="parTrans" presStyleLbl="sibTrans2D1" presStyleIdx="3" presStyleCnt="12" custAng="11004959"/>
      <dgm:spPr/>
      <dgm:t>
        <a:bodyPr/>
        <a:lstStyle/>
        <a:p>
          <a:endParaRPr lang="en-US"/>
        </a:p>
      </dgm:t>
    </dgm:pt>
    <dgm:pt modelId="{E6D5996C-9C36-4E4B-9869-D3B23475220B}" type="pres">
      <dgm:prSet presAssocID="{18758797-A850-49E3-AF02-6F016C473E90}" presName="connectorText" presStyleLbl="sibTrans2D1" presStyleIdx="3" presStyleCnt="12"/>
      <dgm:spPr/>
      <dgm:t>
        <a:bodyPr/>
        <a:lstStyle/>
        <a:p>
          <a:endParaRPr lang="en-US"/>
        </a:p>
      </dgm:t>
    </dgm:pt>
    <dgm:pt modelId="{A95A03C6-3AAF-4F99-AFA5-61D7B640C16D}" type="pres">
      <dgm:prSet presAssocID="{01F1FCE5-37D3-4F53-BD6B-17CDC542408A}" presName="node" presStyleLbl="node1" presStyleIdx="3" presStyleCnt="12" custScaleX="130940" custScaleY="125068">
        <dgm:presLayoutVars>
          <dgm:bulletEnabled val="1"/>
        </dgm:presLayoutVars>
      </dgm:prSet>
      <dgm:spPr/>
      <dgm:t>
        <a:bodyPr/>
        <a:lstStyle/>
        <a:p>
          <a:endParaRPr lang="en-US"/>
        </a:p>
      </dgm:t>
    </dgm:pt>
    <dgm:pt modelId="{1E992273-32D8-41ED-922A-202F968F4114}" type="pres">
      <dgm:prSet presAssocID="{C12B0140-C6C9-43E2-8840-68AD826B92EF}" presName="parTrans" presStyleLbl="sibTrans2D1" presStyleIdx="4" presStyleCnt="12" custAng="11004959"/>
      <dgm:spPr/>
      <dgm:t>
        <a:bodyPr/>
        <a:lstStyle/>
        <a:p>
          <a:endParaRPr lang="en-US"/>
        </a:p>
      </dgm:t>
    </dgm:pt>
    <dgm:pt modelId="{1FD78B8E-737A-4173-B8D3-BE9E52C85034}" type="pres">
      <dgm:prSet presAssocID="{C12B0140-C6C9-43E2-8840-68AD826B92EF}" presName="connectorText" presStyleLbl="sibTrans2D1" presStyleIdx="4" presStyleCnt="12"/>
      <dgm:spPr/>
      <dgm:t>
        <a:bodyPr/>
        <a:lstStyle/>
        <a:p>
          <a:endParaRPr lang="en-US"/>
        </a:p>
      </dgm:t>
    </dgm:pt>
    <dgm:pt modelId="{30507703-B615-4BAC-AAED-D2D28F672534}" type="pres">
      <dgm:prSet presAssocID="{A11744CA-8FC5-48DC-8959-4911F9945E8D}" presName="node" presStyleLbl="node1" presStyleIdx="4" presStyleCnt="12" custScaleX="130940" custScaleY="125068">
        <dgm:presLayoutVars>
          <dgm:bulletEnabled val="1"/>
        </dgm:presLayoutVars>
      </dgm:prSet>
      <dgm:spPr/>
      <dgm:t>
        <a:bodyPr/>
        <a:lstStyle/>
        <a:p>
          <a:endParaRPr lang="en-US"/>
        </a:p>
      </dgm:t>
    </dgm:pt>
    <dgm:pt modelId="{0E80E43C-695E-43BF-921B-8A0A39CD4052}" type="pres">
      <dgm:prSet presAssocID="{CAE7FFA3-7F0E-4949-9173-597B452C2949}" presName="parTrans" presStyleLbl="sibTrans2D1" presStyleIdx="5" presStyleCnt="12" custAng="11004959"/>
      <dgm:spPr/>
      <dgm:t>
        <a:bodyPr/>
        <a:lstStyle/>
        <a:p>
          <a:endParaRPr lang="en-US"/>
        </a:p>
      </dgm:t>
    </dgm:pt>
    <dgm:pt modelId="{8DFE240B-375A-4C67-BC61-2ED6A8A6B163}" type="pres">
      <dgm:prSet presAssocID="{CAE7FFA3-7F0E-4949-9173-597B452C2949}" presName="connectorText" presStyleLbl="sibTrans2D1" presStyleIdx="5" presStyleCnt="12"/>
      <dgm:spPr/>
      <dgm:t>
        <a:bodyPr/>
        <a:lstStyle/>
        <a:p>
          <a:endParaRPr lang="en-US"/>
        </a:p>
      </dgm:t>
    </dgm:pt>
    <dgm:pt modelId="{B08FBFB7-06BA-4D3B-929D-C391D865B50B}" type="pres">
      <dgm:prSet presAssocID="{0053B461-2EC0-44E3-8FB3-DB5CB416EA00}" presName="node" presStyleLbl="node1" presStyleIdx="5" presStyleCnt="12" custScaleX="130940" custScaleY="125068">
        <dgm:presLayoutVars>
          <dgm:bulletEnabled val="1"/>
        </dgm:presLayoutVars>
      </dgm:prSet>
      <dgm:spPr/>
      <dgm:t>
        <a:bodyPr/>
        <a:lstStyle/>
        <a:p>
          <a:endParaRPr lang="en-US"/>
        </a:p>
      </dgm:t>
    </dgm:pt>
    <dgm:pt modelId="{7B8E9528-9B15-4571-A8C9-503113827E22}" type="pres">
      <dgm:prSet presAssocID="{DED396BB-6305-4D69-AE04-4013ECBE0636}" presName="parTrans" presStyleLbl="sibTrans2D1" presStyleIdx="6" presStyleCnt="12" custAng="11004959"/>
      <dgm:spPr/>
      <dgm:t>
        <a:bodyPr/>
        <a:lstStyle/>
        <a:p>
          <a:endParaRPr lang="en-US"/>
        </a:p>
      </dgm:t>
    </dgm:pt>
    <dgm:pt modelId="{CABD8E1B-43D9-4F0B-A107-720FC4288612}" type="pres">
      <dgm:prSet presAssocID="{DED396BB-6305-4D69-AE04-4013ECBE0636}" presName="connectorText" presStyleLbl="sibTrans2D1" presStyleIdx="6" presStyleCnt="12"/>
      <dgm:spPr/>
      <dgm:t>
        <a:bodyPr/>
        <a:lstStyle/>
        <a:p>
          <a:endParaRPr lang="en-US"/>
        </a:p>
      </dgm:t>
    </dgm:pt>
    <dgm:pt modelId="{C7A59A62-5068-4F26-A0F5-D50934AB644F}" type="pres">
      <dgm:prSet presAssocID="{1DD95D59-4499-43F4-941E-B2AC5FCEF548}" presName="node" presStyleLbl="node1" presStyleIdx="6" presStyleCnt="12" custScaleX="130940" custScaleY="125068">
        <dgm:presLayoutVars>
          <dgm:bulletEnabled val="1"/>
        </dgm:presLayoutVars>
      </dgm:prSet>
      <dgm:spPr/>
      <dgm:t>
        <a:bodyPr/>
        <a:lstStyle/>
        <a:p>
          <a:endParaRPr lang="en-US"/>
        </a:p>
      </dgm:t>
    </dgm:pt>
    <dgm:pt modelId="{4B27B386-A2D8-4A53-BF72-1C8D115985DE}" type="pres">
      <dgm:prSet presAssocID="{0B669140-C186-41DB-BD76-9032CB93CAFB}" presName="parTrans" presStyleLbl="sibTrans2D1" presStyleIdx="7" presStyleCnt="12" custAng="11004959"/>
      <dgm:spPr/>
      <dgm:t>
        <a:bodyPr/>
        <a:lstStyle/>
        <a:p>
          <a:endParaRPr lang="en-US"/>
        </a:p>
      </dgm:t>
    </dgm:pt>
    <dgm:pt modelId="{CCD7CF8A-CB0F-4186-9BB9-53D06BDA8069}" type="pres">
      <dgm:prSet presAssocID="{0B669140-C186-41DB-BD76-9032CB93CAFB}" presName="connectorText" presStyleLbl="sibTrans2D1" presStyleIdx="7" presStyleCnt="12"/>
      <dgm:spPr/>
      <dgm:t>
        <a:bodyPr/>
        <a:lstStyle/>
        <a:p>
          <a:endParaRPr lang="en-US"/>
        </a:p>
      </dgm:t>
    </dgm:pt>
    <dgm:pt modelId="{64DF97B5-D10F-4303-8832-EC4B9EE28E13}" type="pres">
      <dgm:prSet presAssocID="{7DAED704-967E-428B-AD8E-6DCFE26A45E7}" presName="node" presStyleLbl="node1" presStyleIdx="7" presStyleCnt="12" custScaleX="130940" custScaleY="125068">
        <dgm:presLayoutVars>
          <dgm:bulletEnabled val="1"/>
        </dgm:presLayoutVars>
      </dgm:prSet>
      <dgm:spPr/>
      <dgm:t>
        <a:bodyPr/>
        <a:lstStyle/>
        <a:p>
          <a:endParaRPr lang="en-US"/>
        </a:p>
      </dgm:t>
    </dgm:pt>
    <dgm:pt modelId="{016CF8D9-9E4E-4629-9D68-9876B8637DD1}" type="pres">
      <dgm:prSet presAssocID="{B4BEFBFA-DC22-49BD-AB37-170F6638FDCE}" presName="parTrans" presStyleLbl="sibTrans2D1" presStyleIdx="8" presStyleCnt="12" custAng="11004959"/>
      <dgm:spPr/>
      <dgm:t>
        <a:bodyPr/>
        <a:lstStyle/>
        <a:p>
          <a:endParaRPr lang="en-US"/>
        </a:p>
      </dgm:t>
    </dgm:pt>
    <dgm:pt modelId="{1EC6F92D-DB51-4329-B509-F938F8DBC164}" type="pres">
      <dgm:prSet presAssocID="{B4BEFBFA-DC22-49BD-AB37-170F6638FDCE}" presName="connectorText" presStyleLbl="sibTrans2D1" presStyleIdx="8" presStyleCnt="12"/>
      <dgm:spPr/>
      <dgm:t>
        <a:bodyPr/>
        <a:lstStyle/>
        <a:p>
          <a:endParaRPr lang="en-US"/>
        </a:p>
      </dgm:t>
    </dgm:pt>
    <dgm:pt modelId="{38B4D360-9D57-4AFC-A66C-814C33866615}" type="pres">
      <dgm:prSet presAssocID="{3F62D3E4-BD4C-4523-A98E-DC2D3531F83A}" presName="node" presStyleLbl="node1" presStyleIdx="8" presStyleCnt="12" custScaleX="130940" custScaleY="125068">
        <dgm:presLayoutVars>
          <dgm:bulletEnabled val="1"/>
        </dgm:presLayoutVars>
      </dgm:prSet>
      <dgm:spPr/>
      <dgm:t>
        <a:bodyPr/>
        <a:lstStyle/>
        <a:p>
          <a:endParaRPr lang="en-US"/>
        </a:p>
      </dgm:t>
    </dgm:pt>
    <dgm:pt modelId="{85229E19-D5BF-4A6A-AD8B-BA3895168E7C}" type="pres">
      <dgm:prSet presAssocID="{8D8553EF-82AC-44E1-B57C-7E9E6385421E}" presName="parTrans" presStyleLbl="sibTrans2D1" presStyleIdx="9" presStyleCnt="12" custAng="11004959"/>
      <dgm:spPr/>
      <dgm:t>
        <a:bodyPr/>
        <a:lstStyle/>
        <a:p>
          <a:endParaRPr lang="en-US"/>
        </a:p>
      </dgm:t>
    </dgm:pt>
    <dgm:pt modelId="{F74B2A8D-911D-4DC4-93D7-53F66EEF87F0}" type="pres">
      <dgm:prSet presAssocID="{8D8553EF-82AC-44E1-B57C-7E9E6385421E}" presName="connectorText" presStyleLbl="sibTrans2D1" presStyleIdx="9" presStyleCnt="12"/>
      <dgm:spPr/>
      <dgm:t>
        <a:bodyPr/>
        <a:lstStyle/>
        <a:p>
          <a:endParaRPr lang="en-US"/>
        </a:p>
      </dgm:t>
    </dgm:pt>
    <dgm:pt modelId="{6923EB10-51D0-4E26-B914-4855D5EF84CA}" type="pres">
      <dgm:prSet presAssocID="{094938EF-CF06-4D5E-84CF-C6E8F82251E4}" presName="node" presStyleLbl="node1" presStyleIdx="9" presStyleCnt="12" custScaleX="130940" custScaleY="125068">
        <dgm:presLayoutVars>
          <dgm:bulletEnabled val="1"/>
        </dgm:presLayoutVars>
      </dgm:prSet>
      <dgm:spPr/>
      <dgm:t>
        <a:bodyPr/>
        <a:lstStyle/>
        <a:p>
          <a:endParaRPr lang="en-US"/>
        </a:p>
      </dgm:t>
    </dgm:pt>
    <dgm:pt modelId="{44CF707D-AB89-410D-B9F3-99EF0579A5E9}" type="pres">
      <dgm:prSet presAssocID="{8E8ECE2D-F562-455D-8AE4-0A80505435BA}" presName="parTrans" presStyleLbl="sibTrans2D1" presStyleIdx="10" presStyleCnt="12" custAng="11004959"/>
      <dgm:spPr/>
      <dgm:t>
        <a:bodyPr/>
        <a:lstStyle/>
        <a:p>
          <a:endParaRPr lang="en-US"/>
        </a:p>
      </dgm:t>
    </dgm:pt>
    <dgm:pt modelId="{3BDA8C3C-8E81-4725-A8E2-3510ECE8D1C4}" type="pres">
      <dgm:prSet presAssocID="{8E8ECE2D-F562-455D-8AE4-0A80505435BA}" presName="connectorText" presStyleLbl="sibTrans2D1" presStyleIdx="10" presStyleCnt="12"/>
      <dgm:spPr/>
      <dgm:t>
        <a:bodyPr/>
        <a:lstStyle/>
        <a:p>
          <a:endParaRPr lang="en-US"/>
        </a:p>
      </dgm:t>
    </dgm:pt>
    <dgm:pt modelId="{48CC35EF-EDBF-42B5-9870-5A90A8D79D06}" type="pres">
      <dgm:prSet presAssocID="{F90A0E8E-AEEE-49AF-BA5C-7F9847F465CF}" presName="node" presStyleLbl="node1" presStyleIdx="10" presStyleCnt="12" custScaleX="130940" custScaleY="125068">
        <dgm:presLayoutVars>
          <dgm:bulletEnabled val="1"/>
        </dgm:presLayoutVars>
      </dgm:prSet>
      <dgm:spPr/>
      <dgm:t>
        <a:bodyPr/>
        <a:lstStyle/>
        <a:p>
          <a:endParaRPr lang="en-US"/>
        </a:p>
      </dgm:t>
    </dgm:pt>
    <dgm:pt modelId="{431788CC-D831-42B7-8950-139A406B3991}" type="pres">
      <dgm:prSet presAssocID="{EA6199C7-F3E1-4D1B-B02C-5270E1D5D0D1}" presName="parTrans" presStyleLbl="sibTrans2D1" presStyleIdx="11" presStyleCnt="12" custAng="11004959"/>
      <dgm:spPr/>
      <dgm:t>
        <a:bodyPr/>
        <a:lstStyle/>
        <a:p>
          <a:endParaRPr lang="en-US"/>
        </a:p>
      </dgm:t>
    </dgm:pt>
    <dgm:pt modelId="{FC35FCA2-15FE-4960-BA52-FD61D4DB2D28}" type="pres">
      <dgm:prSet presAssocID="{EA6199C7-F3E1-4D1B-B02C-5270E1D5D0D1}" presName="connectorText" presStyleLbl="sibTrans2D1" presStyleIdx="11" presStyleCnt="12"/>
      <dgm:spPr/>
      <dgm:t>
        <a:bodyPr/>
        <a:lstStyle/>
        <a:p>
          <a:endParaRPr lang="en-US"/>
        </a:p>
      </dgm:t>
    </dgm:pt>
    <dgm:pt modelId="{1AC983E1-2127-4135-8EFF-376BC4386B52}" type="pres">
      <dgm:prSet presAssocID="{68D892D2-1AFD-416F-990B-8F98D4CDEA0E}" presName="node" presStyleLbl="node1" presStyleIdx="11" presStyleCnt="12" custScaleX="130940" custScaleY="125068">
        <dgm:presLayoutVars>
          <dgm:bulletEnabled val="1"/>
        </dgm:presLayoutVars>
      </dgm:prSet>
      <dgm:spPr/>
      <dgm:t>
        <a:bodyPr/>
        <a:lstStyle/>
        <a:p>
          <a:endParaRPr lang="en-US"/>
        </a:p>
      </dgm:t>
    </dgm:pt>
  </dgm:ptLst>
  <dgm:cxnLst>
    <dgm:cxn modelId="{3958D1D6-4AF2-48FE-880B-B873E3CAC75B}" srcId="{9C836D1E-809A-4C91-A2FD-0C375921310B}" destId="{1DD95D59-4499-43F4-941E-B2AC5FCEF548}" srcOrd="6" destOrd="0" parTransId="{DED396BB-6305-4D69-AE04-4013ECBE0636}" sibTransId="{F8764228-43CF-48BD-9AF4-59BE18D2B89F}"/>
    <dgm:cxn modelId="{E75215AE-2CAA-401A-8CBC-9DAFE5F2FE9B}" type="presOf" srcId="{28F5F04E-352A-40BA-A7A7-91E10A5A5BF3}" destId="{6C1F0815-7C32-4631-AFDB-6D438B45A8F6}" srcOrd="0" destOrd="0" presId="urn:microsoft.com/office/officeart/2005/8/layout/radial5"/>
    <dgm:cxn modelId="{32A8AD7E-1F85-4F0C-A901-D43256EC6633}" type="presOf" srcId="{8787F033-695A-4526-A99C-F20CC3CD1564}" destId="{E3327539-5BAE-4E01-A0E3-63BDCCCA8FF5}" srcOrd="0" destOrd="0" presId="urn:microsoft.com/office/officeart/2005/8/layout/radial5"/>
    <dgm:cxn modelId="{D749D56B-F1C7-4DBF-A406-01DC8710B1DE}" type="presOf" srcId="{0053B461-2EC0-44E3-8FB3-DB5CB416EA00}" destId="{B08FBFB7-06BA-4D3B-929D-C391D865B50B}" srcOrd="0" destOrd="0" presId="urn:microsoft.com/office/officeart/2005/8/layout/radial5"/>
    <dgm:cxn modelId="{B0E25C6F-14CB-48F4-8732-3E6C0BE6077E}" srcId="{9C836D1E-809A-4C91-A2FD-0C375921310B}" destId="{3F62D3E4-BD4C-4523-A98E-DC2D3531F83A}" srcOrd="8" destOrd="0" parTransId="{B4BEFBFA-DC22-49BD-AB37-170F6638FDCE}" sibTransId="{D96F510A-61F4-48A0-9551-548864394A42}"/>
    <dgm:cxn modelId="{988E7B2B-74E7-41D8-A792-236F071BEB9F}" type="presOf" srcId="{418C0044-878D-4311-B674-B4E3A273B479}" destId="{89DDF5E5-D6BA-4B0F-A372-8F03A14609DA}" srcOrd="0" destOrd="0" presId="urn:microsoft.com/office/officeart/2005/8/layout/radial5"/>
    <dgm:cxn modelId="{A26F5331-A1DA-4FFE-B094-95E15F52DC62}" type="presOf" srcId="{DED396BB-6305-4D69-AE04-4013ECBE0636}" destId="{CABD8E1B-43D9-4F0B-A107-720FC4288612}" srcOrd="1" destOrd="0" presId="urn:microsoft.com/office/officeart/2005/8/layout/radial5"/>
    <dgm:cxn modelId="{F3D12425-5F89-4D38-BAD6-A37F1BDB2EF6}" type="presOf" srcId="{E476E40B-9C2C-4813-A792-18247BF3390D}" destId="{9D409591-CC57-4F0E-959A-806315FE8D5C}" srcOrd="0" destOrd="0" presId="urn:microsoft.com/office/officeart/2005/8/layout/radial5"/>
    <dgm:cxn modelId="{A16E19ED-6367-4D7A-97C7-378743F2B849}" srcId="{9C836D1E-809A-4C91-A2FD-0C375921310B}" destId="{094938EF-CF06-4D5E-84CF-C6E8F82251E4}" srcOrd="9" destOrd="0" parTransId="{8D8553EF-82AC-44E1-B57C-7E9E6385421E}" sibTransId="{36DA08C7-3965-4A14-9861-B3F3E79A355A}"/>
    <dgm:cxn modelId="{A53BB29D-BFCD-4C68-8AE4-1771E8F029BA}" type="presOf" srcId="{7DAED704-967E-428B-AD8E-6DCFE26A45E7}" destId="{64DF97B5-D10F-4303-8832-EC4B9EE28E13}" srcOrd="0" destOrd="0" presId="urn:microsoft.com/office/officeart/2005/8/layout/radial5"/>
    <dgm:cxn modelId="{D043B60B-B25D-4CEE-9017-8F27A6E803B7}" type="presOf" srcId="{9C836D1E-809A-4C91-A2FD-0C375921310B}" destId="{B0EC951A-0FAD-4FE6-94A8-8578205DA84D}" srcOrd="0" destOrd="0" presId="urn:microsoft.com/office/officeart/2005/8/layout/radial5"/>
    <dgm:cxn modelId="{15F81309-73A6-4D8C-821D-FECFEB9E8A56}" srcId="{9C836D1E-809A-4C91-A2FD-0C375921310B}" destId="{F90A0E8E-AEEE-49AF-BA5C-7F9847F465CF}" srcOrd="10" destOrd="0" parTransId="{8E8ECE2D-F562-455D-8AE4-0A80505435BA}" sibTransId="{0D268425-EDB7-4077-A888-73B10F023803}"/>
    <dgm:cxn modelId="{EC5E212E-3FD1-4FA6-9C8C-4E4A3F3159AC}" type="presOf" srcId="{A11744CA-8FC5-48DC-8959-4911F9945E8D}" destId="{30507703-B615-4BAC-AAED-D2D28F672534}" srcOrd="0" destOrd="0" presId="urn:microsoft.com/office/officeart/2005/8/layout/radial5"/>
    <dgm:cxn modelId="{5B3B4CC6-1DDC-480A-B993-167596E3ED4B}" type="presOf" srcId="{0B669140-C186-41DB-BD76-9032CB93CAFB}" destId="{CCD7CF8A-CB0F-4186-9BB9-53D06BDA8069}" srcOrd="1" destOrd="0" presId="urn:microsoft.com/office/officeart/2005/8/layout/radial5"/>
    <dgm:cxn modelId="{579E6345-8C7D-4FEA-9715-CB05BCC91F07}" type="presOf" srcId="{4D0818E9-8A34-44F6-9E24-7A0848778322}" destId="{2215B5E8-C53E-4BA1-A691-6FA3A12DCE17}" srcOrd="0" destOrd="0" presId="urn:microsoft.com/office/officeart/2005/8/layout/radial5"/>
    <dgm:cxn modelId="{3061F17D-0805-4455-8EFA-096E5143C443}" srcId="{9C836D1E-809A-4C91-A2FD-0C375921310B}" destId="{7DAED704-967E-428B-AD8E-6DCFE26A45E7}" srcOrd="7" destOrd="0" parTransId="{0B669140-C186-41DB-BD76-9032CB93CAFB}" sibTransId="{62124093-F680-4133-B0B2-C85BDC29B05F}"/>
    <dgm:cxn modelId="{3A0AFFCF-2F98-4922-B938-B15D72C907E0}" type="presOf" srcId="{8E8ECE2D-F562-455D-8AE4-0A80505435BA}" destId="{3BDA8C3C-8E81-4725-A8E2-3510ECE8D1C4}" srcOrd="1" destOrd="0" presId="urn:microsoft.com/office/officeart/2005/8/layout/radial5"/>
    <dgm:cxn modelId="{430B3562-00A9-43B1-839D-7BFFE46211CC}" type="presOf" srcId="{EA6199C7-F3E1-4D1B-B02C-5270E1D5D0D1}" destId="{431788CC-D831-42B7-8950-139A406B3991}" srcOrd="0" destOrd="0" presId="urn:microsoft.com/office/officeart/2005/8/layout/radial5"/>
    <dgm:cxn modelId="{29123CEB-DAE0-4981-8BA4-E9FF36E5AAE4}" type="presOf" srcId="{EA6199C7-F3E1-4D1B-B02C-5270E1D5D0D1}" destId="{FC35FCA2-15FE-4960-BA52-FD61D4DB2D28}" srcOrd="1" destOrd="0" presId="urn:microsoft.com/office/officeart/2005/8/layout/radial5"/>
    <dgm:cxn modelId="{CA7C3FC4-8082-4BB6-AA3A-00A01976B8EC}" srcId="{418C0044-878D-4311-B674-B4E3A273B479}" destId="{9C836D1E-809A-4C91-A2FD-0C375921310B}" srcOrd="0" destOrd="0" parTransId="{A4BF7A22-BA97-45C1-BBD8-553B346F1B20}" sibTransId="{05A3116C-BDCE-4306-BA73-9C35B9962A89}"/>
    <dgm:cxn modelId="{6BC711A0-AD3E-4C64-9812-07517CAD6D44}" type="presOf" srcId="{CAE7FFA3-7F0E-4949-9173-597B452C2949}" destId="{0E80E43C-695E-43BF-921B-8A0A39CD4052}" srcOrd="0" destOrd="0" presId="urn:microsoft.com/office/officeart/2005/8/layout/radial5"/>
    <dgm:cxn modelId="{7F9E0FBE-8039-4F10-A21F-12D6B5696F91}" type="presOf" srcId="{CAE7FFA3-7F0E-4949-9173-597B452C2949}" destId="{8DFE240B-375A-4C67-BC61-2ED6A8A6B163}" srcOrd="1" destOrd="0" presId="urn:microsoft.com/office/officeart/2005/8/layout/radial5"/>
    <dgm:cxn modelId="{868C7EFE-5C3B-4B0B-9A6B-528DAA78FF74}" srcId="{9C836D1E-809A-4C91-A2FD-0C375921310B}" destId="{4D0818E9-8A34-44F6-9E24-7A0848778322}" srcOrd="2" destOrd="0" parTransId="{28F5F04E-352A-40BA-A7A7-91E10A5A5BF3}" sibTransId="{F5BE1E3B-5F41-4EDA-9252-661796C32AA8}"/>
    <dgm:cxn modelId="{2221582F-9D07-4412-9A3D-747FC690C947}" type="presOf" srcId="{18758797-A850-49E3-AF02-6F016C473E90}" destId="{0D7766D7-3D4A-46CF-9CC2-978FE43E32B8}" srcOrd="0" destOrd="0" presId="urn:microsoft.com/office/officeart/2005/8/layout/radial5"/>
    <dgm:cxn modelId="{8856AA8C-B9F0-4E7A-94B5-FFE69AB9ADF1}" srcId="{9C836D1E-809A-4C91-A2FD-0C375921310B}" destId="{F978D499-6363-4554-9B05-44B9B5DA72E3}" srcOrd="0" destOrd="0" parTransId="{E476E40B-9C2C-4813-A792-18247BF3390D}" sibTransId="{160E3114-C680-472C-A2C4-30F828FE2306}"/>
    <dgm:cxn modelId="{2E439FB6-7A6D-470C-901F-6E5E19BF6F92}" type="presOf" srcId="{8D8553EF-82AC-44E1-B57C-7E9E6385421E}" destId="{85229E19-D5BF-4A6A-AD8B-BA3895168E7C}" srcOrd="0" destOrd="0" presId="urn:microsoft.com/office/officeart/2005/8/layout/radial5"/>
    <dgm:cxn modelId="{DB1EB04C-C9F6-4535-A850-A0D2EE622AC5}" type="presOf" srcId="{DED396BB-6305-4D69-AE04-4013ECBE0636}" destId="{7B8E9528-9B15-4571-A8C9-503113827E22}" srcOrd="0" destOrd="0" presId="urn:microsoft.com/office/officeart/2005/8/layout/radial5"/>
    <dgm:cxn modelId="{466B3AA4-31C2-4B78-8CC9-313CB58F7DD4}" type="presOf" srcId="{8D8553EF-82AC-44E1-B57C-7E9E6385421E}" destId="{F74B2A8D-911D-4DC4-93D7-53F66EEF87F0}" srcOrd="1" destOrd="0" presId="urn:microsoft.com/office/officeart/2005/8/layout/radial5"/>
    <dgm:cxn modelId="{147027EC-3DC2-4CE3-84E4-599CEEE918DB}" type="presOf" srcId="{28F5F04E-352A-40BA-A7A7-91E10A5A5BF3}" destId="{9C9B4F45-043C-4E9C-BFA4-F35B55B3D602}" srcOrd="1" destOrd="0" presId="urn:microsoft.com/office/officeart/2005/8/layout/radial5"/>
    <dgm:cxn modelId="{7F4357A1-DFCF-418F-A69B-DB5F8B2E5BEE}" type="presOf" srcId="{0B669140-C186-41DB-BD76-9032CB93CAFB}" destId="{4B27B386-A2D8-4A53-BF72-1C8D115985DE}" srcOrd="0" destOrd="0" presId="urn:microsoft.com/office/officeart/2005/8/layout/radial5"/>
    <dgm:cxn modelId="{9DB69D54-E321-4D5F-A923-CE41ACC6C5B3}" type="presOf" srcId="{E476E40B-9C2C-4813-A792-18247BF3390D}" destId="{31228891-FF4F-43D2-804E-2F218E787A26}" srcOrd="1" destOrd="0" presId="urn:microsoft.com/office/officeart/2005/8/layout/radial5"/>
    <dgm:cxn modelId="{5B51481D-7C80-410F-BE13-4F175228D49A}" type="presOf" srcId="{F978D499-6363-4554-9B05-44B9B5DA72E3}" destId="{8F9569ED-BA85-4D1A-A42D-60F7D8E3E48D}" srcOrd="0" destOrd="0" presId="urn:microsoft.com/office/officeart/2005/8/layout/radial5"/>
    <dgm:cxn modelId="{DE865E09-AD73-47F6-ABBF-F36313FA0FFA}" type="presOf" srcId="{FE0942B8-A80B-46AF-8958-7F76323D35E0}" destId="{96B2CBA8-E36D-406B-ABC6-2241DEB0359F}" srcOrd="1" destOrd="0" presId="urn:microsoft.com/office/officeart/2005/8/layout/radial5"/>
    <dgm:cxn modelId="{65B60676-5FCC-4FF6-80D6-A681F512F2DA}" type="presOf" srcId="{B4BEFBFA-DC22-49BD-AB37-170F6638FDCE}" destId="{016CF8D9-9E4E-4629-9D68-9876B8637DD1}" srcOrd="0" destOrd="0" presId="urn:microsoft.com/office/officeart/2005/8/layout/radial5"/>
    <dgm:cxn modelId="{E4A4893B-CB3B-41FC-8D05-313A1C7883FD}" srcId="{9C836D1E-809A-4C91-A2FD-0C375921310B}" destId="{01F1FCE5-37D3-4F53-BD6B-17CDC542408A}" srcOrd="3" destOrd="0" parTransId="{18758797-A850-49E3-AF02-6F016C473E90}" sibTransId="{AD58D6DB-FB7D-4F11-8126-22C33E7670C6}"/>
    <dgm:cxn modelId="{CE1A3AC3-E5C4-4DF3-B7C7-5D102FC52B7F}" type="presOf" srcId="{1DD95D59-4499-43F4-941E-B2AC5FCEF548}" destId="{C7A59A62-5068-4F26-A0F5-D50934AB644F}" srcOrd="0" destOrd="0" presId="urn:microsoft.com/office/officeart/2005/8/layout/radial5"/>
    <dgm:cxn modelId="{7266A3D0-B015-443E-80D2-1AAEACABD32C}" type="presOf" srcId="{3F62D3E4-BD4C-4523-A98E-DC2D3531F83A}" destId="{38B4D360-9D57-4AFC-A66C-814C33866615}" srcOrd="0" destOrd="0" presId="urn:microsoft.com/office/officeart/2005/8/layout/radial5"/>
    <dgm:cxn modelId="{D917483E-C334-4FA5-9F55-5C53E2AAF558}" srcId="{9C836D1E-809A-4C91-A2FD-0C375921310B}" destId="{68D892D2-1AFD-416F-990B-8F98D4CDEA0E}" srcOrd="11" destOrd="0" parTransId="{EA6199C7-F3E1-4D1B-B02C-5270E1D5D0D1}" sibTransId="{CB27CD2C-89FC-4F0B-851E-B80F0B40BEC0}"/>
    <dgm:cxn modelId="{25CB0439-3C99-4CE8-A95A-5DD0D37884E9}" type="presOf" srcId="{68D892D2-1AFD-416F-990B-8F98D4CDEA0E}" destId="{1AC983E1-2127-4135-8EFF-376BC4386B52}" srcOrd="0" destOrd="0" presId="urn:microsoft.com/office/officeart/2005/8/layout/radial5"/>
    <dgm:cxn modelId="{DA5F33A1-7B0B-4EFA-8711-21D742350574}" type="presOf" srcId="{B4BEFBFA-DC22-49BD-AB37-170F6638FDCE}" destId="{1EC6F92D-DB51-4329-B509-F938F8DBC164}" srcOrd="1" destOrd="0" presId="urn:microsoft.com/office/officeart/2005/8/layout/radial5"/>
    <dgm:cxn modelId="{ECD5D9A6-E200-46EB-8415-81EBA43BF416}" type="presOf" srcId="{01F1FCE5-37D3-4F53-BD6B-17CDC542408A}" destId="{A95A03C6-3AAF-4F99-AFA5-61D7B640C16D}" srcOrd="0" destOrd="0" presId="urn:microsoft.com/office/officeart/2005/8/layout/radial5"/>
    <dgm:cxn modelId="{AA0F5AD9-B29C-448D-8156-D4C4F9E2A724}" type="presOf" srcId="{094938EF-CF06-4D5E-84CF-C6E8F82251E4}" destId="{6923EB10-51D0-4E26-B914-4855D5EF84CA}" srcOrd="0" destOrd="0" presId="urn:microsoft.com/office/officeart/2005/8/layout/radial5"/>
    <dgm:cxn modelId="{42BC243C-B1A4-4AB6-89F6-C70E46F692F6}" type="presOf" srcId="{8E8ECE2D-F562-455D-8AE4-0A80505435BA}" destId="{44CF707D-AB89-410D-B9F3-99EF0579A5E9}" srcOrd="0" destOrd="0" presId="urn:microsoft.com/office/officeart/2005/8/layout/radial5"/>
    <dgm:cxn modelId="{DC669FC4-2E12-4DA9-B1EA-ADFECDAC5BC2}" srcId="{9C836D1E-809A-4C91-A2FD-0C375921310B}" destId="{0053B461-2EC0-44E3-8FB3-DB5CB416EA00}" srcOrd="5" destOrd="0" parTransId="{CAE7FFA3-7F0E-4949-9173-597B452C2949}" sibTransId="{37F4003F-5BE0-4615-A79D-B64D662C9092}"/>
    <dgm:cxn modelId="{1C88A132-CC77-4A0E-A1DD-F3014964184B}" srcId="{9C836D1E-809A-4C91-A2FD-0C375921310B}" destId="{8787F033-695A-4526-A99C-F20CC3CD1564}" srcOrd="1" destOrd="0" parTransId="{FE0942B8-A80B-46AF-8958-7F76323D35E0}" sibTransId="{86147F9D-49CC-415F-959B-86BD847F7950}"/>
    <dgm:cxn modelId="{43A1CE28-0157-4976-A471-AE8584EAE9DE}" type="presOf" srcId="{18758797-A850-49E3-AF02-6F016C473E90}" destId="{E6D5996C-9C36-4E4B-9869-D3B23475220B}" srcOrd="1" destOrd="0" presId="urn:microsoft.com/office/officeart/2005/8/layout/radial5"/>
    <dgm:cxn modelId="{5937FB9C-EA86-4474-A3F4-FEC3F1DC378B}" type="presOf" srcId="{F90A0E8E-AEEE-49AF-BA5C-7F9847F465CF}" destId="{48CC35EF-EDBF-42B5-9870-5A90A8D79D06}" srcOrd="0" destOrd="0" presId="urn:microsoft.com/office/officeart/2005/8/layout/radial5"/>
    <dgm:cxn modelId="{8D8464D7-C399-40F9-A5A4-F0CBCD9A1111}" type="presOf" srcId="{C12B0140-C6C9-43E2-8840-68AD826B92EF}" destId="{1FD78B8E-737A-4173-B8D3-BE9E52C85034}" srcOrd="1" destOrd="0" presId="urn:microsoft.com/office/officeart/2005/8/layout/radial5"/>
    <dgm:cxn modelId="{2900430B-8798-4925-8EBF-6E7CC0A10D91}" srcId="{9C836D1E-809A-4C91-A2FD-0C375921310B}" destId="{A11744CA-8FC5-48DC-8959-4911F9945E8D}" srcOrd="4" destOrd="0" parTransId="{C12B0140-C6C9-43E2-8840-68AD826B92EF}" sibTransId="{DD3CC6B4-6DAD-4FC0-B0D7-D88FE4C3908C}"/>
    <dgm:cxn modelId="{10C8B795-4C75-446E-ACD8-E609B5C2685E}" type="presOf" srcId="{C12B0140-C6C9-43E2-8840-68AD826B92EF}" destId="{1E992273-32D8-41ED-922A-202F968F4114}" srcOrd="0" destOrd="0" presId="urn:microsoft.com/office/officeart/2005/8/layout/radial5"/>
    <dgm:cxn modelId="{B89DF73C-8BAC-4018-9F3C-89444E19624B}" type="presOf" srcId="{FE0942B8-A80B-46AF-8958-7F76323D35E0}" destId="{69B0F242-1B49-40C4-8343-3EA9A0529C24}" srcOrd="0" destOrd="0" presId="urn:microsoft.com/office/officeart/2005/8/layout/radial5"/>
    <dgm:cxn modelId="{9964632B-1F98-4F48-89DC-2A748533D868}" type="presParOf" srcId="{89DDF5E5-D6BA-4B0F-A372-8F03A14609DA}" destId="{B0EC951A-0FAD-4FE6-94A8-8578205DA84D}" srcOrd="0" destOrd="0" presId="urn:microsoft.com/office/officeart/2005/8/layout/radial5"/>
    <dgm:cxn modelId="{00E82C4A-5E55-4570-A167-A0CEB7663258}" type="presParOf" srcId="{89DDF5E5-D6BA-4B0F-A372-8F03A14609DA}" destId="{9D409591-CC57-4F0E-959A-806315FE8D5C}" srcOrd="1" destOrd="0" presId="urn:microsoft.com/office/officeart/2005/8/layout/radial5"/>
    <dgm:cxn modelId="{64916507-0276-471C-BEBA-867E6C54D95D}" type="presParOf" srcId="{9D409591-CC57-4F0E-959A-806315FE8D5C}" destId="{31228891-FF4F-43D2-804E-2F218E787A26}" srcOrd="0" destOrd="0" presId="urn:microsoft.com/office/officeart/2005/8/layout/radial5"/>
    <dgm:cxn modelId="{4DC4BF78-EEDB-4E43-B37A-155DAFECBEC3}" type="presParOf" srcId="{89DDF5E5-D6BA-4B0F-A372-8F03A14609DA}" destId="{8F9569ED-BA85-4D1A-A42D-60F7D8E3E48D}" srcOrd="2" destOrd="0" presId="urn:microsoft.com/office/officeart/2005/8/layout/radial5"/>
    <dgm:cxn modelId="{2CC97693-0F31-4048-918A-492BA241994C}" type="presParOf" srcId="{89DDF5E5-D6BA-4B0F-A372-8F03A14609DA}" destId="{69B0F242-1B49-40C4-8343-3EA9A0529C24}" srcOrd="3" destOrd="0" presId="urn:microsoft.com/office/officeart/2005/8/layout/radial5"/>
    <dgm:cxn modelId="{41CFAB27-AF86-454E-8D9E-730454043218}" type="presParOf" srcId="{69B0F242-1B49-40C4-8343-3EA9A0529C24}" destId="{96B2CBA8-E36D-406B-ABC6-2241DEB0359F}" srcOrd="0" destOrd="0" presId="urn:microsoft.com/office/officeart/2005/8/layout/radial5"/>
    <dgm:cxn modelId="{476823F6-AA46-4FD7-9E1E-611E1A6A648C}" type="presParOf" srcId="{89DDF5E5-D6BA-4B0F-A372-8F03A14609DA}" destId="{E3327539-5BAE-4E01-A0E3-63BDCCCA8FF5}" srcOrd="4" destOrd="0" presId="urn:microsoft.com/office/officeart/2005/8/layout/radial5"/>
    <dgm:cxn modelId="{D4701B05-041B-4560-9300-7CEFA3DDCD00}" type="presParOf" srcId="{89DDF5E5-D6BA-4B0F-A372-8F03A14609DA}" destId="{6C1F0815-7C32-4631-AFDB-6D438B45A8F6}" srcOrd="5" destOrd="0" presId="urn:microsoft.com/office/officeart/2005/8/layout/radial5"/>
    <dgm:cxn modelId="{F15C3188-37A8-448F-B1EF-A5751A8E951F}" type="presParOf" srcId="{6C1F0815-7C32-4631-AFDB-6D438B45A8F6}" destId="{9C9B4F45-043C-4E9C-BFA4-F35B55B3D602}" srcOrd="0" destOrd="0" presId="urn:microsoft.com/office/officeart/2005/8/layout/radial5"/>
    <dgm:cxn modelId="{96D4746D-90AC-4073-A829-1F4AE8897358}" type="presParOf" srcId="{89DDF5E5-D6BA-4B0F-A372-8F03A14609DA}" destId="{2215B5E8-C53E-4BA1-A691-6FA3A12DCE17}" srcOrd="6" destOrd="0" presId="urn:microsoft.com/office/officeart/2005/8/layout/radial5"/>
    <dgm:cxn modelId="{DC02E570-F0E6-4329-8B8E-D42EAAFD554E}" type="presParOf" srcId="{89DDF5E5-D6BA-4B0F-A372-8F03A14609DA}" destId="{0D7766D7-3D4A-46CF-9CC2-978FE43E32B8}" srcOrd="7" destOrd="0" presId="urn:microsoft.com/office/officeart/2005/8/layout/radial5"/>
    <dgm:cxn modelId="{43004658-BB7A-46FD-8789-FF3950A0A6E3}" type="presParOf" srcId="{0D7766D7-3D4A-46CF-9CC2-978FE43E32B8}" destId="{E6D5996C-9C36-4E4B-9869-D3B23475220B}" srcOrd="0" destOrd="0" presId="urn:microsoft.com/office/officeart/2005/8/layout/radial5"/>
    <dgm:cxn modelId="{5C5A40AC-9063-4603-84E0-9C84F42ED709}" type="presParOf" srcId="{89DDF5E5-D6BA-4B0F-A372-8F03A14609DA}" destId="{A95A03C6-3AAF-4F99-AFA5-61D7B640C16D}" srcOrd="8" destOrd="0" presId="urn:microsoft.com/office/officeart/2005/8/layout/radial5"/>
    <dgm:cxn modelId="{6E0F491C-5C6A-4308-9EC4-C43405F0FA0C}" type="presParOf" srcId="{89DDF5E5-D6BA-4B0F-A372-8F03A14609DA}" destId="{1E992273-32D8-41ED-922A-202F968F4114}" srcOrd="9" destOrd="0" presId="urn:microsoft.com/office/officeart/2005/8/layout/radial5"/>
    <dgm:cxn modelId="{9E47C70D-4BA2-4B8B-B9E2-4FD21D53C45A}" type="presParOf" srcId="{1E992273-32D8-41ED-922A-202F968F4114}" destId="{1FD78B8E-737A-4173-B8D3-BE9E52C85034}" srcOrd="0" destOrd="0" presId="urn:microsoft.com/office/officeart/2005/8/layout/radial5"/>
    <dgm:cxn modelId="{A428C2A0-65A8-4B75-AB83-886FC41B995A}" type="presParOf" srcId="{89DDF5E5-D6BA-4B0F-A372-8F03A14609DA}" destId="{30507703-B615-4BAC-AAED-D2D28F672534}" srcOrd="10" destOrd="0" presId="urn:microsoft.com/office/officeart/2005/8/layout/radial5"/>
    <dgm:cxn modelId="{6A77ACD9-13F9-4C29-A8F0-97FE9C95890F}" type="presParOf" srcId="{89DDF5E5-D6BA-4B0F-A372-8F03A14609DA}" destId="{0E80E43C-695E-43BF-921B-8A0A39CD4052}" srcOrd="11" destOrd="0" presId="urn:microsoft.com/office/officeart/2005/8/layout/radial5"/>
    <dgm:cxn modelId="{6951E8A0-B9A3-49CF-8CD4-B185ED0290FA}" type="presParOf" srcId="{0E80E43C-695E-43BF-921B-8A0A39CD4052}" destId="{8DFE240B-375A-4C67-BC61-2ED6A8A6B163}" srcOrd="0" destOrd="0" presId="urn:microsoft.com/office/officeart/2005/8/layout/radial5"/>
    <dgm:cxn modelId="{586A61FF-C2A8-4A78-B8D0-B32FE2CFA831}" type="presParOf" srcId="{89DDF5E5-D6BA-4B0F-A372-8F03A14609DA}" destId="{B08FBFB7-06BA-4D3B-929D-C391D865B50B}" srcOrd="12" destOrd="0" presId="urn:microsoft.com/office/officeart/2005/8/layout/radial5"/>
    <dgm:cxn modelId="{E217ECD0-5F98-4232-80DA-9784071D5E90}" type="presParOf" srcId="{89DDF5E5-D6BA-4B0F-A372-8F03A14609DA}" destId="{7B8E9528-9B15-4571-A8C9-503113827E22}" srcOrd="13" destOrd="0" presId="urn:microsoft.com/office/officeart/2005/8/layout/radial5"/>
    <dgm:cxn modelId="{664D9A62-8141-4416-A76B-E63EFBDFE779}" type="presParOf" srcId="{7B8E9528-9B15-4571-A8C9-503113827E22}" destId="{CABD8E1B-43D9-4F0B-A107-720FC4288612}" srcOrd="0" destOrd="0" presId="urn:microsoft.com/office/officeart/2005/8/layout/radial5"/>
    <dgm:cxn modelId="{16B0D5FC-838C-4410-819E-9105B0F3797D}" type="presParOf" srcId="{89DDF5E5-D6BA-4B0F-A372-8F03A14609DA}" destId="{C7A59A62-5068-4F26-A0F5-D50934AB644F}" srcOrd="14" destOrd="0" presId="urn:microsoft.com/office/officeart/2005/8/layout/radial5"/>
    <dgm:cxn modelId="{61931A8F-9327-4F27-9064-0F48F6DCDBFE}" type="presParOf" srcId="{89DDF5E5-D6BA-4B0F-A372-8F03A14609DA}" destId="{4B27B386-A2D8-4A53-BF72-1C8D115985DE}" srcOrd="15" destOrd="0" presId="urn:microsoft.com/office/officeart/2005/8/layout/radial5"/>
    <dgm:cxn modelId="{0FF64840-AA5D-40EC-B71E-576DF3AA8289}" type="presParOf" srcId="{4B27B386-A2D8-4A53-BF72-1C8D115985DE}" destId="{CCD7CF8A-CB0F-4186-9BB9-53D06BDA8069}" srcOrd="0" destOrd="0" presId="urn:microsoft.com/office/officeart/2005/8/layout/radial5"/>
    <dgm:cxn modelId="{36FD87F8-083D-49B6-B96D-09C49115FBAA}" type="presParOf" srcId="{89DDF5E5-D6BA-4B0F-A372-8F03A14609DA}" destId="{64DF97B5-D10F-4303-8832-EC4B9EE28E13}" srcOrd="16" destOrd="0" presId="urn:microsoft.com/office/officeart/2005/8/layout/radial5"/>
    <dgm:cxn modelId="{3CC93D70-73F3-472C-B690-38E8B330CEC4}" type="presParOf" srcId="{89DDF5E5-D6BA-4B0F-A372-8F03A14609DA}" destId="{016CF8D9-9E4E-4629-9D68-9876B8637DD1}" srcOrd="17" destOrd="0" presId="urn:microsoft.com/office/officeart/2005/8/layout/radial5"/>
    <dgm:cxn modelId="{472E1060-FA29-41CF-BEB6-71C7BF5289E1}" type="presParOf" srcId="{016CF8D9-9E4E-4629-9D68-9876B8637DD1}" destId="{1EC6F92D-DB51-4329-B509-F938F8DBC164}" srcOrd="0" destOrd="0" presId="urn:microsoft.com/office/officeart/2005/8/layout/radial5"/>
    <dgm:cxn modelId="{469402A7-F5D7-40CE-8CC6-AD381FE641B1}" type="presParOf" srcId="{89DDF5E5-D6BA-4B0F-A372-8F03A14609DA}" destId="{38B4D360-9D57-4AFC-A66C-814C33866615}" srcOrd="18" destOrd="0" presId="urn:microsoft.com/office/officeart/2005/8/layout/radial5"/>
    <dgm:cxn modelId="{160EE782-FC70-4059-8FD0-F86EF88213D7}" type="presParOf" srcId="{89DDF5E5-D6BA-4B0F-A372-8F03A14609DA}" destId="{85229E19-D5BF-4A6A-AD8B-BA3895168E7C}" srcOrd="19" destOrd="0" presId="urn:microsoft.com/office/officeart/2005/8/layout/radial5"/>
    <dgm:cxn modelId="{D5E10C58-404E-40DB-9F1E-D5224C7B7A03}" type="presParOf" srcId="{85229E19-D5BF-4A6A-AD8B-BA3895168E7C}" destId="{F74B2A8D-911D-4DC4-93D7-53F66EEF87F0}" srcOrd="0" destOrd="0" presId="urn:microsoft.com/office/officeart/2005/8/layout/radial5"/>
    <dgm:cxn modelId="{D9292F07-59F5-4D2F-8557-8E19CBD22E0E}" type="presParOf" srcId="{89DDF5E5-D6BA-4B0F-A372-8F03A14609DA}" destId="{6923EB10-51D0-4E26-B914-4855D5EF84CA}" srcOrd="20" destOrd="0" presId="urn:microsoft.com/office/officeart/2005/8/layout/radial5"/>
    <dgm:cxn modelId="{1A8AAC8D-E915-47A3-9F0A-9C8B9D8C88D5}" type="presParOf" srcId="{89DDF5E5-D6BA-4B0F-A372-8F03A14609DA}" destId="{44CF707D-AB89-410D-B9F3-99EF0579A5E9}" srcOrd="21" destOrd="0" presId="urn:microsoft.com/office/officeart/2005/8/layout/radial5"/>
    <dgm:cxn modelId="{1050CC6E-2DAB-4562-9BED-047B91DE5CC4}" type="presParOf" srcId="{44CF707D-AB89-410D-B9F3-99EF0579A5E9}" destId="{3BDA8C3C-8E81-4725-A8E2-3510ECE8D1C4}" srcOrd="0" destOrd="0" presId="urn:microsoft.com/office/officeart/2005/8/layout/radial5"/>
    <dgm:cxn modelId="{43246A0D-2193-49C6-B718-4C94F3E65FBB}" type="presParOf" srcId="{89DDF5E5-D6BA-4B0F-A372-8F03A14609DA}" destId="{48CC35EF-EDBF-42B5-9870-5A90A8D79D06}" srcOrd="22" destOrd="0" presId="urn:microsoft.com/office/officeart/2005/8/layout/radial5"/>
    <dgm:cxn modelId="{106E879F-855B-4C6C-84A7-F7C813777D6F}" type="presParOf" srcId="{89DDF5E5-D6BA-4B0F-A372-8F03A14609DA}" destId="{431788CC-D831-42B7-8950-139A406B3991}" srcOrd="23" destOrd="0" presId="urn:microsoft.com/office/officeart/2005/8/layout/radial5"/>
    <dgm:cxn modelId="{A605FA0D-64A4-47CB-8112-0595CB59B10B}" type="presParOf" srcId="{431788CC-D831-42B7-8950-139A406B3991}" destId="{FC35FCA2-15FE-4960-BA52-FD61D4DB2D28}" srcOrd="0" destOrd="0" presId="urn:microsoft.com/office/officeart/2005/8/layout/radial5"/>
    <dgm:cxn modelId="{F228AFD4-A2A1-4E59-98F9-5C85E4E8B09E}" type="presParOf" srcId="{89DDF5E5-D6BA-4B0F-A372-8F03A14609DA}" destId="{1AC983E1-2127-4135-8EFF-376BC4386B52}" srcOrd="24" destOrd="0" presId="urn:microsoft.com/office/officeart/2005/8/layout/radial5"/>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91BBCED-60B7-4682-B289-9DC0E671154D}" type="doc">
      <dgm:prSet loTypeId="urn:microsoft.com/office/officeart/2005/8/layout/radial4" loCatId="relationship" qsTypeId="urn:microsoft.com/office/officeart/2005/8/quickstyle/simple3" qsCatId="simple" csTypeId="urn:microsoft.com/office/officeart/2005/8/colors/accent0_2" csCatId="mainScheme" phldr="1"/>
      <dgm:spPr/>
      <dgm:t>
        <a:bodyPr/>
        <a:lstStyle/>
        <a:p>
          <a:endParaRPr lang="en-US"/>
        </a:p>
      </dgm:t>
    </dgm:pt>
    <dgm:pt modelId="{761C6244-22D1-4041-B414-0B17900486E7}">
      <dgm:prSet phldrT="[Text]" custT="1"/>
      <dgm:spPr/>
      <dgm:t>
        <a:bodyPr/>
        <a:lstStyle/>
        <a:p>
          <a:r>
            <a:rPr lang="lt-LT" sz="1200" b="1">
              <a:solidFill>
                <a:schemeClr val="accent1">
                  <a:lumMod val="75000"/>
                </a:schemeClr>
              </a:solidFill>
              <a:latin typeface="Times New Roman" pitchFamily="18" charset="0"/>
              <a:cs typeface="Times New Roman" pitchFamily="18" charset="0"/>
            </a:rPr>
            <a:t>Organizacinis kapitalas</a:t>
          </a:r>
        </a:p>
        <a:p>
          <a:r>
            <a:rPr lang="lt-LT" sz="1000">
              <a:solidFill>
                <a:schemeClr val="accent1">
                  <a:lumMod val="75000"/>
                </a:schemeClr>
              </a:solidFill>
              <a:latin typeface="Times New Roman" pitchFamily="18" charset="0"/>
              <a:cs typeface="Times New Roman" pitchFamily="18" charset="0"/>
            </a:rPr>
            <a:t>(Patirtis naudojant aukštas technologijas, gamybos efektyvumas, darbo našumas, gamybos lankstumas, leidžiantis vykdyti užsakymus, platus gaminių asortimentas, efektyvus produktų paskirstymo tinklas, įmonės įvaizdis ir reputacija,  užsakymų patvirtinimo greitis, užsakymų vykdymo tikslumas ir gretiis, sugebėjimas įsisavinti inovacijas.)</a:t>
          </a:r>
        </a:p>
      </dgm:t>
    </dgm:pt>
    <dgm:pt modelId="{F11B5DCA-71A7-4007-808F-58341E087821}" type="parTrans" cxnId="{CBF25384-CC89-49A3-A738-A46A7DFC7BB8}">
      <dgm:prSet/>
      <dgm:spPr/>
      <dgm:t>
        <a:bodyPr/>
        <a:lstStyle/>
        <a:p>
          <a:endParaRPr lang="en-US"/>
        </a:p>
      </dgm:t>
    </dgm:pt>
    <dgm:pt modelId="{2D558011-14C8-4BA2-8784-06DB759533F1}" type="sibTrans" cxnId="{CBF25384-CC89-49A3-A738-A46A7DFC7BB8}">
      <dgm:prSet/>
      <dgm:spPr/>
      <dgm:t>
        <a:bodyPr/>
        <a:lstStyle/>
        <a:p>
          <a:endParaRPr lang="en-US"/>
        </a:p>
      </dgm:t>
    </dgm:pt>
    <dgm:pt modelId="{37553403-E67E-41AB-84E0-8BD920E0C0FA}">
      <dgm:prSet phldrT="[Text]" custT="1"/>
      <dgm:spPr/>
      <dgm:t>
        <a:bodyPr/>
        <a:lstStyle/>
        <a:p>
          <a:r>
            <a:rPr lang="lt-LT" sz="1200">
              <a:solidFill>
                <a:schemeClr val="accent1">
                  <a:lumMod val="75000"/>
                </a:schemeClr>
              </a:solidFill>
              <a:latin typeface="Times New Roman" pitchFamily="18" charset="0"/>
              <a:cs typeface="Times New Roman" pitchFamily="18" charset="0"/>
            </a:rPr>
            <a:t>Struktūrinis kapitlas</a:t>
          </a:r>
          <a:endParaRPr lang="en-US" sz="1200">
            <a:solidFill>
              <a:schemeClr val="accent1">
                <a:lumMod val="75000"/>
              </a:schemeClr>
            </a:solidFill>
            <a:latin typeface="Times New Roman" pitchFamily="18" charset="0"/>
            <a:cs typeface="Times New Roman" pitchFamily="18" charset="0"/>
          </a:endParaRPr>
        </a:p>
      </dgm:t>
    </dgm:pt>
    <dgm:pt modelId="{1FBFA874-2EF7-4DA8-86AD-B65CAA2A692F}" type="parTrans" cxnId="{1E5F7944-2E33-4877-B80F-8D22E727FBB9}">
      <dgm:prSet>
        <dgm:style>
          <a:lnRef idx="1">
            <a:schemeClr val="accent1"/>
          </a:lnRef>
          <a:fillRef idx="2">
            <a:schemeClr val="accent1"/>
          </a:fillRef>
          <a:effectRef idx="1">
            <a:schemeClr val="accent1"/>
          </a:effectRef>
          <a:fontRef idx="minor">
            <a:schemeClr val="dk1"/>
          </a:fontRef>
        </dgm:style>
      </dgm:prSet>
      <dgm:spPr/>
      <dgm:t>
        <a:bodyPr/>
        <a:lstStyle/>
        <a:p>
          <a:endParaRPr lang="en-US"/>
        </a:p>
      </dgm:t>
    </dgm:pt>
    <dgm:pt modelId="{6C2A344A-744A-4D34-AA43-9427F6DE0280}" type="sibTrans" cxnId="{1E5F7944-2E33-4877-B80F-8D22E727FBB9}">
      <dgm:prSet/>
      <dgm:spPr/>
      <dgm:t>
        <a:bodyPr/>
        <a:lstStyle/>
        <a:p>
          <a:endParaRPr lang="en-US"/>
        </a:p>
      </dgm:t>
    </dgm:pt>
    <dgm:pt modelId="{65D31BAA-3981-45F0-A360-929F0DFF8468}">
      <dgm:prSet phldrT="[Text]" custT="1"/>
      <dgm:spPr/>
      <dgm:t>
        <a:bodyPr/>
        <a:lstStyle/>
        <a:p>
          <a:r>
            <a:rPr lang="lt-LT" sz="1200">
              <a:latin typeface="Times New Roman" pitchFamily="18" charset="0"/>
              <a:cs typeface="Times New Roman" pitchFamily="18" charset="0"/>
            </a:rPr>
            <a:t>Klientų kapitalas</a:t>
          </a:r>
          <a:endParaRPr lang="en-US" sz="1200">
            <a:latin typeface="Times New Roman" pitchFamily="18" charset="0"/>
            <a:cs typeface="Times New Roman" pitchFamily="18" charset="0"/>
          </a:endParaRPr>
        </a:p>
      </dgm:t>
    </dgm:pt>
    <dgm:pt modelId="{275ECCF5-C877-4951-9DCD-FE2FEE5969D1}" type="parTrans" cxnId="{21DD0400-AC40-4F36-90EB-25133EC3435C}">
      <dgm:prSet>
        <dgm:style>
          <a:lnRef idx="1">
            <a:schemeClr val="accent1"/>
          </a:lnRef>
          <a:fillRef idx="2">
            <a:schemeClr val="accent1"/>
          </a:fillRef>
          <a:effectRef idx="1">
            <a:schemeClr val="accent1"/>
          </a:effectRef>
          <a:fontRef idx="minor">
            <a:schemeClr val="dk1"/>
          </a:fontRef>
        </dgm:style>
      </dgm:prSet>
      <dgm:spPr/>
      <dgm:t>
        <a:bodyPr/>
        <a:lstStyle/>
        <a:p>
          <a:endParaRPr lang="en-US"/>
        </a:p>
      </dgm:t>
    </dgm:pt>
    <dgm:pt modelId="{6AB43CD5-049A-4F05-817D-737408C6E34E}" type="sibTrans" cxnId="{21DD0400-AC40-4F36-90EB-25133EC3435C}">
      <dgm:prSet/>
      <dgm:spPr/>
      <dgm:t>
        <a:bodyPr/>
        <a:lstStyle/>
        <a:p>
          <a:endParaRPr lang="en-US"/>
        </a:p>
      </dgm:t>
    </dgm:pt>
    <dgm:pt modelId="{A101B9B0-E369-4AEB-B404-546CF7EC2487}">
      <dgm:prSet phldrT="[Text]" custT="1"/>
      <dgm:spPr/>
      <dgm:t>
        <a:bodyPr/>
        <a:lstStyle/>
        <a:p>
          <a:r>
            <a:rPr lang="lt-LT" sz="1200">
              <a:latin typeface="Times New Roman" pitchFamily="18" charset="0"/>
              <a:cs typeface="Times New Roman" pitchFamily="18" charset="0"/>
            </a:rPr>
            <a:t>Inovatyvu-mas</a:t>
          </a:r>
        </a:p>
      </dgm:t>
    </dgm:pt>
    <dgm:pt modelId="{886CC7B7-174D-4095-AD87-834BAD11D402}" type="sibTrans" cxnId="{4593AF13-6429-482F-A820-55B14F6FB5B2}">
      <dgm:prSet/>
      <dgm:spPr/>
      <dgm:t>
        <a:bodyPr/>
        <a:lstStyle/>
        <a:p>
          <a:endParaRPr lang="en-US"/>
        </a:p>
      </dgm:t>
    </dgm:pt>
    <dgm:pt modelId="{4AD6517C-1B9A-4A23-A29F-B4356D5C6208}" type="parTrans" cxnId="{4593AF13-6429-482F-A820-55B14F6FB5B2}">
      <dgm:prSet>
        <dgm:style>
          <a:lnRef idx="1">
            <a:schemeClr val="accent1"/>
          </a:lnRef>
          <a:fillRef idx="2">
            <a:schemeClr val="accent1"/>
          </a:fillRef>
          <a:effectRef idx="1">
            <a:schemeClr val="accent1"/>
          </a:effectRef>
          <a:fontRef idx="minor">
            <a:schemeClr val="dk1"/>
          </a:fontRef>
        </dgm:style>
      </dgm:prSet>
      <dgm:spPr/>
      <dgm:t>
        <a:bodyPr/>
        <a:lstStyle/>
        <a:p>
          <a:endParaRPr lang="en-US"/>
        </a:p>
      </dgm:t>
    </dgm:pt>
    <dgm:pt modelId="{F9B86C87-F07A-4FC4-B9B9-2F28F83978C0}" type="pres">
      <dgm:prSet presAssocID="{091BBCED-60B7-4682-B289-9DC0E671154D}" presName="cycle" presStyleCnt="0">
        <dgm:presLayoutVars>
          <dgm:chMax val="1"/>
          <dgm:dir/>
          <dgm:animLvl val="ctr"/>
          <dgm:resizeHandles val="exact"/>
        </dgm:presLayoutVars>
      </dgm:prSet>
      <dgm:spPr/>
      <dgm:t>
        <a:bodyPr/>
        <a:lstStyle/>
        <a:p>
          <a:endParaRPr lang="en-US"/>
        </a:p>
      </dgm:t>
    </dgm:pt>
    <dgm:pt modelId="{EF98C208-2DC3-4C21-A55F-24A4C1B013D8}" type="pres">
      <dgm:prSet presAssocID="{761C6244-22D1-4041-B414-0B17900486E7}" presName="centerShape" presStyleLbl="node0" presStyleIdx="0" presStyleCnt="1" custScaleX="575461" custLinFactNeighborX="1177" custLinFactNeighborY="-1570"/>
      <dgm:spPr>
        <a:prstGeom prst="flowChartAlternateProcess">
          <a:avLst/>
        </a:prstGeom>
      </dgm:spPr>
      <dgm:t>
        <a:bodyPr/>
        <a:lstStyle/>
        <a:p>
          <a:endParaRPr lang="en-US"/>
        </a:p>
      </dgm:t>
    </dgm:pt>
    <dgm:pt modelId="{1D4ABE9E-1799-4216-8D47-4C7390399107}" type="pres">
      <dgm:prSet presAssocID="{1FBFA874-2EF7-4DA8-86AD-B65CAA2A692F}" presName="parTrans" presStyleLbl="bgSibTrans2D1" presStyleIdx="0" presStyleCnt="3"/>
      <dgm:spPr/>
      <dgm:t>
        <a:bodyPr/>
        <a:lstStyle/>
        <a:p>
          <a:endParaRPr lang="en-US"/>
        </a:p>
      </dgm:t>
    </dgm:pt>
    <dgm:pt modelId="{7F23F774-9561-4CF2-BB1C-769D3DC85457}" type="pres">
      <dgm:prSet presAssocID="{37553403-E67E-41AB-84E0-8BD920E0C0FA}" presName="node" presStyleLbl="node1" presStyleIdx="0" presStyleCnt="3" custScaleY="69074" custRadScaleRad="144788" custRadScaleInc="5042">
        <dgm:presLayoutVars>
          <dgm:bulletEnabled val="1"/>
        </dgm:presLayoutVars>
      </dgm:prSet>
      <dgm:spPr/>
      <dgm:t>
        <a:bodyPr/>
        <a:lstStyle/>
        <a:p>
          <a:endParaRPr lang="en-US"/>
        </a:p>
      </dgm:t>
    </dgm:pt>
    <dgm:pt modelId="{1E011070-547F-4C96-B40F-0F226E58DEE6}" type="pres">
      <dgm:prSet presAssocID="{275ECCF5-C877-4951-9DCD-FE2FEE5969D1}" presName="parTrans" presStyleLbl="bgSibTrans2D1" presStyleIdx="1" presStyleCnt="3"/>
      <dgm:spPr/>
      <dgm:t>
        <a:bodyPr/>
        <a:lstStyle/>
        <a:p>
          <a:endParaRPr lang="en-US"/>
        </a:p>
      </dgm:t>
    </dgm:pt>
    <dgm:pt modelId="{C3680C92-0E98-40EE-A88D-9CF1D27D7CF1}" type="pres">
      <dgm:prSet presAssocID="{65D31BAA-3981-45F0-A360-929F0DFF8468}" presName="node" presStyleLbl="node1" presStyleIdx="1" presStyleCnt="3" custScaleY="65029" custRadScaleRad="105134" custRadScaleInc="2126">
        <dgm:presLayoutVars>
          <dgm:bulletEnabled val="1"/>
        </dgm:presLayoutVars>
      </dgm:prSet>
      <dgm:spPr/>
      <dgm:t>
        <a:bodyPr/>
        <a:lstStyle/>
        <a:p>
          <a:endParaRPr lang="en-US"/>
        </a:p>
      </dgm:t>
    </dgm:pt>
    <dgm:pt modelId="{5A4DAB33-16AB-4AF9-B6E9-B53F8C404EB4}" type="pres">
      <dgm:prSet presAssocID="{4AD6517C-1B9A-4A23-A29F-B4356D5C6208}" presName="parTrans" presStyleLbl="bgSibTrans2D1" presStyleIdx="2" presStyleCnt="3"/>
      <dgm:spPr/>
      <dgm:t>
        <a:bodyPr/>
        <a:lstStyle/>
        <a:p>
          <a:endParaRPr lang="en-US"/>
        </a:p>
      </dgm:t>
    </dgm:pt>
    <dgm:pt modelId="{672BC784-B33F-49C4-BCB7-FE6B6C776032}" type="pres">
      <dgm:prSet presAssocID="{A101B9B0-E369-4AEB-B404-546CF7EC2487}" presName="node" presStyleLbl="node1" presStyleIdx="2" presStyleCnt="3" custScaleY="62252" custRadScaleRad="140202" custRadScaleInc="-6170">
        <dgm:presLayoutVars>
          <dgm:bulletEnabled val="1"/>
        </dgm:presLayoutVars>
      </dgm:prSet>
      <dgm:spPr/>
      <dgm:t>
        <a:bodyPr/>
        <a:lstStyle/>
        <a:p>
          <a:endParaRPr lang="en-US"/>
        </a:p>
      </dgm:t>
    </dgm:pt>
  </dgm:ptLst>
  <dgm:cxnLst>
    <dgm:cxn modelId="{1C182ABF-2D9B-42E3-94A3-6019BA93F40E}" type="presOf" srcId="{4AD6517C-1B9A-4A23-A29F-B4356D5C6208}" destId="{5A4DAB33-16AB-4AF9-B6E9-B53F8C404EB4}" srcOrd="0" destOrd="0" presId="urn:microsoft.com/office/officeart/2005/8/layout/radial4"/>
    <dgm:cxn modelId="{1E5F7944-2E33-4877-B80F-8D22E727FBB9}" srcId="{761C6244-22D1-4041-B414-0B17900486E7}" destId="{37553403-E67E-41AB-84E0-8BD920E0C0FA}" srcOrd="0" destOrd="0" parTransId="{1FBFA874-2EF7-4DA8-86AD-B65CAA2A692F}" sibTransId="{6C2A344A-744A-4D34-AA43-9427F6DE0280}"/>
    <dgm:cxn modelId="{4593AF13-6429-482F-A820-55B14F6FB5B2}" srcId="{761C6244-22D1-4041-B414-0B17900486E7}" destId="{A101B9B0-E369-4AEB-B404-546CF7EC2487}" srcOrd="2" destOrd="0" parTransId="{4AD6517C-1B9A-4A23-A29F-B4356D5C6208}" sibTransId="{886CC7B7-174D-4095-AD87-834BAD11D402}"/>
    <dgm:cxn modelId="{07C50B50-3AB9-4B54-AD22-AC83BA862E60}" type="presOf" srcId="{275ECCF5-C877-4951-9DCD-FE2FEE5969D1}" destId="{1E011070-547F-4C96-B40F-0F226E58DEE6}" srcOrd="0" destOrd="0" presId="urn:microsoft.com/office/officeart/2005/8/layout/radial4"/>
    <dgm:cxn modelId="{5D6CE5B8-F781-4BBF-B2D3-B33522F1487C}" type="presOf" srcId="{761C6244-22D1-4041-B414-0B17900486E7}" destId="{EF98C208-2DC3-4C21-A55F-24A4C1B013D8}" srcOrd="0" destOrd="0" presId="urn:microsoft.com/office/officeart/2005/8/layout/radial4"/>
    <dgm:cxn modelId="{E4CFF8AB-20A8-45EF-9670-E58BD8E777A6}" type="presOf" srcId="{1FBFA874-2EF7-4DA8-86AD-B65CAA2A692F}" destId="{1D4ABE9E-1799-4216-8D47-4C7390399107}" srcOrd="0" destOrd="0" presId="urn:microsoft.com/office/officeart/2005/8/layout/radial4"/>
    <dgm:cxn modelId="{28635F08-4D7E-4831-8DC1-A14A986E6E05}" type="presOf" srcId="{A101B9B0-E369-4AEB-B404-546CF7EC2487}" destId="{672BC784-B33F-49C4-BCB7-FE6B6C776032}" srcOrd="0" destOrd="0" presId="urn:microsoft.com/office/officeart/2005/8/layout/radial4"/>
    <dgm:cxn modelId="{CBF25384-CC89-49A3-A738-A46A7DFC7BB8}" srcId="{091BBCED-60B7-4682-B289-9DC0E671154D}" destId="{761C6244-22D1-4041-B414-0B17900486E7}" srcOrd="0" destOrd="0" parTransId="{F11B5DCA-71A7-4007-808F-58341E087821}" sibTransId="{2D558011-14C8-4BA2-8784-06DB759533F1}"/>
    <dgm:cxn modelId="{8EAE35B5-07F4-409F-A2D5-B6CACA0657C9}" type="presOf" srcId="{65D31BAA-3981-45F0-A360-929F0DFF8468}" destId="{C3680C92-0E98-40EE-A88D-9CF1D27D7CF1}" srcOrd="0" destOrd="0" presId="urn:microsoft.com/office/officeart/2005/8/layout/radial4"/>
    <dgm:cxn modelId="{72A8F31F-0C3B-445F-9CA0-557807D096B5}" type="presOf" srcId="{091BBCED-60B7-4682-B289-9DC0E671154D}" destId="{F9B86C87-F07A-4FC4-B9B9-2F28F83978C0}" srcOrd="0" destOrd="0" presId="urn:microsoft.com/office/officeart/2005/8/layout/radial4"/>
    <dgm:cxn modelId="{0DB5FC40-1B4C-41B1-852C-07867FEE422C}" type="presOf" srcId="{37553403-E67E-41AB-84E0-8BD920E0C0FA}" destId="{7F23F774-9561-4CF2-BB1C-769D3DC85457}" srcOrd="0" destOrd="0" presId="urn:microsoft.com/office/officeart/2005/8/layout/radial4"/>
    <dgm:cxn modelId="{21DD0400-AC40-4F36-90EB-25133EC3435C}" srcId="{761C6244-22D1-4041-B414-0B17900486E7}" destId="{65D31BAA-3981-45F0-A360-929F0DFF8468}" srcOrd="1" destOrd="0" parTransId="{275ECCF5-C877-4951-9DCD-FE2FEE5969D1}" sibTransId="{6AB43CD5-049A-4F05-817D-737408C6E34E}"/>
    <dgm:cxn modelId="{1313BDF5-029D-4F3C-8821-49AE3A7B4149}" type="presParOf" srcId="{F9B86C87-F07A-4FC4-B9B9-2F28F83978C0}" destId="{EF98C208-2DC3-4C21-A55F-24A4C1B013D8}" srcOrd="0" destOrd="0" presId="urn:microsoft.com/office/officeart/2005/8/layout/radial4"/>
    <dgm:cxn modelId="{C2AF9E15-1BE4-4C1F-A41A-395154E2C422}" type="presParOf" srcId="{F9B86C87-F07A-4FC4-B9B9-2F28F83978C0}" destId="{1D4ABE9E-1799-4216-8D47-4C7390399107}" srcOrd="1" destOrd="0" presId="urn:microsoft.com/office/officeart/2005/8/layout/radial4"/>
    <dgm:cxn modelId="{E693BAEF-1C4F-409C-A940-AE74C32A498F}" type="presParOf" srcId="{F9B86C87-F07A-4FC4-B9B9-2F28F83978C0}" destId="{7F23F774-9561-4CF2-BB1C-769D3DC85457}" srcOrd="2" destOrd="0" presId="urn:microsoft.com/office/officeart/2005/8/layout/radial4"/>
    <dgm:cxn modelId="{9ED619F0-76AC-42D9-8414-587F8BE9A99C}" type="presParOf" srcId="{F9B86C87-F07A-4FC4-B9B9-2F28F83978C0}" destId="{1E011070-547F-4C96-B40F-0F226E58DEE6}" srcOrd="3" destOrd="0" presId="urn:microsoft.com/office/officeart/2005/8/layout/radial4"/>
    <dgm:cxn modelId="{07B12B25-86EC-4C92-900B-12A3653FC464}" type="presParOf" srcId="{F9B86C87-F07A-4FC4-B9B9-2F28F83978C0}" destId="{C3680C92-0E98-40EE-A88D-9CF1D27D7CF1}" srcOrd="4" destOrd="0" presId="urn:microsoft.com/office/officeart/2005/8/layout/radial4"/>
    <dgm:cxn modelId="{673AC861-BB54-4773-81AA-B5E1F621B252}" type="presParOf" srcId="{F9B86C87-F07A-4FC4-B9B9-2F28F83978C0}" destId="{5A4DAB33-16AB-4AF9-B6E9-B53F8C404EB4}" srcOrd="5" destOrd="0" presId="urn:microsoft.com/office/officeart/2005/8/layout/radial4"/>
    <dgm:cxn modelId="{4CE40EFD-4054-4413-8115-DDF548F8084E}" type="presParOf" srcId="{F9B86C87-F07A-4FC4-B9B9-2F28F83978C0}" destId="{672BC784-B33F-49C4-BCB7-FE6B6C776032}" srcOrd="6" destOrd="0" presId="urn:microsoft.com/office/officeart/2005/8/layout/radial4"/>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9ED958C-FDE5-4736-BF7D-FDD7B21D6E19}">
      <dsp:nvSpPr>
        <dsp:cNvPr id="0" name=""/>
        <dsp:cNvSpPr/>
      </dsp:nvSpPr>
      <dsp:spPr>
        <a:xfrm rot="16200000">
          <a:off x="572205" y="-572205"/>
          <a:ext cx="1599852" cy="2744263"/>
        </a:xfrm>
        <a:prstGeom prst="round1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lt-LT" sz="1600" b="1" kern="1200" cap="none" spc="0" baseline="0">
              <a:ln w="12700">
                <a:prstDash val="solid"/>
              </a:ln>
              <a:effectLst>
                <a:outerShdw blurRad="41275" dist="20320" dir="1800000" algn="tl" rotWithShape="0">
                  <a:srgbClr val="000000">
                    <a:alpha val="40000"/>
                  </a:srgbClr>
                </a:outerShdw>
              </a:effectLst>
            </a:rPr>
            <a:t>Konkurencingumo        didinimas</a:t>
          </a:r>
          <a:endParaRPr lang="en-US" sz="1600" b="1" kern="1200" cap="none" spc="0" baseline="0">
            <a:ln w="12700">
              <a:prstDash val="solid"/>
            </a:ln>
            <a:effectLst>
              <a:outerShdw blurRad="41275" dist="20320" dir="1800000" algn="tl" rotWithShape="0">
                <a:srgbClr val="000000">
                  <a:alpha val="40000"/>
                </a:srgbClr>
              </a:outerShdw>
            </a:effectLst>
          </a:endParaRPr>
        </a:p>
      </dsp:txBody>
      <dsp:txXfrm rot="16200000">
        <a:off x="772187" y="-772187"/>
        <a:ext cx="1199889" cy="2744263"/>
      </dsp:txXfrm>
    </dsp:sp>
    <dsp:sp modelId="{48563468-EA26-4537-B522-4125D8BF8D68}">
      <dsp:nvSpPr>
        <dsp:cNvPr id="0" name=""/>
        <dsp:cNvSpPr/>
      </dsp:nvSpPr>
      <dsp:spPr>
        <a:xfrm>
          <a:off x="2744263" y="0"/>
          <a:ext cx="2744263" cy="1599852"/>
        </a:xfrm>
        <a:prstGeom prst="round1Rect">
          <a:avLst/>
        </a:prstGeom>
        <a:gradFill rotWithShape="0">
          <a:gsLst>
            <a:gs pos="0">
              <a:schemeClr val="accent3">
                <a:hueOff val="3750088"/>
                <a:satOff val="-5627"/>
                <a:lumOff val="-915"/>
                <a:alphaOff val="0"/>
                <a:tint val="50000"/>
                <a:satMod val="300000"/>
              </a:schemeClr>
            </a:gs>
            <a:gs pos="35000">
              <a:schemeClr val="accent3">
                <a:hueOff val="3750088"/>
                <a:satOff val="-5627"/>
                <a:lumOff val="-915"/>
                <a:alphaOff val="0"/>
                <a:tint val="37000"/>
                <a:satMod val="300000"/>
              </a:schemeClr>
            </a:gs>
            <a:gs pos="100000">
              <a:schemeClr val="accent3">
                <a:hueOff val="3750088"/>
                <a:satOff val="-5627"/>
                <a:lumOff val="-91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lt-LT" sz="1600" b="1" kern="1200" cap="none" spc="0" baseline="0">
              <a:ln w="12700">
                <a:prstDash val="solid"/>
              </a:ln>
              <a:effectLst>
                <a:outerShdw blurRad="41275" dist="20320" dir="1800000" algn="tl" rotWithShape="0">
                  <a:srgbClr val="000000">
                    <a:alpha val="40000"/>
                  </a:srgbClr>
                </a:outerShdw>
              </a:effectLst>
            </a:rPr>
            <a:t>Augimas</a:t>
          </a:r>
        </a:p>
      </dsp:txBody>
      <dsp:txXfrm>
        <a:off x="2744263" y="0"/>
        <a:ext cx="2744263" cy="1199889"/>
      </dsp:txXfrm>
    </dsp:sp>
    <dsp:sp modelId="{029BB9A6-98B5-4B4D-8AD3-E254334835A0}">
      <dsp:nvSpPr>
        <dsp:cNvPr id="0" name=""/>
        <dsp:cNvSpPr/>
      </dsp:nvSpPr>
      <dsp:spPr>
        <a:xfrm rot="10800000">
          <a:off x="137542" y="1599852"/>
          <a:ext cx="2744263" cy="1599852"/>
        </a:xfrm>
        <a:prstGeom prst="round1Rect">
          <a:avLst/>
        </a:prstGeom>
        <a:gradFill rotWithShape="0">
          <a:gsLst>
            <a:gs pos="0">
              <a:schemeClr val="accent3">
                <a:hueOff val="7500176"/>
                <a:satOff val="-11253"/>
                <a:lumOff val="-1830"/>
                <a:alphaOff val="0"/>
                <a:tint val="50000"/>
                <a:satMod val="300000"/>
              </a:schemeClr>
            </a:gs>
            <a:gs pos="35000">
              <a:schemeClr val="accent3">
                <a:hueOff val="7500176"/>
                <a:satOff val="-11253"/>
                <a:lumOff val="-1830"/>
                <a:alphaOff val="0"/>
                <a:tint val="37000"/>
                <a:satMod val="300000"/>
              </a:schemeClr>
            </a:gs>
            <a:gs pos="100000">
              <a:schemeClr val="accent3">
                <a:hueOff val="7500176"/>
                <a:satOff val="-11253"/>
                <a:lumOff val="-18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lt-LT" sz="1600" b="1" kern="1200" cap="none" spc="0" baseline="0">
              <a:ln w="12700">
                <a:prstDash val="solid"/>
              </a:ln>
              <a:effectLst>
                <a:outerShdw blurRad="41275" dist="20320" dir="1800000" algn="tl" rotWithShape="0">
                  <a:srgbClr val="000000">
                    <a:alpha val="40000"/>
                  </a:srgbClr>
                </a:outerShdw>
              </a:effectLst>
            </a:rPr>
            <a:t>Išgyvenimas</a:t>
          </a:r>
          <a:endParaRPr lang="en-US" sz="1600" b="1" kern="1200" cap="none" spc="0" baseline="0">
            <a:ln w="12700">
              <a:prstDash val="solid"/>
            </a:ln>
            <a:effectLst>
              <a:outerShdw blurRad="41275" dist="20320" dir="1800000" algn="tl" rotWithShape="0">
                <a:srgbClr val="000000">
                  <a:alpha val="40000"/>
                </a:srgbClr>
              </a:outerShdw>
            </a:effectLst>
          </a:endParaRPr>
        </a:p>
      </dsp:txBody>
      <dsp:txXfrm rot="10800000">
        <a:off x="137542" y="1999815"/>
        <a:ext cx="2744263" cy="1199889"/>
      </dsp:txXfrm>
    </dsp:sp>
    <dsp:sp modelId="{DA63E9E0-FE08-4F12-BD7E-0ED8095F636B}">
      <dsp:nvSpPr>
        <dsp:cNvPr id="0" name=""/>
        <dsp:cNvSpPr/>
      </dsp:nvSpPr>
      <dsp:spPr>
        <a:xfrm rot="5400000">
          <a:off x="3316469" y="1027646"/>
          <a:ext cx="1599852" cy="2744263"/>
        </a:xfrm>
        <a:prstGeom prst="round1Rect">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lt-LT" sz="1600" b="1" kern="1200" cap="none" spc="0" baseline="0">
              <a:ln w="12700">
                <a:prstDash val="solid"/>
              </a:ln>
              <a:effectLst>
                <a:outerShdw blurRad="41275" dist="20320" dir="1800000" algn="tl" rotWithShape="0">
                  <a:srgbClr val="000000">
                    <a:alpha val="40000"/>
                  </a:srgbClr>
                </a:outerShdw>
              </a:effectLst>
            </a:rPr>
            <a:t>Stabilumas</a:t>
          </a:r>
        </a:p>
      </dsp:txBody>
      <dsp:txXfrm rot="5400000">
        <a:off x="3516451" y="1227628"/>
        <a:ext cx="1199889" cy="2744263"/>
      </dsp:txXfrm>
    </dsp:sp>
    <dsp:sp modelId="{91620B68-C424-4652-BB0C-656DD046AD1D}">
      <dsp:nvSpPr>
        <dsp:cNvPr id="0" name=""/>
        <dsp:cNvSpPr/>
      </dsp:nvSpPr>
      <dsp:spPr>
        <a:xfrm>
          <a:off x="2" y="3"/>
          <a:ext cx="5488522" cy="3199697"/>
        </a:xfrm>
        <a:prstGeom prst="quadArrow">
          <a:avLst/>
        </a:prstGeom>
        <a:gradFill flip="none" rotWithShape="1">
          <a:gsLst>
            <a:gs pos="0">
              <a:srgbClr val="8488C4"/>
            </a:gs>
            <a:gs pos="53000">
              <a:srgbClr val="D4DEFF"/>
            </a:gs>
            <a:gs pos="83000">
              <a:srgbClr val="D4DEFF"/>
            </a:gs>
            <a:gs pos="100000">
              <a:srgbClr val="96AB94"/>
            </a:gs>
          </a:gsLst>
          <a:path path="shape">
            <a:fillToRect l="50000" t="50000" r="50000" b="50000"/>
          </a:path>
          <a:tileRect/>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ts val="0"/>
            </a:spcAft>
          </a:pPr>
          <a:r>
            <a:rPr lang="lt-LT" sz="1400" b="1" kern="1200" cap="none" spc="0" baseline="0">
              <a:ln w="12700">
                <a:prstDash val="solid"/>
              </a:ln>
              <a:effectLst>
                <a:outerShdw blurRad="41275" dist="20320" dir="1800000" algn="tl" rotWithShape="0">
                  <a:srgbClr val="000000">
                    <a:alpha val="40000"/>
                  </a:srgbClr>
                </a:outerShdw>
              </a:effectLst>
            </a:rPr>
            <a:t>Palanki</a:t>
          </a:r>
        </a:p>
        <a:p>
          <a:pPr lvl="0" algn="ctr" defTabSz="622300">
            <a:lnSpc>
              <a:spcPct val="100000"/>
            </a:lnSpc>
            <a:spcBef>
              <a:spcPct val="0"/>
            </a:spcBef>
            <a:spcAft>
              <a:spcPts val="0"/>
            </a:spcAft>
          </a:pPr>
          <a:r>
            <a:rPr lang="lt-LT" sz="1400" b="1" kern="1200" cap="none" spc="0" baseline="0">
              <a:ln w="12700">
                <a:prstDash val="solid"/>
              </a:ln>
              <a:effectLst>
                <a:outerShdw blurRad="41275" dist="20320" dir="1800000" algn="tl" rotWithShape="0">
                  <a:srgbClr val="000000">
                    <a:alpha val="40000"/>
                  </a:srgbClr>
                </a:outerShdw>
              </a:effectLst>
            </a:rPr>
            <a:t>aplinka</a:t>
          </a:r>
          <a:endParaRPr lang="lt-LT" sz="1200" b="1" kern="1200" cap="none" spc="0" baseline="0">
            <a:ln w="12700">
              <a:prstDash val="solid"/>
            </a:ln>
            <a:effectLst>
              <a:outerShdw blurRad="41275" dist="20320" dir="1800000" algn="tl" rotWithShape="0">
                <a:srgbClr val="000000">
                  <a:alpha val="40000"/>
                </a:srgbClr>
              </a:outerShdw>
            </a:effectLst>
          </a:endParaRPr>
        </a:p>
        <a:p>
          <a:pPr lvl="0" algn="ctr" defTabSz="622300">
            <a:lnSpc>
              <a:spcPct val="100000"/>
            </a:lnSpc>
            <a:spcBef>
              <a:spcPct val="0"/>
            </a:spcBef>
            <a:spcAft>
              <a:spcPts val="0"/>
            </a:spcAft>
          </a:pPr>
          <a:endParaRPr lang="lt-LT" sz="1200" b="1" kern="1200" cap="none" spc="0" baseline="0">
            <a:ln w="12700">
              <a:prstDash val="solid"/>
            </a:ln>
            <a:effectLst>
              <a:outerShdw blurRad="41275" dist="20320" dir="1800000" algn="tl" rotWithShape="0">
                <a:srgbClr val="000000">
                  <a:alpha val="40000"/>
                </a:srgbClr>
              </a:outerShdw>
            </a:effectLst>
          </a:endParaRPr>
        </a:p>
        <a:p>
          <a:pPr lvl="0" algn="ctr" defTabSz="622300">
            <a:lnSpc>
              <a:spcPct val="100000"/>
            </a:lnSpc>
            <a:spcBef>
              <a:spcPct val="0"/>
            </a:spcBef>
            <a:spcAft>
              <a:spcPts val="0"/>
            </a:spcAft>
          </a:pPr>
          <a:endParaRPr lang="lt-LT" sz="1400" b="1" kern="1200" cap="none" spc="0" baseline="0">
            <a:ln w="12700">
              <a:prstDash val="solid"/>
            </a:ln>
            <a:effectLst>
              <a:outerShdw blurRad="41275" dist="20320" dir="1800000" algn="tl" rotWithShape="0">
                <a:srgbClr val="000000">
                  <a:alpha val="40000"/>
                </a:srgbClr>
              </a:outerShdw>
            </a:effectLst>
          </a:endParaRPr>
        </a:p>
        <a:p>
          <a:pPr lvl="0" algn="l" defTabSz="622300">
            <a:lnSpc>
              <a:spcPct val="100000"/>
            </a:lnSpc>
            <a:spcBef>
              <a:spcPct val="0"/>
            </a:spcBef>
            <a:spcAft>
              <a:spcPts val="0"/>
            </a:spcAft>
          </a:pPr>
          <a:endParaRPr lang="lt-LT" sz="1400" b="1" kern="1200" cap="none" spc="0" baseline="0">
            <a:ln w="12700">
              <a:prstDash val="solid"/>
            </a:ln>
            <a:effectLst>
              <a:outerShdw blurRad="41275" dist="20320" dir="1800000" algn="tl" rotWithShape="0">
                <a:srgbClr val="000000">
                  <a:alpha val="40000"/>
                </a:srgbClr>
              </a:outerShdw>
            </a:effectLst>
          </a:endParaRPr>
        </a:p>
        <a:p>
          <a:pPr lvl="0" algn="l" defTabSz="622300">
            <a:lnSpc>
              <a:spcPct val="100000"/>
            </a:lnSpc>
            <a:spcBef>
              <a:spcPct val="0"/>
            </a:spcBef>
            <a:spcAft>
              <a:spcPts val="0"/>
            </a:spcAft>
          </a:pPr>
          <a:r>
            <a:rPr lang="lt-LT" sz="1400" b="1" kern="1200" cap="none" spc="0" baseline="0">
              <a:ln w="12700">
                <a:prstDash val="solid"/>
              </a:ln>
              <a:effectLst>
                <a:outerShdw blurRad="41275" dist="20320" dir="1800000" algn="tl" rotWithShape="0">
                  <a:srgbClr val="000000">
                    <a:alpha val="40000"/>
                  </a:srgbClr>
                </a:outerShdw>
              </a:effectLst>
            </a:rPr>
            <a:t>Smulkus 	                                                                    Stambus</a:t>
          </a:r>
        </a:p>
        <a:p>
          <a:pPr lvl="0" algn="l" defTabSz="622300">
            <a:lnSpc>
              <a:spcPct val="100000"/>
            </a:lnSpc>
            <a:spcBef>
              <a:spcPct val="0"/>
            </a:spcBef>
            <a:spcAft>
              <a:spcPts val="0"/>
            </a:spcAft>
          </a:pPr>
          <a:r>
            <a:rPr lang="lt-LT" sz="1400" b="1" kern="1200" cap="none" spc="0" baseline="0">
              <a:ln w="12700">
                <a:prstDash val="solid"/>
              </a:ln>
              <a:effectLst>
                <a:outerShdw blurRad="41275" dist="20320" dir="1800000" algn="tl" rotWithShape="0">
                  <a:srgbClr val="000000">
                    <a:alpha val="40000"/>
                  </a:srgbClr>
                </a:outerShdw>
              </a:effectLst>
            </a:rPr>
            <a:t> verslas                                                            	                         verslas</a:t>
          </a:r>
        </a:p>
        <a:p>
          <a:pPr lvl="0" algn="ctr" defTabSz="622300">
            <a:lnSpc>
              <a:spcPct val="100000"/>
            </a:lnSpc>
            <a:spcBef>
              <a:spcPct val="0"/>
            </a:spcBef>
            <a:spcAft>
              <a:spcPts val="0"/>
            </a:spcAft>
          </a:pPr>
          <a:endParaRPr lang="lt-LT" sz="1400" b="1" kern="1200" cap="none" spc="0" baseline="0">
            <a:ln w="12700">
              <a:prstDash val="solid"/>
            </a:ln>
            <a:effectLst>
              <a:outerShdw blurRad="41275" dist="20320" dir="1800000" algn="tl" rotWithShape="0">
                <a:srgbClr val="000000">
                  <a:alpha val="40000"/>
                </a:srgbClr>
              </a:outerShdw>
            </a:effectLst>
          </a:endParaRPr>
        </a:p>
        <a:p>
          <a:pPr lvl="0" algn="ctr" defTabSz="622300">
            <a:lnSpc>
              <a:spcPct val="100000"/>
            </a:lnSpc>
            <a:spcBef>
              <a:spcPct val="0"/>
            </a:spcBef>
            <a:spcAft>
              <a:spcPts val="0"/>
            </a:spcAft>
          </a:pPr>
          <a:endParaRPr lang="lt-LT" sz="1400" b="1" kern="1200" cap="none" spc="0" baseline="0">
            <a:ln w="12700">
              <a:prstDash val="solid"/>
            </a:ln>
            <a:effectLst>
              <a:outerShdw blurRad="41275" dist="20320" dir="1800000" algn="tl" rotWithShape="0">
                <a:srgbClr val="000000">
                  <a:alpha val="40000"/>
                </a:srgbClr>
              </a:outerShdw>
            </a:effectLst>
          </a:endParaRPr>
        </a:p>
        <a:p>
          <a:pPr lvl="0" algn="ctr" defTabSz="622300">
            <a:lnSpc>
              <a:spcPct val="100000"/>
            </a:lnSpc>
            <a:spcBef>
              <a:spcPct val="0"/>
            </a:spcBef>
            <a:spcAft>
              <a:spcPts val="0"/>
            </a:spcAft>
          </a:pPr>
          <a:endParaRPr lang="lt-LT" sz="1400" b="1" kern="1200" cap="none" spc="0" baseline="0">
            <a:ln w="12700">
              <a:prstDash val="solid"/>
            </a:ln>
            <a:effectLst>
              <a:outerShdw blurRad="41275" dist="20320" dir="1800000" algn="tl" rotWithShape="0">
                <a:srgbClr val="000000">
                  <a:alpha val="40000"/>
                </a:srgbClr>
              </a:outerShdw>
            </a:effectLst>
          </a:endParaRPr>
        </a:p>
        <a:p>
          <a:pPr lvl="0" algn="ctr" defTabSz="622300">
            <a:lnSpc>
              <a:spcPct val="100000"/>
            </a:lnSpc>
            <a:spcBef>
              <a:spcPct val="0"/>
            </a:spcBef>
            <a:spcAft>
              <a:spcPts val="0"/>
            </a:spcAft>
          </a:pPr>
          <a:r>
            <a:rPr lang="lt-LT" sz="1400" b="1" kern="1200" cap="none" spc="0" baseline="0">
              <a:ln w="12700">
                <a:prstDash val="solid"/>
              </a:ln>
              <a:effectLst>
                <a:outerShdw blurRad="41275" dist="20320" dir="1800000" algn="tl" rotWithShape="0">
                  <a:srgbClr val="000000">
                    <a:alpha val="40000"/>
                  </a:srgbClr>
                </a:outerShdw>
              </a:effectLst>
            </a:rPr>
            <a:t>Nepalanki</a:t>
          </a:r>
        </a:p>
        <a:p>
          <a:pPr lvl="0" algn="ctr" defTabSz="622300">
            <a:lnSpc>
              <a:spcPct val="100000"/>
            </a:lnSpc>
            <a:spcBef>
              <a:spcPct val="0"/>
            </a:spcBef>
            <a:spcAft>
              <a:spcPts val="0"/>
            </a:spcAft>
          </a:pPr>
          <a:r>
            <a:rPr lang="lt-LT" sz="1400" b="1" kern="1200" cap="none" spc="0" baseline="0">
              <a:ln w="12700">
                <a:prstDash val="solid"/>
              </a:ln>
              <a:effectLst>
                <a:outerShdw blurRad="41275" dist="20320" dir="1800000" algn="tl" rotWithShape="0">
                  <a:srgbClr val="000000">
                    <a:alpha val="40000"/>
                  </a:srgbClr>
                </a:outerShdw>
              </a:effectLst>
            </a:rPr>
            <a:t>aplinka</a:t>
          </a:r>
        </a:p>
      </dsp:txBody>
      <dsp:txXfrm>
        <a:off x="2" y="3"/>
        <a:ext cx="5488522" cy="319969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0EC951A-0FAD-4FE6-94A8-8578205DA84D}">
      <dsp:nvSpPr>
        <dsp:cNvPr id="0" name=""/>
        <dsp:cNvSpPr/>
      </dsp:nvSpPr>
      <dsp:spPr>
        <a:xfrm>
          <a:off x="2809776" y="1089890"/>
          <a:ext cx="495954" cy="491638"/>
        </a:xfrm>
        <a:prstGeom prst="ellipse">
          <a:avLst/>
        </a:prstGeom>
        <a:gradFill flip="none" rotWithShape="1">
          <a:gsLst>
            <a:gs pos="0">
              <a:srgbClr val="8488C4"/>
            </a:gs>
            <a:gs pos="53000">
              <a:srgbClr val="D4DEFF"/>
            </a:gs>
            <a:gs pos="83000">
              <a:srgbClr val="D4DEFF"/>
            </a:gs>
            <a:gs pos="100000">
              <a:srgbClr val="96AB94"/>
            </a:gs>
          </a:gsLst>
          <a:path path="shap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t-LT" sz="1400" kern="1200"/>
            <a:t>SVV</a:t>
          </a:r>
          <a:endParaRPr lang="en-US" sz="1400" kern="1200"/>
        </a:p>
      </dsp:txBody>
      <dsp:txXfrm>
        <a:off x="2809776" y="1089890"/>
        <a:ext cx="495954" cy="491638"/>
      </dsp:txXfrm>
    </dsp:sp>
    <dsp:sp modelId="{9D409591-CC57-4F0E-959A-806315FE8D5C}">
      <dsp:nvSpPr>
        <dsp:cNvPr id="0" name=""/>
        <dsp:cNvSpPr/>
      </dsp:nvSpPr>
      <dsp:spPr>
        <a:xfrm rot="5604959">
          <a:off x="2902690" y="699317"/>
          <a:ext cx="310126" cy="213555"/>
        </a:xfrm>
        <a:prstGeom prst="rightArrow">
          <a:avLst>
            <a:gd name="adj1" fmla="val 60000"/>
            <a:gd name="adj2" fmla="val 5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604959">
        <a:off x="2902690" y="699317"/>
        <a:ext cx="310126" cy="213555"/>
      </dsp:txXfrm>
    </dsp:sp>
    <dsp:sp modelId="{8F9569ED-BA85-4D1A-A42D-60F7D8E3E48D}">
      <dsp:nvSpPr>
        <dsp:cNvPr id="0" name=""/>
        <dsp:cNvSpPr/>
      </dsp:nvSpPr>
      <dsp:spPr>
        <a:xfrm>
          <a:off x="2769899" y="-45144"/>
          <a:ext cx="575708" cy="549890"/>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Kon-kuren-cija</a:t>
          </a:r>
          <a:endParaRPr lang="en-US" sz="1100" kern="1200"/>
        </a:p>
      </dsp:txBody>
      <dsp:txXfrm>
        <a:off x="2769899" y="-45144"/>
        <a:ext cx="575708" cy="549890"/>
      </dsp:txXfrm>
    </dsp:sp>
    <dsp:sp modelId="{69B0F242-1B49-40C4-8343-3EA9A0529C24}">
      <dsp:nvSpPr>
        <dsp:cNvPr id="0" name=""/>
        <dsp:cNvSpPr/>
      </dsp:nvSpPr>
      <dsp:spPr>
        <a:xfrm rot="7404959">
          <a:off x="3167845" y="771321"/>
          <a:ext cx="308219" cy="213555"/>
        </a:xfrm>
        <a:prstGeom prst="rightArrow">
          <a:avLst>
            <a:gd name="adj1" fmla="val 60000"/>
            <a:gd name="adj2" fmla="val 50000"/>
          </a:avLst>
        </a:prstGeom>
        <a:gradFill rotWithShape="0">
          <a:gsLst>
            <a:gs pos="0">
              <a:schemeClr val="accent4">
                <a:hueOff val="-405888"/>
                <a:satOff val="2445"/>
                <a:lumOff val="196"/>
                <a:alphaOff val="0"/>
                <a:tint val="50000"/>
                <a:satMod val="300000"/>
              </a:schemeClr>
            </a:gs>
            <a:gs pos="35000">
              <a:schemeClr val="accent4">
                <a:hueOff val="-405888"/>
                <a:satOff val="2445"/>
                <a:lumOff val="196"/>
                <a:alphaOff val="0"/>
                <a:tint val="37000"/>
                <a:satMod val="300000"/>
              </a:schemeClr>
            </a:gs>
            <a:gs pos="100000">
              <a:schemeClr val="accent4">
                <a:hueOff val="-405888"/>
                <a:satOff val="2445"/>
                <a:lumOff val="196"/>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7404959">
        <a:off x="3167845" y="771321"/>
        <a:ext cx="308219" cy="213555"/>
      </dsp:txXfrm>
    </dsp:sp>
    <dsp:sp modelId="{E3327539-5BAE-4E01-A0E3-63BDCCCA8FF5}">
      <dsp:nvSpPr>
        <dsp:cNvPr id="0" name=""/>
        <dsp:cNvSpPr/>
      </dsp:nvSpPr>
      <dsp:spPr>
        <a:xfrm>
          <a:off x="3322854" y="103019"/>
          <a:ext cx="575708" cy="549890"/>
        </a:xfrm>
        <a:prstGeom prst="ellipse">
          <a:avLst/>
        </a:prstGeom>
        <a:gradFill rotWithShape="0">
          <a:gsLst>
            <a:gs pos="0">
              <a:schemeClr val="accent4">
                <a:hueOff val="-405888"/>
                <a:satOff val="2445"/>
                <a:lumOff val="196"/>
                <a:alphaOff val="0"/>
                <a:tint val="50000"/>
                <a:satMod val="300000"/>
              </a:schemeClr>
            </a:gs>
            <a:gs pos="35000">
              <a:schemeClr val="accent4">
                <a:hueOff val="-405888"/>
                <a:satOff val="2445"/>
                <a:lumOff val="196"/>
                <a:alphaOff val="0"/>
                <a:tint val="37000"/>
                <a:satMod val="300000"/>
              </a:schemeClr>
            </a:gs>
            <a:gs pos="100000">
              <a:schemeClr val="accent4">
                <a:hueOff val="-405888"/>
                <a:satOff val="2445"/>
                <a:lumOff val="19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Mo-kesčiai</a:t>
          </a:r>
          <a:endParaRPr lang="en-US" sz="1100" kern="1200"/>
        </a:p>
      </dsp:txBody>
      <dsp:txXfrm>
        <a:off x="3322854" y="103019"/>
        <a:ext cx="575708" cy="549890"/>
      </dsp:txXfrm>
    </dsp:sp>
    <dsp:sp modelId="{6C1F0815-7C32-4631-AFDB-6D438B45A8F6}">
      <dsp:nvSpPr>
        <dsp:cNvPr id="0" name=""/>
        <dsp:cNvSpPr/>
      </dsp:nvSpPr>
      <dsp:spPr>
        <a:xfrm rot="9204959">
          <a:off x="3361022" y="966016"/>
          <a:ext cx="304230" cy="213555"/>
        </a:xfrm>
        <a:prstGeom prst="rightArrow">
          <a:avLst>
            <a:gd name="adj1" fmla="val 60000"/>
            <a:gd name="adj2" fmla="val 50000"/>
          </a:avLst>
        </a:prstGeom>
        <a:gradFill rotWithShape="0">
          <a:gsLst>
            <a:gs pos="0">
              <a:schemeClr val="accent4">
                <a:hueOff val="-811776"/>
                <a:satOff val="4891"/>
                <a:lumOff val="392"/>
                <a:alphaOff val="0"/>
                <a:tint val="50000"/>
                <a:satMod val="300000"/>
              </a:schemeClr>
            </a:gs>
            <a:gs pos="35000">
              <a:schemeClr val="accent4">
                <a:hueOff val="-811776"/>
                <a:satOff val="4891"/>
                <a:lumOff val="392"/>
                <a:alphaOff val="0"/>
                <a:tint val="37000"/>
                <a:satMod val="300000"/>
              </a:schemeClr>
            </a:gs>
            <a:gs pos="100000">
              <a:schemeClr val="accent4">
                <a:hueOff val="-811776"/>
                <a:satOff val="4891"/>
                <a:lumOff val="392"/>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9204959">
        <a:off x="3361022" y="966016"/>
        <a:ext cx="304230" cy="213555"/>
      </dsp:txXfrm>
    </dsp:sp>
    <dsp:sp modelId="{2215B5E8-C53E-4BA1-A691-6FA3A12DCE17}">
      <dsp:nvSpPr>
        <dsp:cNvPr id="0" name=""/>
        <dsp:cNvSpPr/>
      </dsp:nvSpPr>
      <dsp:spPr>
        <a:xfrm>
          <a:off x="3727644" y="507809"/>
          <a:ext cx="575708" cy="549890"/>
        </a:xfrm>
        <a:prstGeom prst="ellipse">
          <a:avLst/>
        </a:prstGeom>
        <a:gradFill rotWithShape="0">
          <a:gsLst>
            <a:gs pos="0">
              <a:schemeClr val="accent4">
                <a:hueOff val="-811776"/>
                <a:satOff val="4891"/>
                <a:lumOff val="392"/>
                <a:alphaOff val="0"/>
                <a:tint val="50000"/>
                <a:satMod val="300000"/>
              </a:schemeClr>
            </a:gs>
            <a:gs pos="35000">
              <a:schemeClr val="accent4">
                <a:hueOff val="-811776"/>
                <a:satOff val="4891"/>
                <a:lumOff val="392"/>
                <a:alphaOff val="0"/>
                <a:tint val="37000"/>
                <a:satMod val="300000"/>
              </a:schemeClr>
            </a:gs>
            <a:gs pos="100000">
              <a:schemeClr val="accent4">
                <a:hueOff val="-811776"/>
                <a:satOff val="4891"/>
                <a:lumOff val="39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Įstaty-mai</a:t>
          </a:r>
          <a:endParaRPr lang="en-US" sz="1100" kern="1200"/>
        </a:p>
      </dsp:txBody>
      <dsp:txXfrm>
        <a:off x="3727644" y="507809"/>
        <a:ext cx="575708" cy="549890"/>
      </dsp:txXfrm>
    </dsp:sp>
    <dsp:sp modelId="{0D7766D7-3D4A-46CF-9CC2-978FE43E32B8}">
      <dsp:nvSpPr>
        <dsp:cNvPr id="0" name=""/>
        <dsp:cNvSpPr/>
      </dsp:nvSpPr>
      <dsp:spPr>
        <a:xfrm rot="11004959">
          <a:off x="3431147" y="1228932"/>
          <a:ext cx="302141" cy="213555"/>
        </a:xfrm>
        <a:prstGeom prst="rightArrow">
          <a:avLst>
            <a:gd name="adj1" fmla="val 60000"/>
            <a:gd name="adj2" fmla="val 50000"/>
          </a:avLst>
        </a:prstGeom>
        <a:gradFill rotWithShape="0">
          <a:gsLst>
            <a:gs pos="0">
              <a:schemeClr val="accent4">
                <a:hueOff val="-1217664"/>
                <a:satOff val="7336"/>
                <a:lumOff val="588"/>
                <a:alphaOff val="0"/>
                <a:tint val="50000"/>
                <a:satMod val="300000"/>
              </a:schemeClr>
            </a:gs>
            <a:gs pos="35000">
              <a:schemeClr val="accent4">
                <a:hueOff val="-1217664"/>
                <a:satOff val="7336"/>
                <a:lumOff val="588"/>
                <a:alphaOff val="0"/>
                <a:tint val="37000"/>
                <a:satMod val="300000"/>
              </a:schemeClr>
            </a:gs>
            <a:gs pos="100000">
              <a:schemeClr val="accent4">
                <a:hueOff val="-1217664"/>
                <a:satOff val="7336"/>
                <a:lumOff val="58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1004959">
        <a:off x="3431147" y="1228932"/>
        <a:ext cx="302141" cy="213555"/>
      </dsp:txXfrm>
    </dsp:sp>
    <dsp:sp modelId="{A95A03C6-3AAF-4F99-AFA5-61D7B640C16D}">
      <dsp:nvSpPr>
        <dsp:cNvPr id="0" name=""/>
        <dsp:cNvSpPr/>
      </dsp:nvSpPr>
      <dsp:spPr>
        <a:xfrm>
          <a:off x="3875808" y="1060764"/>
          <a:ext cx="575708" cy="549890"/>
        </a:xfrm>
        <a:prstGeom prst="ellipse">
          <a:avLst/>
        </a:prstGeom>
        <a:gradFill rotWithShape="0">
          <a:gsLst>
            <a:gs pos="0">
              <a:schemeClr val="accent4">
                <a:hueOff val="-1217664"/>
                <a:satOff val="7336"/>
                <a:lumOff val="588"/>
                <a:alphaOff val="0"/>
                <a:tint val="50000"/>
                <a:satMod val="300000"/>
              </a:schemeClr>
            </a:gs>
            <a:gs pos="35000">
              <a:schemeClr val="accent4">
                <a:hueOff val="-1217664"/>
                <a:satOff val="7336"/>
                <a:lumOff val="588"/>
                <a:alphaOff val="0"/>
                <a:tint val="37000"/>
                <a:satMod val="300000"/>
              </a:schemeClr>
            </a:gs>
            <a:gs pos="100000">
              <a:schemeClr val="accent4">
                <a:hueOff val="-1217664"/>
                <a:satOff val="7336"/>
                <a:lumOff val="58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Regu-liavimas</a:t>
          </a:r>
          <a:endParaRPr lang="en-US" sz="1100" kern="1200"/>
        </a:p>
      </dsp:txBody>
      <dsp:txXfrm>
        <a:off x="3875808" y="1060764"/>
        <a:ext cx="575708" cy="549890"/>
      </dsp:txXfrm>
    </dsp:sp>
    <dsp:sp modelId="{1E992273-32D8-41ED-922A-202F968F4114}">
      <dsp:nvSpPr>
        <dsp:cNvPr id="0" name=""/>
        <dsp:cNvSpPr/>
      </dsp:nvSpPr>
      <dsp:spPr>
        <a:xfrm rot="12804959">
          <a:off x="3361022" y="1491848"/>
          <a:ext cx="304230" cy="213555"/>
        </a:xfrm>
        <a:prstGeom prst="rightArrow">
          <a:avLst>
            <a:gd name="adj1" fmla="val 60000"/>
            <a:gd name="adj2" fmla="val 50000"/>
          </a:avLst>
        </a:prstGeom>
        <a:gradFill rotWithShape="0">
          <a:gsLst>
            <a:gs pos="0">
              <a:schemeClr val="accent4">
                <a:hueOff val="-1623553"/>
                <a:satOff val="9781"/>
                <a:lumOff val="784"/>
                <a:alphaOff val="0"/>
                <a:tint val="50000"/>
                <a:satMod val="300000"/>
              </a:schemeClr>
            </a:gs>
            <a:gs pos="35000">
              <a:schemeClr val="accent4">
                <a:hueOff val="-1623553"/>
                <a:satOff val="9781"/>
                <a:lumOff val="784"/>
                <a:alphaOff val="0"/>
                <a:tint val="37000"/>
                <a:satMod val="300000"/>
              </a:schemeClr>
            </a:gs>
            <a:gs pos="100000">
              <a:schemeClr val="accent4">
                <a:hueOff val="-1623553"/>
                <a:satOff val="9781"/>
                <a:lumOff val="784"/>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2804959">
        <a:off x="3361022" y="1491848"/>
        <a:ext cx="304230" cy="213555"/>
      </dsp:txXfrm>
    </dsp:sp>
    <dsp:sp modelId="{30507703-B615-4BAC-AAED-D2D28F672534}">
      <dsp:nvSpPr>
        <dsp:cNvPr id="0" name=""/>
        <dsp:cNvSpPr/>
      </dsp:nvSpPr>
      <dsp:spPr>
        <a:xfrm>
          <a:off x="3727644" y="1613719"/>
          <a:ext cx="575708" cy="549890"/>
        </a:xfrm>
        <a:prstGeom prst="ellipse">
          <a:avLst/>
        </a:prstGeom>
        <a:gradFill rotWithShape="0">
          <a:gsLst>
            <a:gs pos="0">
              <a:schemeClr val="accent4">
                <a:hueOff val="-1623553"/>
                <a:satOff val="9781"/>
                <a:lumOff val="784"/>
                <a:alphaOff val="0"/>
                <a:tint val="50000"/>
                <a:satMod val="300000"/>
              </a:schemeClr>
            </a:gs>
            <a:gs pos="35000">
              <a:schemeClr val="accent4">
                <a:hueOff val="-1623553"/>
                <a:satOff val="9781"/>
                <a:lumOff val="784"/>
                <a:alphaOff val="0"/>
                <a:tint val="37000"/>
                <a:satMod val="300000"/>
              </a:schemeClr>
            </a:gs>
            <a:gs pos="100000">
              <a:schemeClr val="accent4">
                <a:hueOff val="-1623553"/>
                <a:satOff val="9781"/>
                <a:lumOff val="78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Para-ma</a:t>
          </a:r>
          <a:endParaRPr lang="en-US" sz="1100" kern="1200"/>
        </a:p>
      </dsp:txBody>
      <dsp:txXfrm>
        <a:off x="3727644" y="1613719"/>
        <a:ext cx="575708" cy="549890"/>
      </dsp:txXfrm>
    </dsp:sp>
    <dsp:sp modelId="{0E80E43C-695E-43BF-921B-8A0A39CD4052}">
      <dsp:nvSpPr>
        <dsp:cNvPr id="0" name=""/>
        <dsp:cNvSpPr/>
      </dsp:nvSpPr>
      <dsp:spPr>
        <a:xfrm rot="14604959">
          <a:off x="3167845" y="1686543"/>
          <a:ext cx="308219" cy="213555"/>
        </a:xfrm>
        <a:prstGeom prst="rightArrow">
          <a:avLst>
            <a:gd name="adj1" fmla="val 60000"/>
            <a:gd name="adj2" fmla="val 50000"/>
          </a:avLst>
        </a:prstGeom>
        <a:gradFill rotWithShape="0">
          <a:gsLst>
            <a:gs pos="0">
              <a:schemeClr val="accent4">
                <a:hueOff val="-2029441"/>
                <a:satOff val="12227"/>
                <a:lumOff val="980"/>
                <a:alphaOff val="0"/>
                <a:tint val="50000"/>
                <a:satMod val="300000"/>
              </a:schemeClr>
            </a:gs>
            <a:gs pos="35000">
              <a:schemeClr val="accent4">
                <a:hueOff val="-2029441"/>
                <a:satOff val="12227"/>
                <a:lumOff val="980"/>
                <a:alphaOff val="0"/>
                <a:tint val="37000"/>
                <a:satMod val="300000"/>
              </a:schemeClr>
            </a:gs>
            <a:gs pos="100000">
              <a:schemeClr val="accent4">
                <a:hueOff val="-2029441"/>
                <a:satOff val="12227"/>
                <a:lumOff val="98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4604959">
        <a:off x="3167845" y="1686543"/>
        <a:ext cx="308219" cy="213555"/>
      </dsp:txXfrm>
    </dsp:sp>
    <dsp:sp modelId="{B08FBFB7-06BA-4D3B-929D-C391D865B50B}">
      <dsp:nvSpPr>
        <dsp:cNvPr id="0" name=""/>
        <dsp:cNvSpPr/>
      </dsp:nvSpPr>
      <dsp:spPr>
        <a:xfrm>
          <a:off x="3322854" y="2018510"/>
          <a:ext cx="575708" cy="549890"/>
        </a:xfrm>
        <a:prstGeom prst="ellipse">
          <a:avLst/>
        </a:prstGeom>
        <a:gradFill rotWithShape="0">
          <a:gsLst>
            <a:gs pos="0">
              <a:schemeClr val="accent4">
                <a:hueOff val="-2029441"/>
                <a:satOff val="12227"/>
                <a:lumOff val="980"/>
                <a:alphaOff val="0"/>
                <a:tint val="50000"/>
                <a:satMod val="300000"/>
              </a:schemeClr>
            </a:gs>
            <a:gs pos="35000">
              <a:schemeClr val="accent4">
                <a:hueOff val="-2029441"/>
                <a:satOff val="12227"/>
                <a:lumOff val="980"/>
                <a:alphaOff val="0"/>
                <a:tint val="37000"/>
                <a:satMod val="300000"/>
              </a:schemeClr>
            </a:gs>
            <a:gs pos="100000">
              <a:schemeClr val="accent4">
                <a:hueOff val="-2029441"/>
                <a:satOff val="12227"/>
                <a:lumOff val="98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Eko-nomi-ka</a:t>
          </a:r>
          <a:endParaRPr lang="en-US" sz="1100" kern="1200"/>
        </a:p>
      </dsp:txBody>
      <dsp:txXfrm>
        <a:off x="3322854" y="2018510"/>
        <a:ext cx="575708" cy="549890"/>
      </dsp:txXfrm>
    </dsp:sp>
    <dsp:sp modelId="{7B8E9528-9B15-4571-A8C9-503113827E22}">
      <dsp:nvSpPr>
        <dsp:cNvPr id="0" name=""/>
        <dsp:cNvSpPr/>
      </dsp:nvSpPr>
      <dsp:spPr>
        <a:xfrm rot="16404959">
          <a:off x="2902690" y="1758546"/>
          <a:ext cx="310126" cy="213555"/>
        </a:xfrm>
        <a:prstGeom prst="rightArrow">
          <a:avLst>
            <a:gd name="adj1" fmla="val 60000"/>
            <a:gd name="adj2" fmla="val 50000"/>
          </a:avLst>
        </a:prstGeom>
        <a:gradFill rotWithShape="0">
          <a:gsLst>
            <a:gs pos="0">
              <a:schemeClr val="accent4">
                <a:hueOff val="-2435329"/>
                <a:satOff val="14672"/>
                <a:lumOff val="1176"/>
                <a:alphaOff val="0"/>
                <a:tint val="50000"/>
                <a:satMod val="300000"/>
              </a:schemeClr>
            </a:gs>
            <a:gs pos="35000">
              <a:schemeClr val="accent4">
                <a:hueOff val="-2435329"/>
                <a:satOff val="14672"/>
                <a:lumOff val="1176"/>
                <a:alphaOff val="0"/>
                <a:tint val="37000"/>
                <a:satMod val="300000"/>
              </a:schemeClr>
            </a:gs>
            <a:gs pos="100000">
              <a:schemeClr val="accent4">
                <a:hueOff val="-2435329"/>
                <a:satOff val="14672"/>
                <a:lumOff val="1176"/>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6404959">
        <a:off x="2902690" y="1758546"/>
        <a:ext cx="310126" cy="213555"/>
      </dsp:txXfrm>
    </dsp:sp>
    <dsp:sp modelId="{C7A59A62-5068-4F26-A0F5-D50934AB644F}">
      <dsp:nvSpPr>
        <dsp:cNvPr id="0" name=""/>
        <dsp:cNvSpPr/>
      </dsp:nvSpPr>
      <dsp:spPr>
        <a:xfrm>
          <a:off x="2769899" y="2166674"/>
          <a:ext cx="575708" cy="549890"/>
        </a:xfrm>
        <a:prstGeom prst="ellipse">
          <a:avLst/>
        </a:prstGeom>
        <a:gradFill rotWithShape="0">
          <a:gsLst>
            <a:gs pos="0">
              <a:schemeClr val="accent4">
                <a:hueOff val="-2435329"/>
                <a:satOff val="14672"/>
                <a:lumOff val="1176"/>
                <a:alphaOff val="0"/>
                <a:tint val="50000"/>
                <a:satMod val="300000"/>
              </a:schemeClr>
            </a:gs>
            <a:gs pos="35000">
              <a:schemeClr val="accent4">
                <a:hueOff val="-2435329"/>
                <a:satOff val="14672"/>
                <a:lumOff val="1176"/>
                <a:alphaOff val="0"/>
                <a:tint val="37000"/>
                <a:satMod val="300000"/>
              </a:schemeClr>
            </a:gs>
            <a:gs pos="100000">
              <a:schemeClr val="accent4">
                <a:hueOff val="-2435329"/>
                <a:satOff val="14672"/>
                <a:lumOff val="11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Geo-grafija</a:t>
          </a:r>
          <a:endParaRPr lang="en-US" sz="1100" kern="1200"/>
        </a:p>
      </dsp:txBody>
      <dsp:txXfrm>
        <a:off x="2769899" y="2166674"/>
        <a:ext cx="575708" cy="549890"/>
      </dsp:txXfrm>
    </dsp:sp>
    <dsp:sp modelId="{4B27B386-A2D8-4A53-BF72-1C8D115985DE}">
      <dsp:nvSpPr>
        <dsp:cNvPr id="0" name=""/>
        <dsp:cNvSpPr/>
      </dsp:nvSpPr>
      <dsp:spPr>
        <a:xfrm rot="18204959">
          <a:off x="2639441" y="1686543"/>
          <a:ext cx="308219" cy="213555"/>
        </a:xfrm>
        <a:prstGeom prst="rightArrow">
          <a:avLst>
            <a:gd name="adj1" fmla="val 60000"/>
            <a:gd name="adj2" fmla="val 50000"/>
          </a:avLst>
        </a:prstGeom>
        <a:gradFill rotWithShape="0">
          <a:gsLst>
            <a:gs pos="0">
              <a:schemeClr val="accent4">
                <a:hueOff val="-2841217"/>
                <a:satOff val="17118"/>
                <a:lumOff val="1372"/>
                <a:alphaOff val="0"/>
                <a:tint val="50000"/>
                <a:satMod val="300000"/>
              </a:schemeClr>
            </a:gs>
            <a:gs pos="35000">
              <a:schemeClr val="accent4">
                <a:hueOff val="-2841217"/>
                <a:satOff val="17118"/>
                <a:lumOff val="1372"/>
                <a:alphaOff val="0"/>
                <a:tint val="37000"/>
                <a:satMod val="300000"/>
              </a:schemeClr>
            </a:gs>
            <a:gs pos="100000">
              <a:schemeClr val="accent4">
                <a:hueOff val="-2841217"/>
                <a:satOff val="17118"/>
                <a:lumOff val="1372"/>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8204959">
        <a:off x="2639441" y="1686543"/>
        <a:ext cx="308219" cy="213555"/>
      </dsp:txXfrm>
    </dsp:sp>
    <dsp:sp modelId="{64DF97B5-D10F-4303-8832-EC4B9EE28E13}">
      <dsp:nvSpPr>
        <dsp:cNvPr id="0" name=""/>
        <dsp:cNvSpPr/>
      </dsp:nvSpPr>
      <dsp:spPr>
        <a:xfrm>
          <a:off x="2216944" y="2018510"/>
          <a:ext cx="575708" cy="549890"/>
        </a:xfrm>
        <a:prstGeom prst="ellipse">
          <a:avLst/>
        </a:prstGeom>
        <a:gradFill rotWithShape="0">
          <a:gsLst>
            <a:gs pos="0">
              <a:schemeClr val="accent4">
                <a:hueOff val="-2841217"/>
                <a:satOff val="17118"/>
                <a:lumOff val="1372"/>
                <a:alphaOff val="0"/>
                <a:tint val="50000"/>
                <a:satMod val="300000"/>
              </a:schemeClr>
            </a:gs>
            <a:gs pos="35000">
              <a:schemeClr val="accent4">
                <a:hueOff val="-2841217"/>
                <a:satOff val="17118"/>
                <a:lumOff val="1372"/>
                <a:alphaOff val="0"/>
                <a:tint val="37000"/>
                <a:satMod val="300000"/>
              </a:schemeClr>
            </a:gs>
            <a:gs pos="100000">
              <a:schemeClr val="accent4">
                <a:hueOff val="-2841217"/>
                <a:satOff val="17118"/>
                <a:lumOff val="137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Ištek-liai</a:t>
          </a:r>
          <a:endParaRPr lang="en-US" sz="1100" kern="1200"/>
        </a:p>
      </dsp:txBody>
      <dsp:txXfrm>
        <a:off x="2216944" y="2018510"/>
        <a:ext cx="575708" cy="549890"/>
      </dsp:txXfrm>
    </dsp:sp>
    <dsp:sp modelId="{016CF8D9-9E4E-4629-9D68-9876B8637DD1}">
      <dsp:nvSpPr>
        <dsp:cNvPr id="0" name=""/>
        <dsp:cNvSpPr/>
      </dsp:nvSpPr>
      <dsp:spPr>
        <a:xfrm rot="20004959">
          <a:off x="2450254" y="1491848"/>
          <a:ext cx="304230" cy="213555"/>
        </a:xfrm>
        <a:prstGeom prst="rightArrow">
          <a:avLst>
            <a:gd name="adj1" fmla="val 60000"/>
            <a:gd name="adj2" fmla="val 50000"/>
          </a:avLst>
        </a:prstGeom>
        <a:gradFill rotWithShape="0">
          <a:gsLst>
            <a:gs pos="0">
              <a:schemeClr val="accent4">
                <a:hueOff val="-3247105"/>
                <a:satOff val="19563"/>
                <a:lumOff val="1568"/>
                <a:alphaOff val="0"/>
                <a:tint val="50000"/>
                <a:satMod val="300000"/>
              </a:schemeClr>
            </a:gs>
            <a:gs pos="35000">
              <a:schemeClr val="accent4">
                <a:hueOff val="-3247105"/>
                <a:satOff val="19563"/>
                <a:lumOff val="1568"/>
                <a:alphaOff val="0"/>
                <a:tint val="37000"/>
                <a:satMod val="300000"/>
              </a:schemeClr>
            </a:gs>
            <a:gs pos="100000">
              <a:schemeClr val="accent4">
                <a:hueOff val="-3247105"/>
                <a:satOff val="19563"/>
                <a:lumOff val="156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20004959">
        <a:off x="2450254" y="1491848"/>
        <a:ext cx="304230" cy="213555"/>
      </dsp:txXfrm>
    </dsp:sp>
    <dsp:sp modelId="{38B4D360-9D57-4AFC-A66C-814C33866615}">
      <dsp:nvSpPr>
        <dsp:cNvPr id="0" name=""/>
        <dsp:cNvSpPr/>
      </dsp:nvSpPr>
      <dsp:spPr>
        <a:xfrm>
          <a:off x="1812153" y="1613719"/>
          <a:ext cx="575708" cy="549890"/>
        </a:xfrm>
        <a:prstGeom prst="ellipse">
          <a:avLst/>
        </a:prstGeom>
        <a:gradFill rotWithShape="0">
          <a:gsLst>
            <a:gs pos="0">
              <a:schemeClr val="accent4">
                <a:hueOff val="-3247105"/>
                <a:satOff val="19563"/>
                <a:lumOff val="1568"/>
                <a:alphaOff val="0"/>
                <a:tint val="50000"/>
                <a:satMod val="300000"/>
              </a:schemeClr>
            </a:gs>
            <a:gs pos="35000">
              <a:schemeClr val="accent4">
                <a:hueOff val="-3247105"/>
                <a:satOff val="19563"/>
                <a:lumOff val="1568"/>
                <a:alphaOff val="0"/>
                <a:tint val="37000"/>
                <a:satMod val="300000"/>
              </a:schemeClr>
            </a:gs>
            <a:gs pos="100000">
              <a:schemeClr val="accent4">
                <a:hueOff val="-3247105"/>
                <a:satOff val="19563"/>
                <a:lumOff val="156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Ko-rup-cija</a:t>
          </a:r>
          <a:endParaRPr lang="en-US" sz="1100" kern="1200"/>
        </a:p>
      </dsp:txBody>
      <dsp:txXfrm>
        <a:off x="1812153" y="1613719"/>
        <a:ext cx="575708" cy="549890"/>
      </dsp:txXfrm>
    </dsp:sp>
    <dsp:sp modelId="{85229E19-D5BF-4A6A-AD8B-BA3895168E7C}">
      <dsp:nvSpPr>
        <dsp:cNvPr id="0" name=""/>
        <dsp:cNvSpPr/>
      </dsp:nvSpPr>
      <dsp:spPr>
        <a:xfrm rot="204959">
          <a:off x="2382217" y="1228932"/>
          <a:ext cx="302141" cy="213555"/>
        </a:xfrm>
        <a:prstGeom prst="rightArrow">
          <a:avLst>
            <a:gd name="adj1" fmla="val 60000"/>
            <a:gd name="adj2" fmla="val 50000"/>
          </a:avLst>
        </a:prstGeom>
        <a:gradFill rotWithShape="0">
          <a:gsLst>
            <a:gs pos="0">
              <a:schemeClr val="accent4">
                <a:hueOff val="-3652993"/>
                <a:satOff val="22008"/>
                <a:lumOff val="1764"/>
                <a:alphaOff val="0"/>
                <a:tint val="50000"/>
                <a:satMod val="300000"/>
              </a:schemeClr>
            </a:gs>
            <a:gs pos="35000">
              <a:schemeClr val="accent4">
                <a:hueOff val="-3652993"/>
                <a:satOff val="22008"/>
                <a:lumOff val="1764"/>
                <a:alphaOff val="0"/>
                <a:tint val="37000"/>
                <a:satMod val="300000"/>
              </a:schemeClr>
            </a:gs>
            <a:gs pos="100000">
              <a:schemeClr val="accent4">
                <a:hueOff val="-3652993"/>
                <a:satOff val="22008"/>
                <a:lumOff val="1764"/>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204959">
        <a:off x="2382217" y="1228932"/>
        <a:ext cx="302141" cy="213555"/>
      </dsp:txXfrm>
    </dsp:sp>
    <dsp:sp modelId="{6923EB10-51D0-4E26-B914-4855D5EF84CA}">
      <dsp:nvSpPr>
        <dsp:cNvPr id="0" name=""/>
        <dsp:cNvSpPr/>
      </dsp:nvSpPr>
      <dsp:spPr>
        <a:xfrm>
          <a:off x="1663989" y="1060764"/>
          <a:ext cx="575708" cy="549890"/>
        </a:xfrm>
        <a:prstGeom prst="ellipse">
          <a:avLst/>
        </a:prstGeom>
        <a:gradFill rotWithShape="0">
          <a:gsLst>
            <a:gs pos="0">
              <a:schemeClr val="accent4">
                <a:hueOff val="-3652993"/>
                <a:satOff val="22008"/>
                <a:lumOff val="1764"/>
                <a:alphaOff val="0"/>
                <a:tint val="50000"/>
                <a:satMod val="300000"/>
              </a:schemeClr>
            </a:gs>
            <a:gs pos="35000">
              <a:schemeClr val="accent4">
                <a:hueOff val="-3652993"/>
                <a:satOff val="22008"/>
                <a:lumOff val="1764"/>
                <a:alphaOff val="0"/>
                <a:tint val="37000"/>
                <a:satMod val="300000"/>
              </a:schemeClr>
            </a:gs>
            <a:gs pos="100000">
              <a:schemeClr val="accent4">
                <a:hueOff val="-3652993"/>
                <a:satOff val="22008"/>
                <a:lumOff val="176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Eks-portas</a:t>
          </a:r>
          <a:endParaRPr lang="en-US" sz="1100" kern="1200"/>
        </a:p>
      </dsp:txBody>
      <dsp:txXfrm>
        <a:off x="1663989" y="1060764"/>
        <a:ext cx="575708" cy="549890"/>
      </dsp:txXfrm>
    </dsp:sp>
    <dsp:sp modelId="{44CF707D-AB89-410D-B9F3-99EF0579A5E9}">
      <dsp:nvSpPr>
        <dsp:cNvPr id="0" name=""/>
        <dsp:cNvSpPr/>
      </dsp:nvSpPr>
      <dsp:spPr>
        <a:xfrm rot="2004959">
          <a:off x="2450254" y="966016"/>
          <a:ext cx="304230" cy="213555"/>
        </a:xfrm>
        <a:prstGeom prst="rightArrow">
          <a:avLst>
            <a:gd name="adj1" fmla="val 60000"/>
            <a:gd name="adj2" fmla="val 50000"/>
          </a:avLst>
        </a:prstGeom>
        <a:gradFill rotWithShape="0">
          <a:gsLst>
            <a:gs pos="0">
              <a:schemeClr val="accent4">
                <a:hueOff val="-4058882"/>
                <a:satOff val="24454"/>
                <a:lumOff val="1960"/>
                <a:alphaOff val="0"/>
                <a:tint val="50000"/>
                <a:satMod val="300000"/>
              </a:schemeClr>
            </a:gs>
            <a:gs pos="35000">
              <a:schemeClr val="accent4">
                <a:hueOff val="-4058882"/>
                <a:satOff val="24454"/>
                <a:lumOff val="1960"/>
                <a:alphaOff val="0"/>
                <a:tint val="37000"/>
                <a:satMod val="300000"/>
              </a:schemeClr>
            </a:gs>
            <a:gs pos="100000">
              <a:schemeClr val="accent4">
                <a:hueOff val="-4058882"/>
                <a:satOff val="24454"/>
                <a:lumOff val="196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2004959">
        <a:off x="2450254" y="966016"/>
        <a:ext cx="304230" cy="213555"/>
      </dsp:txXfrm>
    </dsp:sp>
    <dsp:sp modelId="{48CC35EF-EDBF-42B5-9870-5A90A8D79D06}">
      <dsp:nvSpPr>
        <dsp:cNvPr id="0" name=""/>
        <dsp:cNvSpPr/>
      </dsp:nvSpPr>
      <dsp:spPr>
        <a:xfrm>
          <a:off x="1812153" y="507809"/>
          <a:ext cx="575708" cy="549890"/>
        </a:xfrm>
        <a:prstGeom prst="ellipse">
          <a:avLst/>
        </a:prstGeom>
        <a:gradFill rotWithShape="0">
          <a:gsLst>
            <a:gs pos="0">
              <a:schemeClr val="accent4">
                <a:hueOff val="-4058882"/>
                <a:satOff val="24454"/>
                <a:lumOff val="1960"/>
                <a:alphaOff val="0"/>
                <a:tint val="50000"/>
                <a:satMod val="300000"/>
              </a:schemeClr>
            </a:gs>
            <a:gs pos="35000">
              <a:schemeClr val="accent4">
                <a:hueOff val="-4058882"/>
                <a:satOff val="24454"/>
                <a:lumOff val="1960"/>
                <a:alphaOff val="0"/>
                <a:tint val="37000"/>
                <a:satMod val="300000"/>
              </a:schemeClr>
            </a:gs>
            <a:gs pos="100000">
              <a:schemeClr val="accent4">
                <a:hueOff val="-4058882"/>
                <a:satOff val="24454"/>
                <a:lumOff val="196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Varto-jimas</a:t>
          </a:r>
          <a:endParaRPr lang="en-US" sz="1100" kern="1200"/>
        </a:p>
      </dsp:txBody>
      <dsp:txXfrm>
        <a:off x="1812153" y="507809"/>
        <a:ext cx="575708" cy="549890"/>
      </dsp:txXfrm>
    </dsp:sp>
    <dsp:sp modelId="{431788CC-D831-42B7-8950-139A406B3991}">
      <dsp:nvSpPr>
        <dsp:cNvPr id="0" name=""/>
        <dsp:cNvSpPr/>
      </dsp:nvSpPr>
      <dsp:spPr>
        <a:xfrm rot="3804959">
          <a:off x="2639441" y="771321"/>
          <a:ext cx="308219" cy="213555"/>
        </a:xfrm>
        <a:prstGeom prst="rightArrow">
          <a:avLst>
            <a:gd name="adj1" fmla="val 60000"/>
            <a:gd name="adj2" fmla="val 50000"/>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3804959">
        <a:off x="2639441" y="771321"/>
        <a:ext cx="308219" cy="213555"/>
      </dsp:txXfrm>
    </dsp:sp>
    <dsp:sp modelId="{1AC983E1-2127-4135-8EFF-376BC4386B52}">
      <dsp:nvSpPr>
        <dsp:cNvPr id="0" name=""/>
        <dsp:cNvSpPr/>
      </dsp:nvSpPr>
      <dsp:spPr>
        <a:xfrm>
          <a:off x="2216944" y="103019"/>
          <a:ext cx="575708" cy="549890"/>
        </a:xfrm>
        <a:prstGeom prst="ellipse">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t>Skoli-nimas</a:t>
          </a:r>
          <a:endParaRPr lang="en-US" sz="1100" kern="1200"/>
        </a:p>
      </dsp:txBody>
      <dsp:txXfrm>
        <a:off x="2216944" y="103019"/>
        <a:ext cx="575708" cy="54989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F98C208-2DC3-4C21-A55F-24A4C1B013D8}">
      <dsp:nvSpPr>
        <dsp:cNvPr id="0" name=""/>
        <dsp:cNvSpPr/>
      </dsp:nvSpPr>
      <dsp:spPr>
        <a:xfrm>
          <a:off x="383227" y="908596"/>
          <a:ext cx="4823440" cy="838187"/>
        </a:xfrm>
        <a:prstGeom prst="flowChartAlternateProcess">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b="1" kern="1200">
              <a:solidFill>
                <a:schemeClr val="accent1">
                  <a:lumMod val="75000"/>
                </a:schemeClr>
              </a:solidFill>
              <a:latin typeface="Times New Roman" pitchFamily="18" charset="0"/>
              <a:cs typeface="Times New Roman" pitchFamily="18" charset="0"/>
            </a:rPr>
            <a:t>Organizacinis kapitalas</a:t>
          </a:r>
        </a:p>
        <a:p>
          <a:pPr lvl="0" algn="ctr" defTabSz="533400">
            <a:lnSpc>
              <a:spcPct val="90000"/>
            </a:lnSpc>
            <a:spcBef>
              <a:spcPct val="0"/>
            </a:spcBef>
            <a:spcAft>
              <a:spcPct val="35000"/>
            </a:spcAft>
          </a:pPr>
          <a:r>
            <a:rPr lang="lt-LT" sz="1000" kern="1200">
              <a:solidFill>
                <a:schemeClr val="accent1">
                  <a:lumMod val="75000"/>
                </a:schemeClr>
              </a:solidFill>
              <a:latin typeface="Times New Roman" pitchFamily="18" charset="0"/>
              <a:cs typeface="Times New Roman" pitchFamily="18" charset="0"/>
            </a:rPr>
            <a:t>(Patirtis naudojant aukštas technologijas, gamybos efektyvumas, darbo našumas, gamybos lankstumas, leidžiantis vykdyti užsakymus, platus gaminių asortimentas, efektyvus produktų paskirstymo tinklas, įmonės įvaizdis ir reputacija,  užsakymų patvirtinimo greitis, užsakymų vykdymo tikslumas ir gretiis, sugebėjimas įsisavinti inovacijas.)</a:t>
          </a:r>
        </a:p>
      </dsp:txBody>
      <dsp:txXfrm>
        <a:off x="383227" y="908596"/>
        <a:ext cx="4823440" cy="838187"/>
      </dsp:txXfrm>
    </dsp:sp>
    <dsp:sp modelId="{1D4ABE9E-1799-4216-8D47-4C7390399107}">
      <dsp:nvSpPr>
        <dsp:cNvPr id="0" name=""/>
        <dsp:cNvSpPr/>
      </dsp:nvSpPr>
      <dsp:spPr>
        <a:xfrm rot="12988324">
          <a:off x="1431979" y="516655"/>
          <a:ext cx="854762" cy="238883"/>
        </a:xfrm>
        <a:prstGeom prst="leftArrow">
          <a:avLst>
            <a:gd name="adj1" fmla="val 60000"/>
            <a:gd name="adj2" fmla="val 5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sp>
    <dsp:sp modelId="{7F23F774-9561-4CF2-BB1C-769D3DC85457}">
      <dsp:nvSpPr>
        <dsp:cNvPr id="0" name=""/>
        <dsp:cNvSpPr/>
      </dsp:nvSpPr>
      <dsp:spPr>
        <a:xfrm>
          <a:off x="1117544" y="162040"/>
          <a:ext cx="796277" cy="44001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kern="1200">
              <a:solidFill>
                <a:schemeClr val="accent1">
                  <a:lumMod val="75000"/>
                </a:schemeClr>
              </a:solidFill>
              <a:latin typeface="Times New Roman" pitchFamily="18" charset="0"/>
              <a:cs typeface="Times New Roman" pitchFamily="18" charset="0"/>
            </a:rPr>
            <a:t>Struktūrinis kapitlas</a:t>
          </a:r>
          <a:endParaRPr lang="en-US" sz="1200" kern="1200">
            <a:solidFill>
              <a:schemeClr val="accent1">
                <a:lumMod val="75000"/>
              </a:schemeClr>
            </a:solidFill>
            <a:latin typeface="Times New Roman" pitchFamily="18" charset="0"/>
            <a:cs typeface="Times New Roman" pitchFamily="18" charset="0"/>
          </a:endParaRPr>
        </a:p>
      </dsp:txBody>
      <dsp:txXfrm>
        <a:off x="1117544" y="162040"/>
        <a:ext cx="796277" cy="440016"/>
      </dsp:txXfrm>
    </dsp:sp>
    <dsp:sp modelId="{1E011070-547F-4C96-B40F-0F226E58DEE6}">
      <dsp:nvSpPr>
        <dsp:cNvPr id="0" name=""/>
        <dsp:cNvSpPr/>
      </dsp:nvSpPr>
      <dsp:spPr>
        <a:xfrm rot="16199543">
          <a:off x="2463398" y="419129"/>
          <a:ext cx="662888" cy="238883"/>
        </a:xfrm>
        <a:prstGeom prst="leftArrow">
          <a:avLst>
            <a:gd name="adj1" fmla="val 60000"/>
            <a:gd name="adj2" fmla="val 5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sp>
    <dsp:sp modelId="{C3680C92-0E98-40EE-A88D-9CF1D27D7CF1}">
      <dsp:nvSpPr>
        <dsp:cNvPr id="0" name=""/>
        <dsp:cNvSpPr/>
      </dsp:nvSpPr>
      <dsp:spPr>
        <a:xfrm>
          <a:off x="2396660" y="2"/>
          <a:ext cx="796277" cy="41424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Klientų kapitalas</a:t>
          </a:r>
          <a:endParaRPr lang="en-US" sz="1200" kern="1200">
            <a:latin typeface="Times New Roman" pitchFamily="18" charset="0"/>
            <a:cs typeface="Times New Roman" pitchFamily="18" charset="0"/>
          </a:endParaRPr>
        </a:p>
      </dsp:txBody>
      <dsp:txXfrm>
        <a:off x="2396660" y="2"/>
        <a:ext cx="796277" cy="414249"/>
      </dsp:txXfrm>
    </dsp:sp>
    <dsp:sp modelId="{5A4DAB33-16AB-4AF9-B6E9-B53F8C404EB4}">
      <dsp:nvSpPr>
        <dsp:cNvPr id="0" name=""/>
        <dsp:cNvSpPr/>
      </dsp:nvSpPr>
      <dsp:spPr>
        <a:xfrm rot="19302543">
          <a:off x="3264341" y="524879"/>
          <a:ext cx="792365" cy="238883"/>
        </a:xfrm>
        <a:prstGeom prst="leftArrow">
          <a:avLst>
            <a:gd name="adj1" fmla="val 60000"/>
            <a:gd name="adj2" fmla="val 5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sp>
    <dsp:sp modelId="{672BC784-B33F-49C4-BCB7-FE6B6C776032}">
      <dsp:nvSpPr>
        <dsp:cNvPr id="0" name=""/>
        <dsp:cNvSpPr/>
      </dsp:nvSpPr>
      <dsp:spPr>
        <a:xfrm>
          <a:off x="3573339" y="200544"/>
          <a:ext cx="796277" cy="396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Inovatyvu-mas</a:t>
          </a:r>
        </a:p>
      </dsp:txBody>
      <dsp:txXfrm>
        <a:off x="3573339" y="200544"/>
        <a:ext cx="796277" cy="396559"/>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5219CC7-6ACB-4AE1-B5A3-350B9AB8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31321</Words>
  <Characters>178536</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SVV sėkmės veiksniai</vt:lpstr>
    </vt:vector>
  </TitlesOfParts>
  <Company/>
  <LinksUpToDate>false</LinksUpToDate>
  <CharactersWithSpaces>209439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SVV sėkmės veiksniai</dc:title>
  <dc:subject/>
  <dc:creator>Laura Verbalytė</dc:creator>
  <cp:keywords/>
  <dc:description/>
  <cp:lastModifiedBy>Laura Verblalytė</cp:lastModifiedBy>
  <cp:revision>48</cp:revision>
  <cp:lastPrinted>2011-01-12T18:10:00Z</cp:lastPrinted>
  <dcterms:created xsi:type="dcterms:W3CDTF">2010-12-21T20:04:00Z</dcterms:created>
  <dcterms:modified xsi:type="dcterms:W3CDTF">2011-01-12T18:20:00Z</dcterms:modified>
</cp:coreProperties>
</file>