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charts/chart10.xml" ContentType="application/vnd.openxmlformats-officedocument.drawingml.chart+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Override PartName="/word/diagrams/drawing5.xml" ContentType="application/vnd.ms-office.drawingml.diagramDrawing+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word/diagrams/drawing4.xml" ContentType="application/vnd.ms-office.drawingml.diagramDrawing+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6.xml" ContentType="application/vnd.openxmlformats-officedocument.drawingml.chart+xml"/>
  <Override PartName="/word/charts/chart7.xml" ContentType="application/vnd.openxmlformats-officedocument.drawingml.chart+xml"/>
  <Override PartName="/word/diagrams/layout5.xml" ContentType="application/vnd.openxmlformats-officedocument.drawingml.diagramLayou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Default Extension="bin" ContentType="application/vnd.openxmlformats-officedocument.oleObject"/>
  <Override PartName="/word/diagrams/data2.xml" ContentType="application/vnd.openxmlformats-officedocument.drawingml.diagramData+xml"/>
  <Override PartName="/word/diagrams/colors2.xml" ContentType="application/vnd.openxmlformats-officedocument.drawingml.diagramColor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C2D" w:rsidRPr="00F42C2D" w:rsidRDefault="00F42C2D" w:rsidP="00BB0015">
      <w:pPr>
        <w:pStyle w:val="Default"/>
        <w:spacing w:line="360" w:lineRule="auto"/>
        <w:jc w:val="center"/>
        <w:rPr>
          <w:b/>
          <w:bCs/>
          <w:sz w:val="32"/>
          <w:szCs w:val="32"/>
          <w:lang w:val="fr-FR"/>
        </w:rPr>
      </w:pPr>
      <w:r w:rsidRPr="00F42C2D">
        <w:rPr>
          <w:b/>
          <w:bCs/>
          <w:sz w:val="32"/>
          <w:szCs w:val="32"/>
          <w:lang w:val="fr-FR"/>
        </w:rPr>
        <w:t>MYKOLO ROMERIO UNIVERSITETAS</w:t>
      </w:r>
    </w:p>
    <w:p w:rsidR="00F42C2D" w:rsidRPr="00F42C2D" w:rsidRDefault="00F42C2D" w:rsidP="00E0236D">
      <w:pPr>
        <w:pStyle w:val="Default"/>
        <w:spacing w:line="360" w:lineRule="auto"/>
        <w:jc w:val="center"/>
        <w:rPr>
          <w:b/>
          <w:bCs/>
          <w:sz w:val="28"/>
          <w:szCs w:val="28"/>
          <w:lang w:val="fr-FR"/>
        </w:rPr>
      </w:pPr>
      <w:r w:rsidRPr="00F42C2D">
        <w:rPr>
          <w:b/>
          <w:bCs/>
          <w:sz w:val="28"/>
          <w:szCs w:val="28"/>
          <w:lang w:val="fr-FR"/>
        </w:rPr>
        <w:t>SOCIALINĖS POLITIKOS FAKULTETAS</w:t>
      </w:r>
    </w:p>
    <w:p w:rsidR="00F42C2D" w:rsidRPr="00F42C2D" w:rsidRDefault="00F42C2D" w:rsidP="00E0236D">
      <w:pPr>
        <w:pStyle w:val="Default"/>
        <w:spacing w:line="360" w:lineRule="auto"/>
        <w:jc w:val="center"/>
        <w:rPr>
          <w:lang w:val="fr-FR"/>
        </w:rPr>
      </w:pPr>
      <w:r w:rsidRPr="00F42C2D">
        <w:rPr>
          <w:b/>
          <w:bCs/>
          <w:lang w:val="fr-FR"/>
        </w:rPr>
        <w:t>EDUKOLOGIJOS INSTITUTAS</w:t>
      </w:r>
    </w:p>
    <w:p w:rsidR="00F42C2D" w:rsidRPr="00F42C2D" w:rsidRDefault="00F42C2D" w:rsidP="00E0236D">
      <w:pPr>
        <w:pStyle w:val="Default"/>
        <w:spacing w:line="360" w:lineRule="auto"/>
        <w:jc w:val="center"/>
        <w:rPr>
          <w:b/>
          <w:bCs/>
          <w:lang w:val="fr-FR"/>
        </w:rPr>
      </w:pPr>
      <w:r w:rsidRPr="00F42C2D">
        <w:rPr>
          <w:b/>
          <w:bCs/>
          <w:lang w:val="fr-FR"/>
        </w:rPr>
        <w:t>EDUKOLOGIJOS KATEDRA</w:t>
      </w:r>
    </w:p>
    <w:p w:rsidR="00F42C2D" w:rsidRPr="00F42C2D" w:rsidRDefault="00F42C2D" w:rsidP="00E0236D">
      <w:pPr>
        <w:pStyle w:val="Default"/>
        <w:spacing w:line="360" w:lineRule="auto"/>
        <w:jc w:val="center"/>
        <w:rPr>
          <w:b/>
          <w:bCs/>
          <w:lang w:val="fr-FR"/>
        </w:rPr>
      </w:pPr>
    </w:p>
    <w:p w:rsidR="00F42C2D" w:rsidRPr="00F42C2D" w:rsidRDefault="00F42C2D" w:rsidP="00E0236D">
      <w:pPr>
        <w:pStyle w:val="Default"/>
        <w:spacing w:line="360" w:lineRule="auto"/>
        <w:jc w:val="center"/>
        <w:rPr>
          <w:b/>
          <w:bCs/>
          <w:lang w:val="fr-FR"/>
        </w:rPr>
      </w:pPr>
    </w:p>
    <w:p w:rsidR="00F42C2D" w:rsidRPr="00F42C2D" w:rsidRDefault="00F42C2D" w:rsidP="00E0236D">
      <w:pPr>
        <w:pStyle w:val="Default"/>
        <w:spacing w:line="360" w:lineRule="auto"/>
        <w:rPr>
          <w:sz w:val="23"/>
          <w:szCs w:val="23"/>
          <w:lang w:val="fr-FR"/>
        </w:rPr>
      </w:pPr>
    </w:p>
    <w:p w:rsidR="00F42C2D" w:rsidRPr="00F42C2D" w:rsidRDefault="00F42C2D" w:rsidP="00E0236D">
      <w:pPr>
        <w:pStyle w:val="Default"/>
        <w:spacing w:line="360" w:lineRule="auto"/>
        <w:jc w:val="center"/>
        <w:rPr>
          <w:b/>
          <w:bCs/>
          <w:sz w:val="23"/>
          <w:szCs w:val="23"/>
          <w:lang w:val="fr-FR"/>
        </w:rPr>
      </w:pPr>
    </w:p>
    <w:p w:rsidR="00F42C2D" w:rsidRPr="00F42C2D" w:rsidRDefault="000156D9" w:rsidP="00E0236D">
      <w:pPr>
        <w:pStyle w:val="Default"/>
        <w:spacing w:line="360" w:lineRule="auto"/>
        <w:jc w:val="center"/>
        <w:rPr>
          <w:b/>
          <w:bCs/>
          <w:sz w:val="32"/>
          <w:szCs w:val="32"/>
          <w:lang w:val="fr-FR"/>
        </w:rPr>
      </w:pPr>
      <w:r>
        <w:rPr>
          <w:b/>
          <w:bCs/>
          <w:sz w:val="32"/>
          <w:szCs w:val="32"/>
          <w:lang w:val="fr-FR"/>
        </w:rPr>
        <w:t>GABIJA TELŠINSKYTĖ</w:t>
      </w:r>
    </w:p>
    <w:p w:rsidR="00F42C2D" w:rsidRPr="00F42C2D" w:rsidRDefault="00F42C2D" w:rsidP="00E0236D">
      <w:pPr>
        <w:pStyle w:val="Default"/>
        <w:spacing w:line="360" w:lineRule="auto"/>
        <w:rPr>
          <w:sz w:val="23"/>
          <w:szCs w:val="23"/>
          <w:lang w:val="fr-FR"/>
        </w:rPr>
      </w:pPr>
    </w:p>
    <w:p w:rsidR="00F42C2D" w:rsidRPr="00F42C2D" w:rsidRDefault="00F42C2D" w:rsidP="00E0236D">
      <w:pPr>
        <w:pStyle w:val="Default"/>
        <w:spacing w:line="360" w:lineRule="auto"/>
        <w:rPr>
          <w:b/>
          <w:bCs/>
          <w:sz w:val="23"/>
          <w:szCs w:val="23"/>
          <w:lang w:val="fr-FR"/>
        </w:rPr>
      </w:pPr>
    </w:p>
    <w:p w:rsidR="00F42C2D" w:rsidRPr="00F42C2D" w:rsidRDefault="000156D9" w:rsidP="00F16567">
      <w:pPr>
        <w:pStyle w:val="Default"/>
        <w:spacing w:line="276" w:lineRule="auto"/>
        <w:jc w:val="center"/>
        <w:rPr>
          <w:sz w:val="40"/>
          <w:szCs w:val="40"/>
          <w:lang w:val="fr-FR"/>
        </w:rPr>
      </w:pPr>
      <w:r>
        <w:rPr>
          <w:b/>
          <w:bCs/>
          <w:sz w:val="40"/>
          <w:szCs w:val="40"/>
          <w:lang w:val="fr-FR"/>
        </w:rPr>
        <w:t>PAGRINDINĖS MOKYKLOS MOKINIŲ VERSLUMO KOMPETENCIJOS UGDYMO GALIMYBĖS</w:t>
      </w:r>
    </w:p>
    <w:p w:rsidR="00F42C2D" w:rsidRPr="00F42C2D" w:rsidRDefault="00F42C2D" w:rsidP="00E0236D">
      <w:pPr>
        <w:pStyle w:val="Default"/>
        <w:spacing w:line="276" w:lineRule="auto"/>
        <w:jc w:val="center"/>
        <w:rPr>
          <w:b/>
          <w:bCs/>
          <w:sz w:val="23"/>
          <w:szCs w:val="23"/>
          <w:lang w:val="fr-FR"/>
        </w:rPr>
      </w:pPr>
    </w:p>
    <w:p w:rsidR="00F42C2D" w:rsidRPr="00F42C2D" w:rsidRDefault="00F42C2D" w:rsidP="00E0236D">
      <w:pPr>
        <w:pStyle w:val="Default"/>
        <w:spacing w:line="276" w:lineRule="auto"/>
        <w:jc w:val="center"/>
        <w:rPr>
          <w:sz w:val="28"/>
          <w:szCs w:val="28"/>
          <w:lang w:val="fr-FR"/>
        </w:rPr>
      </w:pPr>
      <w:proofErr w:type="spellStart"/>
      <w:r w:rsidRPr="00F42C2D">
        <w:rPr>
          <w:b/>
          <w:bCs/>
          <w:sz w:val="28"/>
          <w:szCs w:val="28"/>
          <w:lang w:val="fr-FR"/>
        </w:rPr>
        <w:t>Magistro</w:t>
      </w:r>
      <w:proofErr w:type="spellEnd"/>
      <w:r w:rsidRPr="00F42C2D">
        <w:rPr>
          <w:b/>
          <w:bCs/>
          <w:sz w:val="28"/>
          <w:szCs w:val="28"/>
          <w:lang w:val="fr-FR"/>
        </w:rPr>
        <w:t xml:space="preserve"> </w:t>
      </w:r>
      <w:proofErr w:type="spellStart"/>
      <w:r w:rsidRPr="00F42C2D">
        <w:rPr>
          <w:b/>
          <w:bCs/>
          <w:sz w:val="28"/>
          <w:szCs w:val="28"/>
          <w:lang w:val="fr-FR"/>
        </w:rPr>
        <w:t>baigiamasis</w:t>
      </w:r>
      <w:proofErr w:type="spellEnd"/>
      <w:r w:rsidRPr="00F42C2D">
        <w:rPr>
          <w:b/>
          <w:bCs/>
          <w:sz w:val="28"/>
          <w:szCs w:val="28"/>
          <w:lang w:val="fr-FR"/>
        </w:rPr>
        <w:t xml:space="preserve"> </w:t>
      </w:r>
      <w:proofErr w:type="spellStart"/>
      <w:r w:rsidRPr="00F42C2D">
        <w:rPr>
          <w:b/>
          <w:bCs/>
          <w:sz w:val="28"/>
          <w:szCs w:val="28"/>
          <w:lang w:val="fr-FR"/>
        </w:rPr>
        <w:t>darbas</w:t>
      </w:r>
      <w:proofErr w:type="spellEnd"/>
    </w:p>
    <w:p w:rsidR="00F42C2D" w:rsidRPr="00F42C2D" w:rsidRDefault="00F42C2D" w:rsidP="00E0236D">
      <w:pPr>
        <w:pStyle w:val="Default"/>
        <w:spacing w:line="276" w:lineRule="auto"/>
        <w:jc w:val="center"/>
        <w:rPr>
          <w:b/>
          <w:bCs/>
          <w:sz w:val="28"/>
          <w:szCs w:val="28"/>
          <w:lang w:val="fr-FR"/>
        </w:rPr>
      </w:pPr>
    </w:p>
    <w:p w:rsidR="00F42C2D" w:rsidRPr="00F42C2D" w:rsidRDefault="00F42C2D" w:rsidP="00E0236D">
      <w:pPr>
        <w:pStyle w:val="Default"/>
        <w:spacing w:line="276" w:lineRule="auto"/>
        <w:jc w:val="right"/>
        <w:rPr>
          <w:b/>
          <w:bCs/>
          <w:sz w:val="23"/>
          <w:szCs w:val="23"/>
          <w:lang w:val="fr-FR"/>
        </w:rPr>
      </w:pPr>
    </w:p>
    <w:p w:rsidR="00F42C2D" w:rsidRPr="00F42C2D" w:rsidRDefault="00F42C2D" w:rsidP="00E0236D">
      <w:pPr>
        <w:pStyle w:val="Default"/>
        <w:spacing w:line="276" w:lineRule="auto"/>
        <w:jc w:val="right"/>
        <w:rPr>
          <w:b/>
          <w:bCs/>
          <w:sz w:val="23"/>
          <w:szCs w:val="23"/>
          <w:lang w:val="fr-FR"/>
        </w:rPr>
      </w:pPr>
    </w:p>
    <w:p w:rsidR="00F42C2D" w:rsidRPr="00F42C2D" w:rsidRDefault="00F42C2D" w:rsidP="00E0236D">
      <w:pPr>
        <w:pStyle w:val="Default"/>
        <w:spacing w:line="276" w:lineRule="auto"/>
        <w:jc w:val="right"/>
        <w:rPr>
          <w:b/>
          <w:bCs/>
          <w:sz w:val="23"/>
          <w:szCs w:val="23"/>
          <w:lang w:val="fr-FR"/>
        </w:rPr>
      </w:pPr>
    </w:p>
    <w:p w:rsidR="00F42C2D" w:rsidRPr="00F42C2D" w:rsidRDefault="00F42C2D" w:rsidP="00E0236D">
      <w:pPr>
        <w:pStyle w:val="Default"/>
        <w:spacing w:line="276" w:lineRule="auto"/>
        <w:jc w:val="right"/>
        <w:rPr>
          <w:b/>
          <w:bCs/>
          <w:sz w:val="23"/>
          <w:szCs w:val="23"/>
          <w:lang w:val="fr-FR"/>
        </w:rPr>
      </w:pPr>
    </w:p>
    <w:p w:rsidR="00F42C2D" w:rsidRPr="00F42C2D" w:rsidRDefault="00F42C2D" w:rsidP="00E0236D">
      <w:pPr>
        <w:pStyle w:val="Default"/>
        <w:spacing w:line="276" w:lineRule="auto"/>
        <w:rPr>
          <w:sz w:val="28"/>
          <w:szCs w:val="28"/>
          <w:lang w:val="fr-FR"/>
        </w:rPr>
      </w:pPr>
    </w:p>
    <w:p w:rsidR="00F42C2D" w:rsidRPr="00F42C2D" w:rsidRDefault="00F42C2D" w:rsidP="00E0236D">
      <w:pPr>
        <w:pStyle w:val="Default"/>
        <w:spacing w:line="276" w:lineRule="auto"/>
        <w:jc w:val="center"/>
        <w:rPr>
          <w:b/>
          <w:bCs/>
          <w:sz w:val="28"/>
          <w:szCs w:val="28"/>
          <w:lang w:val="fr-FR"/>
        </w:rPr>
      </w:pPr>
      <w:r w:rsidRPr="00F42C2D">
        <w:rPr>
          <w:b/>
          <w:bCs/>
          <w:sz w:val="28"/>
          <w:szCs w:val="28"/>
          <w:lang w:val="fr-FR"/>
        </w:rPr>
        <w:t xml:space="preserve">                                                                  </w:t>
      </w:r>
      <w:proofErr w:type="spellStart"/>
      <w:r w:rsidRPr="00F42C2D">
        <w:rPr>
          <w:b/>
          <w:bCs/>
          <w:sz w:val="28"/>
          <w:szCs w:val="28"/>
          <w:lang w:val="fr-FR"/>
        </w:rPr>
        <w:t>Vadovas</w:t>
      </w:r>
      <w:proofErr w:type="spellEnd"/>
      <w:r w:rsidRPr="00F42C2D">
        <w:rPr>
          <w:b/>
          <w:bCs/>
          <w:sz w:val="28"/>
          <w:szCs w:val="28"/>
          <w:lang w:val="fr-FR"/>
        </w:rPr>
        <w:t xml:space="preserve"> </w:t>
      </w:r>
    </w:p>
    <w:p w:rsidR="00F42C2D" w:rsidRPr="00F42C2D" w:rsidRDefault="000156D9" w:rsidP="00E0236D">
      <w:pPr>
        <w:pStyle w:val="Default"/>
        <w:spacing w:line="276" w:lineRule="auto"/>
        <w:jc w:val="center"/>
        <w:rPr>
          <w:sz w:val="28"/>
          <w:szCs w:val="28"/>
          <w:lang w:val="fr-FR"/>
        </w:rPr>
      </w:pPr>
      <w:r>
        <w:rPr>
          <w:b/>
          <w:bCs/>
          <w:sz w:val="28"/>
          <w:szCs w:val="28"/>
          <w:lang w:val="fr-FR"/>
        </w:rPr>
        <w:t xml:space="preserve">                                                                                     </w:t>
      </w:r>
      <w:proofErr w:type="gramStart"/>
      <w:r>
        <w:rPr>
          <w:b/>
          <w:bCs/>
          <w:sz w:val="28"/>
          <w:szCs w:val="28"/>
          <w:lang w:val="fr-FR"/>
        </w:rPr>
        <w:t>doc</w:t>
      </w:r>
      <w:proofErr w:type="gramEnd"/>
      <w:r>
        <w:rPr>
          <w:b/>
          <w:bCs/>
          <w:sz w:val="28"/>
          <w:szCs w:val="28"/>
          <w:lang w:val="fr-FR"/>
        </w:rPr>
        <w:t>.</w:t>
      </w:r>
      <w:r w:rsidR="006A599C">
        <w:rPr>
          <w:b/>
          <w:bCs/>
          <w:sz w:val="28"/>
          <w:szCs w:val="28"/>
          <w:lang w:val="fr-FR"/>
        </w:rPr>
        <w:t xml:space="preserve"> </w:t>
      </w:r>
      <w:proofErr w:type="spellStart"/>
      <w:r>
        <w:rPr>
          <w:b/>
          <w:bCs/>
          <w:sz w:val="28"/>
          <w:szCs w:val="28"/>
          <w:lang w:val="fr-FR"/>
        </w:rPr>
        <w:t>dr</w:t>
      </w:r>
      <w:proofErr w:type="spellEnd"/>
      <w:r>
        <w:rPr>
          <w:b/>
          <w:bCs/>
          <w:sz w:val="28"/>
          <w:szCs w:val="28"/>
          <w:lang w:val="fr-FR"/>
        </w:rPr>
        <w:t xml:space="preserve">. R. </w:t>
      </w:r>
      <w:proofErr w:type="spellStart"/>
      <w:r>
        <w:rPr>
          <w:b/>
          <w:bCs/>
          <w:sz w:val="28"/>
          <w:szCs w:val="28"/>
          <w:lang w:val="fr-FR"/>
        </w:rPr>
        <w:t>Prakapas</w:t>
      </w:r>
      <w:proofErr w:type="spellEnd"/>
      <w:r w:rsidR="00F42C2D" w:rsidRPr="00F42C2D">
        <w:rPr>
          <w:b/>
          <w:bCs/>
          <w:sz w:val="28"/>
          <w:szCs w:val="28"/>
          <w:lang w:val="fr-FR"/>
        </w:rPr>
        <w:t xml:space="preserve"> </w:t>
      </w:r>
    </w:p>
    <w:p w:rsidR="00F42C2D" w:rsidRPr="00F42C2D" w:rsidRDefault="00F42C2D" w:rsidP="00E0236D">
      <w:pPr>
        <w:jc w:val="center"/>
        <w:rPr>
          <w:rFonts w:ascii="Times New Roman" w:hAnsi="Times New Roman" w:cs="Times New Roman"/>
          <w:b/>
          <w:bCs/>
          <w:sz w:val="28"/>
          <w:szCs w:val="28"/>
          <w:lang w:val="fr-FR"/>
        </w:rPr>
      </w:pPr>
    </w:p>
    <w:p w:rsidR="00F42C2D" w:rsidRPr="00F42C2D" w:rsidRDefault="00F42C2D" w:rsidP="00E0236D">
      <w:pPr>
        <w:rPr>
          <w:rFonts w:ascii="Times New Roman" w:hAnsi="Times New Roman" w:cs="Times New Roman"/>
          <w:b/>
          <w:bCs/>
          <w:sz w:val="23"/>
          <w:szCs w:val="23"/>
          <w:lang w:val="fr-FR"/>
        </w:rPr>
      </w:pPr>
    </w:p>
    <w:p w:rsidR="00F16567" w:rsidRDefault="00F16567" w:rsidP="00E0236D">
      <w:pPr>
        <w:jc w:val="center"/>
        <w:rPr>
          <w:rFonts w:ascii="Times New Roman" w:hAnsi="Times New Roman" w:cs="Times New Roman"/>
          <w:b/>
          <w:bCs/>
          <w:sz w:val="28"/>
          <w:szCs w:val="28"/>
          <w:lang w:val="fr-FR"/>
        </w:rPr>
      </w:pPr>
    </w:p>
    <w:p w:rsidR="00F16567" w:rsidRDefault="00F16567" w:rsidP="00E0236D">
      <w:pPr>
        <w:jc w:val="center"/>
        <w:rPr>
          <w:rFonts w:ascii="Times New Roman" w:hAnsi="Times New Roman" w:cs="Times New Roman"/>
          <w:b/>
          <w:bCs/>
          <w:sz w:val="28"/>
          <w:szCs w:val="28"/>
          <w:lang w:val="fr-FR"/>
        </w:rPr>
      </w:pPr>
    </w:p>
    <w:p w:rsidR="00F16567" w:rsidRDefault="00F16567" w:rsidP="00E0236D">
      <w:pPr>
        <w:jc w:val="center"/>
        <w:rPr>
          <w:rFonts w:ascii="Times New Roman" w:hAnsi="Times New Roman" w:cs="Times New Roman"/>
          <w:b/>
          <w:bCs/>
          <w:sz w:val="28"/>
          <w:szCs w:val="28"/>
          <w:lang w:val="fr-FR"/>
        </w:rPr>
      </w:pPr>
    </w:p>
    <w:p w:rsidR="00F16567" w:rsidRDefault="00F16567" w:rsidP="00E0236D">
      <w:pPr>
        <w:jc w:val="center"/>
        <w:rPr>
          <w:rFonts w:ascii="Times New Roman" w:hAnsi="Times New Roman" w:cs="Times New Roman"/>
          <w:b/>
          <w:bCs/>
          <w:sz w:val="28"/>
          <w:szCs w:val="28"/>
          <w:lang w:val="fr-FR"/>
        </w:rPr>
      </w:pPr>
    </w:p>
    <w:p w:rsidR="00F42C2D" w:rsidRPr="00E0236D" w:rsidRDefault="00F42C2D" w:rsidP="004D28A5">
      <w:pPr>
        <w:spacing w:line="360" w:lineRule="auto"/>
        <w:jc w:val="center"/>
        <w:rPr>
          <w:rFonts w:ascii="Times New Roman" w:hAnsi="Times New Roman" w:cs="Times New Roman"/>
          <w:b/>
          <w:bCs/>
          <w:sz w:val="28"/>
          <w:szCs w:val="28"/>
          <w:lang w:val="fr-FR"/>
        </w:rPr>
      </w:pPr>
      <w:r w:rsidRPr="00F42C2D">
        <w:rPr>
          <w:rFonts w:ascii="Times New Roman" w:hAnsi="Times New Roman" w:cs="Times New Roman"/>
          <w:b/>
          <w:bCs/>
          <w:sz w:val="28"/>
          <w:szCs w:val="28"/>
          <w:lang w:val="fr-FR"/>
        </w:rPr>
        <w:t>VILNIUS, 2012</w:t>
      </w:r>
      <w:r>
        <w:rPr>
          <w:rFonts w:ascii="Times New Roman" w:hAnsi="Times New Roman" w:cs="Times New Roman"/>
          <w:b/>
          <w:bCs/>
          <w:sz w:val="28"/>
          <w:szCs w:val="28"/>
          <w:lang w:val="fr-FR"/>
        </w:rPr>
        <w:br w:type="page"/>
      </w:r>
      <w:r w:rsidRPr="00F42C2D">
        <w:rPr>
          <w:rFonts w:ascii="Times New Roman" w:hAnsi="Times New Roman" w:cs="Times New Roman"/>
          <w:b/>
          <w:bCs/>
          <w:sz w:val="32"/>
          <w:szCs w:val="32"/>
          <w:lang w:val="fr-FR"/>
        </w:rPr>
        <w:lastRenderedPageBreak/>
        <w:t>MYKOLO ROMERIO UNIVERSITETAS</w:t>
      </w:r>
    </w:p>
    <w:p w:rsidR="00F42C2D" w:rsidRPr="00F42C2D" w:rsidRDefault="00F42C2D" w:rsidP="004D28A5">
      <w:pPr>
        <w:pStyle w:val="Default"/>
        <w:spacing w:line="360" w:lineRule="auto"/>
        <w:jc w:val="center"/>
        <w:rPr>
          <w:b/>
          <w:bCs/>
          <w:sz w:val="28"/>
          <w:szCs w:val="28"/>
          <w:lang w:val="fr-FR"/>
        </w:rPr>
      </w:pPr>
      <w:r w:rsidRPr="00F42C2D">
        <w:rPr>
          <w:b/>
          <w:bCs/>
          <w:sz w:val="28"/>
          <w:szCs w:val="28"/>
          <w:lang w:val="fr-FR"/>
        </w:rPr>
        <w:t>SOCIALINĖS POLITIKOS FAKULTETAS</w:t>
      </w:r>
    </w:p>
    <w:p w:rsidR="00F42C2D" w:rsidRPr="00F42C2D" w:rsidRDefault="00F42C2D" w:rsidP="004D28A5">
      <w:pPr>
        <w:pStyle w:val="Default"/>
        <w:spacing w:line="360" w:lineRule="auto"/>
        <w:jc w:val="center"/>
        <w:rPr>
          <w:lang w:val="fr-FR"/>
        </w:rPr>
      </w:pPr>
      <w:r w:rsidRPr="00F42C2D">
        <w:rPr>
          <w:b/>
          <w:bCs/>
          <w:lang w:val="fr-FR"/>
        </w:rPr>
        <w:t>EDUKOLOGIJOS INSTITUTAS</w:t>
      </w:r>
    </w:p>
    <w:p w:rsidR="00F42C2D" w:rsidRPr="00F42C2D" w:rsidRDefault="00F42C2D" w:rsidP="004D28A5">
      <w:pPr>
        <w:pStyle w:val="Default"/>
        <w:spacing w:line="360" w:lineRule="auto"/>
        <w:jc w:val="center"/>
        <w:rPr>
          <w:b/>
          <w:bCs/>
          <w:lang w:val="fr-FR"/>
        </w:rPr>
      </w:pPr>
      <w:r w:rsidRPr="00F42C2D">
        <w:rPr>
          <w:b/>
          <w:bCs/>
          <w:lang w:val="fr-FR"/>
        </w:rPr>
        <w:t>EDUKOLOGIJOS KATEDRA</w:t>
      </w:r>
    </w:p>
    <w:p w:rsidR="00F42C2D" w:rsidRPr="00F42C2D" w:rsidRDefault="00F42C2D" w:rsidP="004D28A5">
      <w:pPr>
        <w:pStyle w:val="Default"/>
        <w:spacing w:line="360" w:lineRule="auto"/>
        <w:jc w:val="center"/>
        <w:rPr>
          <w:b/>
          <w:bCs/>
          <w:lang w:val="fr-FR"/>
        </w:rPr>
      </w:pPr>
    </w:p>
    <w:p w:rsidR="00F42C2D" w:rsidRPr="00F42C2D" w:rsidRDefault="00F42C2D" w:rsidP="004D28A5">
      <w:pPr>
        <w:spacing w:line="360" w:lineRule="auto"/>
        <w:jc w:val="center"/>
        <w:rPr>
          <w:rFonts w:ascii="Times New Roman" w:hAnsi="Times New Roman" w:cs="Times New Roman"/>
          <w:b/>
          <w:sz w:val="28"/>
          <w:szCs w:val="28"/>
          <w:lang w:val="lt-LT"/>
        </w:rPr>
      </w:pPr>
    </w:p>
    <w:p w:rsidR="00F42C2D" w:rsidRPr="00F42C2D" w:rsidRDefault="00F42C2D" w:rsidP="004D28A5">
      <w:pPr>
        <w:spacing w:line="360" w:lineRule="auto"/>
        <w:jc w:val="center"/>
        <w:rPr>
          <w:rFonts w:ascii="Times New Roman" w:hAnsi="Times New Roman" w:cs="Times New Roman"/>
          <w:b/>
          <w:sz w:val="28"/>
          <w:szCs w:val="28"/>
          <w:lang w:val="lt-LT"/>
        </w:rPr>
      </w:pPr>
    </w:p>
    <w:p w:rsidR="00F42C2D" w:rsidRPr="00F42C2D" w:rsidRDefault="00F42C2D" w:rsidP="004D28A5">
      <w:pPr>
        <w:spacing w:line="240" w:lineRule="auto"/>
        <w:rPr>
          <w:rFonts w:ascii="Times New Roman" w:hAnsi="Times New Roman" w:cs="Times New Roman"/>
          <w:b/>
          <w:sz w:val="28"/>
          <w:szCs w:val="28"/>
          <w:lang w:val="lt-LT"/>
        </w:rPr>
      </w:pPr>
    </w:p>
    <w:p w:rsidR="00F42C2D" w:rsidRPr="00F42C2D" w:rsidRDefault="00F16567" w:rsidP="004D28A5">
      <w:pPr>
        <w:pStyle w:val="Default"/>
        <w:jc w:val="center"/>
        <w:rPr>
          <w:b/>
          <w:bCs/>
          <w:sz w:val="40"/>
          <w:szCs w:val="40"/>
          <w:lang w:val="lt-LT"/>
        </w:rPr>
      </w:pPr>
      <w:r>
        <w:rPr>
          <w:b/>
          <w:bCs/>
          <w:sz w:val="40"/>
          <w:szCs w:val="40"/>
          <w:lang w:val="lt-LT"/>
        </w:rPr>
        <w:t>PAGRINDINĖS MOKYKLOS MOKINIŲ VERSLUMO KOMPETENCIJOS UGDYMO GALIMYBĖS</w:t>
      </w:r>
    </w:p>
    <w:p w:rsidR="00F42C2D" w:rsidRPr="00F42C2D" w:rsidRDefault="00F42C2D" w:rsidP="004D28A5">
      <w:pPr>
        <w:spacing w:line="240" w:lineRule="auto"/>
        <w:jc w:val="center"/>
        <w:rPr>
          <w:rFonts w:ascii="Times New Roman" w:hAnsi="Times New Roman" w:cs="Times New Roman"/>
          <w:b/>
          <w:sz w:val="28"/>
          <w:szCs w:val="28"/>
          <w:lang w:val="lt-LT"/>
        </w:rPr>
      </w:pPr>
      <w:r w:rsidRPr="00F42C2D">
        <w:rPr>
          <w:rFonts w:ascii="Times New Roman" w:hAnsi="Times New Roman" w:cs="Times New Roman"/>
          <w:b/>
          <w:sz w:val="28"/>
          <w:szCs w:val="28"/>
          <w:lang w:val="lt-LT"/>
        </w:rPr>
        <w:t>Verslumo edukologijos magistro baigiamasis darbas</w:t>
      </w:r>
    </w:p>
    <w:p w:rsidR="00F42C2D" w:rsidRPr="00F42C2D" w:rsidRDefault="00F42C2D" w:rsidP="004D28A5">
      <w:pPr>
        <w:spacing w:line="240" w:lineRule="auto"/>
        <w:jc w:val="center"/>
        <w:rPr>
          <w:rFonts w:ascii="Times New Roman" w:hAnsi="Times New Roman" w:cs="Times New Roman"/>
          <w:b/>
          <w:sz w:val="28"/>
          <w:szCs w:val="28"/>
          <w:lang w:val="lt-LT"/>
        </w:rPr>
      </w:pPr>
      <w:r w:rsidRPr="00F42C2D">
        <w:rPr>
          <w:rFonts w:ascii="Times New Roman" w:hAnsi="Times New Roman" w:cs="Times New Roman"/>
          <w:b/>
          <w:sz w:val="28"/>
          <w:szCs w:val="28"/>
          <w:lang w:val="lt-LT"/>
        </w:rPr>
        <w:t>Studijų programa 621X20020</w:t>
      </w:r>
    </w:p>
    <w:p w:rsidR="00F42C2D" w:rsidRDefault="00F42C2D" w:rsidP="00F42C2D">
      <w:pPr>
        <w:spacing w:line="360" w:lineRule="auto"/>
        <w:rPr>
          <w:rFonts w:ascii="Times New Roman" w:hAnsi="Times New Roman" w:cs="Times New Roman"/>
          <w:b/>
          <w:sz w:val="28"/>
          <w:szCs w:val="28"/>
          <w:lang w:val="lt-LT"/>
        </w:rPr>
      </w:pPr>
    </w:p>
    <w:p w:rsidR="00F42C2D" w:rsidRPr="00F42C2D" w:rsidRDefault="00F42C2D" w:rsidP="00F42C2D">
      <w:pPr>
        <w:spacing w:line="360" w:lineRule="auto"/>
        <w:rPr>
          <w:rFonts w:ascii="Times New Roman" w:hAnsi="Times New Roman" w:cs="Times New Roman"/>
          <w:b/>
          <w:sz w:val="28"/>
          <w:szCs w:val="28"/>
          <w:lang w:val="lt-LT"/>
        </w:rPr>
      </w:pPr>
    </w:p>
    <w:p w:rsidR="00F42C2D" w:rsidRPr="00F42C2D" w:rsidRDefault="00F42C2D" w:rsidP="00F42C2D">
      <w:pPr>
        <w:spacing w:line="360" w:lineRule="auto"/>
        <w:jc w:val="center"/>
        <w:rPr>
          <w:rFonts w:ascii="Times New Roman" w:hAnsi="Times New Roman" w:cs="Times New Roman"/>
          <w:b/>
          <w:sz w:val="28"/>
          <w:szCs w:val="28"/>
          <w:lang w:val="lt-LT"/>
        </w:rPr>
      </w:pPr>
    </w:p>
    <w:p w:rsidR="00F42C2D" w:rsidRPr="00E0236D" w:rsidRDefault="00F42C2D" w:rsidP="00F42C2D">
      <w:pPr>
        <w:pStyle w:val="Default"/>
        <w:contextualSpacing/>
        <w:rPr>
          <w:b/>
          <w:color w:val="auto"/>
          <w:lang w:val="lt-LT"/>
        </w:rPr>
      </w:pPr>
    </w:p>
    <w:p w:rsidR="00F42C2D" w:rsidRPr="00E0236D" w:rsidRDefault="00F42C2D" w:rsidP="004D28A5">
      <w:pPr>
        <w:pStyle w:val="Default"/>
        <w:contextualSpacing/>
        <w:rPr>
          <w:b/>
          <w:bCs/>
          <w:lang w:val="lt-LT"/>
        </w:rPr>
      </w:pPr>
      <w:r w:rsidRPr="00E0236D">
        <w:rPr>
          <w:b/>
          <w:bCs/>
          <w:lang w:val="lt-LT"/>
        </w:rPr>
        <w:t xml:space="preserve">  </w:t>
      </w:r>
      <w:r w:rsidR="004D28A5">
        <w:rPr>
          <w:b/>
          <w:bCs/>
          <w:lang w:val="lt-LT"/>
        </w:rPr>
        <w:t xml:space="preserve"> </w:t>
      </w:r>
      <w:r w:rsidRPr="00E0236D">
        <w:rPr>
          <w:b/>
          <w:bCs/>
          <w:lang w:val="lt-LT"/>
        </w:rPr>
        <w:t xml:space="preserve">            </w:t>
      </w:r>
      <w:r w:rsidR="004D28A5">
        <w:rPr>
          <w:b/>
          <w:bCs/>
          <w:lang w:val="lt-LT"/>
        </w:rPr>
        <w:tab/>
      </w:r>
      <w:r w:rsidR="004D28A5">
        <w:rPr>
          <w:b/>
          <w:bCs/>
          <w:lang w:val="lt-LT"/>
        </w:rPr>
        <w:tab/>
      </w:r>
      <w:r w:rsidRPr="00E0236D">
        <w:rPr>
          <w:b/>
          <w:bCs/>
          <w:lang w:val="lt-LT"/>
        </w:rPr>
        <w:t xml:space="preserve">                                                     </w:t>
      </w:r>
      <w:r w:rsidR="00E0236D" w:rsidRPr="00E0236D">
        <w:rPr>
          <w:b/>
          <w:bCs/>
          <w:lang w:val="lt-LT"/>
        </w:rPr>
        <w:t xml:space="preserve">                          </w:t>
      </w:r>
      <w:r w:rsidR="004D28A5">
        <w:rPr>
          <w:b/>
          <w:bCs/>
          <w:lang w:val="lt-LT"/>
        </w:rPr>
        <w:t xml:space="preserve"> </w:t>
      </w:r>
      <w:r w:rsidR="00E0236D" w:rsidRPr="00E0236D">
        <w:rPr>
          <w:b/>
          <w:bCs/>
          <w:lang w:val="lt-LT"/>
        </w:rPr>
        <w:t xml:space="preserve">   </w:t>
      </w:r>
      <w:r w:rsidRPr="00E0236D">
        <w:rPr>
          <w:b/>
          <w:bCs/>
          <w:lang w:val="lt-LT"/>
        </w:rPr>
        <w:t xml:space="preserve">Vadovas </w:t>
      </w:r>
    </w:p>
    <w:p w:rsidR="00F42C2D" w:rsidRPr="00E0236D" w:rsidRDefault="00F42C2D" w:rsidP="004D28A5">
      <w:pPr>
        <w:pStyle w:val="Default"/>
        <w:contextualSpacing/>
        <w:jc w:val="center"/>
        <w:rPr>
          <w:lang w:val="lt-LT"/>
        </w:rPr>
      </w:pPr>
      <w:r w:rsidRPr="00E0236D">
        <w:rPr>
          <w:b/>
          <w:bCs/>
          <w:lang w:val="lt-LT"/>
        </w:rPr>
        <w:t xml:space="preserve">                                                                              </w:t>
      </w:r>
      <w:r w:rsidR="00E0236D" w:rsidRPr="00E0236D">
        <w:rPr>
          <w:b/>
          <w:bCs/>
          <w:lang w:val="lt-LT"/>
        </w:rPr>
        <w:t xml:space="preserve">                         </w:t>
      </w:r>
      <w:r w:rsidR="00F16567">
        <w:rPr>
          <w:b/>
          <w:bCs/>
          <w:lang w:val="lt-LT"/>
        </w:rPr>
        <w:t xml:space="preserve">doc. dr. R. </w:t>
      </w:r>
      <w:proofErr w:type="spellStart"/>
      <w:r w:rsidR="00F16567">
        <w:rPr>
          <w:b/>
          <w:bCs/>
          <w:lang w:val="lt-LT"/>
        </w:rPr>
        <w:t>Prakapas</w:t>
      </w:r>
      <w:proofErr w:type="spellEnd"/>
      <w:r w:rsidRPr="00E0236D">
        <w:rPr>
          <w:b/>
          <w:bCs/>
          <w:lang w:val="lt-LT"/>
        </w:rPr>
        <w:t xml:space="preserve"> </w:t>
      </w:r>
    </w:p>
    <w:p w:rsidR="00F42C2D" w:rsidRPr="00E0236D" w:rsidRDefault="004D28A5" w:rsidP="004D28A5">
      <w:pPr>
        <w:tabs>
          <w:tab w:val="left" w:pos="560"/>
          <w:tab w:val="center" w:pos="4960"/>
        </w:tabs>
        <w:spacing w:line="240" w:lineRule="auto"/>
        <w:contextualSpacing/>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Pr>
          <w:rFonts w:ascii="Times New Roman" w:hAnsi="Times New Roman" w:cs="Times New Roman"/>
          <w:b/>
          <w:sz w:val="24"/>
          <w:szCs w:val="24"/>
          <w:lang w:val="lt-LT"/>
        </w:rPr>
        <w:tab/>
      </w:r>
      <w:r w:rsidR="00F42C2D" w:rsidRPr="00E0236D">
        <w:rPr>
          <w:rFonts w:ascii="Times New Roman" w:hAnsi="Times New Roman" w:cs="Times New Roman"/>
          <w:b/>
          <w:sz w:val="24"/>
          <w:szCs w:val="24"/>
          <w:lang w:val="lt-LT"/>
        </w:rPr>
        <w:tab/>
        <w:t xml:space="preserve">                                                               </w:t>
      </w:r>
      <w:r w:rsidR="00E0236D">
        <w:rPr>
          <w:rFonts w:ascii="Times New Roman" w:hAnsi="Times New Roman" w:cs="Times New Roman"/>
          <w:b/>
          <w:sz w:val="24"/>
          <w:szCs w:val="24"/>
          <w:lang w:val="lt-LT"/>
        </w:rPr>
        <w:t xml:space="preserve">                        </w:t>
      </w:r>
      <w:r w:rsidR="00F16567">
        <w:rPr>
          <w:rFonts w:ascii="Times New Roman" w:hAnsi="Times New Roman" w:cs="Times New Roman"/>
          <w:b/>
          <w:sz w:val="24"/>
          <w:szCs w:val="24"/>
          <w:lang w:val="lt-LT"/>
        </w:rPr>
        <w:t xml:space="preserve">    2012 04 17</w:t>
      </w:r>
      <w:r w:rsidR="00F42C2D" w:rsidRPr="00E0236D">
        <w:rPr>
          <w:rFonts w:ascii="Times New Roman" w:hAnsi="Times New Roman" w:cs="Times New Roman"/>
          <w:b/>
          <w:sz w:val="24"/>
          <w:szCs w:val="24"/>
          <w:lang w:val="lt-LT"/>
        </w:rPr>
        <w:t xml:space="preserve">                                                                                           </w:t>
      </w:r>
    </w:p>
    <w:p w:rsidR="00F42C2D" w:rsidRDefault="00F42C2D" w:rsidP="004D28A5">
      <w:pPr>
        <w:spacing w:line="240" w:lineRule="auto"/>
        <w:contextualSpacing/>
        <w:jc w:val="center"/>
        <w:rPr>
          <w:rFonts w:ascii="Times New Roman" w:hAnsi="Times New Roman" w:cs="Times New Roman"/>
          <w:b/>
          <w:sz w:val="28"/>
          <w:szCs w:val="28"/>
          <w:lang w:val="lt-LT"/>
        </w:rPr>
      </w:pPr>
    </w:p>
    <w:p w:rsidR="004D28A5" w:rsidRDefault="004D28A5" w:rsidP="004D28A5">
      <w:pPr>
        <w:spacing w:line="240" w:lineRule="auto"/>
        <w:contextualSpacing/>
        <w:jc w:val="center"/>
        <w:rPr>
          <w:rFonts w:ascii="Times New Roman" w:hAnsi="Times New Roman" w:cs="Times New Roman"/>
          <w:b/>
          <w:sz w:val="28"/>
          <w:szCs w:val="28"/>
          <w:lang w:val="lt-LT"/>
        </w:rPr>
      </w:pPr>
    </w:p>
    <w:p w:rsidR="004D28A5" w:rsidRDefault="004D28A5" w:rsidP="004D28A5">
      <w:pPr>
        <w:spacing w:line="240" w:lineRule="auto"/>
        <w:contextualSpacing/>
        <w:jc w:val="center"/>
        <w:rPr>
          <w:rFonts w:ascii="Times New Roman" w:hAnsi="Times New Roman" w:cs="Times New Roman"/>
          <w:b/>
          <w:sz w:val="28"/>
          <w:szCs w:val="28"/>
          <w:lang w:val="lt-LT"/>
        </w:rPr>
      </w:pPr>
    </w:p>
    <w:p w:rsidR="004D28A5" w:rsidRPr="00F42C2D" w:rsidRDefault="004D28A5" w:rsidP="004D28A5">
      <w:pPr>
        <w:spacing w:line="240" w:lineRule="auto"/>
        <w:contextualSpacing/>
        <w:jc w:val="center"/>
        <w:rPr>
          <w:rFonts w:ascii="Times New Roman" w:hAnsi="Times New Roman" w:cs="Times New Roman"/>
          <w:b/>
          <w:sz w:val="28"/>
          <w:szCs w:val="28"/>
          <w:lang w:val="lt-LT"/>
        </w:rPr>
      </w:pPr>
    </w:p>
    <w:p w:rsidR="00F42C2D" w:rsidRPr="004D28A5" w:rsidRDefault="004D28A5" w:rsidP="004D28A5">
      <w:pPr>
        <w:spacing w:line="240" w:lineRule="auto"/>
        <w:contextualSpacing/>
        <w:rPr>
          <w:rFonts w:ascii="Times New Roman" w:hAnsi="Times New Roman" w:cs="Times New Roman"/>
          <w:b/>
          <w:sz w:val="24"/>
          <w:szCs w:val="24"/>
          <w:lang w:val="lt-LT"/>
        </w:rPr>
      </w:pPr>
      <w:r w:rsidRPr="004D28A5">
        <w:rPr>
          <w:rFonts w:ascii="Times New Roman" w:hAnsi="Times New Roman" w:cs="Times New Roman"/>
          <w:b/>
          <w:sz w:val="24"/>
          <w:szCs w:val="24"/>
          <w:lang w:val="lt-LT"/>
        </w:rPr>
        <w:t>Recenzentas</w:t>
      </w:r>
      <w:r w:rsidRPr="004D28A5">
        <w:rPr>
          <w:rFonts w:ascii="Times New Roman" w:hAnsi="Times New Roman" w:cs="Times New Roman"/>
          <w:b/>
          <w:sz w:val="24"/>
          <w:szCs w:val="24"/>
          <w:lang w:val="lt-LT"/>
        </w:rPr>
        <w:tab/>
      </w:r>
      <w:r w:rsidRPr="004D28A5">
        <w:rPr>
          <w:rFonts w:ascii="Times New Roman" w:hAnsi="Times New Roman" w:cs="Times New Roman"/>
          <w:b/>
          <w:sz w:val="24"/>
          <w:szCs w:val="24"/>
          <w:lang w:val="lt-LT"/>
        </w:rPr>
        <w:tab/>
      </w:r>
      <w:r w:rsidRPr="004D28A5">
        <w:rPr>
          <w:rFonts w:ascii="Times New Roman" w:hAnsi="Times New Roman" w:cs="Times New Roman"/>
          <w:b/>
          <w:sz w:val="24"/>
          <w:szCs w:val="24"/>
          <w:lang w:val="lt-LT"/>
        </w:rPr>
        <w:tab/>
      </w:r>
      <w:r w:rsidRPr="004D28A5">
        <w:rPr>
          <w:rFonts w:ascii="Times New Roman" w:hAnsi="Times New Roman" w:cs="Times New Roman"/>
          <w:b/>
          <w:sz w:val="24"/>
          <w:szCs w:val="24"/>
          <w:lang w:val="lt-LT"/>
        </w:rPr>
        <w:tab/>
      </w:r>
      <w:r w:rsidRPr="004D28A5">
        <w:rPr>
          <w:rFonts w:ascii="Times New Roman" w:hAnsi="Times New Roman" w:cs="Times New Roman"/>
          <w:b/>
          <w:sz w:val="24"/>
          <w:szCs w:val="24"/>
          <w:lang w:val="lt-LT"/>
        </w:rPr>
        <w:tab/>
      </w:r>
      <w:r w:rsidRPr="004D28A5">
        <w:rPr>
          <w:rFonts w:ascii="Times New Roman" w:hAnsi="Times New Roman" w:cs="Times New Roman"/>
          <w:b/>
          <w:sz w:val="24"/>
          <w:szCs w:val="24"/>
          <w:lang w:val="lt-LT"/>
        </w:rPr>
        <w:tab/>
      </w:r>
      <w:r w:rsidRPr="004D28A5">
        <w:rPr>
          <w:rFonts w:ascii="Times New Roman" w:hAnsi="Times New Roman" w:cs="Times New Roman"/>
          <w:b/>
          <w:sz w:val="24"/>
          <w:szCs w:val="24"/>
          <w:lang w:val="lt-LT"/>
        </w:rPr>
        <w:tab/>
      </w:r>
      <w:r w:rsidRPr="004D28A5">
        <w:rPr>
          <w:rFonts w:ascii="Times New Roman" w:hAnsi="Times New Roman" w:cs="Times New Roman"/>
          <w:b/>
          <w:sz w:val="24"/>
          <w:szCs w:val="24"/>
          <w:lang w:val="lt-LT"/>
        </w:rPr>
        <w:tab/>
      </w:r>
      <w:r>
        <w:rPr>
          <w:rFonts w:ascii="Times New Roman" w:hAnsi="Times New Roman" w:cs="Times New Roman"/>
          <w:b/>
          <w:sz w:val="24"/>
          <w:szCs w:val="24"/>
          <w:lang w:val="lt-LT"/>
        </w:rPr>
        <w:t xml:space="preserve">            </w:t>
      </w:r>
      <w:r w:rsidR="006A599C" w:rsidRPr="004D28A5">
        <w:rPr>
          <w:rFonts w:ascii="Times New Roman" w:hAnsi="Times New Roman" w:cs="Times New Roman"/>
          <w:b/>
          <w:sz w:val="24"/>
          <w:szCs w:val="24"/>
          <w:lang w:val="lt-LT"/>
        </w:rPr>
        <w:t>Atliko VEmis</w:t>
      </w:r>
      <w:r w:rsidR="00F42C2D" w:rsidRPr="004D28A5">
        <w:rPr>
          <w:rFonts w:ascii="Times New Roman" w:hAnsi="Times New Roman" w:cs="Times New Roman"/>
          <w:b/>
          <w:sz w:val="24"/>
          <w:szCs w:val="24"/>
          <w:lang w:val="lt-LT"/>
        </w:rPr>
        <w:t xml:space="preserve">0-01 </w:t>
      </w:r>
      <w:proofErr w:type="spellStart"/>
      <w:r w:rsidR="00F42C2D" w:rsidRPr="004D28A5">
        <w:rPr>
          <w:rFonts w:ascii="Times New Roman" w:hAnsi="Times New Roman" w:cs="Times New Roman"/>
          <w:b/>
          <w:sz w:val="24"/>
          <w:szCs w:val="24"/>
          <w:lang w:val="lt-LT"/>
        </w:rPr>
        <w:t>gr.stud</w:t>
      </w:r>
      <w:proofErr w:type="spellEnd"/>
      <w:r w:rsidR="00F42C2D" w:rsidRPr="004D28A5">
        <w:rPr>
          <w:rFonts w:ascii="Times New Roman" w:hAnsi="Times New Roman" w:cs="Times New Roman"/>
          <w:b/>
          <w:sz w:val="24"/>
          <w:szCs w:val="24"/>
          <w:lang w:val="lt-LT"/>
        </w:rPr>
        <w:t>.</w:t>
      </w:r>
    </w:p>
    <w:p w:rsidR="00F42C2D" w:rsidRPr="004D28A5" w:rsidRDefault="00F42C2D" w:rsidP="004D28A5">
      <w:pPr>
        <w:spacing w:line="240" w:lineRule="auto"/>
        <w:contextualSpacing/>
        <w:jc w:val="center"/>
        <w:rPr>
          <w:rFonts w:ascii="Times New Roman" w:hAnsi="Times New Roman" w:cs="Times New Roman"/>
          <w:b/>
          <w:sz w:val="24"/>
          <w:szCs w:val="24"/>
          <w:lang w:val="lt-LT"/>
        </w:rPr>
      </w:pPr>
      <w:r w:rsidRPr="004D28A5">
        <w:rPr>
          <w:rFonts w:ascii="Times New Roman" w:hAnsi="Times New Roman" w:cs="Times New Roman"/>
          <w:b/>
          <w:sz w:val="24"/>
          <w:szCs w:val="24"/>
          <w:lang w:val="lt-LT"/>
        </w:rPr>
        <w:t xml:space="preserve">                                                                          </w:t>
      </w:r>
      <w:r w:rsidR="00E0236D" w:rsidRPr="004D28A5">
        <w:rPr>
          <w:rFonts w:ascii="Times New Roman" w:hAnsi="Times New Roman" w:cs="Times New Roman"/>
          <w:b/>
          <w:sz w:val="24"/>
          <w:szCs w:val="24"/>
          <w:lang w:val="lt-LT"/>
        </w:rPr>
        <w:t xml:space="preserve">       </w:t>
      </w:r>
      <w:r w:rsidR="006A599C" w:rsidRPr="004D28A5">
        <w:rPr>
          <w:rFonts w:ascii="Times New Roman" w:hAnsi="Times New Roman" w:cs="Times New Roman"/>
          <w:b/>
          <w:sz w:val="24"/>
          <w:szCs w:val="24"/>
          <w:lang w:val="lt-LT"/>
        </w:rPr>
        <w:t xml:space="preserve">            G. </w:t>
      </w:r>
      <w:proofErr w:type="spellStart"/>
      <w:r w:rsidR="00F16567" w:rsidRPr="004D28A5">
        <w:rPr>
          <w:rFonts w:ascii="Times New Roman" w:hAnsi="Times New Roman" w:cs="Times New Roman"/>
          <w:b/>
          <w:sz w:val="24"/>
          <w:szCs w:val="24"/>
          <w:lang w:val="lt-LT"/>
        </w:rPr>
        <w:t>Telšinskytė</w:t>
      </w:r>
      <w:proofErr w:type="spellEnd"/>
    </w:p>
    <w:p w:rsidR="00F42C2D" w:rsidRPr="00E0236D" w:rsidRDefault="004D28A5" w:rsidP="004D28A5">
      <w:pPr>
        <w:spacing w:line="240" w:lineRule="auto"/>
        <w:contextualSpacing/>
        <w:rPr>
          <w:rFonts w:ascii="Times New Roman" w:hAnsi="Times New Roman" w:cs="Times New Roman"/>
          <w:b/>
          <w:sz w:val="24"/>
          <w:szCs w:val="24"/>
          <w:lang w:val="lt-LT"/>
        </w:rPr>
      </w:pPr>
      <w:r w:rsidRPr="004D28A5">
        <w:rPr>
          <w:rFonts w:ascii="Times New Roman" w:hAnsi="Times New Roman" w:cs="Times New Roman"/>
          <w:b/>
          <w:sz w:val="24"/>
          <w:szCs w:val="24"/>
          <w:lang w:val="lt-LT"/>
        </w:rPr>
        <w:t>2012 04</w:t>
      </w:r>
      <w:r>
        <w:rPr>
          <w:rFonts w:ascii="Times New Roman" w:hAnsi="Times New Roman" w:cs="Times New Roman"/>
          <w:b/>
          <w:sz w:val="24"/>
          <w:szCs w:val="24"/>
          <w:lang w:val="lt-LT"/>
        </w:rPr>
        <w:tab/>
      </w:r>
      <w:r>
        <w:rPr>
          <w:rFonts w:ascii="Times New Roman" w:hAnsi="Times New Roman" w:cs="Times New Roman"/>
          <w:b/>
          <w:sz w:val="24"/>
          <w:szCs w:val="24"/>
          <w:lang w:val="lt-LT"/>
        </w:rPr>
        <w:tab/>
      </w:r>
      <w:r w:rsidR="00F42C2D" w:rsidRPr="00E0236D">
        <w:rPr>
          <w:rFonts w:ascii="Times New Roman" w:hAnsi="Times New Roman" w:cs="Times New Roman"/>
          <w:b/>
          <w:sz w:val="24"/>
          <w:szCs w:val="24"/>
          <w:lang w:val="lt-LT"/>
        </w:rPr>
        <w:t xml:space="preserve">                                                                        </w:t>
      </w:r>
      <w:r w:rsidR="00E0236D" w:rsidRPr="00E0236D">
        <w:rPr>
          <w:rFonts w:ascii="Times New Roman" w:hAnsi="Times New Roman" w:cs="Times New Roman"/>
          <w:b/>
          <w:sz w:val="24"/>
          <w:szCs w:val="24"/>
          <w:lang w:val="lt-LT"/>
        </w:rPr>
        <w:t xml:space="preserve">            </w:t>
      </w:r>
      <w:r>
        <w:rPr>
          <w:rFonts w:ascii="Times New Roman" w:hAnsi="Times New Roman" w:cs="Times New Roman"/>
          <w:b/>
          <w:sz w:val="24"/>
          <w:szCs w:val="24"/>
          <w:lang w:val="lt-LT"/>
        </w:rPr>
        <w:t xml:space="preserve"> </w:t>
      </w:r>
      <w:r w:rsidR="00F16567">
        <w:rPr>
          <w:rFonts w:ascii="Times New Roman" w:hAnsi="Times New Roman" w:cs="Times New Roman"/>
          <w:b/>
          <w:sz w:val="24"/>
          <w:szCs w:val="24"/>
          <w:lang w:val="lt-LT"/>
        </w:rPr>
        <w:t>2012 04 17</w:t>
      </w:r>
    </w:p>
    <w:p w:rsidR="00F42C2D" w:rsidRPr="00F42C2D" w:rsidRDefault="00F42C2D" w:rsidP="004D28A5">
      <w:pPr>
        <w:spacing w:line="240" w:lineRule="auto"/>
        <w:jc w:val="center"/>
        <w:rPr>
          <w:rFonts w:ascii="Times New Roman" w:hAnsi="Times New Roman" w:cs="Times New Roman"/>
          <w:b/>
          <w:sz w:val="28"/>
          <w:szCs w:val="28"/>
          <w:lang w:val="lt-LT"/>
        </w:rPr>
      </w:pPr>
    </w:p>
    <w:p w:rsidR="004D28A5" w:rsidRDefault="004D28A5" w:rsidP="004D28A5">
      <w:pPr>
        <w:spacing w:line="240" w:lineRule="auto"/>
        <w:rPr>
          <w:rFonts w:ascii="Times New Roman" w:hAnsi="Times New Roman" w:cs="Times New Roman"/>
          <w:b/>
          <w:bCs/>
          <w:sz w:val="28"/>
          <w:szCs w:val="28"/>
          <w:lang w:val="lt-LT"/>
        </w:rPr>
      </w:pPr>
    </w:p>
    <w:p w:rsidR="004D28A5" w:rsidRPr="00BB0015" w:rsidRDefault="00F42C2D" w:rsidP="00BB0015">
      <w:pPr>
        <w:spacing w:line="240" w:lineRule="auto"/>
        <w:jc w:val="center"/>
        <w:rPr>
          <w:rFonts w:ascii="Times New Roman" w:hAnsi="Times New Roman" w:cs="Times New Roman"/>
          <w:b/>
          <w:bCs/>
          <w:sz w:val="28"/>
          <w:szCs w:val="28"/>
          <w:lang w:val="lt-LT"/>
        </w:rPr>
      </w:pPr>
      <w:r w:rsidRPr="00F42C2D">
        <w:rPr>
          <w:rFonts w:ascii="Times New Roman" w:hAnsi="Times New Roman" w:cs="Times New Roman"/>
          <w:b/>
          <w:bCs/>
          <w:sz w:val="28"/>
          <w:szCs w:val="28"/>
          <w:lang w:val="lt-LT"/>
        </w:rPr>
        <w:t>VILNIUS, 2012</w:t>
      </w:r>
    </w:p>
    <w:p w:rsidR="005B1C81" w:rsidRDefault="00771861" w:rsidP="00692A76">
      <w:pPr>
        <w:spacing w:after="0" w:line="360" w:lineRule="auto"/>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TURINYS</w:t>
      </w:r>
    </w:p>
    <w:p w:rsidR="00771861" w:rsidRDefault="00771861" w:rsidP="00771861">
      <w:pPr>
        <w:spacing w:after="0" w:line="360" w:lineRule="auto"/>
        <w:rPr>
          <w:rFonts w:ascii="Times New Roman" w:hAnsi="Times New Roman" w:cs="Times New Roman"/>
          <w:sz w:val="24"/>
          <w:szCs w:val="24"/>
          <w:lang w:val="lt-LT"/>
        </w:rPr>
      </w:pPr>
    </w:p>
    <w:p w:rsidR="00771861" w:rsidRDefault="00186D05"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045AE">
        <w:rPr>
          <w:rFonts w:ascii="Times New Roman" w:hAnsi="Times New Roman" w:cs="Times New Roman"/>
          <w:sz w:val="24"/>
          <w:szCs w:val="24"/>
          <w:lang w:val="lt-LT"/>
        </w:rPr>
        <w:t>ĮVADAS</w:t>
      </w:r>
      <w:r w:rsidR="00061C0F">
        <w:rPr>
          <w:rFonts w:ascii="Times New Roman" w:hAnsi="Times New Roman" w:cs="Times New Roman"/>
          <w:sz w:val="24"/>
          <w:szCs w:val="24"/>
          <w:lang w:val="lt-LT"/>
        </w:rPr>
        <w:tab/>
      </w:r>
      <w:r w:rsidR="00062117">
        <w:rPr>
          <w:rFonts w:ascii="Times New Roman" w:hAnsi="Times New Roman" w:cs="Times New Roman"/>
          <w:sz w:val="24"/>
          <w:szCs w:val="24"/>
          <w:lang w:val="lt-LT"/>
        </w:rPr>
        <w:t>8</w:t>
      </w:r>
    </w:p>
    <w:p w:rsidR="008045AE" w:rsidRDefault="008045AE"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1. </w:t>
      </w:r>
      <w:r w:rsidRPr="008045AE">
        <w:rPr>
          <w:rFonts w:ascii="Times New Roman" w:hAnsi="Times New Roman" w:cs="Times New Roman"/>
          <w:sz w:val="24"/>
          <w:szCs w:val="24"/>
          <w:lang w:val="lt-LT"/>
        </w:rPr>
        <w:t>MOKINIŲ VERSLUMO KOMPETENCIJOS UGDYMO TEORINĖS PRIELAIDOS</w:t>
      </w:r>
      <w:r w:rsidR="00061C0F">
        <w:rPr>
          <w:rFonts w:ascii="Times New Roman" w:hAnsi="Times New Roman" w:cs="Times New Roman"/>
          <w:sz w:val="24"/>
          <w:szCs w:val="24"/>
          <w:lang w:val="lt-LT"/>
        </w:rPr>
        <w:tab/>
        <w:t>1</w:t>
      </w:r>
      <w:r w:rsidR="00062117">
        <w:rPr>
          <w:rFonts w:ascii="Times New Roman" w:hAnsi="Times New Roman" w:cs="Times New Roman"/>
          <w:sz w:val="24"/>
          <w:szCs w:val="24"/>
          <w:lang w:val="lt-LT"/>
        </w:rPr>
        <w:t>1</w:t>
      </w:r>
    </w:p>
    <w:p w:rsidR="008045AE" w:rsidRDefault="008045AE" w:rsidP="00111985">
      <w:pPr>
        <w:tabs>
          <w:tab w:val="left" w:leader="dot" w:pos="9648"/>
        </w:tabs>
        <w:spacing w:after="0" w:line="360" w:lineRule="auto"/>
        <w:ind w:left="540"/>
        <w:rPr>
          <w:rFonts w:ascii="Times New Roman" w:hAnsi="Times New Roman" w:cs="Times New Roman"/>
          <w:sz w:val="24"/>
          <w:szCs w:val="24"/>
          <w:lang w:val="lt-LT"/>
        </w:rPr>
      </w:pPr>
      <w:r>
        <w:rPr>
          <w:rFonts w:ascii="Times New Roman" w:hAnsi="Times New Roman" w:cs="Times New Roman"/>
          <w:sz w:val="24"/>
          <w:szCs w:val="24"/>
          <w:lang w:val="lt-LT"/>
        </w:rPr>
        <w:t>1.1. Verslumo kompetencijos s</w:t>
      </w:r>
      <w:r w:rsidR="00E37275">
        <w:rPr>
          <w:rFonts w:ascii="Times New Roman" w:hAnsi="Times New Roman" w:cs="Times New Roman"/>
          <w:sz w:val="24"/>
          <w:szCs w:val="24"/>
          <w:lang w:val="lt-LT"/>
        </w:rPr>
        <w:t>amprata</w:t>
      </w:r>
      <w:r w:rsidR="00061C0F">
        <w:rPr>
          <w:rFonts w:ascii="Times New Roman" w:hAnsi="Times New Roman" w:cs="Times New Roman"/>
          <w:sz w:val="24"/>
          <w:szCs w:val="24"/>
          <w:lang w:val="lt-LT"/>
        </w:rPr>
        <w:tab/>
        <w:t>1</w:t>
      </w:r>
      <w:r w:rsidR="00062117">
        <w:rPr>
          <w:rFonts w:ascii="Times New Roman" w:hAnsi="Times New Roman" w:cs="Times New Roman"/>
          <w:sz w:val="24"/>
          <w:szCs w:val="24"/>
          <w:lang w:val="lt-LT"/>
        </w:rPr>
        <w:t>1</w:t>
      </w:r>
    </w:p>
    <w:p w:rsidR="008045AE" w:rsidRDefault="008045AE" w:rsidP="00111985">
      <w:pPr>
        <w:tabs>
          <w:tab w:val="left" w:leader="dot" w:pos="9648"/>
        </w:tabs>
        <w:spacing w:after="0" w:line="360" w:lineRule="auto"/>
        <w:ind w:left="1170"/>
        <w:rPr>
          <w:rFonts w:ascii="Times New Roman" w:hAnsi="Times New Roman" w:cs="Times New Roman"/>
          <w:sz w:val="24"/>
          <w:szCs w:val="24"/>
          <w:lang w:val="lt-LT"/>
        </w:rPr>
      </w:pPr>
      <w:r>
        <w:rPr>
          <w:rFonts w:ascii="Times New Roman" w:hAnsi="Times New Roman" w:cs="Times New Roman"/>
          <w:sz w:val="24"/>
          <w:szCs w:val="24"/>
          <w:lang w:val="lt-LT"/>
        </w:rPr>
        <w:t>1.1.1. Verslum</w:t>
      </w:r>
      <w:r w:rsidR="00E37275">
        <w:rPr>
          <w:rFonts w:ascii="Times New Roman" w:hAnsi="Times New Roman" w:cs="Times New Roman"/>
          <w:sz w:val="24"/>
          <w:szCs w:val="24"/>
          <w:lang w:val="lt-LT"/>
        </w:rPr>
        <w:t>o</w:t>
      </w:r>
      <w:r>
        <w:rPr>
          <w:rFonts w:ascii="Times New Roman" w:hAnsi="Times New Roman" w:cs="Times New Roman"/>
          <w:sz w:val="24"/>
          <w:szCs w:val="24"/>
          <w:lang w:val="lt-LT"/>
        </w:rPr>
        <w:t xml:space="preserve"> sąvoka</w:t>
      </w:r>
      <w:r w:rsidR="00061C0F">
        <w:rPr>
          <w:rFonts w:ascii="Times New Roman" w:hAnsi="Times New Roman" w:cs="Times New Roman"/>
          <w:sz w:val="24"/>
          <w:szCs w:val="24"/>
          <w:lang w:val="lt-LT"/>
        </w:rPr>
        <w:tab/>
        <w:t>1</w:t>
      </w:r>
      <w:r w:rsidR="00062117">
        <w:rPr>
          <w:rFonts w:ascii="Times New Roman" w:hAnsi="Times New Roman" w:cs="Times New Roman"/>
          <w:sz w:val="24"/>
          <w:szCs w:val="24"/>
          <w:lang w:val="lt-LT"/>
        </w:rPr>
        <w:t>1</w:t>
      </w:r>
    </w:p>
    <w:p w:rsidR="008045AE" w:rsidRDefault="008045AE" w:rsidP="00111985">
      <w:pPr>
        <w:tabs>
          <w:tab w:val="left" w:leader="dot" w:pos="9648"/>
        </w:tabs>
        <w:spacing w:after="0" w:line="360" w:lineRule="auto"/>
        <w:ind w:left="1170"/>
        <w:rPr>
          <w:rFonts w:ascii="Times New Roman" w:hAnsi="Times New Roman" w:cs="Times New Roman"/>
          <w:sz w:val="24"/>
          <w:szCs w:val="24"/>
          <w:lang w:val="lt-LT"/>
        </w:rPr>
      </w:pPr>
      <w:r>
        <w:rPr>
          <w:rFonts w:ascii="Times New Roman" w:hAnsi="Times New Roman" w:cs="Times New Roman"/>
          <w:sz w:val="24"/>
          <w:szCs w:val="24"/>
          <w:lang w:val="lt-LT"/>
        </w:rPr>
        <w:t>1.1.2. Verslumo kompetencijos apibrėžtis</w:t>
      </w:r>
      <w:r w:rsidR="00061C0F">
        <w:rPr>
          <w:rFonts w:ascii="Times New Roman" w:hAnsi="Times New Roman" w:cs="Times New Roman"/>
          <w:sz w:val="24"/>
          <w:szCs w:val="24"/>
          <w:lang w:val="lt-LT"/>
        </w:rPr>
        <w:tab/>
        <w:t>1</w:t>
      </w:r>
      <w:r w:rsidR="00062117">
        <w:rPr>
          <w:rFonts w:ascii="Times New Roman" w:hAnsi="Times New Roman" w:cs="Times New Roman"/>
          <w:sz w:val="24"/>
          <w:szCs w:val="24"/>
          <w:lang w:val="lt-LT"/>
        </w:rPr>
        <w:t>4</w:t>
      </w:r>
    </w:p>
    <w:p w:rsidR="008045AE" w:rsidRDefault="008045AE" w:rsidP="00111985">
      <w:pPr>
        <w:tabs>
          <w:tab w:val="left" w:leader="dot" w:pos="9648"/>
        </w:tabs>
        <w:spacing w:after="0" w:line="360" w:lineRule="auto"/>
        <w:ind w:left="540"/>
        <w:rPr>
          <w:rFonts w:ascii="Times New Roman" w:hAnsi="Times New Roman" w:cs="Times New Roman"/>
          <w:sz w:val="24"/>
          <w:szCs w:val="24"/>
          <w:lang w:val="lt-LT"/>
        </w:rPr>
      </w:pPr>
      <w:r>
        <w:rPr>
          <w:rFonts w:ascii="Times New Roman" w:hAnsi="Times New Roman" w:cs="Times New Roman"/>
          <w:sz w:val="24"/>
          <w:szCs w:val="24"/>
          <w:lang w:val="lt-LT"/>
        </w:rPr>
        <w:t>1.2. Mokinių verslumo kompetencijos ugdymas</w:t>
      </w:r>
      <w:r w:rsidR="00A0668C">
        <w:rPr>
          <w:rFonts w:ascii="Times New Roman" w:hAnsi="Times New Roman" w:cs="Times New Roman"/>
          <w:sz w:val="24"/>
          <w:szCs w:val="24"/>
          <w:lang w:val="lt-LT"/>
        </w:rPr>
        <w:tab/>
        <w:t>1</w:t>
      </w:r>
      <w:r w:rsidR="00062117">
        <w:rPr>
          <w:rFonts w:ascii="Times New Roman" w:hAnsi="Times New Roman" w:cs="Times New Roman"/>
          <w:sz w:val="24"/>
          <w:szCs w:val="24"/>
          <w:lang w:val="lt-LT"/>
        </w:rPr>
        <w:t>8</w:t>
      </w:r>
    </w:p>
    <w:p w:rsidR="008045AE" w:rsidRDefault="008045AE" w:rsidP="00111985">
      <w:pPr>
        <w:tabs>
          <w:tab w:val="left" w:leader="dot" w:pos="9648"/>
        </w:tabs>
        <w:spacing w:after="0" w:line="360" w:lineRule="auto"/>
        <w:ind w:left="1170"/>
        <w:rPr>
          <w:rFonts w:ascii="Times New Roman" w:hAnsi="Times New Roman" w:cs="Times New Roman"/>
          <w:sz w:val="24"/>
          <w:szCs w:val="24"/>
          <w:lang w:val="lt-LT"/>
        </w:rPr>
      </w:pPr>
      <w:r>
        <w:rPr>
          <w:rFonts w:ascii="Times New Roman" w:hAnsi="Times New Roman" w:cs="Times New Roman"/>
          <w:sz w:val="24"/>
          <w:szCs w:val="24"/>
          <w:lang w:val="lt-LT"/>
        </w:rPr>
        <w:t xml:space="preserve">1.2.1. Verslumo </w:t>
      </w:r>
      <w:r w:rsidR="009C2603">
        <w:rPr>
          <w:rFonts w:ascii="Times New Roman" w:hAnsi="Times New Roman" w:cs="Times New Roman"/>
          <w:sz w:val="24"/>
          <w:szCs w:val="24"/>
          <w:lang w:val="lt-LT"/>
        </w:rPr>
        <w:t xml:space="preserve">kompetencijos </w:t>
      </w:r>
      <w:r>
        <w:rPr>
          <w:rFonts w:ascii="Times New Roman" w:hAnsi="Times New Roman" w:cs="Times New Roman"/>
          <w:sz w:val="24"/>
          <w:szCs w:val="24"/>
          <w:lang w:val="lt-LT"/>
        </w:rPr>
        <w:t>ugdymo samprata</w:t>
      </w:r>
      <w:r w:rsidR="00061C0F">
        <w:rPr>
          <w:rFonts w:ascii="Times New Roman" w:hAnsi="Times New Roman" w:cs="Times New Roman"/>
          <w:sz w:val="24"/>
          <w:szCs w:val="24"/>
          <w:lang w:val="lt-LT"/>
        </w:rPr>
        <w:tab/>
        <w:t>1</w:t>
      </w:r>
      <w:r w:rsidR="00062117">
        <w:rPr>
          <w:rFonts w:ascii="Times New Roman" w:hAnsi="Times New Roman" w:cs="Times New Roman"/>
          <w:sz w:val="24"/>
          <w:szCs w:val="24"/>
          <w:lang w:val="lt-LT"/>
        </w:rPr>
        <w:t>8</w:t>
      </w:r>
    </w:p>
    <w:p w:rsidR="00C31AE8" w:rsidRDefault="00C31AE8" w:rsidP="00111985">
      <w:pPr>
        <w:tabs>
          <w:tab w:val="left" w:leader="dot" w:pos="9648"/>
        </w:tabs>
        <w:spacing w:after="0" w:line="360" w:lineRule="auto"/>
        <w:ind w:left="1170"/>
        <w:rPr>
          <w:rFonts w:ascii="Times New Roman" w:hAnsi="Times New Roman" w:cs="Times New Roman"/>
          <w:sz w:val="24"/>
          <w:szCs w:val="24"/>
          <w:lang w:val="lt-LT"/>
        </w:rPr>
      </w:pPr>
      <w:r>
        <w:rPr>
          <w:rFonts w:ascii="Times New Roman" w:hAnsi="Times New Roman" w:cs="Times New Roman"/>
          <w:sz w:val="24"/>
          <w:szCs w:val="24"/>
          <w:lang w:val="lt-LT"/>
        </w:rPr>
        <w:t>1.2.2. Verslaus žmogaus asmeninės savybės</w:t>
      </w:r>
      <w:r w:rsidR="00061C0F">
        <w:rPr>
          <w:rFonts w:ascii="Times New Roman" w:hAnsi="Times New Roman" w:cs="Times New Roman"/>
          <w:sz w:val="24"/>
          <w:szCs w:val="24"/>
          <w:lang w:val="lt-LT"/>
        </w:rPr>
        <w:tab/>
        <w:t>2</w:t>
      </w:r>
      <w:r w:rsidR="00062117">
        <w:rPr>
          <w:rFonts w:ascii="Times New Roman" w:hAnsi="Times New Roman" w:cs="Times New Roman"/>
          <w:sz w:val="24"/>
          <w:szCs w:val="24"/>
          <w:lang w:val="lt-LT"/>
        </w:rPr>
        <w:t>3</w:t>
      </w:r>
    </w:p>
    <w:p w:rsidR="008045AE" w:rsidRDefault="008045AE" w:rsidP="00111985">
      <w:pPr>
        <w:tabs>
          <w:tab w:val="left" w:leader="dot" w:pos="9648"/>
        </w:tabs>
        <w:spacing w:after="0" w:line="360" w:lineRule="auto"/>
        <w:ind w:left="1170"/>
        <w:rPr>
          <w:rFonts w:ascii="Times New Roman" w:hAnsi="Times New Roman" w:cs="Times New Roman"/>
          <w:sz w:val="24"/>
          <w:szCs w:val="24"/>
          <w:lang w:val="lt-LT"/>
        </w:rPr>
      </w:pPr>
      <w:r>
        <w:rPr>
          <w:rFonts w:ascii="Times New Roman" w:hAnsi="Times New Roman" w:cs="Times New Roman"/>
          <w:sz w:val="24"/>
          <w:szCs w:val="24"/>
          <w:lang w:val="lt-LT"/>
        </w:rPr>
        <w:t>1.2.</w:t>
      </w:r>
      <w:r w:rsidR="00C31AE8">
        <w:rPr>
          <w:rFonts w:ascii="Times New Roman" w:hAnsi="Times New Roman" w:cs="Times New Roman"/>
          <w:sz w:val="24"/>
          <w:szCs w:val="24"/>
          <w:lang w:val="lt-LT"/>
        </w:rPr>
        <w:t>3</w:t>
      </w:r>
      <w:r>
        <w:rPr>
          <w:rFonts w:ascii="Times New Roman" w:hAnsi="Times New Roman" w:cs="Times New Roman"/>
          <w:sz w:val="24"/>
          <w:szCs w:val="24"/>
          <w:lang w:val="lt-LT"/>
        </w:rPr>
        <w:t>. Verslumo kompetencijos ugdymo Lietuvos mokyklose pagrindiniai aspektai</w:t>
      </w:r>
      <w:r w:rsidR="00061C0F">
        <w:rPr>
          <w:rFonts w:ascii="Times New Roman" w:hAnsi="Times New Roman" w:cs="Times New Roman"/>
          <w:sz w:val="24"/>
          <w:szCs w:val="24"/>
          <w:lang w:val="lt-LT"/>
        </w:rPr>
        <w:tab/>
        <w:t>2</w:t>
      </w:r>
      <w:r w:rsidR="00062117">
        <w:rPr>
          <w:rFonts w:ascii="Times New Roman" w:hAnsi="Times New Roman" w:cs="Times New Roman"/>
          <w:sz w:val="24"/>
          <w:szCs w:val="24"/>
          <w:lang w:val="lt-LT"/>
        </w:rPr>
        <w:t>5</w:t>
      </w:r>
    </w:p>
    <w:p w:rsidR="008045AE" w:rsidRDefault="008045AE" w:rsidP="00111985">
      <w:pPr>
        <w:tabs>
          <w:tab w:val="left" w:leader="dot" w:pos="9648"/>
        </w:tabs>
        <w:spacing w:after="0" w:line="360" w:lineRule="auto"/>
        <w:ind w:left="1890"/>
        <w:rPr>
          <w:rFonts w:ascii="Times New Roman" w:hAnsi="Times New Roman" w:cs="Times New Roman"/>
          <w:sz w:val="24"/>
          <w:szCs w:val="24"/>
          <w:lang w:val="lt-LT"/>
        </w:rPr>
      </w:pPr>
      <w:r>
        <w:rPr>
          <w:rFonts w:ascii="Times New Roman" w:hAnsi="Times New Roman" w:cs="Times New Roman"/>
          <w:sz w:val="24"/>
          <w:szCs w:val="24"/>
          <w:lang w:val="lt-LT"/>
        </w:rPr>
        <w:t>1.2.</w:t>
      </w:r>
      <w:r w:rsidR="00C31AE8">
        <w:rPr>
          <w:rFonts w:ascii="Times New Roman" w:hAnsi="Times New Roman" w:cs="Times New Roman"/>
          <w:sz w:val="24"/>
          <w:szCs w:val="24"/>
          <w:lang w:val="lt-LT"/>
        </w:rPr>
        <w:t>3</w:t>
      </w:r>
      <w:r>
        <w:rPr>
          <w:rFonts w:ascii="Times New Roman" w:hAnsi="Times New Roman" w:cs="Times New Roman"/>
          <w:sz w:val="24"/>
          <w:szCs w:val="24"/>
          <w:lang w:val="lt-LT"/>
        </w:rPr>
        <w:t>.1. Moksleivių verslumo kompetencijos ugdymo teisinis reglamentavimas</w:t>
      </w:r>
      <w:r w:rsidR="00061C0F">
        <w:rPr>
          <w:rFonts w:ascii="Times New Roman" w:hAnsi="Times New Roman" w:cs="Times New Roman"/>
          <w:sz w:val="24"/>
          <w:szCs w:val="24"/>
          <w:lang w:val="lt-LT"/>
        </w:rPr>
        <w:tab/>
        <w:t>2</w:t>
      </w:r>
      <w:r w:rsidR="00062117">
        <w:rPr>
          <w:rFonts w:ascii="Times New Roman" w:hAnsi="Times New Roman" w:cs="Times New Roman"/>
          <w:sz w:val="24"/>
          <w:szCs w:val="24"/>
          <w:lang w:val="lt-LT"/>
        </w:rPr>
        <w:t>5</w:t>
      </w:r>
    </w:p>
    <w:p w:rsidR="008045AE" w:rsidRDefault="00C31AE8" w:rsidP="00111985">
      <w:pPr>
        <w:tabs>
          <w:tab w:val="left" w:leader="dot" w:pos="9648"/>
        </w:tabs>
        <w:spacing w:after="0" w:line="360" w:lineRule="auto"/>
        <w:ind w:left="1890"/>
        <w:rPr>
          <w:rFonts w:ascii="Times New Roman" w:hAnsi="Times New Roman" w:cs="Times New Roman"/>
          <w:sz w:val="24"/>
          <w:szCs w:val="24"/>
          <w:lang w:val="lt-LT"/>
        </w:rPr>
      </w:pPr>
      <w:r>
        <w:rPr>
          <w:rFonts w:ascii="Times New Roman" w:hAnsi="Times New Roman" w:cs="Times New Roman"/>
          <w:sz w:val="24"/>
          <w:szCs w:val="24"/>
          <w:lang w:val="lt-LT"/>
        </w:rPr>
        <w:t>1.2.3</w:t>
      </w:r>
      <w:r w:rsidR="008045AE">
        <w:rPr>
          <w:rFonts w:ascii="Times New Roman" w:hAnsi="Times New Roman" w:cs="Times New Roman"/>
          <w:sz w:val="24"/>
          <w:szCs w:val="24"/>
          <w:lang w:val="lt-LT"/>
        </w:rPr>
        <w:t xml:space="preserve">.2. Moksleivių verslumo kompetencijos ugdymo mokykloje esmė ir </w:t>
      </w:r>
      <w:r w:rsidR="008045AE">
        <w:rPr>
          <w:rFonts w:ascii="Times New Roman" w:hAnsi="Times New Roman" w:cs="Times New Roman"/>
          <w:sz w:val="24"/>
          <w:szCs w:val="24"/>
          <w:lang w:val="lt-LT"/>
        </w:rPr>
        <w:br/>
        <w:t xml:space="preserve">             pagrindinės tendencijos</w:t>
      </w:r>
      <w:r w:rsidR="00061C0F">
        <w:rPr>
          <w:rFonts w:ascii="Times New Roman" w:hAnsi="Times New Roman" w:cs="Times New Roman"/>
          <w:sz w:val="24"/>
          <w:szCs w:val="24"/>
          <w:lang w:val="lt-LT"/>
        </w:rPr>
        <w:tab/>
        <w:t>2</w:t>
      </w:r>
      <w:r w:rsidR="00062117">
        <w:rPr>
          <w:rFonts w:ascii="Times New Roman" w:hAnsi="Times New Roman" w:cs="Times New Roman"/>
          <w:sz w:val="24"/>
          <w:szCs w:val="24"/>
          <w:lang w:val="lt-LT"/>
        </w:rPr>
        <w:t>9</w:t>
      </w:r>
    </w:p>
    <w:p w:rsidR="008045AE" w:rsidRDefault="00C31AE8" w:rsidP="00111985">
      <w:pPr>
        <w:tabs>
          <w:tab w:val="left" w:leader="dot" w:pos="9648"/>
        </w:tabs>
        <w:spacing w:after="0" w:line="360" w:lineRule="auto"/>
        <w:ind w:left="1890"/>
        <w:rPr>
          <w:rFonts w:ascii="Times New Roman" w:hAnsi="Times New Roman" w:cs="Times New Roman"/>
          <w:sz w:val="24"/>
          <w:szCs w:val="24"/>
          <w:lang w:val="lt-LT"/>
        </w:rPr>
      </w:pPr>
      <w:r>
        <w:rPr>
          <w:rFonts w:ascii="Times New Roman" w:hAnsi="Times New Roman" w:cs="Times New Roman"/>
          <w:sz w:val="24"/>
          <w:szCs w:val="24"/>
          <w:lang w:val="lt-LT"/>
        </w:rPr>
        <w:t>1.2.3</w:t>
      </w:r>
      <w:r w:rsidR="00CE20DD">
        <w:rPr>
          <w:rFonts w:ascii="Times New Roman" w:hAnsi="Times New Roman" w:cs="Times New Roman"/>
          <w:sz w:val="24"/>
          <w:szCs w:val="24"/>
          <w:lang w:val="lt-LT"/>
        </w:rPr>
        <w:t>.</w:t>
      </w:r>
      <w:r w:rsidR="00584EBE">
        <w:rPr>
          <w:rFonts w:ascii="Times New Roman" w:hAnsi="Times New Roman" w:cs="Times New Roman"/>
          <w:sz w:val="24"/>
          <w:szCs w:val="24"/>
          <w:lang w:val="lt-LT"/>
        </w:rPr>
        <w:t>3</w:t>
      </w:r>
      <w:r w:rsidR="008045AE">
        <w:rPr>
          <w:rFonts w:ascii="Times New Roman" w:hAnsi="Times New Roman" w:cs="Times New Roman"/>
          <w:sz w:val="24"/>
          <w:szCs w:val="24"/>
          <w:lang w:val="lt-LT"/>
        </w:rPr>
        <w:t>. Moksleivių verslumo kompetencijos ugdymo mokykloje program</w:t>
      </w:r>
      <w:r w:rsidR="00584EBE">
        <w:rPr>
          <w:rFonts w:ascii="Times New Roman" w:hAnsi="Times New Roman" w:cs="Times New Roman"/>
          <w:sz w:val="24"/>
          <w:szCs w:val="24"/>
          <w:lang w:val="lt-LT"/>
        </w:rPr>
        <w:t>a</w:t>
      </w:r>
      <w:r w:rsidR="00584EBE">
        <w:rPr>
          <w:rFonts w:ascii="Times New Roman" w:hAnsi="Times New Roman" w:cs="Times New Roman"/>
          <w:sz w:val="24"/>
          <w:szCs w:val="24"/>
          <w:lang w:val="lt-LT"/>
        </w:rPr>
        <w:tab/>
      </w:r>
      <w:r w:rsidR="00061C0F">
        <w:rPr>
          <w:rFonts w:ascii="Times New Roman" w:hAnsi="Times New Roman" w:cs="Times New Roman"/>
          <w:sz w:val="24"/>
          <w:szCs w:val="24"/>
          <w:lang w:val="lt-LT"/>
        </w:rPr>
        <w:t>3</w:t>
      </w:r>
      <w:r w:rsidR="00062117">
        <w:rPr>
          <w:rFonts w:ascii="Times New Roman" w:hAnsi="Times New Roman" w:cs="Times New Roman"/>
          <w:sz w:val="24"/>
          <w:szCs w:val="24"/>
          <w:lang w:val="lt-LT"/>
        </w:rPr>
        <w:t>2</w:t>
      </w:r>
    </w:p>
    <w:p w:rsidR="008045AE" w:rsidRDefault="00C31AE8" w:rsidP="00111985">
      <w:pPr>
        <w:tabs>
          <w:tab w:val="left" w:leader="dot" w:pos="9648"/>
        </w:tabs>
        <w:spacing w:after="0" w:line="360" w:lineRule="auto"/>
        <w:ind w:left="1890"/>
        <w:rPr>
          <w:rFonts w:ascii="Times New Roman" w:hAnsi="Times New Roman" w:cs="Times New Roman"/>
          <w:sz w:val="24"/>
          <w:szCs w:val="24"/>
          <w:lang w:val="lt-LT"/>
        </w:rPr>
      </w:pPr>
      <w:r>
        <w:rPr>
          <w:rFonts w:ascii="Times New Roman" w:hAnsi="Times New Roman" w:cs="Times New Roman"/>
          <w:sz w:val="24"/>
          <w:szCs w:val="24"/>
          <w:lang w:val="lt-LT"/>
        </w:rPr>
        <w:t>1.2.3</w:t>
      </w:r>
      <w:r w:rsidR="008045AE">
        <w:rPr>
          <w:rFonts w:ascii="Times New Roman" w:hAnsi="Times New Roman" w:cs="Times New Roman"/>
          <w:sz w:val="24"/>
          <w:szCs w:val="24"/>
          <w:lang w:val="lt-LT"/>
        </w:rPr>
        <w:t>.</w:t>
      </w:r>
      <w:r w:rsidR="00584EBE">
        <w:rPr>
          <w:rFonts w:ascii="Times New Roman" w:hAnsi="Times New Roman" w:cs="Times New Roman"/>
          <w:sz w:val="24"/>
          <w:szCs w:val="24"/>
          <w:lang w:val="lt-LT"/>
        </w:rPr>
        <w:t>4</w:t>
      </w:r>
      <w:r w:rsidR="008045AE">
        <w:rPr>
          <w:rFonts w:ascii="Times New Roman" w:hAnsi="Times New Roman" w:cs="Times New Roman"/>
          <w:sz w:val="24"/>
          <w:szCs w:val="24"/>
          <w:lang w:val="lt-LT"/>
        </w:rPr>
        <w:t xml:space="preserve">. </w:t>
      </w:r>
      <w:r w:rsidR="00584EBE">
        <w:rPr>
          <w:rFonts w:ascii="Times New Roman" w:hAnsi="Times New Roman" w:cs="Times New Roman"/>
          <w:sz w:val="24"/>
          <w:szCs w:val="24"/>
          <w:lang w:val="lt-LT"/>
        </w:rPr>
        <w:t>P</w:t>
      </w:r>
      <w:r w:rsidR="008045AE">
        <w:rPr>
          <w:rFonts w:ascii="Times New Roman" w:hAnsi="Times New Roman" w:cs="Times New Roman"/>
          <w:sz w:val="24"/>
          <w:szCs w:val="24"/>
          <w:lang w:val="lt-LT"/>
        </w:rPr>
        <w:t xml:space="preserve">edagogų pasirengimas ugdyti moksleivių verslumo </w:t>
      </w:r>
      <w:r w:rsidR="008045AE">
        <w:rPr>
          <w:rFonts w:ascii="Times New Roman" w:hAnsi="Times New Roman" w:cs="Times New Roman"/>
          <w:sz w:val="24"/>
          <w:szCs w:val="24"/>
          <w:lang w:val="lt-LT"/>
        </w:rPr>
        <w:br/>
        <w:t xml:space="preserve">             kompetencij</w:t>
      </w:r>
      <w:r w:rsidR="00584EBE">
        <w:rPr>
          <w:rFonts w:ascii="Times New Roman" w:hAnsi="Times New Roman" w:cs="Times New Roman"/>
          <w:sz w:val="24"/>
          <w:szCs w:val="24"/>
          <w:lang w:val="lt-LT"/>
        </w:rPr>
        <w:t>ą</w:t>
      </w:r>
      <w:r w:rsidR="00061C0F">
        <w:rPr>
          <w:rFonts w:ascii="Times New Roman" w:hAnsi="Times New Roman" w:cs="Times New Roman"/>
          <w:sz w:val="24"/>
          <w:szCs w:val="24"/>
          <w:lang w:val="lt-LT"/>
        </w:rPr>
        <w:tab/>
        <w:t>3</w:t>
      </w:r>
      <w:r w:rsidR="00062117">
        <w:rPr>
          <w:rFonts w:ascii="Times New Roman" w:hAnsi="Times New Roman" w:cs="Times New Roman"/>
          <w:sz w:val="24"/>
          <w:szCs w:val="24"/>
          <w:lang w:val="lt-LT"/>
        </w:rPr>
        <w:t>9</w:t>
      </w:r>
    </w:p>
    <w:p w:rsidR="008045AE" w:rsidRDefault="008045AE"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2. </w:t>
      </w:r>
      <w:r w:rsidR="007C1822">
        <w:rPr>
          <w:rFonts w:ascii="Times New Roman" w:hAnsi="Times New Roman" w:cs="Times New Roman"/>
          <w:sz w:val="24"/>
          <w:szCs w:val="24"/>
          <w:lang w:val="lt-LT"/>
        </w:rPr>
        <w:t>VILNIAUS RADVILŲ GIMNAZIJOS</w:t>
      </w:r>
      <w:r w:rsidR="00934246">
        <w:rPr>
          <w:rFonts w:ascii="Times New Roman" w:hAnsi="Times New Roman" w:cs="Times New Roman"/>
          <w:sz w:val="24"/>
          <w:szCs w:val="24"/>
          <w:lang w:val="lt-LT"/>
        </w:rPr>
        <w:t xml:space="preserve"> IR </w:t>
      </w:r>
      <w:r w:rsidR="007C1822">
        <w:rPr>
          <w:rFonts w:ascii="Times New Roman" w:hAnsi="Times New Roman" w:cs="Times New Roman"/>
          <w:sz w:val="24"/>
          <w:szCs w:val="24"/>
          <w:lang w:val="lt-LT"/>
        </w:rPr>
        <w:t xml:space="preserve"> KAVARSKO VIDURINĖS MOKYKLOS </w:t>
      </w:r>
      <w:r w:rsidR="00AC53DA">
        <w:rPr>
          <w:rFonts w:ascii="Times New Roman" w:hAnsi="Times New Roman" w:cs="Times New Roman"/>
          <w:sz w:val="24"/>
          <w:szCs w:val="24"/>
          <w:lang w:val="lt-LT"/>
        </w:rPr>
        <w:br/>
        <w:t xml:space="preserve">    </w:t>
      </w:r>
      <w:r>
        <w:rPr>
          <w:rFonts w:ascii="Times New Roman" w:hAnsi="Times New Roman" w:cs="Times New Roman"/>
          <w:sz w:val="24"/>
          <w:szCs w:val="24"/>
          <w:lang w:val="lt-LT"/>
        </w:rPr>
        <w:t>MOKINIŲ VERSLUMO KOMPETENCIJOS UGDYMO</w:t>
      </w:r>
      <w:r w:rsidR="00584EBE">
        <w:rPr>
          <w:rFonts w:ascii="Times New Roman" w:hAnsi="Times New Roman" w:cs="Times New Roman"/>
          <w:sz w:val="24"/>
          <w:szCs w:val="24"/>
          <w:lang w:val="lt-LT"/>
        </w:rPr>
        <w:t xml:space="preserve"> PALYGINAMOJI</w:t>
      </w:r>
      <w:r w:rsidR="00AC53DA">
        <w:rPr>
          <w:rFonts w:ascii="Times New Roman" w:hAnsi="Times New Roman" w:cs="Times New Roman"/>
          <w:sz w:val="24"/>
          <w:szCs w:val="24"/>
          <w:lang w:val="lt-LT"/>
        </w:rPr>
        <w:t xml:space="preserve"> </w:t>
      </w:r>
      <w:r w:rsidR="00584EBE">
        <w:rPr>
          <w:rFonts w:ascii="Times New Roman" w:hAnsi="Times New Roman" w:cs="Times New Roman"/>
          <w:sz w:val="24"/>
          <w:szCs w:val="24"/>
          <w:lang w:val="lt-LT"/>
        </w:rPr>
        <w:t>ANALIZĖ</w:t>
      </w:r>
      <w:r w:rsidR="00061C0F">
        <w:rPr>
          <w:rFonts w:ascii="Times New Roman" w:hAnsi="Times New Roman" w:cs="Times New Roman"/>
          <w:sz w:val="24"/>
          <w:szCs w:val="24"/>
          <w:lang w:val="lt-LT"/>
        </w:rPr>
        <w:tab/>
        <w:t>4</w:t>
      </w:r>
      <w:r w:rsidR="00062117">
        <w:rPr>
          <w:rFonts w:ascii="Times New Roman" w:hAnsi="Times New Roman" w:cs="Times New Roman"/>
          <w:sz w:val="24"/>
          <w:szCs w:val="24"/>
          <w:lang w:val="lt-LT"/>
        </w:rPr>
        <w:t>1</w:t>
      </w:r>
    </w:p>
    <w:p w:rsidR="008045AE" w:rsidRDefault="008045AE" w:rsidP="00111985">
      <w:pPr>
        <w:tabs>
          <w:tab w:val="left" w:leader="dot" w:pos="9648"/>
        </w:tabs>
        <w:spacing w:after="0" w:line="360" w:lineRule="auto"/>
        <w:ind w:left="540"/>
        <w:rPr>
          <w:rFonts w:ascii="Times New Roman" w:hAnsi="Times New Roman" w:cs="Times New Roman"/>
          <w:sz w:val="24"/>
          <w:szCs w:val="24"/>
          <w:lang w:val="lt-LT"/>
        </w:rPr>
      </w:pPr>
      <w:r>
        <w:rPr>
          <w:rFonts w:ascii="Times New Roman" w:hAnsi="Times New Roman" w:cs="Times New Roman"/>
          <w:sz w:val="24"/>
          <w:szCs w:val="24"/>
          <w:lang w:val="lt-LT"/>
        </w:rPr>
        <w:t>2.1. Tyrimo metodologija</w:t>
      </w:r>
      <w:r w:rsidR="00061C0F">
        <w:rPr>
          <w:rFonts w:ascii="Times New Roman" w:hAnsi="Times New Roman" w:cs="Times New Roman"/>
          <w:sz w:val="24"/>
          <w:szCs w:val="24"/>
          <w:lang w:val="lt-LT"/>
        </w:rPr>
        <w:tab/>
        <w:t>4</w:t>
      </w:r>
      <w:r w:rsidR="00062117">
        <w:rPr>
          <w:rFonts w:ascii="Times New Roman" w:hAnsi="Times New Roman" w:cs="Times New Roman"/>
          <w:sz w:val="24"/>
          <w:szCs w:val="24"/>
          <w:lang w:val="lt-LT"/>
        </w:rPr>
        <w:t>1</w:t>
      </w:r>
    </w:p>
    <w:p w:rsidR="004A4477" w:rsidRDefault="008045AE" w:rsidP="000241AE">
      <w:pPr>
        <w:tabs>
          <w:tab w:val="left" w:leader="dot" w:pos="9648"/>
        </w:tabs>
        <w:spacing w:after="0" w:line="360" w:lineRule="auto"/>
        <w:ind w:left="540"/>
        <w:rPr>
          <w:rFonts w:ascii="Times New Roman" w:hAnsi="Times New Roman" w:cs="Times New Roman"/>
          <w:sz w:val="24"/>
          <w:szCs w:val="24"/>
          <w:lang w:val="lt-LT"/>
        </w:rPr>
      </w:pPr>
      <w:r>
        <w:rPr>
          <w:rFonts w:ascii="Times New Roman" w:hAnsi="Times New Roman" w:cs="Times New Roman"/>
          <w:sz w:val="24"/>
          <w:szCs w:val="24"/>
          <w:lang w:val="lt-LT"/>
        </w:rPr>
        <w:t xml:space="preserve">2.2. </w:t>
      </w:r>
      <w:r w:rsidR="004A4477">
        <w:rPr>
          <w:rFonts w:ascii="Times New Roman" w:hAnsi="Times New Roman" w:cs="Times New Roman"/>
          <w:sz w:val="24"/>
          <w:szCs w:val="24"/>
          <w:lang w:val="lt-LT"/>
        </w:rPr>
        <w:t>Moksleivių polinkio į verslumą palyginamoji analizė</w:t>
      </w:r>
      <w:r w:rsidR="00061C0F">
        <w:rPr>
          <w:rFonts w:ascii="Times New Roman" w:hAnsi="Times New Roman" w:cs="Times New Roman"/>
          <w:sz w:val="24"/>
          <w:szCs w:val="24"/>
          <w:lang w:val="lt-LT"/>
        </w:rPr>
        <w:tab/>
        <w:t>4</w:t>
      </w:r>
      <w:r w:rsidR="00062117">
        <w:rPr>
          <w:rFonts w:ascii="Times New Roman" w:hAnsi="Times New Roman" w:cs="Times New Roman"/>
          <w:sz w:val="24"/>
          <w:szCs w:val="24"/>
          <w:lang w:val="lt-LT"/>
        </w:rPr>
        <w:t>5</w:t>
      </w:r>
    </w:p>
    <w:p w:rsidR="008045AE" w:rsidRDefault="000241AE" w:rsidP="000241AE">
      <w:pPr>
        <w:tabs>
          <w:tab w:val="left" w:leader="dot" w:pos="9648"/>
        </w:tabs>
        <w:spacing w:after="0" w:line="360" w:lineRule="auto"/>
        <w:ind w:left="540"/>
        <w:rPr>
          <w:rFonts w:ascii="Times New Roman" w:hAnsi="Times New Roman" w:cs="Times New Roman"/>
          <w:sz w:val="24"/>
          <w:szCs w:val="24"/>
          <w:lang w:val="lt-LT"/>
        </w:rPr>
      </w:pPr>
      <w:r>
        <w:rPr>
          <w:rFonts w:ascii="Times New Roman" w:hAnsi="Times New Roman" w:cs="Times New Roman"/>
          <w:sz w:val="24"/>
          <w:szCs w:val="24"/>
          <w:lang w:val="lt-LT"/>
        </w:rPr>
        <w:t>2.3</w:t>
      </w:r>
      <w:r w:rsidR="004A4477">
        <w:rPr>
          <w:rFonts w:ascii="Times New Roman" w:hAnsi="Times New Roman" w:cs="Times New Roman"/>
          <w:sz w:val="24"/>
          <w:szCs w:val="24"/>
          <w:lang w:val="lt-LT"/>
        </w:rPr>
        <w:t xml:space="preserve">. </w:t>
      </w:r>
      <w:r w:rsidR="008045AE">
        <w:rPr>
          <w:rFonts w:ascii="Times New Roman" w:hAnsi="Times New Roman" w:cs="Times New Roman"/>
          <w:sz w:val="24"/>
          <w:szCs w:val="24"/>
          <w:lang w:val="lt-LT"/>
        </w:rPr>
        <w:t xml:space="preserve">Moksleivių </w:t>
      </w:r>
      <w:r>
        <w:rPr>
          <w:rFonts w:ascii="Times New Roman" w:hAnsi="Times New Roman" w:cs="Times New Roman"/>
          <w:sz w:val="24"/>
          <w:szCs w:val="24"/>
          <w:lang w:val="lt-LT"/>
        </w:rPr>
        <w:t>verslumo kompetencijos</w:t>
      </w:r>
      <w:r w:rsidR="008045AE">
        <w:rPr>
          <w:rFonts w:ascii="Times New Roman" w:hAnsi="Times New Roman" w:cs="Times New Roman"/>
          <w:sz w:val="24"/>
          <w:szCs w:val="24"/>
          <w:lang w:val="lt-LT"/>
        </w:rPr>
        <w:t xml:space="preserve"> palyginamoji analizė</w:t>
      </w:r>
      <w:r w:rsidR="00061C0F">
        <w:rPr>
          <w:rFonts w:ascii="Times New Roman" w:hAnsi="Times New Roman" w:cs="Times New Roman"/>
          <w:sz w:val="24"/>
          <w:szCs w:val="24"/>
          <w:lang w:val="lt-LT"/>
        </w:rPr>
        <w:tab/>
        <w:t>4</w:t>
      </w:r>
      <w:r w:rsidR="00062117">
        <w:rPr>
          <w:rFonts w:ascii="Times New Roman" w:hAnsi="Times New Roman" w:cs="Times New Roman"/>
          <w:sz w:val="24"/>
          <w:szCs w:val="24"/>
          <w:lang w:val="lt-LT"/>
        </w:rPr>
        <w:t>8</w:t>
      </w:r>
    </w:p>
    <w:p w:rsidR="008045AE" w:rsidRDefault="000241AE" w:rsidP="000241AE">
      <w:pPr>
        <w:tabs>
          <w:tab w:val="left" w:leader="dot" w:pos="9648"/>
        </w:tabs>
        <w:spacing w:after="0" w:line="360" w:lineRule="auto"/>
        <w:ind w:left="540"/>
        <w:rPr>
          <w:rFonts w:ascii="Times New Roman" w:hAnsi="Times New Roman" w:cs="Times New Roman"/>
          <w:sz w:val="24"/>
          <w:szCs w:val="24"/>
          <w:lang w:val="lt-LT"/>
        </w:rPr>
      </w:pPr>
      <w:r>
        <w:rPr>
          <w:rFonts w:ascii="Times New Roman" w:hAnsi="Times New Roman" w:cs="Times New Roman"/>
          <w:sz w:val="24"/>
          <w:szCs w:val="24"/>
          <w:lang w:val="lt-LT"/>
        </w:rPr>
        <w:t>2.4</w:t>
      </w:r>
      <w:r w:rsidR="008045AE">
        <w:rPr>
          <w:rFonts w:ascii="Times New Roman" w:hAnsi="Times New Roman" w:cs="Times New Roman"/>
          <w:sz w:val="24"/>
          <w:szCs w:val="24"/>
          <w:lang w:val="lt-LT"/>
        </w:rPr>
        <w:t xml:space="preserve">. Moksleivių verslumo </w:t>
      </w:r>
      <w:r>
        <w:rPr>
          <w:rFonts w:ascii="Times New Roman" w:hAnsi="Times New Roman" w:cs="Times New Roman"/>
          <w:sz w:val="24"/>
          <w:szCs w:val="24"/>
          <w:lang w:val="lt-LT"/>
        </w:rPr>
        <w:t>kompetencijos</w:t>
      </w:r>
      <w:r w:rsidR="008045AE">
        <w:rPr>
          <w:rFonts w:ascii="Times New Roman" w:hAnsi="Times New Roman" w:cs="Times New Roman"/>
          <w:sz w:val="24"/>
          <w:szCs w:val="24"/>
          <w:lang w:val="lt-LT"/>
        </w:rPr>
        <w:t xml:space="preserve"> ugdymo mokykloje pagrindinių aspektų</w:t>
      </w:r>
      <w:r w:rsidR="008045AE">
        <w:rPr>
          <w:rFonts w:ascii="Times New Roman" w:hAnsi="Times New Roman" w:cs="Times New Roman"/>
          <w:sz w:val="24"/>
          <w:szCs w:val="24"/>
          <w:lang w:val="lt-LT"/>
        </w:rPr>
        <w:br/>
        <w:t xml:space="preserve">          palyginamoji analizė</w:t>
      </w:r>
      <w:r w:rsidR="00061C0F">
        <w:rPr>
          <w:rFonts w:ascii="Times New Roman" w:hAnsi="Times New Roman" w:cs="Times New Roman"/>
          <w:sz w:val="24"/>
          <w:szCs w:val="24"/>
          <w:lang w:val="lt-LT"/>
        </w:rPr>
        <w:tab/>
        <w:t>5</w:t>
      </w:r>
      <w:r w:rsidR="00062117">
        <w:rPr>
          <w:rFonts w:ascii="Times New Roman" w:hAnsi="Times New Roman" w:cs="Times New Roman"/>
          <w:sz w:val="24"/>
          <w:szCs w:val="24"/>
          <w:lang w:val="lt-LT"/>
        </w:rPr>
        <w:t>2</w:t>
      </w:r>
    </w:p>
    <w:p w:rsidR="004A4477" w:rsidRDefault="000241AE" w:rsidP="000241AE">
      <w:pPr>
        <w:tabs>
          <w:tab w:val="left" w:leader="dot" w:pos="9648"/>
        </w:tabs>
        <w:spacing w:after="0" w:line="360" w:lineRule="auto"/>
        <w:ind w:left="540"/>
        <w:rPr>
          <w:rFonts w:ascii="Times New Roman" w:hAnsi="Times New Roman" w:cs="Times New Roman"/>
          <w:sz w:val="24"/>
          <w:szCs w:val="24"/>
          <w:lang w:val="lt-LT"/>
        </w:rPr>
      </w:pPr>
      <w:r>
        <w:rPr>
          <w:rFonts w:ascii="Times New Roman" w:hAnsi="Times New Roman" w:cs="Times New Roman"/>
          <w:sz w:val="24"/>
          <w:szCs w:val="24"/>
          <w:lang w:val="lt-LT"/>
        </w:rPr>
        <w:t>2.5</w:t>
      </w:r>
      <w:r w:rsidR="004A4477">
        <w:rPr>
          <w:rFonts w:ascii="Times New Roman" w:hAnsi="Times New Roman" w:cs="Times New Roman"/>
          <w:sz w:val="24"/>
          <w:szCs w:val="24"/>
          <w:lang w:val="lt-LT"/>
        </w:rPr>
        <w:t>. Pedagogų pasirengimo ugdyti moksleivių verslumo kompetencij</w:t>
      </w:r>
      <w:r>
        <w:rPr>
          <w:rFonts w:ascii="Times New Roman" w:hAnsi="Times New Roman" w:cs="Times New Roman"/>
          <w:sz w:val="24"/>
          <w:szCs w:val="24"/>
          <w:lang w:val="lt-LT"/>
        </w:rPr>
        <w:t>ą</w:t>
      </w:r>
      <w:r w:rsidR="004A4477">
        <w:rPr>
          <w:rFonts w:ascii="Times New Roman" w:hAnsi="Times New Roman" w:cs="Times New Roman"/>
          <w:sz w:val="24"/>
          <w:szCs w:val="24"/>
          <w:lang w:val="lt-LT"/>
        </w:rPr>
        <w:t xml:space="preserve"> </w:t>
      </w:r>
      <w:r w:rsidR="004A4477">
        <w:rPr>
          <w:rFonts w:ascii="Times New Roman" w:hAnsi="Times New Roman" w:cs="Times New Roman"/>
          <w:sz w:val="24"/>
          <w:szCs w:val="24"/>
          <w:lang w:val="lt-LT"/>
        </w:rPr>
        <w:br/>
        <w:t xml:space="preserve">          palyginamoji analizė</w:t>
      </w:r>
      <w:r w:rsidR="00061C0F">
        <w:rPr>
          <w:rFonts w:ascii="Times New Roman" w:hAnsi="Times New Roman" w:cs="Times New Roman"/>
          <w:sz w:val="24"/>
          <w:szCs w:val="24"/>
          <w:lang w:val="lt-LT"/>
        </w:rPr>
        <w:tab/>
        <w:t>5</w:t>
      </w:r>
      <w:r w:rsidR="00062117">
        <w:rPr>
          <w:rFonts w:ascii="Times New Roman" w:hAnsi="Times New Roman" w:cs="Times New Roman"/>
          <w:sz w:val="24"/>
          <w:szCs w:val="24"/>
          <w:lang w:val="lt-LT"/>
        </w:rPr>
        <w:t>6</w:t>
      </w:r>
    </w:p>
    <w:p w:rsidR="008045AE" w:rsidRDefault="008045AE"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3.</w:t>
      </w:r>
      <w:r w:rsidR="000241AE">
        <w:rPr>
          <w:rFonts w:ascii="Times New Roman" w:hAnsi="Times New Roman" w:cs="Times New Roman"/>
          <w:sz w:val="24"/>
          <w:szCs w:val="24"/>
          <w:lang w:val="lt-LT"/>
        </w:rPr>
        <w:t xml:space="preserve"> </w:t>
      </w:r>
      <w:r>
        <w:rPr>
          <w:rFonts w:ascii="Times New Roman" w:hAnsi="Times New Roman" w:cs="Times New Roman"/>
          <w:sz w:val="24"/>
          <w:szCs w:val="24"/>
          <w:lang w:val="lt-LT"/>
        </w:rPr>
        <w:t>PAGRINDIN</w:t>
      </w:r>
      <w:r w:rsidR="000241AE">
        <w:rPr>
          <w:rFonts w:ascii="Times New Roman" w:hAnsi="Times New Roman" w:cs="Times New Roman"/>
          <w:sz w:val="24"/>
          <w:szCs w:val="24"/>
          <w:lang w:val="lt-LT"/>
        </w:rPr>
        <w:t>ĖS</w:t>
      </w:r>
      <w:r>
        <w:rPr>
          <w:rFonts w:ascii="Times New Roman" w:hAnsi="Times New Roman" w:cs="Times New Roman"/>
          <w:sz w:val="24"/>
          <w:szCs w:val="24"/>
          <w:lang w:val="lt-LT"/>
        </w:rPr>
        <w:t xml:space="preserve"> </w:t>
      </w:r>
      <w:r w:rsidR="006E59E9">
        <w:rPr>
          <w:rFonts w:ascii="Times New Roman" w:hAnsi="Times New Roman" w:cs="Times New Roman"/>
          <w:sz w:val="24"/>
          <w:szCs w:val="24"/>
          <w:lang w:val="lt-LT"/>
        </w:rPr>
        <w:t>UGDYMO PAKOPOS</w:t>
      </w:r>
      <w:r w:rsidR="000241AE">
        <w:rPr>
          <w:rFonts w:ascii="Times New Roman" w:hAnsi="Times New Roman" w:cs="Times New Roman"/>
          <w:sz w:val="24"/>
          <w:szCs w:val="24"/>
          <w:lang w:val="lt-LT"/>
        </w:rPr>
        <w:t xml:space="preserve"> </w:t>
      </w:r>
      <w:r>
        <w:rPr>
          <w:rFonts w:ascii="Times New Roman" w:hAnsi="Times New Roman" w:cs="Times New Roman"/>
          <w:sz w:val="24"/>
          <w:szCs w:val="24"/>
          <w:lang w:val="lt-LT"/>
        </w:rPr>
        <w:t>MOKSLEIVIŲ VERSLUMO KOMPETENCIJOS</w:t>
      </w:r>
      <w:r>
        <w:rPr>
          <w:rFonts w:ascii="Times New Roman" w:hAnsi="Times New Roman" w:cs="Times New Roman"/>
          <w:sz w:val="24"/>
          <w:szCs w:val="24"/>
          <w:lang w:val="lt-LT"/>
        </w:rPr>
        <w:br/>
        <w:t xml:space="preserve">    UGDYMO KOKYBĖS GERINIMO GALIMYBĖS</w:t>
      </w:r>
      <w:r w:rsidR="00061C0F">
        <w:rPr>
          <w:rFonts w:ascii="Times New Roman" w:hAnsi="Times New Roman" w:cs="Times New Roman"/>
          <w:sz w:val="24"/>
          <w:szCs w:val="24"/>
          <w:lang w:val="lt-LT"/>
        </w:rPr>
        <w:tab/>
        <w:t>5</w:t>
      </w:r>
      <w:r w:rsidR="00062117">
        <w:rPr>
          <w:rFonts w:ascii="Times New Roman" w:hAnsi="Times New Roman" w:cs="Times New Roman"/>
          <w:sz w:val="24"/>
          <w:szCs w:val="24"/>
          <w:lang w:val="lt-LT"/>
        </w:rPr>
        <w:t>9</w:t>
      </w:r>
    </w:p>
    <w:p w:rsidR="008045AE" w:rsidRDefault="008045AE"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IŠVADOS</w:t>
      </w:r>
      <w:r w:rsidR="00061C0F">
        <w:rPr>
          <w:rFonts w:ascii="Times New Roman" w:hAnsi="Times New Roman" w:cs="Times New Roman"/>
          <w:sz w:val="24"/>
          <w:szCs w:val="24"/>
          <w:lang w:val="lt-LT"/>
        </w:rPr>
        <w:tab/>
        <w:t>6</w:t>
      </w:r>
      <w:r w:rsidR="00062117">
        <w:rPr>
          <w:rFonts w:ascii="Times New Roman" w:hAnsi="Times New Roman" w:cs="Times New Roman"/>
          <w:sz w:val="24"/>
          <w:szCs w:val="24"/>
          <w:lang w:val="lt-LT"/>
        </w:rPr>
        <w:t>4</w:t>
      </w:r>
    </w:p>
    <w:p w:rsidR="00422C53" w:rsidRDefault="00422C53"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REKMENDACIJOS</w:t>
      </w:r>
      <w:r w:rsidR="00061C0F">
        <w:rPr>
          <w:rFonts w:ascii="Times New Roman" w:hAnsi="Times New Roman" w:cs="Times New Roman"/>
          <w:sz w:val="24"/>
          <w:szCs w:val="24"/>
          <w:lang w:val="lt-LT"/>
        </w:rPr>
        <w:tab/>
        <w:t>6</w:t>
      </w:r>
      <w:r w:rsidR="00062117">
        <w:rPr>
          <w:rFonts w:ascii="Times New Roman" w:hAnsi="Times New Roman" w:cs="Times New Roman"/>
          <w:sz w:val="24"/>
          <w:szCs w:val="24"/>
          <w:lang w:val="lt-LT"/>
        </w:rPr>
        <w:t>6</w:t>
      </w:r>
    </w:p>
    <w:p w:rsidR="008045AE" w:rsidRDefault="008045AE"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LITERATŪRA</w:t>
      </w:r>
      <w:r w:rsidR="00061C0F">
        <w:rPr>
          <w:rFonts w:ascii="Times New Roman" w:hAnsi="Times New Roman" w:cs="Times New Roman"/>
          <w:sz w:val="24"/>
          <w:szCs w:val="24"/>
          <w:lang w:val="lt-LT"/>
        </w:rPr>
        <w:tab/>
        <w:t>6</w:t>
      </w:r>
      <w:r w:rsidR="00062117">
        <w:rPr>
          <w:rFonts w:ascii="Times New Roman" w:hAnsi="Times New Roman" w:cs="Times New Roman"/>
          <w:sz w:val="24"/>
          <w:szCs w:val="24"/>
          <w:lang w:val="lt-LT"/>
        </w:rPr>
        <w:t>7</w:t>
      </w:r>
    </w:p>
    <w:p w:rsidR="000A3D33" w:rsidRDefault="000A3D33"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ANOTACIJA</w:t>
      </w:r>
      <w:r w:rsidR="00242FA7">
        <w:rPr>
          <w:rFonts w:ascii="Times New Roman" w:hAnsi="Times New Roman" w:cs="Times New Roman"/>
          <w:sz w:val="24"/>
          <w:szCs w:val="24"/>
          <w:lang w:val="lt-LT"/>
        </w:rPr>
        <w:tab/>
        <w:t>7</w:t>
      </w:r>
      <w:r w:rsidR="00062117">
        <w:rPr>
          <w:rFonts w:ascii="Times New Roman" w:hAnsi="Times New Roman" w:cs="Times New Roman"/>
          <w:sz w:val="24"/>
          <w:szCs w:val="24"/>
          <w:lang w:val="lt-LT"/>
        </w:rPr>
        <w:t>4</w:t>
      </w:r>
    </w:p>
    <w:p w:rsidR="00CE4AE6" w:rsidRDefault="00242FA7"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ANOTATION</w:t>
      </w:r>
      <w:r>
        <w:rPr>
          <w:rFonts w:ascii="Times New Roman" w:hAnsi="Times New Roman" w:cs="Times New Roman"/>
          <w:sz w:val="24"/>
          <w:szCs w:val="24"/>
          <w:lang w:val="lt-LT"/>
        </w:rPr>
        <w:tab/>
        <w:t>7</w:t>
      </w:r>
      <w:r w:rsidR="00062117">
        <w:rPr>
          <w:rFonts w:ascii="Times New Roman" w:hAnsi="Times New Roman" w:cs="Times New Roman"/>
          <w:sz w:val="24"/>
          <w:szCs w:val="24"/>
          <w:lang w:val="lt-LT"/>
        </w:rPr>
        <w:t>5</w:t>
      </w:r>
    </w:p>
    <w:p w:rsidR="000A3D33" w:rsidRDefault="000A3D33"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SANTRAUKA</w:t>
      </w:r>
      <w:r w:rsidR="00242FA7">
        <w:rPr>
          <w:rFonts w:ascii="Times New Roman" w:hAnsi="Times New Roman" w:cs="Times New Roman"/>
          <w:sz w:val="24"/>
          <w:szCs w:val="24"/>
          <w:lang w:val="lt-LT"/>
        </w:rPr>
        <w:tab/>
        <w:t>7</w:t>
      </w:r>
      <w:r w:rsidR="00062117">
        <w:rPr>
          <w:rFonts w:ascii="Times New Roman" w:hAnsi="Times New Roman" w:cs="Times New Roman"/>
          <w:sz w:val="24"/>
          <w:szCs w:val="24"/>
          <w:lang w:val="lt-LT"/>
        </w:rPr>
        <w:t>6</w:t>
      </w:r>
    </w:p>
    <w:p w:rsidR="000A3D33" w:rsidRDefault="000A3D33"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SUMMARY</w:t>
      </w:r>
      <w:r w:rsidR="00242FA7">
        <w:rPr>
          <w:rFonts w:ascii="Times New Roman" w:hAnsi="Times New Roman" w:cs="Times New Roman"/>
          <w:sz w:val="24"/>
          <w:szCs w:val="24"/>
          <w:lang w:val="lt-LT"/>
        </w:rPr>
        <w:tab/>
        <w:t>7</w:t>
      </w:r>
      <w:r w:rsidR="00062117">
        <w:rPr>
          <w:rFonts w:ascii="Times New Roman" w:hAnsi="Times New Roman" w:cs="Times New Roman"/>
          <w:sz w:val="24"/>
          <w:szCs w:val="24"/>
          <w:lang w:val="lt-LT"/>
        </w:rPr>
        <w:t>8</w:t>
      </w:r>
    </w:p>
    <w:p w:rsidR="008045AE" w:rsidRDefault="008045AE" w:rsidP="00111985">
      <w:pPr>
        <w:tabs>
          <w:tab w:val="left" w:leader="dot" w:pos="9648"/>
        </w:tabs>
        <w:spacing w:after="0" w:line="36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PRIEDAI</w:t>
      </w:r>
      <w:r w:rsidR="00242FA7">
        <w:rPr>
          <w:rFonts w:ascii="Times New Roman" w:hAnsi="Times New Roman" w:cs="Times New Roman"/>
          <w:sz w:val="24"/>
          <w:szCs w:val="24"/>
          <w:lang w:val="lt-LT"/>
        </w:rPr>
        <w:tab/>
      </w:r>
      <w:r w:rsidR="00062117">
        <w:rPr>
          <w:rFonts w:ascii="Times New Roman" w:hAnsi="Times New Roman" w:cs="Times New Roman"/>
          <w:sz w:val="24"/>
          <w:szCs w:val="24"/>
          <w:lang w:val="lt-LT"/>
        </w:rPr>
        <w:t>80</w:t>
      </w: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1A4B75" w:rsidRDefault="001A4B75" w:rsidP="001A4B75">
      <w:pPr>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LENTELIŲ SĄRAŠAS</w:t>
      </w:r>
    </w:p>
    <w:p w:rsidR="001A4B75" w:rsidRDefault="001A4B75" w:rsidP="001A4B75">
      <w:pPr>
        <w:rPr>
          <w:rFonts w:ascii="Times New Roman" w:hAnsi="Times New Roman" w:cs="Times New Roman"/>
          <w:sz w:val="24"/>
          <w:szCs w:val="24"/>
          <w:lang w:val="lt-LT"/>
        </w:rPr>
      </w:pPr>
    </w:p>
    <w:p w:rsidR="001A4B75" w:rsidRPr="00916C0D" w:rsidRDefault="001A4B75" w:rsidP="001A4B75">
      <w:pPr>
        <w:tabs>
          <w:tab w:val="left" w:leader="dot" w:pos="9648"/>
        </w:tabs>
        <w:spacing w:after="0" w:line="360" w:lineRule="auto"/>
        <w:rPr>
          <w:rFonts w:ascii="Times New Roman" w:hAnsi="Times New Roman" w:cs="Times New Roman"/>
          <w:sz w:val="24"/>
          <w:szCs w:val="24"/>
          <w:lang w:val="lt-LT"/>
        </w:rPr>
      </w:pPr>
      <w:r w:rsidRPr="00916C0D">
        <w:rPr>
          <w:rFonts w:ascii="Times New Roman" w:hAnsi="Times New Roman" w:cs="Times New Roman"/>
          <w:sz w:val="24"/>
          <w:szCs w:val="24"/>
          <w:lang w:val="lt-LT"/>
        </w:rPr>
        <w:t xml:space="preserve">1 lentelė. </w:t>
      </w:r>
      <w:r w:rsidRPr="009C4F93">
        <w:rPr>
          <w:rFonts w:ascii="Times New Roman" w:hAnsi="Times New Roman" w:cs="Times New Roman"/>
          <w:i/>
          <w:sz w:val="24"/>
          <w:szCs w:val="24"/>
          <w:lang w:val="lt-LT"/>
        </w:rPr>
        <w:t>Verslumo sąvokos</w:t>
      </w:r>
      <w:r>
        <w:rPr>
          <w:rFonts w:ascii="Times New Roman" w:hAnsi="Times New Roman" w:cs="Times New Roman"/>
          <w:sz w:val="24"/>
          <w:szCs w:val="24"/>
          <w:lang w:val="lt-LT"/>
        </w:rPr>
        <w:tab/>
        <w:t>1</w:t>
      </w:r>
      <w:r w:rsidR="00A20A77">
        <w:rPr>
          <w:rFonts w:ascii="Times New Roman" w:hAnsi="Times New Roman" w:cs="Times New Roman"/>
          <w:sz w:val="24"/>
          <w:szCs w:val="24"/>
          <w:lang w:val="lt-LT"/>
        </w:rPr>
        <w:t>1</w:t>
      </w:r>
    </w:p>
    <w:p w:rsidR="001A4B75" w:rsidRPr="00916C0D" w:rsidRDefault="001A4B75" w:rsidP="001A4B75">
      <w:pPr>
        <w:shd w:val="clear" w:color="auto" w:fill="FFFFFF"/>
        <w:tabs>
          <w:tab w:val="left" w:leader="dot" w:pos="9648"/>
        </w:tabs>
        <w:autoSpaceDE w:val="0"/>
        <w:autoSpaceDN w:val="0"/>
        <w:adjustRightInd w:val="0"/>
        <w:spacing w:after="0" w:line="360" w:lineRule="auto"/>
        <w:rPr>
          <w:rFonts w:ascii="Times New Roman" w:eastAsia="Calibri" w:hAnsi="Times New Roman" w:cs="Times New Roman"/>
          <w:sz w:val="24"/>
          <w:szCs w:val="24"/>
          <w:lang w:val="lt-LT"/>
        </w:rPr>
      </w:pPr>
      <w:r w:rsidRPr="00916C0D">
        <w:rPr>
          <w:rFonts w:ascii="Times New Roman" w:eastAsia="Calibri" w:hAnsi="Times New Roman" w:cs="Times New Roman"/>
          <w:sz w:val="24"/>
          <w:szCs w:val="24"/>
          <w:lang w:val="lt-LT"/>
        </w:rPr>
        <w:t xml:space="preserve">2 lentelė. </w:t>
      </w:r>
      <w:r w:rsidRPr="009C4F93">
        <w:rPr>
          <w:rFonts w:ascii="Times New Roman" w:eastAsia="Calibri" w:hAnsi="Times New Roman" w:cs="Times New Roman"/>
          <w:i/>
          <w:sz w:val="24"/>
          <w:szCs w:val="24"/>
          <w:lang w:val="lt-LT"/>
        </w:rPr>
        <w:t>Kompetencijų rūšys</w:t>
      </w:r>
      <w:r>
        <w:rPr>
          <w:rFonts w:ascii="Times New Roman" w:eastAsia="Calibri" w:hAnsi="Times New Roman" w:cs="Times New Roman"/>
          <w:sz w:val="24"/>
          <w:szCs w:val="24"/>
          <w:lang w:val="lt-LT"/>
        </w:rPr>
        <w:tab/>
        <w:t>1</w:t>
      </w:r>
      <w:r w:rsidR="00A20A77">
        <w:rPr>
          <w:rFonts w:ascii="Times New Roman" w:eastAsia="Calibri" w:hAnsi="Times New Roman" w:cs="Times New Roman"/>
          <w:sz w:val="24"/>
          <w:szCs w:val="24"/>
          <w:lang w:val="lt-LT"/>
        </w:rPr>
        <w:t>6</w:t>
      </w:r>
    </w:p>
    <w:p w:rsidR="001A4B75" w:rsidRPr="00916C0D" w:rsidRDefault="001A4B75" w:rsidP="001A4B75">
      <w:pPr>
        <w:tabs>
          <w:tab w:val="left" w:leader="dot" w:pos="9648"/>
        </w:tabs>
        <w:autoSpaceDE w:val="0"/>
        <w:autoSpaceDN w:val="0"/>
        <w:adjustRightInd w:val="0"/>
        <w:spacing w:after="0" w:line="360" w:lineRule="auto"/>
        <w:rPr>
          <w:rFonts w:ascii="Times New Roman" w:hAnsi="Times New Roman" w:cs="Times New Roman"/>
          <w:sz w:val="24"/>
          <w:szCs w:val="24"/>
          <w:lang w:val="lt-LT"/>
        </w:rPr>
      </w:pPr>
      <w:r w:rsidRPr="00916C0D">
        <w:rPr>
          <w:rFonts w:ascii="Times New Roman" w:hAnsi="Times New Roman" w:cs="Times New Roman"/>
          <w:sz w:val="24"/>
          <w:szCs w:val="24"/>
          <w:lang w:val="lt-LT"/>
        </w:rPr>
        <w:t xml:space="preserve">3 lentelė. </w:t>
      </w:r>
      <w:r w:rsidRPr="009C4F93">
        <w:rPr>
          <w:rFonts w:ascii="Times New Roman" w:hAnsi="Times New Roman" w:cs="Times New Roman"/>
          <w:i/>
          <w:sz w:val="24"/>
          <w:szCs w:val="24"/>
          <w:lang w:val="lt-LT"/>
        </w:rPr>
        <w:t>Verslumo ugdymo kryptys</w:t>
      </w:r>
      <w:r>
        <w:rPr>
          <w:rFonts w:ascii="Times New Roman" w:hAnsi="Times New Roman" w:cs="Times New Roman"/>
          <w:sz w:val="24"/>
          <w:szCs w:val="24"/>
          <w:lang w:val="lt-LT"/>
        </w:rPr>
        <w:tab/>
        <w:t>2</w:t>
      </w:r>
      <w:r w:rsidR="00A20A77">
        <w:rPr>
          <w:rFonts w:ascii="Times New Roman" w:hAnsi="Times New Roman" w:cs="Times New Roman"/>
          <w:sz w:val="24"/>
          <w:szCs w:val="24"/>
          <w:lang w:val="lt-LT"/>
        </w:rPr>
        <w:t>1</w:t>
      </w:r>
    </w:p>
    <w:p w:rsidR="001A4B75" w:rsidRPr="00916C0D" w:rsidRDefault="001A4B75" w:rsidP="001A4B75">
      <w:pPr>
        <w:tabs>
          <w:tab w:val="left" w:leader="dot" w:pos="9648"/>
        </w:tabs>
        <w:autoSpaceDE w:val="0"/>
        <w:autoSpaceDN w:val="0"/>
        <w:adjustRightInd w:val="0"/>
        <w:spacing w:after="0" w:line="360" w:lineRule="auto"/>
        <w:rPr>
          <w:rFonts w:ascii="Times New Roman" w:eastAsia="GaramondPremrPro" w:hAnsi="Times New Roman" w:cs="Times New Roman"/>
          <w:sz w:val="24"/>
          <w:szCs w:val="24"/>
          <w:lang w:val="lt-LT"/>
        </w:rPr>
      </w:pPr>
      <w:r w:rsidRPr="00916C0D">
        <w:rPr>
          <w:rFonts w:ascii="Times New Roman" w:eastAsia="GaramondPremrPro" w:hAnsi="Times New Roman" w:cs="Times New Roman"/>
          <w:sz w:val="24"/>
          <w:szCs w:val="24"/>
          <w:lang w:val="lt-LT"/>
        </w:rPr>
        <w:t xml:space="preserve">4 lentelė. </w:t>
      </w:r>
      <w:r w:rsidRPr="009C4F93">
        <w:rPr>
          <w:rFonts w:ascii="Times New Roman" w:eastAsia="GaramondPremrPro" w:hAnsi="Times New Roman" w:cs="Times New Roman"/>
          <w:i/>
          <w:sz w:val="24"/>
          <w:szCs w:val="24"/>
          <w:lang w:val="lt-LT"/>
        </w:rPr>
        <w:t>Pagrindiniai verslumo kompetencijos ugdymo metodai</w:t>
      </w:r>
      <w:r>
        <w:rPr>
          <w:rFonts w:ascii="Times New Roman" w:eastAsia="GaramondPremrPro" w:hAnsi="Times New Roman" w:cs="Times New Roman"/>
          <w:sz w:val="24"/>
          <w:szCs w:val="24"/>
          <w:lang w:val="lt-LT"/>
        </w:rPr>
        <w:tab/>
        <w:t>2</w:t>
      </w:r>
      <w:r w:rsidR="00A20A77">
        <w:rPr>
          <w:rFonts w:ascii="Times New Roman" w:eastAsia="GaramondPremrPro" w:hAnsi="Times New Roman" w:cs="Times New Roman"/>
          <w:sz w:val="24"/>
          <w:szCs w:val="24"/>
          <w:lang w:val="lt-LT"/>
        </w:rPr>
        <w:t>2</w:t>
      </w:r>
    </w:p>
    <w:p w:rsidR="001A4B75" w:rsidRPr="00916C0D" w:rsidRDefault="001A4B75" w:rsidP="001A4B75">
      <w:pPr>
        <w:pStyle w:val="Default"/>
        <w:tabs>
          <w:tab w:val="left" w:leader="dot" w:pos="9648"/>
        </w:tabs>
        <w:spacing w:line="360" w:lineRule="auto"/>
        <w:rPr>
          <w:lang w:val="lt-LT"/>
        </w:rPr>
      </w:pPr>
      <w:r w:rsidRPr="00916C0D">
        <w:rPr>
          <w:lang w:val="lt-LT"/>
        </w:rPr>
        <w:t xml:space="preserve">5 lentelė. </w:t>
      </w:r>
      <w:r w:rsidRPr="009C4F93">
        <w:rPr>
          <w:i/>
          <w:lang w:val="lt-LT"/>
        </w:rPr>
        <w:t>Versliai asmenybei būdingos asmeninės savybės ir kompetencijos</w:t>
      </w:r>
      <w:r>
        <w:rPr>
          <w:lang w:val="lt-LT"/>
        </w:rPr>
        <w:tab/>
        <w:t>2</w:t>
      </w:r>
      <w:r w:rsidR="00A20A77">
        <w:rPr>
          <w:lang w:val="lt-LT"/>
        </w:rPr>
        <w:t>3</w:t>
      </w:r>
    </w:p>
    <w:p w:rsidR="001A4B75" w:rsidRPr="00916C0D" w:rsidRDefault="001A4B75" w:rsidP="001A4B75">
      <w:pPr>
        <w:pStyle w:val="Default"/>
        <w:tabs>
          <w:tab w:val="left" w:leader="dot" w:pos="9648"/>
        </w:tabs>
        <w:spacing w:line="360" w:lineRule="auto"/>
        <w:rPr>
          <w:lang w:val="lt-LT"/>
        </w:rPr>
      </w:pPr>
      <w:r w:rsidRPr="00916C0D">
        <w:rPr>
          <w:lang w:val="lt-LT"/>
        </w:rPr>
        <w:t xml:space="preserve">6 lentelė. </w:t>
      </w:r>
      <w:r w:rsidRPr="009C4F93">
        <w:rPr>
          <w:i/>
          <w:lang w:val="lt-LT"/>
        </w:rPr>
        <w:t>Verslaus asmens savybės</w:t>
      </w:r>
      <w:r>
        <w:rPr>
          <w:lang w:val="lt-LT"/>
        </w:rPr>
        <w:tab/>
        <w:t>2</w:t>
      </w:r>
      <w:r w:rsidR="00A20A77">
        <w:rPr>
          <w:lang w:val="lt-LT"/>
        </w:rPr>
        <w:t>4</w:t>
      </w:r>
    </w:p>
    <w:p w:rsidR="001A4B75" w:rsidRPr="00916C0D" w:rsidRDefault="001A4B75" w:rsidP="001A4B75">
      <w:pPr>
        <w:pStyle w:val="Default"/>
        <w:tabs>
          <w:tab w:val="left" w:leader="dot" w:pos="9648"/>
        </w:tabs>
        <w:spacing w:line="360" w:lineRule="auto"/>
        <w:rPr>
          <w:lang w:val="lt-LT"/>
        </w:rPr>
      </w:pPr>
      <w:r w:rsidRPr="00916C0D">
        <w:rPr>
          <w:lang w:val="lt-LT"/>
        </w:rPr>
        <w:t xml:space="preserve">7 lentelė. </w:t>
      </w:r>
      <w:r w:rsidRPr="009C4F93">
        <w:rPr>
          <w:i/>
          <w:lang w:val="lt-LT"/>
        </w:rPr>
        <w:t>ES dokumentai, pagrindžiantys verslumo ugdymo svarbą</w:t>
      </w:r>
      <w:r>
        <w:rPr>
          <w:lang w:val="lt-LT"/>
        </w:rPr>
        <w:tab/>
        <w:t>2</w:t>
      </w:r>
      <w:r w:rsidR="00A20A77">
        <w:rPr>
          <w:lang w:val="lt-LT"/>
        </w:rPr>
        <w:t>6</w:t>
      </w:r>
    </w:p>
    <w:p w:rsidR="001A4B75" w:rsidRPr="00916C0D" w:rsidRDefault="001A4B75" w:rsidP="001A4B75">
      <w:pPr>
        <w:tabs>
          <w:tab w:val="left" w:leader="dot" w:pos="9648"/>
        </w:tabs>
        <w:spacing w:after="0" w:line="360" w:lineRule="auto"/>
        <w:rPr>
          <w:rFonts w:ascii="Times New Roman" w:hAnsi="Times New Roman" w:cs="Times New Roman"/>
          <w:bCs/>
          <w:sz w:val="24"/>
          <w:szCs w:val="24"/>
          <w:lang w:val="lt-LT"/>
        </w:rPr>
      </w:pPr>
      <w:r w:rsidRPr="00916C0D">
        <w:rPr>
          <w:rFonts w:ascii="Times New Roman" w:hAnsi="Times New Roman" w:cs="Times New Roman"/>
          <w:bCs/>
          <w:sz w:val="24"/>
          <w:szCs w:val="24"/>
          <w:lang w:val="lt-LT"/>
        </w:rPr>
        <w:t>8 lentelė</w:t>
      </w:r>
      <w:r w:rsidRPr="009C4F93">
        <w:rPr>
          <w:rFonts w:ascii="Times New Roman" w:hAnsi="Times New Roman" w:cs="Times New Roman"/>
          <w:bCs/>
          <w:i/>
          <w:sz w:val="24"/>
          <w:szCs w:val="24"/>
          <w:lang w:val="lt-LT"/>
        </w:rPr>
        <w:t>. Moksleivių verslumo kompetencijos ugdymo turinio formavimo principai</w:t>
      </w:r>
      <w:r>
        <w:rPr>
          <w:rFonts w:ascii="Times New Roman" w:hAnsi="Times New Roman" w:cs="Times New Roman"/>
          <w:bCs/>
          <w:sz w:val="24"/>
          <w:szCs w:val="24"/>
          <w:lang w:val="lt-LT"/>
        </w:rPr>
        <w:tab/>
        <w:t>3</w:t>
      </w:r>
      <w:r w:rsidR="00A20A77">
        <w:rPr>
          <w:rFonts w:ascii="Times New Roman" w:hAnsi="Times New Roman" w:cs="Times New Roman"/>
          <w:bCs/>
          <w:sz w:val="24"/>
          <w:szCs w:val="24"/>
          <w:lang w:val="lt-LT"/>
        </w:rPr>
        <w:t>1</w:t>
      </w:r>
    </w:p>
    <w:p w:rsidR="001A4B75" w:rsidRPr="00916C0D" w:rsidRDefault="001A4B75" w:rsidP="001A4B75">
      <w:pPr>
        <w:tabs>
          <w:tab w:val="left" w:leader="dot" w:pos="9648"/>
        </w:tabs>
        <w:autoSpaceDE w:val="0"/>
        <w:autoSpaceDN w:val="0"/>
        <w:adjustRightInd w:val="0"/>
        <w:spacing w:after="0" w:line="360" w:lineRule="auto"/>
        <w:rPr>
          <w:rFonts w:ascii="Times New Roman" w:eastAsia="TimesNewRoman" w:hAnsi="Times New Roman" w:cs="Times New Roman"/>
          <w:sz w:val="24"/>
          <w:szCs w:val="24"/>
          <w:lang w:val="lt-LT"/>
        </w:rPr>
      </w:pPr>
      <w:r w:rsidRPr="00916C0D">
        <w:rPr>
          <w:rFonts w:ascii="Times New Roman" w:eastAsia="TimesNewRoman" w:hAnsi="Times New Roman" w:cs="Times New Roman"/>
          <w:sz w:val="24"/>
          <w:szCs w:val="24"/>
          <w:lang w:val="lt-LT"/>
        </w:rPr>
        <w:t xml:space="preserve">9 lentelė. </w:t>
      </w:r>
      <w:r w:rsidRPr="009C4F93">
        <w:rPr>
          <w:rFonts w:ascii="Times New Roman" w:eastAsia="TimesNewRoman" w:hAnsi="Times New Roman" w:cs="Times New Roman"/>
          <w:i/>
          <w:sz w:val="24"/>
          <w:szCs w:val="24"/>
          <w:lang w:val="lt-LT"/>
        </w:rPr>
        <w:t>Skirtingo tipo mokyklose mokomos ekonomikos programos ir jų tikslai</w:t>
      </w:r>
      <w:r>
        <w:rPr>
          <w:rFonts w:ascii="Times New Roman" w:eastAsia="TimesNewRoman" w:hAnsi="Times New Roman" w:cs="Times New Roman"/>
          <w:sz w:val="24"/>
          <w:szCs w:val="24"/>
          <w:lang w:val="lt-LT"/>
        </w:rPr>
        <w:tab/>
        <w:t>3</w:t>
      </w:r>
      <w:r w:rsidR="00A20A77">
        <w:rPr>
          <w:rFonts w:ascii="Times New Roman" w:eastAsia="TimesNewRoman" w:hAnsi="Times New Roman" w:cs="Times New Roman"/>
          <w:sz w:val="24"/>
          <w:szCs w:val="24"/>
          <w:lang w:val="lt-LT"/>
        </w:rPr>
        <w:t>3</w:t>
      </w:r>
    </w:p>
    <w:p w:rsidR="001A4B75" w:rsidRPr="00916C0D" w:rsidRDefault="001A4B75" w:rsidP="001A4B75">
      <w:pPr>
        <w:tabs>
          <w:tab w:val="left" w:leader="dot" w:pos="9648"/>
        </w:tabs>
        <w:autoSpaceDE w:val="0"/>
        <w:autoSpaceDN w:val="0"/>
        <w:adjustRightInd w:val="0"/>
        <w:spacing w:after="0" w:line="360" w:lineRule="auto"/>
        <w:rPr>
          <w:rFonts w:ascii="Times New Roman" w:hAnsi="Times New Roman" w:cs="Times New Roman"/>
          <w:sz w:val="24"/>
          <w:szCs w:val="24"/>
          <w:lang w:val="lt-LT"/>
        </w:rPr>
      </w:pPr>
      <w:r w:rsidRPr="00916C0D">
        <w:rPr>
          <w:rFonts w:ascii="Times New Roman" w:hAnsi="Times New Roman" w:cs="Times New Roman"/>
          <w:sz w:val="24"/>
          <w:szCs w:val="24"/>
          <w:lang w:val="lt-LT"/>
        </w:rPr>
        <w:t xml:space="preserve">10 lentelė. </w:t>
      </w:r>
      <w:r w:rsidRPr="009C4F93">
        <w:rPr>
          <w:rFonts w:ascii="Times New Roman" w:hAnsi="Times New Roman" w:cs="Times New Roman"/>
          <w:i/>
          <w:sz w:val="24"/>
          <w:szCs w:val="24"/>
          <w:lang w:val="lt-LT"/>
        </w:rPr>
        <w:t xml:space="preserve">Pagrindinės mokyklos mokinių ugdytini gebėjimai, susiję su verslumo kompetencijos </w:t>
      </w:r>
      <w:r w:rsidRPr="009C4F93">
        <w:rPr>
          <w:rFonts w:ascii="Times New Roman" w:hAnsi="Times New Roman" w:cs="Times New Roman"/>
          <w:i/>
          <w:sz w:val="24"/>
          <w:szCs w:val="24"/>
          <w:lang w:val="lt-LT"/>
        </w:rPr>
        <w:br/>
        <w:t xml:space="preserve">                  ugdymu</w:t>
      </w:r>
      <w:r>
        <w:rPr>
          <w:rFonts w:ascii="Times New Roman" w:hAnsi="Times New Roman" w:cs="Times New Roman"/>
          <w:sz w:val="24"/>
          <w:szCs w:val="24"/>
          <w:lang w:val="lt-LT"/>
        </w:rPr>
        <w:tab/>
        <w:t>3</w:t>
      </w:r>
      <w:r w:rsidR="00A20A77">
        <w:rPr>
          <w:rFonts w:ascii="Times New Roman" w:hAnsi="Times New Roman" w:cs="Times New Roman"/>
          <w:sz w:val="24"/>
          <w:szCs w:val="24"/>
          <w:lang w:val="lt-LT"/>
        </w:rPr>
        <w:t>5</w:t>
      </w:r>
    </w:p>
    <w:p w:rsidR="001A4B75" w:rsidRPr="00916C0D" w:rsidRDefault="001A4B75" w:rsidP="001A4B75">
      <w:pPr>
        <w:tabs>
          <w:tab w:val="left" w:leader="dot" w:pos="9648"/>
        </w:tabs>
        <w:spacing w:after="0" w:line="360" w:lineRule="auto"/>
        <w:rPr>
          <w:rFonts w:ascii="Times New Roman" w:hAnsi="Times New Roman" w:cs="Times New Roman"/>
          <w:sz w:val="24"/>
          <w:szCs w:val="24"/>
          <w:lang w:val="lt-LT"/>
        </w:rPr>
      </w:pPr>
      <w:r w:rsidRPr="00916C0D">
        <w:rPr>
          <w:rFonts w:ascii="Times New Roman" w:hAnsi="Times New Roman" w:cs="Times New Roman"/>
          <w:sz w:val="24"/>
          <w:szCs w:val="24"/>
          <w:lang w:val="lt-LT"/>
        </w:rPr>
        <w:t xml:space="preserve">11 lentelė. </w:t>
      </w:r>
      <w:r w:rsidRPr="009C4F93">
        <w:rPr>
          <w:rFonts w:ascii="Times New Roman" w:hAnsi="Times New Roman" w:cs="Times New Roman"/>
          <w:i/>
          <w:sz w:val="24"/>
          <w:szCs w:val="24"/>
          <w:lang w:val="lt-LT"/>
        </w:rPr>
        <w:t>Tyrime dalyvavusių respondentų skaičius</w:t>
      </w:r>
      <w:r>
        <w:rPr>
          <w:rFonts w:ascii="Times New Roman" w:hAnsi="Times New Roman" w:cs="Times New Roman"/>
          <w:sz w:val="24"/>
          <w:szCs w:val="24"/>
          <w:lang w:val="lt-LT"/>
        </w:rPr>
        <w:tab/>
        <w:t>4</w:t>
      </w:r>
      <w:r w:rsidR="00A20A77">
        <w:rPr>
          <w:rFonts w:ascii="Times New Roman" w:hAnsi="Times New Roman" w:cs="Times New Roman"/>
          <w:sz w:val="24"/>
          <w:szCs w:val="24"/>
          <w:lang w:val="lt-LT"/>
        </w:rPr>
        <w:t>2</w:t>
      </w:r>
    </w:p>
    <w:p w:rsidR="001A4B75" w:rsidRPr="00916C0D" w:rsidRDefault="001A4B75" w:rsidP="001A4B75">
      <w:pPr>
        <w:tabs>
          <w:tab w:val="left" w:leader="dot" w:pos="9648"/>
        </w:tabs>
        <w:autoSpaceDE w:val="0"/>
        <w:autoSpaceDN w:val="0"/>
        <w:adjustRightInd w:val="0"/>
        <w:spacing w:after="0" w:line="360" w:lineRule="auto"/>
        <w:rPr>
          <w:rFonts w:ascii="Times New Roman" w:hAnsi="Times New Roman" w:cs="Times New Roman"/>
          <w:sz w:val="24"/>
          <w:szCs w:val="24"/>
          <w:lang w:val="lt-LT"/>
        </w:rPr>
      </w:pPr>
      <w:r w:rsidRPr="00916C0D">
        <w:rPr>
          <w:rFonts w:ascii="Times New Roman" w:hAnsi="Times New Roman" w:cs="Times New Roman"/>
          <w:sz w:val="24"/>
          <w:szCs w:val="24"/>
          <w:lang w:val="lt-LT"/>
        </w:rPr>
        <w:t xml:space="preserve">12 lentelė. </w:t>
      </w:r>
      <w:r w:rsidRPr="009C4F93">
        <w:rPr>
          <w:rFonts w:ascii="Times New Roman" w:hAnsi="Times New Roman" w:cs="Times New Roman"/>
          <w:i/>
          <w:sz w:val="24"/>
          <w:szCs w:val="24"/>
          <w:lang w:val="lt-LT"/>
        </w:rPr>
        <w:t>Respondentų demografinės charakteristikos</w:t>
      </w:r>
      <w:r>
        <w:rPr>
          <w:rFonts w:ascii="Times New Roman" w:hAnsi="Times New Roman" w:cs="Times New Roman"/>
          <w:sz w:val="24"/>
          <w:szCs w:val="24"/>
          <w:lang w:val="lt-LT"/>
        </w:rPr>
        <w:tab/>
        <w:t>4</w:t>
      </w:r>
      <w:r w:rsidR="00A20A77">
        <w:rPr>
          <w:rFonts w:ascii="Times New Roman" w:hAnsi="Times New Roman" w:cs="Times New Roman"/>
          <w:sz w:val="24"/>
          <w:szCs w:val="24"/>
          <w:lang w:val="lt-LT"/>
        </w:rPr>
        <w:t>2</w:t>
      </w:r>
    </w:p>
    <w:p w:rsidR="001A4B75" w:rsidRPr="00916C0D" w:rsidRDefault="001A4B75" w:rsidP="001A4B75">
      <w:pPr>
        <w:tabs>
          <w:tab w:val="left" w:leader="dot" w:pos="9648"/>
        </w:tabs>
        <w:autoSpaceDE w:val="0"/>
        <w:autoSpaceDN w:val="0"/>
        <w:adjustRightInd w:val="0"/>
        <w:spacing w:after="0" w:line="360" w:lineRule="auto"/>
        <w:rPr>
          <w:rFonts w:ascii="Times New Roman" w:hAnsi="Times New Roman" w:cs="Times New Roman"/>
          <w:sz w:val="24"/>
          <w:szCs w:val="24"/>
          <w:lang w:val="lt-LT"/>
        </w:rPr>
      </w:pPr>
      <w:r w:rsidRPr="00916C0D">
        <w:rPr>
          <w:rFonts w:ascii="Times New Roman" w:hAnsi="Times New Roman" w:cs="Times New Roman"/>
          <w:sz w:val="24"/>
          <w:szCs w:val="24"/>
          <w:lang w:val="lt-LT"/>
        </w:rPr>
        <w:t xml:space="preserve">13 lentelė. </w:t>
      </w:r>
      <w:r w:rsidRPr="009C4F93">
        <w:rPr>
          <w:rFonts w:ascii="Times New Roman" w:hAnsi="Times New Roman" w:cs="Times New Roman"/>
          <w:i/>
          <w:sz w:val="24"/>
          <w:szCs w:val="24"/>
          <w:lang w:val="lt-LT"/>
        </w:rPr>
        <w:t>Anketos klausimų pagrindimas</w:t>
      </w:r>
      <w:r>
        <w:rPr>
          <w:rFonts w:ascii="Times New Roman" w:hAnsi="Times New Roman" w:cs="Times New Roman"/>
          <w:sz w:val="24"/>
          <w:szCs w:val="24"/>
          <w:lang w:val="lt-LT"/>
        </w:rPr>
        <w:tab/>
        <w:t>4</w:t>
      </w:r>
      <w:r w:rsidR="00A20A77">
        <w:rPr>
          <w:rFonts w:ascii="Times New Roman" w:hAnsi="Times New Roman" w:cs="Times New Roman"/>
          <w:sz w:val="24"/>
          <w:szCs w:val="24"/>
          <w:lang w:val="lt-LT"/>
        </w:rPr>
        <w:t>3</w:t>
      </w:r>
    </w:p>
    <w:p w:rsidR="005A7A35" w:rsidRDefault="005A7A3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pPr>
        <w:rPr>
          <w:rFonts w:ascii="Times New Roman" w:hAnsi="Times New Roman" w:cs="Times New Roman"/>
          <w:sz w:val="24"/>
          <w:szCs w:val="24"/>
          <w:lang w:val="lt-LT"/>
        </w:rPr>
      </w:pPr>
    </w:p>
    <w:p w:rsidR="001A4B75" w:rsidRDefault="001A4B75" w:rsidP="001A4B75">
      <w:pPr>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PAVEIKSLŲ SĄRAŠAS</w:t>
      </w:r>
    </w:p>
    <w:p w:rsidR="001A4B75" w:rsidRDefault="001A4B75" w:rsidP="001A4B75">
      <w:pPr>
        <w:rPr>
          <w:rFonts w:ascii="Times New Roman" w:hAnsi="Times New Roman" w:cs="Times New Roman"/>
          <w:sz w:val="24"/>
          <w:szCs w:val="24"/>
          <w:lang w:val="lt-LT"/>
        </w:rPr>
      </w:pPr>
    </w:p>
    <w:p w:rsidR="001A4B75" w:rsidRPr="00172723" w:rsidRDefault="001A4B75" w:rsidP="001A4B75">
      <w:pPr>
        <w:tabs>
          <w:tab w:val="left" w:leader="dot" w:pos="9648"/>
        </w:tabs>
        <w:spacing w:after="0" w:line="360" w:lineRule="auto"/>
        <w:rPr>
          <w:rFonts w:ascii="Times New Roman" w:hAnsi="Times New Roman" w:cs="Times New Roman"/>
          <w:sz w:val="24"/>
          <w:szCs w:val="24"/>
          <w:lang w:val="lt-LT"/>
        </w:rPr>
      </w:pPr>
      <w:r w:rsidRPr="00172723">
        <w:rPr>
          <w:rFonts w:ascii="Times New Roman" w:hAnsi="Times New Roman" w:cs="Times New Roman"/>
          <w:sz w:val="24"/>
          <w:szCs w:val="24"/>
          <w:lang w:val="lt-LT"/>
        </w:rPr>
        <w:t xml:space="preserve">1 pav. </w:t>
      </w:r>
      <w:r w:rsidRPr="00D7489E">
        <w:rPr>
          <w:rFonts w:ascii="Times New Roman" w:hAnsi="Times New Roman" w:cs="Times New Roman"/>
          <w:i/>
          <w:sz w:val="24"/>
          <w:szCs w:val="24"/>
          <w:lang w:val="lt-LT"/>
        </w:rPr>
        <w:t>Verslumą įtakojantys veiksniai</w:t>
      </w:r>
      <w:r>
        <w:rPr>
          <w:rFonts w:ascii="Times New Roman" w:hAnsi="Times New Roman" w:cs="Times New Roman"/>
          <w:sz w:val="24"/>
          <w:szCs w:val="24"/>
          <w:lang w:val="lt-LT"/>
        </w:rPr>
        <w:tab/>
        <w:t>1</w:t>
      </w:r>
      <w:r w:rsidR="00A20A77">
        <w:rPr>
          <w:rFonts w:ascii="Times New Roman" w:hAnsi="Times New Roman" w:cs="Times New Roman"/>
          <w:sz w:val="24"/>
          <w:szCs w:val="24"/>
          <w:lang w:val="lt-LT"/>
        </w:rPr>
        <w:t>3</w:t>
      </w:r>
    </w:p>
    <w:p w:rsidR="001A4B75" w:rsidRPr="00172723" w:rsidRDefault="001A4B75" w:rsidP="001A4B75">
      <w:pPr>
        <w:tabs>
          <w:tab w:val="left" w:leader="dot" w:pos="9648"/>
        </w:tabs>
        <w:spacing w:after="0" w:line="360" w:lineRule="auto"/>
        <w:rPr>
          <w:rFonts w:ascii="Times New Roman" w:eastAsia="GaramondPremrPro" w:hAnsi="Times New Roman" w:cs="Times New Roman"/>
          <w:sz w:val="24"/>
          <w:szCs w:val="24"/>
          <w:lang w:val="lt-LT"/>
        </w:rPr>
      </w:pPr>
      <w:r w:rsidRPr="00172723">
        <w:rPr>
          <w:rFonts w:ascii="Times New Roman" w:eastAsia="GaramondPremrPro" w:hAnsi="Times New Roman" w:cs="Times New Roman"/>
          <w:sz w:val="24"/>
          <w:szCs w:val="24"/>
          <w:lang w:val="lt-LT"/>
        </w:rPr>
        <w:t xml:space="preserve">2 pav. </w:t>
      </w:r>
      <w:r w:rsidRPr="00D7489E">
        <w:rPr>
          <w:rFonts w:ascii="Times New Roman" w:eastAsia="GaramondPremrPro" w:hAnsi="Times New Roman" w:cs="Times New Roman"/>
          <w:i/>
          <w:sz w:val="24"/>
          <w:szCs w:val="24"/>
          <w:lang w:val="lt-LT"/>
        </w:rPr>
        <w:t>Verslumo poveikis ekonomikos augimui ir užimtumui</w:t>
      </w:r>
      <w:r>
        <w:rPr>
          <w:rFonts w:ascii="Times New Roman" w:eastAsia="GaramondPremrPro" w:hAnsi="Times New Roman" w:cs="Times New Roman"/>
          <w:sz w:val="24"/>
          <w:szCs w:val="24"/>
          <w:lang w:val="lt-LT"/>
        </w:rPr>
        <w:tab/>
        <w:t>1</w:t>
      </w:r>
      <w:r w:rsidR="00A20A77">
        <w:rPr>
          <w:rFonts w:ascii="Times New Roman" w:eastAsia="GaramondPremrPro" w:hAnsi="Times New Roman" w:cs="Times New Roman"/>
          <w:sz w:val="24"/>
          <w:szCs w:val="24"/>
          <w:lang w:val="lt-LT"/>
        </w:rPr>
        <w:t>3</w:t>
      </w:r>
    </w:p>
    <w:p w:rsidR="001A4B75" w:rsidRPr="00172723" w:rsidRDefault="001A4B75" w:rsidP="001A4B75">
      <w:pPr>
        <w:tabs>
          <w:tab w:val="left" w:leader="dot" w:pos="9648"/>
        </w:tabs>
        <w:spacing w:after="0" w:line="360" w:lineRule="auto"/>
        <w:rPr>
          <w:rFonts w:ascii="Times New Roman" w:hAnsi="Times New Roman" w:cs="Times New Roman"/>
          <w:sz w:val="24"/>
          <w:szCs w:val="24"/>
          <w:lang w:val="lt-LT"/>
        </w:rPr>
      </w:pPr>
      <w:r w:rsidRPr="00172723">
        <w:rPr>
          <w:rFonts w:ascii="Times New Roman" w:hAnsi="Times New Roman" w:cs="Times New Roman"/>
          <w:sz w:val="24"/>
          <w:szCs w:val="24"/>
          <w:lang w:val="lt-LT"/>
        </w:rPr>
        <w:t xml:space="preserve">3 pav. </w:t>
      </w:r>
      <w:r w:rsidRPr="00D7489E">
        <w:rPr>
          <w:rFonts w:ascii="Times New Roman" w:hAnsi="Times New Roman" w:cs="Times New Roman"/>
          <w:i/>
          <w:sz w:val="24"/>
          <w:szCs w:val="24"/>
          <w:lang w:val="lt-LT"/>
        </w:rPr>
        <w:t>Kompetencijos sąvokos struktūra</w:t>
      </w:r>
      <w:r>
        <w:rPr>
          <w:rFonts w:ascii="Times New Roman" w:hAnsi="Times New Roman" w:cs="Times New Roman"/>
          <w:sz w:val="24"/>
          <w:szCs w:val="24"/>
          <w:lang w:val="lt-LT"/>
        </w:rPr>
        <w:tab/>
        <w:t>1</w:t>
      </w:r>
      <w:r w:rsidR="00A20A77">
        <w:rPr>
          <w:rFonts w:ascii="Times New Roman" w:hAnsi="Times New Roman" w:cs="Times New Roman"/>
          <w:sz w:val="24"/>
          <w:szCs w:val="24"/>
          <w:lang w:val="lt-LT"/>
        </w:rPr>
        <w:t>5</w:t>
      </w:r>
    </w:p>
    <w:p w:rsidR="001A4B75" w:rsidRPr="00172723" w:rsidRDefault="001A4B75" w:rsidP="001A4B75">
      <w:pPr>
        <w:tabs>
          <w:tab w:val="left" w:leader="dot" w:pos="9648"/>
        </w:tabs>
        <w:spacing w:after="0" w:line="360" w:lineRule="auto"/>
        <w:rPr>
          <w:rFonts w:ascii="Times New Roman" w:hAnsi="Times New Roman" w:cs="Times New Roman"/>
          <w:sz w:val="24"/>
          <w:szCs w:val="24"/>
          <w:lang w:val="lt-LT"/>
        </w:rPr>
      </w:pPr>
      <w:r w:rsidRPr="00172723">
        <w:rPr>
          <w:rFonts w:ascii="Times New Roman" w:hAnsi="Times New Roman" w:cs="Times New Roman"/>
          <w:sz w:val="24"/>
          <w:szCs w:val="24"/>
          <w:lang w:val="lt-LT"/>
        </w:rPr>
        <w:t xml:space="preserve">4 pav. </w:t>
      </w:r>
      <w:r w:rsidRPr="00D7489E">
        <w:rPr>
          <w:rFonts w:ascii="Times New Roman" w:hAnsi="Times New Roman" w:cs="Times New Roman"/>
          <w:i/>
          <w:sz w:val="24"/>
          <w:szCs w:val="24"/>
          <w:lang w:val="lt-LT"/>
        </w:rPr>
        <w:t>Kompetencijos sąvokos struktūra</w:t>
      </w:r>
      <w:r>
        <w:rPr>
          <w:rFonts w:ascii="Times New Roman" w:hAnsi="Times New Roman" w:cs="Times New Roman"/>
          <w:sz w:val="24"/>
          <w:szCs w:val="24"/>
          <w:lang w:val="lt-LT"/>
        </w:rPr>
        <w:tab/>
        <w:t>1</w:t>
      </w:r>
      <w:r w:rsidR="00A20A77">
        <w:rPr>
          <w:rFonts w:ascii="Times New Roman" w:hAnsi="Times New Roman" w:cs="Times New Roman"/>
          <w:sz w:val="24"/>
          <w:szCs w:val="24"/>
          <w:lang w:val="lt-LT"/>
        </w:rPr>
        <w:t>5</w:t>
      </w:r>
    </w:p>
    <w:p w:rsidR="001A4B75" w:rsidRPr="00172723" w:rsidRDefault="001A4B75" w:rsidP="001A4B75">
      <w:pPr>
        <w:tabs>
          <w:tab w:val="left" w:leader="dot" w:pos="9648"/>
        </w:tabs>
        <w:spacing w:after="0" w:line="360" w:lineRule="auto"/>
        <w:rPr>
          <w:rFonts w:ascii="Times New Roman" w:eastAsia="AGaramondPro-Regular" w:hAnsi="Times New Roman" w:cs="Times New Roman"/>
          <w:sz w:val="24"/>
          <w:szCs w:val="24"/>
          <w:lang w:val="lt-LT"/>
        </w:rPr>
      </w:pPr>
      <w:r w:rsidRPr="00172723">
        <w:rPr>
          <w:rFonts w:ascii="Times New Roman" w:eastAsia="AGaramondPro-Regular" w:hAnsi="Times New Roman" w:cs="Times New Roman"/>
          <w:sz w:val="24"/>
          <w:szCs w:val="24"/>
          <w:lang w:val="lt-LT"/>
        </w:rPr>
        <w:t xml:space="preserve">5 pav. </w:t>
      </w:r>
      <w:r w:rsidRPr="00D7489E">
        <w:rPr>
          <w:rFonts w:ascii="Times New Roman" w:eastAsia="AGaramondPro-Regular" w:hAnsi="Times New Roman" w:cs="Times New Roman"/>
          <w:i/>
          <w:sz w:val="24"/>
          <w:szCs w:val="24"/>
          <w:lang w:val="lt-LT"/>
        </w:rPr>
        <w:t>Verslumo kompetenciją ugdančių šalies institucijų grupės</w:t>
      </w:r>
      <w:r>
        <w:rPr>
          <w:rFonts w:ascii="Times New Roman" w:eastAsia="AGaramondPro-Regular" w:hAnsi="Times New Roman" w:cs="Times New Roman"/>
          <w:sz w:val="24"/>
          <w:szCs w:val="24"/>
          <w:lang w:val="lt-LT"/>
        </w:rPr>
        <w:tab/>
        <w:t>1</w:t>
      </w:r>
      <w:r w:rsidR="00A20A77">
        <w:rPr>
          <w:rFonts w:ascii="Times New Roman" w:eastAsia="AGaramondPro-Regular" w:hAnsi="Times New Roman" w:cs="Times New Roman"/>
          <w:sz w:val="24"/>
          <w:szCs w:val="24"/>
          <w:lang w:val="lt-LT"/>
        </w:rPr>
        <w:t>9</w:t>
      </w:r>
    </w:p>
    <w:p w:rsidR="001A4B75" w:rsidRPr="00172723" w:rsidRDefault="001A4B75" w:rsidP="001A4B75">
      <w:pPr>
        <w:tabs>
          <w:tab w:val="left" w:leader="dot" w:pos="9648"/>
        </w:tabs>
        <w:spacing w:after="0" w:line="360" w:lineRule="auto"/>
        <w:rPr>
          <w:rFonts w:ascii="Times New Roman" w:eastAsia="GaramondPremrPro" w:hAnsi="Times New Roman" w:cs="Times New Roman"/>
          <w:sz w:val="24"/>
          <w:szCs w:val="24"/>
          <w:lang w:val="lt-LT"/>
        </w:rPr>
      </w:pPr>
      <w:r w:rsidRPr="00172723">
        <w:rPr>
          <w:rFonts w:ascii="Times New Roman" w:eastAsia="GaramondPremrPro" w:hAnsi="Times New Roman" w:cs="Times New Roman"/>
          <w:sz w:val="24"/>
          <w:szCs w:val="24"/>
          <w:lang w:val="lt-LT"/>
        </w:rPr>
        <w:t xml:space="preserve">6 pav. </w:t>
      </w:r>
      <w:r w:rsidRPr="00D7489E">
        <w:rPr>
          <w:rFonts w:ascii="Times New Roman" w:eastAsia="GaramondPremrPro" w:hAnsi="Times New Roman" w:cs="Times New Roman"/>
          <w:i/>
          <w:sz w:val="24"/>
          <w:szCs w:val="24"/>
          <w:lang w:val="lt-LT"/>
        </w:rPr>
        <w:t>Verslumo kompetencijos ugdymo modelis</w:t>
      </w:r>
      <w:r>
        <w:rPr>
          <w:rFonts w:ascii="Times New Roman" w:eastAsia="GaramondPremrPro" w:hAnsi="Times New Roman" w:cs="Times New Roman"/>
          <w:sz w:val="24"/>
          <w:szCs w:val="24"/>
          <w:lang w:val="lt-LT"/>
        </w:rPr>
        <w:tab/>
        <w:t>1</w:t>
      </w:r>
      <w:r w:rsidR="00A20A77">
        <w:rPr>
          <w:rFonts w:ascii="Times New Roman" w:eastAsia="GaramondPremrPro" w:hAnsi="Times New Roman" w:cs="Times New Roman"/>
          <w:sz w:val="24"/>
          <w:szCs w:val="24"/>
          <w:lang w:val="lt-LT"/>
        </w:rPr>
        <w:t>9</w:t>
      </w:r>
    </w:p>
    <w:p w:rsidR="001A4B75" w:rsidRPr="00172723" w:rsidRDefault="001A4B75" w:rsidP="001A4B75">
      <w:pPr>
        <w:tabs>
          <w:tab w:val="left" w:leader="dot" w:pos="9648"/>
        </w:tabs>
        <w:spacing w:after="0" w:line="360" w:lineRule="auto"/>
        <w:rPr>
          <w:rFonts w:ascii="Times New Roman" w:eastAsia="GaramondPremrPro" w:hAnsi="Times New Roman" w:cs="Times New Roman"/>
          <w:sz w:val="24"/>
          <w:szCs w:val="24"/>
          <w:lang w:val="lt-LT"/>
        </w:rPr>
      </w:pPr>
      <w:r w:rsidRPr="00172723">
        <w:rPr>
          <w:rFonts w:ascii="Times New Roman" w:eastAsia="GaramondPremrPro" w:hAnsi="Times New Roman" w:cs="Times New Roman"/>
          <w:sz w:val="24"/>
          <w:szCs w:val="24"/>
          <w:lang w:val="lt-LT"/>
        </w:rPr>
        <w:t xml:space="preserve">7 pav. </w:t>
      </w:r>
      <w:r w:rsidRPr="00D7489E">
        <w:rPr>
          <w:rFonts w:ascii="Times New Roman" w:eastAsia="GaramondPremrPro" w:hAnsi="Times New Roman" w:cs="Times New Roman"/>
          <w:i/>
          <w:sz w:val="24"/>
          <w:szCs w:val="24"/>
          <w:lang w:val="lt-LT"/>
        </w:rPr>
        <w:t>Verslumo kompetencijos ugdymo etapai</w:t>
      </w:r>
      <w:r>
        <w:rPr>
          <w:rFonts w:ascii="Times New Roman" w:eastAsia="GaramondPremrPro" w:hAnsi="Times New Roman" w:cs="Times New Roman"/>
          <w:sz w:val="24"/>
          <w:szCs w:val="24"/>
          <w:lang w:val="lt-LT"/>
        </w:rPr>
        <w:tab/>
      </w:r>
      <w:r w:rsidR="00A20A77">
        <w:rPr>
          <w:rFonts w:ascii="Times New Roman" w:eastAsia="GaramondPremrPro" w:hAnsi="Times New Roman" w:cs="Times New Roman"/>
          <w:sz w:val="24"/>
          <w:szCs w:val="24"/>
          <w:lang w:val="lt-LT"/>
        </w:rPr>
        <w:t>20</w:t>
      </w:r>
    </w:p>
    <w:p w:rsidR="001A4B75" w:rsidRPr="00172723" w:rsidRDefault="001A4B75" w:rsidP="001A4B75">
      <w:pPr>
        <w:tabs>
          <w:tab w:val="left" w:leader="dot" w:pos="9648"/>
        </w:tabs>
        <w:spacing w:after="0" w:line="360" w:lineRule="auto"/>
        <w:rPr>
          <w:rFonts w:ascii="Times New Roman" w:hAnsi="Times New Roman" w:cs="Times New Roman"/>
          <w:sz w:val="24"/>
          <w:szCs w:val="24"/>
          <w:lang w:val="lt-LT"/>
        </w:rPr>
      </w:pPr>
      <w:r w:rsidRPr="00172723">
        <w:rPr>
          <w:rFonts w:ascii="Times New Roman" w:hAnsi="Times New Roman" w:cs="Times New Roman"/>
          <w:sz w:val="24"/>
          <w:szCs w:val="24"/>
          <w:lang w:val="lt-LT"/>
        </w:rPr>
        <w:t xml:space="preserve">7 pav. </w:t>
      </w:r>
      <w:r w:rsidRPr="00D7489E">
        <w:rPr>
          <w:rFonts w:ascii="Times New Roman" w:hAnsi="Times New Roman" w:cs="Times New Roman"/>
          <w:i/>
          <w:sz w:val="24"/>
          <w:szCs w:val="24"/>
          <w:lang w:val="lt-LT"/>
        </w:rPr>
        <w:t>Jaunimo verslumą Lietuvoje skatinantys oficialūs dokumentai</w:t>
      </w:r>
      <w:r>
        <w:rPr>
          <w:rFonts w:ascii="Times New Roman" w:hAnsi="Times New Roman" w:cs="Times New Roman"/>
          <w:sz w:val="24"/>
          <w:szCs w:val="24"/>
          <w:lang w:val="lt-LT"/>
        </w:rPr>
        <w:tab/>
        <w:t>2</w:t>
      </w:r>
      <w:r w:rsidR="00A20A77">
        <w:rPr>
          <w:rFonts w:ascii="Times New Roman" w:hAnsi="Times New Roman" w:cs="Times New Roman"/>
          <w:sz w:val="24"/>
          <w:szCs w:val="24"/>
          <w:lang w:val="lt-LT"/>
        </w:rPr>
        <w:t>8</w:t>
      </w:r>
    </w:p>
    <w:p w:rsidR="001A4B75" w:rsidRPr="00172723" w:rsidRDefault="001A4B75" w:rsidP="001A4B75">
      <w:pPr>
        <w:tabs>
          <w:tab w:val="left" w:leader="dot" w:pos="9648"/>
        </w:tabs>
        <w:spacing w:after="0" w:line="360" w:lineRule="auto"/>
        <w:rPr>
          <w:rFonts w:ascii="Times New Roman" w:hAnsi="Times New Roman" w:cs="Times New Roman"/>
          <w:sz w:val="24"/>
          <w:szCs w:val="24"/>
          <w:lang w:val="lt-LT"/>
        </w:rPr>
      </w:pPr>
      <w:r w:rsidRPr="00172723">
        <w:rPr>
          <w:rFonts w:ascii="Times New Roman" w:hAnsi="Times New Roman" w:cs="Times New Roman"/>
          <w:sz w:val="24"/>
          <w:szCs w:val="24"/>
          <w:lang w:val="lt-LT"/>
        </w:rPr>
        <w:t xml:space="preserve">8 pav. </w:t>
      </w:r>
      <w:r w:rsidRPr="00D7489E">
        <w:rPr>
          <w:rFonts w:ascii="Times New Roman" w:hAnsi="Times New Roman" w:cs="Times New Roman"/>
          <w:i/>
          <w:sz w:val="24"/>
          <w:szCs w:val="24"/>
          <w:lang w:val="lt-LT"/>
        </w:rPr>
        <w:t>Verslumo kompetencijos ugdymo dalyvių ir jų interesų sąveika</w:t>
      </w:r>
      <w:r>
        <w:rPr>
          <w:rFonts w:ascii="Times New Roman" w:hAnsi="Times New Roman" w:cs="Times New Roman"/>
          <w:sz w:val="24"/>
          <w:szCs w:val="24"/>
          <w:lang w:val="lt-LT"/>
        </w:rPr>
        <w:tab/>
        <w:t>2</w:t>
      </w:r>
      <w:r w:rsidR="00A20A77">
        <w:rPr>
          <w:rFonts w:ascii="Times New Roman" w:hAnsi="Times New Roman" w:cs="Times New Roman"/>
          <w:sz w:val="24"/>
          <w:szCs w:val="24"/>
          <w:lang w:val="lt-LT"/>
        </w:rPr>
        <w:t>9</w:t>
      </w:r>
    </w:p>
    <w:p w:rsidR="001A4B75" w:rsidRPr="00172723" w:rsidRDefault="001A4B75" w:rsidP="001A4B75">
      <w:pPr>
        <w:tabs>
          <w:tab w:val="left" w:leader="dot" w:pos="9648"/>
        </w:tabs>
        <w:spacing w:after="0" w:line="360" w:lineRule="auto"/>
        <w:rPr>
          <w:rFonts w:ascii="Times New Roman" w:eastAsia="TimesNewRomanPSMT" w:hAnsi="Times New Roman" w:cs="Times New Roman"/>
          <w:sz w:val="24"/>
          <w:szCs w:val="24"/>
          <w:lang w:val="lt-LT"/>
        </w:rPr>
      </w:pPr>
      <w:r w:rsidRPr="00172723">
        <w:rPr>
          <w:rFonts w:ascii="Times New Roman" w:eastAsia="TimesNewRomanPSMT" w:hAnsi="Times New Roman" w:cs="Times New Roman"/>
          <w:sz w:val="24"/>
          <w:szCs w:val="24"/>
          <w:lang w:val="lt-LT"/>
        </w:rPr>
        <w:t xml:space="preserve">9 pav. </w:t>
      </w:r>
      <w:r w:rsidRPr="00D7489E">
        <w:rPr>
          <w:rFonts w:ascii="Times New Roman" w:eastAsia="TimesNewRomanPSMT" w:hAnsi="Times New Roman" w:cs="Times New Roman"/>
          <w:i/>
          <w:sz w:val="24"/>
          <w:szCs w:val="24"/>
          <w:lang w:val="lt-LT"/>
        </w:rPr>
        <w:t>Mokomieji dalykai, su kuriais labiausiai siejamas verslumo ugdymas</w:t>
      </w:r>
      <w:r>
        <w:rPr>
          <w:rFonts w:ascii="Times New Roman" w:eastAsia="TimesNewRomanPSMT" w:hAnsi="Times New Roman" w:cs="Times New Roman"/>
          <w:sz w:val="24"/>
          <w:szCs w:val="24"/>
          <w:lang w:val="lt-LT"/>
        </w:rPr>
        <w:tab/>
        <w:t>3</w:t>
      </w:r>
      <w:r w:rsidR="00A20A77">
        <w:rPr>
          <w:rFonts w:ascii="Times New Roman" w:eastAsia="TimesNewRomanPSMT" w:hAnsi="Times New Roman" w:cs="Times New Roman"/>
          <w:sz w:val="24"/>
          <w:szCs w:val="24"/>
          <w:lang w:val="lt-LT"/>
        </w:rPr>
        <w:t>6</w:t>
      </w:r>
    </w:p>
    <w:p w:rsidR="001A4B75" w:rsidRPr="00172723" w:rsidRDefault="001A4B75" w:rsidP="001A4B75">
      <w:pPr>
        <w:tabs>
          <w:tab w:val="left" w:leader="dot" w:pos="9648"/>
        </w:tabs>
        <w:spacing w:after="0" w:line="360" w:lineRule="auto"/>
        <w:rPr>
          <w:rFonts w:ascii="Times New Roman" w:hAnsi="Times New Roman" w:cs="Times New Roman"/>
          <w:sz w:val="24"/>
          <w:szCs w:val="24"/>
          <w:lang w:val="lt-LT"/>
        </w:rPr>
      </w:pPr>
      <w:r w:rsidRPr="00172723">
        <w:rPr>
          <w:rFonts w:ascii="Times New Roman" w:hAnsi="Times New Roman" w:cs="Times New Roman"/>
          <w:sz w:val="24"/>
          <w:szCs w:val="24"/>
          <w:lang w:val="lt-LT"/>
        </w:rPr>
        <w:t xml:space="preserve">10 pav. </w:t>
      </w:r>
      <w:r w:rsidRPr="00D7489E">
        <w:rPr>
          <w:rFonts w:ascii="Times New Roman" w:hAnsi="Times New Roman" w:cs="Times New Roman"/>
          <w:i/>
          <w:sz w:val="24"/>
          <w:szCs w:val="24"/>
          <w:lang w:val="lt-LT"/>
        </w:rPr>
        <w:t>Aktyvaus moksleivių verslumo ugdymo metodas</w:t>
      </w:r>
      <w:r>
        <w:rPr>
          <w:rFonts w:ascii="Times New Roman" w:hAnsi="Times New Roman" w:cs="Times New Roman"/>
          <w:sz w:val="24"/>
          <w:szCs w:val="24"/>
          <w:lang w:val="lt-LT"/>
        </w:rPr>
        <w:tab/>
        <w:t>3</w:t>
      </w:r>
      <w:r w:rsidR="00A20A77">
        <w:rPr>
          <w:rFonts w:ascii="Times New Roman" w:hAnsi="Times New Roman" w:cs="Times New Roman"/>
          <w:sz w:val="24"/>
          <w:szCs w:val="24"/>
          <w:lang w:val="lt-LT"/>
        </w:rPr>
        <w:t>7</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11 pav. </w:t>
      </w:r>
      <w:r w:rsidRPr="00D7489E">
        <w:rPr>
          <w:rFonts w:ascii="Times New Roman" w:eastAsia="Times New Roman" w:hAnsi="Times New Roman" w:cs="Times New Roman"/>
          <w:bCs/>
          <w:i/>
          <w:color w:val="000000"/>
          <w:sz w:val="24"/>
          <w:szCs w:val="24"/>
          <w:lang w:val="lt-LT"/>
        </w:rPr>
        <w:t>Respondentų pasiskirstymas pagal tai, ar jie save laiko versliais žmonėmis, N (N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4</w:t>
      </w:r>
      <w:r w:rsidR="00A20A77">
        <w:rPr>
          <w:rFonts w:ascii="Times New Roman" w:eastAsia="Times New Roman" w:hAnsi="Times New Roman" w:cs="Times New Roman"/>
          <w:bCs/>
          <w:color w:val="000000"/>
          <w:sz w:val="24"/>
          <w:szCs w:val="24"/>
        </w:rPr>
        <w:t>5</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eastAsia="Times New Roman" w:hAnsi="Times New Roman" w:cs="Times New Roman"/>
          <w:bCs/>
          <w:color w:val="000000"/>
          <w:sz w:val="24"/>
          <w:szCs w:val="24"/>
          <w:lang w:val="lt-LT"/>
        </w:rPr>
        <w:t xml:space="preserve">12 pav. </w:t>
      </w:r>
      <w:r w:rsidRPr="00D7489E">
        <w:rPr>
          <w:rFonts w:ascii="Times New Roman" w:eastAsia="Times New Roman" w:hAnsi="Times New Roman" w:cs="Times New Roman"/>
          <w:bCs/>
          <w:i/>
          <w:color w:val="000000"/>
          <w:sz w:val="24"/>
          <w:szCs w:val="24"/>
          <w:lang w:val="lt-LT"/>
        </w:rPr>
        <w:t xml:space="preserve">Respondentų pasiskirstymas pagal tai, ar jie tiki, jog ateityje uždirbs daug </w:t>
      </w:r>
      <w:r w:rsidRPr="00D7489E">
        <w:rPr>
          <w:rFonts w:ascii="Times New Roman" w:eastAsia="Times New Roman" w:hAnsi="Times New Roman" w:cs="Times New Roman"/>
          <w:bCs/>
          <w:i/>
          <w:color w:val="000000"/>
          <w:sz w:val="24"/>
          <w:szCs w:val="24"/>
          <w:lang w:val="lt-LT"/>
        </w:rPr>
        <w:br/>
        <w:t xml:space="preserve">             pinigų, N (N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4</w:t>
      </w:r>
      <w:r w:rsidR="00A20A77">
        <w:rPr>
          <w:rFonts w:ascii="Times New Roman" w:eastAsia="Times New Roman" w:hAnsi="Times New Roman" w:cs="Times New Roman"/>
          <w:bCs/>
          <w:color w:val="000000"/>
          <w:sz w:val="24"/>
          <w:szCs w:val="24"/>
        </w:rPr>
        <w:t>6</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13 pav. </w:t>
      </w:r>
      <w:r w:rsidRPr="00D7489E">
        <w:rPr>
          <w:rFonts w:ascii="Times New Roman" w:eastAsia="Times New Roman" w:hAnsi="Times New Roman" w:cs="Times New Roman"/>
          <w:bCs/>
          <w:i/>
          <w:color w:val="000000"/>
          <w:sz w:val="24"/>
          <w:szCs w:val="24"/>
          <w:lang w:val="lt-LT"/>
        </w:rPr>
        <w:t xml:space="preserve">Respondentų pasiskirstymas pagal tai, ar jie mano, jog reikia mokytis būti versliais, </w:t>
      </w:r>
      <w:r w:rsidRPr="00D7489E">
        <w:rPr>
          <w:rFonts w:ascii="Times New Roman" w:eastAsia="Times New Roman" w:hAnsi="Times New Roman" w:cs="Times New Roman"/>
          <w:bCs/>
          <w:i/>
          <w:color w:val="000000"/>
          <w:sz w:val="24"/>
          <w:szCs w:val="24"/>
          <w:lang w:val="lt-LT"/>
        </w:rPr>
        <w:br/>
        <w:t xml:space="preserve">             N (N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4</w:t>
      </w:r>
      <w:r w:rsidR="00A20A77">
        <w:rPr>
          <w:rFonts w:ascii="Times New Roman" w:eastAsia="Times New Roman" w:hAnsi="Times New Roman" w:cs="Times New Roman"/>
          <w:bCs/>
          <w:color w:val="000000"/>
          <w:sz w:val="24"/>
          <w:szCs w:val="24"/>
        </w:rPr>
        <w:t>7</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14 pav. </w:t>
      </w:r>
      <w:r w:rsidRPr="00D7489E">
        <w:rPr>
          <w:rFonts w:ascii="Times New Roman" w:eastAsia="Times New Roman" w:hAnsi="Times New Roman" w:cs="Times New Roman"/>
          <w:bCs/>
          <w:i/>
          <w:color w:val="000000"/>
          <w:sz w:val="24"/>
          <w:szCs w:val="24"/>
          <w:lang w:val="lt-LT"/>
        </w:rPr>
        <w:t xml:space="preserve">Respondentų pasiskirstymas pagal tai, kada, jų nuomone, tikslinga pradėti mokytis </w:t>
      </w:r>
      <w:r w:rsidRPr="00D7489E">
        <w:rPr>
          <w:rFonts w:ascii="Times New Roman" w:eastAsia="Times New Roman" w:hAnsi="Times New Roman" w:cs="Times New Roman"/>
          <w:bCs/>
          <w:i/>
          <w:color w:val="000000"/>
          <w:sz w:val="24"/>
          <w:szCs w:val="24"/>
          <w:lang w:val="lt-LT"/>
        </w:rPr>
        <w:br/>
        <w:t xml:space="preserve">             verslumo, N (N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4</w:t>
      </w:r>
      <w:r w:rsidR="00A20A77">
        <w:rPr>
          <w:rFonts w:ascii="Times New Roman" w:eastAsia="Times New Roman" w:hAnsi="Times New Roman" w:cs="Times New Roman"/>
          <w:bCs/>
          <w:color w:val="000000"/>
          <w:sz w:val="24"/>
          <w:szCs w:val="24"/>
        </w:rPr>
        <w:t>7</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15 pav. </w:t>
      </w:r>
      <w:r w:rsidRPr="00D7489E">
        <w:rPr>
          <w:rFonts w:ascii="Times New Roman" w:hAnsi="Times New Roman" w:cs="Times New Roman"/>
          <w:i/>
          <w:sz w:val="24"/>
          <w:szCs w:val="24"/>
          <w:lang w:val="lt-LT"/>
        </w:rPr>
        <w:t>R</w:t>
      </w:r>
      <w:r w:rsidRPr="00D7489E">
        <w:rPr>
          <w:rFonts w:ascii="Times New Roman" w:eastAsia="Times New Roman" w:hAnsi="Times New Roman" w:cs="Times New Roman"/>
          <w:bCs/>
          <w:i/>
          <w:color w:val="000000"/>
          <w:sz w:val="24"/>
          <w:szCs w:val="24"/>
          <w:lang w:val="lt-LT"/>
        </w:rPr>
        <w:t>espondentų pasiskirstymas pagal jiems būdingas asmenines savybes, N  (N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4</w:t>
      </w:r>
      <w:r w:rsidR="00A20A77">
        <w:rPr>
          <w:rFonts w:ascii="Times New Roman" w:eastAsia="Times New Roman" w:hAnsi="Times New Roman" w:cs="Times New Roman"/>
          <w:bCs/>
          <w:color w:val="000000"/>
          <w:sz w:val="24"/>
          <w:szCs w:val="24"/>
        </w:rPr>
        <w:t>9</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16 pav. </w:t>
      </w:r>
      <w:r w:rsidRPr="00D7489E">
        <w:rPr>
          <w:rFonts w:ascii="Times New Roman" w:hAnsi="Times New Roman" w:cs="Times New Roman"/>
          <w:i/>
          <w:sz w:val="24"/>
          <w:szCs w:val="24"/>
          <w:lang w:val="lt-LT"/>
        </w:rPr>
        <w:t xml:space="preserve">Respondentų pasiskirstymas pagal </w:t>
      </w:r>
      <w:proofErr w:type="spellStart"/>
      <w:r w:rsidRPr="00D7489E">
        <w:rPr>
          <w:rFonts w:ascii="Times New Roman" w:hAnsi="Times New Roman" w:cs="Times New Roman"/>
          <w:i/>
          <w:sz w:val="24"/>
          <w:szCs w:val="24"/>
          <w:lang w:val="lt-LT"/>
        </w:rPr>
        <w:t>L.A.Collins</w:t>
      </w:r>
      <w:proofErr w:type="spellEnd"/>
      <w:r w:rsidRPr="00D7489E">
        <w:rPr>
          <w:rFonts w:ascii="Times New Roman" w:hAnsi="Times New Roman" w:cs="Times New Roman"/>
          <w:i/>
          <w:sz w:val="24"/>
          <w:szCs w:val="24"/>
          <w:lang w:val="lt-LT"/>
        </w:rPr>
        <w:t xml:space="preserve"> ir kt. (2006) įvardintus verslaus asmens</w:t>
      </w:r>
      <w:r w:rsidRPr="00D7489E">
        <w:rPr>
          <w:rFonts w:ascii="Times New Roman" w:hAnsi="Times New Roman" w:cs="Times New Roman"/>
          <w:i/>
          <w:sz w:val="24"/>
          <w:szCs w:val="24"/>
          <w:lang w:val="lt-LT"/>
        </w:rPr>
        <w:br/>
        <w:t xml:space="preserve">             sugebėjimus,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r>
      <w:r w:rsidR="00A20A77">
        <w:rPr>
          <w:rFonts w:ascii="Times New Roman" w:eastAsia="Times New Roman" w:hAnsi="Times New Roman" w:cs="Times New Roman"/>
          <w:bCs/>
          <w:color w:val="000000"/>
          <w:sz w:val="24"/>
          <w:szCs w:val="24"/>
        </w:rPr>
        <w:t>50</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17 pav. </w:t>
      </w:r>
      <w:r w:rsidRPr="00D7489E">
        <w:rPr>
          <w:rFonts w:ascii="Times New Roman" w:hAnsi="Times New Roman" w:cs="Times New Roman"/>
          <w:i/>
          <w:sz w:val="24"/>
          <w:szCs w:val="24"/>
          <w:lang w:val="lt-LT"/>
        </w:rPr>
        <w:t xml:space="preserve">Respondentų pasiskirstymas pagal jiems būdingus sugebėjimus,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1</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18 pav. </w:t>
      </w:r>
      <w:r w:rsidRPr="00D7489E">
        <w:rPr>
          <w:rFonts w:ascii="Times New Roman" w:hAnsi="Times New Roman" w:cs="Times New Roman"/>
          <w:i/>
          <w:sz w:val="24"/>
          <w:szCs w:val="24"/>
          <w:lang w:val="lt-LT"/>
        </w:rPr>
        <w:t xml:space="preserve">Respondentų pasiskirstymas pagal tai, ar jiems užtenka tiek, kiek jie mokykloje yra </w:t>
      </w:r>
      <w:r w:rsidRPr="00D7489E">
        <w:rPr>
          <w:rFonts w:ascii="Times New Roman" w:hAnsi="Times New Roman" w:cs="Times New Roman"/>
          <w:i/>
          <w:sz w:val="24"/>
          <w:szCs w:val="24"/>
          <w:lang w:val="lt-LT"/>
        </w:rPr>
        <w:br/>
        <w:t xml:space="preserve">             mokomi verslumo,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2</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19 pav. </w:t>
      </w:r>
      <w:r w:rsidRPr="00D7489E">
        <w:rPr>
          <w:rFonts w:ascii="Times New Roman" w:eastAsia="Times New Roman" w:hAnsi="Times New Roman" w:cs="Times New Roman"/>
          <w:bCs/>
          <w:i/>
          <w:color w:val="000000"/>
          <w:sz w:val="24"/>
          <w:szCs w:val="24"/>
          <w:lang w:val="lt-LT"/>
        </w:rPr>
        <w:t>Verslumo gebėjimai, kurių respondentai buvo mokomi mokykloje, N (N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3</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20 pav. </w:t>
      </w:r>
      <w:r w:rsidRPr="00D7489E">
        <w:rPr>
          <w:rFonts w:ascii="Times New Roman" w:hAnsi="Times New Roman" w:cs="Times New Roman"/>
          <w:i/>
          <w:sz w:val="24"/>
          <w:szCs w:val="24"/>
          <w:lang w:val="lt-LT"/>
        </w:rPr>
        <w:t xml:space="preserve">Respondentams dėstomi dalykai, kuriuose labiausiai jaučiama verslumo ugdymo </w:t>
      </w:r>
      <w:r w:rsidRPr="00D7489E">
        <w:rPr>
          <w:rFonts w:ascii="Times New Roman" w:hAnsi="Times New Roman" w:cs="Times New Roman"/>
          <w:i/>
          <w:sz w:val="24"/>
          <w:szCs w:val="24"/>
          <w:lang w:val="lt-LT"/>
        </w:rPr>
        <w:br/>
        <w:t xml:space="preserve">             tendencija,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4</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21 pav. </w:t>
      </w:r>
      <w:r w:rsidRPr="00D7489E">
        <w:rPr>
          <w:rFonts w:ascii="Times New Roman" w:hAnsi="Times New Roman" w:cs="Times New Roman"/>
          <w:i/>
          <w:sz w:val="24"/>
          <w:szCs w:val="24"/>
          <w:lang w:val="lt-LT"/>
        </w:rPr>
        <w:t xml:space="preserve">Vilniaus Radvilų gimnazijoje ir Kavarsko vidurinėje mokykloje verslumo ugdymui </w:t>
      </w:r>
      <w:r w:rsidRPr="00D7489E">
        <w:rPr>
          <w:rFonts w:ascii="Times New Roman" w:hAnsi="Times New Roman" w:cs="Times New Roman"/>
          <w:i/>
          <w:sz w:val="24"/>
          <w:szCs w:val="24"/>
          <w:lang w:val="lt-LT"/>
        </w:rPr>
        <w:br/>
        <w:t xml:space="preserve">              taikomų metodų palyginimas,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5</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lastRenderedPageBreak/>
        <w:t xml:space="preserve">22 pav. </w:t>
      </w:r>
      <w:r w:rsidRPr="00D7489E">
        <w:rPr>
          <w:rFonts w:ascii="Times New Roman" w:hAnsi="Times New Roman" w:cs="Times New Roman"/>
          <w:i/>
          <w:sz w:val="24"/>
          <w:szCs w:val="24"/>
          <w:lang w:val="lt-LT"/>
        </w:rPr>
        <w:t xml:space="preserve">Respondentų pasiskirstymas pagal tai, ar, jų nuomone, jų mokyklos pedagogams </w:t>
      </w:r>
      <w:r w:rsidRPr="00D7489E">
        <w:rPr>
          <w:rFonts w:ascii="Times New Roman" w:hAnsi="Times New Roman" w:cs="Times New Roman"/>
          <w:i/>
          <w:sz w:val="24"/>
          <w:szCs w:val="24"/>
          <w:lang w:val="lt-LT"/>
        </w:rPr>
        <w:br/>
        <w:t xml:space="preserve">             pakanka kompetencijos ugdyti moksleivių verslumo kompetenciją,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6</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23 pav. </w:t>
      </w:r>
      <w:r w:rsidRPr="00D7489E">
        <w:rPr>
          <w:rFonts w:ascii="Times New Roman" w:hAnsi="Times New Roman" w:cs="Times New Roman"/>
          <w:i/>
          <w:sz w:val="24"/>
          <w:szCs w:val="24"/>
          <w:lang w:val="lt-LT"/>
        </w:rPr>
        <w:t xml:space="preserve">Atskirų dalykų mokytojų pasirengimas ugdyti moksleivių verslumo kompetenciją, </w:t>
      </w:r>
      <w:r w:rsidRPr="00D7489E">
        <w:rPr>
          <w:rFonts w:ascii="Times New Roman" w:hAnsi="Times New Roman" w:cs="Times New Roman"/>
          <w:i/>
          <w:sz w:val="24"/>
          <w:szCs w:val="24"/>
          <w:lang w:val="lt-LT"/>
        </w:rPr>
        <w:br/>
        <w:t xml:space="preserve">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7</w:t>
      </w:r>
    </w:p>
    <w:p w:rsidR="001A4B75" w:rsidRPr="00172723" w:rsidRDefault="001A4B75" w:rsidP="001A4B75">
      <w:pPr>
        <w:tabs>
          <w:tab w:val="left" w:leader="dot" w:pos="9648"/>
        </w:tabs>
        <w:spacing w:after="0" w:line="360" w:lineRule="auto"/>
        <w:rPr>
          <w:rFonts w:ascii="Times New Roman" w:eastAsia="Times New Roman" w:hAnsi="Times New Roman" w:cs="Times New Roman"/>
          <w:bCs/>
          <w:color w:val="000000"/>
          <w:sz w:val="24"/>
          <w:szCs w:val="24"/>
        </w:rPr>
      </w:pPr>
      <w:r w:rsidRPr="00172723">
        <w:rPr>
          <w:rFonts w:ascii="Times New Roman" w:hAnsi="Times New Roman" w:cs="Times New Roman"/>
          <w:sz w:val="24"/>
          <w:szCs w:val="24"/>
          <w:lang w:val="lt-LT"/>
        </w:rPr>
        <w:t xml:space="preserve">24 pav. </w:t>
      </w:r>
      <w:r w:rsidRPr="00D7489E">
        <w:rPr>
          <w:rFonts w:ascii="Times New Roman" w:hAnsi="Times New Roman" w:cs="Times New Roman"/>
          <w:i/>
          <w:sz w:val="24"/>
          <w:szCs w:val="24"/>
          <w:lang w:val="lt-LT"/>
        </w:rPr>
        <w:t xml:space="preserve">Respondentų pasiskirstymas pagal tai, ar jų mokyklos pedagogai suinteresuoti </w:t>
      </w:r>
      <w:r w:rsidRPr="00D7489E">
        <w:rPr>
          <w:rFonts w:ascii="Times New Roman" w:hAnsi="Times New Roman" w:cs="Times New Roman"/>
          <w:i/>
          <w:sz w:val="24"/>
          <w:szCs w:val="24"/>
          <w:lang w:val="lt-LT"/>
        </w:rPr>
        <w:br/>
        <w:t xml:space="preserve">             ugdyti moksleivių verslumo kompetenciją, N </w:t>
      </w:r>
      <w:r w:rsidRPr="00D7489E">
        <w:rPr>
          <w:rFonts w:ascii="Times New Roman" w:eastAsia="Times New Roman" w:hAnsi="Times New Roman" w:cs="Times New Roman"/>
          <w:bCs/>
          <w:i/>
          <w:color w:val="000000"/>
          <w:sz w:val="24"/>
          <w:szCs w:val="24"/>
          <w:lang w:val="lt-LT"/>
        </w:rPr>
        <w:t>(N</w:t>
      </w:r>
      <w:r w:rsidRPr="00D7489E">
        <w:rPr>
          <w:rFonts w:ascii="Times New Roman" w:eastAsia="Times New Roman" w:hAnsi="Times New Roman" w:cs="Times New Roman"/>
          <w:bCs/>
          <w:i/>
          <w:color w:val="000000"/>
          <w:sz w:val="24"/>
          <w:szCs w:val="24"/>
        </w:rPr>
        <w:t>=96)</w:t>
      </w:r>
      <w:r>
        <w:rPr>
          <w:rFonts w:ascii="Times New Roman" w:eastAsia="Times New Roman" w:hAnsi="Times New Roman" w:cs="Times New Roman"/>
          <w:bCs/>
          <w:color w:val="000000"/>
          <w:sz w:val="24"/>
          <w:szCs w:val="24"/>
        </w:rPr>
        <w:tab/>
        <w:t>5</w:t>
      </w:r>
      <w:r w:rsidR="00A20A77">
        <w:rPr>
          <w:rFonts w:ascii="Times New Roman" w:eastAsia="Times New Roman" w:hAnsi="Times New Roman" w:cs="Times New Roman"/>
          <w:bCs/>
          <w:color w:val="000000"/>
          <w:sz w:val="24"/>
          <w:szCs w:val="24"/>
        </w:rPr>
        <w:t>7</w:t>
      </w:r>
    </w:p>
    <w:p w:rsidR="001A4B75" w:rsidRPr="00172723" w:rsidRDefault="001A4B75" w:rsidP="001A4B75">
      <w:pPr>
        <w:tabs>
          <w:tab w:val="left" w:leader="dot" w:pos="9648"/>
        </w:tabs>
        <w:spacing w:after="0" w:line="360" w:lineRule="auto"/>
        <w:rPr>
          <w:rFonts w:ascii="Times New Roman" w:hAnsi="Times New Roman" w:cs="Times New Roman"/>
          <w:sz w:val="24"/>
          <w:szCs w:val="24"/>
          <w:lang w:val="lt-LT"/>
        </w:rPr>
      </w:pPr>
      <w:r w:rsidRPr="00172723">
        <w:rPr>
          <w:rFonts w:ascii="Times New Roman" w:hAnsi="Times New Roman" w:cs="Times New Roman"/>
          <w:sz w:val="24"/>
          <w:szCs w:val="24"/>
          <w:lang w:val="lt-LT"/>
        </w:rPr>
        <w:t xml:space="preserve">25 pav. </w:t>
      </w:r>
      <w:r w:rsidRPr="00D7489E">
        <w:rPr>
          <w:rFonts w:ascii="Times New Roman" w:hAnsi="Times New Roman" w:cs="Times New Roman"/>
          <w:i/>
          <w:sz w:val="24"/>
          <w:szCs w:val="24"/>
          <w:lang w:val="lt-LT"/>
        </w:rPr>
        <w:t xml:space="preserve">Vilniaus Radvilų gimnazijos bei Kavarsko vidurinės mokyklos pagrindinio ugdymo </w:t>
      </w:r>
      <w:r w:rsidRPr="00D7489E">
        <w:rPr>
          <w:rFonts w:ascii="Times New Roman" w:hAnsi="Times New Roman" w:cs="Times New Roman"/>
          <w:i/>
          <w:sz w:val="24"/>
          <w:szCs w:val="24"/>
          <w:lang w:val="lt-LT"/>
        </w:rPr>
        <w:br/>
        <w:t xml:space="preserve">              pakopos moksleivių verslumo kompetencijos ugdymo efektyvumo didinimo modelis</w:t>
      </w:r>
      <w:r>
        <w:rPr>
          <w:rFonts w:ascii="Times New Roman" w:hAnsi="Times New Roman" w:cs="Times New Roman"/>
          <w:sz w:val="24"/>
          <w:szCs w:val="24"/>
          <w:lang w:val="lt-LT"/>
        </w:rPr>
        <w:tab/>
      </w:r>
      <w:r w:rsidR="00A20A77">
        <w:rPr>
          <w:rFonts w:ascii="Times New Roman" w:hAnsi="Times New Roman" w:cs="Times New Roman"/>
          <w:sz w:val="24"/>
          <w:szCs w:val="24"/>
          <w:lang w:val="lt-LT"/>
        </w:rPr>
        <w:t>60</w:t>
      </w:r>
    </w:p>
    <w:p w:rsidR="001A4B75" w:rsidRDefault="001A4B75">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0B139E" w:rsidRDefault="000B139E" w:rsidP="007324A6">
      <w:pPr>
        <w:jc w:val="center"/>
        <w:rPr>
          <w:rFonts w:ascii="Times New Roman" w:hAnsi="Times New Roman" w:cs="Times New Roman"/>
          <w:b/>
          <w:sz w:val="28"/>
          <w:szCs w:val="28"/>
          <w:lang w:val="lt-LT"/>
        </w:rPr>
        <w:sectPr w:rsidR="000B139E" w:rsidSect="00E0236D">
          <w:headerReference w:type="default" r:id="rId8"/>
          <w:headerReference w:type="first" r:id="rId9"/>
          <w:pgSz w:w="12240" w:h="15840"/>
          <w:pgMar w:top="1134" w:right="567" w:bottom="1134" w:left="1418" w:header="720" w:footer="720" w:gutter="0"/>
          <w:pgNumType w:start="7"/>
          <w:cols w:space="720"/>
          <w:docGrid w:linePitch="360"/>
        </w:sectPr>
      </w:pPr>
    </w:p>
    <w:p w:rsidR="00AC535E" w:rsidRDefault="00AC535E" w:rsidP="007324A6">
      <w:pPr>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ĮVADAS</w:t>
      </w:r>
    </w:p>
    <w:p w:rsidR="00AC535E" w:rsidRDefault="00AC535E" w:rsidP="00AC535E">
      <w:pPr>
        <w:spacing w:after="0" w:line="360" w:lineRule="auto"/>
        <w:jc w:val="both"/>
        <w:rPr>
          <w:rFonts w:ascii="Times New Roman" w:hAnsi="Times New Roman" w:cs="Times New Roman"/>
          <w:sz w:val="24"/>
          <w:szCs w:val="24"/>
          <w:lang w:val="lt-LT"/>
        </w:rPr>
      </w:pPr>
    </w:p>
    <w:p w:rsidR="00F10ABE" w:rsidRPr="00D4190E" w:rsidRDefault="00A72089" w:rsidP="00F10ABE">
      <w:pPr>
        <w:autoSpaceDE w:val="0"/>
        <w:autoSpaceDN w:val="0"/>
        <w:adjustRightInd w:val="0"/>
        <w:spacing w:after="0" w:line="360" w:lineRule="auto"/>
        <w:ind w:firstLine="720"/>
        <w:jc w:val="both"/>
        <w:rPr>
          <w:rFonts w:ascii="Times New Roman" w:hAnsi="Times New Roman" w:cs="Times New Roman"/>
          <w:color w:val="000000"/>
          <w:sz w:val="24"/>
          <w:szCs w:val="24"/>
          <w:lang w:val="lt-LT"/>
        </w:rPr>
      </w:pPr>
      <w:r>
        <w:rPr>
          <w:rFonts w:ascii="Times New Roman" w:hAnsi="Times New Roman" w:cs="Times New Roman"/>
          <w:b/>
          <w:sz w:val="24"/>
          <w:szCs w:val="24"/>
          <w:lang w:val="lt-LT"/>
        </w:rPr>
        <w:t>Darbo temos aktualumas.</w:t>
      </w:r>
      <w:r w:rsidR="00F10ABE">
        <w:rPr>
          <w:rFonts w:ascii="Times New Roman" w:hAnsi="Times New Roman" w:cs="Times New Roman"/>
          <w:b/>
          <w:sz w:val="24"/>
          <w:szCs w:val="24"/>
          <w:lang w:val="lt-LT"/>
        </w:rPr>
        <w:t xml:space="preserve"> </w:t>
      </w:r>
      <w:r w:rsidR="00F10ABE" w:rsidRPr="00D4190E">
        <w:rPr>
          <w:rFonts w:ascii="Times New Roman" w:hAnsi="Times New Roman" w:cs="Times New Roman"/>
          <w:iCs/>
          <w:color w:val="231F20"/>
          <w:sz w:val="24"/>
          <w:szCs w:val="24"/>
          <w:lang w:val="lt-LT"/>
        </w:rPr>
        <w:t>Verslas</w:t>
      </w:r>
      <w:r w:rsidR="00F10ABE" w:rsidRPr="00D4190E">
        <w:rPr>
          <w:rFonts w:ascii="Times New Roman" w:hAnsi="Times New Roman" w:cs="Times New Roman"/>
          <w:i/>
          <w:iCs/>
          <w:color w:val="231F20"/>
          <w:sz w:val="24"/>
          <w:szCs w:val="24"/>
          <w:lang w:val="lt-LT"/>
        </w:rPr>
        <w:t xml:space="preserve"> </w:t>
      </w:r>
      <w:r w:rsidR="00F10ABE" w:rsidRPr="00D4190E">
        <w:rPr>
          <w:rFonts w:ascii="Times New Roman" w:hAnsi="Times New Roman" w:cs="Times New Roman"/>
          <w:i/>
          <w:iCs/>
          <w:color w:val="000000"/>
          <w:sz w:val="24"/>
          <w:szCs w:val="24"/>
          <w:lang w:val="lt-LT"/>
        </w:rPr>
        <w:t xml:space="preserve">– </w:t>
      </w:r>
      <w:r w:rsidR="00F10ABE" w:rsidRPr="00D4190E">
        <w:rPr>
          <w:rFonts w:ascii="Times New Roman" w:hAnsi="Times New Roman" w:cs="Times New Roman"/>
          <w:color w:val="000000"/>
          <w:sz w:val="24"/>
          <w:szCs w:val="24"/>
          <w:lang w:val="lt-LT"/>
        </w:rPr>
        <w:t>vienas pagrindinių ekonomikos augimo veiksnių, turintis pagrindinį poveikį bendrai šalies ir atskirų jos regionų ekonomikai. Lietuvoje viena svarbių ekonomikos politikos krypčių yra smulkaus ir vidutinio verslo plėtojimas ir darbo vietų kūrimas didinant jaunimo verslumą (</w:t>
      </w:r>
      <w:proofErr w:type="spellStart"/>
      <w:r w:rsidR="00F10ABE" w:rsidRPr="00D4190E">
        <w:rPr>
          <w:rFonts w:ascii="Times New Roman" w:hAnsi="Times New Roman" w:cs="Times New Roman"/>
          <w:color w:val="000000"/>
          <w:sz w:val="24"/>
          <w:szCs w:val="24"/>
          <w:lang w:val="lt-LT"/>
        </w:rPr>
        <w:t>Čiburienė</w:t>
      </w:r>
      <w:proofErr w:type="spellEnd"/>
      <w:r w:rsidR="00F10ABE" w:rsidRPr="00D4190E">
        <w:rPr>
          <w:rFonts w:ascii="Times New Roman" w:hAnsi="Times New Roman" w:cs="Times New Roman"/>
          <w:color w:val="000000"/>
          <w:sz w:val="24"/>
          <w:szCs w:val="24"/>
          <w:lang w:val="lt-LT"/>
        </w:rPr>
        <w:t xml:space="preserve">, </w:t>
      </w:r>
      <w:proofErr w:type="spellStart"/>
      <w:r w:rsidR="00F10ABE" w:rsidRPr="00D4190E">
        <w:rPr>
          <w:rFonts w:ascii="Times New Roman" w:hAnsi="Times New Roman" w:cs="Times New Roman"/>
          <w:color w:val="000000"/>
          <w:sz w:val="24"/>
          <w:szCs w:val="24"/>
          <w:lang w:val="lt-LT"/>
        </w:rPr>
        <w:t>Guščinskienė</w:t>
      </w:r>
      <w:proofErr w:type="spellEnd"/>
      <w:r w:rsidR="00F10ABE" w:rsidRPr="00D4190E">
        <w:rPr>
          <w:rFonts w:ascii="Times New Roman" w:hAnsi="Times New Roman" w:cs="Times New Roman"/>
          <w:color w:val="000000"/>
          <w:sz w:val="24"/>
          <w:szCs w:val="24"/>
          <w:lang w:val="lt-LT"/>
        </w:rPr>
        <w:t>, 2009).</w:t>
      </w:r>
    </w:p>
    <w:p w:rsidR="00F10ABE" w:rsidRPr="00D4190E" w:rsidRDefault="00F10ABE" w:rsidP="00F10ABE">
      <w:pPr>
        <w:autoSpaceDE w:val="0"/>
        <w:autoSpaceDN w:val="0"/>
        <w:adjustRightInd w:val="0"/>
        <w:spacing w:after="0" w:line="360" w:lineRule="auto"/>
        <w:ind w:firstLine="720"/>
        <w:jc w:val="both"/>
        <w:rPr>
          <w:rFonts w:ascii="Times New Roman" w:hAnsi="Times New Roman" w:cs="Times New Roman"/>
          <w:bCs/>
          <w:sz w:val="24"/>
          <w:szCs w:val="24"/>
          <w:lang w:val="lt-LT"/>
        </w:rPr>
      </w:pPr>
      <w:r w:rsidRPr="00D4190E">
        <w:rPr>
          <w:rFonts w:ascii="Times New Roman" w:hAnsi="Times New Roman" w:cs="Times New Roman"/>
          <w:bCs/>
          <w:sz w:val="24"/>
          <w:szCs w:val="24"/>
          <w:lang w:val="lt-LT"/>
        </w:rPr>
        <w:t>Lietuvoje verslumas, palyginus su Europos valstybėmis, yra pakankamai mažas: 19 – 20 įmonių 1000-ui gyventojų. Europoje vidurkis yra 55 įmonės 1000-ui gyventojų (</w:t>
      </w:r>
      <w:r w:rsidR="00B72782">
        <w:rPr>
          <w:rFonts w:ascii="Times New Roman" w:hAnsi="Times New Roman" w:cs="Times New Roman"/>
          <w:bCs/>
          <w:sz w:val="24"/>
          <w:szCs w:val="24"/>
          <w:lang w:val="lt-LT"/>
        </w:rPr>
        <w:t>DELFI verslas</w:t>
      </w:r>
      <w:r w:rsidRPr="00D4190E">
        <w:rPr>
          <w:rFonts w:ascii="Times New Roman" w:hAnsi="Times New Roman" w:cs="Times New Roman"/>
          <w:bCs/>
          <w:sz w:val="24"/>
          <w:szCs w:val="24"/>
          <w:lang w:val="lt-LT"/>
        </w:rPr>
        <w:t>, 2011). Tai - beveik dvigubai daugiau. R</w:t>
      </w:r>
      <w:r w:rsidRPr="00D4190E">
        <w:rPr>
          <w:rFonts w:ascii="Times New Roman" w:hAnsi="Times New Roman" w:cs="Times New Roman"/>
          <w:sz w:val="24"/>
          <w:szCs w:val="24"/>
          <w:lang w:val="lt-LT"/>
        </w:rPr>
        <w:t>inkos analizės ir tyrimų grupės „</w:t>
      </w:r>
      <w:proofErr w:type="spellStart"/>
      <w:r w:rsidRPr="00D4190E">
        <w:rPr>
          <w:rFonts w:ascii="Times New Roman" w:hAnsi="Times New Roman" w:cs="Times New Roman"/>
          <w:sz w:val="24"/>
          <w:szCs w:val="24"/>
          <w:lang w:val="lt-LT"/>
        </w:rPr>
        <w:t>Rait</w:t>
      </w:r>
      <w:proofErr w:type="spellEnd"/>
      <w:r w:rsidRPr="00D4190E">
        <w:rPr>
          <w:rFonts w:ascii="Times New Roman" w:hAnsi="Times New Roman" w:cs="Times New Roman"/>
          <w:sz w:val="24"/>
          <w:szCs w:val="24"/>
          <w:lang w:val="lt-LT"/>
        </w:rPr>
        <w:t xml:space="preserve">" atlikto tyrimo rezultatai parodė, kad tik 18 proc. Lietuvos gyventojų laiko save versliais žmonėmis. Dar mažesnis skaičius ruošiasi užsiimti verslu ateityje - vos 5-6 proc. </w:t>
      </w:r>
      <w:r w:rsidRPr="00D4190E">
        <w:rPr>
          <w:rFonts w:ascii="Times New Roman" w:hAnsi="Times New Roman" w:cs="Times New Roman"/>
          <w:color w:val="000000"/>
          <w:sz w:val="24"/>
          <w:szCs w:val="24"/>
          <w:lang w:val="lt-LT"/>
        </w:rPr>
        <w:t>(</w:t>
      </w:r>
      <w:proofErr w:type="spellStart"/>
      <w:r w:rsidRPr="00D4190E">
        <w:rPr>
          <w:rFonts w:ascii="Times New Roman" w:hAnsi="Times New Roman" w:cs="Times New Roman"/>
          <w:color w:val="000000"/>
          <w:sz w:val="24"/>
          <w:szCs w:val="24"/>
          <w:lang w:val="lt-LT"/>
        </w:rPr>
        <w:t>Čiburienė</w:t>
      </w:r>
      <w:proofErr w:type="spellEnd"/>
      <w:r w:rsidRPr="00D4190E">
        <w:rPr>
          <w:rFonts w:ascii="Times New Roman" w:hAnsi="Times New Roman" w:cs="Times New Roman"/>
          <w:color w:val="000000"/>
          <w:sz w:val="24"/>
          <w:szCs w:val="24"/>
          <w:lang w:val="lt-LT"/>
        </w:rPr>
        <w:t xml:space="preserve">, </w:t>
      </w:r>
      <w:proofErr w:type="spellStart"/>
      <w:r w:rsidRPr="00D4190E">
        <w:rPr>
          <w:rFonts w:ascii="Times New Roman" w:hAnsi="Times New Roman" w:cs="Times New Roman"/>
          <w:color w:val="000000"/>
          <w:sz w:val="24"/>
          <w:szCs w:val="24"/>
          <w:lang w:val="lt-LT"/>
        </w:rPr>
        <w:t>Guščinskienė</w:t>
      </w:r>
      <w:proofErr w:type="spellEnd"/>
      <w:r w:rsidRPr="00D4190E">
        <w:rPr>
          <w:rFonts w:ascii="Times New Roman" w:hAnsi="Times New Roman" w:cs="Times New Roman"/>
          <w:color w:val="000000"/>
          <w:sz w:val="24"/>
          <w:szCs w:val="24"/>
          <w:lang w:val="lt-LT"/>
        </w:rPr>
        <w:t xml:space="preserve">, 2009). </w:t>
      </w:r>
      <w:r w:rsidRPr="00D4190E">
        <w:rPr>
          <w:rFonts w:ascii="Times New Roman" w:eastAsia="TimesNewRomanPSMT" w:hAnsi="Times New Roman" w:cs="Times New Roman"/>
          <w:sz w:val="24"/>
          <w:szCs w:val="24"/>
          <w:lang w:val="lt-LT"/>
        </w:rPr>
        <w:t xml:space="preserve">Jaunimo reikalų departamentas prie Socialinės apsaugos ir darbo ministerijos parengtoje ataskaitoje taip pat pabrėžiamas žemas norinčių imtis nuosavo verslo ir </w:t>
      </w:r>
      <w:proofErr w:type="spellStart"/>
      <w:r w:rsidRPr="00D4190E">
        <w:rPr>
          <w:rFonts w:ascii="Times New Roman" w:eastAsia="TimesNewRomanPSMT" w:hAnsi="Times New Roman" w:cs="Times New Roman"/>
          <w:sz w:val="24"/>
          <w:szCs w:val="24"/>
          <w:lang w:val="lt-LT"/>
        </w:rPr>
        <w:t>bandžiusių</w:t>
      </w:r>
      <w:proofErr w:type="spellEnd"/>
      <w:r w:rsidRPr="00D4190E">
        <w:rPr>
          <w:rFonts w:ascii="Times New Roman" w:eastAsia="TimesNewRomanPSMT" w:hAnsi="Times New Roman" w:cs="Times New Roman"/>
          <w:sz w:val="24"/>
          <w:szCs w:val="24"/>
          <w:lang w:val="lt-LT"/>
        </w:rPr>
        <w:t xml:space="preserve"> dirbti nuosavame versle lygis. Lietuvoje jaunimo, norinčio pradėti organizuoti nuosavą verslą, rodiklis siekia tik 16 proc., kai JAV - 61 proc.. Atitinkamai </w:t>
      </w:r>
      <w:proofErr w:type="spellStart"/>
      <w:r w:rsidRPr="00D4190E">
        <w:rPr>
          <w:rFonts w:ascii="Times New Roman" w:eastAsia="TimesNewRomanPSMT" w:hAnsi="Times New Roman" w:cs="Times New Roman"/>
          <w:sz w:val="24"/>
          <w:szCs w:val="24"/>
          <w:lang w:val="lt-LT"/>
        </w:rPr>
        <w:t>bandžiusių</w:t>
      </w:r>
      <w:proofErr w:type="spellEnd"/>
      <w:r w:rsidRPr="00D4190E">
        <w:rPr>
          <w:rFonts w:ascii="Times New Roman" w:eastAsia="TimesNewRomanPSMT" w:hAnsi="Times New Roman" w:cs="Times New Roman"/>
          <w:sz w:val="24"/>
          <w:szCs w:val="24"/>
          <w:lang w:val="lt-LT"/>
        </w:rPr>
        <w:t xml:space="preserve"> pradėti dirbti nuosavame versle rodiklis Lietuvoje yra 14 proc., o JAV - 45 proc. (Župerka, 2009). Lietuvoje n</w:t>
      </w:r>
      <w:r w:rsidRPr="00D4190E">
        <w:rPr>
          <w:rFonts w:ascii="Times New Roman" w:hAnsi="Times New Roman" w:cs="Times New Roman"/>
          <w:color w:val="000000"/>
          <w:sz w:val="24"/>
          <w:szCs w:val="24"/>
          <w:lang w:val="lt-LT"/>
        </w:rPr>
        <w:t xml:space="preserve">eseniai mokyklas pabaigę asmenys, šiuo metu bebaigią aukštąsias mokyklas, vis dar jaučia verslumo kompetencijų </w:t>
      </w:r>
      <w:proofErr w:type="spellStart"/>
      <w:r w:rsidRPr="00D4190E">
        <w:rPr>
          <w:rFonts w:ascii="Times New Roman" w:hAnsi="Times New Roman" w:cs="Times New Roman"/>
          <w:color w:val="000000"/>
          <w:sz w:val="24"/>
          <w:szCs w:val="24"/>
          <w:lang w:val="lt-LT"/>
        </w:rPr>
        <w:t>išsiugdymo</w:t>
      </w:r>
      <w:proofErr w:type="spellEnd"/>
      <w:r w:rsidRPr="00D4190E">
        <w:rPr>
          <w:rFonts w:ascii="Times New Roman" w:hAnsi="Times New Roman" w:cs="Times New Roman"/>
          <w:color w:val="000000"/>
          <w:sz w:val="24"/>
          <w:szCs w:val="24"/>
          <w:lang w:val="lt-LT"/>
        </w:rPr>
        <w:t xml:space="preserve"> trūkumą (</w:t>
      </w:r>
      <w:proofErr w:type="spellStart"/>
      <w:r w:rsidRPr="00D4190E">
        <w:rPr>
          <w:rFonts w:ascii="Times New Roman" w:hAnsi="Times New Roman" w:cs="Times New Roman"/>
          <w:color w:val="000000"/>
          <w:sz w:val="24"/>
          <w:szCs w:val="24"/>
          <w:lang w:val="lt-LT"/>
        </w:rPr>
        <w:t>Simoneit</w:t>
      </w:r>
      <w:proofErr w:type="spellEnd"/>
      <w:r w:rsidRPr="00D4190E">
        <w:rPr>
          <w:rFonts w:ascii="Times New Roman" w:hAnsi="Times New Roman" w:cs="Times New Roman"/>
          <w:color w:val="000000"/>
          <w:sz w:val="24"/>
          <w:szCs w:val="24"/>
          <w:lang w:val="lt-LT"/>
        </w:rPr>
        <w:t xml:space="preserve">, 2009; </w:t>
      </w:r>
      <w:proofErr w:type="spellStart"/>
      <w:r w:rsidRPr="00D4190E">
        <w:rPr>
          <w:rFonts w:ascii="Times New Roman" w:hAnsi="Times New Roman" w:cs="Times New Roman"/>
          <w:color w:val="000000"/>
          <w:sz w:val="24"/>
          <w:szCs w:val="24"/>
          <w:lang w:val="lt-LT"/>
        </w:rPr>
        <w:t>Ulvidienė</w:t>
      </w:r>
      <w:proofErr w:type="spellEnd"/>
      <w:r w:rsidRPr="00D4190E">
        <w:rPr>
          <w:rFonts w:ascii="Times New Roman" w:hAnsi="Times New Roman" w:cs="Times New Roman"/>
          <w:color w:val="000000"/>
          <w:sz w:val="24"/>
          <w:szCs w:val="24"/>
          <w:lang w:val="lt-LT"/>
        </w:rPr>
        <w:t>, Bučienė, 2009).</w:t>
      </w:r>
    </w:p>
    <w:p w:rsidR="00F10ABE" w:rsidRPr="00D4190E" w:rsidRDefault="00F10ABE" w:rsidP="00F10ABE">
      <w:pPr>
        <w:spacing w:after="0" w:line="360" w:lineRule="auto"/>
        <w:ind w:firstLine="720"/>
        <w:jc w:val="both"/>
        <w:rPr>
          <w:rFonts w:ascii="Times New Roman" w:hAnsi="Times New Roman" w:cs="Times New Roman"/>
          <w:sz w:val="24"/>
          <w:szCs w:val="24"/>
          <w:lang w:val="lt-LT"/>
        </w:rPr>
      </w:pPr>
      <w:r w:rsidRPr="00D4190E">
        <w:rPr>
          <w:rFonts w:ascii="Times New Roman" w:hAnsi="Times New Roman" w:cs="Times New Roman"/>
          <w:bCs/>
          <w:sz w:val="24"/>
          <w:szCs w:val="24"/>
          <w:lang w:val="lt-LT"/>
        </w:rPr>
        <w:t xml:space="preserve">Atsižvelgiant į minėtus statistinius duomenis galima daryti prielaidą, kad Lietuvos jaunimas nepakankamai parengiamas savarankiškai vystyti vienos ar kitos rūšies verslą. Tokias prielaidas patvirtina ir empirinių tyrimų rezultatai, teigiantys, kad </w:t>
      </w:r>
      <w:r w:rsidRPr="00D4190E">
        <w:rPr>
          <w:rFonts w:ascii="Times New Roman" w:hAnsi="Times New Roman" w:cs="Times New Roman"/>
          <w:sz w:val="24"/>
          <w:szCs w:val="24"/>
          <w:lang w:val="lt-LT"/>
        </w:rPr>
        <w:t>verslumo ugdymas švietimo įstaigose yra būtinas, tačiau kol kas jis nepakankamas. Be to, jį būtina ugdyti nuo ankstyvo amžiaus (</w:t>
      </w:r>
      <w:proofErr w:type="spellStart"/>
      <w:r w:rsidRPr="00D4190E">
        <w:rPr>
          <w:rFonts w:ascii="Times New Roman" w:hAnsi="Times New Roman" w:cs="Times New Roman"/>
          <w:sz w:val="24"/>
          <w:szCs w:val="24"/>
          <w:lang w:val="lt-LT"/>
        </w:rPr>
        <w:t>Golcova</w:t>
      </w:r>
      <w:proofErr w:type="spellEnd"/>
      <w:r w:rsidRPr="00D4190E">
        <w:rPr>
          <w:rFonts w:ascii="Times New Roman" w:hAnsi="Times New Roman" w:cs="Times New Roman"/>
          <w:sz w:val="24"/>
          <w:szCs w:val="24"/>
          <w:lang w:val="lt-LT"/>
        </w:rPr>
        <w:t>, 2008).</w:t>
      </w:r>
    </w:p>
    <w:p w:rsidR="00F10ABE" w:rsidRDefault="00F10ABE" w:rsidP="00F10ABE">
      <w:pPr>
        <w:spacing w:after="0" w:line="360" w:lineRule="auto"/>
        <w:ind w:firstLine="720"/>
        <w:jc w:val="both"/>
        <w:rPr>
          <w:rFonts w:ascii="Times New Roman" w:hAnsi="Times New Roman" w:cs="Times New Roman"/>
          <w:color w:val="000000"/>
          <w:sz w:val="24"/>
          <w:szCs w:val="24"/>
          <w:lang w:val="lt-LT"/>
        </w:rPr>
      </w:pPr>
      <w:r w:rsidRPr="00D4190E">
        <w:rPr>
          <w:rFonts w:ascii="Times New Roman" w:hAnsi="Times New Roman" w:cs="Times New Roman"/>
          <w:sz w:val="24"/>
          <w:szCs w:val="24"/>
          <w:lang w:val="lt-LT"/>
        </w:rPr>
        <w:t xml:space="preserve">Nacionalinėje jaunimo </w:t>
      </w:r>
      <w:r w:rsidR="00ED413F">
        <w:rPr>
          <w:rFonts w:ascii="Times New Roman" w:hAnsi="Times New Roman" w:cs="Times New Roman"/>
          <w:sz w:val="24"/>
          <w:szCs w:val="24"/>
          <w:lang w:val="lt-LT"/>
        </w:rPr>
        <w:t xml:space="preserve">verslumo </w:t>
      </w:r>
      <w:r w:rsidRPr="00D4190E">
        <w:rPr>
          <w:rFonts w:ascii="Times New Roman" w:hAnsi="Times New Roman" w:cs="Times New Roman"/>
          <w:sz w:val="24"/>
          <w:szCs w:val="24"/>
          <w:lang w:val="lt-LT"/>
        </w:rPr>
        <w:t xml:space="preserve">skatinimo programoje </w:t>
      </w:r>
      <w:r w:rsidR="00ED413F">
        <w:rPr>
          <w:rFonts w:ascii="Times New Roman" w:hAnsi="Times New Roman" w:cs="Times New Roman"/>
          <w:sz w:val="24"/>
          <w:szCs w:val="24"/>
          <w:lang w:val="lt-LT"/>
        </w:rPr>
        <w:t xml:space="preserve">(2007) </w:t>
      </w:r>
      <w:r w:rsidRPr="00D4190E">
        <w:rPr>
          <w:rFonts w:ascii="Times New Roman" w:hAnsi="Times New Roman" w:cs="Times New Roman"/>
          <w:sz w:val="24"/>
          <w:szCs w:val="24"/>
          <w:lang w:val="lt-LT"/>
        </w:rPr>
        <w:t xml:space="preserve">teigiama, kad žemą jaunimo verslumo lygį Lietuvoje sąlygoja tam tikros problemos: biurokratija, konkurencija, patalpų problemos ir pan. Be to, </w:t>
      </w:r>
      <w:r w:rsidRPr="00D4190E">
        <w:rPr>
          <w:rFonts w:ascii="Times New Roman" w:hAnsi="Times New Roman" w:cs="Times New Roman"/>
          <w:color w:val="000000"/>
          <w:sz w:val="24"/>
          <w:szCs w:val="24"/>
          <w:lang w:val="lt-LT"/>
        </w:rPr>
        <w:t>Lietuvoje kol kas nėra bendrojo sisteminio požiūrio į jaunimo verslumo skatinimą, nes švietimo, darbo rinkos, profesinio orientavimo, smulkaus ir vidutinio verslo skatinimo priemonės nėra tarpusavyje subalansuotos. Dabar šias sritis reguliuojančios valstybės institucijos dirba skirtingomis kryptimis (</w:t>
      </w:r>
      <w:proofErr w:type="spellStart"/>
      <w:r w:rsidRPr="00D4190E">
        <w:rPr>
          <w:rFonts w:ascii="Times New Roman" w:hAnsi="Times New Roman" w:cs="Times New Roman"/>
          <w:color w:val="000000"/>
          <w:sz w:val="24"/>
          <w:szCs w:val="24"/>
          <w:lang w:val="lt-LT"/>
        </w:rPr>
        <w:t>Čiburienė</w:t>
      </w:r>
      <w:proofErr w:type="spellEnd"/>
      <w:r w:rsidRPr="00D4190E">
        <w:rPr>
          <w:rFonts w:ascii="Times New Roman" w:hAnsi="Times New Roman" w:cs="Times New Roman"/>
          <w:color w:val="000000"/>
          <w:sz w:val="24"/>
          <w:szCs w:val="24"/>
          <w:lang w:val="lt-LT"/>
        </w:rPr>
        <w:t xml:space="preserve">, </w:t>
      </w:r>
      <w:proofErr w:type="spellStart"/>
      <w:r w:rsidRPr="00D4190E">
        <w:rPr>
          <w:rFonts w:ascii="Times New Roman" w:hAnsi="Times New Roman" w:cs="Times New Roman"/>
          <w:color w:val="000000"/>
          <w:sz w:val="24"/>
          <w:szCs w:val="24"/>
          <w:lang w:val="lt-LT"/>
        </w:rPr>
        <w:t>Guščinskienė</w:t>
      </w:r>
      <w:proofErr w:type="spellEnd"/>
      <w:r w:rsidRPr="00D4190E">
        <w:rPr>
          <w:rFonts w:ascii="Times New Roman" w:hAnsi="Times New Roman" w:cs="Times New Roman"/>
          <w:color w:val="000000"/>
          <w:sz w:val="24"/>
          <w:szCs w:val="24"/>
          <w:lang w:val="lt-LT"/>
        </w:rPr>
        <w:t xml:space="preserve">, 2009). </w:t>
      </w:r>
    </w:p>
    <w:p w:rsidR="00AA0027" w:rsidRDefault="00AA0027" w:rsidP="00F10ABE">
      <w:pPr>
        <w:spacing w:after="0" w:line="360" w:lineRule="auto"/>
        <w:ind w:firstLine="720"/>
        <w:jc w:val="both"/>
        <w:rPr>
          <w:rFonts w:ascii="Times New Roman" w:hAnsi="Times New Roman" w:cs="Times New Roman"/>
          <w:color w:val="000000"/>
          <w:sz w:val="24"/>
          <w:szCs w:val="24"/>
          <w:lang w:val="lt-LT"/>
        </w:rPr>
      </w:pPr>
      <w:proofErr w:type="spellStart"/>
      <w:r>
        <w:rPr>
          <w:rFonts w:ascii="Times New Roman" w:hAnsi="Times New Roman" w:cs="Times New Roman"/>
          <w:color w:val="000000"/>
          <w:sz w:val="24"/>
          <w:szCs w:val="24"/>
          <w:lang w:val="lt-LT"/>
        </w:rPr>
        <w:t>Problematiška</w:t>
      </w:r>
      <w:proofErr w:type="spellEnd"/>
      <w:r>
        <w:rPr>
          <w:rFonts w:ascii="Times New Roman" w:hAnsi="Times New Roman" w:cs="Times New Roman"/>
          <w:color w:val="000000"/>
          <w:sz w:val="24"/>
          <w:szCs w:val="24"/>
          <w:lang w:val="lt-LT"/>
        </w:rPr>
        <w:t xml:space="preserve"> padėtis </w:t>
      </w:r>
      <w:proofErr w:type="spellStart"/>
      <w:r>
        <w:rPr>
          <w:rFonts w:ascii="Times New Roman" w:hAnsi="Times New Roman" w:cs="Times New Roman"/>
          <w:color w:val="000000"/>
          <w:sz w:val="24"/>
          <w:szCs w:val="24"/>
          <w:lang w:val="lt-LT"/>
        </w:rPr>
        <w:t>susiklosčiusi</w:t>
      </w:r>
      <w:proofErr w:type="spellEnd"/>
      <w:r>
        <w:rPr>
          <w:rFonts w:ascii="Times New Roman" w:hAnsi="Times New Roman" w:cs="Times New Roman"/>
          <w:color w:val="000000"/>
          <w:sz w:val="24"/>
          <w:szCs w:val="24"/>
          <w:lang w:val="lt-LT"/>
        </w:rPr>
        <w:t xml:space="preserve"> ir įvairių lygių švietimo sistemoje</w:t>
      </w:r>
      <w:r w:rsidR="00D20248">
        <w:rPr>
          <w:rFonts w:ascii="Times New Roman" w:hAnsi="Times New Roman" w:cs="Times New Roman"/>
          <w:color w:val="000000"/>
          <w:sz w:val="24"/>
          <w:szCs w:val="24"/>
          <w:lang w:val="lt-LT"/>
        </w:rPr>
        <w:t>:</w:t>
      </w:r>
      <w:r>
        <w:rPr>
          <w:rFonts w:ascii="Times New Roman" w:hAnsi="Times New Roman" w:cs="Times New Roman"/>
          <w:color w:val="000000"/>
          <w:sz w:val="24"/>
          <w:szCs w:val="24"/>
          <w:lang w:val="lt-LT"/>
        </w:rPr>
        <w:t xml:space="preserve"> </w:t>
      </w:r>
      <w:r w:rsidR="00D20248">
        <w:rPr>
          <w:rFonts w:ascii="Times New Roman" w:hAnsi="Times New Roman" w:cs="Times New Roman"/>
          <w:color w:val="000000"/>
          <w:sz w:val="24"/>
          <w:szCs w:val="24"/>
          <w:lang w:val="lt-LT"/>
        </w:rPr>
        <w:t>n</w:t>
      </w:r>
      <w:r>
        <w:rPr>
          <w:rFonts w:ascii="Times New Roman" w:hAnsi="Times New Roman" w:cs="Times New Roman"/>
          <w:color w:val="000000"/>
          <w:sz w:val="24"/>
          <w:szCs w:val="24"/>
          <w:lang w:val="lt-LT"/>
        </w:rPr>
        <w:t xml:space="preserve">ors verslumo kompetencijos ugdymas </w:t>
      </w:r>
      <w:r w:rsidR="00D20248">
        <w:rPr>
          <w:rFonts w:ascii="Times New Roman" w:hAnsi="Times New Roman" w:cs="Times New Roman"/>
          <w:color w:val="000000"/>
          <w:sz w:val="24"/>
          <w:szCs w:val="24"/>
          <w:lang w:val="lt-LT"/>
        </w:rPr>
        <w:t xml:space="preserve">jau </w:t>
      </w:r>
      <w:r>
        <w:rPr>
          <w:rFonts w:ascii="Times New Roman" w:hAnsi="Times New Roman" w:cs="Times New Roman"/>
          <w:color w:val="000000"/>
          <w:sz w:val="24"/>
          <w:szCs w:val="24"/>
          <w:lang w:val="lt-LT"/>
        </w:rPr>
        <w:t>integruotas</w:t>
      </w:r>
      <w:r w:rsidR="00D20248">
        <w:rPr>
          <w:rFonts w:ascii="Times New Roman" w:hAnsi="Times New Roman" w:cs="Times New Roman"/>
          <w:color w:val="000000"/>
          <w:sz w:val="24"/>
          <w:szCs w:val="24"/>
          <w:lang w:val="lt-LT"/>
        </w:rPr>
        <w:t xml:space="preserve"> į įvairių švietimo lygių </w:t>
      </w:r>
      <w:r w:rsidR="00BD2796">
        <w:rPr>
          <w:rFonts w:ascii="Times New Roman" w:hAnsi="Times New Roman" w:cs="Times New Roman"/>
          <w:color w:val="000000"/>
          <w:sz w:val="24"/>
          <w:szCs w:val="24"/>
          <w:lang w:val="lt-LT"/>
        </w:rPr>
        <w:t>moksleivių ugdymo b</w:t>
      </w:r>
      <w:r w:rsidR="00D20248">
        <w:rPr>
          <w:rFonts w:ascii="Times New Roman" w:hAnsi="Times New Roman" w:cs="Times New Roman"/>
          <w:color w:val="000000"/>
          <w:sz w:val="24"/>
          <w:szCs w:val="24"/>
          <w:lang w:val="lt-LT"/>
        </w:rPr>
        <w:t>endrąsias programas, dauguma</w:t>
      </w:r>
      <w:r w:rsidR="00983DEC">
        <w:rPr>
          <w:rFonts w:ascii="Times New Roman" w:hAnsi="Times New Roman" w:cs="Times New Roman"/>
          <w:color w:val="000000"/>
          <w:sz w:val="24"/>
          <w:szCs w:val="24"/>
          <w:lang w:val="lt-LT"/>
        </w:rPr>
        <w:t xml:space="preserve"> jų</w:t>
      </w:r>
      <w:r w:rsidR="00D20248">
        <w:rPr>
          <w:rFonts w:ascii="Times New Roman" w:hAnsi="Times New Roman" w:cs="Times New Roman"/>
          <w:color w:val="000000"/>
          <w:sz w:val="24"/>
          <w:szCs w:val="24"/>
          <w:lang w:val="lt-LT"/>
        </w:rPr>
        <w:t xml:space="preserve"> vis dar negali teigti, kad jų verslumo kompetencijos ugdymo poreikis mokyklose yra pilnai patenkinamas</w:t>
      </w:r>
      <w:r w:rsidR="008864C8">
        <w:rPr>
          <w:rFonts w:ascii="Times New Roman" w:hAnsi="Times New Roman" w:cs="Times New Roman"/>
          <w:color w:val="000000"/>
          <w:sz w:val="24"/>
          <w:szCs w:val="24"/>
          <w:lang w:val="lt-LT"/>
        </w:rPr>
        <w:t xml:space="preserve"> (</w:t>
      </w:r>
      <w:proofErr w:type="spellStart"/>
      <w:r w:rsidR="008864C8">
        <w:rPr>
          <w:rFonts w:ascii="Times New Roman" w:hAnsi="Times New Roman" w:cs="Times New Roman"/>
          <w:color w:val="000000"/>
          <w:sz w:val="24"/>
          <w:szCs w:val="24"/>
          <w:lang w:val="lt-LT"/>
        </w:rPr>
        <w:t>Golcova</w:t>
      </w:r>
      <w:proofErr w:type="spellEnd"/>
      <w:r w:rsidR="008864C8">
        <w:rPr>
          <w:rFonts w:ascii="Times New Roman" w:hAnsi="Times New Roman" w:cs="Times New Roman"/>
          <w:color w:val="000000"/>
          <w:sz w:val="24"/>
          <w:szCs w:val="24"/>
          <w:lang w:val="lt-LT"/>
        </w:rPr>
        <w:t>, 2008; Župerka, 2009)</w:t>
      </w:r>
      <w:r w:rsidR="00D20248">
        <w:rPr>
          <w:rFonts w:ascii="Times New Roman" w:hAnsi="Times New Roman" w:cs="Times New Roman"/>
          <w:color w:val="000000"/>
          <w:sz w:val="24"/>
          <w:szCs w:val="24"/>
          <w:lang w:val="lt-LT"/>
        </w:rPr>
        <w:t>. Apie žinių trūkumą imtis verslo ir aktyviai dalyvauti rinkos ekonomikoje taip pat pasisako ir neseniai mokyklas baigę dabartiniai studentai</w:t>
      </w:r>
      <w:r w:rsidR="008864C8">
        <w:rPr>
          <w:rFonts w:ascii="Times New Roman" w:hAnsi="Times New Roman" w:cs="Times New Roman"/>
          <w:color w:val="000000"/>
          <w:sz w:val="24"/>
          <w:szCs w:val="24"/>
          <w:lang w:val="lt-LT"/>
        </w:rPr>
        <w:t xml:space="preserve"> (</w:t>
      </w:r>
      <w:proofErr w:type="spellStart"/>
      <w:r w:rsidR="008864C8">
        <w:rPr>
          <w:rFonts w:ascii="Times New Roman" w:hAnsi="Times New Roman" w:cs="Times New Roman"/>
          <w:color w:val="000000"/>
          <w:sz w:val="24"/>
          <w:szCs w:val="24"/>
          <w:lang w:val="lt-LT"/>
        </w:rPr>
        <w:t>Simoneit</w:t>
      </w:r>
      <w:proofErr w:type="spellEnd"/>
      <w:r w:rsidR="008864C8">
        <w:rPr>
          <w:rFonts w:ascii="Times New Roman" w:hAnsi="Times New Roman" w:cs="Times New Roman"/>
          <w:color w:val="000000"/>
          <w:sz w:val="24"/>
          <w:szCs w:val="24"/>
          <w:lang w:val="lt-LT"/>
        </w:rPr>
        <w:t xml:space="preserve">, 2009) </w:t>
      </w:r>
      <w:r w:rsidR="00D20248">
        <w:rPr>
          <w:rFonts w:ascii="Times New Roman" w:hAnsi="Times New Roman" w:cs="Times New Roman"/>
          <w:color w:val="000000"/>
          <w:sz w:val="24"/>
          <w:szCs w:val="24"/>
          <w:lang w:val="lt-LT"/>
        </w:rPr>
        <w:t>. Pagrindinio ir vidurinio ugd</w:t>
      </w:r>
      <w:r w:rsidR="00C06580">
        <w:rPr>
          <w:rFonts w:ascii="Times New Roman" w:hAnsi="Times New Roman" w:cs="Times New Roman"/>
          <w:color w:val="000000"/>
          <w:sz w:val="24"/>
          <w:szCs w:val="24"/>
          <w:lang w:val="lt-LT"/>
        </w:rPr>
        <w:t>ymo švietimo įstaigose dirbantiems</w:t>
      </w:r>
      <w:r w:rsidR="00D20248">
        <w:rPr>
          <w:rFonts w:ascii="Times New Roman" w:hAnsi="Times New Roman" w:cs="Times New Roman"/>
          <w:color w:val="000000"/>
          <w:sz w:val="24"/>
          <w:szCs w:val="24"/>
          <w:lang w:val="lt-LT"/>
        </w:rPr>
        <w:t xml:space="preserve"> pedagogams dažnai </w:t>
      </w:r>
      <w:r w:rsidR="00D20248">
        <w:rPr>
          <w:rFonts w:ascii="Times New Roman" w:hAnsi="Times New Roman" w:cs="Times New Roman"/>
          <w:color w:val="000000"/>
          <w:sz w:val="24"/>
          <w:szCs w:val="24"/>
          <w:lang w:val="lt-LT"/>
        </w:rPr>
        <w:lastRenderedPageBreak/>
        <w:t>trūksta pasirengimo, žinių, tinkamos aplinkos ir priemonių ugdyti šiandieninių moksleivių verslumo kompetenciją, atitinkančią šiandieninės konkurencingos rinkos diktuojamas sąlygas</w:t>
      </w:r>
      <w:r w:rsidR="008864C8">
        <w:rPr>
          <w:rFonts w:ascii="Times New Roman" w:hAnsi="Times New Roman" w:cs="Times New Roman"/>
          <w:color w:val="000000"/>
          <w:sz w:val="24"/>
          <w:szCs w:val="24"/>
          <w:lang w:val="lt-LT"/>
        </w:rPr>
        <w:t xml:space="preserve"> (</w:t>
      </w:r>
      <w:proofErr w:type="spellStart"/>
      <w:r w:rsidR="008864C8">
        <w:rPr>
          <w:rFonts w:ascii="Times New Roman" w:hAnsi="Times New Roman" w:cs="Times New Roman"/>
          <w:color w:val="000000"/>
          <w:sz w:val="24"/>
          <w:szCs w:val="24"/>
          <w:lang w:val="lt-LT"/>
        </w:rPr>
        <w:t>Zaleskienė</w:t>
      </w:r>
      <w:proofErr w:type="spellEnd"/>
      <w:r w:rsidR="008864C8">
        <w:rPr>
          <w:rFonts w:ascii="Times New Roman" w:hAnsi="Times New Roman" w:cs="Times New Roman"/>
          <w:color w:val="000000"/>
          <w:sz w:val="24"/>
          <w:szCs w:val="24"/>
          <w:lang w:val="lt-LT"/>
        </w:rPr>
        <w:t>, Žadeikaitė, 2008; Župerka, 2009)</w:t>
      </w:r>
      <w:r w:rsidR="00D20248">
        <w:rPr>
          <w:rFonts w:ascii="Times New Roman" w:hAnsi="Times New Roman" w:cs="Times New Roman"/>
          <w:color w:val="000000"/>
          <w:sz w:val="24"/>
          <w:szCs w:val="24"/>
          <w:lang w:val="lt-LT"/>
        </w:rPr>
        <w:t>.</w:t>
      </w:r>
    </w:p>
    <w:p w:rsidR="00F10ABE" w:rsidRDefault="00A72089" w:rsidP="00F10ABE">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 xml:space="preserve">Darbo temos </w:t>
      </w:r>
      <w:proofErr w:type="spellStart"/>
      <w:r>
        <w:rPr>
          <w:rFonts w:ascii="Times New Roman" w:hAnsi="Times New Roman" w:cs="Times New Roman"/>
          <w:b/>
          <w:sz w:val="24"/>
          <w:szCs w:val="24"/>
          <w:lang w:val="lt-LT"/>
        </w:rPr>
        <w:t>ištirtumas</w:t>
      </w:r>
      <w:proofErr w:type="spellEnd"/>
      <w:r>
        <w:rPr>
          <w:rFonts w:ascii="Times New Roman" w:hAnsi="Times New Roman" w:cs="Times New Roman"/>
          <w:b/>
          <w:sz w:val="24"/>
          <w:szCs w:val="24"/>
          <w:lang w:val="lt-LT"/>
        </w:rPr>
        <w:t>.</w:t>
      </w:r>
      <w:r w:rsidR="00F10ABE">
        <w:rPr>
          <w:rFonts w:ascii="Times New Roman" w:hAnsi="Times New Roman" w:cs="Times New Roman"/>
          <w:b/>
          <w:sz w:val="24"/>
          <w:szCs w:val="24"/>
          <w:lang w:val="lt-LT"/>
        </w:rPr>
        <w:t xml:space="preserve"> </w:t>
      </w:r>
      <w:r w:rsidR="00F10ABE">
        <w:rPr>
          <w:rFonts w:ascii="Times New Roman" w:hAnsi="Times New Roman" w:cs="Times New Roman"/>
          <w:sz w:val="24"/>
          <w:szCs w:val="24"/>
          <w:lang w:val="lt-LT"/>
        </w:rPr>
        <w:t>Remiantis mokslinės literatūros analize nustatyta, kad tam tikri atskiri analizuojamos problemos atskiri aspektai yra daugelio mokslininkų tyrimo objektai: verslumo samprata (</w:t>
      </w:r>
      <w:proofErr w:type="spellStart"/>
      <w:r w:rsidR="00F10ABE">
        <w:rPr>
          <w:rFonts w:ascii="Times New Roman" w:hAnsi="Times New Roman" w:cs="Times New Roman"/>
          <w:sz w:val="24"/>
          <w:szCs w:val="24"/>
          <w:lang w:val="lt-LT"/>
        </w:rPr>
        <w:t>Astromskienė</w:t>
      </w:r>
      <w:proofErr w:type="spellEnd"/>
      <w:r w:rsidR="00F10ABE">
        <w:rPr>
          <w:rFonts w:ascii="Times New Roman" w:hAnsi="Times New Roman" w:cs="Times New Roman"/>
          <w:sz w:val="24"/>
          <w:szCs w:val="24"/>
          <w:lang w:val="lt-LT"/>
        </w:rPr>
        <w:t xml:space="preserve">, Ramanauskienė, 2011; </w:t>
      </w:r>
      <w:proofErr w:type="spellStart"/>
      <w:r w:rsidR="00F10ABE">
        <w:rPr>
          <w:rFonts w:ascii="Times New Roman" w:hAnsi="Times New Roman" w:cs="Times New Roman"/>
          <w:sz w:val="24"/>
          <w:szCs w:val="24"/>
          <w:lang w:val="lt-LT"/>
        </w:rPr>
        <w:t>Palčiauskienė</w:t>
      </w:r>
      <w:proofErr w:type="spellEnd"/>
      <w:r w:rsidR="00F10ABE">
        <w:rPr>
          <w:rFonts w:ascii="Times New Roman" w:hAnsi="Times New Roman" w:cs="Times New Roman"/>
          <w:sz w:val="24"/>
          <w:szCs w:val="24"/>
          <w:lang w:val="lt-LT"/>
        </w:rPr>
        <w:t xml:space="preserve">, </w:t>
      </w:r>
      <w:proofErr w:type="spellStart"/>
      <w:r w:rsidR="00F10ABE">
        <w:rPr>
          <w:rFonts w:ascii="Times New Roman" w:hAnsi="Times New Roman" w:cs="Times New Roman"/>
          <w:sz w:val="24"/>
          <w:szCs w:val="24"/>
          <w:lang w:val="lt-LT"/>
        </w:rPr>
        <w:t>Virketytė</w:t>
      </w:r>
      <w:proofErr w:type="spellEnd"/>
      <w:r w:rsidR="00F10ABE">
        <w:rPr>
          <w:rFonts w:ascii="Times New Roman" w:hAnsi="Times New Roman" w:cs="Times New Roman"/>
          <w:sz w:val="24"/>
          <w:szCs w:val="24"/>
          <w:lang w:val="lt-LT"/>
        </w:rPr>
        <w:t xml:space="preserve">, 2009; </w:t>
      </w:r>
      <w:proofErr w:type="spellStart"/>
      <w:r w:rsidR="00F10ABE">
        <w:rPr>
          <w:rFonts w:ascii="Times New Roman" w:hAnsi="Times New Roman" w:cs="Times New Roman"/>
          <w:sz w:val="24"/>
          <w:szCs w:val="24"/>
          <w:lang w:val="lt-LT"/>
        </w:rPr>
        <w:t>Zaleskienė</w:t>
      </w:r>
      <w:proofErr w:type="spellEnd"/>
      <w:r w:rsidR="00F10ABE">
        <w:rPr>
          <w:rFonts w:ascii="Times New Roman" w:hAnsi="Times New Roman" w:cs="Times New Roman"/>
          <w:sz w:val="24"/>
          <w:szCs w:val="24"/>
          <w:lang w:val="lt-LT"/>
        </w:rPr>
        <w:t>, Žadeikaitė, 2008), kaimo gyventojų verslumas (</w:t>
      </w:r>
      <w:proofErr w:type="spellStart"/>
      <w:r w:rsidR="00F10ABE">
        <w:rPr>
          <w:rFonts w:ascii="Times New Roman" w:hAnsi="Times New Roman" w:cs="Times New Roman"/>
          <w:sz w:val="24"/>
          <w:szCs w:val="24"/>
          <w:lang w:val="lt-LT"/>
        </w:rPr>
        <w:t>Astromskienė</w:t>
      </w:r>
      <w:proofErr w:type="spellEnd"/>
      <w:r w:rsidR="00F10ABE">
        <w:rPr>
          <w:rFonts w:ascii="Times New Roman" w:hAnsi="Times New Roman" w:cs="Times New Roman"/>
          <w:sz w:val="24"/>
          <w:szCs w:val="24"/>
          <w:lang w:val="lt-LT"/>
        </w:rPr>
        <w:t>, Ramanauskienė, 2011) verslumo reikšmė ekonomikos augimui (</w:t>
      </w:r>
      <w:proofErr w:type="spellStart"/>
      <w:r w:rsidR="00F10ABE">
        <w:rPr>
          <w:rFonts w:ascii="Times New Roman" w:hAnsi="Times New Roman" w:cs="Times New Roman"/>
          <w:sz w:val="24"/>
          <w:szCs w:val="24"/>
          <w:lang w:val="lt-LT"/>
        </w:rPr>
        <w:t>Kundrotaitė</w:t>
      </w:r>
      <w:proofErr w:type="spellEnd"/>
      <w:r w:rsidR="00F10ABE">
        <w:rPr>
          <w:rFonts w:ascii="Times New Roman" w:hAnsi="Times New Roman" w:cs="Times New Roman"/>
          <w:sz w:val="24"/>
          <w:szCs w:val="24"/>
          <w:lang w:val="lt-LT"/>
        </w:rPr>
        <w:t xml:space="preserve">, 2009; </w:t>
      </w:r>
      <w:proofErr w:type="spellStart"/>
      <w:r w:rsidR="00F10ABE">
        <w:rPr>
          <w:rFonts w:ascii="Times New Roman" w:hAnsi="Times New Roman" w:cs="Times New Roman"/>
          <w:sz w:val="24"/>
          <w:szCs w:val="24"/>
          <w:lang w:val="lt-LT"/>
        </w:rPr>
        <w:t>Sodžiūtė</w:t>
      </w:r>
      <w:proofErr w:type="spellEnd"/>
      <w:r w:rsidR="00F10ABE">
        <w:rPr>
          <w:rFonts w:ascii="Times New Roman" w:hAnsi="Times New Roman" w:cs="Times New Roman"/>
          <w:sz w:val="24"/>
          <w:szCs w:val="24"/>
          <w:lang w:val="lt-LT"/>
        </w:rPr>
        <w:t>, 2009), verslumo ugdymo metodikos (</w:t>
      </w:r>
      <w:proofErr w:type="spellStart"/>
      <w:r w:rsidR="00F10ABE">
        <w:rPr>
          <w:rFonts w:ascii="Times New Roman" w:hAnsi="Times New Roman" w:cs="Times New Roman"/>
          <w:sz w:val="24"/>
          <w:szCs w:val="24"/>
          <w:lang w:val="lt-LT"/>
        </w:rPr>
        <w:t>Sodžiūtė</w:t>
      </w:r>
      <w:proofErr w:type="spellEnd"/>
      <w:r w:rsidR="00F10ABE">
        <w:rPr>
          <w:rFonts w:ascii="Times New Roman" w:hAnsi="Times New Roman" w:cs="Times New Roman"/>
          <w:sz w:val="24"/>
          <w:szCs w:val="24"/>
          <w:lang w:val="lt-LT"/>
        </w:rPr>
        <w:t xml:space="preserve">, 2009; Gaidys, 2009; Župerka, 2009; </w:t>
      </w:r>
      <w:proofErr w:type="spellStart"/>
      <w:r w:rsidR="00F10ABE">
        <w:rPr>
          <w:rFonts w:ascii="Times New Roman" w:hAnsi="Times New Roman" w:cs="Times New Roman"/>
          <w:sz w:val="24"/>
          <w:szCs w:val="24"/>
          <w:lang w:val="lt-LT"/>
        </w:rPr>
        <w:t>Danikauskienė</w:t>
      </w:r>
      <w:proofErr w:type="spellEnd"/>
      <w:r w:rsidR="00F10ABE">
        <w:rPr>
          <w:rFonts w:ascii="Times New Roman" w:hAnsi="Times New Roman" w:cs="Times New Roman"/>
          <w:sz w:val="24"/>
          <w:szCs w:val="24"/>
          <w:lang w:val="lt-LT"/>
        </w:rPr>
        <w:t xml:space="preserve">, 2006), pedagogų pasirengimas ugdyti verslius mokinius (Župerka, 2009; </w:t>
      </w:r>
      <w:proofErr w:type="spellStart"/>
      <w:r w:rsidR="00F10ABE">
        <w:rPr>
          <w:rFonts w:ascii="Times New Roman" w:hAnsi="Times New Roman" w:cs="Times New Roman"/>
          <w:sz w:val="24"/>
          <w:szCs w:val="24"/>
          <w:lang w:val="lt-LT"/>
        </w:rPr>
        <w:t>Golcova</w:t>
      </w:r>
      <w:proofErr w:type="spellEnd"/>
      <w:r w:rsidR="00F10ABE">
        <w:rPr>
          <w:rFonts w:ascii="Times New Roman" w:hAnsi="Times New Roman" w:cs="Times New Roman"/>
          <w:sz w:val="24"/>
          <w:szCs w:val="24"/>
          <w:lang w:val="lt-LT"/>
        </w:rPr>
        <w:t>, 2008; Gaidys, 2009) ir pan.</w:t>
      </w:r>
    </w:p>
    <w:p w:rsidR="009D2B73" w:rsidRDefault="00D82C3D" w:rsidP="00F10ABE">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Kompetencijos </w:t>
      </w:r>
      <w:r w:rsidR="009D2B73">
        <w:rPr>
          <w:rFonts w:ascii="Times New Roman" w:hAnsi="Times New Roman" w:cs="Times New Roman"/>
          <w:sz w:val="24"/>
          <w:szCs w:val="24"/>
          <w:lang w:val="lt-LT"/>
        </w:rPr>
        <w:t xml:space="preserve">sampratą taip pat analizavo nemažai autorių (Jucevičienė, </w:t>
      </w:r>
      <w:proofErr w:type="spellStart"/>
      <w:r w:rsidR="009D2B73">
        <w:rPr>
          <w:rFonts w:ascii="Times New Roman" w:hAnsi="Times New Roman" w:cs="Times New Roman"/>
          <w:sz w:val="24"/>
          <w:szCs w:val="24"/>
          <w:lang w:val="lt-LT"/>
        </w:rPr>
        <w:t>Lepaitė</w:t>
      </w:r>
      <w:proofErr w:type="spellEnd"/>
      <w:r w:rsidR="009D2B73">
        <w:rPr>
          <w:rFonts w:ascii="Times New Roman" w:hAnsi="Times New Roman" w:cs="Times New Roman"/>
          <w:sz w:val="24"/>
          <w:szCs w:val="24"/>
          <w:lang w:val="lt-LT"/>
        </w:rPr>
        <w:t xml:space="preserve">, 2003; Jovaiša, 1997; </w:t>
      </w:r>
      <w:proofErr w:type="spellStart"/>
      <w:r w:rsidR="009D2B73">
        <w:rPr>
          <w:rFonts w:ascii="Times New Roman" w:hAnsi="Times New Roman" w:cs="Times New Roman"/>
          <w:sz w:val="24"/>
          <w:szCs w:val="24"/>
          <w:lang w:val="lt-LT"/>
        </w:rPr>
        <w:t>Laužackas</w:t>
      </w:r>
      <w:proofErr w:type="spellEnd"/>
      <w:r w:rsidR="009D2B73">
        <w:rPr>
          <w:rFonts w:ascii="Times New Roman" w:hAnsi="Times New Roman" w:cs="Times New Roman"/>
          <w:sz w:val="24"/>
          <w:szCs w:val="24"/>
          <w:lang w:val="lt-LT"/>
        </w:rPr>
        <w:t xml:space="preserve">, 1999; </w:t>
      </w:r>
      <w:proofErr w:type="spellStart"/>
      <w:r w:rsidR="009D2B73">
        <w:rPr>
          <w:rFonts w:ascii="Times New Roman" w:hAnsi="Times New Roman" w:cs="Times New Roman"/>
          <w:sz w:val="24"/>
          <w:szCs w:val="24"/>
          <w:lang w:val="lt-LT"/>
        </w:rPr>
        <w:t>Lepaitė</w:t>
      </w:r>
      <w:proofErr w:type="spellEnd"/>
      <w:r w:rsidR="009D2B73">
        <w:rPr>
          <w:rFonts w:ascii="Times New Roman" w:hAnsi="Times New Roman" w:cs="Times New Roman"/>
          <w:sz w:val="24"/>
          <w:szCs w:val="24"/>
          <w:lang w:val="lt-LT"/>
        </w:rPr>
        <w:t xml:space="preserve">, 2003). Literatūroje analizuoti ir įvairūs kompetencijos ugdymo (Motiejūnienė, Žadeikaitė, 2007, 2009; </w:t>
      </w:r>
      <w:proofErr w:type="spellStart"/>
      <w:r w:rsidR="009D2B73">
        <w:rPr>
          <w:rFonts w:ascii="Times New Roman" w:hAnsi="Times New Roman" w:cs="Times New Roman"/>
          <w:sz w:val="24"/>
          <w:szCs w:val="24"/>
          <w:lang w:val="lt-LT"/>
        </w:rPr>
        <w:t>Adamonienė</w:t>
      </w:r>
      <w:proofErr w:type="spellEnd"/>
      <w:r w:rsidR="009D2B73">
        <w:rPr>
          <w:rFonts w:ascii="Times New Roman" w:hAnsi="Times New Roman" w:cs="Times New Roman"/>
          <w:sz w:val="24"/>
          <w:szCs w:val="24"/>
          <w:lang w:val="lt-LT"/>
        </w:rPr>
        <w:t xml:space="preserve">, </w:t>
      </w:r>
      <w:proofErr w:type="spellStart"/>
      <w:r w:rsidR="009D2B73">
        <w:rPr>
          <w:rFonts w:ascii="Times New Roman" w:hAnsi="Times New Roman" w:cs="Times New Roman"/>
          <w:sz w:val="24"/>
          <w:szCs w:val="24"/>
          <w:lang w:val="lt-LT"/>
        </w:rPr>
        <w:t>Ruibutė</w:t>
      </w:r>
      <w:proofErr w:type="spellEnd"/>
      <w:r w:rsidR="009D2B73">
        <w:rPr>
          <w:rFonts w:ascii="Times New Roman" w:hAnsi="Times New Roman" w:cs="Times New Roman"/>
          <w:sz w:val="24"/>
          <w:szCs w:val="24"/>
          <w:lang w:val="lt-LT"/>
        </w:rPr>
        <w:t xml:space="preserve">, 2007) bei verslumo kompetencijos ugdymo (Župerka, 2009, 2011; Žiurkutė, </w:t>
      </w:r>
      <w:proofErr w:type="spellStart"/>
      <w:r w:rsidR="009D2B73">
        <w:rPr>
          <w:rFonts w:ascii="Times New Roman" w:hAnsi="Times New Roman" w:cs="Times New Roman"/>
          <w:sz w:val="24"/>
          <w:szCs w:val="24"/>
          <w:lang w:val="lt-LT"/>
        </w:rPr>
        <w:t>Karanauskienė</w:t>
      </w:r>
      <w:proofErr w:type="spellEnd"/>
      <w:r w:rsidR="009D2B73">
        <w:rPr>
          <w:rFonts w:ascii="Times New Roman" w:hAnsi="Times New Roman" w:cs="Times New Roman"/>
          <w:sz w:val="24"/>
          <w:szCs w:val="24"/>
          <w:lang w:val="lt-LT"/>
        </w:rPr>
        <w:t xml:space="preserve">, Budrienė, 2011; </w:t>
      </w:r>
      <w:proofErr w:type="spellStart"/>
      <w:r w:rsidR="009D2B73">
        <w:rPr>
          <w:rFonts w:ascii="Times New Roman" w:hAnsi="Times New Roman" w:cs="Times New Roman"/>
          <w:sz w:val="24"/>
          <w:szCs w:val="24"/>
          <w:lang w:val="lt-LT"/>
        </w:rPr>
        <w:t>Strazdienė</w:t>
      </w:r>
      <w:proofErr w:type="spellEnd"/>
      <w:r w:rsidR="009D2B73">
        <w:rPr>
          <w:rFonts w:ascii="Times New Roman" w:hAnsi="Times New Roman" w:cs="Times New Roman"/>
          <w:sz w:val="24"/>
          <w:szCs w:val="24"/>
          <w:lang w:val="lt-LT"/>
        </w:rPr>
        <w:t xml:space="preserve">, </w:t>
      </w:r>
      <w:proofErr w:type="spellStart"/>
      <w:r w:rsidR="009D2B73">
        <w:rPr>
          <w:rFonts w:ascii="Times New Roman" w:hAnsi="Times New Roman" w:cs="Times New Roman"/>
          <w:sz w:val="24"/>
          <w:szCs w:val="24"/>
          <w:lang w:val="lt-LT"/>
        </w:rPr>
        <w:t>Garalis</w:t>
      </w:r>
      <w:proofErr w:type="spellEnd"/>
      <w:r w:rsidR="009D2B73">
        <w:rPr>
          <w:rFonts w:ascii="Times New Roman" w:hAnsi="Times New Roman" w:cs="Times New Roman"/>
          <w:sz w:val="24"/>
          <w:szCs w:val="24"/>
          <w:lang w:val="lt-LT"/>
        </w:rPr>
        <w:t>, 2006) probleminiai aspektai.</w:t>
      </w:r>
    </w:p>
    <w:p w:rsidR="00F10ABE" w:rsidRPr="004606F3" w:rsidRDefault="009D2B73" w:rsidP="00F10ABE">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Lietuvoje taip pat atlikta įvairių tyrimų, leidžiančių įvertinti moksleivių verslumo ugdymo problemas (</w:t>
      </w:r>
      <w:proofErr w:type="spellStart"/>
      <w:r>
        <w:rPr>
          <w:rFonts w:ascii="Times New Roman" w:hAnsi="Times New Roman" w:cs="Times New Roman"/>
          <w:sz w:val="24"/>
          <w:szCs w:val="24"/>
          <w:lang w:val="lt-LT"/>
        </w:rPr>
        <w:t>Danikauskienė</w:t>
      </w:r>
      <w:proofErr w:type="spellEnd"/>
      <w:r>
        <w:rPr>
          <w:rFonts w:ascii="Times New Roman" w:hAnsi="Times New Roman" w:cs="Times New Roman"/>
          <w:sz w:val="24"/>
          <w:szCs w:val="24"/>
          <w:lang w:val="lt-LT"/>
        </w:rPr>
        <w:t xml:space="preserve">, 2006; </w:t>
      </w:r>
      <w:proofErr w:type="spellStart"/>
      <w:r>
        <w:rPr>
          <w:rFonts w:ascii="Times New Roman" w:hAnsi="Times New Roman" w:cs="Times New Roman"/>
          <w:sz w:val="24"/>
          <w:szCs w:val="24"/>
          <w:lang w:val="lt-LT"/>
        </w:rPr>
        <w:t>Golcova</w:t>
      </w:r>
      <w:proofErr w:type="spellEnd"/>
      <w:r>
        <w:rPr>
          <w:rFonts w:ascii="Times New Roman" w:hAnsi="Times New Roman" w:cs="Times New Roman"/>
          <w:sz w:val="24"/>
          <w:szCs w:val="24"/>
          <w:lang w:val="lt-LT"/>
        </w:rPr>
        <w:t xml:space="preserve">, 2008; </w:t>
      </w:r>
      <w:proofErr w:type="spellStart"/>
      <w:r>
        <w:rPr>
          <w:rFonts w:ascii="Times New Roman" w:hAnsi="Times New Roman" w:cs="Times New Roman"/>
          <w:sz w:val="24"/>
          <w:szCs w:val="24"/>
          <w:lang w:val="lt-LT"/>
        </w:rPr>
        <w:t>Zaleskienė</w:t>
      </w:r>
      <w:proofErr w:type="spellEnd"/>
      <w:r>
        <w:rPr>
          <w:rFonts w:ascii="Times New Roman" w:hAnsi="Times New Roman" w:cs="Times New Roman"/>
          <w:sz w:val="24"/>
          <w:szCs w:val="24"/>
          <w:lang w:val="lt-LT"/>
        </w:rPr>
        <w:t xml:space="preserve">, Žadeikaitė, 2008; Župerka, 2009). </w:t>
      </w:r>
      <w:r w:rsidR="00F10ABE">
        <w:rPr>
          <w:rFonts w:ascii="Times New Roman" w:hAnsi="Times New Roman" w:cs="Times New Roman"/>
          <w:sz w:val="24"/>
          <w:szCs w:val="24"/>
          <w:lang w:val="lt-LT"/>
        </w:rPr>
        <w:t xml:space="preserve">Esant didelei </w:t>
      </w:r>
      <w:r>
        <w:rPr>
          <w:rFonts w:ascii="Times New Roman" w:hAnsi="Times New Roman" w:cs="Times New Roman"/>
          <w:sz w:val="24"/>
          <w:szCs w:val="24"/>
          <w:lang w:val="lt-LT"/>
        </w:rPr>
        <w:t xml:space="preserve">moksleivių verslumo kompetencijos ugdymo </w:t>
      </w:r>
      <w:r w:rsidR="00F10ABE">
        <w:rPr>
          <w:rFonts w:ascii="Times New Roman" w:hAnsi="Times New Roman" w:cs="Times New Roman"/>
          <w:sz w:val="24"/>
          <w:szCs w:val="24"/>
          <w:lang w:val="lt-LT"/>
        </w:rPr>
        <w:t xml:space="preserve">tematika tyrimų gausai, pasigendama skirtingo tipo </w:t>
      </w:r>
      <w:r>
        <w:rPr>
          <w:rFonts w:ascii="Times New Roman" w:hAnsi="Times New Roman" w:cs="Times New Roman"/>
          <w:sz w:val="24"/>
          <w:szCs w:val="24"/>
          <w:lang w:val="lt-LT"/>
        </w:rPr>
        <w:t>mokyklose (pvz., didmiesčio ir mažesnio šalies miestelio) pagrindinę ugdymo pakopą bebaigiančių, t.y. X klasės moksleivių,</w:t>
      </w:r>
      <w:r w:rsidR="00F10ABE">
        <w:rPr>
          <w:rFonts w:ascii="Times New Roman" w:hAnsi="Times New Roman" w:cs="Times New Roman"/>
          <w:sz w:val="24"/>
          <w:szCs w:val="24"/>
          <w:lang w:val="lt-LT"/>
        </w:rPr>
        <w:t xml:space="preserve"> verslumo </w:t>
      </w:r>
      <w:r w:rsidR="00AA0027">
        <w:rPr>
          <w:rFonts w:ascii="Times New Roman" w:hAnsi="Times New Roman" w:cs="Times New Roman"/>
          <w:sz w:val="24"/>
          <w:szCs w:val="24"/>
          <w:lang w:val="lt-LT"/>
        </w:rPr>
        <w:t xml:space="preserve">kompetencijos </w:t>
      </w:r>
      <w:r w:rsidR="00F10ABE">
        <w:rPr>
          <w:rFonts w:ascii="Times New Roman" w:hAnsi="Times New Roman" w:cs="Times New Roman"/>
          <w:sz w:val="24"/>
          <w:szCs w:val="24"/>
          <w:lang w:val="lt-LT"/>
        </w:rPr>
        <w:t>ugdymo tematika atliktų tyrimų.</w:t>
      </w:r>
    </w:p>
    <w:p w:rsidR="00A72089" w:rsidRPr="008864C8" w:rsidRDefault="00A72089" w:rsidP="00D4190E">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Darbo problema</w:t>
      </w:r>
      <w:r w:rsidR="00F10ABE">
        <w:rPr>
          <w:rFonts w:ascii="Times New Roman" w:hAnsi="Times New Roman" w:cs="Times New Roman"/>
          <w:b/>
          <w:sz w:val="24"/>
          <w:szCs w:val="24"/>
          <w:lang w:val="lt-LT"/>
        </w:rPr>
        <w:t>:</w:t>
      </w:r>
      <w:r w:rsidR="008864C8">
        <w:rPr>
          <w:rFonts w:ascii="Times New Roman" w:hAnsi="Times New Roman" w:cs="Times New Roman"/>
          <w:b/>
          <w:sz w:val="24"/>
          <w:szCs w:val="24"/>
          <w:lang w:val="lt-LT"/>
        </w:rPr>
        <w:t xml:space="preserve"> </w:t>
      </w:r>
      <w:r w:rsidR="008864C8" w:rsidRPr="008864C8">
        <w:rPr>
          <w:rFonts w:ascii="Times New Roman" w:hAnsi="Times New Roman" w:cs="Times New Roman"/>
          <w:sz w:val="24"/>
          <w:szCs w:val="24"/>
          <w:lang w:val="lt-LT"/>
        </w:rPr>
        <w:t>Ar pagrindinė</w:t>
      </w:r>
      <w:r w:rsidR="009D2B73">
        <w:rPr>
          <w:rFonts w:ascii="Times New Roman" w:hAnsi="Times New Roman" w:cs="Times New Roman"/>
          <w:sz w:val="24"/>
          <w:szCs w:val="24"/>
          <w:lang w:val="lt-LT"/>
        </w:rPr>
        <w:t xml:space="preserve">je moksleivių ugdymo pakopoje </w:t>
      </w:r>
      <w:r w:rsidR="008864C8" w:rsidRPr="008864C8">
        <w:rPr>
          <w:rFonts w:ascii="Times New Roman" w:hAnsi="Times New Roman" w:cs="Times New Roman"/>
          <w:sz w:val="24"/>
          <w:szCs w:val="24"/>
          <w:lang w:val="lt-LT"/>
        </w:rPr>
        <w:t xml:space="preserve">moksleivių verslumo ugdymo kompetencija yra ugdoma pakankamai ir patenkina šių mokinių poreikius? Ar skirtingo tipo </w:t>
      </w:r>
      <w:r w:rsidR="009D2B73">
        <w:rPr>
          <w:rFonts w:ascii="Times New Roman" w:hAnsi="Times New Roman" w:cs="Times New Roman"/>
          <w:sz w:val="24"/>
          <w:szCs w:val="24"/>
          <w:lang w:val="lt-LT"/>
        </w:rPr>
        <w:t>mokyklų pagrindinėje ugdymo pakopoje besimokančių</w:t>
      </w:r>
      <w:r w:rsidR="008864C8" w:rsidRPr="008864C8">
        <w:rPr>
          <w:rFonts w:ascii="Times New Roman" w:hAnsi="Times New Roman" w:cs="Times New Roman"/>
          <w:sz w:val="24"/>
          <w:szCs w:val="24"/>
          <w:lang w:val="lt-LT"/>
        </w:rPr>
        <w:t xml:space="preserve"> moksleivių verslumo ugdymo kompetencijos vystymo pagrindinės tendencijos yra tapačios?</w:t>
      </w:r>
    </w:p>
    <w:p w:rsidR="00F10ABE" w:rsidRDefault="00F10ABE" w:rsidP="00F10ABE">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Tyrimo</w:t>
      </w:r>
      <w:r w:rsidRPr="00FE1AE2">
        <w:rPr>
          <w:rFonts w:ascii="Times New Roman" w:hAnsi="Times New Roman" w:cs="Times New Roman"/>
          <w:b/>
          <w:sz w:val="24"/>
          <w:szCs w:val="24"/>
          <w:lang w:val="lt-LT"/>
        </w:rPr>
        <w:t xml:space="preserve"> objektas</w:t>
      </w:r>
      <w:r>
        <w:rPr>
          <w:rFonts w:ascii="Times New Roman" w:hAnsi="Times New Roman" w:cs="Times New Roman"/>
          <w:sz w:val="24"/>
          <w:szCs w:val="24"/>
          <w:lang w:val="lt-LT"/>
        </w:rPr>
        <w:t xml:space="preserve"> – pagrindinė</w:t>
      </w:r>
      <w:r w:rsidR="004F75D0">
        <w:rPr>
          <w:rFonts w:ascii="Times New Roman" w:hAnsi="Times New Roman" w:cs="Times New Roman"/>
          <w:sz w:val="24"/>
          <w:szCs w:val="24"/>
          <w:lang w:val="lt-LT"/>
        </w:rPr>
        <w:t>je moksleivių ugdymo pakopoje besimokančių</w:t>
      </w:r>
      <w:r>
        <w:rPr>
          <w:rFonts w:ascii="Times New Roman" w:hAnsi="Times New Roman" w:cs="Times New Roman"/>
          <w:sz w:val="24"/>
          <w:szCs w:val="24"/>
          <w:lang w:val="lt-LT"/>
        </w:rPr>
        <w:t xml:space="preserve"> moksleivių verslumo kompetencijos ugdymas.</w:t>
      </w:r>
    </w:p>
    <w:p w:rsidR="00A72089" w:rsidRDefault="00A72089" w:rsidP="00D4190E">
      <w:pPr>
        <w:autoSpaceDE w:val="0"/>
        <w:autoSpaceDN w:val="0"/>
        <w:adjustRightInd w:val="0"/>
        <w:spacing w:after="0" w:line="360" w:lineRule="auto"/>
        <w:ind w:firstLine="720"/>
        <w:jc w:val="both"/>
        <w:rPr>
          <w:rFonts w:ascii="Times New Roman" w:hAnsi="Times New Roman" w:cs="Times New Roman"/>
          <w:b/>
          <w:sz w:val="24"/>
          <w:szCs w:val="24"/>
          <w:lang w:val="lt-LT"/>
        </w:rPr>
      </w:pPr>
      <w:r>
        <w:rPr>
          <w:rFonts w:ascii="Times New Roman" w:hAnsi="Times New Roman" w:cs="Times New Roman"/>
          <w:b/>
          <w:sz w:val="24"/>
          <w:szCs w:val="24"/>
          <w:lang w:val="lt-LT"/>
        </w:rPr>
        <w:t xml:space="preserve">Tyrimo tikslas – </w:t>
      </w:r>
      <w:r w:rsidR="005A5B40">
        <w:rPr>
          <w:rFonts w:ascii="Times New Roman" w:hAnsi="Times New Roman" w:cs="Times New Roman"/>
          <w:sz w:val="24"/>
          <w:szCs w:val="24"/>
          <w:lang w:val="lt-LT"/>
        </w:rPr>
        <w:t>atskleisti</w:t>
      </w:r>
      <w:r w:rsidR="00F10ABE">
        <w:rPr>
          <w:rFonts w:ascii="Times New Roman" w:hAnsi="Times New Roman" w:cs="Times New Roman"/>
          <w:sz w:val="24"/>
          <w:szCs w:val="24"/>
          <w:lang w:val="lt-LT"/>
        </w:rPr>
        <w:t xml:space="preserve"> </w:t>
      </w:r>
      <w:r w:rsidR="005A5B40">
        <w:rPr>
          <w:rFonts w:ascii="Times New Roman" w:hAnsi="Times New Roman" w:cs="Times New Roman"/>
          <w:sz w:val="24"/>
          <w:szCs w:val="24"/>
          <w:lang w:val="lt-LT"/>
        </w:rPr>
        <w:t>pagrindinė</w:t>
      </w:r>
      <w:r w:rsidR="004F75D0">
        <w:rPr>
          <w:rFonts w:ascii="Times New Roman" w:hAnsi="Times New Roman" w:cs="Times New Roman"/>
          <w:sz w:val="24"/>
          <w:szCs w:val="24"/>
          <w:lang w:val="lt-LT"/>
        </w:rPr>
        <w:t xml:space="preserve">je moksleivių ugdymo pakopoje besimokančių </w:t>
      </w:r>
      <w:r w:rsidR="00F10ABE">
        <w:rPr>
          <w:rFonts w:ascii="Times New Roman" w:hAnsi="Times New Roman" w:cs="Times New Roman"/>
          <w:sz w:val="24"/>
          <w:szCs w:val="24"/>
          <w:lang w:val="lt-LT"/>
        </w:rPr>
        <w:t>moksleivių verslumo kompetencijos ugdymo galimybes.</w:t>
      </w:r>
    </w:p>
    <w:p w:rsidR="00F10ABE" w:rsidRPr="00FE1AE2" w:rsidRDefault="00F10ABE" w:rsidP="00F10ABE">
      <w:pPr>
        <w:spacing w:after="0" w:line="360" w:lineRule="auto"/>
        <w:ind w:firstLine="720"/>
        <w:jc w:val="both"/>
        <w:rPr>
          <w:rFonts w:ascii="Times New Roman" w:hAnsi="Times New Roman" w:cs="Times New Roman"/>
          <w:b/>
          <w:sz w:val="24"/>
          <w:szCs w:val="24"/>
          <w:lang w:val="lt-LT"/>
        </w:rPr>
      </w:pPr>
      <w:r w:rsidRPr="00FE1AE2">
        <w:rPr>
          <w:rFonts w:ascii="Times New Roman" w:hAnsi="Times New Roman" w:cs="Times New Roman"/>
          <w:b/>
          <w:sz w:val="24"/>
          <w:szCs w:val="24"/>
          <w:lang w:val="lt-LT"/>
        </w:rPr>
        <w:t>Darbo uždaviniai:</w:t>
      </w:r>
    </w:p>
    <w:p w:rsidR="00F10ABE" w:rsidRPr="00FE1AE2" w:rsidRDefault="00F10ABE" w:rsidP="004E243C">
      <w:pPr>
        <w:pStyle w:val="ListParagraph"/>
        <w:numPr>
          <w:ilvl w:val="0"/>
          <w:numId w:val="1"/>
        </w:numPr>
        <w:spacing w:after="0" w:line="360" w:lineRule="auto"/>
        <w:jc w:val="both"/>
        <w:rPr>
          <w:rFonts w:ascii="Times New Roman" w:hAnsi="Times New Roman" w:cs="Times New Roman"/>
          <w:sz w:val="24"/>
          <w:szCs w:val="24"/>
          <w:lang w:val="lt-LT"/>
        </w:rPr>
      </w:pPr>
      <w:r w:rsidRPr="00FE1AE2">
        <w:rPr>
          <w:rFonts w:ascii="Times New Roman" w:hAnsi="Times New Roman" w:cs="Times New Roman"/>
          <w:sz w:val="24"/>
          <w:szCs w:val="24"/>
          <w:lang w:val="lt-LT"/>
        </w:rPr>
        <w:t>Aptarti mokinių verslumo kompetencijos ugdymo teorines prielaidas.</w:t>
      </w:r>
    </w:p>
    <w:p w:rsidR="00F10ABE" w:rsidRPr="00FE1AE2" w:rsidRDefault="00F10ABE" w:rsidP="004E243C">
      <w:pPr>
        <w:pStyle w:val="ListParagraph"/>
        <w:numPr>
          <w:ilvl w:val="0"/>
          <w:numId w:val="1"/>
        </w:numPr>
        <w:spacing w:after="0" w:line="360" w:lineRule="auto"/>
        <w:jc w:val="both"/>
        <w:rPr>
          <w:rFonts w:ascii="Times New Roman" w:hAnsi="Times New Roman" w:cs="Times New Roman"/>
          <w:sz w:val="24"/>
          <w:szCs w:val="24"/>
          <w:lang w:val="lt-LT"/>
        </w:rPr>
      </w:pPr>
      <w:r w:rsidRPr="00FE1AE2">
        <w:rPr>
          <w:rFonts w:ascii="Times New Roman" w:hAnsi="Times New Roman" w:cs="Times New Roman"/>
          <w:sz w:val="24"/>
          <w:szCs w:val="24"/>
          <w:lang w:val="lt-LT"/>
        </w:rPr>
        <w:t xml:space="preserve">Išanalizuoti ir palyginti </w:t>
      </w:r>
      <w:r w:rsidR="008F734E">
        <w:rPr>
          <w:rFonts w:ascii="Times New Roman" w:hAnsi="Times New Roman" w:cs="Times New Roman"/>
          <w:sz w:val="24"/>
          <w:szCs w:val="24"/>
          <w:lang w:val="lt-LT"/>
        </w:rPr>
        <w:t>skirtingo tipo</w:t>
      </w:r>
      <w:r w:rsidRPr="00FE1AE2">
        <w:rPr>
          <w:rFonts w:ascii="Times New Roman" w:hAnsi="Times New Roman" w:cs="Times New Roman"/>
          <w:sz w:val="24"/>
          <w:szCs w:val="24"/>
          <w:lang w:val="lt-LT"/>
        </w:rPr>
        <w:t xml:space="preserve"> mokykl</w:t>
      </w:r>
      <w:r w:rsidR="004F75D0">
        <w:rPr>
          <w:rFonts w:ascii="Times New Roman" w:hAnsi="Times New Roman" w:cs="Times New Roman"/>
          <w:sz w:val="24"/>
          <w:szCs w:val="24"/>
          <w:lang w:val="lt-LT"/>
        </w:rPr>
        <w:t>ose (didmiesčio bei mažesnio šalies miestelio) pagrindinėje ugdymo pakopoje besimokančių</w:t>
      </w:r>
      <w:r w:rsidRPr="00FE1AE2">
        <w:rPr>
          <w:rFonts w:ascii="Times New Roman" w:hAnsi="Times New Roman" w:cs="Times New Roman"/>
          <w:sz w:val="24"/>
          <w:szCs w:val="24"/>
          <w:lang w:val="lt-LT"/>
        </w:rPr>
        <w:t xml:space="preserve"> moksleivių verslumo kompetencij</w:t>
      </w:r>
      <w:r>
        <w:rPr>
          <w:rFonts w:ascii="Times New Roman" w:hAnsi="Times New Roman" w:cs="Times New Roman"/>
          <w:sz w:val="24"/>
          <w:szCs w:val="24"/>
          <w:lang w:val="lt-LT"/>
        </w:rPr>
        <w:t>os</w:t>
      </w:r>
      <w:r w:rsidRPr="00FE1AE2">
        <w:rPr>
          <w:rFonts w:ascii="Times New Roman" w:hAnsi="Times New Roman" w:cs="Times New Roman"/>
          <w:sz w:val="24"/>
          <w:szCs w:val="24"/>
          <w:lang w:val="lt-LT"/>
        </w:rPr>
        <w:t xml:space="preserve"> ugdymo tendencijas.</w:t>
      </w:r>
    </w:p>
    <w:p w:rsidR="00F10ABE" w:rsidRPr="00FE1AE2" w:rsidRDefault="00F10ABE" w:rsidP="004E243C">
      <w:pPr>
        <w:pStyle w:val="ListParagraph"/>
        <w:numPr>
          <w:ilvl w:val="0"/>
          <w:numId w:val="1"/>
        </w:numPr>
        <w:spacing w:after="0" w:line="360" w:lineRule="auto"/>
        <w:jc w:val="both"/>
        <w:rPr>
          <w:rFonts w:ascii="Times New Roman" w:hAnsi="Times New Roman" w:cs="Times New Roman"/>
          <w:sz w:val="24"/>
          <w:szCs w:val="24"/>
          <w:lang w:val="lt-LT"/>
        </w:rPr>
      </w:pPr>
      <w:r w:rsidRPr="00FE1AE2">
        <w:rPr>
          <w:rFonts w:ascii="Times New Roman" w:hAnsi="Times New Roman" w:cs="Times New Roman"/>
          <w:sz w:val="24"/>
          <w:szCs w:val="24"/>
          <w:lang w:val="lt-LT"/>
        </w:rPr>
        <w:lastRenderedPageBreak/>
        <w:t xml:space="preserve">Įvardinti </w:t>
      </w:r>
      <w:r w:rsidR="00472D31">
        <w:rPr>
          <w:rFonts w:ascii="Times New Roman" w:hAnsi="Times New Roman" w:cs="Times New Roman"/>
          <w:sz w:val="24"/>
          <w:szCs w:val="24"/>
          <w:lang w:val="lt-LT"/>
        </w:rPr>
        <w:t xml:space="preserve">tyrime dalyvavusių mokyklų </w:t>
      </w:r>
      <w:r w:rsidRPr="00FE1AE2">
        <w:rPr>
          <w:rFonts w:ascii="Times New Roman" w:hAnsi="Times New Roman" w:cs="Times New Roman"/>
          <w:sz w:val="24"/>
          <w:szCs w:val="24"/>
          <w:lang w:val="lt-LT"/>
        </w:rPr>
        <w:t>pagrindin</w:t>
      </w:r>
      <w:r>
        <w:rPr>
          <w:rFonts w:ascii="Times New Roman" w:hAnsi="Times New Roman" w:cs="Times New Roman"/>
          <w:sz w:val="24"/>
          <w:szCs w:val="24"/>
          <w:lang w:val="lt-LT"/>
        </w:rPr>
        <w:t>ė</w:t>
      </w:r>
      <w:r w:rsidR="004F75D0">
        <w:rPr>
          <w:rFonts w:ascii="Times New Roman" w:hAnsi="Times New Roman" w:cs="Times New Roman"/>
          <w:sz w:val="24"/>
          <w:szCs w:val="24"/>
          <w:lang w:val="lt-LT"/>
        </w:rPr>
        <w:t>je ugdymo pakopoje besimokančių</w:t>
      </w:r>
      <w:r w:rsidRPr="00FE1AE2">
        <w:rPr>
          <w:rFonts w:ascii="Times New Roman" w:hAnsi="Times New Roman" w:cs="Times New Roman"/>
          <w:sz w:val="24"/>
          <w:szCs w:val="24"/>
          <w:lang w:val="lt-LT"/>
        </w:rPr>
        <w:t xml:space="preserve"> moksleivių verslumo kompetencijos ugdymo kokybės gerinimo galimybes.</w:t>
      </w:r>
    </w:p>
    <w:p w:rsidR="00FE1AE2" w:rsidRPr="00FE1AE2" w:rsidRDefault="00FE1AE2" w:rsidP="00FE1AE2">
      <w:pPr>
        <w:spacing w:after="0" w:line="360" w:lineRule="auto"/>
        <w:ind w:firstLine="720"/>
        <w:jc w:val="both"/>
        <w:rPr>
          <w:rFonts w:ascii="Times New Roman" w:hAnsi="Times New Roman" w:cs="Times New Roman"/>
          <w:b/>
          <w:sz w:val="24"/>
          <w:szCs w:val="24"/>
          <w:lang w:val="lt-LT"/>
        </w:rPr>
      </w:pPr>
      <w:r w:rsidRPr="00FE1AE2">
        <w:rPr>
          <w:rFonts w:ascii="Times New Roman" w:hAnsi="Times New Roman" w:cs="Times New Roman"/>
          <w:b/>
          <w:sz w:val="24"/>
          <w:szCs w:val="24"/>
          <w:lang w:val="lt-LT"/>
        </w:rPr>
        <w:t>Darbo metodai:</w:t>
      </w:r>
    </w:p>
    <w:p w:rsidR="00F10ABE" w:rsidRDefault="006E6622" w:rsidP="004E243C">
      <w:pPr>
        <w:pStyle w:val="ListParagraph"/>
        <w:numPr>
          <w:ilvl w:val="0"/>
          <w:numId w:val="2"/>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Literatūros analizė.</w:t>
      </w:r>
    </w:p>
    <w:p w:rsidR="00FE1AE2" w:rsidRPr="00FE1AE2" w:rsidRDefault="00FE1AE2" w:rsidP="004E243C">
      <w:pPr>
        <w:pStyle w:val="ListParagraph"/>
        <w:numPr>
          <w:ilvl w:val="0"/>
          <w:numId w:val="2"/>
        </w:numPr>
        <w:spacing w:after="0" w:line="360" w:lineRule="auto"/>
        <w:jc w:val="both"/>
        <w:rPr>
          <w:rFonts w:ascii="Times New Roman" w:hAnsi="Times New Roman" w:cs="Times New Roman"/>
          <w:sz w:val="24"/>
          <w:szCs w:val="24"/>
          <w:lang w:val="lt-LT"/>
        </w:rPr>
      </w:pPr>
      <w:r w:rsidRPr="00FE1AE2">
        <w:rPr>
          <w:rFonts w:ascii="Times New Roman" w:hAnsi="Times New Roman" w:cs="Times New Roman"/>
          <w:sz w:val="24"/>
          <w:szCs w:val="24"/>
          <w:lang w:val="lt-LT"/>
        </w:rPr>
        <w:t>Anketinė apklausa.</w:t>
      </w:r>
    </w:p>
    <w:p w:rsidR="00F10ABE" w:rsidRPr="00802066" w:rsidRDefault="00F10ABE" w:rsidP="00F10ABE">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b/>
          <w:sz w:val="24"/>
          <w:szCs w:val="24"/>
          <w:lang w:val="lt-LT"/>
        </w:rPr>
        <w:t>Pagrindinės sąvokos:</w:t>
      </w:r>
      <w:r w:rsidR="00802066">
        <w:rPr>
          <w:rFonts w:ascii="Times New Roman" w:hAnsi="Times New Roman" w:cs="Times New Roman"/>
          <w:b/>
          <w:sz w:val="24"/>
          <w:szCs w:val="24"/>
          <w:lang w:val="lt-LT"/>
        </w:rPr>
        <w:t xml:space="preserve"> </w:t>
      </w:r>
      <w:r w:rsidR="00802066">
        <w:rPr>
          <w:rFonts w:ascii="Times New Roman" w:hAnsi="Times New Roman" w:cs="Times New Roman"/>
          <w:sz w:val="24"/>
          <w:szCs w:val="24"/>
          <w:lang w:val="lt-LT"/>
        </w:rPr>
        <w:t>verslumas, verslumo kompetencija, moksleivių verslumo kompetencijos ugdymas, Bendrosios ugdymo programos, verslaus žmogaus sugebėjimai, verslaus žmogaus asmeninės savybės.</w:t>
      </w:r>
    </w:p>
    <w:p w:rsidR="00A10B5E" w:rsidRDefault="00A10B5E">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A10B5E" w:rsidRPr="00A10B5E" w:rsidRDefault="00A10B5E" w:rsidP="00A10B5E">
      <w:pPr>
        <w:spacing w:after="0" w:line="360" w:lineRule="auto"/>
        <w:jc w:val="center"/>
        <w:rPr>
          <w:rFonts w:ascii="Times New Roman" w:hAnsi="Times New Roman" w:cs="Times New Roman"/>
          <w:b/>
          <w:sz w:val="28"/>
          <w:szCs w:val="28"/>
          <w:lang w:val="lt-LT"/>
        </w:rPr>
      </w:pPr>
      <w:r w:rsidRPr="00A10B5E">
        <w:rPr>
          <w:rFonts w:ascii="Times New Roman" w:hAnsi="Times New Roman" w:cs="Times New Roman"/>
          <w:b/>
          <w:sz w:val="28"/>
          <w:szCs w:val="28"/>
          <w:lang w:val="lt-LT"/>
        </w:rPr>
        <w:lastRenderedPageBreak/>
        <w:t xml:space="preserve">1. MOKINIŲ VERSLUMO KOMPETENCIJOS UGDYMO </w:t>
      </w:r>
      <w:r>
        <w:rPr>
          <w:rFonts w:ascii="Times New Roman" w:hAnsi="Times New Roman" w:cs="Times New Roman"/>
          <w:b/>
          <w:sz w:val="28"/>
          <w:szCs w:val="28"/>
          <w:lang w:val="lt-LT"/>
        </w:rPr>
        <w:br/>
      </w:r>
      <w:r w:rsidRPr="00A10B5E">
        <w:rPr>
          <w:rFonts w:ascii="Times New Roman" w:hAnsi="Times New Roman" w:cs="Times New Roman"/>
          <w:b/>
          <w:sz w:val="28"/>
          <w:szCs w:val="28"/>
          <w:lang w:val="lt-LT"/>
        </w:rPr>
        <w:t>TEORINĖS PRIELAIDOS</w:t>
      </w:r>
    </w:p>
    <w:p w:rsidR="00A10B5E" w:rsidRPr="003B758C" w:rsidRDefault="00A10B5E" w:rsidP="00A10B5E">
      <w:pPr>
        <w:spacing w:after="0" w:line="360" w:lineRule="auto"/>
        <w:jc w:val="center"/>
        <w:rPr>
          <w:rFonts w:ascii="Times New Roman" w:hAnsi="Times New Roman" w:cs="Times New Roman"/>
          <w:b/>
          <w:sz w:val="24"/>
          <w:szCs w:val="24"/>
          <w:lang w:val="lt-LT"/>
        </w:rPr>
      </w:pPr>
    </w:p>
    <w:p w:rsidR="00A10B5E" w:rsidRDefault="00A10B5E" w:rsidP="00A10B5E">
      <w:pPr>
        <w:spacing w:after="0" w:line="360" w:lineRule="auto"/>
        <w:jc w:val="center"/>
        <w:rPr>
          <w:rFonts w:ascii="Times New Roman" w:hAnsi="Times New Roman" w:cs="Times New Roman"/>
          <w:b/>
          <w:sz w:val="28"/>
          <w:szCs w:val="28"/>
          <w:lang w:val="lt-LT"/>
        </w:rPr>
      </w:pPr>
      <w:r w:rsidRPr="00A10B5E">
        <w:rPr>
          <w:rFonts w:ascii="Times New Roman" w:hAnsi="Times New Roman" w:cs="Times New Roman"/>
          <w:b/>
          <w:sz w:val="28"/>
          <w:szCs w:val="28"/>
          <w:lang w:val="lt-LT"/>
        </w:rPr>
        <w:t xml:space="preserve">1.1. Verslumo kompetencijos </w:t>
      </w:r>
      <w:r w:rsidR="00E37275">
        <w:rPr>
          <w:rFonts w:ascii="Times New Roman" w:hAnsi="Times New Roman" w:cs="Times New Roman"/>
          <w:b/>
          <w:sz w:val="28"/>
          <w:szCs w:val="28"/>
          <w:lang w:val="lt-LT"/>
        </w:rPr>
        <w:t>samprata</w:t>
      </w:r>
    </w:p>
    <w:p w:rsidR="00A10B5E" w:rsidRDefault="00A10B5E" w:rsidP="00A10B5E">
      <w:pPr>
        <w:spacing w:after="0" w:line="360" w:lineRule="auto"/>
        <w:jc w:val="both"/>
        <w:rPr>
          <w:rFonts w:ascii="Times New Roman" w:hAnsi="Times New Roman" w:cs="Times New Roman"/>
          <w:sz w:val="24"/>
          <w:szCs w:val="24"/>
          <w:lang w:val="lt-LT"/>
        </w:rPr>
      </w:pPr>
    </w:p>
    <w:p w:rsidR="004E4500" w:rsidRPr="004E4500" w:rsidRDefault="00E37275" w:rsidP="004E4500">
      <w:p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1.1.1. Verslumo sąvoka</w:t>
      </w:r>
    </w:p>
    <w:p w:rsidR="004E4500" w:rsidRDefault="004E4500" w:rsidP="00A10B5E">
      <w:pPr>
        <w:spacing w:after="0" w:line="360" w:lineRule="auto"/>
        <w:jc w:val="both"/>
        <w:rPr>
          <w:rFonts w:ascii="Times New Roman" w:hAnsi="Times New Roman" w:cs="Times New Roman"/>
          <w:sz w:val="24"/>
          <w:szCs w:val="24"/>
          <w:lang w:val="lt-LT"/>
        </w:rPr>
      </w:pPr>
    </w:p>
    <w:p w:rsidR="00F66575" w:rsidRPr="00C240AA" w:rsidRDefault="00DF6B82" w:rsidP="00C240AA">
      <w:pPr>
        <w:pStyle w:val="Default"/>
        <w:spacing w:line="360" w:lineRule="auto"/>
        <w:ind w:firstLine="720"/>
        <w:jc w:val="both"/>
        <w:rPr>
          <w:lang w:val="lt-LT"/>
        </w:rPr>
      </w:pPr>
      <w:r w:rsidRPr="00C240AA">
        <w:rPr>
          <w:lang w:val="lt-LT"/>
        </w:rPr>
        <w:t xml:space="preserve">Verslumo sąvoka kildinama iš anglų kalbos žodžio </w:t>
      </w:r>
      <w:proofErr w:type="spellStart"/>
      <w:r w:rsidRPr="00C240AA">
        <w:rPr>
          <w:i/>
          <w:iCs/>
          <w:lang w:val="lt-LT"/>
        </w:rPr>
        <w:t>entrapreneurship</w:t>
      </w:r>
      <w:proofErr w:type="spellEnd"/>
      <w:r w:rsidRPr="00C240AA">
        <w:rPr>
          <w:i/>
          <w:iCs/>
          <w:lang w:val="lt-LT"/>
        </w:rPr>
        <w:t xml:space="preserve">, </w:t>
      </w:r>
      <w:r w:rsidRPr="00C240AA">
        <w:rPr>
          <w:lang w:val="lt-LT"/>
        </w:rPr>
        <w:t>kuris siejamas su mokėjimu iš naujo atrasti galimybes, galimybe realizuoti save ir kurti ekonominę arba socialinę vertę</w:t>
      </w:r>
      <w:r w:rsidR="00F66575" w:rsidRPr="00C240AA">
        <w:rPr>
          <w:lang w:val="lt-LT"/>
        </w:rPr>
        <w:t xml:space="preserve"> (</w:t>
      </w:r>
      <w:proofErr w:type="spellStart"/>
      <w:r w:rsidR="00282C9F" w:rsidRPr="00C240AA">
        <w:rPr>
          <w:lang w:val="lt-LT"/>
        </w:rPr>
        <w:t>Gegeckienė</w:t>
      </w:r>
      <w:proofErr w:type="spellEnd"/>
      <w:r w:rsidR="00282C9F" w:rsidRPr="00C240AA">
        <w:rPr>
          <w:lang w:val="lt-LT"/>
        </w:rPr>
        <w:t xml:space="preserve">, </w:t>
      </w:r>
      <w:proofErr w:type="spellStart"/>
      <w:r w:rsidR="00282C9F" w:rsidRPr="00C240AA">
        <w:rPr>
          <w:lang w:val="lt-LT"/>
        </w:rPr>
        <w:t>Graikšienė</w:t>
      </w:r>
      <w:proofErr w:type="spellEnd"/>
      <w:r w:rsidR="00282C9F" w:rsidRPr="00C240AA">
        <w:rPr>
          <w:lang w:val="lt-LT"/>
        </w:rPr>
        <w:t xml:space="preserve">, 2009; </w:t>
      </w:r>
      <w:proofErr w:type="spellStart"/>
      <w:r w:rsidR="00F66575" w:rsidRPr="00C240AA">
        <w:rPr>
          <w:lang w:val="lt-LT"/>
        </w:rPr>
        <w:t>Palčiauskienė</w:t>
      </w:r>
      <w:proofErr w:type="spellEnd"/>
      <w:r w:rsidR="00F66575" w:rsidRPr="00C240AA">
        <w:rPr>
          <w:lang w:val="lt-LT"/>
        </w:rPr>
        <w:t xml:space="preserve">, </w:t>
      </w:r>
      <w:proofErr w:type="spellStart"/>
      <w:r w:rsidR="00F66575" w:rsidRPr="00C240AA">
        <w:rPr>
          <w:lang w:val="lt-LT"/>
        </w:rPr>
        <w:t>Virkelytė</w:t>
      </w:r>
      <w:proofErr w:type="spellEnd"/>
      <w:r w:rsidR="00F66575" w:rsidRPr="00C240AA">
        <w:rPr>
          <w:lang w:val="lt-LT"/>
        </w:rPr>
        <w:t xml:space="preserve">, 2009; </w:t>
      </w:r>
      <w:proofErr w:type="spellStart"/>
      <w:r w:rsidR="00F66575" w:rsidRPr="00C240AA">
        <w:rPr>
          <w:lang w:val="lt-LT"/>
        </w:rPr>
        <w:t>Adamonienė</w:t>
      </w:r>
      <w:proofErr w:type="spellEnd"/>
      <w:r w:rsidR="00F66575" w:rsidRPr="00C240AA">
        <w:rPr>
          <w:lang w:val="lt-LT"/>
        </w:rPr>
        <w:t xml:space="preserve">, </w:t>
      </w:r>
      <w:proofErr w:type="spellStart"/>
      <w:r w:rsidR="00F66575" w:rsidRPr="00C240AA">
        <w:rPr>
          <w:lang w:val="lt-LT"/>
        </w:rPr>
        <w:t>Šilingienė</w:t>
      </w:r>
      <w:proofErr w:type="spellEnd"/>
      <w:r w:rsidR="00F66575" w:rsidRPr="00C240AA">
        <w:rPr>
          <w:lang w:val="lt-LT"/>
        </w:rPr>
        <w:t>, 2006)</w:t>
      </w:r>
      <w:r w:rsidRPr="00C240AA">
        <w:rPr>
          <w:lang w:val="lt-LT"/>
        </w:rPr>
        <w:t xml:space="preserve">. </w:t>
      </w:r>
    </w:p>
    <w:p w:rsidR="00023361" w:rsidRDefault="00DF6B82" w:rsidP="00C240AA">
      <w:pPr>
        <w:spacing w:after="0" w:line="360" w:lineRule="auto"/>
        <w:ind w:firstLine="720"/>
        <w:jc w:val="both"/>
        <w:rPr>
          <w:rFonts w:ascii="Times New Roman" w:hAnsi="Times New Roman" w:cs="Times New Roman"/>
          <w:sz w:val="24"/>
          <w:szCs w:val="24"/>
          <w:lang w:val="lt-LT"/>
        </w:rPr>
      </w:pPr>
      <w:r w:rsidRPr="00C240AA">
        <w:rPr>
          <w:rFonts w:ascii="Times New Roman" w:hAnsi="Times New Roman" w:cs="Times New Roman"/>
          <w:sz w:val="24"/>
          <w:szCs w:val="24"/>
          <w:lang w:val="lt-LT"/>
        </w:rPr>
        <w:t>Mokslinėje literatūroje verslumas analizuojamas dviem pagrindiniais aspektais</w:t>
      </w:r>
      <w:r w:rsidR="00C31968">
        <w:rPr>
          <w:rFonts w:ascii="Times New Roman" w:hAnsi="Times New Roman" w:cs="Times New Roman"/>
          <w:sz w:val="24"/>
          <w:szCs w:val="24"/>
          <w:lang w:val="lt-LT"/>
        </w:rPr>
        <w:t>:</w:t>
      </w:r>
      <w:r w:rsidR="00023361">
        <w:rPr>
          <w:lang w:val="lt-LT"/>
        </w:rPr>
        <w:t xml:space="preserve"> </w:t>
      </w:r>
      <w:r w:rsidR="00C31968">
        <w:rPr>
          <w:lang w:val="lt-LT"/>
        </w:rPr>
        <w:t>i</w:t>
      </w:r>
      <w:r w:rsidRPr="00C240AA">
        <w:rPr>
          <w:rFonts w:ascii="Times New Roman" w:hAnsi="Times New Roman" w:cs="Times New Roman"/>
          <w:sz w:val="24"/>
          <w:szCs w:val="24"/>
          <w:lang w:val="lt-LT"/>
        </w:rPr>
        <w:t>š vienos pusės, mokslininkai teigia, kad</w:t>
      </w:r>
      <w:r w:rsidR="00023361">
        <w:rPr>
          <w:rFonts w:ascii="Times New Roman" w:hAnsi="Times New Roman" w:cs="Times New Roman"/>
          <w:sz w:val="24"/>
          <w:szCs w:val="24"/>
          <w:lang w:val="lt-LT"/>
        </w:rPr>
        <w:t xml:space="preserve"> verslumas yra iniciatyva (</w:t>
      </w:r>
      <w:proofErr w:type="spellStart"/>
      <w:r w:rsidR="00023361">
        <w:rPr>
          <w:rFonts w:ascii="Times New Roman" w:hAnsi="Times New Roman" w:cs="Times New Roman"/>
          <w:sz w:val="24"/>
          <w:szCs w:val="24"/>
          <w:lang w:val="lt-LT"/>
        </w:rPr>
        <w:t>Gronskas</w:t>
      </w:r>
      <w:proofErr w:type="spellEnd"/>
      <w:r w:rsidR="00023361">
        <w:rPr>
          <w:rFonts w:ascii="Times New Roman" w:hAnsi="Times New Roman" w:cs="Times New Roman"/>
          <w:sz w:val="24"/>
          <w:szCs w:val="24"/>
          <w:lang w:val="lt-LT"/>
        </w:rPr>
        <w:t xml:space="preserve">, 2000; Vainienė, 2005; </w:t>
      </w:r>
      <w:proofErr w:type="spellStart"/>
      <w:r w:rsidR="00023361">
        <w:rPr>
          <w:rFonts w:ascii="Times New Roman" w:hAnsi="Times New Roman" w:cs="Times New Roman"/>
          <w:sz w:val="24"/>
          <w:szCs w:val="24"/>
          <w:lang w:val="lt-LT"/>
        </w:rPr>
        <w:t>Ireland</w:t>
      </w:r>
      <w:proofErr w:type="spellEnd"/>
      <w:r w:rsidR="00023361">
        <w:rPr>
          <w:rFonts w:ascii="Times New Roman" w:hAnsi="Times New Roman" w:cs="Times New Roman"/>
          <w:sz w:val="24"/>
          <w:szCs w:val="24"/>
          <w:lang w:val="lt-LT"/>
        </w:rPr>
        <w:t xml:space="preserve">, 2003), kiti (Juozaitienė, 2003; </w:t>
      </w:r>
      <w:proofErr w:type="spellStart"/>
      <w:r w:rsidR="00023361">
        <w:rPr>
          <w:rFonts w:ascii="Times New Roman" w:hAnsi="Times New Roman" w:cs="Times New Roman"/>
          <w:sz w:val="24"/>
          <w:szCs w:val="24"/>
          <w:lang w:val="lt-LT"/>
        </w:rPr>
        <w:t>Kundrotaitė</w:t>
      </w:r>
      <w:proofErr w:type="spellEnd"/>
      <w:r w:rsidR="00023361">
        <w:rPr>
          <w:rFonts w:ascii="Times New Roman" w:hAnsi="Times New Roman" w:cs="Times New Roman"/>
          <w:sz w:val="24"/>
          <w:szCs w:val="24"/>
          <w:lang w:val="lt-LT"/>
        </w:rPr>
        <w:t xml:space="preserve">, 2009; Lydeka, 1998) </w:t>
      </w:r>
      <w:r w:rsidR="00C31968">
        <w:rPr>
          <w:rFonts w:ascii="Times New Roman" w:hAnsi="Times New Roman" w:cs="Times New Roman"/>
          <w:sz w:val="24"/>
          <w:szCs w:val="24"/>
          <w:lang w:val="lt-LT"/>
        </w:rPr>
        <w:t>teigia,</w:t>
      </w:r>
      <w:r w:rsidR="00023361">
        <w:rPr>
          <w:rFonts w:ascii="Times New Roman" w:hAnsi="Times New Roman" w:cs="Times New Roman"/>
          <w:sz w:val="24"/>
          <w:szCs w:val="24"/>
          <w:lang w:val="lt-LT"/>
        </w:rPr>
        <w:t xml:space="preserve"> </w:t>
      </w:r>
      <w:r w:rsidRPr="00C240AA">
        <w:rPr>
          <w:rFonts w:ascii="Times New Roman" w:hAnsi="Times New Roman" w:cs="Times New Roman"/>
          <w:sz w:val="24"/>
          <w:szCs w:val="24"/>
          <w:lang w:val="lt-LT"/>
        </w:rPr>
        <w:t xml:space="preserve">kad tai </w:t>
      </w:r>
      <w:r w:rsidR="00C31968">
        <w:rPr>
          <w:rFonts w:ascii="Times New Roman" w:hAnsi="Times New Roman" w:cs="Times New Roman"/>
          <w:sz w:val="24"/>
          <w:szCs w:val="24"/>
          <w:lang w:val="lt-LT"/>
        </w:rPr>
        <w:t xml:space="preserve">- </w:t>
      </w:r>
      <w:r w:rsidRPr="00C240AA">
        <w:rPr>
          <w:rFonts w:ascii="Times New Roman" w:hAnsi="Times New Roman" w:cs="Times New Roman"/>
          <w:sz w:val="24"/>
          <w:szCs w:val="24"/>
          <w:lang w:val="lt-LT"/>
        </w:rPr>
        <w:t xml:space="preserve">įgimtos ir įgytos žmogaus savybės, leidžiančios jam novatoriškai mąstyti ir aktyviai veikti bei rizikuoti. </w:t>
      </w:r>
      <w:r w:rsidR="004C19A2">
        <w:rPr>
          <w:rFonts w:ascii="Times New Roman" w:hAnsi="Times New Roman" w:cs="Times New Roman"/>
          <w:sz w:val="24"/>
          <w:szCs w:val="24"/>
          <w:lang w:val="lt-LT"/>
        </w:rPr>
        <w:t>Minėtam teiginiui pagrįsti 1 lentelėje pateikiamos į</w:t>
      </w:r>
      <w:r w:rsidR="00023361">
        <w:rPr>
          <w:rFonts w:ascii="Times New Roman" w:hAnsi="Times New Roman" w:cs="Times New Roman"/>
          <w:sz w:val="24"/>
          <w:szCs w:val="24"/>
          <w:lang w:val="lt-LT"/>
        </w:rPr>
        <w:t>vairių autorių suformuluotos verslumo sąvokos.</w:t>
      </w:r>
    </w:p>
    <w:p w:rsidR="00023361" w:rsidRDefault="00023361" w:rsidP="00023361">
      <w:pPr>
        <w:spacing w:after="0" w:line="360" w:lineRule="auto"/>
        <w:jc w:val="both"/>
        <w:rPr>
          <w:rFonts w:ascii="Times New Roman" w:hAnsi="Times New Roman" w:cs="Times New Roman"/>
          <w:sz w:val="24"/>
          <w:szCs w:val="24"/>
          <w:lang w:val="lt-LT"/>
        </w:rPr>
      </w:pPr>
    </w:p>
    <w:p w:rsidR="00023361" w:rsidRDefault="00023361" w:rsidP="00023361">
      <w:pPr>
        <w:spacing w:after="0" w:line="36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1 lentelė</w:t>
      </w:r>
    </w:p>
    <w:p w:rsidR="00023361" w:rsidRDefault="00023361" w:rsidP="00023361">
      <w:p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Verslumo sąvokos</w:t>
      </w:r>
    </w:p>
    <w:tbl>
      <w:tblPr>
        <w:tblStyle w:val="LightList-Accent3"/>
        <w:tblW w:w="10476" w:type="dxa"/>
        <w:tblLook w:val="04A0"/>
      </w:tblPr>
      <w:tblGrid>
        <w:gridCol w:w="1818"/>
        <w:gridCol w:w="8658"/>
      </w:tblGrid>
      <w:tr w:rsidR="00023361" w:rsidTr="003B758C">
        <w:trPr>
          <w:cnfStyle w:val="100000000000"/>
        </w:trPr>
        <w:tc>
          <w:tcPr>
            <w:cnfStyle w:val="001000000000"/>
            <w:tcW w:w="1818" w:type="dxa"/>
          </w:tcPr>
          <w:p w:rsidR="00023361" w:rsidRPr="003B758C" w:rsidRDefault="00023361" w:rsidP="004567DE">
            <w:pPr>
              <w:jc w:val="center"/>
              <w:rPr>
                <w:rFonts w:ascii="Times New Roman" w:hAnsi="Times New Roman" w:cs="Times New Roman"/>
                <w:color w:val="auto"/>
                <w:sz w:val="20"/>
                <w:szCs w:val="20"/>
                <w:lang w:val="lt-LT"/>
              </w:rPr>
            </w:pPr>
            <w:r w:rsidRPr="003B758C">
              <w:rPr>
                <w:rFonts w:ascii="Times New Roman" w:hAnsi="Times New Roman" w:cs="Times New Roman"/>
                <w:color w:val="auto"/>
                <w:sz w:val="20"/>
                <w:szCs w:val="20"/>
                <w:lang w:val="lt-LT"/>
              </w:rPr>
              <w:t>Autorius, metai</w:t>
            </w:r>
          </w:p>
        </w:tc>
        <w:tc>
          <w:tcPr>
            <w:tcW w:w="0" w:type="auto"/>
          </w:tcPr>
          <w:p w:rsidR="00023361" w:rsidRPr="003B758C" w:rsidRDefault="00023361" w:rsidP="004567DE">
            <w:pPr>
              <w:jc w:val="center"/>
              <w:cnfStyle w:val="100000000000"/>
              <w:rPr>
                <w:rFonts w:ascii="Times New Roman" w:hAnsi="Times New Roman" w:cs="Times New Roman"/>
                <w:color w:val="auto"/>
                <w:sz w:val="20"/>
                <w:szCs w:val="20"/>
                <w:lang w:val="lt-LT"/>
              </w:rPr>
            </w:pPr>
            <w:r w:rsidRPr="003B758C">
              <w:rPr>
                <w:rFonts w:ascii="Times New Roman" w:hAnsi="Times New Roman" w:cs="Times New Roman"/>
                <w:color w:val="auto"/>
                <w:sz w:val="20"/>
                <w:szCs w:val="20"/>
                <w:lang w:val="lt-LT"/>
              </w:rPr>
              <w:t>Sąvoka</w:t>
            </w:r>
          </w:p>
        </w:tc>
      </w:tr>
      <w:tr w:rsidR="00B320E5" w:rsidRPr="00E221EC" w:rsidTr="003B758C">
        <w:trPr>
          <w:cnfStyle w:val="000000100000"/>
        </w:trPr>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r w:rsidRPr="003B758C">
              <w:rPr>
                <w:rFonts w:ascii="Times New Roman" w:hAnsi="Times New Roman" w:cs="Times New Roman"/>
                <w:b w:val="0"/>
                <w:i/>
                <w:sz w:val="20"/>
                <w:szCs w:val="20"/>
                <w:lang w:val="lt-LT"/>
              </w:rPr>
              <w:t>Lydeka, 1998</w:t>
            </w:r>
          </w:p>
        </w:tc>
        <w:tc>
          <w:tcPr>
            <w:tcW w:w="0" w:type="auto"/>
          </w:tcPr>
          <w:p w:rsidR="00B320E5" w:rsidRPr="003B758C" w:rsidRDefault="00B320E5" w:rsidP="00F3634B">
            <w:pPr>
              <w:autoSpaceDE w:val="0"/>
              <w:autoSpaceDN w:val="0"/>
              <w:adjustRightInd w:val="0"/>
              <w:jc w:val="both"/>
              <w:cnfStyle w:val="000000100000"/>
              <w:rPr>
                <w:rFonts w:ascii="Times New Roman" w:hAnsi="Times New Roman" w:cs="Times New Roman"/>
                <w:sz w:val="20"/>
                <w:szCs w:val="20"/>
                <w:lang w:val="lt-LT"/>
              </w:rPr>
            </w:pPr>
            <w:r w:rsidRPr="003B758C">
              <w:rPr>
                <w:rFonts w:ascii="Times New Roman" w:hAnsi="Times New Roman" w:cs="Times New Roman"/>
                <w:sz w:val="20"/>
                <w:szCs w:val="20"/>
                <w:lang w:val="lt-LT"/>
              </w:rPr>
              <w:t>Verslumas - įgimtos ir įgytos žmogaus savybės, leidžiančios novatoriškai mąstyti ir aktyviai bei rizikingai veikti.</w:t>
            </w:r>
          </w:p>
        </w:tc>
      </w:tr>
      <w:tr w:rsidR="00B320E5" w:rsidRPr="00E221EC" w:rsidTr="003B758C">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proofErr w:type="spellStart"/>
            <w:r w:rsidRPr="003B758C">
              <w:rPr>
                <w:rFonts w:ascii="Times New Roman" w:hAnsi="Times New Roman" w:cs="Times New Roman"/>
                <w:b w:val="0"/>
                <w:i/>
                <w:sz w:val="20"/>
                <w:szCs w:val="20"/>
                <w:lang w:val="lt-LT"/>
              </w:rPr>
              <w:t>Gronskas</w:t>
            </w:r>
            <w:proofErr w:type="spellEnd"/>
            <w:r w:rsidRPr="003B758C">
              <w:rPr>
                <w:rFonts w:ascii="Times New Roman" w:hAnsi="Times New Roman" w:cs="Times New Roman"/>
                <w:b w:val="0"/>
                <w:i/>
                <w:sz w:val="20"/>
                <w:szCs w:val="20"/>
                <w:lang w:val="lt-LT"/>
              </w:rPr>
              <w:t>, 2000</w:t>
            </w:r>
          </w:p>
        </w:tc>
        <w:tc>
          <w:tcPr>
            <w:tcW w:w="0" w:type="auto"/>
          </w:tcPr>
          <w:p w:rsidR="00B320E5" w:rsidRPr="003B758C" w:rsidRDefault="00B320E5" w:rsidP="00F3634B">
            <w:pPr>
              <w:autoSpaceDE w:val="0"/>
              <w:autoSpaceDN w:val="0"/>
              <w:adjustRightInd w:val="0"/>
              <w:jc w:val="both"/>
              <w:cnfStyle w:val="000000000000"/>
              <w:rPr>
                <w:rFonts w:ascii="Times New Roman" w:hAnsi="Times New Roman" w:cs="Times New Roman"/>
                <w:sz w:val="20"/>
                <w:szCs w:val="20"/>
                <w:lang w:val="lt-LT"/>
              </w:rPr>
            </w:pPr>
            <w:r w:rsidRPr="003B758C">
              <w:rPr>
                <w:rFonts w:ascii="Times New Roman" w:hAnsi="Times New Roman" w:cs="Times New Roman"/>
                <w:sz w:val="20"/>
                <w:szCs w:val="20"/>
                <w:lang w:val="lt-LT"/>
              </w:rPr>
              <w:t>Verslumas - būdas, kuriuo verslininkas realizuoja savo sugebėjimus bei kvalifikaciją, sukauptą patirtį, išradingumą gamybinėje komercinėje veikloje.</w:t>
            </w:r>
          </w:p>
        </w:tc>
      </w:tr>
      <w:tr w:rsidR="00B320E5" w:rsidRPr="00E221EC" w:rsidTr="003B758C">
        <w:trPr>
          <w:cnfStyle w:val="000000100000"/>
        </w:trPr>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r w:rsidRPr="003B758C">
              <w:rPr>
                <w:rFonts w:ascii="Times New Roman" w:hAnsi="Times New Roman" w:cs="Times New Roman"/>
                <w:b w:val="0"/>
                <w:i/>
                <w:sz w:val="20"/>
                <w:szCs w:val="20"/>
                <w:lang w:val="lt-LT"/>
              </w:rPr>
              <w:t>Juozaitienė, 2003</w:t>
            </w:r>
          </w:p>
        </w:tc>
        <w:tc>
          <w:tcPr>
            <w:tcW w:w="0" w:type="auto"/>
          </w:tcPr>
          <w:p w:rsidR="00B320E5" w:rsidRPr="003B758C" w:rsidRDefault="00B320E5" w:rsidP="003B758C">
            <w:pPr>
              <w:jc w:val="both"/>
              <w:cnfStyle w:val="000000100000"/>
              <w:rPr>
                <w:rFonts w:ascii="Times New Roman" w:hAnsi="Times New Roman" w:cs="Times New Roman"/>
                <w:sz w:val="20"/>
                <w:szCs w:val="20"/>
                <w:lang w:val="lt-LT"/>
              </w:rPr>
            </w:pPr>
            <w:r w:rsidRPr="003B758C">
              <w:rPr>
                <w:rFonts w:ascii="Times New Roman" w:hAnsi="Times New Roman" w:cs="Times New Roman"/>
                <w:sz w:val="20"/>
                <w:szCs w:val="20"/>
                <w:lang w:val="lt-LT"/>
              </w:rPr>
              <w:t>Verslumas – tai savybė, kuri lemia verslininkystės gyvavimą ir yra daugiau kokybinė sugebėjimų ir savybių išraiška, būdinga atskiriems žmonėms, pasižymintiems aktyvumu, iniciatyva, žiniomis ir smalsumu, tvirta vidine motyvacija, polinkiu į naujoves, taupumu, galimybe rizikuoti.</w:t>
            </w:r>
          </w:p>
        </w:tc>
      </w:tr>
      <w:tr w:rsidR="00B320E5" w:rsidTr="003B758C">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proofErr w:type="spellStart"/>
            <w:r w:rsidRPr="003B758C">
              <w:rPr>
                <w:rFonts w:ascii="Times New Roman" w:hAnsi="Times New Roman" w:cs="Times New Roman"/>
                <w:b w:val="0"/>
                <w:i/>
                <w:sz w:val="20"/>
                <w:szCs w:val="20"/>
                <w:lang w:val="lt-LT"/>
              </w:rPr>
              <w:t>Ireland</w:t>
            </w:r>
            <w:proofErr w:type="spellEnd"/>
            <w:r w:rsidRPr="003B758C">
              <w:rPr>
                <w:rFonts w:ascii="Times New Roman" w:hAnsi="Times New Roman" w:cs="Times New Roman"/>
                <w:b w:val="0"/>
                <w:i/>
                <w:sz w:val="20"/>
                <w:szCs w:val="20"/>
                <w:lang w:val="lt-LT"/>
              </w:rPr>
              <w:t xml:space="preserve"> ir kt., 2003</w:t>
            </w:r>
          </w:p>
        </w:tc>
        <w:tc>
          <w:tcPr>
            <w:tcW w:w="0" w:type="auto"/>
          </w:tcPr>
          <w:p w:rsidR="00B320E5" w:rsidRPr="003B758C" w:rsidRDefault="00B320E5" w:rsidP="00F3634B">
            <w:pPr>
              <w:autoSpaceDE w:val="0"/>
              <w:autoSpaceDN w:val="0"/>
              <w:adjustRightInd w:val="0"/>
              <w:jc w:val="both"/>
              <w:cnfStyle w:val="000000000000"/>
              <w:rPr>
                <w:rFonts w:ascii="Times New Roman" w:hAnsi="Times New Roman" w:cs="Times New Roman"/>
                <w:sz w:val="20"/>
                <w:szCs w:val="20"/>
                <w:lang w:val="lt-LT"/>
              </w:rPr>
            </w:pPr>
            <w:r w:rsidRPr="003B758C">
              <w:rPr>
                <w:rFonts w:ascii="Times New Roman" w:hAnsi="Times New Roman" w:cs="Times New Roman"/>
                <w:sz w:val="20"/>
                <w:szCs w:val="20"/>
                <w:lang w:val="lt-LT"/>
              </w:rPr>
              <w:t>Verslumas - palankių galimybių atpažinimas.</w:t>
            </w:r>
          </w:p>
        </w:tc>
      </w:tr>
      <w:tr w:rsidR="00B320E5" w:rsidRPr="00E221EC" w:rsidTr="003B758C">
        <w:trPr>
          <w:cnfStyle w:val="000000100000"/>
        </w:trPr>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r w:rsidRPr="003B758C">
              <w:rPr>
                <w:rFonts w:ascii="Times New Roman" w:hAnsi="Times New Roman" w:cs="Times New Roman"/>
                <w:b w:val="0"/>
                <w:i/>
                <w:sz w:val="20"/>
                <w:szCs w:val="20"/>
                <w:lang w:val="lt-LT"/>
              </w:rPr>
              <w:t>Ekonominio raštingumo ir verslumo ugdymo strategija, 2004</w:t>
            </w:r>
          </w:p>
        </w:tc>
        <w:tc>
          <w:tcPr>
            <w:tcW w:w="0" w:type="auto"/>
          </w:tcPr>
          <w:p w:rsidR="00B320E5" w:rsidRPr="003B758C" w:rsidRDefault="00B320E5" w:rsidP="00F3634B">
            <w:pPr>
              <w:autoSpaceDE w:val="0"/>
              <w:autoSpaceDN w:val="0"/>
              <w:adjustRightInd w:val="0"/>
              <w:jc w:val="both"/>
              <w:cnfStyle w:val="000000100000"/>
              <w:rPr>
                <w:rFonts w:ascii="Times New Roman" w:hAnsi="Times New Roman" w:cs="Times New Roman"/>
                <w:sz w:val="20"/>
                <w:szCs w:val="20"/>
                <w:lang w:val="lt-LT"/>
              </w:rPr>
            </w:pPr>
            <w:r w:rsidRPr="003B758C">
              <w:rPr>
                <w:rFonts w:ascii="Times New Roman" w:hAnsi="Times New Roman" w:cs="Times New Roman"/>
                <w:sz w:val="20"/>
                <w:szCs w:val="20"/>
                <w:lang w:val="lt-LT"/>
              </w:rPr>
              <w:t>Verslumas - mąstymo būdas ir asmeninės socialinės, vadybinės bei asmeninės kompetencijos, leidžiančios turimas žinias pritaikyti savo kasdieniniam gyvenimui, t.y. konkretūs gebėjimai, teikiantys galimybę ne tik organizuoti savo verslą, bet ir prisiimti riziką už padarytus sprendimus.</w:t>
            </w:r>
          </w:p>
        </w:tc>
      </w:tr>
      <w:tr w:rsidR="00B320E5" w:rsidRPr="00E221EC" w:rsidTr="003B758C">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r w:rsidRPr="003B758C">
              <w:rPr>
                <w:rFonts w:ascii="Times New Roman" w:hAnsi="Times New Roman" w:cs="Times New Roman"/>
                <w:b w:val="0"/>
                <w:i/>
                <w:sz w:val="20"/>
                <w:szCs w:val="20"/>
                <w:lang w:val="lt-LT"/>
              </w:rPr>
              <w:t>Vainienė, 2005</w:t>
            </w:r>
          </w:p>
        </w:tc>
        <w:tc>
          <w:tcPr>
            <w:tcW w:w="0" w:type="auto"/>
          </w:tcPr>
          <w:p w:rsidR="00B320E5" w:rsidRPr="003B758C" w:rsidRDefault="00B320E5" w:rsidP="00F3634B">
            <w:pPr>
              <w:autoSpaceDE w:val="0"/>
              <w:autoSpaceDN w:val="0"/>
              <w:adjustRightInd w:val="0"/>
              <w:jc w:val="both"/>
              <w:cnfStyle w:val="000000000000"/>
              <w:rPr>
                <w:rFonts w:ascii="Times New Roman" w:hAnsi="Times New Roman" w:cs="Times New Roman"/>
                <w:sz w:val="20"/>
                <w:szCs w:val="20"/>
                <w:lang w:val="lt-LT"/>
              </w:rPr>
            </w:pPr>
            <w:r w:rsidRPr="003B758C">
              <w:rPr>
                <w:rFonts w:ascii="Times New Roman" w:hAnsi="Times New Roman" w:cs="Times New Roman"/>
                <w:sz w:val="20"/>
                <w:szCs w:val="20"/>
                <w:lang w:val="lt-LT"/>
              </w:rPr>
              <w:t>Verslumas - gamybos veiksnys, kurio turinys – žmogaus sugebėjimas sujungti kapitalą, darbą, gamtinius išteklius, organizuoti verslą, įgyvendinti inovacijas, rizikuoti savo turtu, siekiant pelno.</w:t>
            </w:r>
          </w:p>
        </w:tc>
      </w:tr>
      <w:tr w:rsidR="00B320E5" w:rsidTr="003B758C">
        <w:trPr>
          <w:cnfStyle w:val="000000100000"/>
        </w:trPr>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proofErr w:type="spellStart"/>
            <w:r w:rsidRPr="003B758C">
              <w:rPr>
                <w:rFonts w:ascii="Times New Roman" w:hAnsi="Times New Roman" w:cs="Times New Roman"/>
                <w:b w:val="0"/>
                <w:i/>
                <w:sz w:val="20"/>
                <w:szCs w:val="20"/>
                <w:lang w:val="lt-LT"/>
              </w:rPr>
              <w:t>Zaleskienė</w:t>
            </w:r>
            <w:proofErr w:type="spellEnd"/>
            <w:r w:rsidRPr="003B758C">
              <w:rPr>
                <w:rFonts w:ascii="Times New Roman" w:hAnsi="Times New Roman" w:cs="Times New Roman"/>
                <w:b w:val="0"/>
                <w:i/>
                <w:sz w:val="20"/>
                <w:szCs w:val="20"/>
                <w:lang w:val="lt-LT"/>
              </w:rPr>
              <w:t>, Žadeikaitė, 2008</w:t>
            </w:r>
          </w:p>
        </w:tc>
        <w:tc>
          <w:tcPr>
            <w:tcW w:w="0" w:type="auto"/>
          </w:tcPr>
          <w:p w:rsidR="00B320E5" w:rsidRPr="003B758C" w:rsidRDefault="00B320E5" w:rsidP="00F3634B">
            <w:pPr>
              <w:autoSpaceDE w:val="0"/>
              <w:autoSpaceDN w:val="0"/>
              <w:adjustRightInd w:val="0"/>
              <w:jc w:val="both"/>
              <w:cnfStyle w:val="000000100000"/>
              <w:rPr>
                <w:rFonts w:ascii="Times New Roman" w:hAnsi="Times New Roman" w:cs="Times New Roman"/>
                <w:sz w:val="20"/>
                <w:szCs w:val="20"/>
                <w:lang w:val="lt-LT"/>
              </w:rPr>
            </w:pPr>
            <w:r w:rsidRPr="003B758C">
              <w:rPr>
                <w:rFonts w:ascii="Times New Roman" w:hAnsi="Times New Roman" w:cs="Times New Roman"/>
                <w:sz w:val="20"/>
                <w:szCs w:val="20"/>
                <w:lang w:val="lt-LT"/>
              </w:rPr>
              <w:t>Verslumas - asmens gebėjimas idėjas paversti veiksmais.</w:t>
            </w:r>
          </w:p>
        </w:tc>
      </w:tr>
      <w:tr w:rsidR="00B320E5" w:rsidTr="003B758C">
        <w:tc>
          <w:tcPr>
            <w:cnfStyle w:val="001000000000"/>
            <w:tcW w:w="1818" w:type="dxa"/>
          </w:tcPr>
          <w:p w:rsidR="00B320E5" w:rsidRPr="003B758C" w:rsidRDefault="00B320E5" w:rsidP="00F3634B">
            <w:pPr>
              <w:rPr>
                <w:rFonts w:ascii="Times New Roman" w:hAnsi="Times New Roman" w:cs="Times New Roman"/>
                <w:b w:val="0"/>
                <w:i/>
                <w:sz w:val="20"/>
                <w:szCs w:val="20"/>
                <w:lang w:val="lt-LT"/>
              </w:rPr>
            </w:pPr>
            <w:proofErr w:type="spellStart"/>
            <w:r w:rsidRPr="003B758C">
              <w:rPr>
                <w:rFonts w:ascii="Times New Roman" w:hAnsi="Times New Roman" w:cs="Times New Roman"/>
                <w:b w:val="0"/>
                <w:i/>
                <w:sz w:val="20"/>
                <w:szCs w:val="20"/>
                <w:lang w:val="lt-LT"/>
              </w:rPr>
              <w:t>Kundrotaitė</w:t>
            </w:r>
            <w:proofErr w:type="spellEnd"/>
            <w:r w:rsidRPr="003B758C">
              <w:rPr>
                <w:rFonts w:ascii="Times New Roman" w:hAnsi="Times New Roman" w:cs="Times New Roman"/>
                <w:b w:val="0"/>
                <w:i/>
                <w:sz w:val="20"/>
                <w:szCs w:val="20"/>
                <w:lang w:val="lt-LT"/>
              </w:rPr>
              <w:t>, 2009</w:t>
            </w:r>
          </w:p>
        </w:tc>
        <w:tc>
          <w:tcPr>
            <w:tcW w:w="0" w:type="auto"/>
          </w:tcPr>
          <w:p w:rsidR="00B320E5" w:rsidRPr="003B758C" w:rsidRDefault="00B320E5" w:rsidP="00F3634B">
            <w:pPr>
              <w:autoSpaceDE w:val="0"/>
              <w:autoSpaceDN w:val="0"/>
              <w:adjustRightInd w:val="0"/>
              <w:jc w:val="both"/>
              <w:cnfStyle w:val="000000000000"/>
              <w:rPr>
                <w:rFonts w:ascii="Times New Roman" w:hAnsi="Times New Roman" w:cs="Times New Roman"/>
                <w:color w:val="000000"/>
                <w:sz w:val="20"/>
                <w:szCs w:val="20"/>
                <w:lang w:val="lt-LT"/>
              </w:rPr>
            </w:pPr>
            <w:r w:rsidRPr="003B758C">
              <w:rPr>
                <w:rFonts w:ascii="Times New Roman" w:hAnsi="Times New Roman" w:cs="Times New Roman"/>
                <w:color w:val="000000"/>
                <w:sz w:val="20"/>
                <w:szCs w:val="20"/>
                <w:lang w:val="lt-LT"/>
              </w:rPr>
              <w:t>Verslumas suvokiamas kaip žmogaus savybių ir gebėjimų raiška veikloje leidžianti kurti ekonominę ir socialinę vertę. Vieni autoriai teigia, kad verslumas yra iniciatyva, kiti, kad tai įgimtos ir įgytos žmogaus savybės, leidžiančios jam novatoriškai mąstyti ir aktyviai veikti bei rizikuoti. Jis akcentuojamas kaip “nematerialus kapitalas”, ekonomikos variklis, gamybos veiksnys.</w:t>
            </w:r>
          </w:p>
        </w:tc>
      </w:tr>
      <w:tr w:rsidR="003B758C" w:rsidRPr="00E221EC" w:rsidTr="003B758C">
        <w:trPr>
          <w:cnfStyle w:val="000000100000"/>
        </w:trPr>
        <w:tc>
          <w:tcPr>
            <w:cnfStyle w:val="001000000000"/>
            <w:tcW w:w="1818" w:type="dxa"/>
          </w:tcPr>
          <w:p w:rsidR="003B758C" w:rsidRPr="003B758C" w:rsidRDefault="003B758C" w:rsidP="00F3634B">
            <w:pPr>
              <w:rPr>
                <w:rFonts w:ascii="Times New Roman" w:hAnsi="Times New Roman" w:cs="Times New Roman"/>
                <w:b w:val="0"/>
                <w:i/>
                <w:sz w:val="20"/>
                <w:szCs w:val="20"/>
                <w:lang w:val="lt-LT"/>
              </w:rPr>
            </w:pPr>
            <w:proofErr w:type="spellStart"/>
            <w:r w:rsidRPr="003B758C">
              <w:rPr>
                <w:rFonts w:ascii="Times New Roman" w:hAnsi="Times New Roman" w:cs="Times New Roman"/>
                <w:b w:val="0"/>
                <w:i/>
                <w:sz w:val="20"/>
                <w:szCs w:val="20"/>
                <w:lang w:val="lt-LT"/>
              </w:rPr>
              <w:t>Atkočiūnienė</w:t>
            </w:r>
            <w:proofErr w:type="spellEnd"/>
            <w:r w:rsidRPr="003B758C">
              <w:rPr>
                <w:rFonts w:ascii="Times New Roman" w:hAnsi="Times New Roman" w:cs="Times New Roman"/>
                <w:b w:val="0"/>
                <w:i/>
                <w:sz w:val="20"/>
                <w:szCs w:val="20"/>
                <w:lang w:val="lt-LT"/>
              </w:rPr>
              <w:t xml:space="preserve"> ir kt., 2011</w:t>
            </w:r>
          </w:p>
        </w:tc>
        <w:tc>
          <w:tcPr>
            <w:tcW w:w="0" w:type="auto"/>
          </w:tcPr>
          <w:p w:rsidR="003B758C" w:rsidRPr="003B758C" w:rsidRDefault="003B758C" w:rsidP="003B758C">
            <w:pPr>
              <w:autoSpaceDE w:val="0"/>
              <w:autoSpaceDN w:val="0"/>
              <w:adjustRightInd w:val="0"/>
              <w:jc w:val="both"/>
              <w:cnfStyle w:val="000000100000"/>
              <w:rPr>
                <w:rFonts w:ascii="Times New Roman" w:hAnsi="Times New Roman" w:cs="Times New Roman"/>
                <w:color w:val="000000"/>
                <w:sz w:val="20"/>
                <w:szCs w:val="20"/>
                <w:lang w:val="lt-LT"/>
              </w:rPr>
            </w:pPr>
            <w:r w:rsidRPr="003B758C">
              <w:rPr>
                <w:rFonts w:ascii="Times New Roman" w:hAnsi="Times New Roman" w:cs="Times New Roman"/>
                <w:sz w:val="20"/>
                <w:szCs w:val="20"/>
                <w:lang w:val="lt-LT"/>
              </w:rPr>
              <w:t xml:space="preserve">Verslumas gali būti suprantamas siaurąja ir plačiąja prasme. Verslumas </w:t>
            </w:r>
            <w:r w:rsidRPr="003B758C">
              <w:rPr>
                <w:rFonts w:ascii="Times New Roman" w:hAnsi="Times New Roman" w:cs="Times New Roman"/>
                <w:i/>
                <w:iCs/>
                <w:sz w:val="20"/>
                <w:szCs w:val="20"/>
                <w:lang w:val="lt-LT"/>
              </w:rPr>
              <w:t xml:space="preserve">siaurąja prasme </w:t>
            </w:r>
            <w:r w:rsidRPr="003B758C">
              <w:rPr>
                <w:rFonts w:ascii="Times New Roman" w:hAnsi="Times New Roman" w:cs="Times New Roman"/>
                <w:sz w:val="20"/>
                <w:szCs w:val="20"/>
                <w:lang w:val="lt-LT"/>
              </w:rPr>
              <w:t>– tai mokėjimas sukurti pridėtinę ekonominę vertę, t.y. mokėjimas uždirbti pinigus, pritraukti investicijas, mokėjimas savo veikla sudominti potencialius prekės ar paslaugos vartotojus. Verslumas plačiąja prasme - tai įgimtų ir įgytų asmeninių savybių rinkinys, kuris leidžia kurti ekonominę, socialinę ir kitas vertes.</w:t>
            </w:r>
          </w:p>
        </w:tc>
      </w:tr>
    </w:tbl>
    <w:p w:rsidR="006E5774" w:rsidRPr="00C240AA" w:rsidRDefault="006E5774" w:rsidP="006A45C5">
      <w:pPr>
        <w:spacing w:after="0" w:line="360" w:lineRule="auto"/>
        <w:ind w:firstLine="720"/>
        <w:jc w:val="both"/>
        <w:rPr>
          <w:rFonts w:ascii="Times New Roman" w:eastAsia="GaramondPremrPro" w:hAnsi="Times New Roman" w:cs="Times New Roman"/>
          <w:sz w:val="24"/>
          <w:szCs w:val="24"/>
          <w:lang w:val="lt-LT"/>
        </w:rPr>
      </w:pPr>
      <w:r w:rsidRPr="00C240AA">
        <w:rPr>
          <w:rFonts w:ascii="Times New Roman" w:eastAsia="GaramondPremrPro" w:hAnsi="Times New Roman" w:cs="Times New Roman"/>
          <w:sz w:val="24"/>
          <w:szCs w:val="24"/>
          <w:lang w:val="lt-LT"/>
        </w:rPr>
        <w:lastRenderedPageBreak/>
        <w:t xml:space="preserve">Ekonominiu aspektu </w:t>
      </w:r>
      <w:r w:rsidR="006A45C5">
        <w:rPr>
          <w:rFonts w:ascii="Times New Roman" w:eastAsia="GaramondPremrPro" w:hAnsi="Times New Roman" w:cs="Times New Roman"/>
          <w:sz w:val="24"/>
          <w:szCs w:val="24"/>
          <w:lang w:val="lt-LT"/>
        </w:rPr>
        <w:t xml:space="preserve">verslumo </w:t>
      </w:r>
      <w:r w:rsidRPr="00C240AA">
        <w:rPr>
          <w:rFonts w:ascii="Times New Roman" w:eastAsia="GaramondPremrPro" w:hAnsi="Times New Roman" w:cs="Times New Roman"/>
          <w:sz w:val="24"/>
          <w:szCs w:val="24"/>
          <w:lang w:val="lt-LT"/>
        </w:rPr>
        <w:t>sąvoka apibrėžta Europos Komisijos išleistame</w:t>
      </w:r>
      <w:r w:rsidR="00023361">
        <w:rPr>
          <w:rFonts w:ascii="Times New Roman" w:eastAsia="GaramondPremrPro" w:hAnsi="Times New Roman" w:cs="Times New Roman"/>
          <w:sz w:val="24"/>
          <w:szCs w:val="24"/>
          <w:lang w:val="lt-LT"/>
        </w:rPr>
        <w:t xml:space="preserve"> </w:t>
      </w:r>
      <w:r w:rsidRPr="00C240AA">
        <w:rPr>
          <w:rFonts w:ascii="Times New Roman" w:eastAsia="GaramondPremrPro" w:hAnsi="Times New Roman" w:cs="Times New Roman"/>
          <w:sz w:val="24"/>
          <w:szCs w:val="24"/>
          <w:lang w:val="lt-LT"/>
        </w:rPr>
        <w:t>specialiame leidinyje (</w:t>
      </w:r>
      <w:proofErr w:type="spellStart"/>
      <w:r w:rsidRPr="00C240AA">
        <w:rPr>
          <w:rFonts w:ascii="Times New Roman" w:eastAsia="GaramondPremrPro" w:hAnsi="Times New Roman" w:cs="Times New Roman"/>
          <w:sz w:val="24"/>
          <w:szCs w:val="24"/>
          <w:lang w:val="lt-LT"/>
        </w:rPr>
        <w:t>Green</w:t>
      </w:r>
      <w:proofErr w:type="spellEnd"/>
      <w:r w:rsidRPr="00C240AA">
        <w:rPr>
          <w:rFonts w:ascii="Times New Roman" w:eastAsia="GaramondPremrPro" w:hAnsi="Times New Roman" w:cs="Times New Roman"/>
          <w:sz w:val="24"/>
          <w:szCs w:val="24"/>
          <w:lang w:val="lt-LT"/>
        </w:rPr>
        <w:t xml:space="preserve"> </w:t>
      </w:r>
      <w:proofErr w:type="spellStart"/>
      <w:r w:rsidRPr="00C240AA">
        <w:rPr>
          <w:rFonts w:ascii="Times New Roman" w:eastAsia="GaramondPremrPro" w:hAnsi="Times New Roman" w:cs="Times New Roman"/>
          <w:sz w:val="24"/>
          <w:szCs w:val="24"/>
          <w:lang w:val="lt-LT"/>
        </w:rPr>
        <w:t>Paper</w:t>
      </w:r>
      <w:proofErr w:type="spellEnd"/>
      <w:r w:rsidRPr="00C240AA">
        <w:rPr>
          <w:rFonts w:ascii="Times New Roman" w:eastAsia="GaramondPremrPro" w:hAnsi="Times New Roman" w:cs="Times New Roman"/>
          <w:sz w:val="24"/>
          <w:szCs w:val="24"/>
          <w:lang w:val="lt-LT"/>
        </w:rPr>
        <w:t xml:space="preserve"> </w:t>
      </w:r>
      <w:proofErr w:type="spellStart"/>
      <w:r w:rsidRPr="00C240AA">
        <w:rPr>
          <w:rFonts w:ascii="Times New Roman" w:eastAsia="GaramondPremrPro" w:hAnsi="Times New Roman" w:cs="Times New Roman"/>
          <w:sz w:val="24"/>
          <w:szCs w:val="24"/>
          <w:lang w:val="lt-LT"/>
        </w:rPr>
        <w:t>on</w:t>
      </w:r>
      <w:proofErr w:type="spellEnd"/>
      <w:r w:rsidRPr="00C240AA">
        <w:rPr>
          <w:rFonts w:ascii="Times New Roman" w:eastAsia="GaramondPremrPro" w:hAnsi="Times New Roman" w:cs="Times New Roman"/>
          <w:sz w:val="24"/>
          <w:szCs w:val="24"/>
          <w:lang w:val="lt-LT"/>
        </w:rPr>
        <w:t xml:space="preserve"> </w:t>
      </w:r>
      <w:proofErr w:type="spellStart"/>
      <w:r w:rsidRPr="00C240AA">
        <w:rPr>
          <w:rFonts w:ascii="Times New Roman" w:eastAsia="GaramondPremrPro" w:hAnsi="Times New Roman" w:cs="Times New Roman"/>
          <w:sz w:val="24"/>
          <w:szCs w:val="24"/>
          <w:lang w:val="lt-LT"/>
        </w:rPr>
        <w:t>Entrepreneurship</w:t>
      </w:r>
      <w:proofErr w:type="spellEnd"/>
      <w:r w:rsidRPr="00C240AA">
        <w:rPr>
          <w:rFonts w:ascii="Times New Roman" w:eastAsia="GaramondPremrPro" w:hAnsi="Times New Roman" w:cs="Times New Roman"/>
          <w:sz w:val="24"/>
          <w:szCs w:val="24"/>
          <w:lang w:val="lt-LT"/>
        </w:rPr>
        <w:t xml:space="preserve"> </w:t>
      </w:r>
      <w:proofErr w:type="spellStart"/>
      <w:r w:rsidRPr="00C240AA">
        <w:rPr>
          <w:rFonts w:ascii="Times New Roman" w:eastAsia="GaramondPremrPro" w:hAnsi="Times New Roman" w:cs="Times New Roman"/>
          <w:sz w:val="24"/>
          <w:szCs w:val="24"/>
          <w:lang w:val="lt-LT"/>
        </w:rPr>
        <w:t>in</w:t>
      </w:r>
      <w:proofErr w:type="spellEnd"/>
      <w:r w:rsidRPr="00C240AA">
        <w:rPr>
          <w:rFonts w:ascii="Times New Roman" w:eastAsia="GaramondPremrPro" w:hAnsi="Times New Roman" w:cs="Times New Roman"/>
          <w:sz w:val="24"/>
          <w:szCs w:val="24"/>
          <w:lang w:val="lt-LT"/>
        </w:rPr>
        <w:t xml:space="preserve"> </w:t>
      </w:r>
      <w:proofErr w:type="spellStart"/>
      <w:r w:rsidRPr="00C240AA">
        <w:rPr>
          <w:rFonts w:ascii="Times New Roman" w:eastAsia="GaramondPremrPro" w:hAnsi="Times New Roman" w:cs="Times New Roman"/>
          <w:sz w:val="24"/>
          <w:szCs w:val="24"/>
          <w:lang w:val="lt-LT"/>
        </w:rPr>
        <w:t>Europe</w:t>
      </w:r>
      <w:proofErr w:type="spellEnd"/>
      <w:r w:rsidRPr="00C240AA">
        <w:rPr>
          <w:rFonts w:ascii="Times New Roman" w:eastAsia="GaramondPremrPro" w:hAnsi="Times New Roman" w:cs="Times New Roman"/>
          <w:sz w:val="24"/>
          <w:szCs w:val="24"/>
          <w:lang w:val="lt-LT"/>
        </w:rPr>
        <w:t>, 2003). Jame verslumas suprantamas kaip „žmogaus nuostatos, padedančios kurti ir formuoti ekonominę veiklą, prisiimti riziką, panaudoti kūrybingumą ir/ar inovacijas bei vadybinius gebėjimus jau esančioje ar naujoje verslo organizacijoje“. Europos komisija akcentuoja verslumo kuriamą naudą vertinant ją ekonomine prasme kaip gerovės variklį kuriant paslaugas ir prekes bei kaip ilgalaikę naudą siekiant socialinių tikslų.</w:t>
      </w:r>
    </w:p>
    <w:p w:rsidR="00DF6B82" w:rsidRPr="00C240AA" w:rsidRDefault="004C1DE7" w:rsidP="00C240AA">
      <w:pPr>
        <w:pStyle w:val="Default"/>
        <w:spacing w:line="360" w:lineRule="auto"/>
        <w:ind w:firstLine="720"/>
        <w:jc w:val="both"/>
        <w:rPr>
          <w:lang w:val="lt-LT"/>
        </w:rPr>
      </w:pPr>
      <w:r>
        <w:rPr>
          <w:lang w:val="lt-LT"/>
        </w:rPr>
        <w:t>N</w:t>
      </w:r>
      <w:r w:rsidR="00DF6B82" w:rsidRPr="00C240AA">
        <w:rPr>
          <w:lang w:val="lt-LT"/>
        </w:rPr>
        <w:t xml:space="preserve">ors verslumas dažnai suvokiamas kaip žmogaus savybių ir gebėjimų raiška veikloje, tačiau ne mažiau svarbūs ir išoriniai verslumą skatinantys veiksniai. Esant didesniems verslo užmojams, vieno asmens savybių, profesinių žinių bei patirties nepakanka. Verslas ir jo sistema egzistuoja tam tikroje aplinkoje, kurioje vyksta tam tikri procesai. Verslumas didele dalimi priklauso ir nuo to, kaip žmonės skatinami imtis verslo. Esminį poveikį verslui daro visuomenė, pasirinkdama, ką pirkti, kiek ji turi pinigų ir kaip reaguoja į vieną ar kitą verslą. </w:t>
      </w:r>
    </w:p>
    <w:p w:rsidR="004C1DE7" w:rsidRDefault="00F6625A" w:rsidP="00C240AA">
      <w:pPr>
        <w:pStyle w:val="Default"/>
        <w:spacing w:line="360" w:lineRule="auto"/>
        <w:ind w:firstLine="720"/>
        <w:jc w:val="both"/>
        <w:rPr>
          <w:lang w:val="lt-LT"/>
        </w:rPr>
      </w:pPr>
      <w:r>
        <w:rPr>
          <w:lang w:val="lt-LT"/>
        </w:rPr>
        <w:t xml:space="preserve">Įvairūs autoriai, pvz., </w:t>
      </w:r>
      <w:proofErr w:type="spellStart"/>
      <w:r>
        <w:rPr>
          <w:lang w:val="lt-LT"/>
        </w:rPr>
        <w:t>R.</w:t>
      </w:r>
      <w:r w:rsidR="00872F2A" w:rsidRPr="00C240AA">
        <w:rPr>
          <w:lang w:val="lt-LT"/>
        </w:rPr>
        <w:t>Adamonienė</w:t>
      </w:r>
      <w:proofErr w:type="spellEnd"/>
      <w:r>
        <w:rPr>
          <w:lang w:val="lt-LT"/>
        </w:rPr>
        <w:t xml:space="preserve"> ir </w:t>
      </w:r>
      <w:proofErr w:type="spellStart"/>
      <w:r>
        <w:rPr>
          <w:lang w:val="lt-LT"/>
        </w:rPr>
        <w:t>V.</w:t>
      </w:r>
      <w:r w:rsidR="00872F2A" w:rsidRPr="00C240AA">
        <w:rPr>
          <w:lang w:val="lt-LT"/>
        </w:rPr>
        <w:t>Šilingienė</w:t>
      </w:r>
      <w:proofErr w:type="spellEnd"/>
      <w:r>
        <w:rPr>
          <w:lang w:val="lt-LT"/>
        </w:rPr>
        <w:t xml:space="preserve"> (</w:t>
      </w:r>
      <w:r w:rsidR="00872F2A" w:rsidRPr="00C240AA">
        <w:rPr>
          <w:lang w:val="lt-LT"/>
        </w:rPr>
        <w:t>2006</w:t>
      </w:r>
      <w:r>
        <w:rPr>
          <w:lang w:val="lt-LT"/>
        </w:rPr>
        <w:t xml:space="preserve">), </w:t>
      </w:r>
      <w:proofErr w:type="spellStart"/>
      <w:r>
        <w:rPr>
          <w:lang w:val="lt-LT"/>
        </w:rPr>
        <w:t>R.</w:t>
      </w:r>
      <w:r w:rsidR="00872F2A" w:rsidRPr="00C240AA">
        <w:rPr>
          <w:lang w:val="lt-LT"/>
        </w:rPr>
        <w:t>Palčiauskienė</w:t>
      </w:r>
      <w:proofErr w:type="spellEnd"/>
      <w:r>
        <w:rPr>
          <w:lang w:val="lt-LT"/>
        </w:rPr>
        <w:t xml:space="preserve"> ir </w:t>
      </w:r>
      <w:proofErr w:type="spellStart"/>
      <w:r>
        <w:rPr>
          <w:lang w:val="lt-LT"/>
        </w:rPr>
        <w:t>R.</w:t>
      </w:r>
      <w:r w:rsidR="00872F2A" w:rsidRPr="00C240AA">
        <w:rPr>
          <w:lang w:val="lt-LT"/>
        </w:rPr>
        <w:t>Virketytė</w:t>
      </w:r>
      <w:proofErr w:type="spellEnd"/>
      <w:r>
        <w:rPr>
          <w:lang w:val="lt-LT"/>
        </w:rPr>
        <w:t xml:space="preserve"> (</w:t>
      </w:r>
      <w:r w:rsidR="00872F2A" w:rsidRPr="00C240AA">
        <w:rPr>
          <w:lang w:val="lt-LT"/>
        </w:rPr>
        <w:t>2009</w:t>
      </w:r>
      <w:r w:rsidR="00872F2A">
        <w:rPr>
          <w:lang w:val="lt-LT"/>
        </w:rPr>
        <w:t>)</w:t>
      </w:r>
      <w:r w:rsidR="004C1DE7">
        <w:rPr>
          <w:lang w:val="lt-LT"/>
        </w:rPr>
        <w:t>, analizavę verslumą įtakojančius veiksnius, juos skirsto į dvi pagrindines grupes: vidiniai ir išoriniai veiksniai (žr. 1 pav.):</w:t>
      </w:r>
    </w:p>
    <w:p w:rsidR="002B25E6" w:rsidRPr="002B25E6" w:rsidRDefault="00DF6B82" w:rsidP="004E243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lt-LT"/>
        </w:rPr>
      </w:pPr>
      <w:r w:rsidRPr="002B25E6">
        <w:rPr>
          <w:rFonts w:ascii="Times New Roman" w:hAnsi="Times New Roman" w:cs="Times New Roman"/>
          <w:sz w:val="24"/>
          <w:szCs w:val="24"/>
          <w:lang w:val="lt-LT"/>
        </w:rPr>
        <w:t xml:space="preserve">Vidiniai verslumą sąlygojantys veiksniai yra susiję su darbuotojo asmeninėmis savybėmis, motyvacija imtis verslo, turimomis žiniomis ir gebėjimais. </w:t>
      </w:r>
      <w:r w:rsidR="002B25E6" w:rsidRPr="002B25E6">
        <w:rPr>
          <w:rFonts w:ascii="Times New Roman" w:eastAsia="GaramondPremrPro" w:hAnsi="Times New Roman" w:cs="Times New Roman"/>
          <w:sz w:val="24"/>
          <w:szCs w:val="24"/>
          <w:lang w:val="lt-LT"/>
        </w:rPr>
        <w:t xml:space="preserve">Motyvaciją imtis verslo sąlygoja verslo iniciatyvos ir veiklos veiksniai. V. </w:t>
      </w:r>
      <w:proofErr w:type="spellStart"/>
      <w:r w:rsidR="002B25E6" w:rsidRPr="002B25E6">
        <w:rPr>
          <w:rFonts w:ascii="Times New Roman" w:eastAsia="GaramondPremrPro" w:hAnsi="Times New Roman" w:cs="Times New Roman"/>
          <w:sz w:val="24"/>
          <w:szCs w:val="24"/>
          <w:lang w:val="lt-LT"/>
        </w:rPr>
        <w:t>Pruskus</w:t>
      </w:r>
      <w:proofErr w:type="spellEnd"/>
      <w:r w:rsidR="002B25E6" w:rsidRPr="002B25E6">
        <w:rPr>
          <w:rFonts w:ascii="Times New Roman" w:eastAsia="GaramondPremrPro" w:hAnsi="Times New Roman" w:cs="Times New Roman"/>
          <w:sz w:val="24"/>
          <w:szCs w:val="24"/>
          <w:lang w:val="lt-LT"/>
        </w:rPr>
        <w:t xml:space="preserve"> (2003) išskiria labai įvairias paskatas, tokias kaip norą praturtėti, siekimą būti savarankišku, norą parodyti savo sugebėjimus, susikurti sau darbo vietą, įgyvendinti savo idėją, saviraiškos poreikį ir kt. J. </w:t>
      </w:r>
      <w:proofErr w:type="spellStart"/>
      <w:r w:rsidR="002B25E6" w:rsidRPr="002B25E6">
        <w:rPr>
          <w:rFonts w:ascii="Times New Roman" w:eastAsia="GaramondPremrPro" w:hAnsi="Times New Roman" w:cs="Times New Roman"/>
          <w:sz w:val="24"/>
          <w:szCs w:val="24"/>
          <w:lang w:val="lt-LT"/>
        </w:rPr>
        <w:t>Heeboll</w:t>
      </w:r>
      <w:proofErr w:type="spellEnd"/>
      <w:r w:rsidR="002B25E6" w:rsidRPr="002B25E6">
        <w:rPr>
          <w:rFonts w:ascii="Times New Roman" w:eastAsia="GaramondPremrPro" w:hAnsi="Times New Roman" w:cs="Times New Roman"/>
          <w:sz w:val="24"/>
          <w:szCs w:val="24"/>
          <w:lang w:val="lt-LT"/>
        </w:rPr>
        <w:t xml:space="preserve"> (1995) nurodo tokius veiksnius, kurie yra verslo iniciatorių motyvacija ir veiklos stimulai: stiprus poveikis laisvai daryti taip, kaip jis arba ji pati nori; džiaugsmas kurti; poreikis matyti konkrečius savo veiklos rezultatus; ekonominė nauda; nerimas dėl dabartinio darbo; stimuliavimas, kai atliekamos iššaukiamos ir rizikingos užduotys; įsijautimas į verslininko vaidmenį; poreikis vadovauti kitiems; poreikis pačiam sau ir kitiems įrodyti savo išmanymą; potraukis dominuoti.</w:t>
      </w:r>
    </w:p>
    <w:p w:rsidR="00DF6B82" w:rsidRDefault="00DF6B82" w:rsidP="004E243C">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lang w:val="lt-LT"/>
        </w:rPr>
      </w:pPr>
      <w:r w:rsidRPr="002B25E6">
        <w:rPr>
          <w:rFonts w:ascii="Times New Roman" w:hAnsi="Times New Roman" w:cs="Times New Roman"/>
          <w:sz w:val="24"/>
          <w:szCs w:val="24"/>
          <w:lang w:val="lt-LT"/>
        </w:rPr>
        <w:t xml:space="preserve">Išoriniai veiksniai susiję su tam tikra aplinka: politine, socialine, teisine, ekonomine ir technologine. Šios aplinkos veikia verslą ir lemia jo pokyčius. Verslas tuo pačiu veikia aplinkas ir sąlygoja jų pokyčius. </w:t>
      </w:r>
    </w:p>
    <w:p w:rsidR="007C0B88" w:rsidRDefault="007C0B88" w:rsidP="007C0B88">
      <w:pPr>
        <w:autoSpaceDE w:val="0"/>
        <w:autoSpaceDN w:val="0"/>
        <w:adjustRightInd w:val="0"/>
        <w:spacing w:after="0" w:line="360" w:lineRule="auto"/>
        <w:jc w:val="both"/>
        <w:rPr>
          <w:rFonts w:ascii="Times New Roman" w:hAnsi="Times New Roman" w:cs="Times New Roman"/>
          <w:sz w:val="24"/>
          <w:szCs w:val="24"/>
          <w:lang w:val="lt-LT"/>
        </w:rPr>
      </w:pPr>
    </w:p>
    <w:p w:rsidR="007C0B88" w:rsidRDefault="007C0B88" w:rsidP="007C0B88">
      <w:pPr>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hAnsi="Times New Roman" w:cs="Times New Roman"/>
          <w:noProof/>
          <w:sz w:val="24"/>
          <w:szCs w:val="24"/>
          <w:lang w:val="lt-LT" w:eastAsia="lt-LT"/>
        </w:rPr>
        <w:lastRenderedPageBreak/>
        <w:drawing>
          <wp:inline distT="0" distB="0" distL="0" distR="0">
            <wp:extent cx="5486400" cy="2409825"/>
            <wp:effectExtent l="0" t="1905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F6B82" w:rsidRPr="00C240AA" w:rsidRDefault="009A39D3" w:rsidP="009A39D3">
      <w:pPr>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1 pav. </w:t>
      </w:r>
      <w:r w:rsidRPr="009A39D3">
        <w:rPr>
          <w:rFonts w:ascii="Times New Roman" w:hAnsi="Times New Roman" w:cs="Times New Roman"/>
          <w:b/>
          <w:sz w:val="24"/>
          <w:szCs w:val="24"/>
          <w:lang w:val="lt-LT"/>
        </w:rPr>
        <w:t>Verslumą įtakojantys veiksniai</w:t>
      </w:r>
      <w:r>
        <w:rPr>
          <w:rFonts w:ascii="Times New Roman" w:hAnsi="Times New Roman" w:cs="Times New Roman"/>
          <w:sz w:val="24"/>
          <w:szCs w:val="24"/>
          <w:lang w:val="lt-LT"/>
        </w:rPr>
        <w:t xml:space="preserve"> (</w:t>
      </w:r>
      <w:proofErr w:type="spellStart"/>
      <w:r w:rsidR="00DF6B82" w:rsidRPr="00C240AA">
        <w:rPr>
          <w:rFonts w:ascii="Times New Roman" w:hAnsi="Times New Roman" w:cs="Times New Roman"/>
          <w:sz w:val="24"/>
          <w:szCs w:val="24"/>
          <w:lang w:val="lt-LT"/>
        </w:rPr>
        <w:t>Adamonienė</w:t>
      </w:r>
      <w:proofErr w:type="spellEnd"/>
      <w:r w:rsidR="00DF6B82" w:rsidRPr="00C240AA">
        <w:rPr>
          <w:rFonts w:ascii="Times New Roman" w:hAnsi="Times New Roman" w:cs="Times New Roman"/>
          <w:sz w:val="24"/>
          <w:szCs w:val="24"/>
          <w:lang w:val="lt-LT"/>
        </w:rPr>
        <w:t xml:space="preserve">, </w:t>
      </w:r>
      <w:proofErr w:type="spellStart"/>
      <w:r w:rsidR="00DF6B82" w:rsidRPr="00C240AA">
        <w:rPr>
          <w:rFonts w:ascii="Times New Roman" w:hAnsi="Times New Roman" w:cs="Times New Roman"/>
          <w:sz w:val="24"/>
          <w:szCs w:val="24"/>
          <w:lang w:val="lt-LT"/>
        </w:rPr>
        <w:t>Šilingienė</w:t>
      </w:r>
      <w:proofErr w:type="spellEnd"/>
      <w:r w:rsidR="00DF6B82" w:rsidRPr="00C240AA">
        <w:rPr>
          <w:rFonts w:ascii="Times New Roman" w:hAnsi="Times New Roman" w:cs="Times New Roman"/>
          <w:sz w:val="24"/>
          <w:szCs w:val="24"/>
          <w:lang w:val="lt-LT"/>
        </w:rPr>
        <w:t>, 2006)</w:t>
      </w:r>
    </w:p>
    <w:p w:rsidR="00DF6B82" w:rsidRPr="00C240AA" w:rsidRDefault="00DF6B82" w:rsidP="00C240AA">
      <w:pPr>
        <w:spacing w:after="0" w:line="360" w:lineRule="auto"/>
        <w:ind w:firstLine="720"/>
        <w:jc w:val="both"/>
        <w:rPr>
          <w:rFonts w:ascii="Times New Roman" w:hAnsi="Times New Roman" w:cs="Times New Roman"/>
          <w:sz w:val="24"/>
          <w:szCs w:val="24"/>
          <w:lang w:val="lt-LT"/>
        </w:rPr>
      </w:pPr>
    </w:p>
    <w:p w:rsidR="002D54A5" w:rsidRDefault="002D54A5" w:rsidP="00B016C0">
      <w:pPr>
        <w:autoSpaceDE w:val="0"/>
        <w:autoSpaceDN w:val="0"/>
        <w:adjustRightInd w:val="0"/>
        <w:spacing w:after="0" w:line="360" w:lineRule="auto"/>
        <w:ind w:firstLine="720"/>
        <w:jc w:val="both"/>
        <w:rPr>
          <w:rFonts w:ascii="Times New Roman" w:hAnsi="Times New Roman" w:cs="Times New Roman"/>
          <w:color w:val="000000"/>
          <w:sz w:val="24"/>
          <w:szCs w:val="24"/>
          <w:lang w:val="lt-LT"/>
        </w:rPr>
      </w:pPr>
      <w:r w:rsidRPr="00B016C0">
        <w:rPr>
          <w:rFonts w:ascii="Times New Roman" w:hAnsi="Times New Roman" w:cs="Times New Roman"/>
          <w:color w:val="000000"/>
          <w:sz w:val="24"/>
          <w:szCs w:val="24"/>
          <w:lang w:val="lt-LT"/>
        </w:rPr>
        <w:t>Naujausiose ekonomikos teorijose</w:t>
      </w:r>
      <w:r w:rsidR="000B2058">
        <w:rPr>
          <w:rFonts w:ascii="Times New Roman" w:hAnsi="Times New Roman" w:cs="Times New Roman"/>
          <w:color w:val="000000"/>
          <w:sz w:val="24"/>
          <w:szCs w:val="24"/>
          <w:lang w:val="lt-LT"/>
        </w:rPr>
        <w:t xml:space="preserve"> (pvz., Ekonominio augimo ir Ekonominės gerovės teorijose</w:t>
      </w:r>
      <w:r w:rsidRPr="00B016C0">
        <w:rPr>
          <w:rFonts w:ascii="Times New Roman" w:hAnsi="Times New Roman" w:cs="Times New Roman"/>
          <w:color w:val="000000"/>
          <w:sz w:val="24"/>
          <w:szCs w:val="24"/>
          <w:lang w:val="lt-LT"/>
        </w:rPr>
        <w:t xml:space="preserve">, </w:t>
      </w:r>
      <w:r w:rsidR="000B2058">
        <w:rPr>
          <w:rFonts w:ascii="Times New Roman" w:hAnsi="Times New Roman" w:cs="Times New Roman"/>
          <w:color w:val="000000"/>
          <w:sz w:val="24"/>
          <w:szCs w:val="24"/>
          <w:lang w:val="lt-LT"/>
        </w:rPr>
        <w:t xml:space="preserve">Industrinės visuomenės teorijoje, Konkurencinių pranašumų teorijoje), </w:t>
      </w:r>
      <w:r w:rsidRPr="00B016C0">
        <w:rPr>
          <w:rFonts w:ascii="Times New Roman" w:hAnsi="Times New Roman" w:cs="Times New Roman"/>
          <w:color w:val="000000"/>
          <w:sz w:val="24"/>
          <w:szCs w:val="24"/>
          <w:lang w:val="lt-LT"/>
        </w:rPr>
        <w:t>taip pat daug</w:t>
      </w:r>
      <w:r w:rsidR="000B2058">
        <w:rPr>
          <w:rFonts w:ascii="Times New Roman" w:hAnsi="Times New Roman" w:cs="Times New Roman"/>
          <w:color w:val="000000"/>
          <w:sz w:val="24"/>
          <w:szCs w:val="24"/>
          <w:lang w:val="lt-LT"/>
        </w:rPr>
        <w:t>elyje Europos Sąjungos narių oficialių susitikimų ataskaitose (pvz., Nicos konferencijos „</w:t>
      </w:r>
      <w:proofErr w:type="spellStart"/>
      <w:r w:rsidR="000B2058">
        <w:rPr>
          <w:rFonts w:ascii="Times New Roman" w:hAnsi="Times New Roman" w:cs="Times New Roman"/>
          <w:color w:val="000000"/>
          <w:sz w:val="24"/>
          <w:szCs w:val="24"/>
          <w:lang w:val="lt-LT"/>
        </w:rPr>
        <w:t>Training</w:t>
      </w:r>
      <w:proofErr w:type="spellEnd"/>
      <w:r w:rsidR="000B2058">
        <w:rPr>
          <w:rFonts w:ascii="Times New Roman" w:hAnsi="Times New Roman" w:cs="Times New Roman"/>
          <w:color w:val="000000"/>
          <w:sz w:val="24"/>
          <w:szCs w:val="24"/>
          <w:lang w:val="lt-LT"/>
        </w:rPr>
        <w:t xml:space="preserve"> </w:t>
      </w:r>
      <w:proofErr w:type="spellStart"/>
      <w:r w:rsidR="000B2058">
        <w:rPr>
          <w:rFonts w:ascii="Times New Roman" w:hAnsi="Times New Roman" w:cs="Times New Roman"/>
          <w:color w:val="000000"/>
          <w:sz w:val="24"/>
          <w:szCs w:val="24"/>
          <w:lang w:val="lt-LT"/>
        </w:rPr>
        <w:t>for</w:t>
      </w:r>
      <w:proofErr w:type="spellEnd"/>
      <w:r w:rsidR="000B2058">
        <w:rPr>
          <w:rFonts w:ascii="Times New Roman" w:hAnsi="Times New Roman" w:cs="Times New Roman"/>
          <w:color w:val="000000"/>
          <w:sz w:val="24"/>
          <w:szCs w:val="24"/>
          <w:lang w:val="lt-LT"/>
        </w:rPr>
        <w:t xml:space="preserve"> </w:t>
      </w:r>
      <w:proofErr w:type="spellStart"/>
      <w:r w:rsidR="000B2058">
        <w:rPr>
          <w:rFonts w:ascii="Times New Roman" w:hAnsi="Times New Roman" w:cs="Times New Roman"/>
          <w:color w:val="000000"/>
          <w:sz w:val="24"/>
          <w:szCs w:val="24"/>
          <w:lang w:val="lt-LT"/>
        </w:rPr>
        <w:t>Entrepreneurship</w:t>
      </w:r>
      <w:proofErr w:type="spellEnd"/>
      <w:r w:rsidR="000B2058">
        <w:rPr>
          <w:rFonts w:ascii="Times New Roman" w:hAnsi="Times New Roman" w:cs="Times New Roman"/>
          <w:color w:val="000000"/>
          <w:sz w:val="24"/>
          <w:szCs w:val="24"/>
          <w:lang w:val="lt-LT"/>
        </w:rPr>
        <w:t xml:space="preserve">“ (2000) ataskaitoje, Leonardo </w:t>
      </w:r>
      <w:proofErr w:type="spellStart"/>
      <w:r w:rsidR="000B2058">
        <w:rPr>
          <w:rFonts w:ascii="Times New Roman" w:hAnsi="Times New Roman" w:cs="Times New Roman"/>
          <w:color w:val="000000"/>
          <w:sz w:val="24"/>
          <w:szCs w:val="24"/>
          <w:lang w:val="lt-LT"/>
        </w:rPr>
        <w:t>da</w:t>
      </w:r>
      <w:proofErr w:type="spellEnd"/>
      <w:r w:rsidR="000B2058">
        <w:rPr>
          <w:rFonts w:ascii="Times New Roman" w:hAnsi="Times New Roman" w:cs="Times New Roman"/>
          <w:color w:val="000000"/>
          <w:sz w:val="24"/>
          <w:szCs w:val="24"/>
          <w:lang w:val="lt-LT"/>
        </w:rPr>
        <w:t xml:space="preserve"> Vinči programos dėstytojų mobilumo projekte „Verslumo įgūdžių ugdymas aukštojo mokslo institucijose“ ir pan.) </w:t>
      </w:r>
      <w:r w:rsidRPr="00B016C0">
        <w:rPr>
          <w:rFonts w:ascii="Times New Roman" w:hAnsi="Times New Roman" w:cs="Times New Roman"/>
          <w:color w:val="000000"/>
          <w:sz w:val="24"/>
          <w:szCs w:val="24"/>
          <w:lang w:val="lt-LT"/>
        </w:rPr>
        <w:t xml:space="preserve">iš naujo bandoma įvertinti verslumo – </w:t>
      </w:r>
      <w:r w:rsidR="00B016C0">
        <w:rPr>
          <w:rFonts w:ascii="Times New Roman" w:hAnsi="Times New Roman" w:cs="Times New Roman"/>
          <w:color w:val="000000"/>
          <w:sz w:val="24"/>
          <w:szCs w:val="24"/>
          <w:lang w:val="lt-LT"/>
        </w:rPr>
        <w:t>„</w:t>
      </w:r>
      <w:r w:rsidRPr="00B016C0">
        <w:rPr>
          <w:rFonts w:ascii="Times New Roman" w:hAnsi="Times New Roman" w:cs="Times New Roman"/>
          <w:color w:val="000000"/>
          <w:sz w:val="24"/>
          <w:szCs w:val="24"/>
          <w:lang w:val="lt-LT"/>
        </w:rPr>
        <w:t>nematerialaus kapitalo” vietą ir reikšmę ekonomikoje.</w:t>
      </w:r>
      <w:r w:rsidR="007A6CB7" w:rsidRPr="00B016C0">
        <w:rPr>
          <w:rFonts w:ascii="Times New Roman" w:hAnsi="Times New Roman" w:cs="Times New Roman"/>
          <w:color w:val="000000"/>
          <w:sz w:val="24"/>
          <w:szCs w:val="24"/>
          <w:lang w:val="lt-LT"/>
        </w:rPr>
        <w:t xml:space="preserve"> V</w:t>
      </w:r>
      <w:r w:rsidRPr="00B016C0">
        <w:rPr>
          <w:rFonts w:ascii="Times New Roman" w:hAnsi="Times New Roman" w:cs="Times New Roman"/>
          <w:color w:val="000000"/>
          <w:sz w:val="24"/>
          <w:szCs w:val="24"/>
          <w:lang w:val="lt-LT"/>
        </w:rPr>
        <w:t>erslumo, kaip reiškinio globaliu požiūriu, esmė yra jo didėjanti įtaka ekonomikos pažangai</w:t>
      </w:r>
      <w:r w:rsidR="00B016C0">
        <w:rPr>
          <w:rFonts w:ascii="Times New Roman" w:hAnsi="Times New Roman" w:cs="Times New Roman"/>
          <w:color w:val="000000"/>
          <w:sz w:val="24"/>
          <w:szCs w:val="24"/>
          <w:lang w:val="lt-LT"/>
        </w:rPr>
        <w:t xml:space="preserve"> (žr. 2</w:t>
      </w:r>
      <w:r w:rsidR="007F1E3E">
        <w:rPr>
          <w:rFonts w:ascii="Times New Roman" w:hAnsi="Times New Roman" w:cs="Times New Roman"/>
          <w:color w:val="000000"/>
          <w:sz w:val="24"/>
          <w:szCs w:val="24"/>
          <w:lang w:val="lt-LT"/>
        </w:rPr>
        <w:t xml:space="preserve"> </w:t>
      </w:r>
      <w:r w:rsidR="00B016C0">
        <w:rPr>
          <w:rFonts w:ascii="Times New Roman" w:hAnsi="Times New Roman" w:cs="Times New Roman"/>
          <w:color w:val="000000"/>
          <w:sz w:val="24"/>
          <w:szCs w:val="24"/>
          <w:lang w:val="lt-LT"/>
        </w:rPr>
        <w:t>pav.)</w:t>
      </w:r>
      <w:r w:rsidRPr="00B016C0">
        <w:rPr>
          <w:rFonts w:ascii="Times New Roman" w:hAnsi="Times New Roman" w:cs="Times New Roman"/>
          <w:color w:val="FF0000"/>
          <w:sz w:val="24"/>
          <w:szCs w:val="24"/>
          <w:lang w:val="lt-LT"/>
        </w:rPr>
        <w:t xml:space="preserve">. </w:t>
      </w:r>
      <w:r w:rsidRPr="00B016C0">
        <w:rPr>
          <w:rFonts w:ascii="Times New Roman" w:hAnsi="Times New Roman" w:cs="Times New Roman"/>
          <w:color w:val="000000"/>
          <w:sz w:val="24"/>
          <w:szCs w:val="24"/>
          <w:lang w:val="lt-LT"/>
        </w:rPr>
        <w:t xml:space="preserve">Moksliniai tyrimai rodo, kad tarp verslumo ir ekonominio augimo egzistuoja teigiama sąveika, visų pirma </w:t>
      </w:r>
      <w:proofErr w:type="spellStart"/>
      <w:r w:rsidRPr="00B016C0">
        <w:rPr>
          <w:rFonts w:ascii="Times New Roman" w:hAnsi="Times New Roman" w:cs="Times New Roman"/>
          <w:color w:val="000000"/>
          <w:sz w:val="24"/>
          <w:szCs w:val="24"/>
          <w:lang w:val="lt-LT"/>
        </w:rPr>
        <w:t>išsivysčiusiose</w:t>
      </w:r>
      <w:proofErr w:type="spellEnd"/>
      <w:r w:rsidRPr="00B016C0">
        <w:rPr>
          <w:rFonts w:ascii="Times New Roman" w:hAnsi="Times New Roman" w:cs="Times New Roman"/>
          <w:color w:val="000000"/>
          <w:sz w:val="24"/>
          <w:szCs w:val="24"/>
          <w:lang w:val="lt-LT"/>
        </w:rPr>
        <w:t xml:space="preserve"> valstybėse</w:t>
      </w:r>
      <w:r w:rsidR="007A6CB7" w:rsidRPr="00B016C0">
        <w:rPr>
          <w:rFonts w:ascii="Times New Roman" w:hAnsi="Times New Roman" w:cs="Times New Roman"/>
          <w:color w:val="000000"/>
          <w:sz w:val="24"/>
          <w:szCs w:val="24"/>
          <w:lang w:val="lt-LT"/>
        </w:rPr>
        <w:t xml:space="preserve"> (</w:t>
      </w:r>
      <w:proofErr w:type="spellStart"/>
      <w:r w:rsidR="007A6CB7" w:rsidRPr="00B016C0">
        <w:rPr>
          <w:rFonts w:ascii="Times New Roman" w:hAnsi="Times New Roman" w:cs="Times New Roman"/>
          <w:color w:val="000000"/>
          <w:sz w:val="24"/>
          <w:szCs w:val="24"/>
          <w:lang w:val="lt-LT"/>
        </w:rPr>
        <w:t>Kurndrotaitė</w:t>
      </w:r>
      <w:proofErr w:type="spellEnd"/>
      <w:r w:rsidR="007A6CB7" w:rsidRPr="00B016C0">
        <w:rPr>
          <w:rFonts w:ascii="Times New Roman" w:hAnsi="Times New Roman" w:cs="Times New Roman"/>
          <w:color w:val="000000"/>
          <w:sz w:val="24"/>
          <w:szCs w:val="24"/>
          <w:lang w:val="lt-LT"/>
        </w:rPr>
        <w:t xml:space="preserve">, 2009; </w:t>
      </w:r>
      <w:proofErr w:type="spellStart"/>
      <w:r w:rsidR="007A6CB7" w:rsidRPr="00B016C0">
        <w:rPr>
          <w:rFonts w:ascii="Times New Roman" w:hAnsi="Times New Roman" w:cs="Times New Roman"/>
          <w:color w:val="000000"/>
          <w:sz w:val="24"/>
          <w:szCs w:val="24"/>
          <w:lang w:val="lt-LT"/>
        </w:rPr>
        <w:t>Sodžiūtė</w:t>
      </w:r>
      <w:proofErr w:type="spellEnd"/>
      <w:r w:rsidR="007A6CB7" w:rsidRPr="00B016C0">
        <w:rPr>
          <w:rFonts w:ascii="Times New Roman" w:hAnsi="Times New Roman" w:cs="Times New Roman"/>
          <w:color w:val="000000"/>
          <w:sz w:val="24"/>
          <w:szCs w:val="24"/>
          <w:lang w:val="lt-LT"/>
        </w:rPr>
        <w:t>, 2009)</w:t>
      </w:r>
      <w:r w:rsidRPr="00B016C0">
        <w:rPr>
          <w:rFonts w:ascii="Times New Roman" w:hAnsi="Times New Roman" w:cs="Times New Roman"/>
          <w:color w:val="000000"/>
          <w:sz w:val="24"/>
          <w:szCs w:val="24"/>
          <w:lang w:val="lt-LT"/>
        </w:rPr>
        <w:t>. Inovacijomis ir kompetencija pagrįstam darniam ekonomikos augimui reikia vis daugiau naujų bendrovių, spartinančių BVP augimą, kurios galėtų pasiūlyti daugiau ir geresnių darbo vietų, o šios savo ruožtu įtakoja šalies gyventojų užimtumą.</w:t>
      </w:r>
    </w:p>
    <w:p w:rsidR="001E296F" w:rsidRDefault="001E296F" w:rsidP="001E296F">
      <w:pPr>
        <w:rPr>
          <w:rFonts w:ascii="Times New Roman" w:hAnsi="Times New Roman" w:cs="Times New Roman"/>
          <w:color w:val="000000"/>
          <w:sz w:val="24"/>
          <w:szCs w:val="24"/>
          <w:lang w:val="lt-LT"/>
        </w:rPr>
      </w:pPr>
    </w:p>
    <w:p w:rsidR="001E296F" w:rsidRDefault="008766A2"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r w:rsidRPr="008766A2">
        <w:rPr>
          <w:rFonts w:ascii="Times New Roman" w:hAnsi="Times New Roman" w:cs="Times New Roman"/>
          <w:noProof/>
          <w:color w:val="000000"/>
          <w:sz w:val="24"/>
          <w:szCs w:val="24"/>
        </w:rPr>
        <w:pict>
          <v:group id="_x0000_s1084" style="position:absolute;left:0;text-align:left;margin-left:48.75pt;margin-top:-6.6pt;width:361.5pt;height:158.25pt;z-index:251696128" coordorigin="2265,11655" coordsize="7230,3165">
            <v:shapetype id="_x0000_t32" coordsize="21600,21600" o:spt="32" o:oned="t" path="m,l21600,21600e" filled="f">
              <v:path arrowok="t" fillok="f" o:connecttype="none"/>
              <o:lock v:ext="edit" shapetype="t"/>
            </v:shapetype>
            <v:shape id="_x0000_s1085" type="#_x0000_t32" style="position:absolute;left:3720;top:14235;width:5505;height:0" o:connectortype="straight">
              <v:stroke endarrow="block"/>
            </v:shape>
            <v:shape id="_x0000_s1086" type="#_x0000_t32" style="position:absolute;left:3720;top:11655;width:0;height:2580;flip:y" o:connectortype="straight">
              <v:stroke endarrow="block"/>
            </v:shape>
            <v:shape id="_x0000_s1087" type="#_x0000_t32" style="position:absolute;left:4095;top:12075;width:4740;height:1860;flip:y" o:connectortype="straight" strokecolor="#76923c [2406]" strokeweight="2pt">
              <v:stroke endarrow="block"/>
            </v:shape>
            <v:shapetype id="_x0000_t202" coordsize="21600,21600" o:spt="202" path="m,l,21600r21600,l21600,xe">
              <v:stroke joinstyle="miter"/>
              <v:path gradientshapeok="t" o:connecttype="rect"/>
            </v:shapetype>
            <v:shape id="_x0000_s1088" type="#_x0000_t202" style="position:absolute;left:2265;top:11820;width:1545;height:450" filled="f" stroked="f">
              <v:textbox>
                <w:txbxContent>
                  <w:p w:rsidR="001A4B75" w:rsidRPr="00C214DD" w:rsidRDefault="001A4B75" w:rsidP="001E296F">
                    <w:pPr>
                      <w:jc w:val="right"/>
                      <w:rPr>
                        <w:rFonts w:ascii="Times New Roman" w:hAnsi="Times New Roman" w:cs="Times New Roman"/>
                        <w:i/>
                        <w:sz w:val="20"/>
                        <w:szCs w:val="20"/>
                        <w:lang w:val="lt-LT"/>
                      </w:rPr>
                    </w:pPr>
                    <w:r>
                      <w:rPr>
                        <w:rFonts w:ascii="Times New Roman" w:hAnsi="Times New Roman" w:cs="Times New Roman"/>
                        <w:i/>
                        <w:sz w:val="20"/>
                        <w:szCs w:val="20"/>
                        <w:lang w:val="lt-LT"/>
                      </w:rPr>
                      <w:t>Verslumo lygis</w:t>
                    </w:r>
                  </w:p>
                </w:txbxContent>
              </v:textbox>
            </v:shape>
            <v:shape id="_x0000_s1089" type="#_x0000_t202" style="position:absolute;left:7485;top:14370;width:2010;height:450" filled="f" stroked="f">
              <v:textbox>
                <w:txbxContent>
                  <w:p w:rsidR="001A4B75" w:rsidRPr="00C214DD" w:rsidRDefault="001A4B75" w:rsidP="001E296F">
                    <w:pPr>
                      <w:jc w:val="right"/>
                      <w:rPr>
                        <w:rFonts w:ascii="Times New Roman" w:hAnsi="Times New Roman" w:cs="Times New Roman"/>
                        <w:i/>
                        <w:sz w:val="20"/>
                        <w:szCs w:val="20"/>
                        <w:lang w:val="lt-LT"/>
                      </w:rPr>
                    </w:pPr>
                    <w:r>
                      <w:rPr>
                        <w:rFonts w:ascii="Times New Roman" w:hAnsi="Times New Roman" w:cs="Times New Roman"/>
                        <w:i/>
                        <w:sz w:val="20"/>
                        <w:szCs w:val="20"/>
                        <w:lang w:val="lt-LT"/>
                      </w:rPr>
                      <w:t>Ekonomikos augimas</w:t>
                    </w:r>
                  </w:p>
                </w:txbxContent>
              </v:textbox>
            </v:shape>
            <v:shape id="_x0000_s1090" type="#_x0000_t202" style="position:absolute;left:3810;top:13485;width:2010;height:450" filled="f" stroked="f">
              <v:textbox>
                <w:txbxContent>
                  <w:p w:rsidR="001A4B75" w:rsidRPr="00C214DD" w:rsidRDefault="001A4B75" w:rsidP="001E296F">
                    <w:pPr>
                      <w:jc w:val="right"/>
                      <w:rPr>
                        <w:rFonts w:ascii="Times New Roman" w:hAnsi="Times New Roman" w:cs="Times New Roman"/>
                        <w:sz w:val="20"/>
                        <w:szCs w:val="20"/>
                        <w:lang w:val="lt-LT"/>
                      </w:rPr>
                    </w:pPr>
                    <w:r w:rsidRPr="00C214DD">
                      <w:rPr>
                        <w:rFonts w:ascii="Times New Roman" w:hAnsi="Times New Roman" w:cs="Times New Roman"/>
                        <w:sz w:val="20"/>
                        <w:szCs w:val="20"/>
                        <w:lang w:val="lt-LT"/>
                      </w:rPr>
                      <w:t>Įmonių steigimasis</w:t>
                    </w:r>
                  </w:p>
                </w:txbxContent>
              </v:textbox>
            </v:shape>
            <v:shape id="_x0000_s1091" type="#_x0000_t202" style="position:absolute;left:4590;top:13035;width:2010;height:450" filled="f" stroked="f">
              <v:textbox>
                <w:txbxContent>
                  <w:p w:rsidR="001A4B75" w:rsidRPr="00C214DD" w:rsidRDefault="001A4B75" w:rsidP="001E296F">
                    <w:pPr>
                      <w:jc w:val="right"/>
                      <w:rPr>
                        <w:rFonts w:ascii="Times New Roman" w:hAnsi="Times New Roman" w:cs="Times New Roman"/>
                        <w:sz w:val="20"/>
                        <w:szCs w:val="20"/>
                        <w:lang w:val="lt-LT"/>
                      </w:rPr>
                    </w:pPr>
                    <w:r w:rsidRPr="00C214DD">
                      <w:rPr>
                        <w:rFonts w:ascii="Times New Roman" w:hAnsi="Times New Roman" w:cs="Times New Roman"/>
                        <w:sz w:val="20"/>
                        <w:szCs w:val="20"/>
                        <w:lang w:val="lt-LT"/>
                      </w:rPr>
                      <w:t>Įmonių</w:t>
                    </w:r>
                    <w:r>
                      <w:rPr>
                        <w:rFonts w:ascii="Times New Roman" w:hAnsi="Times New Roman" w:cs="Times New Roman"/>
                        <w:sz w:val="20"/>
                        <w:szCs w:val="20"/>
                        <w:lang w:val="lt-LT"/>
                      </w:rPr>
                      <w:t xml:space="preserve"> </w:t>
                    </w:r>
                    <w:r w:rsidRPr="00C214DD">
                      <w:rPr>
                        <w:rFonts w:ascii="Times New Roman" w:hAnsi="Times New Roman" w:cs="Times New Roman"/>
                        <w:sz w:val="20"/>
                        <w:szCs w:val="20"/>
                        <w:lang w:val="lt-LT"/>
                      </w:rPr>
                      <w:t xml:space="preserve"> </w:t>
                    </w:r>
                    <w:r>
                      <w:rPr>
                        <w:rFonts w:ascii="Times New Roman" w:hAnsi="Times New Roman" w:cs="Times New Roman"/>
                        <w:sz w:val="20"/>
                        <w:szCs w:val="20"/>
                        <w:lang w:val="lt-LT"/>
                      </w:rPr>
                      <w:t>plėtra</w:t>
                    </w:r>
                  </w:p>
                </w:txbxContent>
              </v:textbox>
            </v:shape>
            <v:shape id="_x0000_s1092" type="#_x0000_t202" style="position:absolute;left:5685;top:12585;width:2010;height:450" filled="f" stroked="f">
              <v:textbox>
                <w:txbxContent>
                  <w:p w:rsidR="001A4B75" w:rsidRPr="00C214DD" w:rsidRDefault="001A4B75" w:rsidP="001E296F">
                    <w:pPr>
                      <w:jc w:val="right"/>
                      <w:rPr>
                        <w:rFonts w:ascii="Times New Roman" w:hAnsi="Times New Roman" w:cs="Times New Roman"/>
                        <w:sz w:val="20"/>
                        <w:szCs w:val="20"/>
                        <w:lang w:val="lt-LT"/>
                      </w:rPr>
                    </w:pPr>
                    <w:r>
                      <w:rPr>
                        <w:rFonts w:ascii="Times New Roman" w:hAnsi="Times New Roman" w:cs="Times New Roman"/>
                        <w:sz w:val="20"/>
                        <w:szCs w:val="20"/>
                        <w:lang w:val="lt-LT"/>
                      </w:rPr>
                      <w:t>Užimtumo didėjimas</w:t>
                    </w:r>
                  </w:p>
                </w:txbxContent>
              </v:textbox>
            </v:shape>
            <v:shape id="_x0000_s1093" type="#_x0000_t202" style="position:absolute;left:6600;top:12135;width:2010;height:450" filled="f" stroked="f">
              <v:textbox>
                <w:txbxContent>
                  <w:p w:rsidR="001A4B75" w:rsidRPr="00C214DD" w:rsidRDefault="001A4B75" w:rsidP="001E296F">
                    <w:pPr>
                      <w:jc w:val="right"/>
                      <w:rPr>
                        <w:rFonts w:ascii="Times New Roman" w:hAnsi="Times New Roman" w:cs="Times New Roman"/>
                        <w:sz w:val="20"/>
                        <w:szCs w:val="20"/>
                        <w:lang w:val="lt-LT"/>
                      </w:rPr>
                    </w:pPr>
                    <w:r>
                      <w:rPr>
                        <w:rFonts w:ascii="Times New Roman" w:hAnsi="Times New Roman" w:cs="Times New Roman"/>
                        <w:sz w:val="20"/>
                        <w:szCs w:val="20"/>
                        <w:lang w:val="lt-LT"/>
                      </w:rPr>
                      <w:t>BVP augimas</w:t>
                    </w:r>
                  </w:p>
                </w:txbxContent>
              </v:textbox>
            </v:shape>
          </v:group>
        </w:pict>
      </w:r>
    </w:p>
    <w:p w:rsidR="001E296F"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1E296F"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1E296F"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1E296F"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1E296F"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1E296F"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1E296F"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1E296F" w:rsidRPr="00B016C0" w:rsidRDefault="001E296F" w:rsidP="001E296F">
      <w:pPr>
        <w:autoSpaceDE w:val="0"/>
        <w:autoSpaceDN w:val="0"/>
        <w:adjustRightInd w:val="0"/>
        <w:spacing w:after="0" w:line="360" w:lineRule="auto"/>
        <w:jc w:val="center"/>
        <w:rPr>
          <w:rFonts w:ascii="Times New Roman" w:eastAsia="GaramondPremrPro" w:hAnsi="Times New Roman" w:cs="Times New Roman"/>
          <w:sz w:val="24"/>
          <w:szCs w:val="24"/>
          <w:lang w:val="lt-LT"/>
        </w:rPr>
      </w:pPr>
      <w:r>
        <w:rPr>
          <w:rFonts w:ascii="Times New Roman" w:eastAsia="GaramondPremrPro" w:hAnsi="Times New Roman" w:cs="Times New Roman"/>
          <w:sz w:val="24"/>
          <w:szCs w:val="24"/>
          <w:lang w:val="lt-LT"/>
        </w:rPr>
        <w:t xml:space="preserve">2 pav. </w:t>
      </w:r>
      <w:r w:rsidRPr="00707904">
        <w:rPr>
          <w:rFonts w:ascii="Times New Roman" w:eastAsia="GaramondPremrPro" w:hAnsi="Times New Roman" w:cs="Times New Roman"/>
          <w:b/>
          <w:sz w:val="24"/>
          <w:szCs w:val="24"/>
          <w:lang w:val="lt-LT"/>
        </w:rPr>
        <w:t>Verslumo poveikis ekonomikos augimui ir užimtumui</w:t>
      </w:r>
      <w:r>
        <w:rPr>
          <w:rFonts w:ascii="Times New Roman" w:eastAsia="GaramondPremrPro" w:hAnsi="Times New Roman" w:cs="Times New Roman"/>
          <w:sz w:val="24"/>
          <w:szCs w:val="24"/>
          <w:lang w:val="lt-LT"/>
        </w:rPr>
        <w:t xml:space="preserve"> (</w:t>
      </w:r>
      <w:proofErr w:type="spellStart"/>
      <w:r>
        <w:rPr>
          <w:rFonts w:ascii="Times New Roman" w:eastAsia="GaramondPremrPro" w:hAnsi="Times New Roman" w:cs="Times New Roman"/>
          <w:sz w:val="24"/>
          <w:szCs w:val="24"/>
          <w:lang w:val="lt-LT"/>
        </w:rPr>
        <w:t>Kundrotaitė</w:t>
      </w:r>
      <w:proofErr w:type="spellEnd"/>
      <w:r>
        <w:rPr>
          <w:rFonts w:ascii="Times New Roman" w:eastAsia="GaramondPremrPro" w:hAnsi="Times New Roman" w:cs="Times New Roman"/>
          <w:sz w:val="24"/>
          <w:szCs w:val="24"/>
          <w:lang w:val="lt-LT"/>
        </w:rPr>
        <w:t>, 2009)</w:t>
      </w:r>
    </w:p>
    <w:p w:rsidR="00094E15" w:rsidRDefault="007F1E3E" w:rsidP="007F1E3E">
      <w:pPr>
        <w:autoSpaceDE w:val="0"/>
        <w:autoSpaceDN w:val="0"/>
        <w:adjustRightInd w:val="0"/>
        <w:spacing w:after="0" w:line="360" w:lineRule="auto"/>
        <w:ind w:firstLine="720"/>
        <w:jc w:val="both"/>
        <w:rPr>
          <w:rFonts w:ascii="Times New Roman" w:eastAsia="MinionPro-Regular" w:hAnsi="Times New Roman" w:cs="Times New Roman"/>
          <w:sz w:val="24"/>
          <w:szCs w:val="24"/>
          <w:lang w:val="lt-LT"/>
        </w:rPr>
      </w:pPr>
      <w:r w:rsidRPr="00B016C0">
        <w:rPr>
          <w:rFonts w:ascii="Times New Roman" w:eastAsia="MinionPro-Regular" w:hAnsi="Times New Roman" w:cs="Times New Roman"/>
          <w:sz w:val="24"/>
          <w:szCs w:val="24"/>
          <w:lang w:val="lt-LT"/>
        </w:rPr>
        <w:lastRenderedPageBreak/>
        <w:t xml:space="preserve">Įvairūs autoriai išreiškia skirtingas nuomones apie galimybę išmokti verslumo. </w:t>
      </w:r>
      <w:r>
        <w:rPr>
          <w:rFonts w:ascii="Times New Roman" w:eastAsia="MinionPro-Regular" w:hAnsi="Times New Roman" w:cs="Times New Roman"/>
          <w:sz w:val="24"/>
          <w:szCs w:val="24"/>
          <w:lang w:val="lt-LT"/>
        </w:rPr>
        <w:t xml:space="preserve">Pasak </w:t>
      </w:r>
      <w:proofErr w:type="spellStart"/>
      <w:r w:rsidRPr="00B016C0">
        <w:rPr>
          <w:rFonts w:ascii="Times New Roman" w:eastAsia="MinionPro-Regular" w:hAnsi="Times New Roman" w:cs="Times New Roman"/>
          <w:sz w:val="24"/>
          <w:szCs w:val="24"/>
          <w:lang w:val="lt-LT"/>
        </w:rPr>
        <w:t>A.</w:t>
      </w:r>
      <w:r>
        <w:rPr>
          <w:rFonts w:ascii="Times New Roman" w:eastAsia="MinionPro-Regular" w:hAnsi="Times New Roman" w:cs="Times New Roman"/>
          <w:sz w:val="24"/>
          <w:szCs w:val="24"/>
          <w:lang w:val="lt-LT"/>
        </w:rPr>
        <w:t>Adcroft</w:t>
      </w:r>
      <w:proofErr w:type="spellEnd"/>
      <w:r>
        <w:rPr>
          <w:rFonts w:ascii="Times New Roman" w:eastAsia="MinionPro-Regular" w:hAnsi="Times New Roman" w:cs="Times New Roman"/>
          <w:sz w:val="24"/>
          <w:szCs w:val="24"/>
          <w:lang w:val="lt-LT"/>
        </w:rPr>
        <w:t xml:space="preserve">, </w:t>
      </w:r>
      <w:proofErr w:type="spellStart"/>
      <w:r>
        <w:rPr>
          <w:rFonts w:ascii="Times New Roman" w:eastAsia="MinionPro-Regular" w:hAnsi="Times New Roman" w:cs="Times New Roman"/>
          <w:sz w:val="24"/>
          <w:szCs w:val="24"/>
          <w:lang w:val="lt-LT"/>
        </w:rPr>
        <w:t>R.</w:t>
      </w:r>
      <w:r w:rsidRPr="00B016C0">
        <w:rPr>
          <w:rFonts w:ascii="Times New Roman" w:eastAsia="MinionPro-Regular" w:hAnsi="Times New Roman" w:cs="Times New Roman"/>
          <w:sz w:val="24"/>
          <w:szCs w:val="24"/>
          <w:lang w:val="lt-LT"/>
        </w:rPr>
        <w:t>Willis</w:t>
      </w:r>
      <w:proofErr w:type="spellEnd"/>
      <w:r w:rsidRPr="00B016C0">
        <w:rPr>
          <w:rFonts w:ascii="Times New Roman" w:eastAsia="MinionPro-Regular" w:hAnsi="Times New Roman" w:cs="Times New Roman"/>
          <w:sz w:val="24"/>
          <w:szCs w:val="24"/>
          <w:lang w:val="lt-LT"/>
        </w:rPr>
        <w:t xml:space="preserve">, </w:t>
      </w:r>
      <w:proofErr w:type="spellStart"/>
      <w:r w:rsidRPr="00B016C0">
        <w:rPr>
          <w:rFonts w:ascii="Times New Roman" w:eastAsia="MinionPro-Regular" w:hAnsi="Times New Roman" w:cs="Times New Roman"/>
          <w:sz w:val="24"/>
          <w:szCs w:val="24"/>
          <w:lang w:val="lt-LT"/>
        </w:rPr>
        <w:t>S.Dhaliwol</w:t>
      </w:r>
      <w:proofErr w:type="spellEnd"/>
      <w:r w:rsidRPr="00B016C0">
        <w:rPr>
          <w:rFonts w:ascii="Times New Roman" w:eastAsia="MinionPro-Regular" w:hAnsi="Times New Roman" w:cs="Times New Roman"/>
          <w:sz w:val="24"/>
          <w:szCs w:val="24"/>
          <w:lang w:val="lt-LT"/>
        </w:rPr>
        <w:t xml:space="preserve"> (2004)</w:t>
      </w:r>
      <w:r>
        <w:rPr>
          <w:rFonts w:ascii="Times New Roman" w:eastAsia="MinionPro-Regular" w:hAnsi="Times New Roman" w:cs="Times New Roman"/>
          <w:sz w:val="24"/>
          <w:szCs w:val="24"/>
          <w:lang w:val="lt-LT"/>
        </w:rPr>
        <w:t>, įmanoma išmokti techninių dalykų, tačiau negalima išmokti asmeninių savybių.</w:t>
      </w:r>
      <w:r w:rsidRPr="00B016C0">
        <w:rPr>
          <w:rFonts w:ascii="Times New Roman" w:eastAsia="MinionPro-Regular" w:hAnsi="Times New Roman" w:cs="Times New Roman"/>
          <w:sz w:val="24"/>
          <w:szCs w:val="24"/>
          <w:lang w:val="lt-LT"/>
        </w:rPr>
        <w:t xml:space="preserve"> </w:t>
      </w:r>
      <w:proofErr w:type="spellStart"/>
      <w:r w:rsidR="00094E15">
        <w:rPr>
          <w:rFonts w:ascii="Times New Roman" w:eastAsia="MinionPro-Regular" w:hAnsi="Times New Roman" w:cs="Times New Roman"/>
          <w:sz w:val="24"/>
          <w:szCs w:val="24"/>
          <w:lang w:val="lt-LT"/>
        </w:rPr>
        <w:t>J.</w:t>
      </w:r>
      <w:r w:rsidRPr="00B016C0">
        <w:rPr>
          <w:rFonts w:ascii="Times New Roman" w:eastAsia="MinionPro-Regular" w:hAnsi="Times New Roman" w:cs="Times New Roman"/>
          <w:sz w:val="24"/>
          <w:szCs w:val="24"/>
          <w:lang w:val="lt-LT"/>
        </w:rPr>
        <w:t>Curron</w:t>
      </w:r>
      <w:proofErr w:type="spellEnd"/>
      <w:r w:rsidRPr="00B016C0">
        <w:rPr>
          <w:rFonts w:ascii="Times New Roman" w:eastAsia="MinionPro-Regular" w:hAnsi="Times New Roman" w:cs="Times New Roman"/>
          <w:sz w:val="24"/>
          <w:szCs w:val="24"/>
          <w:lang w:val="lt-LT"/>
        </w:rPr>
        <w:t xml:space="preserve"> ir </w:t>
      </w:r>
      <w:proofErr w:type="spellStart"/>
      <w:r w:rsidR="00094E15">
        <w:rPr>
          <w:rFonts w:ascii="Times New Roman" w:eastAsia="MinionPro-Regular" w:hAnsi="Times New Roman" w:cs="Times New Roman"/>
          <w:sz w:val="24"/>
          <w:szCs w:val="24"/>
          <w:lang w:val="lt-LT"/>
        </w:rPr>
        <w:t>J.</w:t>
      </w:r>
      <w:r w:rsidRPr="00B016C0">
        <w:rPr>
          <w:rFonts w:ascii="Times New Roman" w:eastAsia="MinionPro-Regular" w:hAnsi="Times New Roman" w:cs="Times New Roman"/>
          <w:sz w:val="24"/>
          <w:szCs w:val="24"/>
          <w:lang w:val="lt-LT"/>
        </w:rPr>
        <w:t>Stanworth</w:t>
      </w:r>
      <w:proofErr w:type="spellEnd"/>
      <w:r>
        <w:rPr>
          <w:rFonts w:ascii="Times New Roman" w:eastAsia="MinionPro-Regular" w:hAnsi="Times New Roman" w:cs="Times New Roman"/>
          <w:sz w:val="24"/>
          <w:szCs w:val="24"/>
          <w:lang w:val="lt-LT"/>
        </w:rPr>
        <w:t xml:space="preserve"> (</w:t>
      </w:r>
      <w:r w:rsidRPr="00B016C0">
        <w:rPr>
          <w:rFonts w:ascii="Times New Roman" w:eastAsia="MinionPro-Regular" w:hAnsi="Times New Roman" w:cs="Times New Roman"/>
          <w:sz w:val="24"/>
          <w:szCs w:val="24"/>
          <w:lang w:val="lt-LT"/>
        </w:rPr>
        <w:t>1998</w:t>
      </w:r>
      <w:r>
        <w:rPr>
          <w:rFonts w:ascii="Times New Roman" w:eastAsia="MinionPro-Regular" w:hAnsi="Times New Roman" w:cs="Times New Roman"/>
          <w:sz w:val="24"/>
          <w:szCs w:val="24"/>
          <w:lang w:val="lt-LT"/>
        </w:rPr>
        <w:t xml:space="preserve">) taip pat pritaria nuomonei, kad verslumo neįmanoma išmokti, nes </w:t>
      </w:r>
      <w:r w:rsidRPr="00B016C0">
        <w:rPr>
          <w:rFonts w:ascii="Times New Roman" w:eastAsia="MinionPro-Regular" w:hAnsi="Times New Roman" w:cs="Times New Roman"/>
          <w:sz w:val="24"/>
          <w:szCs w:val="24"/>
          <w:lang w:val="lt-LT"/>
        </w:rPr>
        <w:t xml:space="preserve">nėra charakteringų bruožų  ir elgesio normų, kurios apibūdintų verslininką, tačiau yra įrodymų, kad verslininkai gali būti priešingai nusiteikę įvairių formų </w:t>
      </w:r>
      <w:r>
        <w:rPr>
          <w:rFonts w:ascii="Times New Roman" w:eastAsia="MinionPro-Regular" w:hAnsi="Times New Roman" w:cs="Times New Roman"/>
          <w:sz w:val="24"/>
          <w:szCs w:val="24"/>
          <w:lang w:val="lt-LT"/>
        </w:rPr>
        <w:t>mokymams</w:t>
      </w:r>
      <w:r w:rsidRPr="00B016C0">
        <w:rPr>
          <w:rFonts w:ascii="Times New Roman" w:eastAsia="MinionPro-Regular" w:hAnsi="Times New Roman" w:cs="Times New Roman"/>
          <w:sz w:val="24"/>
          <w:szCs w:val="24"/>
          <w:lang w:val="lt-LT"/>
        </w:rPr>
        <w:t>.</w:t>
      </w:r>
      <w:r>
        <w:rPr>
          <w:rFonts w:ascii="Times New Roman" w:eastAsia="MinionPro-Regular" w:hAnsi="Times New Roman" w:cs="Times New Roman"/>
          <w:sz w:val="24"/>
          <w:szCs w:val="24"/>
          <w:lang w:val="lt-LT"/>
        </w:rPr>
        <w:t xml:space="preserve"> Tuo tarpu </w:t>
      </w:r>
      <w:proofErr w:type="spellStart"/>
      <w:r w:rsidRPr="00B016C0">
        <w:rPr>
          <w:rFonts w:ascii="Times New Roman" w:eastAsia="MinionPro-Regular" w:hAnsi="Times New Roman" w:cs="Times New Roman"/>
          <w:sz w:val="24"/>
          <w:szCs w:val="24"/>
          <w:lang w:val="lt-LT"/>
        </w:rPr>
        <w:t>M.Anselm</w:t>
      </w:r>
      <w:proofErr w:type="spellEnd"/>
      <w:r w:rsidRPr="00B016C0">
        <w:rPr>
          <w:rFonts w:ascii="Times New Roman" w:eastAsia="MinionPro-Regular" w:hAnsi="Times New Roman" w:cs="Times New Roman"/>
          <w:sz w:val="24"/>
          <w:szCs w:val="24"/>
          <w:lang w:val="lt-LT"/>
        </w:rPr>
        <w:t xml:space="preserve"> mano, kad žmonės gimsta su polinkiu verslumui, bet verslumo lygis bus aukštesnis, jeigu jie bus mokomi verslumo gebėjimų</w:t>
      </w:r>
      <w:r w:rsidR="00094E15">
        <w:rPr>
          <w:rFonts w:ascii="Times New Roman" w:eastAsia="MinionPro-Regular" w:hAnsi="Times New Roman" w:cs="Times New Roman"/>
          <w:sz w:val="24"/>
          <w:szCs w:val="24"/>
          <w:lang w:val="lt-LT"/>
        </w:rPr>
        <w:t xml:space="preserve"> </w:t>
      </w:r>
      <w:r w:rsidR="00094E15" w:rsidRPr="00B016C0">
        <w:rPr>
          <w:rFonts w:ascii="Times New Roman" w:eastAsia="MinionPro-Regular" w:hAnsi="Times New Roman" w:cs="Times New Roman"/>
          <w:sz w:val="24"/>
          <w:szCs w:val="24"/>
          <w:lang w:val="lt-LT"/>
        </w:rPr>
        <w:t>(</w:t>
      </w:r>
      <w:r w:rsidR="00094E15">
        <w:rPr>
          <w:rFonts w:ascii="Times New Roman" w:eastAsia="MinionPro-Regular" w:hAnsi="Times New Roman" w:cs="Times New Roman"/>
          <w:sz w:val="24"/>
          <w:szCs w:val="24"/>
          <w:lang w:val="lt-LT"/>
        </w:rPr>
        <w:t xml:space="preserve">cit. </w:t>
      </w:r>
      <w:proofErr w:type="spellStart"/>
      <w:r w:rsidR="00094E15">
        <w:rPr>
          <w:rFonts w:ascii="Times New Roman" w:eastAsia="MinionPro-Regular" w:hAnsi="Times New Roman" w:cs="Times New Roman"/>
          <w:sz w:val="24"/>
          <w:szCs w:val="24"/>
          <w:lang w:val="lt-LT"/>
        </w:rPr>
        <w:t>Strazdienė</w:t>
      </w:r>
      <w:proofErr w:type="spellEnd"/>
      <w:r w:rsidR="00094E15">
        <w:rPr>
          <w:rFonts w:ascii="Times New Roman" w:eastAsia="MinionPro-Regular" w:hAnsi="Times New Roman" w:cs="Times New Roman"/>
          <w:sz w:val="24"/>
          <w:szCs w:val="24"/>
          <w:lang w:val="lt-LT"/>
        </w:rPr>
        <w:t xml:space="preserve">, </w:t>
      </w:r>
      <w:proofErr w:type="spellStart"/>
      <w:r w:rsidR="00094E15">
        <w:rPr>
          <w:rFonts w:ascii="Times New Roman" w:eastAsia="MinionPro-Regular" w:hAnsi="Times New Roman" w:cs="Times New Roman"/>
          <w:sz w:val="24"/>
          <w:szCs w:val="24"/>
          <w:lang w:val="lt-LT"/>
        </w:rPr>
        <w:t>Garalis</w:t>
      </w:r>
      <w:proofErr w:type="spellEnd"/>
      <w:r w:rsidR="00094E15">
        <w:rPr>
          <w:rFonts w:ascii="Times New Roman" w:eastAsia="MinionPro-Regular" w:hAnsi="Times New Roman" w:cs="Times New Roman"/>
          <w:sz w:val="24"/>
          <w:szCs w:val="24"/>
          <w:lang w:val="lt-LT"/>
        </w:rPr>
        <w:t>, 2006)</w:t>
      </w:r>
      <w:r w:rsidRPr="00B016C0">
        <w:rPr>
          <w:rFonts w:ascii="Times New Roman" w:eastAsia="MinionPro-Regular" w:hAnsi="Times New Roman" w:cs="Times New Roman"/>
          <w:sz w:val="24"/>
          <w:szCs w:val="24"/>
          <w:lang w:val="lt-LT"/>
        </w:rPr>
        <w:t xml:space="preserve">. </w:t>
      </w:r>
    </w:p>
    <w:p w:rsidR="001E296F" w:rsidRDefault="00182A82" w:rsidP="007F1E3E">
      <w:pPr>
        <w:autoSpaceDE w:val="0"/>
        <w:autoSpaceDN w:val="0"/>
        <w:adjustRightInd w:val="0"/>
        <w:spacing w:after="0" w:line="360" w:lineRule="auto"/>
        <w:ind w:firstLine="720"/>
        <w:jc w:val="both"/>
        <w:rPr>
          <w:rFonts w:ascii="Times New Roman" w:eastAsia="MinionPro-Regular" w:hAnsi="Times New Roman" w:cs="Times New Roman"/>
          <w:sz w:val="24"/>
          <w:szCs w:val="24"/>
          <w:lang w:val="lt-LT"/>
        </w:rPr>
      </w:pPr>
      <w:r>
        <w:rPr>
          <w:rFonts w:ascii="Times New Roman" w:eastAsia="MinionPro-Regular" w:hAnsi="Times New Roman" w:cs="Times New Roman"/>
          <w:sz w:val="24"/>
          <w:szCs w:val="24"/>
          <w:lang w:val="lt-LT"/>
        </w:rPr>
        <w:t xml:space="preserve">Galima iš dalies </w:t>
      </w:r>
      <w:r w:rsidR="00094E15">
        <w:rPr>
          <w:rFonts w:ascii="Times New Roman" w:eastAsia="MinionPro-Regular" w:hAnsi="Times New Roman" w:cs="Times New Roman"/>
          <w:sz w:val="24"/>
          <w:szCs w:val="24"/>
          <w:lang w:val="lt-LT"/>
        </w:rPr>
        <w:t>pritar</w:t>
      </w:r>
      <w:r>
        <w:rPr>
          <w:rFonts w:ascii="Times New Roman" w:eastAsia="MinionPro-Regular" w:hAnsi="Times New Roman" w:cs="Times New Roman"/>
          <w:sz w:val="24"/>
          <w:szCs w:val="24"/>
          <w:lang w:val="lt-LT"/>
        </w:rPr>
        <w:t>t</w:t>
      </w:r>
      <w:r w:rsidR="00094E15">
        <w:rPr>
          <w:rFonts w:ascii="Times New Roman" w:eastAsia="MinionPro-Regular" w:hAnsi="Times New Roman" w:cs="Times New Roman"/>
          <w:sz w:val="24"/>
          <w:szCs w:val="24"/>
          <w:lang w:val="lt-LT"/>
        </w:rPr>
        <w:t xml:space="preserve">i aukščiau pristatytų autorių nuomonei. </w:t>
      </w:r>
      <w:r>
        <w:rPr>
          <w:rFonts w:ascii="Times New Roman" w:eastAsia="MinionPro-Regular" w:hAnsi="Times New Roman" w:cs="Times New Roman"/>
          <w:sz w:val="24"/>
          <w:szCs w:val="24"/>
          <w:lang w:val="lt-LT"/>
        </w:rPr>
        <w:t>M</w:t>
      </w:r>
      <w:r w:rsidR="00094E15">
        <w:rPr>
          <w:rFonts w:ascii="Times New Roman" w:eastAsia="MinionPro-Regular" w:hAnsi="Times New Roman" w:cs="Times New Roman"/>
          <w:sz w:val="24"/>
          <w:szCs w:val="24"/>
          <w:lang w:val="lt-LT"/>
        </w:rPr>
        <w:t xml:space="preserve">ažai tikėtina, kad verslumo galima būtų išmokti konkrečioje švietimo įstaigoje per ribotą laikotarpį, pvz., kaip lankant kokios nors kalbos kursus. </w:t>
      </w:r>
      <w:r w:rsidR="001E296F">
        <w:rPr>
          <w:rFonts w:ascii="Times New Roman" w:eastAsia="MinionPro-Regular" w:hAnsi="Times New Roman" w:cs="Times New Roman"/>
          <w:sz w:val="24"/>
          <w:szCs w:val="24"/>
          <w:lang w:val="lt-LT"/>
        </w:rPr>
        <w:t>Verslumo ugdymas turėtų būti</w:t>
      </w:r>
      <w:r w:rsidR="00094E15">
        <w:rPr>
          <w:rFonts w:ascii="Times New Roman" w:eastAsia="MinionPro-Regular" w:hAnsi="Times New Roman" w:cs="Times New Roman"/>
          <w:sz w:val="24"/>
          <w:szCs w:val="24"/>
          <w:lang w:val="lt-LT"/>
        </w:rPr>
        <w:t xml:space="preserve"> ilgas, nuolatinis procesas, kurio metu verslumo kompetenciją reikia nuolat ugdyti, paremiant ją asmeninių savybių vystymu.</w:t>
      </w:r>
      <w:r w:rsidR="001E296F">
        <w:rPr>
          <w:rFonts w:ascii="Times New Roman" w:eastAsia="MinionPro-Regular" w:hAnsi="Times New Roman" w:cs="Times New Roman"/>
          <w:sz w:val="24"/>
          <w:szCs w:val="24"/>
          <w:lang w:val="lt-LT"/>
        </w:rPr>
        <w:t xml:space="preserve"> </w:t>
      </w:r>
      <w:r>
        <w:rPr>
          <w:rFonts w:ascii="Times New Roman" w:eastAsia="MinionPro-Regular" w:hAnsi="Times New Roman" w:cs="Times New Roman"/>
          <w:sz w:val="24"/>
          <w:szCs w:val="24"/>
          <w:lang w:val="lt-LT"/>
        </w:rPr>
        <w:t>Galbūt priimtinesnė būtų</w:t>
      </w:r>
      <w:r w:rsidR="001E296F">
        <w:rPr>
          <w:rFonts w:ascii="Times New Roman" w:eastAsia="MinionPro-Regular" w:hAnsi="Times New Roman" w:cs="Times New Roman"/>
          <w:sz w:val="24"/>
          <w:szCs w:val="24"/>
          <w:lang w:val="lt-LT"/>
        </w:rPr>
        <w:t xml:space="preserve"> </w:t>
      </w:r>
      <w:proofErr w:type="spellStart"/>
      <w:r w:rsidR="007F1E3E" w:rsidRPr="00B016C0">
        <w:rPr>
          <w:rFonts w:ascii="Times New Roman" w:eastAsia="MinionPro-Regular" w:hAnsi="Times New Roman" w:cs="Times New Roman"/>
          <w:sz w:val="24"/>
          <w:szCs w:val="24"/>
          <w:lang w:val="lt-LT"/>
        </w:rPr>
        <w:t>S.L.Jack</w:t>
      </w:r>
      <w:proofErr w:type="spellEnd"/>
      <w:r w:rsidR="007F1E3E" w:rsidRPr="00B016C0">
        <w:rPr>
          <w:rFonts w:ascii="Times New Roman" w:eastAsia="MinionPro-Regular" w:hAnsi="Times New Roman" w:cs="Times New Roman"/>
          <w:sz w:val="24"/>
          <w:szCs w:val="24"/>
          <w:lang w:val="lt-LT"/>
        </w:rPr>
        <w:t xml:space="preserve"> ir </w:t>
      </w:r>
      <w:proofErr w:type="spellStart"/>
      <w:r w:rsidR="007F1E3E" w:rsidRPr="00B016C0">
        <w:rPr>
          <w:rFonts w:ascii="Times New Roman" w:eastAsia="MinionPro-Regular" w:hAnsi="Times New Roman" w:cs="Times New Roman"/>
          <w:sz w:val="24"/>
          <w:szCs w:val="24"/>
          <w:lang w:val="lt-LT"/>
        </w:rPr>
        <w:t>A.R.Anderson</w:t>
      </w:r>
      <w:proofErr w:type="spellEnd"/>
      <w:r w:rsidR="007F1E3E" w:rsidRPr="00B016C0">
        <w:rPr>
          <w:rFonts w:ascii="Times New Roman" w:eastAsia="MinionPro-Regular" w:hAnsi="Times New Roman" w:cs="Times New Roman"/>
          <w:sz w:val="24"/>
          <w:szCs w:val="24"/>
          <w:lang w:val="lt-LT"/>
        </w:rPr>
        <w:t xml:space="preserve"> (</w:t>
      </w:r>
      <w:r w:rsidR="007F1E3E">
        <w:rPr>
          <w:rFonts w:ascii="Times New Roman" w:eastAsia="MinionPro-Regular" w:hAnsi="Times New Roman" w:cs="Times New Roman"/>
          <w:sz w:val="24"/>
          <w:szCs w:val="24"/>
          <w:lang w:val="lt-LT"/>
        </w:rPr>
        <w:t xml:space="preserve">cit. </w:t>
      </w:r>
      <w:proofErr w:type="spellStart"/>
      <w:r w:rsidR="007F1E3E">
        <w:rPr>
          <w:rFonts w:ascii="Times New Roman" w:eastAsia="MinionPro-Regular" w:hAnsi="Times New Roman" w:cs="Times New Roman"/>
          <w:sz w:val="24"/>
          <w:szCs w:val="24"/>
          <w:lang w:val="lt-LT"/>
        </w:rPr>
        <w:t>Strazdienė</w:t>
      </w:r>
      <w:proofErr w:type="spellEnd"/>
      <w:r w:rsidR="007F1E3E">
        <w:rPr>
          <w:rFonts w:ascii="Times New Roman" w:eastAsia="MinionPro-Regular" w:hAnsi="Times New Roman" w:cs="Times New Roman"/>
          <w:sz w:val="24"/>
          <w:szCs w:val="24"/>
          <w:lang w:val="lt-LT"/>
        </w:rPr>
        <w:t xml:space="preserve">, </w:t>
      </w:r>
      <w:proofErr w:type="spellStart"/>
      <w:r w:rsidR="007F1E3E">
        <w:rPr>
          <w:rFonts w:ascii="Times New Roman" w:eastAsia="MinionPro-Regular" w:hAnsi="Times New Roman" w:cs="Times New Roman"/>
          <w:sz w:val="24"/>
          <w:szCs w:val="24"/>
          <w:lang w:val="lt-LT"/>
        </w:rPr>
        <w:t>Garalis</w:t>
      </w:r>
      <w:proofErr w:type="spellEnd"/>
      <w:r w:rsidR="007F1E3E">
        <w:rPr>
          <w:rFonts w:ascii="Times New Roman" w:eastAsia="MinionPro-Regular" w:hAnsi="Times New Roman" w:cs="Times New Roman"/>
          <w:sz w:val="24"/>
          <w:szCs w:val="24"/>
          <w:lang w:val="lt-LT"/>
        </w:rPr>
        <w:t>, 2006)</w:t>
      </w:r>
      <w:r>
        <w:rPr>
          <w:rFonts w:ascii="Times New Roman" w:eastAsia="MinionPro-Regular" w:hAnsi="Times New Roman" w:cs="Times New Roman"/>
          <w:sz w:val="24"/>
          <w:szCs w:val="24"/>
          <w:lang w:val="lt-LT"/>
        </w:rPr>
        <w:t xml:space="preserve"> </w:t>
      </w:r>
      <w:r w:rsidR="001E296F">
        <w:rPr>
          <w:rFonts w:ascii="Times New Roman" w:eastAsia="MinionPro-Regular" w:hAnsi="Times New Roman" w:cs="Times New Roman"/>
          <w:sz w:val="24"/>
          <w:szCs w:val="24"/>
          <w:lang w:val="lt-LT"/>
        </w:rPr>
        <w:t xml:space="preserve">mintis, kad </w:t>
      </w:r>
      <w:r w:rsidR="007F1E3E" w:rsidRPr="00B016C0">
        <w:rPr>
          <w:rFonts w:ascii="Times New Roman" w:eastAsia="MinionPro-Regular" w:hAnsi="Times New Roman" w:cs="Times New Roman"/>
          <w:sz w:val="24"/>
          <w:szCs w:val="24"/>
          <w:lang w:val="lt-LT"/>
        </w:rPr>
        <w:t xml:space="preserve">verslumo ugdymo procesą sąlyginai </w:t>
      </w:r>
      <w:r w:rsidR="001E296F">
        <w:rPr>
          <w:rFonts w:ascii="Times New Roman" w:eastAsia="MinionPro-Regular" w:hAnsi="Times New Roman" w:cs="Times New Roman"/>
          <w:sz w:val="24"/>
          <w:szCs w:val="24"/>
          <w:lang w:val="lt-LT"/>
        </w:rPr>
        <w:t xml:space="preserve">galima suskirstyti </w:t>
      </w:r>
      <w:r w:rsidR="007F1E3E" w:rsidRPr="00B016C0">
        <w:rPr>
          <w:rFonts w:ascii="Times New Roman" w:eastAsia="MinionPro-Regular" w:hAnsi="Times New Roman" w:cs="Times New Roman"/>
          <w:sz w:val="24"/>
          <w:szCs w:val="24"/>
          <w:lang w:val="lt-LT"/>
        </w:rPr>
        <w:t xml:space="preserve">į meną ir mokslą. </w:t>
      </w:r>
      <w:r w:rsidR="001E296F">
        <w:rPr>
          <w:rFonts w:ascii="Times New Roman" w:eastAsia="MinionPro-Regular" w:hAnsi="Times New Roman" w:cs="Times New Roman"/>
          <w:sz w:val="24"/>
          <w:szCs w:val="24"/>
          <w:lang w:val="lt-LT"/>
        </w:rPr>
        <w:t xml:space="preserve">Pasak minėtų autorių, verslumo </w:t>
      </w:r>
      <w:r w:rsidR="007F1E3E" w:rsidRPr="00B016C0">
        <w:rPr>
          <w:rFonts w:ascii="Times New Roman" w:eastAsia="MinionPro-Regular" w:hAnsi="Times New Roman" w:cs="Times New Roman"/>
          <w:sz w:val="24"/>
          <w:szCs w:val="24"/>
          <w:lang w:val="lt-LT"/>
        </w:rPr>
        <w:t xml:space="preserve">mokslo dalį, kuri apima funkcinius vadovavimo gebėjimus, galima mokyti ir ji gali būti sėkmingai išmokta. Tuo tarpu meno dalies, kuri apjungia kūrybingumo ir </w:t>
      </w:r>
      <w:proofErr w:type="spellStart"/>
      <w:r w:rsidR="007F1E3E" w:rsidRPr="00B016C0">
        <w:rPr>
          <w:rFonts w:ascii="Times New Roman" w:eastAsia="MinionPro-Regular" w:hAnsi="Times New Roman" w:cs="Times New Roman"/>
          <w:sz w:val="24"/>
          <w:szCs w:val="24"/>
          <w:lang w:val="lt-LT"/>
        </w:rPr>
        <w:t>inovatyvumo</w:t>
      </w:r>
      <w:proofErr w:type="spellEnd"/>
      <w:r w:rsidR="007F1E3E" w:rsidRPr="00B016C0">
        <w:rPr>
          <w:rFonts w:ascii="Times New Roman" w:eastAsia="MinionPro-Regular" w:hAnsi="Times New Roman" w:cs="Times New Roman"/>
          <w:sz w:val="24"/>
          <w:szCs w:val="24"/>
          <w:lang w:val="lt-LT"/>
        </w:rPr>
        <w:t xml:space="preserve"> savybes, negalima išmokyti.</w:t>
      </w:r>
      <w:r w:rsidR="001E296F">
        <w:rPr>
          <w:rFonts w:ascii="Times New Roman" w:eastAsia="MinionPro-Regular" w:hAnsi="Times New Roman" w:cs="Times New Roman"/>
          <w:sz w:val="24"/>
          <w:szCs w:val="24"/>
          <w:lang w:val="lt-LT"/>
        </w:rPr>
        <w:t xml:space="preserve"> Kita vertus, pagrindines verslumo savybes, tokias, kaip, pvz., atsakingumas, savęs ugdymas, sugebėjimas valdyti neapibrėžtas situacijas ir pan., laikui bėgant įmanoma išsiugdyti.</w:t>
      </w:r>
    </w:p>
    <w:p w:rsidR="00707904" w:rsidRDefault="00707904" w:rsidP="00B016C0">
      <w:pPr>
        <w:autoSpaceDE w:val="0"/>
        <w:autoSpaceDN w:val="0"/>
        <w:adjustRightInd w:val="0"/>
        <w:spacing w:after="0" w:line="360" w:lineRule="auto"/>
        <w:jc w:val="both"/>
        <w:rPr>
          <w:rFonts w:ascii="Times New Roman" w:eastAsia="MinionPro-Regular" w:hAnsi="Times New Roman" w:cs="Times New Roman"/>
          <w:sz w:val="24"/>
          <w:szCs w:val="24"/>
          <w:lang w:val="lt-LT"/>
        </w:rPr>
      </w:pPr>
    </w:p>
    <w:p w:rsidR="00D13D1F" w:rsidRPr="00485044" w:rsidRDefault="007F1E3E" w:rsidP="00D13D1F">
      <w:pPr>
        <w:spacing w:after="0" w:line="360" w:lineRule="auto"/>
        <w:ind w:firstLine="720"/>
        <w:jc w:val="both"/>
        <w:rPr>
          <w:i/>
          <w:lang w:val="lt-LT"/>
        </w:rPr>
      </w:pPr>
      <w:r>
        <w:rPr>
          <w:rFonts w:ascii="Times New Roman" w:hAnsi="Times New Roman" w:cs="Times New Roman"/>
          <w:color w:val="000000"/>
          <w:sz w:val="24"/>
          <w:szCs w:val="24"/>
          <w:lang w:val="lt-LT"/>
        </w:rPr>
        <w:t>Apibendrinant šį poskyrį galima pateikti tokias išvadas:</w:t>
      </w:r>
      <w:r w:rsidR="00D13D1F">
        <w:rPr>
          <w:rFonts w:ascii="Times New Roman" w:hAnsi="Times New Roman" w:cs="Times New Roman"/>
          <w:color w:val="000000"/>
          <w:sz w:val="24"/>
          <w:szCs w:val="24"/>
          <w:lang w:val="lt-LT"/>
        </w:rPr>
        <w:t xml:space="preserve"> </w:t>
      </w:r>
      <w:r w:rsidR="00D13D1F" w:rsidRPr="00655D27">
        <w:rPr>
          <w:rFonts w:ascii="Times New Roman" w:hAnsi="Times New Roman" w:cs="Times New Roman"/>
          <w:i/>
          <w:sz w:val="24"/>
          <w:szCs w:val="24"/>
          <w:lang w:val="lt-LT"/>
        </w:rPr>
        <w:t>Mokslinėje literatūroje verslum</w:t>
      </w:r>
      <w:r w:rsidR="00182A82">
        <w:rPr>
          <w:rFonts w:ascii="Times New Roman" w:hAnsi="Times New Roman" w:cs="Times New Roman"/>
          <w:i/>
          <w:sz w:val="24"/>
          <w:szCs w:val="24"/>
          <w:lang w:val="lt-LT"/>
        </w:rPr>
        <w:t xml:space="preserve">o samprata dažniausiai interpretuojama dviem aspektais: </w:t>
      </w:r>
      <w:r w:rsidR="00D13D1F" w:rsidRPr="00655D27">
        <w:rPr>
          <w:rFonts w:ascii="Times New Roman" w:hAnsi="Times New Roman" w:cs="Times New Roman"/>
          <w:i/>
          <w:sz w:val="24"/>
          <w:szCs w:val="24"/>
          <w:lang w:val="lt-LT"/>
        </w:rPr>
        <w:t>kaip iniciatyva veikti ir kaip įgimtos asmeninės savybės.</w:t>
      </w:r>
      <w:r w:rsidR="00182A82">
        <w:rPr>
          <w:rFonts w:ascii="Times New Roman" w:hAnsi="Times New Roman" w:cs="Times New Roman"/>
          <w:i/>
          <w:sz w:val="24"/>
          <w:szCs w:val="24"/>
          <w:lang w:val="lt-LT"/>
        </w:rPr>
        <w:t xml:space="preserve"> </w:t>
      </w:r>
      <w:r w:rsidR="004945C5">
        <w:rPr>
          <w:rFonts w:ascii="Times New Roman" w:hAnsi="Times New Roman" w:cs="Times New Roman"/>
          <w:i/>
          <w:sz w:val="24"/>
          <w:szCs w:val="24"/>
          <w:lang w:val="lt-LT"/>
        </w:rPr>
        <w:t>I</w:t>
      </w:r>
      <w:r w:rsidR="00182A82" w:rsidRPr="00655D27">
        <w:rPr>
          <w:rFonts w:ascii="Times New Roman" w:hAnsi="Times New Roman" w:cs="Times New Roman"/>
          <w:i/>
          <w:color w:val="000000"/>
          <w:sz w:val="24"/>
          <w:szCs w:val="24"/>
          <w:lang w:val="lt-LT"/>
        </w:rPr>
        <w:t xml:space="preserve">šreiškiamos skirtingos nuomonės </w:t>
      </w:r>
      <w:r w:rsidR="00182A82" w:rsidRPr="00655D27">
        <w:rPr>
          <w:rFonts w:ascii="Times New Roman" w:eastAsia="MinionPro-Regular" w:hAnsi="Times New Roman" w:cs="Times New Roman"/>
          <w:i/>
          <w:sz w:val="24"/>
          <w:szCs w:val="24"/>
          <w:lang w:val="lt-LT"/>
        </w:rPr>
        <w:t xml:space="preserve">apie galimybę išmokti verslumo. </w:t>
      </w:r>
      <w:r w:rsidR="00182A82">
        <w:rPr>
          <w:rFonts w:ascii="Times New Roman" w:eastAsia="MinionPro-Regular" w:hAnsi="Times New Roman" w:cs="Times New Roman"/>
          <w:i/>
          <w:sz w:val="24"/>
          <w:szCs w:val="24"/>
          <w:lang w:val="lt-LT"/>
        </w:rPr>
        <w:t>Nepaisant to, t</w:t>
      </w:r>
      <w:r w:rsidR="00182A82">
        <w:rPr>
          <w:rFonts w:ascii="Times New Roman" w:hAnsi="Times New Roman" w:cs="Times New Roman"/>
          <w:i/>
          <w:sz w:val="24"/>
          <w:szCs w:val="24"/>
          <w:lang w:val="lt-LT"/>
        </w:rPr>
        <w:t>iek asmens iniciatyvą veikti, tiek ir verslumą lemiančias asmenines savybes galima įtakoti.</w:t>
      </w:r>
      <w:r w:rsidR="00D13D1F" w:rsidRPr="00655D27">
        <w:rPr>
          <w:rFonts w:ascii="Times New Roman" w:hAnsi="Times New Roman" w:cs="Times New Roman"/>
          <w:i/>
          <w:sz w:val="24"/>
          <w:szCs w:val="24"/>
          <w:lang w:val="lt-LT"/>
        </w:rPr>
        <w:t xml:space="preserve"> </w:t>
      </w:r>
      <w:r w:rsidR="00182A82">
        <w:rPr>
          <w:rFonts w:ascii="Times New Roman" w:hAnsi="Times New Roman" w:cs="Times New Roman"/>
          <w:i/>
          <w:sz w:val="24"/>
          <w:szCs w:val="24"/>
          <w:lang w:val="lt-LT"/>
        </w:rPr>
        <w:t xml:space="preserve">Šiuos įtakojančius veiksnius galima suskirstyti į </w:t>
      </w:r>
      <w:r w:rsidR="00D13D1F" w:rsidRPr="00655D27">
        <w:rPr>
          <w:rFonts w:ascii="Times New Roman" w:hAnsi="Times New Roman" w:cs="Times New Roman"/>
          <w:i/>
          <w:sz w:val="24"/>
          <w:szCs w:val="24"/>
          <w:lang w:val="lt-LT"/>
        </w:rPr>
        <w:t xml:space="preserve">vidinius ir išorinius. </w:t>
      </w:r>
    </w:p>
    <w:p w:rsidR="007F1E3E" w:rsidRPr="00B016C0" w:rsidRDefault="007F1E3E" w:rsidP="00FD7483">
      <w:pPr>
        <w:autoSpaceDE w:val="0"/>
        <w:autoSpaceDN w:val="0"/>
        <w:adjustRightInd w:val="0"/>
        <w:spacing w:after="0" w:line="360" w:lineRule="auto"/>
        <w:ind w:firstLine="720"/>
        <w:jc w:val="both"/>
        <w:rPr>
          <w:rFonts w:ascii="Times New Roman" w:hAnsi="Times New Roman" w:cs="Times New Roman"/>
          <w:color w:val="000000"/>
          <w:sz w:val="24"/>
          <w:szCs w:val="24"/>
          <w:lang w:val="lt-LT"/>
        </w:rPr>
      </w:pPr>
    </w:p>
    <w:p w:rsidR="007A6CB7" w:rsidRDefault="007A6CB7" w:rsidP="00B016C0">
      <w:pPr>
        <w:autoSpaceDE w:val="0"/>
        <w:autoSpaceDN w:val="0"/>
        <w:adjustRightInd w:val="0"/>
        <w:spacing w:after="0" w:line="360" w:lineRule="auto"/>
        <w:jc w:val="both"/>
        <w:rPr>
          <w:rFonts w:ascii="Times New Roman" w:eastAsia="GaramondPremrPro" w:hAnsi="Times New Roman" w:cs="Times New Roman"/>
          <w:sz w:val="24"/>
          <w:szCs w:val="24"/>
          <w:lang w:val="lt-LT"/>
        </w:rPr>
      </w:pPr>
    </w:p>
    <w:p w:rsidR="00D200E2" w:rsidRPr="00D200E2" w:rsidRDefault="00D200E2" w:rsidP="00D200E2">
      <w:pPr>
        <w:spacing w:after="0" w:line="360" w:lineRule="auto"/>
        <w:jc w:val="center"/>
        <w:rPr>
          <w:rFonts w:ascii="Times New Roman" w:hAnsi="Times New Roman" w:cs="Times New Roman"/>
          <w:b/>
          <w:sz w:val="24"/>
          <w:szCs w:val="24"/>
          <w:lang w:val="lt-LT"/>
        </w:rPr>
      </w:pPr>
      <w:r w:rsidRPr="00D200E2">
        <w:rPr>
          <w:rFonts w:ascii="Times New Roman" w:hAnsi="Times New Roman" w:cs="Times New Roman"/>
          <w:b/>
          <w:sz w:val="24"/>
          <w:szCs w:val="24"/>
          <w:lang w:val="lt-LT"/>
        </w:rPr>
        <w:t>1.1.2. Verslumo kompetencijos apibrėžtis</w:t>
      </w:r>
    </w:p>
    <w:p w:rsidR="00D200E2" w:rsidRDefault="00D200E2" w:rsidP="00B016C0">
      <w:pPr>
        <w:autoSpaceDE w:val="0"/>
        <w:autoSpaceDN w:val="0"/>
        <w:adjustRightInd w:val="0"/>
        <w:spacing w:after="0" w:line="360" w:lineRule="auto"/>
        <w:jc w:val="both"/>
        <w:rPr>
          <w:rFonts w:ascii="Times New Roman" w:eastAsia="GaramondPremrPro" w:hAnsi="Times New Roman" w:cs="Times New Roman"/>
          <w:sz w:val="24"/>
          <w:szCs w:val="24"/>
          <w:lang w:val="lt-LT"/>
        </w:rPr>
      </w:pPr>
    </w:p>
    <w:p w:rsidR="0016516B" w:rsidRDefault="0016516B" w:rsidP="002401E5">
      <w:pPr>
        <w:shd w:val="clear" w:color="auto" w:fill="FFFFFF"/>
        <w:autoSpaceDE w:val="0"/>
        <w:autoSpaceDN w:val="0"/>
        <w:adjustRightInd w:val="0"/>
        <w:spacing w:after="0"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Remiantis Lietuvių kalbos žodynu (2012), kompetencija – „žinių ar veiklos sritis, su kurias kas nors gerai susipažinęs“. B.Martinkus ir kt. (2002) teigimu, k</w:t>
      </w:r>
      <w:r w:rsidR="0061613F" w:rsidRPr="0061613F">
        <w:rPr>
          <w:rFonts w:ascii="Times New Roman" w:eastAsia="Calibri" w:hAnsi="Times New Roman" w:cs="Times New Roman"/>
          <w:sz w:val="24"/>
          <w:szCs w:val="24"/>
          <w:lang w:val="lt-LT"/>
        </w:rPr>
        <w:t xml:space="preserve">ompetencija – tai </w:t>
      </w:r>
      <w:r>
        <w:rPr>
          <w:rFonts w:ascii="Times New Roman" w:eastAsia="Calibri" w:hAnsi="Times New Roman" w:cs="Times New Roman"/>
          <w:sz w:val="24"/>
          <w:szCs w:val="24"/>
          <w:lang w:val="lt-LT"/>
        </w:rPr>
        <w:t>„</w:t>
      </w:r>
      <w:r w:rsidR="0061613F" w:rsidRPr="0061613F">
        <w:rPr>
          <w:rFonts w:ascii="Times New Roman" w:eastAsia="Calibri" w:hAnsi="Times New Roman" w:cs="Times New Roman"/>
          <w:sz w:val="24"/>
          <w:szCs w:val="24"/>
          <w:lang w:val="lt-LT"/>
        </w:rPr>
        <w:t>žinių ir įgūdžių derinimas bei sugebėjimas juos pritaikyti konkrečiomis aplinkybėmis, tai – vadybos funkcijų atlikimas, atsižvelgiant į aplinkos bei situacijos apribojimus“ (Martinkus</w:t>
      </w:r>
      <w:r w:rsidR="0061613F" w:rsidRPr="002401E5">
        <w:rPr>
          <w:rFonts w:ascii="Times New Roman" w:eastAsia="Calibri" w:hAnsi="Times New Roman" w:cs="Times New Roman"/>
          <w:sz w:val="24"/>
          <w:szCs w:val="24"/>
          <w:lang w:val="lt-LT"/>
        </w:rPr>
        <w:t>, Neverauskas, Sakalas, 2002, p.50).</w:t>
      </w:r>
    </w:p>
    <w:p w:rsidR="0061613F" w:rsidRPr="002401E5" w:rsidRDefault="0061613F" w:rsidP="002401E5">
      <w:pPr>
        <w:shd w:val="clear" w:color="auto" w:fill="FFFFFF"/>
        <w:autoSpaceDE w:val="0"/>
        <w:autoSpaceDN w:val="0"/>
        <w:adjustRightInd w:val="0"/>
        <w:spacing w:after="0" w:line="360" w:lineRule="auto"/>
        <w:ind w:firstLine="720"/>
        <w:jc w:val="both"/>
        <w:rPr>
          <w:rFonts w:ascii="Times New Roman" w:eastAsia="Calibri" w:hAnsi="Times New Roman" w:cs="Times New Roman"/>
          <w:sz w:val="24"/>
          <w:szCs w:val="24"/>
          <w:lang w:val="lt-LT"/>
        </w:rPr>
      </w:pPr>
      <w:r w:rsidRPr="002401E5">
        <w:rPr>
          <w:rFonts w:ascii="Times New Roman" w:eastAsia="Calibri" w:hAnsi="Times New Roman" w:cs="Times New Roman"/>
          <w:sz w:val="24"/>
          <w:szCs w:val="24"/>
          <w:lang w:val="lt-LT"/>
        </w:rPr>
        <w:t>Remiantis pateikt</w:t>
      </w:r>
      <w:r w:rsidR="0016516B">
        <w:rPr>
          <w:rFonts w:ascii="Times New Roman" w:eastAsia="Calibri" w:hAnsi="Times New Roman" w:cs="Times New Roman"/>
          <w:sz w:val="24"/>
          <w:szCs w:val="24"/>
          <w:lang w:val="lt-LT"/>
        </w:rPr>
        <w:t xml:space="preserve">ais apibrėžimais galima teigti, kad </w:t>
      </w:r>
      <w:r w:rsidRPr="002401E5">
        <w:rPr>
          <w:rFonts w:ascii="Times New Roman" w:eastAsia="Calibri" w:hAnsi="Times New Roman" w:cs="Times New Roman"/>
          <w:sz w:val="24"/>
          <w:szCs w:val="24"/>
          <w:lang w:val="lt-LT"/>
        </w:rPr>
        <w:t xml:space="preserve">kompetencija atspindi konkrečios atliekamos veiklos kokybę, kaip kokybiškai </w:t>
      </w:r>
      <w:r w:rsidRPr="002401E5">
        <w:rPr>
          <w:rFonts w:ascii="Times New Roman" w:hAnsi="Times New Roman" w:cs="Times New Roman"/>
          <w:sz w:val="24"/>
          <w:szCs w:val="24"/>
          <w:lang w:val="lt-LT"/>
        </w:rPr>
        <w:t>asmuo</w:t>
      </w:r>
      <w:r w:rsidRPr="002401E5">
        <w:rPr>
          <w:rFonts w:ascii="Times New Roman" w:eastAsia="Calibri" w:hAnsi="Times New Roman" w:cs="Times New Roman"/>
          <w:sz w:val="24"/>
          <w:szCs w:val="24"/>
          <w:lang w:val="lt-LT"/>
        </w:rPr>
        <w:t xml:space="preserve"> geba atlikti savo darbą.</w:t>
      </w:r>
    </w:p>
    <w:p w:rsidR="008224AC" w:rsidRDefault="008224AC" w:rsidP="002401E5">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proofErr w:type="spellStart"/>
      <w:r w:rsidRPr="002401E5">
        <w:rPr>
          <w:rFonts w:ascii="Times New Roman" w:hAnsi="Times New Roman" w:cs="Times New Roman"/>
          <w:sz w:val="24"/>
          <w:szCs w:val="24"/>
          <w:lang w:val="lt-LT"/>
        </w:rPr>
        <w:lastRenderedPageBreak/>
        <w:t>R.L.Barker</w:t>
      </w:r>
      <w:proofErr w:type="spellEnd"/>
      <w:r w:rsidRPr="002401E5">
        <w:rPr>
          <w:rFonts w:ascii="Times New Roman" w:hAnsi="Times New Roman" w:cs="Times New Roman"/>
          <w:sz w:val="24"/>
          <w:szCs w:val="24"/>
          <w:lang w:val="lt-LT"/>
        </w:rPr>
        <w:t xml:space="preserve"> (1995) kompetencijos sąvoką pateikia kaip atskirų struktūrinių dalių sistemą (žr. 3 pav.). Remiantis minėtu</w:t>
      </w:r>
      <w:r>
        <w:rPr>
          <w:rFonts w:ascii="Times New Roman" w:hAnsi="Times New Roman" w:cs="Times New Roman"/>
          <w:sz w:val="24"/>
          <w:szCs w:val="24"/>
          <w:lang w:val="lt-LT"/>
        </w:rPr>
        <w:t xml:space="preserve"> autoriumi, </w:t>
      </w:r>
      <w:r w:rsidRPr="008224AC">
        <w:rPr>
          <w:rFonts w:ascii="Times New Roman" w:hAnsi="Times New Roman" w:cs="Times New Roman"/>
          <w:sz w:val="24"/>
          <w:szCs w:val="24"/>
          <w:lang w:val="lt-LT"/>
        </w:rPr>
        <w:t>kompetenciją sudaro toks elgesys, tokios žinios, tokie gebėjimai, talentai ir asmeniniai bruožai, kurie padeda geriau atlikti darbą.</w:t>
      </w:r>
      <w:r w:rsidR="006121FC">
        <w:rPr>
          <w:rFonts w:ascii="Times New Roman" w:hAnsi="Times New Roman" w:cs="Times New Roman"/>
          <w:sz w:val="24"/>
          <w:szCs w:val="24"/>
          <w:lang w:val="lt-LT"/>
        </w:rPr>
        <w:t xml:space="preserve"> </w:t>
      </w:r>
      <w:proofErr w:type="spellStart"/>
      <w:r w:rsidR="006121FC">
        <w:rPr>
          <w:rFonts w:ascii="Times New Roman" w:hAnsi="Times New Roman" w:cs="Times New Roman"/>
          <w:sz w:val="24"/>
          <w:szCs w:val="24"/>
          <w:lang w:val="lt-LT"/>
        </w:rPr>
        <w:t>R.L.Barker</w:t>
      </w:r>
      <w:proofErr w:type="spellEnd"/>
      <w:r w:rsidR="006121FC">
        <w:rPr>
          <w:rFonts w:ascii="Times New Roman" w:hAnsi="Times New Roman" w:cs="Times New Roman"/>
          <w:sz w:val="24"/>
          <w:szCs w:val="24"/>
          <w:lang w:val="lt-LT"/>
        </w:rPr>
        <w:t xml:space="preserve"> (1995) kompetencijos sąvokos struktūrą galima būtų adaptuoti ir verslumo kompetencijos sąvokai. Tokiu atveju, remiantis </w:t>
      </w:r>
      <w:proofErr w:type="spellStart"/>
      <w:r w:rsidR="006121FC">
        <w:rPr>
          <w:rFonts w:ascii="Times New Roman" w:hAnsi="Times New Roman" w:cs="Times New Roman"/>
          <w:sz w:val="24"/>
          <w:szCs w:val="24"/>
          <w:lang w:val="lt-LT"/>
        </w:rPr>
        <w:t>R.L.Barker</w:t>
      </w:r>
      <w:proofErr w:type="spellEnd"/>
      <w:r w:rsidR="006121FC">
        <w:rPr>
          <w:rFonts w:ascii="Times New Roman" w:hAnsi="Times New Roman" w:cs="Times New Roman"/>
          <w:sz w:val="24"/>
          <w:szCs w:val="24"/>
          <w:lang w:val="lt-LT"/>
        </w:rPr>
        <w:t xml:space="preserve"> (1995), verslumo kompetenciją sudarytų du lygiai: pirmajame asmens talentas organizuoti komercinę veiklą bei jo asmeniniai gebėjimai, leidžiantys tai įgyvendinti, o antrajame lygmenyje – asmens verslumo sugebėjimai bei žinios, kaip tai galima būtų padaryti.</w:t>
      </w:r>
    </w:p>
    <w:p w:rsidR="008224AC" w:rsidRDefault="008224AC" w:rsidP="008224AC">
      <w:pPr>
        <w:shd w:val="clear" w:color="auto" w:fill="FFFFFF"/>
        <w:autoSpaceDE w:val="0"/>
        <w:autoSpaceDN w:val="0"/>
        <w:adjustRightInd w:val="0"/>
        <w:spacing w:after="0" w:line="360" w:lineRule="auto"/>
        <w:jc w:val="both"/>
        <w:rPr>
          <w:rFonts w:ascii="Times New Roman" w:hAnsi="Times New Roman" w:cs="Times New Roman"/>
          <w:sz w:val="24"/>
          <w:szCs w:val="24"/>
          <w:lang w:val="lt-LT"/>
        </w:rPr>
      </w:pPr>
    </w:p>
    <w:p w:rsidR="008224AC" w:rsidRDefault="008766A2" w:rsidP="008224AC">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r w:rsidRPr="008766A2">
        <w:rPr>
          <w:rFonts w:ascii="Times New Roman" w:hAnsi="Times New Roman" w:cs="Times New Roman"/>
          <w:noProof/>
          <w:sz w:val="24"/>
          <w:szCs w:val="24"/>
        </w:rPr>
        <w:pict>
          <v:shape id="_x0000_s1053" type="#_x0000_t32" style="position:absolute;left:0;text-align:left;margin-left:254.25pt;margin-top:45.95pt;width:0;height:88.5pt;z-index:251668480" o:connectortype="straight"/>
        </w:pict>
      </w:r>
      <w:r w:rsidR="008224AC">
        <w:rPr>
          <w:rFonts w:ascii="Times New Roman" w:hAnsi="Times New Roman" w:cs="Times New Roman"/>
          <w:noProof/>
          <w:sz w:val="24"/>
          <w:szCs w:val="24"/>
          <w:lang w:val="lt-LT" w:eastAsia="lt-LT"/>
        </w:rPr>
        <w:drawing>
          <wp:inline distT="0" distB="0" distL="0" distR="0">
            <wp:extent cx="3076575" cy="1704975"/>
            <wp:effectExtent l="57150" t="19050" r="28575" b="28575"/>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224AC" w:rsidRDefault="008224AC" w:rsidP="008224AC">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3 pav. </w:t>
      </w:r>
      <w:r w:rsidRPr="008224AC">
        <w:rPr>
          <w:rFonts w:ascii="Times New Roman" w:hAnsi="Times New Roman" w:cs="Times New Roman"/>
          <w:b/>
          <w:sz w:val="24"/>
          <w:szCs w:val="24"/>
          <w:lang w:val="lt-LT"/>
        </w:rPr>
        <w:t>Kompetencijos sąvokos struktūra</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Barker</w:t>
      </w:r>
      <w:proofErr w:type="spellEnd"/>
      <w:r>
        <w:rPr>
          <w:rFonts w:ascii="Times New Roman" w:hAnsi="Times New Roman" w:cs="Times New Roman"/>
          <w:sz w:val="24"/>
          <w:szCs w:val="24"/>
          <w:lang w:val="lt-LT"/>
        </w:rPr>
        <w:t>, 1995).</w:t>
      </w:r>
    </w:p>
    <w:p w:rsidR="008224AC" w:rsidRPr="008224AC" w:rsidRDefault="008224AC" w:rsidP="008224AC">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C41F7F" w:rsidRDefault="002A73E5" w:rsidP="0061613F">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Kiek kitokią kompetencijos sąvokos struktūrą pateikia </w:t>
      </w:r>
      <w:proofErr w:type="spellStart"/>
      <w:r>
        <w:rPr>
          <w:rFonts w:ascii="Times New Roman" w:hAnsi="Times New Roman" w:cs="Times New Roman"/>
          <w:sz w:val="24"/>
          <w:szCs w:val="24"/>
          <w:lang w:val="lt-LT"/>
        </w:rPr>
        <w:t>D.Lepaitė</w:t>
      </w:r>
      <w:proofErr w:type="spellEnd"/>
      <w:r>
        <w:rPr>
          <w:rFonts w:ascii="Times New Roman" w:hAnsi="Times New Roman" w:cs="Times New Roman"/>
          <w:sz w:val="24"/>
          <w:szCs w:val="24"/>
          <w:lang w:val="lt-LT"/>
        </w:rPr>
        <w:t xml:space="preserve"> (2003). Pasak minėtos autorės, kompetencija formuojasi trimis vienas kitą įtakojančiais lygiais: </w:t>
      </w:r>
      <w:r w:rsidR="00C41F7F">
        <w:rPr>
          <w:rFonts w:ascii="Times New Roman" w:hAnsi="Times New Roman" w:cs="Times New Roman"/>
          <w:sz w:val="24"/>
          <w:szCs w:val="24"/>
          <w:lang w:val="lt-LT"/>
        </w:rPr>
        <w:t>gabumai, gebėjimai, vertybės ir požiūriai (žr. 4 pav.).</w:t>
      </w:r>
      <w:r w:rsidR="00440C1B">
        <w:rPr>
          <w:rFonts w:ascii="Times New Roman" w:hAnsi="Times New Roman" w:cs="Times New Roman"/>
          <w:sz w:val="24"/>
          <w:szCs w:val="24"/>
          <w:lang w:val="lt-LT"/>
        </w:rPr>
        <w:t xml:space="preserve"> Šio autorės kompetencijos sąvokos struktūrą taip pat galima būtų pritaikyti verslumo kompetencijos sąvokos aiškinimui.</w:t>
      </w:r>
    </w:p>
    <w:p w:rsidR="00491486" w:rsidRDefault="008766A2" w:rsidP="0061613F">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r w:rsidRPr="008766A2">
        <w:rPr>
          <w:rFonts w:ascii="Times New Roman" w:hAnsi="Times New Roman" w:cs="Times New Roman"/>
          <w:noProof/>
          <w:sz w:val="24"/>
          <w:szCs w:val="24"/>
        </w:rPr>
        <w:pict>
          <v:group id="_x0000_s1107" style="position:absolute;left:0;text-align:left;margin-left:150pt;margin-top:12.45pt;width:194.25pt;height:201pt;z-index:251709440" coordorigin="4440,7710" coordsize="3885,4020">
            <v:oval id="_x0000_s1095" style="position:absolute;left:4440;top:7710;width:3885;height:4020" fillcolor="#eaf1dd [662]"/>
            <v:oval id="_x0000_s1096" style="position:absolute;left:4710;top:8355;width:3285;height:3165" fillcolor="#d6e3bc [1302]"/>
            <v:oval id="_x0000_s1097" style="position:absolute;left:5085;top:9465;width:2535;height:1920" fillcolor="#eaf1dd [662]"/>
            <v:oval id="_x0000_s1098" style="position:absolute;left:5385;top:10500;width:1860;height:645" fillcolor="#c2d69b [1942]"/>
            <v:shape id="_x0000_s1099" type="#_x0000_t202" style="position:absolute;left:5745;top:10650;width:1260;height:375" filled="f" stroked="f">
              <v:textbox>
                <w:txbxContent>
                  <w:p w:rsidR="001A4B75" w:rsidRPr="00FB746E" w:rsidRDefault="001A4B75" w:rsidP="00FB746E">
                    <w:pPr>
                      <w:jc w:val="center"/>
                      <w:rPr>
                        <w:rFonts w:ascii="Times New Roman" w:hAnsi="Times New Roman" w:cs="Times New Roman"/>
                        <w:sz w:val="20"/>
                        <w:szCs w:val="20"/>
                        <w:lang w:val="lt-LT"/>
                      </w:rPr>
                    </w:pPr>
                    <w:r>
                      <w:rPr>
                        <w:rFonts w:ascii="Times New Roman" w:hAnsi="Times New Roman" w:cs="Times New Roman"/>
                        <w:sz w:val="20"/>
                        <w:szCs w:val="20"/>
                        <w:lang w:val="lt-LT"/>
                      </w:rPr>
                      <w:t>Gabumai</w:t>
                    </w:r>
                  </w:p>
                </w:txbxContent>
              </v:textbox>
            </v:shape>
            <v:shape id="_x0000_s1100" type="#_x0000_t202" style="position:absolute;left:5745;top:9795;width:1260;height:705" filled="f" stroked="f">
              <v:textbox>
                <w:txbxContent>
                  <w:p w:rsidR="001A4B75" w:rsidRPr="00FB746E" w:rsidRDefault="001A4B75" w:rsidP="00FB746E">
                    <w:pPr>
                      <w:jc w:val="center"/>
                      <w:rPr>
                        <w:rFonts w:ascii="Times New Roman" w:hAnsi="Times New Roman" w:cs="Times New Roman"/>
                        <w:sz w:val="20"/>
                        <w:szCs w:val="20"/>
                        <w:lang w:val="lt-LT"/>
                      </w:rPr>
                    </w:pPr>
                    <w:r>
                      <w:rPr>
                        <w:rFonts w:ascii="Times New Roman" w:hAnsi="Times New Roman" w:cs="Times New Roman"/>
                        <w:sz w:val="20"/>
                        <w:szCs w:val="20"/>
                        <w:lang w:val="lt-LT"/>
                      </w:rPr>
                      <w:t>Gebėjimai, žinios</w:t>
                    </w:r>
                  </w:p>
                </w:txbxContent>
              </v:textbox>
            </v:shape>
            <v:shape id="_x0000_s1101" type="#_x0000_t202" style="position:absolute;left:5310;top:9345;width:2130;height:375" filled="f" stroked="f">
              <v:textbox style="mso-next-textbox:#_x0000_s1101">
                <w:txbxContent>
                  <w:p w:rsidR="001A4B75" w:rsidRPr="00FB746E" w:rsidRDefault="001A4B75" w:rsidP="00FB746E">
                    <w:pPr>
                      <w:jc w:val="center"/>
                      <w:rPr>
                        <w:rFonts w:ascii="Times New Roman" w:hAnsi="Times New Roman" w:cs="Times New Roman"/>
                        <w:b/>
                        <w:sz w:val="20"/>
                        <w:szCs w:val="20"/>
                        <w:lang w:val="lt-LT"/>
                      </w:rPr>
                    </w:pPr>
                    <w:r w:rsidRPr="00FB746E">
                      <w:rPr>
                        <w:rFonts w:ascii="Times New Roman" w:hAnsi="Times New Roman" w:cs="Times New Roman"/>
                        <w:b/>
                        <w:sz w:val="20"/>
                        <w:szCs w:val="20"/>
                        <w:lang w:val="lt-LT"/>
                      </w:rPr>
                      <w:t>KVALIFIKACIJA</w:t>
                    </w:r>
                  </w:p>
                </w:txbxContent>
              </v:textbox>
            </v:shape>
            <v:shape id="_x0000_s1102" type="#_x0000_t202" style="position:absolute;left:5310;top:8445;width:2055;height:825" filled="f" stroked="f">
              <v:textbox>
                <w:txbxContent>
                  <w:p w:rsidR="001A4B75" w:rsidRDefault="001A4B75" w:rsidP="00FB746E">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Asmeninės vertybės</w:t>
                    </w:r>
                  </w:p>
                  <w:p w:rsidR="001A4B75" w:rsidRDefault="001A4B75" w:rsidP="00FB746E">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Vertybės</w:t>
                    </w:r>
                  </w:p>
                  <w:p w:rsidR="001A4B75" w:rsidRPr="00FB746E" w:rsidRDefault="001A4B75" w:rsidP="00FB746E">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Požiūriai</w:t>
                    </w:r>
                  </w:p>
                </w:txbxContent>
              </v:textbox>
            </v:shape>
            <v:shape id="_x0000_s1103" type="#_x0000_t202" style="position:absolute;left:5310;top:7905;width:2130;height:375" filled="f" stroked="f">
              <v:textbox>
                <w:txbxContent>
                  <w:p w:rsidR="001A4B75" w:rsidRPr="00FB746E" w:rsidRDefault="001A4B75" w:rsidP="00FB746E">
                    <w:pPr>
                      <w:jc w:val="center"/>
                      <w:rPr>
                        <w:rFonts w:ascii="Times New Roman" w:hAnsi="Times New Roman" w:cs="Times New Roman"/>
                        <w:b/>
                        <w:sz w:val="20"/>
                        <w:szCs w:val="20"/>
                        <w:lang w:val="lt-LT"/>
                      </w:rPr>
                    </w:pPr>
                    <w:r w:rsidRPr="00FB746E">
                      <w:rPr>
                        <w:rFonts w:ascii="Times New Roman" w:hAnsi="Times New Roman" w:cs="Times New Roman"/>
                        <w:b/>
                        <w:sz w:val="20"/>
                        <w:szCs w:val="20"/>
                        <w:lang w:val="lt-LT"/>
                      </w:rPr>
                      <w:t>K</w:t>
                    </w:r>
                    <w:r>
                      <w:rPr>
                        <w:rFonts w:ascii="Times New Roman" w:hAnsi="Times New Roman" w:cs="Times New Roman"/>
                        <w:b/>
                        <w:sz w:val="20"/>
                        <w:szCs w:val="20"/>
                        <w:lang w:val="lt-LT"/>
                      </w:rPr>
                      <w:t>OMPETENCIJA</w:t>
                    </w:r>
                  </w:p>
                </w:txbxContent>
              </v:textbox>
            </v:shape>
            <v:shape id="_x0000_s1104" type="#_x0000_t32" style="position:absolute;left:6300;top:10365;width:15;height:285;flip:x y" o:connectortype="straight">
              <v:stroke endarrow="block"/>
            </v:shape>
            <v:shape id="_x0000_s1105" type="#_x0000_t32" style="position:absolute;left:6315;top:9270;width:0;height:525;flip:y" o:connectortype="straight">
              <v:stroke endarrow="block"/>
            </v:shape>
            <v:shape id="_x0000_s1106" type="#_x0000_t32" style="position:absolute;left:6300;top:8160;width:0;height:285;flip:y" o:connectortype="straight">
              <v:stroke endarrow="block"/>
            </v:shape>
          </v:group>
        </w:pict>
      </w:r>
    </w:p>
    <w:p w:rsidR="00C41F7F" w:rsidRDefault="00C41F7F" w:rsidP="00C41F7F">
      <w:pPr>
        <w:shd w:val="clear" w:color="auto" w:fill="FFFFFF"/>
        <w:autoSpaceDE w:val="0"/>
        <w:autoSpaceDN w:val="0"/>
        <w:adjustRightInd w:val="0"/>
        <w:spacing w:after="0" w:line="360" w:lineRule="auto"/>
        <w:jc w:val="both"/>
        <w:rPr>
          <w:rFonts w:ascii="Times New Roman" w:hAnsi="Times New Roman" w:cs="Times New Roman"/>
          <w:sz w:val="24"/>
          <w:szCs w:val="24"/>
          <w:lang w:val="lt-LT"/>
        </w:rPr>
      </w:pPr>
    </w:p>
    <w:p w:rsidR="00C41F7F" w:rsidRDefault="00C41F7F"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FB746E" w:rsidRDefault="00FB746E"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p>
    <w:p w:rsidR="002A73E5" w:rsidRDefault="00C41F7F" w:rsidP="00C41F7F">
      <w:pPr>
        <w:shd w:val="clear" w:color="auto" w:fill="FFFFFF"/>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4 pav. </w:t>
      </w:r>
      <w:r w:rsidRPr="00491486">
        <w:rPr>
          <w:rFonts w:ascii="Times New Roman" w:hAnsi="Times New Roman" w:cs="Times New Roman"/>
          <w:b/>
          <w:sz w:val="24"/>
          <w:szCs w:val="24"/>
          <w:lang w:val="lt-LT"/>
        </w:rPr>
        <w:t>Kompetencijos sąvokos struktūra</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Lepaitė</w:t>
      </w:r>
      <w:proofErr w:type="spellEnd"/>
      <w:r>
        <w:rPr>
          <w:rFonts w:ascii="Times New Roman" w:hAnsi="Times New Roman" w:cs="Times New Roman"/>
          <w:sz w:val="24"/>
          <w:szCs w:val="24"/>
          <w:lang w:val="lt-LT"/>
        </w:rPr>
        <w:t>, 2003)</w:t>
      </w:r>
    </w:p>
    <w:p w:rsidR="00130941" w:rsidRDefault="00130941" w:rsidP="00130941">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Lyginant </w:t>
      </w:r>
      <w:proofErr w:type="spellStart"/>
      <w:r>
        <w:rPr>
          <w:rFonts w:ascii="Times New Roman" w:hAnsi="Times New Roman" w:cs="Times New Roman"/>
          <w:sz w:val="24"/>
          <w:szCs w:val="24"/>
          <w:lang w:val="lt-LT"/>
        </w:rPr>
        <w:t>D.Lepaitės</w:t>
      </w:r>
      <w:proofErr w:type="spellEnd"/>
      <w:r>
        <w:rPr>
          <w:rFonts w:ascii="Times New Roman" w:hAnsi="Times New Roman" w:cs="Times New Roman"/>
          <w:sz w:val="24"/>
          <w:szCs w:val="24"/>
          <w:lang w:val="lt-LT"/>
        </w:rPr>
        <w:t xml:space="preserve"> (2003) ir </w:t>
      </w:r>
      <w:proofErr w:type="spellStart"/>
      <w:r>
        <w:rPr>
          <w:rFonts w:ascii="Times New Roman" w:hAnsi="Times New Roman" w:cs="Times New Roman"/>
          <w:sz w:val="24"/>
          <w:szCs w:val="24"/>
          <w:lang w:val="lt-LT"/>
        </w:rPr>
        <w:t>R.L.Barker</w:t>
      </w:r>
      <w:proofErr w:type="spellEnd"/>
      <w:r>
        <w:rPr>
          <w:rFonts w:ascii="Times New Roman" w:hAnsi="Times New Roman" w:cs="Times New Roman"/>
          <w:sz w:val="24"/>
          <w:szCs w:val="24"/>
          <w:lang w:val="lt-LT"/>
        </w:rPr>
        <w:t xml:space="preserve"> (1995) kompetencijos sąvokos struktūras galima pastebėti, kad abu autoriai įvardina vienodus esminius elementus (asmeninius bruožus, sugebėjimus, žinias, tačiau jų hierarchiniai lygmenys skiriasi. Be to, </w:t>
      </w:r>
      <w:proofErr w:type="spellStart"/>
      <w:r>
        <w:rPr>
          <w:rFonts w:ascii="Times New Roman" w:hAnsi="Times New Roman" w:cs="Times New Roman"/>
          <w:sz w:val="24"/>
          <w:szCs w:val="24"/>
          <w:lang w:val="lt-LT"/>
        </w:rPr>
        <w:t>R.L.Barker</w:t>
      </w:r>
      <w:proofErr w:type="spellEnd"/>
      <w:r>
        <w:rPr>
          <w:rFonts w:ascii="Times New Roman" w:hAnsi="Times New Roman" w:cs="Times New Roman"/>
          <w:sz w:val="24"/>
          <w:szCs w:val="24"/>
          <w:lang w:val="lt-LT"/>
        </w:rPr>
        <w:t xml:space="preserve"> (1995) kompetencijos sąvokos vienu iš pagrindinių elementų įvardina asmens talentą, ko nėra </w:t>
      </w:r>
      <w:proofErr w:type="spellStart"/>
      <w:r>
        <w:rPr>
          <w:rFonts w:ascii="Times New Roman" w:hAnsi="Times New Roman" w:cs="Times New Roman"/>
          <w:sz w:val="24"/>
          <w:szCs w:val="24"/>
          <w:lang w:val="lt-LT"/>
        </w:rPr>
        <w:t>D.Lepaitės</w:t>
      </w:r>
      <w:proofErr w:type="spellEnd"/>
      <w:r>
        <w:rPr>
          <w:rFonts w:ascii="Times New Roman" w:hAnsi="Times New Roman" w:cs="Times New Roman"/>
          <w:sz w:val="24"/>
          <w:szCs w:val="24"/>
          <w:lang w:val="lt-LT"/>
        </w:rPr>
        <w:t xml:space="preserve"> (2003) modelyje.</w:t>
      </w:r>
    </w:p>
    <w:p w:rsidR="00440C1B" w:rsidRDefault="00130941" w:rsidP="00440C1B">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Tikėtina, kad t</w:t>
      </w:r>
      <w:r w:rsidR="00440C1B">
        <w:rPr>
          <w:rFonts w:ascii="Times New Roman" w:hAnsi="Times New Roman" w:cs="Times New Roman"/>
          <w:sz w:val="24"/>
          <w:szCs w:val="24"/>
          <w:lang w:val="lt-LT"/>
        </w:rPr>
        <w:t xml:space="preserve">ik iš dalies </w:t>
      </w:r>
      <w:r>
        <w:rPr>
          <w:rFonts w:ascii="Times New Roman" w:hAnsi="Times New Roman" w:cs="Times New Roman"/>
          <w:sz w:val="24"/>
          <w:szCs w:val="24"/>
          <w:lang w:val="lt-LT"/>
        </w:rPr>
        <w:t xml:space="preserve">galima būtų </w:t>
      </w:r>
      <w:r w:rsidR="00440C1B">
        <w:rPr>
          <w:rFonts w:ascii="Times New Roman" w:hAnsi="Times New Roman" w:cs="Times New Roman"/>
          <w:sz w:val="24"/>
          <w:szCs w:val="24"/>
          <w:lang w:val="lt-LT"/>
        </w:rPr>
        <w:t>pritar</w:t>
      </w:r>
      <w:r>
        <w:rPr>
          <w:rFonts w:ascii="Times New Roman" w:hAnsi="Times New Roman" w:cs="Times New Roman"/>
          <w:sz w:val="24"/>
          <w:szCs w:val="24"/>
          <w:lang w:val="lt-LT"/>
        </w:rPr>
        <w:t>t</w:t>
      </w:r>
      <w:r w:rsidR="00440C1B">
        <w:rPr>
          <w:rFonts w:ascii="Times New Roman" w:hAnsi="Times New Roman" w:cs="Times New Roman"/>
          <w:sz w:val="24"/>
          <w:szCs w:val="24"/>
          <w:lang w:val="lt-LT"/>
        </w:rPr>
        <w:t xml:space="preserve">i </w:t>
      </w:r>
      <w:proofErr w:type="spellStart"/>
      <w:r w:rsidR="00440C1B">
        <w:rPr>
          <w:rFonts w:ascii="Times New Roman" w:hAnsi="Times New Roman" w:cs="Times New Roman"/>
          <w:sz w:val="24"/>
          <w:szCs w:val="24"/>
          <w:lang w:val="lt-LT"/>
        </w:rPr>
        <w:t>R.L.Barker</w:t>
      </w:r>
      <w:proofErr w:type="spellEnd"/>
      <w:r w:rsidR="00440C1B">
        <w:rPr>
          <w:rFonts w:ascii="Times New Roman" w:hAnsi="Times New Roman" w:cs="Times New Roman"/>
          <w:sz w:val="24"/>
          <w:szCs w:val="24"/>
          <w:lang w:val="lt-LT"/>
        </w:rPr>
        <w:t xml:space="preserve"> (1995) kompetencijos sąvokos modeliui</w:t>
      </w:r>
      <w:r>
        <w:rPr>
          <w:rFonts w:ascii="Times New Roman" w:hAnsi="Times New Roman" w:cs="Times New Roman"/>
          <w:sz w:val="24"/>
          <w:szCs w:val="24"/>
          <w:lang w:val="lt-LT"/>
        </w:rPr>
        <w:t>, nes</w:t>
      </w:r>
      <w:r w:rsidR="00440C1B">
        <w:rPr>
          <w:rFonts w:ascii="Times New Roman" w:hAnsi="Times New Roman" w:cs="Times New Roman"/>
          <w:sz w:val="24"/>
          <w:szCs w:val="24"/>
          <w:lang w:val="lt-LT"/>
        </w:rPr>
        <w:t xml:space="preserve"> nei vienoje sferoje netalentingas žmogus negalėtų būti kompetentingas kurioje nors srityje. Šį teiginį vertinant per verslumo kompetencijos prizmę kelia abejonių tai, kad, remiantis </w:t>
      </w:r>
      <w:proofErr w:type="spellStart"/>
      <w:r w:rsidR="00440C1B">
        <w:rPr>
          <w:rFonts w:ascii="Times New Roman" w:hAnsi="Times New Roman" w:cs="Times New Roman"/>
          <w:sz w:val="24"/>
          <w:szCs w:val="24"/>
          <w:lang w:val="lt-LT"/>
        </w:rPr>
        <w:t>R.L.Barker</w:t>
      </w:r>
      <w:proofErr w:type="spellEnd"/>
      <w:r w:rsidR="00440C1B">
        <w:rPr>
          <w:rFonts w:ascii="Times New Roman" w:hAnsi="Times New Roman" w:cs="Times New Roman"/>
          <w:sz w:val="24"/>
          <w:szCs w:val="24"/>
          <w:lang w:val="lt-LT"/>
        </w:rPr>
        <w:t xml:space="preserve"> (1995) nuomone, neturintys talento individai negalėtų įgyti (turėti) verslumo kompetencijos. </w:t>
      </w:r>
      <w:r>
        <w:rPr>
          <w:rFonts w:ascii="Times New Roman" w:hAnsi="Times New Roman" w:cs="Times New Roman"/>
          <w:sz w:val="24"/>
          <w:szCs w:val="24"/>
          <w:lang w:val="lt-LT"/>
        </w:rPr>
        <w:t xml:space="preserve">Galima daryti prielaidą, kad </w:t>
      </w:r>
      <w:r w:rsidR="00440C1B">
        <w:rPr>
          <w:rFonts w:ascii="Times New Roman" w:hAnsi="Times New Roman" w:cs="Times New Roman"/>
          <w:sz w:val="24"/>
          <w:szCs w:val="24"/>
          <w:lang w:val="lt-LT"/>
        </w:rPr>
        <w:t>esminis kompetencijos, tame tarpe ir verslumo kompetencijos</w:t>
      </w:r>
      <w:r>
        <w:rPr>
          <w:rFonts w:ascii="Times New Roman" w:hAnsi="Times New Roman" w:cs="Times New Roman"/>
          <w:sz w:val="24"/>
          <w:szCs w:val="24"/>
          <w:lang w:val="lt-LT"/>
        </w:rPr>
        <w:t>,</w:t>
      </w:r>
      <w:r w:rsidR="00440C1B">
        <w:rPr>
          <w:rFonts w:ascii="Times New Roman" w:hAnsi="Times New Roman" w:cs="Times New Roman"/>
          <w:sz w:val="24"/>
          <w:szCs w:val="24"/>
          <w:lang w:val="lt-LT"/>
        </w:rPr>
        <w:t xml:space="preserve"> lygmuo turėtų būti individo asmeninės savybės, kurios skatintų jį ugdyti reikalingus gabumus ir įgūdžius, įgyti konkrečiai kompetencijai išsiugdyti reikalingas žinias.</w:t>
      </w:r>
    </w:p>
    <w:p w:rsidR="009D4F6A" w:rsidRDefault="0061613F" w:rsidP="0061613F">
      <w:pPr>
        <w:shd w:val="clear" w:color="auto" w:fill="FFFFFF"/>
        <w:autoSpaceDE w:val="0"/>
        <w:autoSpaceDN w:val="0"/>
        <w:adjustRightInd w:val="0"/>
        <w:spacing w:after="0" w:line="360" w:lineRule="auto"/>
        <w:ind w:firstLine="720"/>
        <w:jc w:val="both"/>
        <w:rPr>
          <w:rFonts w:ascii="Times New Roman" w:eastAsia="Calibri" w:hAnsi="Times New Roman" w:cs="Times New Roman"/>
          <w:sz w:val="24"/>
          <w:szCs w:val="24"/>
          <w:lang w:val="lt-LT"/>
        </w:rPr>
      </w:pPr>
      <w:r w:rsidRPr="0061613F">
        <w:rPr>
          <w:rFonts w:ascii="Times New Roman" w:eastAsia="Calibri" w:hAnsi="Times New Roman" w:cs="Times New Roman"/>
          <w:sz w:val="24"/>
          <w:szCs w:val="24"/>
          <w:lang w:val="lt-LT"/>
        </w:rPr>
        <w:t xml:space="preserve">Įvairūs autoriai </w:t>
      </w:r>
      <w:r w:rsidR="00005039">
        <w:rPr>
          <w:rFonts w:ascii="Times New Roman" w:eastAsia="Calibri" w:hAnsi="Times New Roman" w:cs="Times New Roman"/>
          <w:sz w:val="24"/>
          <w:szCs w:val="24"/>
          <w:lang w:val="lt-LT"/>
        </w:rPr>
        <w:t>(</w:t>
      </w:r>
      <w:proofErr w:type="spellStart"/>
      <w:r w:rsidR="00005039">
        <w:rPr>
          <w:rFonts w:ascii="Times New Roman" w:eastAsia="Calibri" w:hAnsi="Times New Roman" w:cs="Times New Roman"/>
          <w:sz w:val="24"/>
          <w:szCs w:val="24"/>
          <w:lang w:val="lt-LT"/>
        </w:rPr>
        <w:t>Zavadskė</w:t>
      </w:r>
      <w:proofErr w:type="spellEnd"/>
      <w:r w:rsidR="00005039">
        <w:rPr>
          <w:rFonts w:ascii="Times New Roman" w:eastAsia="Calibri" w:hAnsi="Times New Roman" w:cs="Times New Roman"/>
          <w:sz w:val="24"/>
          <w:szCs w:val="24"/>
          <w:lang w:val="lt-LT"/>
        </w:rPr>
        <w:t xml:space="preserve">, 2008; </w:t>
      </w:r>
      <w:proofErr w:type="spellStart"/>
      <w:r w:rsidR="00845917">
        <w:rPr>
          <w:rFonts w:ascii="Times New Roman" w:eastAsia="Calibri" w:hAnsi="Times New Roman" w:cs="Times New Roman"/>
          <w:sz w:val="24"/>
          <w:szCs w:val="24"/>
          <w:lang w:val="lt-LT"/>
        </w:rPr>
        <w:t>Laužackas</w:t>
      </w:r>
      <w:proofErr w:type="spellEnd"/>
      <w:r w:rsidR="00845917">
        <w:rPr>
          <w:rFonts w:ascii="Times New Roman" w:eastAsia="Calibri" w:hAnsi="Times New Roman" w:cs="Times New Roman"/>
          <w:sz w:val="24"/>
          <w:szCs w:val="24"/>
          <w:lang w:val="lt-LT"/>
        </w:rPr>
        <w:t>, 2005; Martinkus ir kt., 2002</w:t>
      </w:r>
      <w:r w:rsidR="001F5683">
        <w:rPr>
          <w:rFonts w:ascii="Times New Roman" w:eastAsia="Calibri" w:hAnsi="Times New Roman" w:cs="Times New Roman"/>
          <w:sz w:val="24"/>
          <w:szCs w:val="24"/>
          <w:lang w:val="lt-LT"/>
        </w:rPr>
        <w:t xml:space="preserve">; Baltutytė, 2008), Jovaiša, </w:t>
      </w:r>
      <w:proofErr w:type="spellStart"/>
      <w:r w:rsidR="001F5683">
        <w:rPr>
          <w:rFonts w:ascii="Times New Roman" w:eastAsia="Calibri" w:hAnsi="Times New Roman" w:cs="Times New Roman"/>
          <w:sz w:val="24"/>
          <w:szCs w:val="24"/>
          <w:lang w:val="lt-LT"/>
        </w:rPr>
        <w:t>Shaw</w:t>
      </w:r>
      <w:proofErr w:type="spellEnd"/>
      <w:r w:rsidR="001F5683">
        <w:rPr>
          <w:rFonts w:ascii="Times New Roman" w:eastAsia="Calibri" w:hAnsi="Times New Roman" w:cs="Times New Roman"/>
          <w:sz w:val="24"/>
          <w:szCs w:val="24"/>
          <w:lang w:val="lt-LT"/>
        </w:rPr>
        <w:t>, 1998; Leonienė, 2008)</w:t>
      </w:r>
      <w:r w:rsidR="00845917">
        <w:rPr>
          <w:rFonts w:ascii="Times New Roman" w:eastAsia="Calibri" w:hAnsi="Times New Roman" w:cs="Times New Roman"/>
          <w:sz w:val="24"/>
          <w:szCs w:val="24"/>
          <w:lang w:val="lt-LT"/>
        </w:rPr>
        <w:t xml:space="preserve"> </w:t>
      </w:r>
      <w:r w:rsidRPr="0061613F">
        <w:rPr>
          <w:rFonts w:ascii="Times New Roman" w:eastAsia="Calibri" w:hAnsi="Times New Roman" w:cs="Times New Roman"/>
          <w:sz w:val="24"/>
          <w:szCs w:val="24"/>
          <w:lang w:val="lt-LT"/>
        </w:rPr>
        <w:t>bando įvairiais požiūriais klasifikuoti kompetencijas</w:t>
      </w:r>
      <w:r w:rsidR="00345ACD">
        <w:rPr>
          <w:rFonts w:ascii="Times New Roman" w:eastAsia="Calibri" w:hAnsi="Times New Roman" w:cs="Times New Roman"/>
          <w:sz w:val="24"/>
          <w:szCs w:val="24"/>
          <w:lang w:val="lt-LT"/>
        </w:rPr>
        <w:t xml:space="preserve"> (žr. 2 lent.).</w:t>
      </w:r>
      <w:r w:rsidR="003A0B78">
        <w:rPr>
          <w:rFonts w:ascii="Times New Roman" w:eastAsia="Calibri" w:hAnsi="Times New Roman" w:cs="Times New Roman"/>
          <w:sz w:val="24"/>
          <w:szCs w:val="24"/>
          <w:lang w:val="lt-LT"/>
        </w:rPr>
        <w:t xml:space="preserve"> </w:t>
      </w:r>
    </w:p>
    <w:p w:rsidR="00130941" w:rsidRDefault="00130941" w:rsidP="0061613F">
      <w:pPr>
        <w:shd w:val="clear" w:color="auto" w:fill="FFFFFF"/>
        <w:autoSpaceDE w:val="0"/>
        <w:autoSpaceDN w:val="0"/>
        <w:adjustRightInd w:val="0"/>
        <w:spacing w:after="0" w:line="360" w:lineRule="auto"/>
        <w:ind w:firstLine="720"/>
        <w:jc w:val="both"/>
        <w:rPr>
          <w:rFonts w:ascii="Times New Roman" w:eastAsia="Calibri" w:hAnsi="Times New Roman" w:cs="Times New Roman"/>
          <w:sz w:val="24"/>
          <w:szCs w:val="24"/>
          <w:lang w:val="lt-LT"/>
        </w:rPr>
      </w:pPr>
    </w:p>
    <w:p w:rsidR="00345ACD" w:rsidRDefault="00345ACD" w:rsidP="00345ACD">
      <w:pPr>
        <w:shd w:val="clear" w:color="auto" w:fill="FFFFFF"/>
        <w:autoSpaceDE w:val="0"/>
        <w:autoSpaceDN w:val="0"/>
        <w:adjustRightInd w:val="0"/>
        <w:spacing w:after="0" w:line="360" w:lineRule="auto"/>
        <w:jc w:val="right"/>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 lentelė</w:t>
      </w:r>
    </w:p>
    <w:p w:rsidR="00845917" w:rsidRPr="009371C3" w:rsidRDefault="00345ACD" w:rsidP="00345ACD">
      <w:pPr>
        <w:shd w:val="clear" w:color="auto" w:fill="FFFFFF"/>
        <w:autoSpaceDE w:val="0"/>
        <w:autoSpaceDN w:val="0"/>
        <w:adjustRightInd w:val="0"/>
        <w:spacing w:after="0" w:line="360" w:lineRule="auto"/>
        <w:jc w:val="center"/>
        <w:rPr>
          <w:rFonts w:ascii="Times New Roman" w:eastAsia="Calibri" w:hAnsi="Times New Roman" w:cs="Times New Roman"/>
          <w:b/>
          <w:sz w:val="24"/>
          <w:szCs w:val="24"/>
          <w:lang w:val="lt-LT"/>
        </w:rPr>
      </w:pPr>
      <w:r w:rsidRPr="009371C3">
        <w:rPr>
          <w:rFonts w:ascii="Times New Roman" w:eastAsia="Calibri" w:hAnsi="Times New Roman" w:cs="Times New Roman"/>
          <w:b/>
          <w:sz w:val="24"/>
          <w:szCs w:val="24"/>
          <w:lang w:val="lt-LT"/>
        </w:rPr>
        <w:t>Kompetencijų rūšys</w:t>
      </w:r>
    </w:p>
    <w:tbl>
      <w:tblPr>
        <w:tblStyle w:val="LightList-Accent3"/>
        <w:tblW w:w="0" w:type="auto"/>
        <w:tblLook w:val="04A0"/>
      </w:tblPr>
      <w:tblGrid>
        <w:gridCol w:w="1661"/>
        <w:gridCol w:w="8725"/>
      </w:tblGrid>
      <w:tr w:rsidR="00345ACD" w:rsidTr="00BE5479">
        <w:trPr>
          <w:cnfStyle w:val="100000000000"/>
        </w:trPr>
        <w:tc>
          <w:tcPr>
            <w:cnfStyle w:val="001000000000"/>
            <w:tcW w:w="0" w:type="auto"/>
          </w:tcPr>
          <w:p w:rsidR="00345ACD" w:rsidRPr="00BE5479" w:rsidRDefault="00345ACD" w:rsidP="009371C3">
            <w:pPr>
              <w:autoSpaceDE w:val="0"/>
              <w:autoSpaceDN w:val="0"/>
              <w:adjustRightInd w:val="0"/>
              <w:jc w:val="center"/>
              <w:rPr>
                <w:rFonts w:ascii="Times New Roman" w:eastAsia="Calibri" w:hAnsi="Times New Roman" w:cs="Times New Roman"/>
                <w:i/>
                <w:color w:val="auto"/>
                <w:sz w:val="20"/>
                <w:szCs w:val="20"/>
                <w:lang w:val="lt-LT"/>
              </w:rPr>
            </w:pPr>
            <w:r w:rsidRPr="00BE5479">
              <w:rPr>
                <w:rFonts w:ascii="Times New Roman" w:eastAsia="Calibri" w:hAnsi="Times New Roman" w:cs="Times New Roman"/>
                <w:i/>
                <w:color w:val="auto"/>
                <w:sz w:val="20"/>
                <w:szCs w:val="20"/>
                <w:lang w:val="lt-LT"/>
              </w:rPr>
              <w:t>Autorius</w:t>
            </w:r>
          </w:p>
        </w:tc>
        <w:tc>
          <w:tcPr>
            <w:tcW w:w="0" w:type="auto"/>
          </w:tcPr>
          <w:p w:rsidR="00345ACD" w:rsidRPr="00BE5479" w:rsidRDefault="00345ACD" w:rsidP="009371C3">
            <w:pPr>
              <w:autoSpaceDE w:val="0"/>
              <w:autoSpaceDN w:val="0"/>
              <w:adjustRightInd w:val="0"/>
              <w:jc w:val="center"/>
              <w:cnfStyle w:val="100000000000"/>
              <w:rPr>
                <w:rFonts w:ascii="Times New Roman" w:eastAsia="Calibri" w:hAnsi="Times New Roman" w:cs="Times New Roman"/>
                <w:i/>
                <w:color w:val="auto"/>
                <w:sz w:val="20"/>
                <w:szCs w:val="20"/>
                <w:lang w:val="lt-LT"/>
              </w:rPr>
            </w:pPr>
            <w:r w:rsidRPr="00BE5479">
              <w:rPr>
                <w:rFonts w:ascii="Times New Roman" w:eastAsia="Calibri" w:hAnsi="Times New Roman" w:cs="Times New Roman"/>
                <w:i/>
                <w:color w:val="auto"/>
                <w:sz w:val="20"/>
                <w:szCs w:val="20"/>
                <w:lang w:val="lt-LT"/>
              </w:rPr>
              <w:t>Kompetencijų rūšys</w:t>
            </w:r>
          </w:p>
        </w:tc>
      </w:tr>
      <w:tr w:rsidR="00345ACD" w:rsidTr="00BE5479">
        <w:trPr>
          <w:cnfStyle w:val="000000100000"/>
        </w:trPr>
        <w:tc>
          <w:tcPr>
            <w:cnfStyle w:val="001000000000"/>
            <w:tcW w:w="0" w:type="auto"/>
          </w:tcPr>
          <w:p w:rsidR="00345ACD" w:rsidRPr="00BE5479" w:rsidRDefault="00E94F10" w:rsidP="009371C3">
            <w:pPr>
              <w:autoSpaceDE w:val="0"/>
              <w:autoSpaceDN w:val="0"/>
              <w:adjustRightInd w:val="0"/>
              <w:rPr>
                <w:rFonts w:ascii="Times New Roman" w:eastAsia="Calibri" w:hAnsi="Times New Roman" w:cs="Times New Roman"/>
                <w:b w:val="0"/>
                <w:i/>
                <w:sz w:val="20"/>
                <w:szCs w:val="20"/>
                <w:lang w:val="lt-LT"/>
              </w:rPr>
            </w:pPr>
            <w:r w:rsidRPr="00BE5479">
              <w:rPr>
                <w:rFonts w:ascii="Times New Roman" w:eastAsia="Calibri" w:hAnsi="Times New Roman" w:cs="Times New Roman"/>
                <w:b w:val="0"/>
                <w:i/>
                <w:sz w:val="20"/>
                <w:szCs w:val="20"/>
                <w:lang w:val="lt-LT"/>
              </w:rPr>
              <w:t xml:space="preserve">Jovaiša, </w:t>
            </w:r>
            <w:proofErr w:type="spellStart"/>
            <w:r w:rsidRPr="00BE5479">
              <w:rPr>
                <w:rFonts w:ascii="Times New Roman" w:eastAsia="Calibri" w:hAnsi="Times New Roman" w:cs="Times New Roman"/>
                <w:b w:val="0"/>
                <w:i/>
                <w:sz w:val="20"/>
                <w:szCs w:val="20"/>
                <w:lang w:val="lt-LT"/>
              </w:rPr>
              <w:t>Shaw</w:t>
            </w:r>
            <w:proofErr w:type="spellEnd"/>
            <w:r w:rsidRPr="00BE5479">
              <w:rPr>
                <w:rFonts w:ascii="Times New Roman" w:eastAsia="Calibri" w:hAnsi="Times New Roman" w:cs="Times New Roman"/>
                <w:b w:val="0"/>
                <w:i/>
                <w:sz w:val="20"/>
                <w:szCs w:val="20"/>
                <w:lang w:val="lt-LT"/>
              </w:rPr>
              <w:t>, 1998</w:t>
            </w:r>
          </w:p>
        </w:tc>
        <w:tc>
          <w:tcPr>
            <w:tcW w:w="0" w:type="auto"/>
          </w:tcPr>
          <w:p w:rsidR="00345ACD"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Baziniai gebėjimai</w:t>
            </w:r>
          </w:p>
          <w:p w:rsidR="009371C3"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Gyvenimiški gebėjimai</w:t>
            </w:r>
          </w:p>
          <w:p w:rsidR="009371C3"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Esminiai gebėjimai</w:t>
            </w:r>
          </w:p>
          <w:p w:rsidR="009371C3"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Įsidarbinimo gebėjimai</w:t>
            </w:r>
          </w:p>
          <w:p w:rsidR="009371C3"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Socialiniai ir pilietiniai gebėjimai</w:t>
            </w:r>
          </w:p>
          <w:p w:rsidR="009371C3"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Plačios apimties gebėjimai</w:t>
            </w:r>
          </w:p>
          <w:p w:rsidR="009371C3"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Vadovavimo gebėjimai</w:t>
            </w:r>
          </w:p>
          <w:p w:rsidR="009371C3" w:rsidRPr="009371C3" w:rsidRDefault="009371C3" w:rsidP="00991E8C">
            <w:pPr>
              <w:pStyle w:val="ListParagraph"/>
              <w:numPr>
                <w:ilvl w:val="0"/>
                <w:numId w:val="15"/>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Verslo organizavimo gebėjimai</w:t>
            </w:r>
          </w:p>
        </w:tc>
      </w:tr>
      <w:tr w:rsidR="00345ACD" w:rsidTr="00BE5479">
        <w:tc>
          <w:tcPr>
            <w:cnfStyle w:val="001000000000"/>
            <w:tcW w:w="0" w:type="auto"/>
          </w:tcPr>
          <w:p w:rsidR="00345ACD" w:rsidRPr="00BE5479" w:rsidRDefault="00E94F10" w:rsidP="009371C3">
            <w:pPr>
              <w:autoSpaceDE w:val="0"/>
              <w:autoSpaceDN w:val="0"/>
              <w:adjustRightInd w:val="0"/>
              <w:rPr>
                <w:rFonts w:ascii="Times New Roman" w:eastAsia="Calibri" w:hAnsi="Times New Roman" w:cs="Times New Roman"/>
                <w:b w:val="0"/>
                <w:i/>
                <w:sz w:val="20"/>
                <w:szCs w:val="20"/>
                <w:lang w:val="lt-LT"/>
              </w:rPr>
            </w:pPr>
            <w:proofErr w:type="spellStart"/>
            <w:r w:rsidRPr="00BE5479">
              <w:rPr>
                <w:rFonts w:ascii="Times New Roman" w:eastAsia="Calibri" w:hAnsi="Times New Roman" w:cs="Times New Roman"/>
                <w:b w:val="0"/>
                <w:i/>
                <w:sz w:val="20"/>
                <w:szCs w:val="20"/>
                <w:lang w:val="lt-LT"/>
              </w:rPr>
              <w:t>Zavadskė</w:t>
            </w:r>
            <w:proofErr w:type="spellEnd"/>
            <w:r w:rsidRPr="00BE5479">
              <w:rPr>
                <w:rFonts w:ascii="Times New Roman" w:eastAsia="Calibri" w:hAnsi="Times New Roman" w:cs="Times New Roman"/>
                <w:b w:val="0"/>
                <w:i/>
                <w:sz w:val="20"/>
                <w:szCs w:val="20"/>
                <w:lang w:val="lt-LT"/>
              </w:rPr>
              <w:t>, 2008</w:t>
            </w:r>
          </w:p>
        </w:tc>
        <w:tc>
          <w:tcPr>
            <w:tcW w:w="0" w:type="auto"/>
          </w:tcPr>
          <w:p w:rsidR="00345ACD" w:rsidRPr="009371C3" w:rsidRDefault="009371C3" w:rsidP="00991E8C">
            <w:pPr>
              <w:pStyle w:val="ListParagraph"/>
              <w:numPr>
                <w:ilvl w:val="0"/>
                <w:numId w:val="16"/>
              </w:numPr>
              <w:autoSpaceDE w:val="0"/>
              <w:autoSpaceDN w:val="0"/>
              <w:adjustRightInd w:val="0"/>
              <w:ind w:left="477"/>
              <w:cnfStyle w:val="0000000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Išorinė kompetencija: žinios, įgūdžiai.</w:t>
            </w:r>
          </w:p>
          <w:p w:rsidR="009371C3" w:rsidRPr="009371C3" w:rsidRDefault="009371C3" w:rsidP="00991E8C">
            <w:pPr>
              <w:pStyle w:val="ListParagraph"/>
              <w:numPr>
                <w:ilvl w:val="0"/>
                <w:numId w:val="16"/>
              </w:numPr>
              <w:autoSpaceDE w:val="0"/>
              <w:autoSpaceDN w:val="0"/>
              <w:adjustRightInd w:val="0"/>
              <w:ind w:left="477"/>
              <w:cnfStyle w:val="0000000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 xml:space="preserve">Giluminė kompetencija: motyvai, bruožai, </w:t>
            </w:r>
            <w:proofErr w:type="spellStart"/>
            <w:r w:rsidRPr="009371C3">
              <w:rPr>
                <w:rFonts w:ascii="Times New Roman" w:eastAsia="Calibri" w:hAnsi="Times New Roman" w:cs="Times New Roman"/>
                <w:sz w:val="20"/>
                <w:szCs w:val="20"/>
                <w:lang w:val="lt-LT"/>
              </w:rPr>
              <w:t>savikompetencija</w:t>
            </w:r>
            <w:proofErr w:type="spellEnd"/>
            <w:r w:rsidRPr="009371C3">
              <w:rPr>
                <w:rFonts w:ascii="Times New Roman" w:eastAsia="Calibri" w:hAnsi="Times New Roman" w:cs="Times New Roman"/>
                <w:sz w:val="20"/>
                <w:szCs w:val="20"/>
                <w:lang w:val="lt-LT"/>
              </w:rPr>
              <w:t>.</w:t>
            </w:r>
          </w:p>
        </w:tc>
      </w:tr>
      <w:tr w:rsidR="00345ACD" w:rsidTr="00BE5479">
        <w:trPr>
          <w:cnfStyle w:val="000000100000"/>
        </w:trPr>
        <w:tc>
          <w:tcPr>
            <w:cnfStyle w:val="001000000000"/>
            <w:tcW w:w="0" w:type="auto"/>
          </w:tcPr>
          <w:p w:rsidR="00345ACD" w:rsidRPr="00BE5479" w:rsidRDefault="00E94F10" w:rsidP="009371C3">
            <w:pPr>
              <w:autoSpaceDE w:val="0"/>
              <w:autoSpaceDN w:val="0"/>
              <w:adjustRightInd w:val="0"/>
              <w:rPr>
                <w:rFonts w:ascii="Times New Roman" w:eastAsia="Calibri" w:hAnsi="Times New Roman" w:cs="Times New Roman"/>
                <w:b w:val="0"/>
                <w:i/>
                <w:sz w:val="20"/>
                <w:szCs w:val="20"/>
                <w:lang w:val="lt-LT"/>
              </w:rPr>
            </w:pPr>
            <w:r w:rsidRPr="00BE5479">
              <w:rPr>
                <w:rFonts w:ascii="Times New Roman" w:eastAsia="Calibri" w:hAnsi="Times New Roman" w:cs="Times New Roman"/>
                <w:b w:val="0"/>
                <w:i/>
                <w:sz w:val="20"/>
                <w:szCs w:val="20"/>
                <w:lang w:val="lt-LT"/>
              </w:rPr>
              <w:t>Baltutytė, 2008</w:t>
            </w:r>
          </w:p>
        </w:tc>
        <w:tc>
          <w:tcPr>
            <w:tcW w:w="0" w:type="auto"/>
          </w:tcPr>
          <w:p w:rsidR="00345ACD" w:rsidRPr="009371C3" w:rsidRDefault="009371C3" w:rsidP="00991E8C">
            <w:pPr>
              <w:pStyle w:val="ListParagraph"/>
              <w:numPr>
                <w:ilvl w:val="0"/>
                <w:numId w:val="17"/>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Asmeninė kompetencija</w:t>
            </w:r>
          </w:p>
          <w:p w:rsidR="009371C3" w:rsidRPr="009371C3" w:rsidRDefault="009371C3" w:rsidP="00991E8C">
            <w:pPr>
              <w:pStyle w:val="ListParagraph"/>
              <w:numPr>
                <w:ilvl w:val="0"/>
                <w:numId w:val="17"/>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Socialinė kompetencija</w:t>
            </w:r>
          </w:p>
          <w:p w:rsidR="009371C3" w:rsidRPr="009371C3" w:rsidRDefault="009371C3" w:rsidP="00991E8C">
            <w:pPr>
              <w:pStyle w:val="ListParagraph"/>
              <w:numPr>
                <w:ilvl w:val="0"/>
                <w:numId w:val="17"/>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Metodinė kompetencija</w:t>
            </w:r>
          </w:p>
          <w:p w:rsidR="009371C3" w:rsidRPr="009371C3" w:rsidRDefault="009371C3" w:rsidP="00991E8C">
            <w:pPr>
              <w:pStyle w:val="ListParagraph"/>
              <w:numPr>
                <w:ilvl w:val="0"/>
                <w:numId w:val="17"/>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Profesinė kompetencija</w:t>
            </w:r>
          </w:p>
          <w:p w:rsidR="009371C3" w:rsidRPr="009371C3" w:rsidRDefault="009371C3" w:rsidP="00991E8C">
            <w:pPr>
              <w:pStyle w:val="ListParagraph"/>
              <w:numPr>
                <w:ilvl w:val="0"/>
                <w:numId w:val="17"/>
              </w:numPr>
              <w:autoSpaceDE w:val="0"/>
              <w:autoSpaceDN w:val="0"/>
              <w:adjustRightInd w:val="0"/>
              <w:ind w:left="477"/>
              <w:cnfStyle w:val="000000100000"/>
              <w:rPr>
                <w:rFonts w:ascii="Times New Roman" w:eastAsia="Calibri" w:hAnsi="Times New Roman" w:cs="Times New Roman"/>
                <w:sz w:val="20"/>
                <w:szCs w:val="20"/>
                <w:lang w:val="lt-LT"/>
              </w:rPr>
            </w:pPr>
            <w:r w:rsidRPr="009371C3">
              <w:rPr>
                <w:rFonts w:ascii="Times New Roman" w:eastAsia="Calibri" w:hAnsi="Times New Roman" w:cs="Times New Roman"/>
                <w:sz w:val="20"/>
                <w:szCs w:val="20"/>
                <w:lang w:val="lt-LT"/>
              </w:rPr>
              <w:t>Valdymo kompetencija</w:t>
            </w:r>
          </w:p>
        </w:tc>
      </w:tr>
      <w:tr w:rsidR="00345ACD" w:rsidRPr="00E221EC" w:rsidTr="00BE5479">
        <w:tc>
          <w:tcPr>
            <w:cnfStyle w:val="001000000000"/>
            <w:tcW w:w="0" w:type="auto"/>
          </w:tcPr>
          <w:p w:rsidR="00345ACD" w:rsidRPr="00BE5479" w:rsidRDefault="00E94F10" w:rsidP="009371C3">
            <w:pPr>
              <w:autoSpaceDE w:val="0"/>
              <w:autoSpaceDN w:val="0"/>
              <w:adjustRightInd w:val="0"/>
              <w:rPr>
                <w:rFonts w:ascii="Times New Roman" w:eastAsia="Calibri" w:hAnsi="Times New Roman" w:cs="Times New Roman"/>
                <w:b w:val="0"/>
                <w:i/>
                <w:sz w:val="20"/>
                <w:szCs w:val="20"/>
                <w:lang w:val="lt-LT"/>
              </w:rPr>
            </w:pPr>
            <w:r w:rsidRPr="00BE5479">
              <w:rPr>
                <w:rFonts w:ascii="Times New Roman" w:eastAsia="Calibri" w:hAnsi="Times New Roman" w:cs="Times New Roman"/>
                <w:b w:val="0"/>
                <w:i/>
                <w:sz w:val="20"/>
                <w:szCs w:val="20"/>
                <w:lang w:val="lt-LT"/>
              </w:rPr>
              <w:t>Leonienė, 2008</w:t>
            </w:r>
          </w:p>
        </w:tc>
        <w:tc>
          <w:tcPr>
            <w:tcW w:w="0" w:type="auto"/>
          </w:tcPr>
          <w:p w:rsidR="00345ACD" w:rsidRPr="003A0B78" w:rsidRDefault="009371C3" w:rsidP="00991E8C">
            <w:pPr>
              <w:pStyle w:val="ListParagraph"/>
              <w:numPr>
                <w:ilvl w:val="0"/>
                <w:numId w:val="18"/>
              </w:numPr>
              <w:autoSpaceDE w:val="0"/>
              <w:autoSpaceDN w:val="0"/>
              <w:adjustRightInd w:val="0"/>
              <w:ind w:left="532"/>
              <w:cnfStyle w:val="000000000000"/>
              <w:rPr>
                <w:rFonts w:ascii="Times New Roman" w:eastAsia="Calibri" w:hAnsi="Times New Roman" w:cs="Times New Roman"/>
                <w:sz w:val="20"/>
                <w:szCs w:val="20"/>
                <w:lang w:val="lt-LT"/>
              </w:rPr>
            </w:pPr>
            <w:r w:rsidRPr="003A0B78">
              <w:rPr>
                <w:rFonts w:ascii="Times New Roman" w:eastAsia="Calibri" w:hAnsi="Times New Roman" w:cs="Times New Roman"/>
                <w:sz w:val="20"/>
                <w:szCs w:val="20"/>
                <w:lang w:val="lt-LT"/>
              </w:rPr>
              <w:t>Profesinė kompetencija</w:t>
            </w:r>
          </w:p>
          <w:p w:rsidR="009371C3" w:rsidRPr="003A0B78" w:rsidRDefault="009371C3" w:rsidP="00991E8C">
            <w:pPr>
              <w:pStyle w:val="ListParagraph"/>
              <w:numPr>
                <w:ilvl w:val="0"/>
                <w:numId w:val="18"/>
              </w:numPr>
              <w:autoSpaceDE w:val="0"/>
              <w:autoSpaceDN w:val="0"/>
              <w:adjustRightInd w:val="0"/>
              <w:ind w:left="532"/>
              <w:cnfStyle w:val="000000000000"/>
              <w:rPr>
                <w:rFonts w:ascii="Times New Roman" w:eastAsia="Calibri" w:hAnsi="Times New Roman" w:cs="Times New Roman"/>
                <w:sz w:val="20"/>
                <w:szCs w:val="20"/>
                <w:lang w:val="lt-LT"/>
              </w:rPr>
            </w:pPr>
            <w:r w:rsidRPr="003A0B78">
              <w:rPr>
                <w:rFonts w:ascii="Times New Roman" w:eastAsia="Calibri" w:hAnsi="Times New Roman" w:cs="Times New Roman"/>
                <w:sz w:val="20"/>
                <w:szCs w:val="20"/>
                <w:lang w:val="lt-LT"/>
              </w:rPr>
              <w:t>Neprofesinė kompetencija: komunikacija, santykių palaikymo, kūrybingumo, nuomonės, pokyčių toleravimo kompetencijos</w:t>
            </w:r>
          </w:p>
        </w:tc>
      </w:tr>
    </w:tbl>
    <w:p w:rsidR="00345ACD" w:rsidRDefault="00345ACD" w:rsidP="00345ACD">
      <w:pPr>
        <w:shd w:val="clear" w:color="auto" w:fill="FFFFFF"/>
        <w:autoSpaceDE w:val="0"/>
        <w:autoSpaceDN w:val="0"/>
        <w:adjustRightInd w:val="0"/>
        <w:spacing w:after="0" w:line="360" w:lineRule="auto"/>
        <w:jc w:val="center"/>
        <w:rPr>
          <w:rFonts w:ascii="Times New Roman" w:eastAsia="Calibri" w:hAnsi="Times New Roman" w:cs="Times New Roman"/>
          <w:sz w:val="24"/>
          <w:szCs w:val="24"/>
          <w:lang w:val="lt-LT"/>
        </w:rPr>
      </w:pPr>
    </w:p>
    <w:p w:rsidR="00130941" w:rsidRDefault="00130941" w:rsidP="00130941">
      <w:pPr>
        <w:shd w:val="clear" w:color="auto" w:fill="FFFFFF"/>
        <w:autoSpaceDE w:val="0"/>
        <w:autoSpaceDN w:val="0"/>
        <w:adjustRightInd w:val="0"/>
        <w:spacing w:after="0" w:line="360" w:lineRule="auto"/>
        <w:ind w:firstLine="720"/>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Apibendrinus 2 lentelėje pateiktas kompetencijos rūšių klasifikacijas galima pastebėti, kad vieni autoriai išskiria didesnį jų skaičių (pvz., Jovaiša, </w:t>
      </w:r>
      <w:proofErr w:type="spellStart"/>
      <w:r>
        <w:rPr>
          <w:rFonts w:ascii="Times New Roman" w:eastAsia="Calibri" w:hAnsi="Times New Roman" w:cs="Times New Roman"/>
          <w:sz w:val="24"/>
          <w:szCs w:val="24"/>
          <w:lang w:val="lt-LT"/>
        </w:rPr>
        <w:t>Show</w:t>
      </w:r>
      <w:proofErr w:type="spellEnd"/>
      <w:r>
        <w:rPr>
          <w:rFonts w:ascii="Times New Roman" w:eastAsia="Calibri" w:hAnsi="Times New Roman" w:cs="Times New Roman"/>
          <w:sz w:val="24"/>
          <w:szCs w:val="24"/>
          <w:lang w:val="lt-LT"/>
        </w:rPr>
        <w:t xml:space="preserve">, 1998), kiti – mažesnį (pvz., </w:t>
      </w:r>
      <w:proofErr w:type="spellStart"/>
      <w:r>
        <w:rPr>
          <w:rFonts w:ascii="Times New Roman" w:eastAsia="Calibri" w:hAnsi="Times New Roman" w:cs="Times New Roman"/>
          <w:sz w:val="24"/>
          <w:szCs w:val="24"/>
          <w:lang w:val="lt-LT"/>
        </w:rPr>
        <w:t>Zavadskė</w:t>
      </w:r>
      <w:proofErr w:type="spellEnd"/>
      <w:r>
        <w:rPr>
          <w:rFonts w:ascii="Times New Roman" w:eastAsia="Calibri" w:hAnsi="Times New Roman" w:cs="Times New Roman"/>
          <w:sz w:val="24"/>
          <w:szCs w:val="24"/>
          <w:lang w:val="lt-LT"/>
        </w:rPr>
        <w:t xml:space="preserve">, 2008). Nepaisant to, visi lentelėje pateikti autoriai mini esmines kompetencijas: bendrąsias ir su profesine veikla susijusias žinias bei įgūdžius. Atlikus kompetencijos rūšių analizę pastebėta, kad daugeliu požiūriu autorių išvardintos kompetencijos tarpusavyje persidengia, dubliuojasi. Pavyzdžiui,  T.Jovaišos ir </w:t>
      </w:r>
      <w:proofErr w:type="spellStart"/>
      <w:r>
        <w:rPr>
          <w:rFonts w:ascii="Times New Roman" w:eastAsia="Calibri" w:hAnsi="Times New Roman" w:cs="Times New Roman"/>
          <w:sz w:val="24"/>
          <w:szCs w:val="24"/>
          <w:lang w:val="lt-LT"/>
        </w:rPr>
        <w:t>S.Shaw</w:t>
      </w:r>
      <w:proofErr w:type="spellEnd"/>
      <w:r>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lastRenderedPageBreak/>
        <w:t>(1998) įvardintus vadovavimo gebėjimus galima būtų priskirti socialiniams gebėjimams, bazinius – prie esminių gebėjimų ir pan.</w:t>
      </w:r>
    </w:p>
    <w:p w:rsidR="00440C1B" w:rsidRDefault="00440C1B" w:rsidP="00440C1B">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 xml:space="preserve">Nors kai kuriose autorių išvardintose kompetencijų klasifikacijose atskirai išskiriamos su verslumu susijusios kompetencijos ir bendrosios kompetencijos (pvz., Jovaiša, </w:t>
      </w:r>
      <w:proofErr w:type="spellStart"/>
      <w:r>
        <w:rPr>
          <w:rFonts w:ascii="Times New Roman" w:eastAsia="Calibri" w:hAnsi="Times New Roman" w:cs="Times New Roman"/>
          <w:sz w:val="24"/>
          <w:szCs w:val="24"/>
          <w:lang w:val="lt-LT"/>
        </w:rPr>
        <w:t>Show</w:t>
      </w:r>
      <w:proofErr w:type="spellEnd"/>
      <w:r>
        <w:rPr>
          <w:rFonts w:ascii="Times New Roman" w:eastAsia="Calibri" w:hAnsi="Times New Roman" w:cs="Times New Roman"/>
          <w:sz w:val="24"/>
          <w:szCs w:val="24"/>
          <w:lang w:val="lt-LT"/>
        </w:rPr>
        <w:t xml:space="preserve">, 1998; Baltutytė, 2008; Leonienė, 2008), abi jos rūšys (tiek bendroji, tiek ir profesinė kompetencija) įtakoja tai, kaip konkrečioje situacijoje individas sugebės atskleisti savo verslumo kompetenciją. Kitaip tariant, bendroji asmens kompetencija įtakoja asmens profesinę kompetenciją, o pastaroji, savo ruožtu, lemia verslumo kompetencijos kokybę. Šią išsakytą mintį galima pagrįsti </w:t>
      </w:r>
      <w:r>
        <w:rPr>
          <w:rFonts w:ascii="Times New Roman" w:hAnsi="Times New Roman" w:cs="Times New Roman"/>
          <w:sz w:val="24"/>
          <w:szCs w:val="24"/>
          <w:lang w:val="lt-LT"/>
        </w:rPr>
        <w:t>P.</w:t>
      </w:r>
      <w:r w:rsidRPr="00B56A9F">
        <w:rPr>
          <w:rFonts w:ascii="Times New Roman" w:hAnsi="Times New Roman" w:cs="Times New Roman"/>
          <w:sz w:val="24"/>
          <w:szCs w:val="24"/>
          <w:lang w:val="lt-LT"/>
        </w:rPr>
        <w:t>Jucevičienė</w:t>
      </w:r>
      <w:r>
        <w:rPr>
          <w:rFonts w:ascii="Times New Roman" w:hAnsi="Times New Roman" w:cs="Times New Roman"/>
          <w:sz w:val="24"/>
          <w:szCs w:val="24"/>
          <w:lang w:val="lt-LT"/>
        </w:rPr>
        <w:t>s</w:t>
      </w:r>
      <w:r w:rsidRPr="00B56A9F">
        <w:rPr>
          <w:rFonts w:ascii="Times New Roman" w:hAnsi="Times New Roman" w:cs="Times New Roman"/>
          <w:sz w:val="24"/>
          <w:szCs w:val="24"/>
          <w:lang w:val="lt-LT"/>
        </w:rPr>
        <w:t xml:space="preserve"> ir </w:t>
      </w:r>
      <w:proofErr w:type="spellStart"/>
      <w:r w:rsidRPr="00B56A9F">
        <w:rPr>
          <w:rFonts w:ascii="Times New Roman" w:hAnsi="Times New Roman" w:cs="Times New Roman"/>
          <w:sz w:val="24"/>
          <w:szCs w:val="24"/>
          <w:lang w:val="lt-LT"/>
        </w:rPr>
        <w:t>D.Lepaitė</w:t>
      </w:r>
      <w:r>
        <w:rPr>
          <w:rFonts w:ascii="Times New Roman" w:hAnsi="Times New Roman" w:cs="Times New Roman"/>
          <w:sz w:val="24"/>
          <w:szCs w:val="24"/>
          <w:lang w:val="lt-LT"/>
        </w:rPr>
        <w:t>s</w:t>
      </w:r>
      <w:proofErr w:type="spellEnd"/>
      <w:r w:rsidRPr="00B56A9F">
        <w:rPr>
          <w:rFonts w:ascii="Times New Roman" w:hAnsi="Times New Roman" w:cs="Times New Roman"/>
          <w:sz w:val="24"/>
          <w:szCs w:val="24"/>
          <w:lang w:val="lt-LT"/>
        </w:rPr>
        <w:t xml:space="preserve"> (2003)</w:t>
      </w:r>
      <w:r>
        <w:rPr>
          <w:rFonts w:ascii="Times New Roman" w:hAnsi="Times New Roman" w:cs="Times New Roman"/>
          <w:sz w:val="24"/>
          <w:szCs w:val="24"/>
          <w:lang w:val="lt-LT"/>
        </w:rPr>
        <w:t xml:space="preserve"> tyrimo rezultatais, įrodžiusiais asmens</w:t>
      </w:r>
      <w:r w:rsidRPr="00B56A9F">
        <w:rPr>
          <w:rFonts w:ascii="Times New Roman" w:hAnsi="Times New Roman" w:cs="Times New Roman"/>
          <w:sz w:val="24"/>
          <w:szCs w:val="24"/>
          <w:lang w:val="lt-LT"/>
        </w:rPr>
        <w:t xml:space="preserve"> veiklos ir </w:t>
      </w:r>
      <w:r>
        <w:rPr>
          <w:rFonts w:ascii="Times New Roman" w:hAnsi="Times New Roman" w:cs="Times New Roman"/>
          <w:sz w:val="24"/>
          <w:szCs w:val="24"/>
          <w:lang w:val="lt-LT"/>
        </w:rPr>
        <w:t xml:space="preserve">jo </w:t>
      </w:r>
      <w:r w:rsidRPr="00B56A9F">
        <w:rPr>
          <w:rFonts w:ascii="Times New Roman" w:hAnsi="Times New Roman" w:cs="Times New Roman"/>
          <w:sz w:val="24"/>
          <w:szCs w:val="24"/>
          <w:lang w:val="lt-LT"/>
        </w:rPr>
        <w:t xml:space="preserve">kompetencijos tarpusavio ryšį. Autorės mano, kad kompetencija kaip holistinė idėja gali būti apibrėžiama kaip koncepcija, kuri akcentuoja gebėjimą perkelti žinias, ir įgūdžius į naujas situacijas, kartu įgalinant žmogų veikti įvairiuose veiklos lygiuose. </w:t>
      </w:r>
      <w:r>
        <w:rPr>
          <w:rFonts w:ascii="Times New Roman" w:hAnsi="Times New Roman" w:cs="Times New Roman"/>
          <w:sz w:val="24"/>
          <w:szCs w:val="24"/>
          <w:lang w:val="lt-LT"/>
        </w:rPr>
        <w:t>Pasak minėtų autorių k</w:t>
      </w:r>
      <w:r w:rsidRPr="00B56A9F">
        <w:rPr>
          <w:rFonts w:ascii="Times New Roman" w:hAnsi="Times New Roman" w:cs="Times New Roman"/>
          <w:sz w:val="24"/>
          <w:szCs w:val="24"/>
          <w:lang w:val="lt-LT"/>
        </w:rPr>
        <w:t>ompetencija įgalina veikti, o veikloje galima išskirti ir pačią kompetenciją. Ji neegzistuoja viena pati, nepriklausoma nuo veikos, nuo sprendžiamos problemos, ji nėra stebima, galima fiksuoti tik jos raišką, vertinti tik realiomis veiklos sąlygomis.</w:t>
      </w:r>
    </w:p>
    <w:p w:rsidR="00130941" w:rsidRDefault="00130941" w:rsidP="00130941">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iCs/>
          <w:color w:val="000000"/>
          <w:sz w:val="24"/>
          <w:szCs w:val="24"/>
          <w:lang w:val="lt-LT"/>
        </w:rPr>
        <w:t xml:space="preserve">Atsižvelgiant į aukščiau pateikta kompetencijos sampratą bei praeitame darbo poskyryje aptartą verslumo sąvoką galima modeliuoti verslumo kompetencijos sąvoką: verslumo kompetencija – tai žinių ir įgūdžių turėjimas bei sugebėjimas juos pritaikyti komercinėje veikloje. </w:t>
      </w:r>
      <w:r>
        <w:rPr>
          <w:rFonts w:ascii="Times New Roman" w:hAnsi="Times New Roman" w:cs="Times New Roman"/>
          <w:sz w:val="24"/>
          <w:szCs w:val="24"/>
          <w:lang w:val="lt-LT"/>
        </w:rPr>
        <w:t>Verslumo k</w:t>
      </w:r>
      <w:r w:rsidRPr="00B56A9F">
        <w:rPr>
          <w:rFonts w:ascii="Times New Roman" w:hAnsi="Times New Roman" w:cs="Times New Roman"/>
          <w:sz w:val="24"/>
          <w:szCs w:val="24"/>
          <w:lang w:val="lt-LT"/>
        </w:rPr>
        <w:t>ompetencija yra tai, ką žmogus rodo, o ne ką turi.</w:t>
      </w:r>
      <w:r>
        <w:rPr>
          <w:rFonts w:ascii="Times New Roman" w:hAnsi="Times New Roman" w:cs="Times New Roman"/>
          <w:sz w:val="24"/>
          <w:szCs w:val="24"/>
          <w:lang w:val="lt-LT"/>
        </w:rPr>
        <w:t xml:space="preserve"> Kitaip tariant, žmogus gali turėti įgijęs įvairių įgūdžių, sugebėjimų, asmeninių savybių, tačiau atlikdamas konkrečias jam paskirtas (pasirinktas) komercines funkcijas, jis gali nesugebėti tinkamai pritaikyti visų savo turimų žinių ir sugebėjimų esamoje situacijoje, ko </w:t>
      </w:r>
      <w:proofErr w:type="spellStart"/>
      <w:r>
        <w:rPr>
          <w:rFonts w:ascii="Times New Roman" w:hAnsi="Times New Roman" w:cs="Times New Roman"/>
          <w:sz w:val="24"/>
          <w:szCs w:val="24"/>
          <w:lang w:val="lt-LT"/>
        </w:rPr>
        <w:t>pasekoje</w:t>
      </w:r>
      <w:proofErr w:type="spellEnd"/>
      <w:r>
        <w:rPr>
          <w:rFonts w:ascii="Times New Roman" w:hAnsi="Times New Roman" w:cs="Times New Roman"/>
          <w:sz w:val="24"/>
          <w:szCs w:val="24"/>
          <w:lang w:val="lt-LT"/>
        </w:rPr>
        <w:t xml:space="preserve"> šios funkcijos nebus atliktos maksimaliai efektyviai, t.y. nekompetentingai. Taigi, k</w:t>
      </w:r>
      <w:r w:rsidRPr="00B56A9F">
        <w:rPr>
          <w:rFonts w:ascii="Times New Roman" w:hAnsi="Times New Roman" w:cs="Times New Roman"/>
          <w:sz w:val="24"/>
          <w:szCs w:val="24"/>
          <w:lang w:val="lt-LT"/>
        </w:rPr>
        <w:t>ompetenciją galima stebėti tik tam tikru momentu, tam tikroje vietoje ir tam tikros užduoties atžvilgiu.</w:t>
      </w:r>
    </w:p>
    <w:p w:rsidR="00130941" w:rsidRDefault="00130941" w:rsidP="00130941">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proofErr w:type="spellStart"/>
      <w:r w:rsidRPr="0061613F">
        <w:rPr>
          <w:rFonts w:ascii="Times New Roman" w:hAnsi="Times New Roman" w:cs="Times New Roman"/>
          <w:sz w:val="24"/>
          <w:szCs w:val="24"/>
          <w:lang w:val="lt-LT"/>
        </w:rPr>
        <w:t>L.A.Collins</w:t>
      </w:r>
      <w:proofErr w:type="spellEnd"/>
      <w:r w:rsidRPr="0061613F">
        <w:rPr>
          <w:rFonts w:ascii="Times New Roman" w:hAnsi="Times New Roman" w:cs="Times New Roman"/>
          <w:sz w:val="24"/>
          <w:szCs w:val="24"/>
          <w:lang w:val="lt-LT"/>
        </w:rPr>
        <w:t xml:space="preserve"> ir kt. (2006), apibendrinusi daug tyrimų verslumo tema, išskyrė 3 esmines verslumo kompetencijų kategorijas: </w:t>
      </w:r>
    </w:p>
    <w:p w:rsidR="00130941" w:rsidRPr="00291ED9" w:rsidRDefault="00130941" w:rsidP="004E243C">
      <w:pPr>
        <w:pStyle w:val="ListParagraph"/>
        <w:numPr>
          <w:ilvl w:val="0"/>
          <w:numId w:val="4"/>
        </w:numPr>
        <w:shd w:val="clear" w:color="auto" w:fill="FFFFFF"/>
        <w:autoSpaceDE w:val="0"/>
        <w:autoSpaceDN w:val="0"/>
        <w:adjustRightInd w:val="0"/>
        <w:spacing w:after="0" w:line="360" w:lineRule="auto"/>
        <w:jc w:val="both"/>
        <w:rPr>
          <w:rFonts w:ascii="Times New Roman" w:hAnsi="Times New Roman" w:cs="Times New Roman"/>
          <w:sz w:val="24"/>
          <w:szCs w:val="24"/>
          <w:lang w:val="lt-LT"/>
        </w:rPr>
      </w:pPr>
      <w:r w:rsidRPr="00291ED9">
        <w:rPr>
          <w:rFonts w:ascii="Times New Roman" w:hAnsi="Times New Roman" w:cs="Times New Roman"/>
          <w:sz w:val="24"/>
          <w:szCs w:val="24"/>
          <w:lang w:val="lt-LT"/>
        </w:rPr>
        <w:t>Motyvaciją. Ši kategorija apima laimėjimų poreikį, rizikos prisiėmimą, vidinę kontrolę, aiškias vertybes ir didelį neapibrėžtumo toleravimą.</w:t>
      </w:r>
    </w:p>
    <w:p w:rsidR="00130941" w:rsidRPr="00291ED9" w:rsidRDefault="00130941" w:rsidP="004E243C">
      <w:pPr>
        <w:pStyle w:val="ListParagraph"/>
        <w:numPr>
          <w:ilvl w:val="0"/>
          <w:numId w:val="4"/>
        </w:numPr>
        <w:shd w:val="clear" w:color="auto" w:fill="FFFFFF"/>
        <w:autoSpaceDE w:val="0"/>
        <w:autoSpaceDN w:val="0"/>
        <w:adjustRightInd w:val="0"/>
        <w:spacing w:after="0" w:line="360" w:lineRule="auto"/>
        <w:jc w:val="both"/>
        <w:rPr>
          <w:rFonts w:ascii="Times New Roman" w:hAnsi="Times New Roman" w:cs="Times New Roman"/>
          <w:sz w:val="24"/>
          <w:szCs w:val="24"/>
          <w:lang w:val="lt-LT"/>
        </w:rPr>
      </w:pPr>
      <w:r w:rsidRPr="00291ED9">
        <w:rPr>
          <w:rFonts w:ascii="Times New Roman" w:hAnsi="Times New Roman" w:cs="Times New Roman"/>
          <w:sz w:val="24"/>
          <w:szCs w:val="24"/>
          <w:lang w:val="lt-LT"/>
        </w:rPr>
        <w:t>Verslumo įgūdžius. Ši kategorija apima galimybių pastebėjimą, teigiamą mąstymą, gebėjimą išgyventi nesėkmę, kūrybišką, intuityvų problemų sprendimą ir pan.</w:t>
      </w:r>
    </w:p>
    <w:p w:rsidR="00130941" w:rsidRPr="00291ED9" w:rsidRDefault="00130941" w:rsidP="004E243C">
      <w:pPr>
        <w:pStyle w:val="ListParagraph"/>
        <w:numPr>
          <w:ilvl w:val="0"/>
          <w:numId w:val="4"/>
        </w:numPr>
        <w:shd w:val="clear" w:color="auto" w:fill="FFFFFF"/>
        <w:autoSpaceDE w:val="0"/>
        <w:autoSpaceDN w:val="0"/>
        <w:adjustRightInd w:val="0"/>
        <w:spacing w:after="0" w:line="360" w:lineRule="auto"/>
        <w:jc w:val="both"/>
        <w:rPr>
          <w:rFonts w:ascii="Times New Roman" w:hAnsi="Times New Roman" w:cs="Times New Roman"/>
          <w:sz w:val="24"/>
          <w:szCs w:val="24"/>
          <w:lang w:val="lt-LT"/>
        </w:rPr>
      </w:pPr>
      <w:r w:rsidRPr="00291ED9">
        <w:rPr>
          <w:rFonts w:ascii="Times New Roman" w:hAnsi="Times New Roman" w:cs="Times New Roman"/>
          <w:sz w:val="24"/>
          <w:szCs w:val="24"/>
          <w:lang w:val="lt-LT"/>
        </w:rPr>
        <w:t>Naujos veiklos (verslo) kūrimą. Ši kategorija apima gebėjimus, betarpiškai susijusius su verslo valdymu: rizikos prisiėmimu, konfliktų valdymu, verslo planavimo gebėjimais, bendraisiais vadybos gebėjimais ir pan.</w:t>
      </w:r>
    </w:p>
    <w:p w:rsidR="00130941" w:rsidRDefault="00130941" w:rsidP="00130941">
      <w:pPr>
        <w:autoSpaceDE w:val="0"/>
        <w:autoSpaceDN w:val="0"/>
        <w:adjustRightInd w:val="0"/>
        <w:spacing w:after="0" w:line="360" w:lineRule="auto"/>
        <w:ind w:firstLine="851"/>
        <w:jc w:val="both"/>
        <w:rPr>
          <w:rFonts w:ascii="Times New Roman" w:hAnsi="Times New Roman" w:cs="Times New Roman"/>
          <w:sz w:val="24"/>
          <w:szCs w:val="24"/>
          <w:lang w:val="lt-LT"/>
        </w:rPr>
      </w:pPr>
    </w:p>
    <w:p w:rsidR="00130941" w:rsidRPr="0061613F" w:rsidRDefault="00130941" w:rsidP="00130941">
      <w:pPr>
        <w:autoSpaceDE w:val="0"/>
        <w:autoSpaceDN w:val="0"/>
        <w:adjustRightInd w:val="0"/>
        <w:spacing w:after="0" w:line="360" w:lineRule="auto"/>
        <w:ind w:firstLine="851"/>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Kadangi šio darbo analizuojama problematika susijusi su moksleivių verslumo kompetencijos ugdymu, tikslinga apibrėžti moksleivių verslumo kompetencijos sampratą. Moksleivių v</w:t>
      </w:r>
      <w:r w:rsidRPr="0061613F">
        <w:rPr>
          <w:rFonts w:ascii="Times New Roman" w:hAnsi="Times New Roman" w:cs="Times New Roman"/>
          <w:sz w:val="24"/>
          <w:szCs w:val="24"/>
          <w:lang w:val="lt-LT"/>
        </w:rPr>
        <w:t>erslumo kompetencijos esm</w:t>
      </w:r>
      <w:r>
        <w:rPr>
          <w:rFonts w:ascii="Times New Roman" w:hAnsi="Times New Roman" w:cs="Times New Roman"/>
          <w:sz w:val="24"/>
          <w:szCs w:val="24"/>
          <w:lang w:val="lt-LT"/>
        </w:rPr>
        <w:t>ę</w:t>
      </w:r>
      <w:r w:rsidRPr="0061613F">
        <w:rPr>
          <w:rFonts w:ascii="Times New Roman" w:hAnsi="Times New Roman" w:cs="Times New Roman"/>
          <w:sz w:val="24"/>
          <w:szCs w:val="24"/>
          <w:lang w:val="lt-LT"/>
        </w:rPr>
        <w:t xml:space="preserve"> </w:t>
      </w:r>
      <w:r>
        <w:rPr>
          <w:rFonts w:ascii="Times New Roman" w:hAnsi="Times New Roman" w:cs="Times New Roman"/>
          <w:sz w:val="24"/>
          <w:szCs w:val="24"/>
          <w:lang w:val="lt-LT"/>
        </w:rPr>
        <w:t>atspinti</w:t>
      </w:r>
      <w:r w:rsidRPr="0061613F">
        <w:rPr>
          <w:rFonts w:ascii="Times New Roman" w:hAnsi="Times New Roman" w:cs="Times New Roman"/>
          <w:sz w:val="24"/>
          <w:szCs w:val="24"/>
          <w:lang w:val="lt-LT"/>
        </w:rPr>
        <w:t xml:space="preserve"> Ekonominio raštingumo ir verslumo ugdymo strategijoj</w:t>
      </w:r>
      <w:r>
        <w:rPr>
          <w:rFonts w:ascii="Times New Roman" w:hAnsi="Times New Roman" w:cs="Times New Roman"/>
          <w:sz w:val="24"/>
          <w:szCs w:val="24"/>
          <w:lang w:val="lt-LT"/>
        </w:rPr>
        <w:t>e (2004)</w:t>
      </w:r>
      <w:r w:rsidRPr="0061613F">
        <w:rPr>
          <w:rFonts w:ascii="Times New Roman" w:hAnsi="Times New Roman" w:cs="Times New Roman"/>
          <w:sz w:val="24"/>
          <w:szCs w:val="24"/>
          <w:lang w:val="lt-LT"/>
        </w:rPr>
        <w:t xml:space="preserve">, kurioje numatoma </w:t>
      </w:r>
      <w:r>
        <w:rPr>
          <w:rFonts w:ascii="Times New Roman" w:hAnsi="Times New Roman" w:cs="Times New Roman"/>
          <w:sz w:val="24"/>
          <w:szCs w:val="24"/>
          <w:lang w:val="lt-LT"/>
        </w:rPr>
        <w:t>tokia</w:t>
      </w:r>
      <w:r w:rsidRPr="0061613F">
        <w:rPr>
          <w:rFonts w:ascii="Times New Roman" w:hAnsi="Times New Roman" w:cs="Times New Roman"/>
          <w:sz w:val="24"/>
          <w:szCs w:val="24"/>
          <w:lang w:val="lt-LT"/>
        </w:rPr>
        <w:t xml:space="preserve"> strategijos vizija</w:t>
      </w:r>
      <w:r>
        <w:rPr>
          <w:rFonts w:ascii="Times New Roman" w:hAnsi="Times New Roman" w:cs="Times New Roman"/>
          <w:sz w:val="24"/>
          <w:szCs w:val="24"/>
          <w:lang w:val="lt-LT"/>
        </w:rPr>
        <w:t>: „</w:t>
      </w:r>
      <w:r w:rsidRPr="0061613F">
        <w:rPr>
          <w:rFonts w:ascii="Times New Roman" w:hAnsi="Times New Roman" w:cs="Times New Roman"/>
          <w:sz w:val="24"/>
          <w:szCs w:val="24"/>
          <w:lang w:val="lt-LT"/>
        </w:rPr>
        <w:t>kiekvienas baigiantis pagrindinę mokyklą mokinys išsiugdys verslumą ir turės rinkos ekonomikos žinių pagrindus, žinios, kokių jo asmeninių savybių reikia ir kaip jas sėkmingai ugdyti, kad sėkmingai galėtų pasinaudoti rinkos ekono</w:t>
      </w:r>
      <w:r>
        <w:rPr>
          <w:rFonts w:ascii="Times New Roman" w:hAnsi="Times New Roman" w:cs="Times New Roman"/>
          <w:sz w:val="24"/>
          <w:szCs w:val="24"/>
          <w:lang w:val="lt-LT"/>
        </w:rPr>
        <w:t>mikos teikiamomis galimybėmis“ (</w:t>
      </w:r>
      <w:r w:rsidRPr="0061613F">
        <w:rPr>
          <w:rFonts w:ascii="Times New Roman" w:hAnsi="Times New Roman" w:cs="Times New Roman"/>
          <w:sz w:val="24"/>
          <w:szCs w:val="24"/>
          <w:lang w:val="lt-LT"/>
        </w:rPr>
        <w:t>Ekonominio raštingumo ir versl</w:t>
      </w:r>
      <w:r>
        <w:rPr>
          <w:rFonts w:ascii="Times New Roman" w:hAnsi="Times New Roman" w:cs="Times New Roman"/>
          <w:sz w:val="24"/>
          <w:szCs w:val="24"/>
          <w:lang w:val="lt-LT"/>
        </w:rPr>
        <w:t>umo ugdymo strategija, 2004).</w:t>
      </w:r>
    </w:p>
    <w:p w:rsidR="00F62E85" w:rsidRPr="0061613F" w:rsidRDefault="00130941" w:rsidP="00291ED9">
      <w:pPr>
        <w:shd w:val="clear" w:color="auto" w:fill="FFFFFF"/>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00F62E85" w:rsidRPr="0061613F">
        <w:rPr>
          <w:rFonts w:ascii="Times New Roman" w:hAnsi="Times New Roman" w:cs="Times New Roman"/>
          <w:sz w:val="24"/>
          <w:szCs w:val="24"/>
          <w:lang w:val="lt-LT"/>
        </w:rPr>
        <w:t xml:space="preserve">erslumo </w:t>
      </w:r>
      <w:proofErr w:type="spellStart"/>
      <w:r w:rsidR="00F62E85" w:rsidRPr="0061613F">
        <w:rPr>
          <w:rFonts w:ascii="Times New Roman" w:hAnsi="Times New Roman" w:cs="Times New Roman"/>
          <w:sz w:val="24"/>
          <w:szCs w:val="24"/>
          <w:lang w:val="lt-LT"/>
        </w:rPr>
        <w:t>ugdymuisi</w:t>
      </w:r>
      <w:proofErr w:type="spellEnd"/>
      <w:r w:rsidR="00F62E85" w:rsidRPr="0061613F">
        <w:rPr>
          <w:rFonts w:ascii="Times New Roman" w:hAnsi="Times New Roman" w:cs="Times New Roman"/>
          <w:sz w:val="24"/>
          <w:szCs w:val="24"/>
          <w:lang w:val="lt-LT"/>
        </w:rPr>
        <w:t xml:space="preserve"> svarbi asmens savybių (iniciatyvumo, naujumo, gebėjimo protingai rizikuoti ir kt.) ir aplinkos ypatumų (veikimo laisvės, galimybių arsenalo ir kt.) dermė</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Collins</w:t>
      </w:r>
      <w:proofErr w:type="spellEnd"/>
      <w:r>
        <w:rPr>
          <w:rFonts w:ascii="Times New Roman" w:hAnsi="Times New Roman" w:cs="Times New Roman"/>
          <w:sz w:val="24"/>
          <w:szCs w:val="24"/>
          <w:lang w:val="lt-LT"/>
        </w:rPr>
        <w:t xml:space="preserve"> ir kt., 2006).</w:t>
      </w:r>
      <w:r w:rsidR="00F62E85" w:rsidRPr="0061613F">
        <w:rPr>
          <w:rFonts w:ascii="Times New Roman" w:hAnsi="Times New Roman" w:cs="Times New Roman"/>
          <w:sz w:val="24"/>
          <w:szCs w:val="24"/>
          <w:lang w:val="lt-LT"/>
        </w:rPr>
        <w:t xml:space="preserve">. </w:t>
      </w:r>
    </w:p>
    <w:p w:rsidR="00F62E85" w:rsidRPr="0061613F" w:rsidRDefault="00F62E85" w:rsidP="0061613F">
      <w:pPr>
        <w:autoSpaceDE w:val="0"/>
        <w:autoSpaceDN w:val="0"/>
        <w:adjustRightInd w:val="0"/>
        <w:spacing w:after="0" w:line="360" w:lineRule="auto"/>
        <w:jc w:val="both"/>
        <w:rPr>
          <w:rFonts w:ascii="Times New Roman" w:hAnsi="Times New Roman" w:cs="Times New Roman"/>
          <w:sz w:val="24"/>
          <w:szCs w:val="24"/>
          <w:lang w:val="lt-LT"/>
        </w:rPr>
      </w:pPr>
    </w:p>
    <w:p w:rsidR="00475A85" w:rsidRPr="009B5F63" w:rsidRDefault="00475A85" w:rsidP="00475A85">
      <w:pPr>
        <w:shd w:val="clear" w:color="auto" w:fill="FFFFFF"/>
        <w:autoSpaceDE w:val="0"/>
        <w:autoSpaceDN w:val="0"/>
        <w:adjustRightInd w:val="0"/>
        <w:spacing w:after="0" w:line="360" w:lineRule="auto"/>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Taigi, </w:t>
      </w:r>
      <w:r w:rsidR="005F430F" w:rsidRPr="0075387F">
        <w:rPr>
          <w:rFonts w:ascii="Times New Roman" w:hAnsi="Times New Roman" w:cs="Times New Roman"/>
          <w:i/>
          <w:iCs/>
          <w:color w:val="000000"/>
          <w:sz w:val="24"/>
          <w:szCs w:val="24"/>
          <w:lang w:val="lt-LT"/>
        </w:rPr>
        <w:t>verslumo kompetencija</w:t>
      </w:r>
      <w:r w:rsidR="005F430F">
        <w:rPr>
          <w:rFonts w:ascii="Times New Roman" w:hAnsi="Times New Roman" w:cs="Times New Roman"/>
          <w:iCs/>
          <w:color w:val="000000"/>
          <w:sz w:val="24"/>
          <w:szCs w:val="24"/>
          <w:lang w:val="lt-LT"/>
        </w:rPr>
        <w:t xml:space="preserve"> – </w:t>
      </w:r>
      <w:r w:rsidR="005F430F" w:rsidRPr="009B5F63">
        <w:rPr>
          <w:rFonts w:ascii="Times New Roman" w:hAnsi="Times New Roman" w:cs="Times New Roman"/>
          <w:i/>
          <w:iCs/>
          <w:color w:val="000000"/>
          <w:sz w:val="24"/>
          <w:szCs w:val="24"/>
          <w:lang w:val="lt-LT"/>
        </w:rPr>
        <w:t>tai žinių ir įgūdžių turėjimas bei sugebėjimas juos pritaikyti komercinėje veikloje.</w:t>
      </w:r>
      <w:r w:rsidR="005F430F">
        <w:rPr>
          <w:rFonts w:ascii="Times New Roman" w:hAnsi="Times New Roman" w:cs="Times New Roman"/>
          <w:iCs/>
          <w:color w:val="000000"/>
          <w:sz w:val="24"/>
          <w:szCs w:val="24"/>
          <w:lang w:val="lt-LT"/>
        </w:rPr>
        <w:t xml:space="preserve"> </w:t>
      </w:r>
      <w:r w:rsidRPr="000245D0">
        <w:rPr>
          <w:rFonts w:ascii="Times New Roman" w:hAnsi="Times New Roman" w:cs="Times New Roman"/>
          <w:i/>
          <w:sz w:val="24"/>
          <w:szCs w:val="24"/>
          <w:lang w:val="lt-LT"/>
        </w:rPr>
        <w:t xml:space="preserve">Išskiriamos </w:t>
      </w:r>
      <w:r w:rsidR="005F430F">
        <w:rPr>
          <w:rFonts w:ascii="Times New Roman" w:hAnsi="Times New Roman" w:cs="Times New Roman"/>
          <w:i/>
          <w:sz w:val="24"/>
          <w:szCs w:val="24"/>
          <w:lang w:val="lt-LT"/>
        </w:rPr>
        <w:t>trys</w:t>
      </w:r>
      <w:r w:rsidRPr="000245D0">
        <w:rPr>
          <w:rFonts w:ascii="Times New Roman" w:hAnsi="Times New Roman" w:cs="Times New Roman"/>
          <w:i/>
          <w:sz w:val="24"/>
          <w:szCs w:val="24"/>
          <w:lang w:val="lt-LT"/>
        </w:rPr>
        <w:t xml:space="preserve"> esminės verslumo kompetencijų kategorijos: motyvacija, verslumo įgūdžiai, naujos veiklos (verslo) kūrimas.</w:t>
      </w:r>
      <w:r w:rsidR="005F430F">
        <w:rPr>
          <w:rFonts w:ascii="Times New Roman" w:hAnsi="Times New Roman" w:cs="Times New Roman"/>
          <w:i/>
          <w:sz w:val="24"/>
          <w:szCs w:val="24"/>
          <w:lang w:val="lt-LT"/>
        </w:rPr>
        <w:t xml:space="preserve"> </w:t>
      </w:r>
      <w:r w:rsidR="005F430F" w:rsidRPr="009B5F63">
        <w:rPr>
          <w:rFonts w:ascii="Times New Roman" w:hAnsi="Times New Roman" w:cs="Times New Roman"/>
          <w:i/>
          <w:sz w:val="24"/>
          <w:szCs w:val="24"/>
          <w:lang w:val="lt-LT"/>
        </w:rPr>
        <w:t>Ekonominio raštingumo ir verslumo ugdymo strategijoje (2004) pateiktoje moksleivių verslumo kompetencijos sampratoje akcentuojama, kad</w:t>
      </w:r>
      <w:r w:rsidR="009B5F63" w:rsidRPr="009B5F63">
        <w:rPr>
          <w:rFonts w:ascii="Times New Roman" w:hAnsi="Times New Roman" w:cs="Times New Roman"/>
          <w:i/>
          <w:sz w:val="24"/>
          <w:szCs w:val="24"/>
          <w:lang w:val="lt-LT"/>
        </w:rPr>
        <w:t xml:space="preserve"> asmuo, baigęs pagrindinio ugdymo pakopą privalo būti įgijęs tam tikrų žinių ir sugebėjimų, leisiančių jam lengviau pasinaudoti darbo rinkos teikiamomis galimybėmis.</w:t>
      </w:r>
    </w:p>
    <w:p w:rsidR="00F62E85" w:rsidRDefault="00F62E85" w:rsidP="00475A85">
      <w:pPr>
        <w:autoSpaceDE w:val="0"/>
        <w:autoSpaceDN w:val="0"/>
        <w:adjustRightInd w:val="0"/>
        <w:spacing w:after="0" w:line="360" w:lineRule="auto"/>
        <w:jc w:val="both"/>
        <w:rPr>
          <w:rFonts w:ascii="Times New Roman" w:hAnsi="Times New Roman" w:cs="Times New Roman"/>
          <w:sz w:val="24"/>
          <w:szCs w:val="24"/>
          <w:lang w:val="lt-LT"/>
        </w:rPr>
      </w:pPr>
    </w:p>
    <w:p w:rsidR="00475A85" w:rsidRDefault="00475A85" w:rsidP="00475A85">
      <w:pPr>
        <w:autoSpaceDE w:val="0"/>
        <w:autoSpaceDN w:val="0"/>
        <w:adjustRightInd w:val="0"/>
        <w:spacing w:after="0" w:line="360" w:lineRule="auto"/>
        <w:jc w:val="both"/>
        <w:rPr>
          <w:rFonts w:ascii="Times New Roman" w:hAnsi="Times New Roman" w:cs="Times New Roman"/>
          <w:sz w:val="24"/>
          <w:szCs w:val="24"/>
          <w:lang w:val="lt-LT"/>
        </w:rPr>
      </w:pPr>
    </w:p>
    <w:p w:rsidR="0037212B" w:rsidRPr="0037212B" w:rsidRDefault="0037212B" w:rsidP="0037212B">
      <w:pPr>
        <w:spacing w:after="0" w:line="360" w:lineRule="auto"/>
        <w:jc w:val="center"/>
        <w:rPr>
          <w:rFonts w:ascii="Times New Roman" w:hAnsi="Times New Roman" w:cs="Times New Roman"/>
          <w:b/>
          <w:sz w:val="28"/>
          <w:szCs w:val="28"/>
          <w:lang w:val="lt-LT"/>
        </w:rPr>
      </w:pPr>
      <w:r w:rsidRPr="0037212B">
        <w:rPr>
          <w:rFonts w:ascii="Times New Roman" w:hAnsi="Times New Roman" w:cs="Times New Roman"/>
          <w:b/>
          <w:sz w:val="28"/>
          <w:szCs w:val="28"/>
          <w:lang w:val="lt-LT"/>
        </w:rPr>
        <w:t>1.2. Mokinių verslumo kompetencijos ugdymas</w:t>
      </w:r>
    </w:p>
    <w:p w:rsidR="0037212B" w:rsidRDefault="0037212B" w:rsidP="0037212B">
      <w:pPr>
        <w:autoSpaceDE w:val="0"/>
        <w:autoSpaceDN w:val="0"/>
        <w:adjustRightInd w:val="0"/>
        <w:spacing w:after="0" w:line="360" w:lineRule="auto"/>
        <w:jc w:val="center"/>
        <w:rPr>
          <w:rFonts w:ascii="Times New Roman" w:hAnsi="Times New Roman" w:cs="Times New Roman"/>
          <w:b/>
          <w:sz w:val="24"/>
          <w:szCs w:val="24"/>
          <w:lang w:val="lt-LT"/>
        </w:rPr>
      </w:pPr>
    </w:p>
    <w:p w:rsidR="0037212B" w:rsidRPr="0037212B" w:rsidRDefault="0037212B" w:rsidP="0037212B">
      <w:pPr>
        <w:autoSpaceDE w:val="0"/>
        <w:autoSpaceDN w:val="0"/>
        <w:adjustRightInd w:val="0"/>
        <w:spacing w:after="0" w:line="360" w:lineRule="auto"/>
        <w:jc w:val="center"/>
        <w:rPr>
          <w:rFonts w:ascii="Times New Roman" w:hAnsi="Times New Roman" w:cs="Times New Roman"/>
          <w:b/>
          <w:sz w:val="24"/>
          <w:szCs w:val="24"/>
          <w:lang w:val="lt-LT"/>
        </w:rPr>
      </w:pPr>
      <w:r w:rsidRPr="0037212B">
        <w:rPr>
          <w:rFonts w:ascii="Times New Roman" w:hAnsi="Times New Roman" w:cs="Times New Roman"/>
          <w:b/>
          <w:sz w:val="24"/>
          <w:szCs w:val="24"/>
          <w:lang w:val="lt-LT"/>
        </w:rPr>
        <w:t>1.2.1. Verslumo</w:t>
      </w:r>
      <w:r w:rsidR="009C2603">
        <w:rPr>
          <w:rFonts w:ascii="Times New Roman" w:hAnsi="Times New Roman" w:cs="Times New Roman"/>
          <w:b/>
          <w:sz w:val="24"/>
          <w:szCs w:val="24"/>
          <w:lang w:val="lt-LT"/>
        </w:rPr>
        <w:t xml:space="preserve"> kompetencijos </w:t>
      </w:r>
      <w:r w:rsidRPr="0037212B">
        <w:rPr>
          <w:rFonts w:ascii="Times New Roman" w:hAnsi="Times New Roman" w:cs="Times New Roman"/>
          <w:b/>
          <w:sz w:val="24"/>
          <w:szCs w:val="24"/>
          <w:lang w:val="lt-LT"/>
        </w:rPr>
        <w:t>ugdymo samprata</w:t>
      </w:r>
    </w:p>
    <w:p w:rsidR="00475A85" w:rsidRDefault="00475A85" w:rsidP="00475A85">
      <w:pPr>
        <w:autoSpaceDE w:val="0"/>
        <w:autoSpaceDN w:val="0"/>
        <w:adjustRightInd w:val="0"/>
        <w:spacing w:after="0" w:line="360" w:lineRule="auto"/>
        <w:jc w:val="both"/>
        <w:rPr>
          <w:rFonts w:ascii="Times New Roman" w:hAnsi="Times New Roman" w:cs="Times New Roman"/>
          <w:sz w:val="24"/>
          <w:szCs w:val="24"/>
          <w:lang w:val="lt-LT"/>
        </w:rPr>
      </w:pPr>
    </w:p>
    <w:p w:rsidR="008B5483" w:rsidRDefault="00B1286D" w:rsidP="008B5483">
      <w:pPr>
        <w:spacing w:after="0" w:line="360" w:lineRule="auto"/>
        <w:ind w:firstLine="720"/>
        <w:jc w:val="both"/>
        <w:rPr>
          <w:rFonts w:ascii="Times New Roman" w:eastAsia="GaramondPremrPro" w:hAnsi="Times New Roman" w:cs="Times New Roman"/>
          <w:sz w:val="24"/>
          <w:szCs w:val="24"/>
          <w:lang w:val="lt-LT"/>
        </w:rPr>
      </w:pPr>
      <w:r w:rsidRPr="00EB3424">
        <w:rPr>
          <w:rFonts w:ascii="Times New Roman" w:eastAsia="GaramondPremrPro" w:hAnsi="Times New Roman" w:cs="Times New Roman"/>
          <w:sz w:val="24"/>
          <w:szCs w:val="24"/>
          <w:lang w:val="lt-LT"/>
        </w:rPr>
        <w:t>Verslumo</w:t>
      </w:r>
      <w:r w:rsidR="00AB713D">
        <w:rPr>
          <w:rFonts w:ascii="Times New Roman" w:eastAsia="GaramondPremrPro" w:hAnsi="Times New Roman" w:cs="Times New Roman"/>
          <w:sz w:val="24"/>
          <w:szCs w:val="24"/>
          <w:lang w:val="lt-LT"/>
        </w:rPr>
        <w:t xml:space="preserve"> kompetencijos</w:t>
      </w:r>
      <w:r w:rsidRPr="00EB3424">
        <w:rPr>
          <w:rFonts w:ascii="Times New Roman" w:eastAsia="GaramondPremrPro" w:hAnsi="Times New Roman" w:cs="Times New Roman"/>
          <w:sz w:val="24"/>
          <w:szCs w:val="24"/>
          <w:lang w:val="lt-LT"/>
        </w:rPr>
        <w:t xml:space="preserve"> ugdymas – viena svarbiausių prielaidų šalies ūkiui plėtoti ir gyventojų gerovei kelti</w:t>
      </w:r>
      <w:r w:rsidR="00EB3424">
        <w:rPr>
          <w:rFonts w:ascii="Times New Roman" w:eastAsia="GaramondPremrPro" w:hAnsi="Times New Roman" w:cs="Times New Roman"/>
          <w:sz w:val="24"/>
          <w:szCs w:val="24"/>
          <w:lang w:val="lt-LT"/>
        </w:rPr>
        <w:t xml:space="preserve"> </w:t>
      </w:r>
      <w:r w:rsidR="00EB3424" w:rsidRPr="00EB3424">
        <w:rPr>
          <w:rFonts w:ascii="Times New Roman" w:eastAsia="GaramondPremrPro" w:hAnsi="Times New Roman" w:cs="Times New Roman"/>
          <w:sz w:val="24"/>
          <w:szCs w:val="24"/>
          <w:lang w:val="lt-LT"/>
        </w:rPr>
        <w:t>(</w:t>
      </w:r>
      <w:proofErr w:type="spellStart"/>
      <w:r w:rsidR="00EB3424" w:rsidRPr="00EB3424">
        <w:rPr>
          <w:rFonts w:ascii="Times New Roman" w:eastAsia="GaramondPremrPro" w:hAnsi="Times New Roman" w:cs="Times New Roman"/>
          <w:sz w:val="24"/>
          <w:szCs w:val="24"/>
          <w:lang w:val="lt-LT"/>
        </w:rPr>
        <w:t>Palčiauskienė</w:t>
      </w:r>
      <w:proofErr w:type="spellEnd"/>
      <w:r w:rsidR="00EB3424" w:rsidRPr="00EB3424">
        <w:rPr>
          <w:rFonts w:ascii="Times New Roman" w:eastAsia="GaramondPremrPro" w:hAnsi="Times New Roman" w:cs="Times New Roman"/>
          <w:sz w:val="24"/>
          <w:szCs w:val="24"/>
          <w:lang w:val="lt-LT"/>
        </w:rPr>
        <w:t xml:space="preserve">, </w:t>
      </w:r>
      <w:proofErr w:type="spellStart"/>
      <w:r w:rsidR="00EB3424" w:rsidRPr="00EB3424">
        <w:rPr>
          <w:rFonts w:ascii="Times New Roman" w:eastAsia="GaramondPremrPro" w:hAnsi="Times New Roman" w:cs="Times New Roman"/>
          <w:sz w:val="24"/>
          <w:szCs w:val="24"/>
          <w:lang w:val="lt-LT"/>
        </w:rPr>
        <w:t>Virketytė</w:t>
      </w:r>
      <w:proofErr w:type="spellEnd"/>
      <w:r w:rsidR="00EB3424" w:rsidRPr="00EB3424">
        <w:rPr>
          <w:rFonts w:ascii="Times New Roman" w:eastAsia="GaramondPremrPro" w:hAnsi="Times New Roman" w:cs="Times New Roman"/>
          <w:sz w:val="24"/>
          <w:szCs w:val="24"/>
          <w:lang w:val="lt-LT"/>
        </w:rPr>
        <w:t>, 2009)</w:t>
      </w:r>
      <w:r w:rsidRPr="00EB3424">
        <w:rPr>
          <w:rFonts w:ascii="Times New Roman" w:eastAsia="GaramondPremrPro" w:hAnsi="Times New Roman" w:cs="Times New Roman"/>
          <w:sz w:val="24"/>
          <w:szCs w:val="24"/>
          <w:lang w:val="lt-LT"/>
        </w:rPr>
        <w:t xml:space="preserve">. </w:t>
      </w:r>
      <w:r w:rsidR="00EB3424" w:rsidRPr="00EB3424">
        <w:rPr>
          <w:rFonts w:ascii="Times New Roman" w:eastAsia="GaramondPremrPro" w:hAnsi="Times New Roman" w:cs="Times New Roman"/>
          <w:sz w:val="24"/>
          <w:szCs w:val="24"/>
          <w:lang w:val="lt-LT"/>
        </w:rPr>
        <w:t xml:space="preserve">Verslumo </w:t>
      </w:r>
      <w:r w:rsidR="00AB713D">
        <w:rPr>
          <w:rFonts w:ascii="Times New Roman" w:eastAsia="GaramondPremrPro" w:hAnsi="Times New Roman" w:cs="Times New Roman"/>
          <w:sz w:val="24"/>
          <w:szCs w:val="24"/>
          <w:lang w:val="lt-LT"/>
        </w:rPr>
        <w:t xml:space="preserve">kompetencijos </w:t>
      </w:r>
      <w:r w:rsidR="00EB3424" w:rsidRPr="00EB3424">
        <w:rPr>
          <w:rFonts w:ascii="Times New Roman" w:eastAsia="GaramondPremrPro" w:hAnsi="Times New Roman" w:cs="Times New Roman"/>
          <w:sz w:val="24"/>
          <w:szCs w:val="24"/>
          <w:lang w:val="lt-LT"/>
        </w:rPr>
        <w:t xml:space="preserve">ugdymo tikslas – ugdyti asmenų gebėjimus, reikalingus jiems kaip individams ir kaip visuomenės nariams savarankiškai gyventi ir pozityviai veikti savo, šeimos ir visuomenės labui, kad jie sugebėtų prisiimti atsakomybę bei mokėtų </w:t>
      </w:r>
      <w:r w:rsidR="00EB3424" w:rsidRPr="008B5483">
        <w:rPr>
          <w:rFonts w:ascii="Times New Roman" w:eastAsia="GaramondPremrPro" w:hAnsi="Times New Roman" w:cs="Times New Roman"/>
          <w:sz w:val="24"/>
          <w:szCs w:val="24"/>
          <w:lang w:val="lt-LT"/>
        </w:rPr>
        <w:t>gyventi visuomenėje, pagrįstoje rinkos ekonomikos sąlygomis (</w:t>
      </w:r>
      <w:proofErr w:type="spellStart"/>
      <w:r w:rsidR="00EB3424" w:rsidRPr="008B5483">
        <w:rPr>
          <w:rFonts w:ascii="Times New Roman" w:eastAsia="GaramondPremrPro" w:hAnsi="Times New Roman" w:cs="Times New Roman"/>
          <w:sz w:val="24"/>
          <w:szCs w:val="24"/>
          <w:lang w:val="lt-LT"/>
        </w:rPr>
        <w:t>Ulvidienė</w:t>
      </w:r>
      <w:proofErr w:type="spellEnd"/>
      <w:r w:rsidR="00EB3424" w:rsidRPr="008B5483">
        <w:rPr>
          <w:rFonts w:ascii="Times New Roman" w:eastAsia="GaramondPremrPro" w:hAnsi="Times New Roman" w:cs="Times New Roman"/>
          <w:sz w:val="24"/>
          <w:szCs w:val="24"/>
          <w:lang w:val="lt-LT"/>
        </w:rPr>
        <w:t>, Bučienė, 2009).</w:t>
      </w:r>
    </w:p>
    <w:p w:rsidR="008B5483" w:rsidRDefault="008B5483" w:rsidP="008B5483">
      <w:pPr>
        <w:spacing w:after="0" w:line="360" w:lineRule="auto"/>
        <w:ind w:firstLine="720"/>
        <w:jc w:val="both"/>
        <w:rPr>
          <w:rFonts w:ascii="Times New Roman" w:eastAsia="AGaramondPro-Regular" w:hAnsi="Times New Roman" w:cs="Times New Roman"/>
          <w:sz w:val="24"/>
          <w:szCs w:val="24"/>
          <w:lang w:val="lt-LT"/>
        </w:rPr>
      </w:pPr>
      <w:r>
        <w:rPr>
          <w:rFonts w:ascii="Times New Roman" w:eastAsia="AGaramondPro-Regular" w:hAnsi="Times New Roman" w:cs="Times New Roman"/>
          <w:sz w:val="24"/>
          <w:szCs w:val="24"/>
          <w:lang w:val="lt-LT"/>
        </w:rPr>
        <w:t xml:space="preserve">Individų verslumo kompetencijos ugdymu užsiima </w:t>
      </w:r>
      <w:r w:rsidR="00A86041">
        <w:rPr>
          <w:rFonts w:ascii="Times New Roman" w:eastAsia="AGaramondPro-Regular" w:hAnsi="Times New Roman" w:cs="Times New Roman"/>
          <w:sz w:val="24"/>
          <w:szCs w:val="24"/>
          <w:lang w:val="lt-LT"/>
        </w:rPr>
        <w:t>įvairios</w:t>
      </w:r>
      <w:r>
        <w:rPr>
          <w:rFonts w:ascii="Times New Roman" w:eastAsia="AGaramondPro-Regular" w:hAnsi="Times New Roman" w:cs="Times New Roman"/>
          <w:sz w:val="24"/>
          <w:szCs w:val="24"/>
          <w:lang w:val="lt-LT"/>
        </w:rPr>
        <w:t xml:space="preserve"> šalies institucij</w:t>
      </w:r>
      <w:r w:rsidR="00A86041">
        <w:rPr>
          <w:rFonts w:ascii="Times New Roman" w:eastAsia="AGaramondPro-Regular" w:hAnsi="Times New Roman" w:cs="Times New Roman"/>
          <w:sz w:val="24"/>
          <w:szCs w:val="24"/>
          <w:lang w:val="lt-LT"/>
        </w:rPr>
        <w:t>os</w:t>
      </w:r>
      <w:r>
        <w:rPr>
          <w:rFonts w:ascii="Times New Roman" w:eastAsia="AGaramondPro-Regular" w:hAnsi="Times New Roman" w:cs="Times New Roman"/>
          <w:sz w:val="24"/>
          <w:szCs w:val="24"/>
          <w:lang w:val="lt-LT"/>
        </w:rPr>
        <w:t>, įstaig</w:t>
      </w:r>
      <w:r w:rsidR="00A86041">
        <w:rPr>
          <w:rFonts w:ascii="Times New Roman" w:eastAsia="AGaramondPro-Regular" w:hAnsi="Times New Roman" w:cs="Times New Roman"/>
          <w:sz w:val="24"/>
          <w:szCs w:val="24"/>
          <w:lang w:val="lt-LT"/>
        </w:rPr>
        <w:t>os</w:t>
      </w:r>
      <w:r>
        <w:rPr>
          <w:rFonts w:ascii="Times New Roman" w:eastAsia="AGaramondPro-Regular" w:hAnsi="Times New Roman" w:cs="Times New Roman"/>
          <w:sz w:val="24"/>
          <w:szCs w:val="24"/>
          <w:lang w:val="lt-LT"/>
        </w:rPr>
        <w:t xml:space="preserve"> ir organizacij</w:t>
      </w:r>
      <w:r w:rsidR="00A86041">
        <w:rPr>
          <w:rFonts w:ascii="Times New Roman" w:eastAsia="AGaramondPro-Regular" w:hAnsi="Times New Roman" w:cs="Times New Roman"/>
          <w:sz w:val="24"/>
          <w:szCs w:val="24"/>
          <w:lang w:val="lt-LT"/>
        </w:rPr>
        <w:t>os</w:t>
      </w:r>
      <w:r>
        <w:rPr>
          <w:rFonts w:ascii="Times New Roman" w:eastAsia="AGaramondPro-Regular" w:hAnsi="Times New Roman" w:cs="Times New Roman"/>
          <w:sz w:val="24"/>
          <w:szCs w:val="24"/>
          <w:lang w:val="lt-LT"/>
        </w:rPr>
        <w:t xml:space="preserve"> (žr. 5 pav.). Asmens verslumo kompetencijos ugdymas, prasidėjęs dar pradinėje mokykloje, tęsiasi ir pagrindinėje, vidurinėje mokyklose (Gaidys, 2009; Europos Komisija, 2009). </w:t>
      </w:r>
      <w:r w:rsidRPr="008B5483">
        <w:rPr>
          <w:rFonts w:ascii="Times New Roman" w:eastAsia="AGaramondPro-Regular" w:hAnsi="Times New Roman" w:cs="Times New Roman"/>
          <w:sz w:val="24"/>
          <w:szCs w:val="24"/>
          <w:lang w:val="lt-LT"/>
        </w:rPr>
        <w:t>Verslumas skatinamas ir aukštosiose mokyklose.</w:t>
      </w:r>
      <w:r>
        <w:rPr>
          <w:rFonts w:ascii="Times New Roman" w:eastAsia="AGaramondPro-Regular" w:hAnsi="Times New Roman" w:cs="Times New Roman"/>
          <w:sz w:val="24"/>
          <w:szCs w:val="24"/>
          <w:lang w:val="lt-LT"/>
        </w:rPr>
        <w:t xml:space="preserve"> </w:t>
      </w:r>
      <w:r w:rsidRPr="008B5483">
        <w:rPr>
          <w:rFonts w:ascii="Times New Roman" w:eastAsia="AGaramondPro-Regular" w:hAnsi="Times New Roman" w:cs="Times New Roman"/>
          <w:sz w:val="24"/>
          <w:szCs w:val="24"/>
          <w:lang w:val="lt-LT"/>
        </w:rPr>
        <w:t>Į studijų programų dalykus įtraukiamos temos, padedančios suvokti verslumo sampratą, ugdyti verslumui (tiek</w:t>
      </w:r>
      <w:r>
        <w:rPr>
          <w:rFonts w:ascii="Times New Roman" w:eastAsia="AGaramondPro-Regular" w:hAnsi="Times New Roman" w:cs="Times New Roman"/>
          <w:sz w:val="24"/>
          <w:szCs w:val="24"/>
          <w:lang w:val="lt-LT"/>
        </w:rPr>
        <w:t xml:space="preserve"> </w:t>
      </w:r>
      <w:r w:rsidRPr="008B5483">
        <w:rPr>
          <w:rFonts w:ascii="Times New Roman" w:eastAsia="AGaramondPro-Regular" w:hAnsi="Times New Roman" w:cs="Times New Roman"/>
          <w:sz w:val="24"/>
          <w:szCs w:val="24"/>
          <w:lang w:val="lt-LT"/>
        </w:rPr>
        <w:t>ekonominiam, tiek asmeniniam ir socialiniam) reikalingas savybes ir kompetencijas, įgyti praktinių įgūdžių, kurie</w:t>
      </w:r>
      <w:r>
        <w:rPr>
          <w:rFonts w:ascii="Times New Roman" w:eastAsia="AGaramondPro-Regular" w:hAnsi="Times New Roman" w:cs="Times New Roman"/>
          <w:sz w:val="24"/>
          <w:szCs w:val="24"/>
          <w:lang w:val="lt-LT"/>
        </w:rPr>
        <w:t xml:space="preserve"> </w:t>
      </w:r>
      <w:r w:rsidRPr="008B5483">
        <w:rPr>
          <w:rFonts w:ascii="Times New Roman" w:eastAsia="AGaramondPro-Regular" w:hAnsi="Times New Roman" w:cs="Times New Roman"/>
          <w:sz w:val="24"/>
          <w:szCs w:val="24"/>
          <w:lang w:val="lt-LT"/>
        </w:rPr>
        <w:t xml:space="preserve">pagelbės jaunimui </w:t>
      </w:r>
      <w:r w:rsidRPr="008B5483">
        <w:rPr>
          <w:rFonts w:ascii="Times New Roman" w:eastAsia="AGaramondPro-Regular" w:hAnsi="Times New Roman" w:cs="Times New Roman"/>
          <w:sz w:val="24"/>
          <w:szCs w:val="24"/>
          <w:lang w:val="lt-LT"/>
        </w:rPr>
        <w:lastRenderedPageBreak/>
        <w:t>ateityje įgyvendinti savo idėjas, išvengti nedarbo baigus studijas aukš</w:t>
      </w:r>
      <w:r>
        <w:rPr>
          <w:rFonts w:ascii="Times New Roman" w:eastAsia="AGaramondPro-Regular" w:hAnsi="Times New Roman" w:cs="Times New Roman"/>
          <w:sz w:val="24"/>
          <w:szCs w:val="24"/>
          <w:lang w:val="lt-LT"/>
        </w:rPr>
        <w:t xml:space="preserve">tojoje mokykloje </w:t>
      </w:r>
      <w:r w:rsidRPr="008B5483">
        <w:rPr>
          <w:rFonts w:ascii="Times New Roman" w:eastAsia="AGaramondPro-Regular" w:hAnsi="Times New Roman" w:cs="Times New Roman"/>
          <w:sz w:val="24"/>
          <w:szCs w:val="24"/>
          <w:lang w:val="lt-LT"/>
        </w:rPr>
        <w:t>(Žiurkutė ir</w:t>
      </w:r>
      <w:r>
        <w:rPr>
          <w:rFonts w:ascii="Times New Roman" w:eastAsia="AGaramondPro-Regular" w:hAnsi="Times New Roman" w:cs="Times New Roman"/>
          <w:sz w:val="24"/>
          <w:szCs w:val="24"/>
          <w:lang w:val="lt-LT"/>
        </w:rPr>
        <w:t xml:space="preserve"> </w:t>
      </w:r>
      <w:r w:rsidRPr="008B5483">
        <w:rPr>
          <w:rFonts w:ascii="Times New Roman" w:eastAsia="AGaramondPro-Regular" w:hAnsi="Times New Roman" w:cs="Times New Roman"/>
          <w:sz w:val="24"/>
          <w:szCs w:val="24"/>
          <w:lang w:val="lt-LT"/>
        </w:rPr>
        <w:t>kt., 2011).</w:t>
      </w:r>
    </w:p>
    <w:p w:rsidR="008B5483" w:rsidRDefault="008B5483" w:rsidP="008B5483">
      <w:pPr>
        <w:spacing w:after="0" w:line="360" w:lineRule="auto"/>
        <w:jc w:val="both"/>
        <w:rPr>
          <w:rFonts w:ascii="Times New Roman" w:eastAsia="AGaramondPro-Regular" w:hAnsi="Times New Roman" w:cs="Times New Roman"/>
          <w:sz w:val="24"/>
          <w:szCs w:val="24"/>
          <w:lang w:val="lt-LT"/>
        </w:rPr>
      </w:pPr>
    </w:p>
    <w:p w:rsidR="008B5483" w:rsidRDefault="008B5483" w:rsidP="008B5483">
      <w:pPr>
        <w:spacing w:after="0" w:line="360" w:lineRule="auto"/>
        <w:jc w:val="center"/>
        <w:rPr>
          <w:rFonts w:ascii="Times New Roman" w:eastAsia="AGaramondPro-Regular" w:hAnsi="Times New Roman" w:cs="Times New Roman"/>
          <w:sz w:val="24"/>
          <w:szCs w:val="24"/>
          <w:lang w:val="lt-LT"/>
        </w:rPr>
      </w:pPr>
      <w:r>
        <w:rPr>
          <w:rFonts w:ascii="Times New Roman" w:eastAsia="AGaramondPro-Regular" w:hAnsi="Times New Roman" w:cs="Times New Roman"/>
          <w:noProof/>
          <w:sz w:val="24"/>
          <w:szCs w:val="24"/>
          <w:lang w:val="lt-LT" w:eastAsia="lt-LT"/>
        </w:rPr>
        <w:drawing>
          <wp:inline distT="0" distB="0" distL="0" distR="0">
            <wp:extent cx="4686300" cy="192405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B5483" w:rsidRDefault="008B5483" w:rsidP="008B5483">
      <w:pPr>
        <w:spacing w:after="0" w:line="360" w:lineRule="auto"/>
        <w:jc w:val="center"/>
        <w:rPr>
          <w:rFonts w:ascii="Times New Roman" w:eastAsia="AGaramondPro-Regular" w:hAnsi="Times New Roman" w:cs="Times New Roman"/>
          <w:sz w:val="24"/>
          <w:szCs w:val="24"/>
          <w:lang w:val="lt-LT"/>
        </w:rPr>
      </w:pPr>
      <w:r>
        <w:rPr>
          <w:rFonts w:ascii="Times New Roman" w:eastAsia="AGaramondPro-Regular" w:hAnsi="Times New Roman" w:cs="Times New Roman"/>
          <w:sz w:val="24"/>
          <w:szCs w:val="24"/>
          <w:lang w:val="lt-LT"/>
        </w:rPr>
        <w:t xml:space="preserve">5 pav. </w:t>
      </w:r>
      <w:r w:rsidRPr="00CC5C62">
        <w:rPr>
          <w:rFonts w:ascii="Times New Roman" w:eastAsia="AGaramondPro-Regular" w:hAnsi="Times New Roman" w:cs="Times New Roman"/>
          <w:b/>
          <w:sz w:val="24"/>
          <w:szCs w:val="24"/>
          <w:lang w:val="lt-LT"/>
        </w:rPr>
        <w:t>Verslumo kompetenciją ugdančių šalies institucijų grupės</w:t>
      </w:r>
    </w:p>
    <w:p w:rsidR="008B5483" w:rsidRPr="008B5483" w:rsidRDefault="008B5483" w:rsidP="008B5483">
      <w:pPr>
        <w:spacing w:after="0" w:line="360" w:lineRule="auto"/>
        <w:jc w:val="center"/>
        <w:rPr>
          <w:rFonts w:ascii="Times New Roman" w:eastAsia="AGaramondPro-Regular" w:hAnsi="Times New Roman" w:cs="Times New Roman"/>
          <w:sz w:val="24"/>
          <w:szCs w:val="24"/>
          <w:lang w:val="lt-LT"/>
        </w:rPr>
      </w:pPr>
    </w:p>
    <w:p w:rsidR="008B5483" w:rsidRDefault="0092722A" w:rsidP="008B5483">
      <w:pPr>
        <w:spacing w:after="0" w:line="360" w:lineRule="auto"/>
        <w:ind w:firstLine="720"/>
        <w:jc w:val="both"/>
        <w:rPr>
          <w:rFonts w:ascii="Times New Roman" w:eastAsia="AGaramondPro-Regular" w:hAnsi="Times New Roman" w:cs="Times New Roman"/>
          <w:sz w:val="24"/>
          <w:szCs w:val="24"/>
          <w:lang w:val="lt-LT"/>
        </w:rPr>
      </w:pPr>
      <w:r w:rsidRPr="008B5483">
        <w:rPr>
          <w:rFonts w:ascii="Times New Roman" w:eastAsia="AGaramondPro-Regular" w:hAnsi="Times New Roman" w:cs="Times New Roman"/>
          <w:sz w:val="24"/>
          <w:szCs w:val="24"/>
          <w:lang w:val="lt-LT"/>
        </w:rPr>
        <w:t xml:space="preserve">Verslumo skatinimu ir ugdymu užsiima nemažai </w:t>
      </w:r>
      <w:r w:rsidR="008B5483">
        <w:rPr>
          <w:rFonts w:ascii="Times New Roman" w:eastAsia="AGaramondPro-Regular" w:hAnsi="Times New Roman" w:cs="Times New Roman"/>
          <w:sz w:val="24"/>
          <w:szCs w:val="24"/>
          <w:lang w:val="lt-LT"/>
        </w:rPr>
        <w:t xml:space="preserve">nevyriausybinių </w:t>
      </w:r>
      <w:r w:rsidRPr="008B5483">
        <w:rPr>
          <w:rFonts w:ascii="Times New Roman" w:eastAsia="AGaramondPro-Regular" w:hAnsi="Times New Roman" w:cs="Times New Roman"/>
          <w:sz w:val="24"/>
          <w:szCs w:val="24"/>
          <w:lang w:val="lt-LT"/>
        </w:rPr>
        <w:t>organizacijų</w:t>
      </w:r>
      <w:r w:rsidR="008B5483">
        <w:rPr>
          <w:rFonts w:ascii="Times New Roman" w:eastAsia="AGaramondPro-Regular" w:hAnsi="Times New Roman" w:cs="Times New Roman"/>
          <w:sz w:val="24"/>
          <w:szCs w:val="24"/>
          <w:lang w:val="lt-LT"/>
        </w:rPr>
        <w:t xml:space="preserve">: </w:t>
      </w:r>
      <w:r w:rsidRPr="008B5483">
        <w:rPr>
          <w:rFonts w:ascii="Times New Roman" w:eastAsia="AGaramondPro-Regular" w:hAnsi="Times New Roman" w:cs="Times New Roman"/>
          <w:sz w:val="24"/>
          <w:szCs w:val="24"/>
          <w:lang w:val="lt-LT"/>
        </w:rPr>
        <w:t xml:space="preserve">Jaunimo reikalų departamentas, Nacionalinis plėtros institutas, </w:t>
      </w:r>
      <w:proofErr w:type="spellStart"/>
      <w:r w:rsidRPr="008B5483">
        <w:rPr>
          <w:rFonts w:ascii="Times New Roman" w:eastAsia="AGaramondPro-Regular" w:hAnsi="Times New Roman" w:cs="Times New Roman"/>
          <w:sz w:val="24"/>
          <w:szCs w:val="24"/>
          <w:lang w:val="lt-LT"/>
        </w:rPr>
        <w:t>VšĮ</w:t>
      </w:r>
      <w:proofErr w:type="spellEnd"/>
      <w:r w:rsidRPr="008B5483">
        <w:rPr>
          <w:rFonts w:ascii="Times New Roman" w:eastAsia="AGaramondPro-Regular" w:hAnsi="Times New Roman" w:cs="Times New Roman"/>
          <w:sz w:val="24"/>
          <w:szCs w:val="24"/>
          <w:lang w:val="lt-LT"/>
        </w:rPr>
        <w:t xml:space="preserve"> „</w:t>
      </w:r>
      <w:proofErr w:type="spellStart"/>
      <w:r w:rsidRPr="008B5483">
        <w:rPr>
          <w:rFonts w:ascii="Times New Roman" w:eastAsia="AGaramondPro-Regular" w:hAnsi="Times New Roman" w:cs="Times New Roman"/>
          <w:sz w:val="24"/>
          <w:szCs w:val="24"/>
          <w:lang w:val="lt-LT"/>
        </w:rPr>
        <w:t>Profat</w:t>
      </w:r>
      <w:proofErr w:type="spellEnd"/>
      <w:r w:rsidRPr="008B5483">
        <w:rPr>
          <w:rFonts w:ascii="Times New Roman" w:eastAsia="AGaramondPro-Regular" w:hAnsi="Times New Roman" w:cs="Times New Roman"/>
          <w:sz w:val="24"/>
          <w:szCs w:val="24"/>
          <w:lang w:val="lt-LT"/>
        </w:rPr>
        <w:t>“, kuri kasmet organizuoja verslumo</w:t>
      </w:r>
      <w:r w:rsidR="008B5483">
        <w:rPr>
          <w:rFonts w:ascii="Times New Roman" w:eastAsia="AGaramondPro-Regular" w:hAnsi="Times New Roman" w:cs="Times New Roman"/>
          <w:sz w:val="24"/>
          <w:szCs w:val="24"/>
          <w:lang w:val="lt-LT"/>
        </w:rPr>
        <w:t xml:space="preserve"> </w:t>
      </w:r>
      <w:r w:rsidRPr="008B5483">
        <w:rPr>
          <w:rFonts w:ascii="Times New Roman" w:eastAsia="AGaramondPro-Regular" w:hAnsi="Times New Roman" w:cs="Times New Roman"/>
          <w:sz w:val="24"/>
          <w:szCs w:val="24"/>
          <w:lang w:val="lt-LT"/>
        </w:rPr>
        <w:t>konkursus PROFAS, įvairias nevyriausybines organizacijas, dirbančias su jaunimu ir ugdančias jaunimo verslumą</w:t>
      </w:r>
      <w:r w:rsidR="008B5483">
        <w:rPr>
          <w:rFonts w:ascii="Times New Roman" w:eastAsia="AGaramondPro-Regular" w:hAnsi="Times New Roman" w:cs="Times New Roman"/>
          <w:sz w:val="24"/>
          <w:szCs w:val="24"/>
          <w:lang w:val="lt-LT"/>
        </w:rPr>
        <w:t xml:space="preserve"> </w:t>
      </w:r>
      <w:r w:rsidRPr="008B5483">
        <w:rPr>
          <w:rFonts w:ascii="Times New Roman" w:eastAsia="AGaramondPro-Regular" w:hAnsi="Times New Roman" w:cs="Times New Roman"/>
          <w:sz w:val="24"/>
          <w:szCs w:val="24"/>
          <w:lang w:val="lt-LT"/>
        </w:rPr>
        <w:t xml:space="preserve">(Verslo angelai, Verslumo centrai, Verslumo skatinimo fondas ir pan.). </w:t>
      </w:r>
    </w:p>
    <w:p w:rsidR="00B1286D" w:rsidRDefault="00B1286D" w:rsidP="00EB3424">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r w:rsidRPr="00EB3424">
        <w:rPr>
          <w:rFonts w:ascii="Times New Roman" w:eastAsia="GaramondPremrPro" w:hAnsi="Times New Roman" w:cs="Times New Roman"/>
          <w:sz w:val="24"/>
          <w:szCs w:val="24"/>
          <w:lang w:val="lt-LT"/>
        </w:rPr>
        <w:t xml:space="preserve">Verslumo </w:t>
      </w:r>
      <w:r w:rsidR="00AB713D">
        <w:rPr>
          <w:rFonts w:ascii="Times New Roman" w:eastAsia="GaramondPremrPro" w:hAnsi="Times New Roman" w:cs="Times New Roman"/>
          <w:sz w:val="24"/>
          <w:szCs w:val="24"/>
          <w:lang w:val="lt-LT"/>
        </w:rPr>
        <w:t xml:space="preserve">kompetencijos </w:t>
      </w:r>
      <w:r w:rsidRPr="00EB3424">
        <w:rPr>
          <w:rFonts w:ascii="Times New Roman" w:eastAsia="GaramondPremrPro" w:hAnsi="Times New Roman" w:cs="Times New Roman"/>
          <w:sz w:val="24"/>
          <w:szCs w:val="24"/>
          <w:lang w:val="lt-LT"/>
        </w:rPr>
        <w:t xml:space="preserve">ugdymas turi būti kryptingas ir kompleksiškas, paremtas strateginiais sprendimais (Dubinas, </w:t>
      </w:r>
      <w:proofErr w:type="spellStart"/>
      <w:r w:rsidRPr="00EB3424">
        <w:rPr>
          <w:rFonts w:ascii="Times New Roman" w:eastAsia="GaramondPremrPro" w:hAnsi="Times New Roman" w:cs="Times New Roman"/>
          <w:sz w:val="24"/>
          <w:szCs w:val="24"/>
          <w:lang w:val="lt-LT"/>
        </w:rPr>
        <w:t>Ševareikienė</w:t>
      </w:r>
      <w:proofErr w:type="spellEnd"/>
      <w:r w:rsidRPr="00EB3424">
        <w:rPr>
          <w:rFonts w:ascii="Times New Roman" w:eastAsia="GaramondPremrPro" w:hAnsi="Times New Roman" w:cs="Times New Roman"/>
          <w:sz w:val="24"/>
          <w:szCs w:val="24"/>
          <w:lang w:val="lt-LT"/>
        </w:rPr>
        <w:t>, 2002).</w:t>
      </w:r>
      <w:r w:rsidR="00697E8F">
        <w:rPr>
          <w:rFonts w:ascii="Times New Roman" w:eastAsia="GaramondPremrPro" w:hAnsi="Times New Roman" w:cs="Times New Roman"/>
          <w:sz w:val="24"/>
          <w:szCs w:val="24"/>
          <w:lang w:val="lt-LT"/>
        </w:rPr>
        <w:t xml:space="preserve"> A.Župerka (2011) pateikia teorinį asmens verslumo ugdymo modelį, kuriame persipina institucinis ir individualus verslumo ugdymo lygmenys (žr. </w:t>
      </w:r>
      <w:r w:rsidR="00CC5C62">
        <w:rPr>
          <w:rFonts w:ascii="Times New Roman" w:eastAsia="GaramondPremrPro" w:hAnsi="Times New Roman" w:cs="Times New Roman"/>
          <w:sz w:val="24"/>
          <w:szCs w:val="24"/>
          <w:lang w:val="lt-LT"/>
        </w:rPr>
        <w:t>6</w:t>
      </w:r>
      <w:r w:rsidR="00697E8F">
        <w:rPr>
          <w:rFonts w:ascii="Times New Roman" w:eastAsia="GaramondPremrPro" w:hAnsi="Times New Roman" w:cs="Times New Roman"/>
          <w:sz w:val="24"/>
          <w:szCs w:val="24"/>
          <w:lang w:val="lt-LT"/>
        </w:rPr>
        <w:t xml:space="preserve"> pav.).</w:t>
      </w:r>
    </w:p>
    <w:p w:rsidR="00CC5C62" w:rsidRDefault="00CC5C62" w:rsidP="00EB3424">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p>
    <w:p w:rsidR="00697E8F" w:rsidRDefault="00697E8F" w:rsidP="00697E8F">
      <w:pPr>
        <w:autoSpaceDE w:val="0"/>
        <w:autoSpaceDN w:val="0"/>
        <w:adjustRightInd w:val="0"/>
        <w:spacing w:after="0" w:line="360" w:lineRule="auto"/>
        <w:jc w:val="both"/>
        <w:rPr>
          <w:rFonts w:ascii="Times New Roman" w:eastAsia="GaramondPremrPro" w:hAnsi="Times New Roman" w:cs="Times New Roman"/>
          <w:sz w:val="24"/>
          <w:szCs w:val="24"/>
          <w:lang w:val="lt-LT"/>
        </w:rPr>
      </w:pPr>
    </w:p>
    <w:p w:rsidR="00697E8F" w:rsidRDefault="008766A2" w:rsidP="004779BF">
      <w:pPr>
        <w:autoSpaceDE w:val="0"/>
        <w:autoSpaceDN w:val="0"/>
        <w:adjustRightInd w:val="0"/>
        <w:spacing w:after="0" w:line="360" w:lineRule="auto"/>
        <w:jc w:val="center"/>
        <w:rPr>
          <w:rFonts w:ascii="Times New Roman" w:eastAsia="GaramondPremrPro" w:hAnsi="Times New Roman" w:cs="Times New Roman"/>
          <w:sz w:val="24"/>
          <w:szCs w:val="24"/>
          <w:lang w:val="lt-LT"/>
        </w:rPr>
      </w:pPr>
      <w:r w:rsidRPr="008766A2">
        <w:rPr>
          <w:rFonts w:ascii="Times New Roman" w:eastAsia="GaramondPremrPro" w:hAnsi="Times New Roman" w:cs="Times New Roman"/>
          <w:noProof/>
          <w:sz w:val="24"/>
          <w:szCs w:val="24"/>
        </w:rPr>
        <w:pict>
          <v:group id="_x0000_s1117" style="position:absolute;left:0;text-align:left;margin-left:20.25pt;margin-top:-21.6pt;width:470.25pt;height:157.5pt;z-index:251719680" coordorigin="1845,825" coordsize="9405,3150">
            <v:shape id="_x0000_s1108" type="#_x0000_t202" style="position:absolute;left:1845;top:825;width:2085;height:1110" fillcolor="#d6e3bc [1302]">
              <v:textbox>
                <w:txbxContent>
                  <w:p w:rsidR="001A4B75" w:rsidRDefault="001A4B75" w:rsidP="002C2CD6">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Institucinis verslumo ugdymo lygmuo:</w:t>
                    </w:r>
                  </w:p>
                  <w:p w:rsidR="001A4B75" w:rsidRDefault="001A4B75" w:rsidP="00991E8C">
                    <w:pPr>
                      <w:pStyle w:val="ListParagraph"/>
                      <w:numPr>
                        <w:ilvl w:val="0"/>
                        <w:numId w:val="19"/>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Tikslas</w:t>
                    </w:r>
                  </w:p>
                  <w:p w:rsidR="001A4B75" w:rsidRPr="002C2CD6" w:rsidRDefault="001A4B75" w:rsidP="00991E8C">
                    <w:pPr>
                      <w:pStyle w:val="ListParagraph"/>
                      <w:numPr>
                        <w:ilvl w:val="0"/>
                        <w:numId w:val="19"/>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Turinys</w:t>
                    </w:r>
                  </w:p>
                </w:txbxContent>
              </v:textbox>
            </v:shape>
            <v:shape id="_x0000_s1109" type="#_x0000_t202" style="position:absolute;left:1845;top:2175;width:2085;height:1800" fillcolor="#d6e3bc [1302]">
              <v:textbox>
                <w:txbxContent>
                  <w:p w:rsidR="001A4B75" w:rsidRDefault="001A4B75" w:rsidP="002C2CD6">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Individualus verslumo ugdymo lygmuo:</w:t>
                    </w:r>
                  </w:p>
                  <w:p w:rsidR="001A4B75" w:rsidRDefault="001A4B75" w:rsidP="00991E8C">
                    <w:pPr>
                      <w:pStyle w:val="ListParagraph"/>
                      <w:numPr>
                        <w:ilvl w:val="0"/>
                        <w:numId w:val="19"/>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Savybės</w:t>
                    </w:r>
                  </w:p>
                  <w:p w:rsidR="001A4B75" w:rsidRDefault="001A4B75" w:rsidP="00991E8C">
                    <w:pPr>
                      <w:pStyle w:val="ListParagraph"/>
                      <w:numPr>
                        <w:ilvl w:val="0"/>
                        <w:numId w:val="19"/>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Vertybės</w:t>
                    </w:r>
                  </w:p>
                  <w:p w:rsidR="001A4B75" w:rsidRDefault="001A4B75" w:rsidP="00991E8C">
                    <w:pPr>
                      <w:pStyle w:val="ListParagraph"/>
                      <w:numPr>
                        <w:ilvl w:val="0"/>
                        <w:numId w:val="19"/>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Įgūdžiai</w:t>
                    </w:r>
                  </w:p>
                  <w:p w:rsidR="001A4B75" w:rsidRPr="002C2CD6" w:rsidRDefault="001A4B75" w:rsidP="00991E8C">
                    <w:pPr>
                      <w:pStyle w:val="ListParagraph"/>
                      <w:numPr>
                        <w:ilvl w:val="0"/>
                        <w:numId w:val="19"/>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Suvokimas</w:t>
                    </w:r>
                  </w:p>
                </w:txbxContent>
              </v:textbox>
            </v:shape>
            <v:shape id="_x0000_s1110" type="#_x0000_t202" style="position:absolute;left:4545;top:1530;width:1515;height:915" fillcolor="#d6e3bc [1302]">
              <v:textbox>
                <w:txbxContent>
                  <w:p w:rsidR="001A4B75" w:rsidRPr="002C2CD6" w:rsidRDefault="001A4B75" w:rsidP="002C2C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Verslumo iniciatyvos ugdymas</w:t>
                    </w:r>
                  </w:p>
                </w:txbxContent>
              </v:textbox>
            </v:shape>
            <v:shape id="_x0000_s1111" type="#_x0000_t202" style="position:absolute;left:6960;top:1440;width:2085;height:1110" fillcolor="#d6e3bc [1302]">
              <v:textbox>
                <w:txbxContent>
                  <w:p w:rsidR="001A4B75" w:rsidRDefault="001A4B75" w:rsidP="002C2CD6">
                    <w:p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Planuojamas verslumo elgesys:</w:t>
                    </w:r>
                  </w:p>
                  <w:p w:rsidR="001A4B75" w:rsidRDefault="001A4B75" w:rsidP="00991E8C">
                    <w:pPr>
                      <w:pStyle w:val="ListParagraph"/>
                      <w:numPr>
                        <w:ilvl w:val="0"/>
                        <w:numId w:val="20"/>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Planuojamas</w:t>
                    </w:r>
                  </w:p>
                  <w:p w:rsidR="001A4B75" w:rsidRPr="002C2CD6" w:rsidRDefault="001A4B75" w:rsidP="00991E8C">
                    <w:pPr>
                      <w:pStyle w:val="ListParagraph"/>
                      <w:numPr>
                        <w:ilvl w:val="0"/>
                        <w:numId w:val="20"/>
                      </w:numPr>
                      <w:spacing w:after="0" w:line="240" w:lineRule="auto"/>
                      <w:rPr>
                        <w:rFonts w:ascii="Times New Roman" w:hAnsi="Times New Roman" w:cs="Times New Roman"/>
                        <w:sz w:val="20"/>
                        <w:szCs w:val="20"/>
                        <w:lang w:val="lt-LT"/>
                      </w:rPr>
                    </w:pPr>
                    <w:r>
                      <w:rPr>
                        <w:rFonts w:ascii="Times New Roman" w:hAnsi="Times New Roman" w:cs="Times New Roman"/>
                        <w:sz w:val="20"/>
                        <w:szCs w:val="20"/>
                        <w:lang w:val="lt-LT"/>
                      </w:rPr>
                      <w:t>Galimas</w:t>
                    </w:r>
                  </w:p>
                </w:txbxContent>
              </v:textbox>
            </v:shape>
            <v:shape id="_x0000_s1112" type="#_x0000_t202" style="position:absolute;left:9735;top:1665;width:1515;height:690" fillcolor="#d6e3bc [1302]">
              <v:textbox>
                <w:txbxContent>
                  <w:p w:rsidR="001A4B75" w:rsidRPr="002C2CD6" w:rsidRDefault="001A4B75" w:rsidP="002C2CD6">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Verslo kūrimo ketinimai</w:t>
                    </w:r>
                  </w:p>
                </w:txbxContent>
              </v:textbox>
            </v:shape>
            <v:shape id="_x0000_s1113" type="#_x0000_t32" style="position:absolute;left:3930;top:1335;width:615;height:600" o:connectortype="straight">
              <v:stroke endarrow="block"/>
            </v:shape>
            <v:shape id="_x0000_s1114" type="#_x0000_t32" style="position:absolute;left:3930;top:2010;width:615;height:1020;flip:y" o:connectortype="straight">
              <v:stroke endarrow="block"/>
            </v:shape>
            <v:shape id="_x0000_s1115" type="#_x0000_t32" style="position:absolute;left:6060;top:2010;width:900;height:0" o:connectortype="straight">
              <v:stroke endarrow="block"/>
            </v:shape>
            <v:shape id="_x0000_s1116" type="#_x0000_t32" style="position:absolute;left:9045;top:2010;width:690;height:0" o:connectortype="straight">
              <v:stroke endarrow="block"/>
            </v:shape>
          </v:group>
        </w:pict>
      </w:r>
    </w:p>
    <w:p w:rsidR="002C2CD6" w:rsidRDefault="002C2CD6"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2C2CD6" w:rsidRDefault="002C2CD6"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2C2CD6" w:rsidRDefault="002C2CD6"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2C2CD6" w:rsidRDefault="002C2CD6"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2C2CD6" w:rsidRDefault="002C2CD6"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2C2CD6" w:rsidRDefault="002C2CD6"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697E8F" w:rsidRDefault="00CC5C62"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r>
        <w:rPr>
          <w:rFonts w:ascii="Times New Roman" w:eastAsia="GaramondPremrPro" w:hAnsi="Times New Roman" w:cs="Times New Roman"/>
          <w:sz w:val="24"/>
          <w:szCs w:val="24"/>
          <w:lang w:val="lt-LT"/>
        </w:rPr>
        <w:t>6</w:t>
      </w:r>
      <w:r w:rsidR="00697E8F">
        <w:rPr>
          <w:rFonts w:ascii="Times New Roman" w:eastAsia="GaramondPremrPro" w:hAnsi="Times New Roman" w:cs="Times New Roman"/>
          <w:sz w:val="24"/>
          <w:szCs w:val="24"/>
          <w:lang w:val="lt-LT"/>
        </w:rPr>
        <w:t xml:space="preserve"> pav. </w:t>
      </w:r>
      <w:r w:rsidR="00697E8F" w:rsidRPr="00697E8F">
        <w:rPr>
          <w:rFonts w:ascii="Times New Roman" w:eastAsia="GaramondPremrPro" w:hAnsi="Times New Roman" w:cs="Times New Roman"/>
          <w:b/>
          <w:sz w:val="24"/>
          <w:szCs w:val="24"/>
          <w:lang w:val="lt-LT"/>
        </w:rPr>
        <w:t>Verslumo</w:t>
      </w:r>
      <w:r w:rsidR="00DB7932">
        <w:rPr>
          <w:rFonts w:ascii="Times New Roman" w:eastAsia="GaramondPremrPro" w:hAnsi="Times New Roman" w:cs="Times New Roman"/>
          <w:b/>
          <w:sz w:val="24"/>
          <w:szCs w:val="24"/>
          <w:lang w:val="lt-LT"/>
        </w:rPr>
        <w:t xml:space="preserve"> kompetencijos</w:t>
      </w:r>
      <w:r w:rsidR="00697E8F" w:rsidRPr="00697E8F">
        <w:rPr>
          <w:rFonts w:ascii="Times New Roman" w:eastAsia="GaramondPremrPro" w:hAnsi="Times New Roman" w:cs="Times New Roman"/>
          <w:b/>
          <w:sz w:val="24"/>
          <w:szCs w:val="24"/>
          <w:lang w:val="lt-LT"/>
        </w:rPr>
        <w:t xml:space="preserve"> ugdymo modelis</w:t>
      </w:r>
      <w:r w:rsidR="00697E8F">
        <w:rPr>
          <w:rFonts w:ascii="Times New Roman" w:eastAsia="GaramondPremrPro" w:hAnsi="Times New Roman" w:cs="Times New Roman"/>
          <w:sz w:val="24"/>
          <w:szCs w:val="24"/>
          <w:lang w:val="lt-LT"/>
        </w:rPr>
        <w:t xml:space="preserve"> (Župerka, 2011)</w:t>
      </w:r>
    </w:p>
    <w:p w:rsidR="00697E8F" w:rsidRPr="00EB3424" w:rsidRDefault="00697E8F" w:rsidP="00697E8F">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697E8F" w:rsidRDefault="00A96336" w:rsidP="00EB3424">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r>
        <w:rPr>
          <w:rFonts w:ascii="Times New Roman" w:eastAsia="GaramondPremrPro" w:hAnsi="Times New Roman" w:cs="Times New Roman"/>
          <w:sz w:val="24"/>
          <w:szCs w:val="24"/>
          <w:lang w:val="lt-LT"/>
        </w:rPr>
        <w:t>Galima pritarti</w:t>
      </w:r>
      <w:r w:rsidR="00697E8F">
        <w:rPr>
          <w:rFonts w:ascii="Times New Roman" w:eastAsia="GaramondPremrPro" w:hAnsi="Times New Roman" w:cs="Times New Roman"/>
          <w:sz w:val="24"/>
          <w:szCs w:val="24"/>
          <w:lang w:val="lt-LT"/>
        </w:rPr>
        <w:t xml:space="preserve"> A.Župerkos (2011) nuomonei, kad individo verslumas turi būti ugdomas </w:t>
      </w:r>
      <w:proofErr w:type="spellStart"/>
      <w:r w:rsidR="00697E8F">
        <w:rPr>
          <w:rFonts w:ascii="Times New Roman" w:eastAsia="GaramondPremrPro" w:hAnsi="Times New Roman" w:cs="Times New Roman"/>
          <w:sz w:val="24"/>
          <w:szCs w:val="24"/>
          <w:lang w:val="lt-LT"/>
        </w:rPr>
        <w:t>sistemiškai</w:t>
      </w:r>
      <w:proofErr w:type="spellEnd"/>
      <w:r w:rsidR="00697E8F">
        <w:rPr>
          <w:rFonts w:ascii="Times New Roman" w:eastAsia="GaramondPremrPro" w:hAnsi="Times New Roman" w:cs="Times New Roman"/>
          <w:sz w:val="24"/>
          <w:szCs w:val="24"/>
          <w:lang w:val="lt-LT"/>
        </w:rPr>
        <w:t xml:space="preserve">, įtraukiant ir individualų, ir institucinį ugdymo lygmenis. Tačiau autorė siūlo pateiktą modelį </w:t>
      </w:r>
      <w:r w:rsidR="00697E8F">
        <w:rPr>
          <w:rFonts w:ascii="Times New Roman" w:eastAsia="GaramondPremrPro" w:hAnsi="Times New Roman" w:cs="Times New Roman"/>
          <w:sz w:val="24"/>
          <w:szCs w:val="24"/>
          <w:lang w:val="lt-LT"/>
        </w:rPr>
        <w:lastRenderedPageBreak/>
        <w:t xml:space="preserve">papildyti dar vienu veiksniu, galinčiu įtakoti individo verslumo ugdymą. Tai – išorinė aplinka, sąlygojanti asmens motyvaciją ugdyti jo verslumo kompetenciją. Teigiamai ar neigiamai verslumo požiūriu įtakotas individas gali tapti itin motyvuotas, ar, priešingai, </w:t>
      </w:r>
      <w:proofErr w:type="spellStart"/>
      <w:r w:rsidR="00697E8F">
        <w:rPr>
          <w:rFonts w:ascii="Times New Roman" w:eastAsia="GaramondPremrPro" w:hAnsi="Times New Roman" w:cs="Times New Roman"/>
          <w:sz w:val="24"/>
          <w:szCs w:val="24"/>
          <w:lang w:val="lt-LT"/>
        </w:rPr>
        <w:t>demotyvuotas</w:t>
      </w:r>
      <w:proofErr w:type="spellEnd"/>
      <w:r w:rsidR="00697E8F">
        <w:rPr>
          <w:rFonts w:ascii="Times New Roman" w:eastAsia="GaramondPremrPro" w:hAnsi="Times New Roman" w:cs="Times New Roman"/>
          <w:sz w:val="24"/>
          <w:szCs w:val="24"/>
          <w:lang w:val="lt-LT"/>
        </w:rPr>
        <w:t>, ugdyti savo verslumo kompetenciją.</w:t>
      </w:r>
    </w:p>
    <w:p w:rsidR="00CE0B5B" w:rsidRPr="00EB3424" w:rsidRDefault="00CE0B5B" w:rsidP="00EB3424">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r w:rsidRPr="00EB3424">
        <w:rPr>
          <w:rFonts w:ascii="Times New Roman" w:eastAsia="GaramondPremrPro" w:hAnsi="Times New Roman" w:cs="Times New Roman"/>
          <w:sz w:val="24"/>
          <w:szCs w:val="24"/>
          <w:lang w:val="lt-LT"/>
        </w:rPr>
        <w:t>R.Jasinavičius (2006)</w:t>
      </w:r>
      <w:r w:rsidR="00697E8F">
        <w:rPr>
          <w:rFonts w:ascii="Times New Roman" w:eastAsia="GaramondPremrPro" w:hAnsi="Times New Roman" w:cs="Times New Roman"/>
          <w:sz w:val="24"/>
          <w:szCs w:val="24"/>
          <w:lang w:val="lt-LT"/>
        </w:rPr>
        <w:t>, kaip ir A.Župerka (2011),</w:t>
      </w:r>
      <w:r w:rsidRPr="00EB3424">
        <w:rPr>
          <w:rFonts w:ascii="Times New Roman" w:eastAsia="GaramondPremrPro" w:hAnsi="Times New Roman" w:cs="Times New Roman"/>
          <w:sz w:val="24"/>
          <w:szCs w:val="24"/>
          <w:lang w:val="lt-LT"/>
        </w:rPr>
        <w:t xml:space="preserve"> </w:t>
      </w:r>
      <w:r w:rsidR="00697E8F">
        <w:rPr>
          <w:rFonts w:ascii="Times New Roman" w:eastAsia="GaramondPremrPro" w:hAnsi="Times New Roman" w:cs="Times New Roman"/>
          <w:sz w:val="24"/>
          <w:szCs w:val="24"/>
          <w:lang w:val="lt-LT"/>
        </w:rPr>
        <w:t xml:space="preserve">verslumo ugdymą taip pat aptaria kaip nuoseklų procesą, </w:t>
      </w:r>
      <w:r w:rsidRPr="00EB3424">
        <w:rPr>
          <w:rFonts w:ascii="Times New Roman" w:eastAsia="GaramondPremrPro" w:hAnsi="Times New Roman" w:cs="Times New Roman"/>
          <w:sz w:val="24"/>
          <w:szCs w:val="24"/>
          <w:lang w:val="lt-LT"/>
        </w:rPr>
        <w:t>susidedant</w:t>
      </w:r>
      <w:r w:rsidR="00697E8F">
        <w:rPr>
          <w:rFonts w:ascii="Times New Roman" w:eastAsia="GaramondPremrPro" w:hAnsi="Times New Roman" w:cs="Times New Roman"/>
          <w:sz w:val="24"/>
          <w:szCs w:val="24"/>
          <w:lang w:val="lt-LT"/>
        </w:rPr>
        <w:t>į</w:t>
      </w:r>
      <w:r w:rsidRPr="00EB3424">
        <w:rPr>
          <w:rFonts w:ascii="Times New Roman" w:eastAsia="GaramondPremrPro" w:hAnsi="Times New Roman" w:cs="Times New Roman"/>
          <w:sz w:val="24"/>
          <w:szCs w:val="24"/>
          <w:lang w:val="lt-LT"/>
        </w:rPr>
        <w:t xml:space="preserve"> iš 5 etapų (žr. </w:t>
      </w:r>
      <w:r w:rsidR="00CC5C62">
        <w:rPr>
          <w:rFonts w:ascii="Times New Roman" w:eastAsia="GaramondPremrPro" w:hAnsi="Times New Roman" w:cs="Times New Roman"/>
          <w:sz w:val="24"/>
          <w:szCs w:val="24"/>
          <w:lang w:val="lt-LT"/>
        </w:rPr>
        <w:t>7</w:t>
      </w:r>
      <w:r w:rsidRPr="00EB3424">
        <w:rPr>
          <w:rFonts w:ascii="Times New Roman" w:eastAsia="GaramondPremrPro" w:hAnsi="Times New Roman" w:cs="Times New Roman"/>
          <w:sz w:val="24"/>
          <w:szCs w:val="24"/>
          <w:lang w:val="lt-LT"/>
        </w:rPr>
        <w:t xml:space="preserve"> pav.).</w:t>
      </w:r>
      <w:r w:rsidR="0060268F">
        <w:rPr>
          <w:rFonts w:ascii="Times New Roman" w:eastAsia="GaramondPremrPro" w:hAnsi="Times New Roman" w:cs="Times New Roman"/>
          <w:sz w:val="24"/>
          <w:szCs w:val="24"/>
          <w:lang w:val="lt-LT"/>
        </w:rPr>
        <w:t xml:space="preserve"> Tik R.Jasinavičius (2006) verslumo ugdymo procesą pateikia kaip nuoseklų, žingsnis po žingsnio sekantį procesą, kurio tik pačioje pabaigoje, įgyvendinus asmeninį verslumo ugdymo lygmenį, įtraukiamas institucinis verslumo ugdymo lygmuo. Kaip jau buvo minėta anksčiau, </w:t>
      </w:r>
      <w:r w:rsidR="00A96336">
        <w:rPr>
          <w:rFonts w:ascii="Times New Roman" w:eastAsia="GaramondPremrPro" w:hAnsi="Times New Roman" w:cs="Times New Roman"/>
          <w:sz w:val="24"/>
          <w:szCs w:val="24"/>
          <w:lang w:val="lt-LT"/>
        </w:rPr>
        <w:t>galima prieštarauti</w:t>
      </w:r>
      <w:r w:rsidR="0060268F">
        <w:rPr>
          <w:rFonts w:ascii="Times New Roman" w:eastAsia="GaramondPremrPro" w:hAnsi="Times New Roman" w:cs="Times New Roman"/>
          <w:sz w:val="24"/>
          <w:szCs w:val="24"/>
          <w:lang w:val="lt-LT"/>
        </w:rPr>
        <w:t xml:space="preserve"> tokiam verslumo ugdymo modeliui, nes, tik bendradarbiaujantys individualus ir institucinis verslumo ugdymo lygmenys gali įtakoti efektyvų verslumo kompetencijos ugdymą.</w:t>
      </w:r>
    </w:p>
    <w:p w:rsidR="00CE0B5B" w:rsidRPr="00485044" w:rsidRDefault="00CE0B5B" w:rsidP="00CE0B5B">
      <w:pPr>
        <w:autoSpaceDE w:val="0"/>
        <w:autoSpaceDN w:val="0"/>
        <w:adjustRightInd w:val="0"/>
        <w:spacing w:after="0" w:line="360" w:lineRule="auto"/>
        <w:jc w:val="both"/>
        <w:rPr>
          <w:rFonts w:ascii="Times New Roman" w:eastAsia="GaramondPremrPro" w:hAnsi="Times New Roman" w:cs="Times New Roman"/>
          <w:sz w:val="20"/>
          <w:szCs w:val="20"/>
          <w:lang w:val="lt-LT"/>
        </w:rPr>
      </w:pPr>
    </w:p>
    <w:p w:rsidR="00CE0B5B" w:rsidRDefault="00CE0B5B" w:rsidP="00CE0B5B">
      <w:pPr>
        <w:autoSpaceDE w:val="0"/>
        <w:autoSpaceDN w:val="0"/>
        <w:adjustRightInd w:val="0"/>
        <w:spacing w:after="0" w:line="360" w:lineRule="auto"/>
        <w:jc w:val="center"/>
        <w:rPr>
          <w:rFonts w:ascii="Times New Roman" w:eastAsia="GaramondPremrPro" w:hAnsi="Times New Roman" w:cs="Times New Roman"/>
          <w:sz w:val="20"/>
          <w:szCs w:val="20"/>
        </w:rPr>
      </w:pPr>
      <w:r>
        <w:rPr>
          <w:rFonts w:ascii="Times New Roman" w:eastAsia="GaramondPremrPro" w:hAnsi="Times New Roman" w:cs="Times New Roman"/>
          <w:noProof/>
          <w:sz w:val="20"/>
          <w:szCs w:val="20"/>
          <w:lang w:val="lt-LT" w:eastAsia="lt-LT"/>
        </w:rPr>
        <w:drawing>
          <wp:inline distT="0" distB="0" distL="0" distR="0">
            <wp:extent cx="4219575" cy="1828800"/>
            <wp:effectExtent l="38100" t="0" r="952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CE0B5B" w:rsidRPr="00EB3424" w:rsidRDefault="00CC5C62" w:rsidP="00CE0B5B">
      <w:pPr>
        <w:autoSpaceDE w:val="0"/>
        <w:autoSpaceDN w:val="0"/>
        <w:adjustRightInd w:val="0"/>
        <w:spacing w:after="0" w:line="360" w:lineRule="auto"/>
        <w:jc w:val="center"/>
        <w:rPr>
          <w:rFonts w:ascii="Times New Roman" w:eastAsia="GaramondPremrPro" w:hAnsi="Times New Roman" w:cs="Times New Roman"/>
          <w:sz w:val="24"/>
          <w:szCs w:val="24"/>
          <w:lang w:val="lt-LT"/>
        </w:rPr>
      </w:pPr>
      <w:r>
        <w:rPr>
          <w:rFonts w:ascii="Times New Roman" w:eastAsia="GaramondPremrPro" w:hAnsi="Times New Roman" w:cs="Times New Roman"/>
          <w:sz w:val="24"/>
          <w:szCs w:val="24"/>
          <w:lang w:val="lt-LT"/>
        </w:rPr>
        <w:t>7</w:t>
      </w:r>
      <w:r w:rsidR="00CE0B5B" w:rsidRPr="00EB3424">
        <w:rPr>
          <w:rFonts w:ascii="Times New Roman" w:eastAsia="GaramondPremrPro" w:hAnsi="Times New Roman" w:cs="Times New Roman"/>
          <w:sz w:val="24"/>
          <w:szCs w:val="24"/>
          <w:lang w:val="lt-LT"/>
        </w:rPr>
        <w:t xml:space="preserve"> pav. </w:t>
      </w:r>
      <w:r w:rsidR="00CE0B5B" w:rsidRPr="00EB3424">
        <w:rPr>
          <w:rFonts w:ascii="Times New Roman" w:eastAsia="GaramondPremrPro" w:hAnsi="Times New Roman" w:cs="Times New Roman"/>
          <w:b/>
          <w:sz w:val="24"/>
          <w:szCs w:val="24"/>
          <w:lang w:val="lt-LT"/>
        </w:rPr>
        <w:t xml:space="preserve">Verslumo </w:t>
      </w:r>
      <w:r w:rsidR="00DB7932">
        <w:rPr>
          <w:rFonts w:ascii="Times New Roman" w:eastAsia="GaramondPremrPro" w:hAnsi="Times New Roman" w:cs="Times New Roman"/>
          <w:b/>
          <w:sz w:val="24"/>
          <w:szCs w:val="24"/>
          <w:lang w:val="lt-LT"/>
        </w:rPr>
        <w:t xml:space="preserve">kompetencijos </w:t>
      </w:r>
      <w:r w:rsidR="00CE0B5B" w:rsidRPr="00EB3424">
        <w:rPr>
          <w:rFonts w:ascii="Times New Roman" w:eastAsia="GaramondPremrPro" w:hAnsi="Times New Roman" w:cs="Times New Roman"/>
          <w:b/>
          <w:sz w:val="24"/>
          <w:szCs w:val="24"/>
          <w:lang w:val="lt-LT"/>
        </w:rPr>
        <w:t>ugdymo etapai</w:t>
      </w:r>
      <w:r w:rsidR="00CE0B5B" w:rsidRPr="00EB3424">
        <w:rPr>
          <w:rFonts w:ascii="Times New Roman" w:eastAsia="GaramondPremrPro" w:hAnsi="Times New Roman" w:cs="Times New Roman"/>
          <w:sz w:val="24"/>
          <w:szCs w:val="24"/>
          <w:lang w:val="lt-LT"/>
        </w:rPr>
        <w:t xml:space="preserve"> (</w:t>
      </w:r>
      <w:r w:rsidR="00A974A4">
        <w:rPr>
          <w:rFonts w:ascii="Times New Roman" w:eastAsia="GaramondPremrPro" w:hAnsi="Times New Roman" w:cs="Times New Roman"/>
          <w:sz w:val="24"/>
          <w:szCs w:val="24"/>
          <w:lang w:val="lt-LT"/>
        </w:rPr>
        <w:t xml:space="preserve">pagal </w:t>
      </w:r>
      <w:r w:rsidR="00CE0B5B" w:rsidRPr="00EB3424">
        <w:rPr>
          <w:rFonts w:ascii="Times New Roman" w:eastAsia="GaramondPremrPro" w:hAnsi="Times New Roman" w:cs="Times New Roman"/>
          <w:sz w:val="24"/>
          <w:szCs w:val="24"/>
          <w:lang w:val="lt-LT"/>
        </w:rPr>
        <w:t>Jasinaviči</w:t>
      </w:r>
      <w:r w:rsidR="00A974A4">
        <w:rPr>
          <w:rFonts w:ascii="Times New Roman" w:eastAsia="GaramondPremrPro" w:hAnsi="Times New Roman" w:cs="Times New Roman"/>
          <w:sz w:val="24"/>
          <w:szCs w:val="24"/>
          <w:lang w:val="lt-LT"/>
        </w:rPr>
        <w:t>ų</w:t>
      </w:r>
      <w:r w:rsidR="00CE0B5B" w:rsidRPr="00EB3424">
        <w:rPr>
          <w:rFonts w:ascii="Times New Roman" w:eastAsia="GaramondPremrPro" w:hAnsi="Times New Roman" w:cs="Times New Roman"/>
          <w:sz w:val="24"/>
          <w:szCs w:val="24"/>
          <w:lang w:val="lt-LT"/>
        </w:rPr>
        <w:t>, 2006)</w:t>
      </w:r>
    </w:p>
    <w:p w:rsidR="00CE0B5B" w:rsidRPr="00EB3424" w:rsidRDefault="00CE0B5B" w:rsidP="00CE0B5B">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970F7F" w:rsidRPr="006A5412" w:rsidRDefault="00970F7F" w:rsidP="00970F7F">
      <w:pPr>
        <w:autoSpaceDE w:val="0"/>
        <w:autoSpaceDN w:val="0"/>
        <w:adjustRightInd w:val="0"/>
        <w:spacing w:after="0" w:line="360" w:lineRule="auto"/>
        <w:ind w:firstLine="720"/>
        <w:jc w:val="both"/>
        <w:rPr>
          <w:rFonts w:ascii="Times New Roman" w:hAnsi="Times New Roman" w:cs="Times New Roman"/>
          <w:sz w:val="24"/>
          <w:szCs w:val="24"/>
          <w:lang w:val="lt-LT"/>
        </w:rPr>
      </w:pPr>
      <w:r w:rsidRPr="006A5412">
        <w:rPr>
          <w:rFonts w:ascii="Times New Roman" w:hAnsi="Times New Roman" w:cs="Times New Roman"/>
          <w:sz w:val="24"/>
          <w:szCs w:val="24"/>
          <w:lang w:val="lt-LT"/>
        </w:rPr>
        <w:t xml:space="preserve">Įvertinus </w:t>
      </w:r>
      <w:r>
        <w:rPr>
          <w:rFonts w:ascii="Times New Roman" w:hAnsi="Times New Roman" w:cs="Times New Roman"/>
          <w:sz w:val="24"/>
          <w:szCs w:val="24"/>
          <w:lang w:val="lt-LT"/>
        </w:rPr>
        <w:t xml:space="preserve">šalyje taikomas </w:t>
      </w:r>
      <w:r w:rsidRPr="006A5412">
        <w:rPr>
          <w:rFonts w:ascii="Times New Roman" w:hAnsi="Times New Roman" w:cs="Times New Roman"/>
          <w:sz w:val="24"/>
          <w:szCs w:val="24"/>
          <w:lang w:val="lt-LT"/>
        </w:rPr>
        <w:t>verslumo mokymo programas pastebima, kad jis apima du elementus (Gaidys, 2009):</w:t>
      </w:r>
    </w:p>
    <w:p w:rsidR="00970F7F" w:rsidRPr="001B6B8C" w:rsidRDefault="00970F7F" w:rsidP="004E243C">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lang w:val="lt-LT"/>
        </w:rPr>
      </w:pPr>
      <w:r w:rsidRPr="001B6B8C">
        <w:rPr>
          <w:rFonts w:ascii="Times New Roman" w:hAnsi="Times New Roman" w:cs="Times New Roman"/>
          <w:sz w:val="24"/>
          <w:szCs w:val="24"/>
          <w:lang w:val="lt-LT"/>
        </w:rPr>
        <w:t>Plačią verslumo nuostatų ir įgūdžių mokymo koncepciją, kuri sujungia tam tikrų asmeninių savybių ugdymą ir nėra tiesiogiai susijusi su savo verslo kūrimu.</w:t>
      </w:r>
    </w:p>
    <w:p w:rsidR="00970F7F" w:rsidRPr="001B6B8C" w:rsidRDefault="00970F7F" w:rsidP="004E243C">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lang w:val="lt-LT"/>
        </w:rPr>
      </w:pPr>
      <w:r w:rsidRPr="001B6B8C">
        <w:rPr>
          <w:rFonts w:ascii="Times New Roman" w:hAnsi="Times New Roman" w:cs="Times New Roman"/>
          <w:sz w:val="24"/>
          <w:szCs w:val="24"/>
          <w:lang w:val="lt-LT"/>
        </w:rPr>
        <w:t>Tikslin</w:t>
      </w:r>
      <w:r>
        <w:rPr>
          <w:rFonts w:ascii="Times New Roman" w:hAnsi="Times New Roman" w:cs="Times New Roman"/>
          <w:sz w:val="24"/>
          <w:szCs w:val="24"/>
          <w:lang w:val="lt-LT"/>
        </w:rPr>
        <w:t>į mokymą</w:t>
      </w:r>
      <w:r w:rsidRPr="001B6B8C">
        <w:rPr>
          <w:rFonts w:ascii="Times New Roman" w:hAnsi="Times New Roman" w:cs="Times New Roman"/>
          <w:sz w:val="24"/>
          <w:szCs w:val="24"/>
          <w:lang w:val="lt-LT"/>
        </w:rPr>
        <w:t xml:space="preserve">, kaip pradėti savo verslą. </w:t>
      </w:r>
    </w:p>
    <w:p w:rsidR="00CC77D6" w:rsidRDefault="00CC77D6" w:rsidP="007813AD">
      <w:pPr>
        <w:autoSpaceDE w:val="0"/>
        <w:autoSpaceDN w:val="0"/>
        <w:adjustRightInd w:val="0"/>
        <w:spacing w:after="0" w:line="360" w:lineRule="auto"/>
        <w:ind w:firstLine="720"/>
        <w:jc w:val="both"/>
        <w:rPr>
          <w:rFonts w:ascii="Times New Roman" w:hAnsi="Times New Roman" w:cs="Times New Roman"/>
          <w:sz w:val="24"/>
          <w:szCs w:val="24"/>
          <w:lang w:val="lt-LT"/>
        </w:rPr>
      </w:pPr>
      <w:r w:rsidRPr="00AB713D">
        <w:rPr>
          <w:rFonts w:ascii="Times New Roman" w:hAnsi="Times New Roman" w:cs="Times New Roman"/>
          <w:sz w:val="24"/>
          <w:szCs w:val="24"/>
          <w:lang w:val="lt-LT"/>
        </w:rPr>
        <w:t xml:space="preserve">Verslumo </w:t>
      </w:r>
      <w:r>
        <w:rPr>
          <w:rFonts w:ascii="Times New Roman" w:hAnsi="Times New Roman" w:cs="Times New Roman"/>
          <w:sz w:val="24"/>
          <w:szCs w:val="24"/>
          <w:lang w:val="lt-LT"/>
        </w:rPr>
        <w:t xml:space="preserve">kompetencijos </w:t>
      </w:r>
      <w:r w:rsidRPr="00AB713D">
        <w:rPr>
          <w:rFonts w:ascii="Times New Roman" w:hAnsi="Times New Roman" w:cs="Times New Roman"/>
          <w:sz w:val="24"/>
          <w:szCs w:val="24"/>
          <w:lang w:val="lt-LT"/>
        </w:rPr>
        <w:t>ugdymo programos skiriasi savo trukme,</w:t>
      </w:r>
      <w:r>
        <w:rPr>
          <w:rFonts w:ascii="Times New Roman" w:hAnsi="Times New Roman" w:cs="Times New Roman"/>
          <w:sz w:val="24"/>
          <w:szCs w:val="24"/>
          <w:lang w:val="lt-LT"/>
        </w:rPr>
        <w:t xml:space="preserve"> </w:t>
      </w:r>
      <w:r w:rsidRPr="00AB713D">
        <w:rPr>
          <w:rFonts w:ascii="Times New Roman" w:hAnsi="Times New Roman" w:cs="Times New Roman"/>
          <w:sz w:val="24"/>
          <w:szCs w:val="24"/>
          <w:lang w:val="lt-LT"/>
        </w:rPr>
        <w:t xml:space="preserve">struktūra, turiniu ir pateikimo metodu, tačiau </w:t>
      </w:r>
      <w:r>
        <w:rPr>
          <w:rFonts w:ascii="Times New Roman" w:hAnsi="Times New Roman" w:cs="Times New Roman"/>
          <w:sz w:val="24"/>
          <w:szCs w:val="24"/>
          <w:lang w:val="lt-LT"/>
        </w:rPr>
        <w:t xml:space="preserve"> p</w:t>
      </w:r>
      <w:r w:rsidRPr="00AB713D">
        <w:rPr>
          <w:rFonts w:ascii="Times New Roman" w:hAnsi="Times New Roman" w:cs="Times New Roman"/>
          <w:sz w:val="24"/>
          <w:szCs w:val="24"/>
          <w:lang w:val="lt-LT"/>
        </w:rPr>
        <w:t>raktinio</w:t>
      </w:r>
      <w:r>
        <w:rPr>
          <w:rFonts w:ascii="Times New Roman" w:hAnsi="Times New Roman" w:cs="Times New Roman"/>
          <w:sz w:val="24"/>
          <w:szCs w:val="24"/>
          <w:lang w:val="lt-LT"/>
        </w:rPr>
        <w:t xml:space="preserve"> </w:t>
      </w:r>
      <w:r w:rsidRPr="00AB713D">
        <w:rPr>
          <w:rFonts w:ascii="Times New Roman" w:hAnsi="Times New Roman" w:cs="Times New Roman"/>
          <w:sz w:val="24"/>
          <w:szCs w:val="24"/>
          <w:lang w:val="lt-LT"/>
        </w:rPr>
        <w:t>mokymo turinys daugeliu atveju nukreiptas į trijų pagrindinių</w:t>
      </w:r>
      <w:r>
        <w:rPr>
          <w:rFonts w:ascii="Times New Roman" w:hAnsi="Times New Roman" w:cs="Times New Roman"/>
          <w:sz w:val="24"/>
          <w:szCs w:val="24"/>
          <w:lang w:val="lt-LT"/>
        </w:rPr>
        <w:t xml:space="preserve"> </w:t>
      </w:r>
      <w:r w:rsidRPr="00AB713D">
        <w:rPr>
          <w:rFonts w:ascii="Times New Roman" w:hAnsi="Times New Roman" w:cs="Times New Roman"/>
          <w:sz w:val="24"/>
          <w:szCs w:val="24"/>
          <w:lang w:val="lt-LT"/>
        </w:rPr>
        <w:t>sričių</w:t>
      </w:r>
      <w:r>
        <w:rPr>
          <w:rFonts w:ascii="Times New Roman" w:hAnsi="Times New Roman" w:cs="Times New Roman"/>
          <w:sz w:val="24"/>
          <w:szCs w:val="24"/>
          <w:lang w:val="lt-LT"/>
        </w:rPr>
        <w:t xml:space="preserve"> ugdymą </w:t>
      </w:r>
      <w:r w:rsidRPr="00AB713D">
        <w:rPr>
          <w:rFonts w:ascii="Times New Roman" w:hAnsi="Times New Roman" w:cs="Times New Roman"/>
          <w:sz w:val="24"/>
          <w:szCs w:val="24"/>
          <w:lang w:val="lt-LT"/>
        </w:rPr>
        <w:t>(</w:t>
      </w:r>
      <w:proofErr w:type="spellStart"/>
      <w:r w:rsidRPr="00AB713D">
        <w:rPr>
          <w:rFonts w:ascii="Times New Roman" w:hAnsi="Times New Roman" w:cs="Times New Roman"/>
          <w:sz w:val="24"/>
          <w:szCs w:val="24"/>
          <w:lang w:val="lt-LT"/>
        </w:rPr>
        <w:t>Hisrich</w:t>
      </w:r>
      <w:proofErr w:type="spellEnd"/>
      <w:r w:rsidRPr="00AB713D">
        <w:rPr>
          <w:rFonts w:ascii="Times New Roman" w:hAnsi="Times New Roman" w:cs="Times New Roman"/>
          <w:sz w:val="24"/>
          <w:szCs w:val="24"/>
          <w:lang w:val="lt-LT"/>
        </w:rPr>
        <w:t xml:space="preserve"> ir </w:t>
      </w:r>
      <w:proofErr w:type="spellStart"/>
      <w:r w:rsidRPr="00AB713D">
        <w:rPr>
          <w:rFonts w:ascii="Times New Roman" w:hAnsi="Times New Roman" w:cs="Times New Roman"/>
          <w:sz w:val="24"/>
          <w:szCs w:val="24"/>
          <w:lang w:val="lt-LT"/>
        </w:rPr>
        <w:t>Peters</w:t>
      </w:r>
      <w:proofErr w:type="spellEnd"/>
      <w:r w:rsidRPr="00AB713D">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AB713D">
        <w:rPr>
          <w:rFonts w:ascii="Times New Roman" w:hAnsi="Times New Roman" w:cs="Times New Roman"/>
          <w:sz w:val="24"/>
          <w:szCs w:val="24"/>
          <w:lang w:val="lt-LT"/>
        </w:rPr>
        <w:t>1998)</w:t>
      </w:r>
      <w:r>
        <w:rPr>
          <w:rFonts w:ascii="Times New Roman" w:hAnsi="Times New Roman" w:cs="Times New Roman"/>
          <w:sz w:val="24"/>
          <w:szCs w:val="24"/>
          <w:lang w:val="lt-LT"/>
        </w:rPr>
        <w:t xml:space="preserve">: </w:t>
      </w:r>
    </w:p>
    <w:p w:rsidR="00CC77D6" w:rsidRPr="00CC77D6" w:rsidRDefault="00CC77D6" w:rsidP="00991E8C">
      <w:pPr>
        <w:pStyle w:val="ListParagraph"/>
        <w:numPr>
          <w:ilvl w:val="0"/>
          <w:numId w:val="22"/>
        </w:numPr>
        <w:autoSpaceDE w:val="0"/>
        <w:autoSpaceDN w:val="0"/>
        <w:adjustRightInd w:val="0"/>
        <w:spacing w:after="0" w:line="360" w:lineRule="auto"/>
        <w:rPr>
          <w:rFonts w:ascii="Times New Roman" w:hAnsi="Times New Roman" w:cs="Times New Roman"/>
          <w:sz w:val="24"/>
          <w:szCs w:val="24"/>
          <w:lang w:val="lt-LT"/>
        </w:rPr>
      </w:pPr>
      <w:r w:rsidRPr="00CC77D6">
        <w:rPr>
          <w:rFonts w:ascii="Times New Roman" w:hAnsi="Times New Roman" w:cs="Times New Roman"/>
          <w:sz w:val="24"/>
          <w:szCs w:val="24"/>
          <w:lang w:val="lt-LT"/>
        </w:rPr>
        <w:t>Techninių gebėjimų ugdymas.</w:t>
      </w:r>
    </w:p>
    <w:p w:rsidR="00CC77D6" w:rsidRPr="00CC77D6" w:rsidRDefault="00CC77D6" w:rsidP="00991E8C">
      <w:pPr>
        <w:pStyle w:val="ListParagraph"/>
        <w:numPr>
          <w:ilvl w:val="0"/>
          <w:numId w:val="22"/>
        </w:numPr>
        <w:autoSpaceDE w:val="0"/>
        <w:autoSpaceDN w:val="0"/>
        <w:adjustRightInd w:val="0"/>
        <w:spacing w:after="0" w:line="360" w:lineRule="auto"/>
        <w:rPr>
          <w:rFonts w:ascii="Times New Roman" w:hAnsi="Times New Roman" w:cs="Times New Roman"/>
          <w:sz w:val="24"/>
          <w:szCs w:val="24"/>
          <w:lang w:val="lt-LT"/>
        </w:rPr>
      </w:pPr>
      <w:r w:rsidRPr="00CC77D6">
        <w:rPr>
          <w:rFonts w:ascii="Times New Roman" w:hAnsi="Times New Roman" w:cs="Times New Roman"/>
          <w:sz w:val="24"/>
          <w:szCs w:val="24"/>
          <w:lang w:val="lt-LT"/>
        </w:rPr>
        <w:t>Verslo vadybos gebėjimų ugdymas.</w:t>
      </w:r>
    </w:p>
    <w:p w:rsidR="00CC77D6" w:rsidRPr="00CC77D6" w:rsidRDefault="00CC77D6" w:rsidP="00991E8C">
      <w:pPr>
        <w:pStyle w:val="ListParagraph"/>
        <w:numPr>
          <w:ilvl w:val="0"/>
          <w:numId w:val="22"/>
        </w:numPr>
        <w:autoSpaceDE w:val="0"/>
        <w:autoSpaceDN w:val="0"/>
        <w:adjustRightInd w:val="0"/>
        <w:spacing w:after="0" w:line="360" w:lineRule="auto"/>
        <w:rPr>
          <w:rFonts w:ascii="Times New Roman" w:hAnsi="Times New Roman" w:cs="Times New Roman"/>
          <w:sz w:val="24"/>
          <w:szCs w:val="24"/>
          <w:lang w:val="lt-LT"/>
        </w:rPr>
      </w:pPr>
      <w:r w:rsidRPr="00CC77D6">
        <w:rPr>
          <w:rFonts w:ascii="Times New Roman" w:hAnsi="Times New Roman" w:cs="Times New Roman"/>
          <w:sz w:val="24"/>
          <w:szCs w:val="24"/>
          <w:lang w:val="lt-LT"/>
        </w:rPr>
        <w:t>Asmeninių verslumo gebėjimų ugdymas.</w:t>
      </w:r>
    </w:p>
    <w:p w:rsidR="00CC77D6" w:rsidRPr="00CC77D6" w:rsidRDefault="00CC77D6" w:rsidP="00CC77D6">
      <w:pPr>
        <w:autoSpaceDE w:val="0"/>
        <w:autoSpaceDN w:val="0"/>
        <w:adjustRightInd w:val="0"/>
        <w:spacing w:after="0" w:line="360" w:lineRule="auto"/>
        <w:ind w:firstLine="720"/>
        <w:jc w:val="both"/>
        <w:rPr>
          <w:rFonts w:ascii="Times New Roman" w:eastAsia="MinionPro-Regular" w:hAnsi="Times New Roman" w:cs="Times New Roman"/>
          <w:sz w:val="24"/>
          <w:szCs w:val="24"/>
          <w:lang w:val="lt-LT"/>
        </w:rPr>
      </w:pPr>
      <w:r>
        <w:rPr>
          <w:rFonts w:ascii="Times New Roman" w:eastAsia="MinionPro-Regular" w:hAnsi="Times New Roman" w:cs="Times New Roman"/>
          <w:sz w:val="24"/>
          <w:szCs w:val="24"/>
          <w:lang w:val="lt-LT"/>
        </w:rPr>
        <w:lastRenderedPageBreak/>
        <w:t xml:space="preserve">Įvairūs autoriai verslumo kompetencijos programų sudarymui teikia įvairius pasiūlymus. Pavyzdžiui, </w:t>
      </w:r>
      <w:r w:rsidRPr="00CC77D6">
        <w:rPr>
          <w:rFonts w:ascii="Times New Roman" w:eastAsia="MinionPro-Regular" w:hAnsi="Times New Roman" w:cs="Times New Roman"/>
          <w:sz w:val="24"/>
          <w:szCs w:val="24"/>
          <w:lang w:val="lt-LT"/>
        </w:rPr>
        <w:t xml:space="preserve">Pasak </w:t>
      </w:r>
      <w:proofErr w:type="spellStart"/>
      <w:r w:rsidRPr="00CC77D6">
        <w:rPr>
          <w:rFonts w:ascii="Times New Roman" w:eastAsia="MinionPro-Regular" w:hAnsi="Times New Roman" w:cs="Times New Roman"/>
          <w:sz w:val="24"/>
          <w:szCs w:val="24"/>
          <w:lang w:val="lt-LT"/>
        </w:rPr>
        <w:t>A.A.Gibb</w:t>
      </w:r>
      <w:proofErr w:type="spellEnd"/>
      <w:r w:rsidRPr="00CC77D6">
        <w:rPr>
          <w:rFonts w:ascii="Times New Roman" w:eastAsia="MinionPro-Regular" w:hAnsi="Times New Roman" w:cs="Times New Roman"/>
          <w:sz w:val="24"/>
          <w:szCs w:val="24"/>
          <w:lang w:val="lt-LT"/>
        </w:rPr>
        <w:t xml:space="preserve"> (2000)</w:t>
      </w:r>
      <w:r>
        <w:rPr>
          <w:rFonts w:ascii="Times New Roman" w:eastAsia="MinionPro-Regular" w:hAnsi="Times New Roman" w:cs="Times New Roman"/>
          <w:sz w:val="24"/>
          <w:szCs w:val="24"/>
          <w:lang w:val="lt-LT"/>
        </w:rPr>
        <w:t xml:space="preserve"> teigia, kad </w:t>
      </w:r>
      <w:r w:rsidRPr="00CC77D6">
        <w:rPr>
          <w:rFonts w:ascii="Times New Roman" w:eastAsia="MinionPro-Regular" w:hAnsi="Times New Roman" w:cs="Times New Roman"/>
          <w:sz w:val="24"/>
          <w:szCs w:val="24"/>
          <w:lang w:val="lt-LT"/>
        </w:rPr>
        <w:t>rengiant verslumo</w:t>
      </w:r>
      <w:r>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ugdymo</w:t>
      </w:r>
      <w:r>
        <w:rPr>
          <w:rFonts w:ascii="Times New Roman" w:eastAsia="MinionPro-Regular" w:hAnsi="Times New Roman" w:cs="Times New Roman"/>
          <w:sz w:val="24"/>
          <w:szCs w:val="24"/>
          <w:lang w:val="lt-LT"/>
        </w:rPr>
        <w:t xml:space="preserve"> kompetencijos ugdymo </w:t>
      </w:r>
      <w:r w:rsidRPr="00CC77D6">
        <w:rPr>
          <w:rFonts w:ascii="Times New Roman" w:eastAsia="MinionPro-Regular" w:hAnsi="Times New Roman" w:cs="Times New Roman"/>
          <w:sz w:val="24"/>
          <w:szCs w:val="24"/>
          <w:lang w:val="lt-LT"/>
        </w:rPr>
        <w:t>programas labai svarbu</w:t>
      </w:r>
      <w:r>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išsiaiškinti ryšį tarp s</w:t>
      </w:r>
      <w:r>
        <w:rPr>
          <w:rFonts w:ascii="Times New Roman" w:eastAsia="MinionPro-Regular" w:hAnsi="Times New Roman" w:cs="Times New Roman"/>
          <w:sz w:val="24"/>
          <w:szCs w:val="24"/>
          <w:lang w:val="lt-LT"/>
        </w:rPr>
        <w:t>ą</w:t>
      </w:r>
      <w:r w:rsidRPr="00CC77D6">
        <w:rPr>
          <w:rFonts w:ascii="Times New Roman" w:eastAsia="MinionPro-Regular" w:hAnsi="Times New Roman" w:cs="Times New Roman"/>
          <w:sz w:val="24"/>
          <w:szCs w:val="24"/>
          <w:lang w:val="lt-LT"/>
        </w:rPr>
        <w:t xml:space="preserve">vokų </w:t>
      </w:r>
      <w:r w:rsidRPr="00CC77D6">
        <w:rPr>
          <w:rFonts w:ascii="Times New Roman" w:eastAsia="MinionPro-BoldIt" w:hAnsi="Times New Roman" w:cs="Times New Roman"/>
          <w:bCs/>
          <w:i/>
          <w:iCs/>
          <w:sz w:val="24"/>
          <w:szCs w:val="24"/>
          <w:lang w:val="lt-LT"/>
        </w:rPr>
        <w:t>įmonė</w:t>
      </w:r>
      <w:r w:rsidRPr="00CC77D6">
        <w:rPr>
          <w:rFonts w:ascii="Times New Roman" w:eastAsia="MinionPro-Regular" w:hAnsi="Times New Roman" w:cs="Times New Roman"/>
          <w:i/>
          <w:sz w:val="24"/>
          <w:szCs w:val="24"/>
          <w:lang w:val="lt-LT"/>
        </w:rPr>
        <w:t xml:space="preserve">, </w:t>
      </w:r>
      <w:r w:rsidRPr="00CC77D6">
        <w:rPr>
          <w:rFonts w:ascii="Times New Roman" w:eastAsia="MinionPro-BoldIt" w:hAnsi="Times New Roman" w:cs="Times New Roman"/>
          <w:bCs/>
          <w:i/>
          <w:iCs/>
          <w:sz w:val="24"/>
          <w:szCs w:val="24"/>
          <w:lang w:val="lt-LT"/>
        </w:rPr>
        <w:t>verslumas, verslo gebėjimai</w:t>
      </w:r>
      <w:r w:rsidRPr="00CC77D6">
        <w:rPr>
          <w:rFonts w:ascii="Times New Roman" w:eastAsia="MinionPro-Regular" w:hAnsi="Times New Roman" w:cs="Times New Roman"/>
          <w:i/>
          <w:sz w:val="24"/>
          <w:szCs w:val="24"/>
          <w:lang w:val="lt-LT"/>
        </w:rPr>
        <w:t xml:space="preserve">) ir </w:t>
      </w:r>
      <w:r w:rsidRPr="00CC77D6">
        <w:rPr>
          <w:rFonts w:ascii="Times New Roman" w:eastAsia="MinionPro-BoldIt" w:hAnsi="Times New Roman" w:cs="Times New Roman"/>
          <w:bCs/>
          <w:i/>
          <w:iCs/>
          <w:sz w:val="24"/>
          <w:szCs w:val="24"/>
          <w:lang w:val="lt-LT"/>
        </w:rPr>
        <w:t>asmeniniai gebėjimai</w:t>
      </w:r>
      <w:r w:rsidRPr="00CC77D6">
        <w:rPr>
          <w:rFonts w:ascii="Times New Roman" w:eastAsia="MinionPro-BoldIt" w:hAnsi="Times New Roman" w:cs="Times New Roman"/>
          <w:bCs/>
          <w:iCs/>
          <w:sz w:val="24"/>
          <w:szCs w:val="24"/>
          <w:lang w:val="lt-LT"/>
        </w:rPr>
        <w:t>.</w:t>
      </w:r>
      <w:r>
        <w:rPr>
          <w:rFonts w:ascii="Times New Roman" w:eastAsia="MinionPro-BoldIt" w:hAnsi="Times New Roman" w:cs="Times New Roman"/>
          <w:b/>
          <w:bCs/>
          <w:i/>
          <w:iCs/>
          <w:sz w:val="24"/>
          <w:szCs w:val="24"/>
          <w:lang w:val="lt-LT"/>
        </w:rPr>
        <w:t xml:space="preserve"> </w:t>
      </w:r>
      <w:proofErr w:type="spellStart"/>
      <w:r w:rsidRPr="00CC77D6">
        <w:rPr>
          <w:rFonts w:ascii="Times New Roman" w:eastAsia="MinionPro-Regular" w:hAnsi="Times New Roman" w:cs="Times New Roman"/>
          <w:sz w:val="24"/>
          <w:szCs w:val="24"/>
          <w:lang w:val="lt-LT"/>
        </w:rPr>
        <w:t>I.Jamieson</w:t>
      </w:r>
      <w:proofErr w:type="spellEnd"/>
      <w:r w:rsidRPr="00CC77D6">
        <w:rPr>
          <w:rFonts w:ascii="Times New Roman" w:eastAsia="MinionPro-Regular" w:hAnsi="Times New Roman" w:cs="Times New Roman"/>
          <w:sz w:val="24"/>
          <w:szCs w:val="24"/>
          <w:lang w:val="lt-LT"/>
        </w:rPr>
        <w:t xml:space="preserve"> (1984)</w:t>
      </w:r>
      <w:r>
        <w:rPr>
          <w:rFonts w:ascii="Times New Roman" w:eastAsia="MinionPro-Regular" w:hAnsi="Times New Roman" w:cs="Times New Roman"/>
          <w:sz w:val="24"/>
          <w:szCs w:val="24"/>
          <w:lang w:val="lt-LT"/>
        </w:rPr>
        <w:t xml:space="preserve"> nuomone, </w:t>
      </w:r>
      <w:r w:rsidRPr="00CC77D6">
        <w:rPr>
          <w:rFonts w:ascii="Times New Roman" w:eastAsia="MinionPro-Regular" w:hAnsi="Times New Roman" w:cs="Times New Roman"/>
          <w:sz w:val="24"/>
          <w:szCs w:val="24"/>
          <w:lang w:val="lt-LT"/>
        </w:rPr>
        <w:t>sudarant</w:t>
      </w:r>
      <w:r>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verslumo ugdymo programas pirmiausia</w:t>
      </w:r>
      <w:r>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reikia atskirti skirtingas verslumo ugdymo</w:t>
      </w:r>
      <w:r>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kryptis</w:t>
      </w:r>
      <w:r>
        <w:rPr>
          <w:rFonts w:ascii="Times New Roman" w:eastAsia="MinionPro-Regular" w:hAnsi="Times New Roman" w:cs="Times New Roman"/>
          <w:sz w:val="24"/>
          <w:szCs w:val="24"/>
          <w:lang w:val="lt-LT"/>
        </w:rPr>
        <w:t xml:space="preserve"> (žr. 3 lent.)</w:t>
      </w:r>
      <w:r w:rsidRPr="00CC77D6">
        <w:rPr>
          <w:rFonts w:ascii="Times New Roman" w:eastAsia="MinionPro-Regular" w:hAnsi="Times New Roman" w:cs="Times New Roman"/>
          <w:sz w:val="24"/>
          <w:szCs w:val="24"/>
          <w:lang w:val="lt-LT"/>
        </w:rPr>
        <w:t>.</w:t>
      </w:r>
    </w:p>
    <w:p w:rsidR="00CC77D6" w:rsidRPr="00EB3424" w:rsidRDefault="00CC77D6" w:rsidP="00CC77D6">
      <w:pPr>
        <w:rPr>
          <w:rFonts w:ascii="Times New Roman" w:eastAsia="GaramondPremrPro" w:hAnsi="Times New Roman" w:cs="Times New Roman"/>
          <w:sz w:val="24"/>
          <w:szCs w:val="24"/>
          <w:lang w:val="lt-LT"/>
        </w:rPr>
      </w:pPr>
    </w:p>
    <w:p w:rsidR="00CC77D6" w:rsidRDefault="00CC77D6" w:rsidP="00CC77D6">
      <w:pPr>
        <w:autoSpaceDE w:val="0"/>
        <w:autoSpaceDN w:val="0"/>
        <w:adjustRightInd w:val="0"/>
        <w:spacing w:after="0" w:line="36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3 lentelė</w:t>
      </w:r>
    </w:p>
    <w:p w:rsidR="00CC77D6" w:rsidRDefault="00CC77D6" w:rsidP="00CC77D6">
      <w:pPr>
        <w:autoSpaceDE w:val="0"/>
        <w:autoSpaceDN w:val="0"/>
        <w:adjustRightInd w:val="0"/>
        <w:spacing w:after="0" w:line="360" w:lineRule="auto"/>
        <w:jc w:val="center"/>
        <w:rPr>
          <w:rFonts w:ascii="Times New Roman" w:hAnsi="Times New Roman" w:cs="Times New Roman"/>
          <w:sz w:val="24"/>
          <w:szCs w:val="24"/>
          <w:lang w:val="lt-LT"/>
        </w:rPr>
      </w:pPr>
      <w:r w:rsidRPr="00C872CD">
        <w:rPr>
          <w:rFonts w:ascii="Times New Roman" w:hAnsi="Times New Roman" w:cs="Times New Roman"/>
          <w:b/>
          <w:sz w:val="24"/>
          <w:szCs w:val="24"/>
          <w:lang w:val="lt-LT"/>
        </w:rPr>
        <w:t>Verslumo ugdymo kryptys</w:t>
      </w:r>
      <w:r>
        <w:rPr>
          <w:rFonts w:ascii="Times New Roman" w:hAnsi="Times New Roman" w:cs="Times New Roman"/>
          <w:sz w:val="24"/>
          <w:szCs w:val="24"/>
          <w:lang w:val="lt-LT"/>
        </w:rPr>
        <w:t xml:space="preserve"> (</w:t>
      </w:r>
      <w:r w:rsidR="001361F5">
        <w:rPr>
          <w:rFonts w:ascii="Times New Roman" w:hAnsi="Times New Roman" w:cs="Times New Roman"/>
          <w:sz w:val="24"/>
          <w:szCs w:val="24"/>
          <w:lang w:val="lt-LT"/>
        </w:rPr>
        <w:t>pagal</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Gibb</w:t>
      </w:r>
      <w:proofErr w:type="spellEnd"/>
      <w:r>
        <w:rPr>
          <w:rFonts w:ascii="Times New Roman" w:hAnsi="Times New Roman" w:cs="Times New Roman"/>
          <w:sz w:val="24"/>
          <w:szCs w:val="24"/>
          <w:lang w:val="lt-LT"/>
        </w:rPr>
        <w:t>, 2000)</w:t>
      </w:r>
    </w:p>
    <w:tbl>
      <w:tblPr>
        <w:tblStyle w:val="LightList-Accent3"/>
        <w:tblW w:w="0" w:type="auto"/>
        <w:tblLook w:val="04A0"/>
      </w:tblPr>
      <w:tblGrid>
        <w:gridCol w:w="1326"/>
        <w:gridCol w:w="9060"/>
      </w:tblGrid>
      <w:tr w:rsidR="00CC77D6" w:rsidTr="00A04BB2">
        <w:trPr>
          <w:cnfStyle w:val="100000000000"/>
        </w:trPr>
        <w:tc>
          <w:tcPr>
            <w:cnfStyle w:val="001000000000"/>
            <w:tcW w:w="0" w:type="auto"/>
          </w:tcPr>
          <w:p w:rsidR="00CC77D6" w:rsidRPr="00C872CD" w:rsidRDefault="00CC77D6" w:rsidP="00A04BB2">
            <w:pPr>
              <w:autoSpaceDE w:val="0"/>
              <w:autoSpaceDN w:val="0"/>
              <w:adjustRightInd w:val="0"/>
              <w:jc w:val="both"/>
              <w:rPr>
                <w:rFonts w:ascii="Times New Roman" w:hAnsi="Times New Roman" w:cs="Times New Roman"/>
                <w:i/>
                <w:color w:val="auto"/>
                <w:sz w:val="20"/>
                <w:szCs w:val="20"/>
                <w:lang w:val="lt-LT"/>
              </w:rPr>
            </w:pPr>
            <w:r w:rsidRPr="00C872CD">
              <w:rPr>
                <w:rFonts w:ascii="Times New Roman" w:hAnsi="Times New Roman" w:cs="Times New Roman"/>
                <w:i/>
                <w:color w:val="auto"/>
                <w:sz w:val="20"/>
                <w:szCs w:val="20"/>
                <w:lang w:val="lt-LT"/>
              </w:rPr>
              <w:t>Kryptis</w:t>
            </w:r>
          </w:p>
        </w:tc>
        <w:tc>
          <w:tcPr>
            <w:tcW w:w="0" w:type="auto"/>
          </w:tcPr>
          <w:p w:rsidR="00CC77D6" w:rsidRPr="00C872CD" w:rsidRDefault="00CC77D6" w:rsidP="00A04BB2">
            <w:pPr>
              <w:autoSpaceDE w:val="0"/>
              <w:autoSpaceDN w:val="0"/>
              <w:adjustRightInd w:val="0"/>
              <w:jc w:val="both"/>
              <w:cnfStyle w:val="100000000000"/>
              <w:rPr>
                <w:rFonts w:ascii="Times New Roman" w:hAnsi="Times New Roman" w:cs="Times New Roman"/>
                <w:i/>
                <w:color w:val="auto"/>
                <w:sz w:val="20"/>
                <w:szCs w:val="20"/>
                <w:lang w:val="lt-LT"/>
              </w:rPr>
            </w:pPr>
            <w:r w:rsidRPr="00C872CD">
              <w:rPr>
                <w:rFonts w:ascii="Times New Roman" w:hAnsi="Times New Roman" w:cs="Times New Roman"/>
                <w:i/>
                <w:color w:val="auto"/>
                <w:sz w:val="20"/>
                <w:szCs w:val="20"/>
                <w:lang w:val="lt-LT"/>
              </w:rPr>
              <w:t>Apibūdinimas</w:t>
            </w:r>
          </w:p>
        </w:tc>
      </w:tr>
      <w:tr w:rsidR="00CC77D6" w:rsidRPr="00E221EC" w:rsidTr="00A04BB2">
        <w:trPr>
          <w:cnfStyle w:val="000000100000"/>
        </w:trPr>
        <w:tc>
          <w:tcPr>
            <w:cnfStyle w:val="001000000000"/>
            <w:tcW w:w="0" w:type="auto"/>
          </w:tcPr>
          <w:p w:rsidR="00CC77D6" w:rsidRPr="00C872CD" w:rsidRDefault="00CC77D6" w:rsidP="00A04BB2">
            <w:pPr>
              <w:autoSpaceDE w:val="0"/>
              <w:autoSpaceDN w:val="0"/>
              <w:adjustRightInd w:val="0"/>
              <w:jc w:val="both"/>
              <w:rPr>
                <w:rFonts w:ascii="Times New Roman" w:hAnsi="Times New Roman" w:cs="Times New Roman"/>
                <w:b w:val="0"/>
                <w:i/>
                <w:sz w:val="20"/>
                <w:szCs w:val="20"/>
                <w:lang w:val="lt-LT"/>
              </w:rPr>
            </w:pPr>
            <w:r w:rsidRPr="00C872CD">
              <w:rPr>
                <w:rFonts w:ascii="Times New Roman" w:hAnsi="Times New Roman" w:cs="Times New Roman"/>
                <w:b w:val="0"/>
                <w:i/>
                <w:sz w:val="20"/>
                <w:szCs w:val="20"/>
                <w:lang w:val="lt-LT"/>
              </w:rPr>
              <w:t>Mokymas apie įmonę</w:t>
            </w:r>
          </w:p>
        </w:tc>
        <w:tc>
          <w:tcPr>
            <w:tcW w:w="0" w:type="auto"/>
          </w:tcPr>
          <w:p w:rsidR="00CC77D6" w:rsidRPr="00C872CD" w:rsidRDefault="00CC77D6" w:rsidP="00A04BB2">
            <w:pPr>
              <w:autoSpaceDE w:val="0"/>
              <w:autoSpaceDN w:val="0"/>
              <w:adjustRightInd w:val="0"/>
              <w:jc w:val="both"/>
              <w:cnfStyle w:val="000000100000"/>
              <w:rPr>
                <w:rFonts w:ascii="Times New Roman" w:hAnsi="Times New Roman" w:cs="Times New Roman"/>
                <w:sz w:val="20"/>
                <w:szCs w:val="20"/>
                <w:lang w:val="lt-LT"/>
              </w:rPr>
            </w:pPr>
            <w:r>
              <w:rPr>
                <w:rFonts w:ascii="Times New Roman" w:eastAsia="MinionPro-Regular" w:hAnsi="Times New Roman" w:cs="Times New Roman"/>
                <w:sz w:val="20"/>
                <w:szCs w:val="20"/>
                <w:lang w:val="lt-LT"/>
              </w:rPr>
              <w:t>S</w:t>
            </w:r>
            <w:r w:rsidRPr="00C872CD">
              <w:rPr>
                <w:rFonts w:ascii="Times New Roman" w:eastAsia="MinionPro-Regular" w:hAnsi="Times New Roman" w:cs="Times New Roman"/>
                <w:sz w:val="20"/>
                <w:szCs w:val="20"/>
                <w:lang w:val="lt-LT"/>
              </w:rPr>
              <w:t xml:space="preserve">usijusi su pasitikėjimo kūrimu. Jos tikslas - mokyti </w:t>
            </w:r>
            <w:r>
              <w:rPr>
                <w:rFonts w:ascii="Times New Roman" w:eastAsia="MinionPro-Regular" w:hAnsi="Times New Roman" w:cs="Times New Roman"/>
                <w:sz w:val="20"/>
                <w:szCs w:val="20"/>
                <w:lang w:val="lt-LT"/>
              </w:rPr>
              <w:t>jaunimą</w:t>
            </w:r>
            <w:r w:rsidRPr="00C872CD">
              <w:rPr>
                <w:rFonts w:ascii="Times New Roman" w:eastAsia="MinionPro-Regular" w:hAnsi="Times New Roman" w:cs="Times New Roman"/>
                <w:sz w:val="20"/>
                <w:szCs w:val="20"/>
                <w:lang w:val="lt-LT"/>
              </w:rPr>
              <w:t xml:space="preserve"> įvairių</w:t>
            </w:r>
            <w:r>
              <w:rPr>
                <w:rFonts w:ascii="Times New Roman" w:eastAsia="MinionPro-Regular" w:hAnsi="Times New Roman" w:cs="Times New Roman"/>
                <w:sz w:val="20"/>
                <w:szCs w:val="20"/>
                <w:lang w:val="lt-LT"/>
              </w:rPr>
              <w:t xml:space="preserve"> </w:t>
            </w:r>
            <w:r w:rsidRPr="00C872CD">
              <w:rPr>
                <w:rFonts w:ascii="Times New Roman" w:eastAsia="MinionPro-Regular" w:hAnsi="Times New Roman" w:cs="Times New Roman"/>
                <w:sz w:val="20"/>
                <w:szCs w:val="20"/>
                <w:lang w:val="lt-LT"/>
              </w:rPr>
              <w:t>įmonės kūrimo ir vadovavimo įmonei aspektų remiantis teorinėmis žiniomis. Čia turėtų būti įtraukti mokymai, kurie skatintų gebėjimų, įgūdžių ir vertybių ugdymą pradedant verslą, jį valdant, jam vadovaujant arba sėkmingai dirbant verslo įmonėje.</w:t>
            </w:r>
          </w:p>
        </w:tc>
      </w:tr>
      <w:tr w:rsidR="00CC77D6" w:rsidRPr="00E221EC" w:rsidTr="00A04BB2">
        <w:tc>
          <w:tcPr>
            <w:cnfStyle w:val="001000000000"/>
            <w:tcW w:w="0" w:type="auto"/>
          </w:tcPr>
          <w:p w:rsidR="00CC77D6" w:rsidRPr="00C872CD" w:rsidRDefault="00CC77D6" w:rsidP="00A04BB2">
            <w:pPr>
              <w:autoSpaceDE w:val="0"/>
              <w:autoSpaceDN w:val="0"/>
              <w:adjustRightInd w:val="0"/>
              <w:jc w:val="both"/>
              <w:rPr>
                <w:rFonts w:ascii="Times New Roman" w:hAnsi="Times New Roman" w:cs="Times New Roman"/>
                <w:b w:val="0"/>
                <w:i/>
                <w:sz w:val="20"/>
                <w:szCs w:val="20"/>
                <w:lang w:val="lt-LT"/>
              </w:rPr>
            </w:pPr>
            <w:r w:rsidRPr="00C872CD">
              <w:rPr>
                <w:rFonts w:ascii="Times New Roman" w:hAnsi="Times New Roman" w:cs="Times New Roman"/>
                <w:b w:val="0"/>
                <w:i/>
                <w:sz w:val="20"/>
                <w:szCs w:val="20"/>
                <w:lang w:val="lt-LT"/>
              </w:rPr>
              <w:t>Mokymas įmonei</w:t>
            </w:r>
          </w:p>
        </w:tc>
        <w:tc>
          <w:tcPr>
            <w:tcW w:w="0" w:type="auto"/>
          </w:tcPr>
          <w:p w:rsidR="00CC77D6" w:rsidRPr="00C872CD" w:rsidRDefault="00CC77D6" w:rsidP="00A04BB2">
            <w:pPr>
              <w:autoSpaceDE w:val="0"/>
              <w:autoSpaceDN w:val="0"/>
              <w:adjustRightInd w:val="0"/>
              <w:jc w:val="both"/>
              <w:cnfStyle w:val="000000000000"/>
              <w:rPr>
                <w:rFonts w:ascii="Times New Roman" w:eastAsia="MinionPro-Regular" w:hAnsi="Times New Roman" w:cs="Times New Roman"/>
                <w:sz w:val="20"/>
                <w:szCs w:val="20"/>
                <w:lang w:val="lt-LT"/>
              </w:rPr>
            </w:pPr>
            <w:r>
              <w:rPr>
                <w:rFonts w:ascii="Times New Roman" w:eastAsia="MinionPro-Regular" w:hAnsi="Times New Roman" w:cs="Times New Roman"/>
                <w:sz w:val="20"/>
                <w:szCs w:val="20"/>
                <w:lang w:val="lt-LT"/>
              </w:rPr>
              <w:t>S</w:t>
            </w:r>
            <w:r w:rsidRPr="00C872CD">
              <w:rPr>
                <w:rFonts w:ascii="Times New Roman" w:eastAsia="MinionPro-Regular" w:hAnsi="Times New Roman" w:cs="Times New Roman"/>
                <w:sz w:val="20"/>
                <w:szCs w:val="20"/>
                <w:lang w:val="lt-LT"/>
              </w:rPr>
              <w:t>usijusi su verslininko rengimu individualiai karjerai, turint tikslą padrąsinti imtis savo verslo. Besimokantieji mokosi praktinių gebėjimų, reikalingų įkurti mažą įmonę ir jai vadovauti. Čia mokymai daugeliu atvejų apsiriboja verslo plano sukūrimu. Autorius teigia, kad tai pats siauriausias verslumo pasireiškimas, nukreiptas į smulkaus verslo, dažniausia vieno asmens, kūrimą.</w:t>
            </w:r>
          </w:p>
        </w:tc>
      </w:tr>
      <w:tr w:rsidR="00CC77D6" w:rsidRPr="00E221EC" w:rsidTr="00A04BB2">
        <w:trPr>
          <w:cnfStyle w:val="000000100000"/>
        </w:trPr>
        <w:tc>
          <w:tcPr>
            <w:cnfStyle w:val="001000000000"/>
            <w:tcW w:w="0" w:type="auto"/>
          </w:tcPr>
          <w:p w:rsidR="00CC77D6" w:rsidRPr="00C872CD" w:rsidRDefault="00CC77D6" w:rsidP="00A04BB2">
            <w:pPr>
              <w:autoSpaceDE w:val="0"/>
              <w:autoSpaceDN w:val="0"/>
              <w:adjustRightInd w:val="0"/>
              <w:jc w:val="both"/>
              <w:rPr>
                <w:rFonts w:ascii="Times New Roman" w:hAnsi="Times New Roman" w:cs="Times New Roman"/>
                <w:b w:val="0"/>
                <w:i/>
                <w:sz w:val="20"/>
                <w:szCs w:val="20"/>
                <w:lang w:val="lt-LT"/>
              </w:rPr>
            </w:pPr>
            <w:r w:rsidRPr="00C872CD">
              <w:rPr>
                <w:rFonts w:ascii="Times New Roman" w:hAnsi="Times New Roman" w:cs="Times New Roman"/>
                <w:b w:val="0"/>
                <w:i/>
                <w:sz w:val="20"/>
                <w:szCs w:val="20"/>
                <w:lang w:val="lt-LT"/>
              </w:rPr>
              <w:t>Mokymasis įmonėje</w:t>
            </w:r>
          </w:p>
        </w:tc>
        <w:tc>
          <w:tcPr>
            <w:tcW w:w="0" w:type="auto"/>
          </w:tcPr>
          <w:p w:rsidR="00CC77D6" w:rsidRPr="00C872CD" w:rsidRDefault="00CC77D6" w:rsidP="00A04BB2">
            <w:pPr>
              <w:autoSpaceDE w:val="0"/>
              <w:autoSpaceDN w:val="0"/>
              <w:adjustRightInd w:val="0"/>
              <w:jc w:val="both"/>
              <w:cnfStyle w:val="000000100000"/>
              <w:rPr>
                <w:rFonts w:ascii="Times New Roman" w:hAnsi="Times New Roman" w:cs="Times New Roman"/>
                <w:sz w:val="20"/>
                <w:szCs w:val="20"/>
                <w:lang w:val="lt-LT"/>
              </w:rPr>
            </w:pPr>
            <w:r>
              <w:rPr>
                <w:rFonts w:ascii="Times New Roman" w:eastAsia="MinionPro-Regular" w:hAnsi="Times New Roman" w:cs="Times New Roman"/>
                <w:sz w:val="20"/>
                <w:szCs w:val="20"/>
                <w:lang w:val="lt-LT"/>
              </w:rPr>
              <w:t>S</w:t>
            </w:r>
            <w:r w:rsidRPr="00C872CD">
              <w:rPr>
                <w:rFonts w:ascii="Times New Roman" w:eastAsia="MinionPro-Regular" w:hAnsi="Times New Roman" w:cs="Times New Roman"/>
                <w:sz w:val="20"/>
                <w:szCs w:val="20"/>
                <w:lang w:val="lt-LT"/>
              </w:rPr>
              <w:t>usijusi su vadovavimu įmonei ir nukreipta į augimo ir ateities verslo vystymo užtikrinimą. Verslo vadovavimo ir augimo programos taip pat ir gaminio vystymo bei marketingo kursai tiks šiai krypčiai. Tokie mokymai suteikia gebėjimus, žinias ir požiūrius, padedančius kurti savo ateitį ir spręsti savas problemas.</w:t>
            </w:r>
          </w:p>
        </w:tc>
      </w:tr>
    </w:tbl>
    <w:p w:rsidR="00CC77D6" w:rsidRDefault="00CC77D6" w:rsidP="00CC77D6">
      <w:pPr>
        <w:autoSpaceDE w:val="0"/>
        <w:autoSpaceDN w:val="0"/>
        <w:adjustRightInd w:val="0"/>
        <w:spacing w:after="0" w:line="360" w:lineRule="auto"/>
        <w:ind w:firstLine="720"/>
        <w:rPr>
          <w:rFonts w:ascii="Times New Roman" w:hAnsi="Times New Roman" w:cs="Times New Roman"/>
          <w:sz w:val="24"/>
          <w:szCs w:val="24"/>
          <w:lang w:val="lt-LT"/>
        </w:rPr>
      </w:pPr>
    </w:p>
    <w:p w:rsidR="00CC77D6" w:rsidRDefault="00CC77D6" w:rsidP="00A04BB2">
      <w:pPr>
        <w:autoSpaceDE w:val="0"/>
        <w:autoSpaceDN w:val="0"/>
        <w:adjustRightInd w:val="0"/>
        <w:spacing w:after="0" w:line="360" w:lineRule="auto"/>
        <w:ind w:firstLine="720"/>
        <w:jc w:val="both"/>
        <w:rPr>
          <w:rFonts w:ascii="Times New Roman" w:eastAsia="MinionPro-Regular" w:hAnsi="Times New Roman" w:cs="Times New Roman"/>
          <w:sz w:val="24"/>
          <w:szCs w:val="24"/>
          <w:lang w:val="lt-LT"/>
        </w:rPr>
      </w:pPr>
      <w:r w:rsidRPr="00CC77D6">
        <w:rPr>
          <w:rFonts w:ascii="Times New Roman" w:eastAsia="MinionPro-Regular" w:hAnsi="Times New Roman" w:cs="Times New Roman"/>
          <w:sz w:val="24"/>
          <w:szCs w:val="24"/>
          <w:lang w:val="lt-LT"/>
        </w:rPr>
        <w:t xml:space="preserve">Kiti autoriai </w:t>
      </w:r>
      <w:r>
        <w:rPr>
          <w:rFonts w:ascii="Times New Roman" w:eastAsia="MinionPro-Regular" w:hAnsi="Times New Roman" w:cs="Times New Roman"/>
          <w:sz w:val="24"/>
          <w:szCs w:val="24"/>
          <w:lang w:val="lt-LT"/>
        </w:rPr>
        <w:t>(</w:t>
      </w:r>
      <w:proofErr w:type="spellStart"/>
      <w:r w:rsidRPr="00CC77D6">
        <w:rPr>
          <w:rFonts w:ascii="Times New Roman" w:eastAsia="MinionPro-Regular" w:hAnsi="Times New Roman" w:cs="Times New Roman"/>
          <w:sz w:val="24"/>
          <w:szCs w:val="24"/>
          <w:lang w:val="lt-LT"/>
        </w:rPr>
        <w:t>Garavan</w:t>
      </w:r>
      <w:proofErr w:type="spellEnd"/>
      <w:r>
        <w:rPr>
          <w:rFonts w:ascii="Times New Roman" w:eastAsia="MinionPro-Regular" w:hAnsi="Times New Roman" w:cs="Times New Roman"/>
          <w:sz w:val="24"/>
          <w:szCs w:val="24"/>
          <w:lang w:val="lt-LT"/>
        </w:rPr>
        <w:t xml:space="preserve">, </w:t>
      </w:r>
      <w:proofErr w:type="spellStart"/>
      <w:r w:rsidRPr="00CC77D6">
        <w:rPr>
          <w:rFonts w:ascii="Times New Roman" w:eastAsia="MinionPro-Regular" w:hAnsi="Times New Roman" w:cs="Times New Roman"/>
          <w:sz w:val="24"/>
          <w:szCs w:val="24"/>
          <w:lang w:val="lt-LT"/>
        </w:rPr>
        <w:t>O‘Cinneide</w:t>
      </w:r>
      <w:proofErr w:type="spellEnd"/>
      <w:r>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1994) priėmė platesnį požiūrį apie verslumo</w:t>
      </w:r>
      <w:r w:rsidR="00A04BB2">
        <w:rPr>
          <w:rFonts w:ascii="Times New Roman" w:eastAsia="MinionPro-Regular" w:hAnsi="Times New Roman" w:cs="Times New Roman"/>
          <w:sz w:val="24"/>
          <w:szCs w:val="24"/>
          <w:lang w:val="lt-LT"/>
        </w:rPr>
        <w:t xml:space="preserve"> kompetencijos </w:t>
      </w:r>
      <w:r w:rsidRPr="00CC77D6">
        <w:rPr>
          <w:rFonts w:ascii="Times New Roman" w:eastAsia="MinionPro-Regular" w:hAnsi="Times New Roman" w:cs="Times New Roman"/>
          <w:sz w:val="24"/>
          <w:szCs w:val="24"/>
          <w:lang w:val="lt-LT"/>
        </w:rPr>
        <w:t>ugdymo programų sudarymą. Jie išskyrė</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„verslumo“ ugdymą ir „mažų įmonių savininkų“</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 xml:space="preserve">ugdymą. Pasak </w:t>
      </w:r>
      <w:proofErr w:type="spellStart"/>
      <w:r w:rsidR="00666B11" w:rsidRPr="00CC77D6">
        <w:rPr>
          <w:rFonts w:ascii="Times New Roman" w:eastAsia="MinionPro-Regular" w:hAnsi="Times New Roman" w:cs="Times New Roman"/>
          <w:sz w:val="24"/>
          <w:szCs w:val="24"/>
          <w:lang w:val="lt-LT"/>
        </w:rPr>
        <w:t>A.A.Gibb</w:t>
      </w:r>
      <w:proofErr w:type="spellEnd"/>
      <w:r w:rsidR="00666B11" w:rsidRPr="00CC77D6">
        <w:rPr>
          <w:rFonts w:ascii="Times New Roman" w:eastAsia="MinionPro-Regular" w:hAnsi="Times New Roman" w:cs="Times New Roman"/>
          <w:sz w:val="24"/>
          <w:szCs w:val="24"/>
          <w:lang w:val="lt-LT"/>
        </w:rPr>
        <w:t xml:space="preserve"> (2000)</w:t>
      </w:r>
      <w:r w:rsidR="00666B11">
        <w:rPr>
          <w:rFonts w:ascii="Times New Roman" w:eastAsia="MinionPro-Regular" w:hAnsi="Times New Roman" w:cs="Times New Roman"/>
          <w:sz w:val="24"/>
          <w:szCs w:val="24"/>
          <w:lang w:val="lt-LT"/>
        </w:rPr>
        <w:t xml:space="preserve">, </w:t>
      </w:r>
      <w:proofErr w:type="spellStart"/>
      <w:r w:rsidR="00666B11" w:rsidRPr="00CC77D6">
        <w:rPr>
          <w:rFonts w:ascii="Times New Roman" w:eastAsia="MinionPro-Regular" w:hAnsi="Times New Roman" w:cs="Times New Roman"/>
          <w:sz w:val="24"/>
          <w:szCs w:val="24"/>
          <w:lang w:val="lt-LT"/>
        </w:rPr>
        <w:t>I.Jamieson</w:t>
      </w:r>
      <w:proofErr w:type="spellEnd"/>
      <w:r w:rsidR="00666B11" w:rsidRPr="00CC77D6">
        <w:rPr>
          <w:rFonts w:ascii="Times New Roman" w:eastAsia="MinionPro-Regular" w:hAnsi="Times New Roman" w:cs="Times New Roman"/>
          <w:sz w:val="24"/>
          <w:szCs w:val="24"/>
          <w:lang w:val="lt-LT"/>
        </w:rPr>
        <w:t xml:space="preserve"> (1984)</w:t>
      </w:r>
      <w:r w:rsidR="00666B11">
        <w:rPr>
          <w:rFonts w:ascii="Times New Roman" w:eastAsia="MinionPro-Regular" w:hAnsi="Times New Roman" w:cs="Times New Roman"/>
          <w:sz w:val="24"/>
          <w:szCs w:val="24"/>
          <w:lang w:val="lt-LT"/>
        </w:rPr>
        <w:t xml:space="preserve"> ir kt.,</w:t>
      </w:r>
      <w:r w:rsidRPr="00CC77D6">
        <w:rPr>
          <w:rFonts w:ascii="Times New Roman" w:eastAsia="MinionPro-Regular" w:hAnsi="Times New Roman" w:cs="Times New Roman"/>
          <w:sz w:val="24"/>
          <w:szCs w:val="24"/>
          <w:lang w:val="lt-LT"/>
        </w:rPr>
        <w:t xml:space="preserve"> verslumo</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ugdymo kryptis suteikia galimybę išsiaiškinti</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sąlygas, reikalingas naujos įmonės kūrimui,</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ir sužinoti įvairias teorijas, susijusias</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su sėkmingo verslo vystymu. Mažų įmonių</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savininkų vystymo kryptį autoriai suskirstė</w:t>
      </w:r>
      <w:r w:rsidR="00A04BB2">
        <w:rPr>
          <w:rFonts w:ascii="Times New Roman" w:eastAsia="MinionPro-Regular" w:hAnsi="Times New Roman" w:cs="Times New Roman"/>
          <w:sz w:val="24"/>
          <w:szCs w:val="24"/>
          <w:lang w:val="lt-LT"/>
        </w:rPr>
        <w:t xml:space="preserve"> </w:t>
      </w:r>
      <w:r w:rsidRPr="00CC77D6">
        <w:rPr>
          <w:rFonts w:ascii="Times New Roman" w:eastAsia="MinionPro-Regular" w:hAnsi="Times New Roman" w:cs="Times New Roman"/>
          <w:sz w:val="24"/>
          <w:szCs w:val="24"/>
          <w:lang w:val="lt-LT"/>
        </w:rPr>
        <w:t>dar į</w:t>
      </w:r>
      <w:r w:rsidR="00A04BB2">
        <w:rPr>
          <w:rFonts w:ascii="Times New Roman" w:eastAsia="MinionPro-Regular" w:hAnsi="Times New Roman" w:cs="Times New Roman"/>
          <w:sz w:val="24"/>
          <w:szCs w:val="24"/>
          <w:lang w:val="lt-LT"/>
        </w:rPr>
        <w:t xml:space="preserve"> tris kategorijas: pasitikėjimo ugdymas, praktinė pagalba siekiantiems pereiti nuo tradicinio darbo prie savo verslo, </w:t>
      </w:r>
      <w:r w:rsidR="00AF1E39">
        <w:rPr>
          <w:rFonts w:ascii="Times New Roman" w:eastAsia="MinionPro-Regular" w:hAnsi="Times New Roman" w:cs="Times New Roman"/>
          <w:sz w:val="24"/>
          <w:szCs w:val="24"/>
          <w:lang w:val="lt-LT"/>
        </w:rPr>
        <w:t>specialistų žinių atnaujinimas.</w:t>
      </w:r>
    </w:p>
    <w:p w:rsidR="002D33F8" w:rsidRPr="00CC77D6" w:rsidRDefault="002D33F8" w:rsidP="00A04BB2">
      <w:pPr>
        <w:autoSpaceDE w:val="0"/>
        <w:autoSpaceDN w:val="0"/>
        <w:adjustRightInd w:val="0"/>
        <w:spacing w:after="0" w:line="360" w:lineRule="auto"/>
        <w:ind w:firstLine="720"/>
        <w:jc w:val="both"/>
        <w:rPr>
          <w:rFonts w:ascii="Times New Roman" w:eastAsia="MinionPro-Regular" w:hAnsi="Times New Roman" w:cs="Times New Roman"/>
          <w:sz w:val="24"/>
          <w:szCs w:val="24"/>
          <w:lang w:val="lt-LT"/>
        </w:rPr>
      </w:pPr>
      <w:r>
        <w:rPr>
          <w:rFonts w:ascii="Times New Roman" w:eastAsia="MinionPro-Regular" w:hAnsi="Times New Roman" w:cs="Times New Roman"/>
          <w:sz w:val="24"/>
          <w:szCs w:val="24"/>
          <w:lang w:val="lt-LT"/>
        </w:rPr>
        <w:t>Apžvelgus aukščiau išsakytas mintis verslumo kompetencijos programų kūrimo požiūriu galima daryti išvadą, kad kiekviena kuriama programa turi atitikti tuometinius ugdomo individo poreikius ir galimybes verslumo kompetencijos ugdymo kontekste. Tai visiškai susiję su darbo autorės nuomone, kad kiekvienas individo amžiaus tarpsnis ir jo metu potencialiai galintys kilti verslumo kompetencijos ugdymo poreikiai turi atitikti jam siūlomų verslumo kompetencijos ugdymo programų turinį.</w:t>
      </w:r>
    </w:p>
    <w:p w:rsidR="00DB7932" w:rsidRDefault="00323AEB" w:rsidP="0037212B">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r>
        <w:rPr>
          <w:rFonts w:ascii="Times New Roman" w:eastAsia="GaramondPremrPro" w:hAnsi="Times New Roman" w:cs="Times New Roman"/>
          <w:sz w:val="24"/>
          <w:szCs w:val="24"/>
          <w:lang w:val="lt-LT"/>
        </w:rPr>
        <w:t xml:space="preserve">Be tinkamų verslumo kompetencijos ugdymo programų, verslumo kompetencijos </w:t>
      </w:r>
      <w:r w:rsidR="00DB7932">
        <w:rPr>
          <w:rFonts w:ascii="Times New Roman" w:eastAsia="GaramondPremrPro" w:hAnsi="Times New Roman" w:cs="Times New Roman"/>
          <w:sz w:val="24"/>
          <w:szCs w:val="24"/>
          <w:lang w:val="lt-LT"/>
        </w:rPr>
        <w:t>ugdymo procese svarbūs</w:t>
      </w:r>
      <w:r w:rsidR="0045070C">
        <w:rPr>
          <w:rFonts w:ascii="Times New Roman" w:eastAsia="GaramondPremrPro" w:hAnsi="Times New Roman" w:cs="Times New Roman"/>
          <w:sz w:val="24"/>
          <w:szCs w:val="24"/>
          <w:lang w:val="lt-LT"/>
        </w:rPr>
        <w:t xml:space="preserve"> tinkamai pasirinkti ugdymo metodai. Įvairūs autoriai (</w:t>
      </w:r>
      <w:r w:rsidR="009C2603">
        <w:rPr>
          <w:rFonts w:ascii="Times New Roman" w:eastAsia="GaramondPremrPro" w:hAnsi="Times New Roman" w:cs="Times New Roman"/>
          <w:sz w:val="24"/>
          <w:szCs w:val="24"/>
          <w:lang w:val="lt-LT"/>
        </w:rPr>
        <w:t xml:space="preserve">Gaidys, 2009; Župerka, 2009; </w:t>
      </w:r>
      <w:proofErr w:type="spellStart"/>
      <w:r w:rsidR="009C2603">
        <w:rPr>
          <w:rFonts w:ascii="Times New Roman" w:eastAsia="GaramondPremrPro" w:hAnsi="Times New Roman" w:cs="Times New Roman"/>
          <w:sz w:val="24"/>
          <w:szCs w:val="24"/>
          <w:lang w:val="lt-LT"/>
        </w:rPr>
        <w:t>Danikauskienė</w:t>
      </w:r>
      <w:proofErr w:type="spellEnd"/>
      <w:r w:rsidR="009C2603">
        <w:rPr>
          <w:rFonts w:ascii="Times New Roman" w:eastAsia="GaramondPremrPro" w:hAnsi="Times New Roman" w:cs="Times New Roman"/>
          <w:sz w:val="24"/>
          <w:szCs w:val="24"/>
          <w:lang w:val="lt-LT"/>
        </w:rPr>
        <w:t>, 2006)</w:t>
      </w:r>
      <w:r w:rsidR="0045070C">
        <w:rPr>
          <w:rFonts w:ascii="Times New Roman" w:eastAsia="GaramondPremrPro" w:hAnsi="Times New Roman" w:cs="Times New Roman"/>
          <w:sz w:val="24"/>
          <w:szCs w:val="24"/>
          <w:lang w:val="lt-LT"/>
        </w:rPr>
        <w:t xml:space="preserve"> mini atskirus verslumo kompetencijos ugdymo metodus ar jų grupes.</w:t>
      </w:r>
      <w:r w:rsidR="009C2603">
        <w:rPr>
          <w:rFonts w:ascii="Times New Roman" w:eastAsia="GaramondPremrPro" w:hAnsi="Times New Roman" w:cs="Times New Roman"/>
          <w:sz w:val="24"/>
          <w:szCs w:val="24"/>
          <w:lang w:val="lt-LT"/>
        </w:rPr>
        <w:t xml:space="preserve"> Visus juos galima suskirstyti į aktyvius ir pasyvius. </w:t>
      </w:r>
      <w:r w:rsidR="00DC1A8B">
        <w:rPr>
          <w:rFonts w:ascii="Times New Roman" w:eastAsia="GaramondPremrPro" w:hAnsi="Times New Roman" w:cs="Times New Roman"/>
          <w:sz w:val="24"/>
          <w:szCs w:val="24"/>
          <w:lang w:val="lt-LT"/>
        </w:rPr>
        <w:t>4</w:t>
      </w:r>
      <w:r w:rsidR="009C2603">
        <w:rPr>
          <w:rFonts w:ascii="Times New Roman" w:eastAsia="GaramondPremrPro" w:hAnsi="Times New Roman" w:cs="Times New Roman"/>
          <w:sz w:val="24"/>
          <w:szCs w:val="24"/>
          <w:lang w:val="lt-LT"/>
        </w:rPr>
        <w:t xml:space="preserve"> lentelėje pateikiami A.Župerkos (2011) susisteminti pagrindiniai verslumo kompetencijos ugdymo metodai pagal kompetencijos ugdymo aktyvumą.</w:t>
      </w:r>
    </w:p>
    <w:p w:rsidR="00CC5C62" w:rsidRDefault="00CC5C62" w:rsidP="00CC5C62">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r>
        <w:rPr>
          <w:rFonts w:ascii="Times New Roman" w:hAnsi="Times New Roman" w:cs="Times New Roman"/>
          <w:sz w:val="24"/>
          <w:szCs w:val="24"/>
          <w:lang w:val="lt-LT"/>
        </w:rPr>
        <w:lastRenderedPageBreak/>
        <w:t xml:space="preserve">Vieni autoriai teigia, kad </w:t>
      </w:r>
      <w:r w:rsidRPr="00156D33">
        <w:rPr>
          <w:rFonts w:ascii="Times New Roman" w:hAnsi="Times New Roman" w:cs="Times New Roman"/>
          <w:sz w:val="24"/>
          <w:szCs w:val="24"/>
          <w:lang w:val="lt-LT"/>
        </w:rPr>
        <w:t>aktyvūs</w:t>
      </w:r>
      <w:r>
        <w:rPr>
          <w:rFonts w:ascii="Times New Roman" w:hAnsi="Times New Roman" w:cs="Times New Roman"/>
          <w:sz w:val="24"/>
          <w:szCs w:val="24"/>
          <w:lang w:val="lt-LT"/>
        </w:rPr>
        <w:t xml:space="preserve"> </w:t>
      </w:r>
      <w:r w:rsidRPr="00156D33">
        <w:rPr>
          <w:rFonts w:ascii="Times New Roman" w:hAnsi="Times New Roman" w:cs="Times New Roman"/>
          <w:sz w:val="24"/>
          <w:szCs w:val="24"/>
          <w:lang w:val="lt-LT"/>
        </w:rPr>
        <w:t xml:space="preserve">mokymo metodai yra </w:t>
      </w:r>
      <w:proofErr w:type="spellStart"/>
      <w:r w:rsidRPr="00156D33">
        <w:rPr>
          <w:rFonts w:ascii="Times New Roman" w:hAnsi="Times New Roman" w:cs="Times New Roman"/>
          <w:sz w:val="24"/>
          <w:szCs w:val="24"/>
          <w:lang w:val="lt-LT"/>
        </w:rPr>
        <w:t>tinkamesni</w:t>
      </w:r>
      <w:proofErr w:type="spellEnd"/>
      <w:r w:rsidRPr="00156D33">
        <w:rPr>
          <w:rFonts w:ascii="Times New Roman" w:hAnsi="Times New Roman" w:cs="Times New Roman"/>
          <w:sz w:val="24"/>
          <w:szCs w:val="24"/>
          <w:lang w:val="lt-LT"/>
        </w:rPr>
        <w:t xml:space="preserve"> verslumo </w:t>
      </w:r>
      <w:r>
        <w:rPr>
          <w:rFonts w:ascii="Times New Roman" w:hAnsi="Times New Roman" w:cs="Times New Roman"/>
          <w:sz w:val="24"/>
          <w:szCs w:val="24"/>
          <w:lang w:val="lt-LT"/>
        </w:rPr>
        <w:t xml:space="preserve">kompetencijos </w:t>
      </w:r>
      <w:r w:rsidRPr="00156D33">
        <w:rPr>
          <w:rFonts w:ascii="Times New Roman" w:hAnsi="Times New Roman" w:cs="Times New Roman"/>
          <w:sz w:val="24"/>
          <w:szCs w:val="24"/>
          <w:lang w:val="lt-LT"/>
        </w:rPr>
        <w:t xml:space="preserve"> ugdymui nei pasyvūs </w:t>
      </w:r>
      <w:r>
        <w:rPr>
          <w:rFonts w:ascii="Times New Roman" w:hAnsi="Times New Roman" w:cs="Times New Roman"/>
          <w:sz w:val="24"/>
          <w:szCs w:val="24"/>
          <w:lang w:val="lt-LT"/>
        </w:rPr>
        <w:t>(</w:t>
      </w:r>
      <w:proofErr w:type="spellStart"/>
      <w:r w:rsidRPr="00156D33">
        <w:rPr>
          <w:rFonts w:ascii="Times New Roman" w:hAnsi="Times New Roman" w:cs="Times New Roman"/>
          <w:sz w:val="24"/>
          <w:szCs w:val="24"/>
          <w:lang w:val="lt-LT"/>
        </w:rPr>
        <w:t>Garavan</w:t>
      </w:r>
      <w:proofErr w:type="spellEnd"/>
      <w:r>
        <w:rPr>
          <w:rFonts w:ascii="Times New Roman" w:hAnsi="Times New Roman" w:cs="Times New Roman"/>
          <w:sz w:val="24"/>
          <w:szCs w:val="24"/>
          <w:lang w:val="lt-LT"/>
        </w:rPr>
        <w:t xml:space="preserve">, </w:t>
      </w:r>
      <w:r w:rsidRPr="00156D33">
        <w:rPr>
          <w:rFonts w:ascii="Times New Roman" w:hAnsi="Times New Roman" w:cs="Times New Roman"/>
          <w:sz w:val="24"/>
          <w:szCs w:val="24"/>
          <w:lang w:val="lt-LT"/>
        </w:rPr>
        <w:t xml:space="preserve">O' </w:t>
      </w:r>
      <w:proofErr w:type="spellStart"/>
      <w:r w:rsidRPr="00156D33">
        <w:rPr>
          <w:rFonts w:ascii="Times New Roman" w:hAnsi="Times New Roman" w:cs="Times New Roman"/>
          <w:sz w:val="24"/>
          <w:szCs w:val="24"/>
          <w:lang w:val="lt-LT"/>
        </w:rPr>
        <w:t>Cinneide</w:t>
      </w:r>
      <w:proofErr w:type="spellEnd"/>
      <w:r>
        <w:rPr>
          <w:rFonts w:ascii="Times New Roman" w:hAnsi="Times New Roman" w:cs="Times New Roman"/>
          <w:sz w:val="24"/>
          <w:szCs w:val="24"/>
          <w:lang w:val="lt-LT"/>
        </w:rPr>
        <w:t xml:space="preserve">, </w:t>
      </w:r>
      <w:r w:rsidRPr="00156D33">
        <w:rPr>
          <w:rFonts w:ascii="Times New Roman" w:hAnsi="Times New Roman" w:cs="Times New Roman"/>
          <w:sz w:val="24"/>
          <w:szCs w:val="24"/>
          <w:lang w:val="lt-LT"/>
        </w:rPr>
        <w:t>1994)</w:t>
      </w:r>
      <w:r>
        <w:rPr>
          <w:rFonts w:ascii="Times New Roman" w:hAnsi="Times New Roman" w:cs="Times New Roman"/>
          <w:sz w:val="24"/>
          <w:szCs w:val="24"/>
          <w:lang w:val="lt-LT"/>
        </w:rPr>
        <w:t xml:space="preserve">, dar kiti – mini </w:t>
      </w:r>
      <w:r w:rsidRPr="00156D33">
        <w:rPr>
          <w:rFonts w:ascii="Times New Roman" w:eastAsia="GaramondPremrPro" w:hAnsi="Times New Roman" w:cs="Times New Roman"/>
          <w:sz w:val="24"/>
          <w:szCs w:val="24"/>
          <w:lang w:val="lt-LT"/>
        </w:rPr>
        <w:t xml:space="preserve">vieną ar kelis konkrečius efektyviausius ugdymo metodus (Granto Pažėros asmeninė erdvė, 2011; </w:t>
      </w:r>
      <w:proofErr w:type="spellStart"/>
      <w:r w:rsidRPr="00156D33">
        <w:rPr>
          <w:rFonts w:ascii="Times New Roman" w:eastAsia="GaramondPremrPro" w:hAnsi="Times New Roman" w:cs="Times New Roman"/>
          <w:sz w:val="24"/>
          <w:szCs w:val="24"/>
          <w:lang w:val="lt-LT"/>
        </w:rPr>
        <w:t>Gibb</w:t>
      </w:r>
      <w:proofErr w:type="spellEnd"/>
      <w:r w:rsidRPr="00156D33">
        <w:rPr>
          <w:rFonts w:ascii="Times New Roman" w:eastAsia="GaramondPremrPro" w:hAnsi="Times New Roman" w:cs="Times New Roman"/>
          <w:sz w:val="24"/>
          <w:szCs w:val="24"/>
          <w:lang w:val="lt-LT"/>
        </w:rPr>
        <w:t xml:space="preserve">, </w:t>
      </w:r>
      <w:proofErr w:type="spellStart"/>
      <w:r w:rsidRPr="00156D33">
        <w:rPr>
          <w:rFonts w:ascii="Times New Roman" w:eastAsia="GaramondPremrPro" w:hAnsi="Times New Roman" w:cs="Times New Roman"/>
          <w:sz w:val="24"/>
          <w:szCs w:val="24"/>
          <w:lang w:val="lt-LT"/>
        </w:rPr>
        <w:t>Nelson</w:t>
      </w:r>
      <w:proofErr w:type="spellEnd"/>
      <w:r w:rsidRPr="00156D33">
        <w:rPr>
          <w:rFonts w:ascii="Times New Roman" w:eastAsia="GaramondPremrPro" w:hAnsi="Times New Roman" w:cs="Times New Roman"/>
          <w:sz w:val="24"/>
          <w:szCs w:val="24"/>
          <w:lang w:val="lt-LT"/>
        </w:rPr>
        <w:t xml:space="preserve">, 1996; </w:t>
      </w:r>
      <w:proofErr w:type="spellStart"/>
      <w:r w:rsidRPr="00156D33">
        <w:rPr>
          <w:rFonts w:ascii="Times New Roman" w:eastAsia="GaramondPremrPro" w:hAnsi="Times New Roman" w:cs="Times New Roman"/>
          <w:sz w:val="24"/>
          <w:szCs w:val="24"/>
          <w:lang w:val="lt-LT"/>
        </w:rPr>
        <w:t>Strazdienė</w:t>
      </w:r>
      <w:proofErr w:type="spellEnd"/>
      <w:r w:rsidRPr="00156D33">
        <w:rPr>
          <w:rFonts w:ascii="Times New Roman" w:eastAsia="GaramondPremrPro" w:hAnsi="Times New Roman" w:cs="Times New Roman"/>
          <w:sz w:val="24"/>
          <w:szCs w:val="24"/>
          <w:lang w:val="lt-LT"/>
        </w:rPr>
        <w:t xml:space="preserve">, </w:t>
      </w:r>
      <w:proofErr w:type="spellStart"/>
      <w:r w:rsidRPr="00156D33">
        <w:rPr>
          <w:rFonts w:ascii="Times New Roman" w:eastAsia="GaramondPremrPro" w:hAnsi="Times New Roman" w:cs="Times New Roman"/>
          <w:sz w:val="24"/>
          <w:szCs w:val="24"/>
          <w:lang w:val="lt-LT"/>
        </w:rPr>
        <w:t>Geležienė</w:t>
      </w:r>
      <w:proofErr w:type="spellEnd"/>
      <w:r w:rsidRPr="00156D33">
        <w:rPr>
          <w:rFonts w:ascii="Times New Roman" w:eastAsia="GaramondPremrPro" w:hAnsi="Times New Roman" w:cs="Times New Roman"/>
          <w:sz w:val="24"/>
          <w:szCs w:val="24"/>
          <w:lang w:val="lt-LT"/>
        </w:rPr>
        <w:t>, 2008)</w:t>
      </w:r>
      <w:r>
        <w:rPr>
          <w:rFonts w:ascii="Times New Roman" w:eastAsia="GaramondPremrPro" w:hAnsi="Times New Roman" w:cs="Times New Roman"/>
          <w:sz w:val="24"/>
          <w:szCs w:val="24"/>
          <w:lang w:val="lt-LT"/>
        </w:rPr>
        <w:t xml:space="preserve">. </w:t>
      </w:r>
      <w:r w:rsidR="00AC5A0B">
        <w:rPr>
          <w:rFonts w:ascii="Times New Roman" w:eastAsia="GaramondPremrPro" w:hAnsi="Times New Roman" w:cs="Times New Roman"/>
          <w:sz w:val="24"/>
          <w:szCs w:val="24"/>
          <w:lang w:val="lt-LT"/>
        </w:rPr>
        <w:t xml:space="preserve">Galima daryti prielaidą, kad </w:t>
      </w:r>
      <w:r>
        <w:rPr>
          <w:rFonts w:ascii="Times New Roman" w:eastAsia="GaramondPremrPro" w:hAnsi="Times New Roman" w:cs="Times New Roman"/>
          <w:sz w:val="24"/>
          <w:szCs w:val="24"/>
          <w:lang w:val="lt-LT"/>
        </w:rPr>
        <w:t xml:space="preserve">efektyviam verslumo kompetencijos ugdymui reikėtų derinti ir aktyvius, ir pasyvius ugdymo metodus. Organizuojant verslą dažniausiai neužtenka vien tik praktinių įgūdžių ir sugebėjimų, neturint jokių konkrečios veiklos sferos teorinių žinių, leidžiančių individui įvertinti vykdomos veiklos galimas alternatyvas ir iš to išplaukiančius rezultatus. </w:t>
      </w:r>
    </w:p>
    <w:p w:rsidR="009C2603" w:rsidRDefault="009C2603" w:rsidP="009C2603">
      <w:pPr>
        <w:autoSpaceDE w:val="0"/>
        <w:autoSpaceDN w:val="0"/>
        <w:adjustRightInd w:val="0"/>
        <w:spacing w:after="0" w:line="360" w:lineRule="auto"/>
        <w:jc w:val="both"/>
        <w:rPr>
          <w:rFonts w:ascii="Times New Roman" w:eastAsia="GaramondPremrPro" w:hAnsi="Times New Roman" w:cs="Times New Roman"/>
          <w:sz w:val="24"/>
          <w:szCs w:val="24"/>
          <w:lang w:val="lt-LT"/>
        </w:rPr>
      </w:pPr>
    </w:p>
    <w:p w:rsidR="009C2603" w:rsidRDefault="00DC1A8B" w:rsidP="009C2603">
      <w:pPr>
        <w:autoSpaceDE w:val="0"/>
        <w:autoSpaceDN w:val="0"/>
        <w:adjustRightInd w:val="0"/>
        <w:spacing w:after="0" w:line="360" w:lineRule="auto"/>
        <w:jc w:val="right"/>
        <w:rPr>
          <w:rFonts w:ascii="Times New Roman" w:eastAsia="GaramondPremrPro" w:hAnsi="Times New Roman" w:cs="Times New Roman"/>
          <w:sz w:val="24"/>
          <w:szCs w:val="24"/>
          <w:lang w:val="lt-LT"/>
        </w:rPr>
      </w:pPr>
      <w:r>
        <w:rPr>
          <w:rFonts w:ascii="Times New Roman" w:eastAsia="GaramondPremrPro" w:hAnsi="Times New Roman" w:cs="Times New Roman"/>
          <w:sz w:val="24"/>
          <w:szCs w:val="24"/>
          <w:lang w:val="lt-LT"/>
        </w:rPr>
        <w:t>4</w:t>
      </w:r>
      <w:r w:rsidR="009C2603">
        <w:rPr>
          <w:rFonts w:ascii="Times New Roman" w:eastAsia="GaramondPremrPro" w:hAnsi="Times New Roman" w:cs="Times New Roman"/>
          <w:sz w:val="24"/>
          <w:szCs w:val="24"/>
          <w:lang w:val="lt-LT"/>
        </w:rPr>
        <w:t xml:space="preserve"> lentelė</w:t>
      </w:r>
    </w:p>
    <w:p w:rsidR="009C2603" w:rsidRPr="006B320E" w:rsidRDefault="009C2603" w:rsidP="009C2603">
      <w:pPr>
        <w:autoSpaceDE w:val="0"/>
        <w:autoSpaceDN w:val="0"/>
        <w:adjustRightInd w:val="0"/>
        <w:spacing w:after="0" w:line="360" w:lineRule="auto"/>
        <w:jc w:val="center"/>
        <w:rPr>
          <w:rFonts w:ascii="Times New Roman" w:eastAsia="GaramondPremrPro" w:hAnsi="Times New Roman" w:cs="Times New Roman"/>
          <w:sz w:val="24"/>
          <w:szCs w:val="24"/>
          <w:lang w:val="lt-LT"/>
        </w:rPr>
      </w:pPr>
      <w:r w:rsidRPr="00AF24D9">
        <w:rPr>
          <w:rFonts w:ascii="Times New Roman" w:eastAsia="GaramondPremrPro" w:hAnsi="Times New Roman" w:cs="Times New Roman"/>
          <w:b/>
          <w:sz w:val="24"/>
          <w:szCs w:val="24"/>
          <w:lang w:val="lt-LT"/>
        </w:rPr>
        <w:t>Pagrindiniai verslumo kompetencijos ugdymo metodai</w:t>
      </w:r>
      <w:r w:rsidR="006B320E">
        <w:rPr>
          <w:rFonts w:ascii="Times New Roman" w:eastAsia="GaramondPremrPro" w:hAnsi="Times New Roman" w:cs="Times New Roman"/>
          <w:b/>
          <w:sz w:val="24"/>
          <w:szCs w:val="24"/>
          <w:lang w:val="lt-LT"/>
        </w:rPr>
        <w:t xml:space="preserve"> </w:t>
      </w:r>
      <w:r w:rsidR="006B320E">
        <w:rPr>
          <w:rFonts w:ascii="Times New Roman" w:eastAsia="GaramondPremrPro" w:hAnsi="Times New Roman" w:cs="Times New Roman"/>
          <w:sz w:val="24"/>
          <w:szCs w:val="24"/>
          <w:lang w:val="lt-LT"/>
        </w:rPr>
        <w:t>(Župerka, 2011)</w:t>
      </w:r>
    </w:p>
    <w:tbl>
      <w:tblPr>
        <w:tblStyle w:val="LightList-Accent3"/>
        <w:tblW w:w="10368" w:type="dxa"/>
        <w:tblLook w:val="04A0"/>
      </w:tblPr>
      <w:tblGrid>
        <w:gridCol w:w="2329"/>
        <w:gridCol w:w="2549"/>
        <w:gridCol w:w="2430"/>
        <w:gridCol w:w="3060"/>
      </w:tblGrid>
      <w:tr w:rsidR="00AF24D9" w:rsidRPr="00AF24D9" w:rsidTr="00AF24D9">
        <w:trPr>
          <w:cnfStyle w:val="100000000000"/>
        </w:trPr>
        <w:tc>
          <w:tcPr>
            <w:cnfStyle w:val="001000000000"/>
            <w:tcW w:w="4878" w:type="dxa"/>
            <w:gridSpan w:val="2"/>
            <w:tcBorders>
              <w:top w:val="single" w:sz="8" w:space="0" w:color="9BBB59" w:themeColor="accent3"/>
              <w:right w:val="single" w:sz="4" w:space="0" w:color="auto"/>
            </w:tcBorders>
          </w:tcPr>
          <w:p w:rsidR="00AF24D9" w:rsidRPr="00AF24D9" w:rsidRDefault="00AF24D9" w:rsidP="00AF24D9">
            <w:pPr>
              <w:autoSpaceDE w:val="0"/>
              <w:autoSpaceDN w:val="0"/>
              <w:adjustRightInd w:val="0"/>
              <w:jc w:val="center"/>
              <w:rPr>
                <w:rFonts w:ascii="Times New Roman" w:eastAsia="GaramondPremrPro" w:hAnsi="Times New Roman" w:cs="Times New Roman"/>
                <w:i/>
                <w:color w:val="auto"/>
                <w:sz w:val="20"/>
                <w:szCs w:val="20"/>
                <w:lang w:val="lt-LT"/>
              </w:rPr>
            </w:pPr>
            <w:r w:rsidRPr="00AF24D9">
              <w:rPr>
                <w:rFonts w:ascii="Times New Roman" w:eastAsia="GaramondPremrPro" w:hAnsi="Times New Roman" w:cs="Times New Roman"/>
                <w:i/>
                <w:color w:val="auto"/>
                <w:sz w:val="20"/>
                <w:szCs w:val="20"/>
                <w:lang w:val="lt-LT"/>
              </w:rPr>
              <w:t>Aktyvūs ugdymo metodai</w:t>
            </w:r>
          </w:p>
        </w:tc>
        <w:tc>
          <w:tcPr>
            <w:tcW w:w="5490" w:type="dxa"/>
            <w:gridSpan w:val="2"/>
            <w:tcBorders>
              <w:left w:val="single" w:sz="4" w:space="0" w:color="auto"/>
            </w:tcBorders>
          </w:tcPr>
          <w:p w:rsidR="00AF24D9" w:rsidRPr="00AF24D9" w:rsidRDefault="00AF24D9" w:rsidP="00AF24D9">
            <w:pPr>
              <w:autoSpaceDE w:val="0"/>
              <w:autoSpaceDN w:val="0"/>
              <w:adjustRightInd w:val="0"/>
              <w:jc w:val="center"/>
              <w:cnfStyle w:val="100000000000"/>
              <w:rPr>
                <w:rFonts w:ascii="Times New Roman" w:eastAsia="GaramondPremrPro" w:hAnsi="Times New Roman" w:cs="Times New Roman"/>
                <w:i/>
                <w:color w:val="auto"/>
                <w:sz w:val="20"/>
                <w:szCs w:val="20"/>
                <w:lang w:val="lt-LT"/>
              </w:rPr>
            </w:pPr>
            <w:r w:rsidRPr="00AF24D9">
              <w:rPr>
                <w:rFonts w:ascii="Times New Roman" w:eastAsia="GaramondPremrPro" w:hAnsi="Times New Roman" w:cs="Times New Roman"/>
                <w:i/>
                <w:color w:val="auto"/>
                <w:sz w:val="20"/>
                <w:szCs w:val="20"/>
                <w:lang w:val="lt-LT"/>
              </w:rPr>
              <w:t>Pasyvūs ugdymo metodai</w:t>
            </w:r>
          </w:p>
        </w:tc>
      </w:tr>
      <w:tr w:rsidR="009C2603" w:rsidRPr="00AF24D9" w:rsidTr="00AF24D9">
        <w:trPr>
          <w:cnfStyle w:val="000000100000"/>
        </w:trPr>
        <w:tc>
          <w:tcPr>
            <w:cnfStyle w:val="001000000000"/>
            <w:tcW w:w="0" w:type="auto"/>
          </w:tcPr>
          <w:p w:rsidR="009C2603" w:rsidRPr="00AF24D9" w:rsidRDefault="009C2603" w:rsidP="00AF24D9">
            <w:pPr>
              <w:autoSpaceDE w:val="0"/>
              <w:autoSpaceDN w:val="0"/>
              <w:adjustRightInd w:val="0"/>
              <w:jc w:val="center"/>
              <w:rPr>
                <w:rFonts w:ascii="Times New Roman" w:eastAsia="GaramondPremrPro" w:hAnsi="Times New Roman" w:cs="Times New Roman"/>
                <w:b w:val="0"/>
                <w:i/>
                <w:sz w:val="20"/>
                <w:szCs w:val="20"/>
                <w:lang w:val="lt-LT"/>
              </w:rPr>
            </w:pPr>
            <w:r w:rsidRPr="00AF24D9">
              <w:rPr>
                <w:rFonts w:ascii="Times New Roman" w:eastAsia="GaramondPremrPro" w:hAnsi="Times New Roman" w:cs="Times New Roman"/>
                <w:b w:val="0"/>
                <w:i/>
                <w:sz w:val="20"/>
                <w:szCs w:val="20"/>
                <w:lang w:val="lt-LT"/>
              </w:rPr>
              <w:t>Modeliavimo-imitavimo</w:t>
            </w:r>
          </w:p>
        </w:tc>
        <w:tc>
          <w:tcPr>
            <w:tcW w:w="2549" w:type="dxa"/>
            <w:tcBorders>
              <w:right w:val="single" w:sz="4" w:space="0" w:color="auto"/>
            </w:tcBorders>
          </w:tcPr>
          <w:p w:rsidR="009C2603" w:rsidRPr="00AF24D9" w:rsidRDefault="009C2603" w:rsidP="00AF24D9">
            <w:pPr>
              <w:autoSpaceDE w:val="0"/>
              <w:autoSpaceDN w:val="0"/>
              <w:adjustRightInd w:val="0"/>
              <w:jc w:val="center"/>
              <w:cnfStyle w:val="000000100000"/>
              <w:rPr>
                <w:rFonts w:ascii="Times New Roman" w:eastAsia="GaramondPremrPro" w:hAnsi="Times New Roman" w:cs="Times New Roman"/>
                <w:i/>
                <w:sz w:val="20"/>
                <w:szCs w:val="20"/>
                <w:lang w:val="lt-LT"/>
              </w:rPr>
            </w:pPr>
            <w:r w:rsidRPr="00AF24D9">
              <w:rPr>
                <w:rFonts w:ascii="Times New Roman" w:eastAsia="GaramondPremrPro" w:hAnsi="Times New Roman" w:cs="Times New Roman"/>
                <w:i/>
                <w:sz w:val="20"/>
                <w:szCs w:val="20"/>
                <w:lang w:val="lt-LT"/>
              </w:rPr>
              <w:t>Praktinės veiklos</w:t>
            </w:r>
          </w:p>
        </w:tc>
        <w:tc>
          <w:tcPr>
            <w:tcW w:w="0" w:type="auto"/>
            <w:tcBorders>
              <w:left w:val="single" w:sz="4" w:space="0" w:color="auto"/>
            </w:tcBorders>
          </w:tcPr>
          <w:p w:rsidR="009C2603" w:rsidRPr="00AF24D9" w:rsidRDefault="009C2603" w:rsidP="00AF24D9">
            <w:pPr>
              <w:autoSpaceDE w:val="0"/>
              <w:autoSpaceDN w:val="0"/>
              <w:adjustRightInd w:val="0"/>
              <w:jc w:val="center"/>
              <w:cnfStyle w:val="000000100000"/>
              <w:rPr>
                <w:rFonts w:ascii="Times New Roman" w:eastAsia="GaramondPremrPro" w:hAnsi="Times New Roman" w:cs="Times New Roman"/>
                <w:i/>
                <w:sz w:val="20"/>
                <w:szCs w:val="20"/>
                <w:lang w:val="lt-LT"/>
              </w:rPr>
            </w:pPr>
            <w:r w:rsidRPr="00AF24D9">
              <w:rPr>
                <w:rFonts w:ascii="Times New Roman" w:eastAsia="GaramondPremrPro" w:hAnsi="Times New Roman" w:cs="Times New Roman"/>
                <w:i/>
                <w:sz w:val="20"/>
                <w:szCs w:val="20"/>
                <w:lang w:val="lt-LT"/>
              </w:rPr>
              <w:t>Informacijos teikimo</w:t>
            </w:r>
          </w:p>
        </w:tc>
        <w:tc>
          <w:tcPr>
            <w:tcW w:w="3060" w:type="dxa"/>
          </w:tcPr>
          <w:p w:rsidR="009C2603" w:rsidRPr="00AF24D9" w:rsidRDefault="009C2603" w:rsidP="00AF24D9">
            <w:pPr>
              <w:autoSpaceDE w:val="0"/>
              <w:autoSpaceDN w:val="0"/>
              <w:adjustRightInd w:val="0"/>
              <w:jc w:val="center"/>
              <w:cnfStyle w:val="000000100000"/>
              <w:rPr>
                <w:rFonts w:ascii="Times New Roman" w:eastAsia="GaramondPremrPro" w:hAnsi="Times New Roman" w:cs="Times New Roman"/>
                <w:i/>
                <w:sz w:val="20"/>
                <w:szCs w:val="20"/>
                <w:lang w:val="lt-LT"/>
              </w:rPr>
            </w:pPr>
            <w:r w:rsidRPr="00AF24D9">
              <w:rPr>
                <w:rFonts w:ascii="Times New Roman" w:eastAsia="GaramondPremrPro" w:hAnsi="Times New Roman" w:cs="Times New Roman"/>
                <w:i/>
                <w:sz w:val="20"/>
                <w:szCs w:val="20"/>
                <w:lang w:val="lt-LT"/>
              </w:rPr>
              <w:t>Mentaliteto vystymo</w:t>
            </w:r>
          </w:p>
        </w:tc>
      </w:tr>
      <w:tr w:rsidR="009C2603" w:rsidRPr="00AF24D9" w:rsidTr="00AF24D9">
        <w:tc>
          <w:tcPr>
            <w:cnfStyle w:val="001000000000"/>
            <w:tcW w:w="0" w:type="auto"/>
            <w:tcBorders>
              <w:bottom w:val="single" w:sz="8" w:space="0" w:color="9BBB59" w:themeColor="accent3"/>
            </w:tcBorders>
          </w:tcPr>
          <w:p w:rsidR="009C2603" w:rsidRPr="00AF24D9" w:rsidRDefault="009C2603" w:rsidP="00991E8C">
            <w:pPr>
              <w:pStyle w:val="ListParagraph"/>
              <w:numPr>
                <w:ilvl w:val="0"/>
                <w:numId w:val="21"/>
              </w:numPr>
              <w:autoSpaceDE w:val="0"/>
              <w:autoSpaceDN w:val="0"/>
              <w:adjustRightInd w:val="0"/>
              <w:ind w:left="360"/>
              <w:rPr>
                <w:rFonts w:ascii="Times New Roman" w:eastAsia="GaramondPremrPro" w:hAnsi="Times New Roman" w:cs="Times New Roman"/>
                <w:b w:val="0"/>
                <w:sz w:val="20"/>
                <w:szCs w:val="20"/>
                <w:lang w:val="lt-LT"/>
              </w:rPr>
            </w:pPr>
            <w:r w:rsidRPr="00AF24D9">
              <w:rPr>
                <w:rFonts w:ascii="Times New Roman" w:eastAsia="GaramondPremrPro" w:hAnsi="Times New Roman" w:cs="Times New Roman"/>
                <w:b w:val="0"/>
                <w:sz w:val="20"/>
                <w:szCs w:val="20"/>
                <w:lang w:val="lt-LT"/>
              </w:rPr>
              <w:t>Modeliavimas kompiuteriu</w:t>
            </w:r>
          </w:p>
          <w:p w:rsidR="009C2603" w:rsidRPr="00AF24D9" w:rsidRDefault="009C2603" w:rsidP="00991E8C">
            <w:pPr>
              <w:pStyle w:val="ListParagraph"/>
              <w:numPr>
                <w:ilvl w:val="0"/>
                <w:numId w:val="21"/>
              </w:numPr>
              <w:autoSpaceDE w:val="0"/>
              <w:autoSpaceDN w:val="0"/>
              <w:adjustRightInd w:val="0"/>
              <w:ind w:left="360"/>
              <w:rPr>
                <w:rFonts w:ascii="Times New Roman" w:eastAsia="GaramondPremrPro" w:hAnsi="Times New Roman" w:cs="Times New Roman"/>
                <w:sz w:val="20"/>
                <w:szCs w:val="20"/>
                <w:lang w:val="lt-LT"/>
              </w:rPr>
            </w:pPr>
            <w:r w:rsidRPr="00AF24D9">
              <w:rPr>
                <w:rFonts w:ascii="Times New Roman" w:eastAsia="GaramondPremrPro" w:hAnsi="Times New Roman" w:cs="Times New Roman"/>
                <w:b w:val="0"/>
                <w:sz w:val="20"/>
                <w:szCs w:val="20"/>
                <w:lang w:val="lt-LT"/>
              </w:rPr>
              <w:t>Vaidmens imitavimas</w:t>
            </w:r>
          </w:p>
        </w:tc>
        <w:tc>
          <w:tcPr>
            <w:tcW w:w="2549" w:type="dxa"/>
            <w:tcBorders>
              <w:bottom w:val="single" w:sz="8" w:space="0" w:color="9BBB59" w:themeColor="accent3"/>
              <w:right w:val="single" w:sz="4" w:space="0" w:color="auto"/>
            </w:tcBorders>
          </w:tcPr>
          <w:p w:rsidR="009C2603" w:rsidRPr="00AF24D9" w:rsidRDefault="009C2603" w:rsidP="00991E8C">
            <w:pPr>
              <w:pStyle w:val="ListParagraph"/>
              <w:numPr>
                <w:ilvl w:val="0"/>
                <w:numId w:val="21"/>
              </w:numPr>
              <w:autoSpaceDE w:val="0"/>
              <w:autoSpaceDN w:val="0"/>
              <w:adjustRightInd w:val="0"/>
              <w:ind w:left="441"/>
              <w:cnfStyle w:val="000000000000"/>
              <w:rPr>
                <w:rFonts w:ascii="Times New Roman" w:eastAsia="GaramondPremrPro" w:hAnsi="Times New Roman" w:cs="Times New Roman"/>
                <w:sz w:val="20"/>
                <w:szCs w:val="20"/>
                <w:lang w:val="lt-LT"/>
              </w:rPr>
            </w:pPr>
            <w:r w:rsidRPr="00AF24D9">
              <w:rPr>
                <w:rFonts w:ascii="Times New Roman" w:eastAsia="GaramondPremrPro" w:hAnsi="Times New Roman" w:cs="Times New Roman"/>
                <w:sz w:val="20"/>
                <w:szCs w:val="20"/>
                <w:lang w:val="lt-LT"/>
              </w:rPr>
              <w:t>Vizitai verslo įmonėje</w:t>
            </w:r>
          </w:p>
          <w:p w:rsidR="009C2603" w:rsidRPr="00AF24D9" w:rsidRDefault="009C2603" w:rsidP="00991E8C">
            <w:pPr>
              <w:pStyle w:val="ListParagraph"/>
              <w:numPr>
                <w:ilvl w:val="0"/>
                <w:numId w:val="21"/>
              </w:numPr>
              <w:autoSpaceDE w:val="0"/>
              <w:autoSpaceDN w:val="0"/>
              <w:adjustRightInd w:val="0"/>
              <w:ind w:left="441"/>
              <w:cnfStyle w:val="000000000000"/>
              <w:rPr>
                <w:rFonts w:ascii="Times New Roman" w:eastAsia="GaramondPremrPro" w:hAnsi="Times New Roman" w:cs="Times New Roman"/>
                <w:sz w:val="20"/>
                <w:szCs w:val="20"/>
                <w:lang w:val="lt-LT"/>
              </w:rPr>
            </w:pPr>
            <w:r w:rsidRPr="00AF24D9">
              <w:rPr>
                <w:rFonts w:ascii="Times New Roman" w:eastAsia="GaramondPremrPro" w:hAnsi="Times New Roman" w:cs="Times New Roman"/>
                <w:sz w:val="20"/>
                <w:szCs w:val="20"/>
                <w:lang w:val="lt-LT"/>
              </w:rPr>
              <w:t>Konsultacijos</w:t>
            </w:r>
          </w:p>
          <w:p w:rsidR="009C2603" w:rsidRPr="00AF24D9" w:rsidRDefault="009C2603" w:rsidP="00991E8C">
            <w:pPr>
              <w:pStyle w:val="ListParagraph"/>
              <w:numPr>
                <w:ilvl w:val="0"/>
                <w:numId w:val="21"/>
              </w:numPr>
              <w:autoSpaceDE w:val="0"/>
              <w:autoSpaceDN w:val="0"/>
              <w:adjustRightInd w:val="0"/>
              <w:ind w:left="441"/>
              <w:cnfStyle w:val="000000000000"/>
              <w:rPr>
                <w:rFonts w:ascii="Times New Roman" w:eastAsia="GaramondPremrPro" w:hAnsi="Times New Roman" w:cs="Times New Roman"/>
                <w:sz w:val="20"/>
                <w:szCs w:val="20"/>
                <w:lang w:val="lt-LT"/>
              </w:rPr>
            </w:pPr>
            <w:r w:rsidRPr="00AF24D9">
              <w:rPr>
                <w:rFonts w:ascii="Times New Roman" w:eastAsia="GaramondPremrPro" w:hAnsi="Times New Roman" w:cs="Times New Roman"/>
                <w:sz w:val="20"/>
                <w:szCs w:val="20"/>
                <w:lang w:val="lt-LT"/>
              </w:rPr>
              <w:t>Darbas verslo įmonėje</w:t>
            </w:r>
          </w:p>
        </w:tc>
        <w:tc>
          <w:tcPr>
            <w:tcW w:w="0" w:type="auto"/>
            <w:tcBorders>
              <w:left w:val="single" w:sz="4" w:space="0" w:color="auto"/>
            </w:tcBorders>
          </w:tcPr>
          <w:p w:rsidR="009C2603" w:rsidRPr="00AF24D9" w:rsidRDefault="009C2603" w:rsidP="00991E8C">
            <w:pPr>
              <w:pStyle w:val="ListParagraph"/>
              <w:numPr>
                <w:ilvl w:val="0"/>
                <w:numId w:val="21"/>
              </w:numPr>
              <w:autoSpaceDE w:val="0"/>
              <w:autoSpaceDN w:val="0"/>
              <w:adjustRightInd w:val="0"/>
              <w:cnfStyle w:val="000000000000"/>
              <w:rPr>
                <w:rFonts w:ascii="Times New Roman" w:eastAsia="GaramondPremrPro" w:hAnsi="Times New Roman" w:cs="Times New Roman"/>
                <w:sz w:val="20"/>
                <w:szCs w:val="20"/>
                <w:lang w:val="lt-LT"/>
              </w:rPr>
            </w:pPr>
            <w:r w:rsidRPr="00AF24D9">
              <w:rPr>
                <w:rFonts w:ascii="Times New Roman" w:eastAsia="GaramondPremrPro" w:hAnsi="Times New Roman" w:cs="Times New Roman"/>
                <w:sz w:val="20"/>
                <w:szCs w:val="20"/>
                <w:lang w:val="lt-LT"/>
              </w:rPr>
              <w:t>Knygų skaitymas</w:t>
            </w:r>
          </w:p>
          <w:p w:rsidR="009C2603" w:rsidRPr="00AF24D9" w:rsidRDefault="009C2603" w:rsidP="00991E8C">
            <w:pPr>
              <w:pStyle w:val="ListParagraph"/>
              <w:numPr>
                <w:ilvl w:val="0"/>
                <w:numId w:val="21"/>
              </w:numPr>
              <w:autoSpaceDE w:val="0"/>
              <w:autoSpaceDN w:val="0"/>
              <w:adjustRightInd w:val="0"/>
              <w:cnfStyle w:val="000000000000"/>
              <w:rPr>
                <w:rFonts w:ascii="Times New Roman" w:eastAsia="GaramondPremrPro" w:hAnsi="Times New Roman" w:cs="Times New Roman"/>
                <w:sz w:val="20"/>
                <w:szCs w:val="20"/>
                <w:lang w:val="lt-LT"/>
              </w:rPr>
            </w:pPr>
            <w:r w:rsidRPr="00AF24D9">
              <w:rPr>
                <w:rFonts w:ascii="Times New Roman" w:eastAsia="GaramondPremrPro" w:hAnsi="Times New Roman" w:cs="Times New Roman"/>
                <w:sz w:val="20"/>
                <w:szCs w:val="20"/>
                <w:lang w:val="lt-LT"/>
              </w:rPr>
              <w:t>Paskaitos</w:t>
            </w:r>
          </w:p>
        </w:tc>
        <w:tc>
          <w:tcPr>
            <w:tcW w:w="3060" w:type="dxa"/>
          </w:tcPr>
          <w:p w:rsidR="009C2603" w:rsidRPr="00AF24D9" w:rsidRDefault="009C2603" w:rsidP="00991E8C">
            <w:pPr>
              <w:pStyle w:val="ListParagraph"/>
              <w:numPr>
                <w:ilvl w:val="0"/>
                <w:numId w:val="21"/>
              </w:numPr>
              <w:autoSpaceDE w:val="0"/>
              <w:autoSpaceDN w:val="0"/>
              <w:adjustRightInd w:val="0"/>
              <w:cnfStyle w:val="000000000000"/>
              <w:rPr>
                <w:rFonts w:ascii="Times New Roman" w:eastAsia="GaramondPremrPro" w:hAnsi="Times New Roman" w:cs="Times New Roman"/>
                <w:sz w:val="20"/>
                <w:szCs w:val="20"/>
                <w:lang w:val="lt-LT"/>
              </w:rPr>
            </w:pPr>
            <w:r w:rsidRPr="00AF24D9">
              <w:rPr>
                <w:rFonts w:ascii="Times New Roman" w:eastAsia="GaramondPremrPro" w:hAnsi="Times New Roman" w:cs="Times New Roman"/>
                <w:sz w:val="20"/>
                <w:szCs w:val="20"/>
                <w:lang w:val="lt-LT"/>
              </w:rPr>
              <w:t>Kritinis mąstymas</w:t>
            </w:r>
          </w:p>
          <w:p w:rsidR="009C2603" w:rsidRPr="00AF24D9" w:rsidRDefault="009C2603" w:rsidP="00991E8C">
            <w:pPr>
              <w:pStyle w:val="ListParagraph"/>
              <w:numPr>
                <w:ilvl w:val="0"/>
                <w:numId w:val="21"/>
              </w:numPr>
              <w:autoSpaceDE w:val="0"/>
              <w:autoSpaceDN w:val="0"/>
              <w:adjustRightInd w:val="0"/>
              <w:cnfStyle w:val="000000000000"/>
              <w:rPr>
                <w:rFonts w:ascii="Times New Roman" w:eastAsia="GaramondPremrPro" w:hAnsi="Times New Roman" w:cs="Times New Roman"/>
                <w:sz w:val="20"/>
                <w:szCs w:val="20"/>
                <w:lang w:val="lt-LT"/>
              </w:rPr>
            </w:pPr>
            <w:r w:rsidRPr="00AF24D9">
              <w:rPr>
                <w:rFonts w:ascii="Times New Roman" w:eastAsia="GaramondPremrPro" w:hAnsi="Times New Roman" w:cs="Times New Roman"/>
                <w:sz w:val="20"/>
                <w:szCs w:val="20"/>
                <w:lang w:val="lt-LT"/>
              </w:rPr>
              <w:t>Problemų sprendimas</w:t>
            </w:r>
          </w:p>
          <w:p w:rsidR="009C2603" w:rsidRPr="00AF24D9" w:rsidRDefault="00AF24D9" w:rsidP="00991E8C">
            <w:pPr>
              <w:pStyle w:val="ListParagraph"/>
              <w:numPr>
                <w:ilvl w:val="0"/>
                <w:numId w:val="21"/>
              </w:numPr>
              <w:autoSpaceDE w:val="0"/>
              <w:autoSpaceDN w:val="0"/>
              <w:adjustRightInd w:val="0"/>
              <w:cnfStyle w:val="000000000000"/>
              <w:rPr>
                <w:rFonts w:ascii="Times New Roman" w:eastAsia="GaramondPremrPro" w:hAnsi="Times New Roman" w:cs="Times New Roman"/>
                <w:sz w:val="20"/>
                <w:szCs w:val="20"/>
                <w:lang w:val="lt-LT"/>
              </w:rPr>
            </w:pPr>
            <w:proofErr w:type="spellStart"/>
            <w:r w:rsidRPr="00AF24D9">
              <w:rPr>
                <w:rFonts w:ascii="Times New Roman" w:eastAsia="GaramondPremrPro" w:hAnsi="Times New Roman" w:cs="Times New Roman"/>
                <w:sz w:val="20"/>
                <w:szCs w:val="20"/>
                <w:lang w:val="lt-LT"/>
              </w:rPr>
              <w:t>Tarpdisciplininis</w:t>
            </w:r>
            <w:proofErr w:type="spellEnd"/>
            <w:r w:rsidRPr="00AF24D9">
              <w:rPr>
                <w:rFonts w:ascii="Times New Roman" w:eastAsia="GaramondPremrPro" w:hAnsi="Times New Roman" w:cs="Times New Roman"/>
                <w:sz w:val="20"/>
                <w:szCs w:val="20"/>
                <w:lang w:val="lt-LT"/>
              </w:rPr>
              <w:t xml:space="preserve"> žinių taikymas</w:t>
            </w:r>
          </w:p>
        </w:tc>
      </w:tr>
    </w:tbl>
    <w:p w:rsidR="009C2603" w:rsidRDefault="009C2603" w:rsidP="009C2603">
      <w:pPr>
        <w:autoSpaceDE w:val="0"/>
        <w:autoSpaceDN w:val="0"/>
        <w:adjustRightInd w:val="0"/>
        <w:spacing w:after="0" w:line="360" w:lineRule="auto"/>
        <w:jc w:val="center"/>
        <w:rPr>
          <w:rFonts w:ascii="Times New Roman" w:eastAsia="GaramondPremrPro" w:hAnsi="Times New Roman" w:cs="Times New Roman"/>
          <w:sz w:val="24"/>
          <w:szCs w:val="24"/>
          <w:lang w:val="lt-LT"/>
        </w:rPr>
      </w:pPr>
    </w:p>
    <w:p w:rsidR="00EB3424" w:rsidRDefault="00EB3424" w:rsidP="00EB3424">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r w:rsidRPr="00EB3424">
        <w:rPr>
          <w:rFonts w:ascii="Times New Roman" w:eastAsia="GaramondPremrPro" w:hAnsi="Times New Roman" w:cs="Times New Roman"/>
          <w:sz w:val="24"/>
          <w:szCs w:val="24"/>
          <w:lang w:val="lt-LT"/>
        </w:rPr>
        <w:t xml:space="preserve">Verslumo ugdymas įgauna ypatingą reikšmę esminių socialinių, ekonominių ir technologinių transformacijų sąlygomis, kai iškyla būtinumas intensyviai vystyti verslą naujomis perspektyviomis kryptimis ir tuo pačiu užtikrinti visuotinį užimtumą bei įvairiapusišką </w:t>
      </w:r>
      <w:r>
        <w:rPr>
          <w:rFonts w:ascii="Times New Roman" w:eastAsia="GaramondPremrPro" w:hAnsi="Times New Roman" w:cs="Times New Roman"/>
          <w:sz w:val="24"/>
          <w:szCs w:val="24"/>
          <w:lang w:val="lt-LT"/>
        </w:rPr>
        <w:t xml:space="preserve">visų socialinių sluoksnių raidą </w:t>
      </w:r>
      <w:r w:rsidRPr="00EB3424">
        <w:rPr>
          <w:rFonts w:ascii="Times New Roman" w:eastAsia="GaramondPremrPro" w:hAnsi="Times New Roman" w:cs="Times New Roman"/>
          <w:sz w:val="24"/>
          <w:szCs w:val="24"/>
          <w:lang w:val="lt-LT"/>
        </w:rPr>
        <w:t>(</w:t>
      </w:r>
      <w:proofErr w:type="spellStart"/>
      <w:r w:rsidRPr="00EB3424">
        <w:rPr>
          <w:rFonts w:ascii="Times New Roman" w:eastAsia="GaramondPremrPro" w:hAnsi="Times New Roman" w:cs="Times New Roman"/>
          <w:sz w:val="24"/>
          <w:szCs w:val="24"/>
          <w:lang w:val="lt-LT"/>
        </w:rPr>
        <w:t>Palčiauskienė</w:t>
      </w:r>
      <w:proofErr w:type="spellEnd"/>
      <w:r w:rsidRPr="00EB3424">
        <w:rPr>
          <w:rFonts w:ascii="Times New Roman" w:eastAsia="GaramondPremrPro" w:hAnsi="Times New Roman" w:cs="Times New Roman"/>
          <w:sz w:val="24"/>
          <w:szCs w:val="24"/>
          <w:lang w:val="lt-LT"/>
        </w:rPr>
        <w:t xml:space="preserve">, </w:t>
      </w:r>
      <w:proofErr w:type="spellStart"/>
      <w:r w:rsidRPr="00EB3424">
        <w:rPr>
          <w:rFonts w:ascii="Times New Roman" w:eastAsia="GaramondPremrPro" w:hAnsi="Times New Roman" w:cs="Times New Roman"/>
          <w:sz w:val="24"/>
          <w:szCs w:val="24"/>
          <w:lang w:val="lt-LT"/>
        </w:rPr>
        <w:t>Virketytė</w:t>
      </w:r>
      <w:proofErr w:type="spellEnd"/>
      <w:r w:rsidRPr="00EB3424">
        <w:rPr>
          <w:rFonts w:ascii="Times New Roman" w:eastAsia="GaramondPremrPro" w:hAnsi="Times New Roman" w:cs="Times New Roman"/>
          <w:sz w:val="24"/>
          <w:szCs w:val="24"/>
          <w:lang w:val="lt-LT"/>
        </w:rPr>
        <w:t>, 2009).</w:t>
      </w:r>
    </w:p>
    <w:p w:rsidR="00EB3424" w:rsidRDefault="00EB3424" w:rsidP="00EB3424">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p>
    <w:p w:rsidR="007813AD" w:rsidRPr="007813AD" w:rsidRDefault="00EB3424" w:rsidP="007813AD">
      <w:pPr>
        <w:autoSpaceDE w:val="0"/>
        <w:autoSpaceDN w:val="0"/>
        <w:adjustRightInd w:val="0"/>
        <w:spacing w:after="0" w:line="360" w:lineRule="auto"/>
        <w:ind w:firstLine="720"/>
        <w:jc w:val="both"/>
        <w:rPr>
          <w:rFonts w:ascii="Times New Roman" w:hAnsi="Times New Roman" w:cs="Times New Roman"/>
          <w:i/>
          <w:sz w:val="24"/>
          <w:szCs w:val="24"/>
          <w:lang w:val="lt-LT"/>
        </w:rPr>
      </w:pPr>
      <w:r>
        <w:rPr>
          <w:rFonts w:ascii="Times New Roman" w:eastAsia="GaramondPremrPro" w:hAnsi="Times New Roman" w:cs="Times New Roman"/>
          <w:sz w:val="24"/>
          <w:szCs w:val="24"/>
          <w:lang w:val="lt-LT"/>
        </w:rPr>
        <w:t xml:space="preserve">Taigi, </w:t>
      </w:r>
      <w:r w:rsidR="009B7450">
        <w:rPr>
          <w:rFonts w:ascii="Times New Roman" w:eastAsia="GaramondPremrPro" w:hAnsi="Times New Roman" w:cs="Times New Roman"/>
          <w:i/>
          <w:sz w:val="24"/>
          <w:szCs w:val="24"/>
          <w:lang w:val="lt-LT"/>
        </w:rPr>
        <w:t>v</w:t>
      </w:r>
      <w:r w:rsidR="009B7450" w:rsidRPr="006E05E4">
        <w:rPr>
          <w:rFonts w:ascii="Times New Roman" w:eastAsia="GaramondPremrPro" w:hAnsi="Times New Roman" w:cs="Times New Roman"/>
          <w:i/>
          <w:sz w:val="24"/>
          <w:szCs w:val="24"/>
          <w:lang w:val="lt-LT"/>
        </w:rPr>
        <w:t xml:space="preserve">erslumo </w:t>
      </w:r>
      <w:r w:rsidR="00CC5C62">
        <w:rPr>
          <w:rFonts w:ascii="Times New Roman" w:eastAsia="GaramondPremrPro" w:hAnsi="Times New Roman" w:cs="Times New Roman"/>
          <w:i/>
          <w:sz w:val="24"/>
          <w:szCs w:val="24"/>
          <w:lang w:val="lt-LT"/>
        </w:rPr>
        <w:t xml:space="preserve">kompetencijos </w:t>
      </w:r>
      <w:r w:rsidR="009B7450" w:rsidRPr="006E05E4">
        <w:rPr>
          <w:rFonts w:ascii="Times New Roman" w:eastAsia="GaramondPremrPro" w:hAnsi="Times New Roman" w:cs="Times New Roman"/>
          <w:i/>
          <w:sz w:val="24"/>
          <w:szCs w:val="24"/>
          <w:lang w:val="lt-LT"/>
        </w:rPr>
        <w:t>ugdymo tikslas – ugdyti asmenų gebėjimus, reikalingus jiems veikti</w:t>
      </w:r>
      <w:r w:rsidR="004945C5">
        <w:rPr>
          <w:rFonts w:ascii="Times New Roman" w:eastAsia="GaramondPremrPro" w:hAnsi="Times New Roman" w:cs="Times New Roman"/>
          <w:i/>
          <w:sz w:val="24"/>
          <w:szCs w:val="24"/>
          <w:lang w:val="lt-LT"/>
        </w:rPr>
        <w:t xml:space="preserve"> taip</w:t>
      </w:r>
      <w:r w:rsidR="009B7450" w:rsidRPr="006E05E4">
        <w:rPr>
          <w:rFonts w:ascii="Times New Roman" w:eastAsia="GaramondPremrPro" w:hAnsi="Times New Roman" w:cs="Times New Roman"/>
          <w:i/>
          <w:sz w:val="24"/>
          <w:szCs w:val="24"/>
          <w:lang w:val="lt-LT"/>
        </w:rPr>
        <w:t xml:space="preserve">, kad jie sugebėtų prisiimti atsakomybę bei mokėtų gyventi visuomenėje, pagrįstoje rinkos ekonomikos sąlygomis. </w:t>
      </w:r>
      <w:r w:rsidR="004945C5">
        <w:rPr>
          <w:rFonts w:ascii="Times New Roman" w:eastAsia="GaramondPremrPro" w:hAnsi="Times New Roman" w:cs="Times New Roman"/>
          <w:i/>
          <w:sz w:val="24"/>
          <w:szCs w:val="24"/>
          <w:lang w:val="lt-LT"/>
        </w:rPr>
        <w:t>Verslus žmogus</w:t>
      </w:r>
      <w:r w:rsidR="009B7450" w:rsidRPr="006E05E4">
        <w:rPr>
          <w:rFonts w:ascii="Times New Roman" w:eastAsia="GaramondPremrPro" w:hAnsi="Times New Roman" w:cs="Times New Roman"/>
          <w:i/>
          <w:sz w:val="24"/>
          <w:szCs w:val="24"/>
          <w:lang w:val="lt-LT"/>
        </w:rPr>
        <w:t xml:space="preserve"> turi būti kryptingas, kompleksiškas, nuoseklus. </w:t>
      </w:r>
      <w:r w:rsidR="007813AD" w:rsidRPr="007813AD">
        <w:rPr>
          <w:rFonts w:ascii="Times New Roman" w:eastAsia="AGaramondPro-Regular" w:hAnsi="Times New Roman" w:cs="Times New Roman"/>
          <w:i/>
          <w:sz w:val="24"/>
          <w:szCs w:val="24"/>
          <w:lang w:val="lt-LT"/>
        </w:rPr>
        <w:t xml:space="preserve">Individų verslumo kompetencijos ugdymu užsiima daugelis šalies institucijų, įstaigų ir organizacijų. </w:t>
      </w:r>
      <w:r w:rsidR="007813AD" w:rsidRPr="007813AD">
        <w:rPr>
          <w:rFonts w:ascii="Times New Roman" w:hAnsi="Times New Roman" w:cs="Times New Roman"/>
          <w:i/>
          <w:sz w:val="24"/>
          <w:szCs w:val="24"/>
          <w:lang w:val="lt-LT"/>
        </w:rPr>
        <w:t>Verslumo kompetencijos ugdymo programos skiriasi savo trukme, struktūra, turiniu ir pateikimo metodu, tačiau  praktinio mokymo turinys daugeliu atveju nukreiptas į trijų pagrindinių sričių ugdymą: techninių, verslo vadybos ir asmeninių verslumo gebėjimų ugdymą.</w:t>
      </w:r>
      <w:r w:rsidR="007813AD" w:rsidRPr="007813AD">
        <w:rPr>
          <w:rFonts w:ascii="Times New Roman" w:eastAsia="GaramondPremrPro" w:hAnsi="Times New Roman" w:cs="Times New Roman"/>
          <w:i/>
          <w:sz w:val="24"/>
          <w:szCs w:val="24"/>
          <w:lang w:val="lt-LT"/>
        </w:rPr>
        <w:t xml:space="preserve"> Verslumo kompetencijos ugdymo procese svarbūs tinkamai pasirinkti ugdymo metodai. </w:t>
      </w:r>
    </w:p>
    <w:p w:rsidR="00EB3424" w:rsidRPr="00EB3424" w:rsidRDefault="00EB3424" w:rsidP="00EB3424">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p>
    <w:p w:rsidR="00F62E85" w:rsidRDefault="00F62E85" w:rsidP="0061613F">
      <w:pPr>
        <w:autoSpaceDE w:val="0"/>
        <w:autoSpaceDN w:val="0"/>
        <w:adjustRightInd w:val="0"/>
        <w:spacing w:after="0" w:line="360" w:lineRule="auto"/>
        <w:jc w:val="both"/>
        <w:rPr>
          <w:rFonts w:ascii="Times New Roman" w:hAnsi="Times New Roman" w:cs="Times New Roman"/>
          <w:sz w:val="24"/>
          <w:szCs w:val="24"/>
          <w:lang w:val="lt-LT"/>
        </w:rPr>
      </w:pPr>
    </w:p>
    <w:p w:rsidR="00E80238" w:rsidRDefault="00E80238">
      <w:pPr>
        <w:rPr>
          <w:rFonts w:ascii="Times New Roman" w:hAnsi="Times New Roman" w:cs="Times New Roman"/>
          <w:b/>
          <w:sz w:val="24"/>
          <w:szCs w:val="24"/>
          <w:lang w:val="lt-LT"/>
        </w:rPr>
      </w:pPr>
      <w:r>
        <w:rPr>
          <w:rFonts w:ascii="Times New Roman" w:hAnsi="Times New Roman" w:cs="Times New Roman"/>
          <w:b/>
          <w:sz w:val="24"/>
          <w:szCs w:val="24"/>
          <w:lang w:val="lt-LT"/>
        </w:rPr>
        <w:br w:type="page"/>
      </w:r>
    </w:p>
    <w:p w:rsidR="008C11FA" w:rsidRPr="008C11FA" w:rsidRDefault="008C11FA" w:rsidP="008C11FA">
      <w:pPr>
        <w:autoSpaceDE w:val="0"/>
        <w:autoSpaceDN w:val="0"/>
        <w:adjustRightInd w:val="0"/>
        <w:spacing w:after="0" w:line="360" w:lineRule="auto"/>
        <w:jc w:val="center"/>
        <w:rPr>
          <w:rFonts w:ascii="Times New Roman" w:hAnsi="Times New Roman" w:cs="Times New Roman"/>
          <w:b/>
          <w:sz w:val="24"/>
          <w:szCs w:val="24"/>
          <w:lang w:val="lt-LT"/>
        </w:rPr>
      </w:pPr>
      <w:r w:rsidRPr="008C11FA">
        <w:rPr>
          <w:rFonts w:ascii="Times New Roman" w:hAnsi="Times New Roman" w:cs="Times New Roman"/>
          <w:b/>
          <w:sz w:val="24"/>
          <w:szCs w:val="24"/>
          <w:lang w:val="lt-LT"/>
        </w:rPr>
        <w:lastRenderedPageBreak/>
        <w:t>1.2.2. Ver</w:t>
      </w:r>
      <w:r w:rsidR="008A402E">
        <w:rPr>
          <w:rFonts w:ascii="Times New Roman" w:hAnsi="Times New Roman" w:cs="Times New Roman"/>
          <w:b/>
          <w:sz w:val="24"/>
          <w:szCs w:val="24"/>
          <w:lang w:val="lt-LT"/>
        </w:rPr>
        <w:t>slaus žmogaus asmeninės savybės</w:t>
      </w:r>
    </w:p>
    <w:p w:rsidR="00D200E2" w:rsidRDefault="00D200E2" w:rsidP="0061613F">
      <w:pPr>
        <w:autoSpaceDE w:val="0"/>
        <w:autoSpaceDN w:val="0"/>
        <w:adjustRightInd w:val="0"/>
        <w:spacing w:after="0" w:line="360" w:lineRule="auto"/>
        <w:ind w:firstLine="720"/>
        <w:jc w:val="both"/>
        <w:rPr>
          <w:rFonts w:ascii="Times New Roman" w:eastAsia="GaramondPremrPro" w:hAnsi="Times New Roman" w:cs="Times New Roman"/>
          <w:sz w:val="24"/>
          <w:szCs w:val="24"/>
          <w:lang w:val="lt-LT"/>
        </w:rPr>
      </w:pPr>
    </w:p>
    <w:p w:rsidR="008A402E" w:rsidRDefault="00244392" w:rsidP="001E5488">
      <w:pPr>
        <w:pStyle w:val="Default"/>
        <w:spacing w:line="360" w:lineRule="auto"/>
        <w:ind w:firstLine="720"/>
        <w:jc w:val="both"/>
        <w:rPr>
          <w:lang w:val="lt-LT"/>
        </w:rPr>
      </w:pPr>
      <w:r>
        <w:rPr>
          <w:lang w:val="lt-LT"/>
        </w:rPr>
        <w:t>Teigiama</w:t>
      </w:r>
      <w:r w:rsidR="008A402E">
        <w:rPr>
          <w:lang w:val="lt-LT"/>
        </w:rPr>
        <w:t>, kad žmogaus asmeninės savybės – viena pagrindinių jo verslumo kompetencijos sudedamųjų dalių ((</w:t>
      </w:r>
      <w:proofErr w:type="spellStart"/>
      <w:r w:rsidR="008A402E">
        <w:rPr>
          <w:lang w:val="lt-LT"/>
        </w:rPr>
        <w:t>Barker</w:t>
      </w:r>
      <w:proofErr w:type="spellEnd"/>
      <w:r w:rsidR="008A402E">
        <w:rPr>
          <w:lang w:val="lt-LT"/>
        </w:rPr>
        <w:t xml:space="preserve">, 1995; </w:t>
      </w:r>
      <w:proofErr w:type="spellStart"/>
      <w:r w:rsidR="008A402E">
        <w:rPr>
          <w:lang w:val="lt-LT"/>
        </w:rPr>
        <w:t>Lepaitė</w:t>
      </w:r>
      <w:proofErr w:type="spellEnd"/>
      <w:r w:rsidR="008A402E">
        <w:rPr>
          <w:lang w:val="lt-LT"/>
        </w:rPr>
        <w:t xml:space="preserve">, 2003; ir kt.). </w:t>
      </w:r>
      <w:r>
        <w:rPr>
          <w:lang w:val="lt-LT"/>
        </w:rPr>
        <w:t>A</w:t>
      </w:r>
      <w:r w:rsidR="008A402E">
        <w:rPr>
          <w:lang w:val="lt-LT"/>
        </w:rPr>
        <w:t>nalizuojant verslumo ugdymo kompetencijos pagrindinius aspektus tikslinga aptarti asmens verslumą lemiančias asmenines savybes.</w:t>
      </w:r>
    </w:p>
    <w:p w:rsidR="008C11FA" w:rsidRDefault="00244392" w:rsidP="001E5488">
      <w:pPr>
        <w:pStyle w:val="Default"/>
        <w:spacing w:line="360" w:lineRule="auto"/>
        <w:ind w:firstLine="720"/>
        <w:jc w:val="both"/>
        <w:rPr>
          <w:lang w:val="lt-LT"/>
        </w:rPr>
      </w:pPr>
      <w:r>
        <w:rPr>
          <w:lang w:val="lt-LT"/>
        </w:rPr>
        <w:t>Mokslinėje l</w:t>
      </w:r>
      <w:r w:rsidR="008A402E">
        <w:rPr>
          <w:lang w:val="lt-LT"/>
        </w:rPr>
        <w:t xml:space="preserve">iteratūroje </w:t>
      </w:r>
      <w:r w:rsidR="001A3375">
        <w:rPr>
          <w:lang w:val="lt-LT"/>
        </w:rPr>
        <w:t>išskiria</w:t>
      </w:r>
      <w:r w:rsidR="008A402E">
        <w:rPr>
          <w:lang w:val="lt-LT"/>
        </w:rPr>
        <w:t>mas</w:t>
      </w:r>
      <w:r w:rsidR="001A3375">
        <w:rPr>
          <w:lang w:val="lt-LT"/>
        </w:rPr>
        <w:t xml:space="preserve"> gana plat</w:t>
      </w:r>
      <w:r w:rsidR="008A402E">
        <w:rPr>
          <w:lang w:val="lt-LT"/>
        </w:rPr>
        <w:t>us</w:t>
      </w:r>
      <w:r w:rsidR="001A3375">
        <w:rPr>
          <w:lang w:val="lt-LT"/>
        </w:rPr>
        <w:t xml:space="preserve"> spektr</w:t>
      </w:r>
      <w:r w:rsidR="008A402E">
        <w:rPr>
          <w:lang w:val="lt-LT"/>
        </w:rPr>
        <w:t>as</w:t>
      </w:r>
      <w:r w:rsidR="001A3375">
        <w:rPr>
          <w:lang w:val="lt-LT"/>
        </w:rPr>
        <w:t xml:space="preserve"> įvairių verslaus žmogaus savybių.</w:t>
      </w:r>
      <w:r w:rsidR="00B878C4">
        <w:rPr>
          <w:lang w:val="lt-LT"/>
        </w:rPr>
        <w:t xml:space="preserve"> </w:t>
      </w:r>
      <w:r w:rsidR="008A402E">
        <w:rPr>
          <w:lang w:val="lt-LT"/>
        </w:rPr>
        <w:t>5</w:t>
      </w:r>
      <w:r w:rsidR="00B878C4">
        <w:rPr>
          <w:lang w:val="lt-LT"/>
        </w:rPr>
        <w:t xml:space="preserve"> lentelėje pateikiamos kelių autorių išvardintos versliai asmenybei būdingos asmeninės savybės.</w:t>
      </w:r>
    </w:p>
    <w:p w:rsidR="00B878C4" w:rsidRDefault="00B878C4" w:rsidP="00B878C4">
      <w:pPr>
        <w:pStyle w:val="Default"/>
        <w:spacing w:line="360" w:lineRule="auto"/>
        <w:jc w:val="both"/>
        <w:rPr>
          <w:lang w:val="lt-LT"/>
        </w:rPr>
      </w:pPr>
    </w:p>
    <w:p w:rsidR="00B878C4" w:rsidRDefault="008A402E" w:rsidP="00B878C4">
      <w:pPr>
        <w:pStyle w:val="Default"/>
        <w:spacing w:line="360" w:lineRule="auto"/>
        <w:jc w:val="right"/>
        <w:rPr>
          <w:lang w:val="lt-LT"/>
        </w:rPr>
      </w:pPr>
      <w:r>
        <w:rPr>
          <w:lang w:val="lt-LT"/>
        </w:rPr>
        <w:t>5</w:t>
      </w:r>
      <w:r w:rsidR="00B878C4">
        <w:rPr>
          <w:lang w:val="lt-LT"/>
        </w:rPr>
        <w:t xml:space="preserve"> lentelė</w:t>
      </w:r>
    </w:p>
    <w:p w:rsidR="00B878C4" w:rsidRPr="00D254C8" w:rsidRDefault="00B878C4" w:rsidP="00B878C4">
      <w:pPr>
        <w:pStyle w:val="Default"/>
        <w:spacing w:line="360" w:lineRule="auto"/>
        <w:jc w:val="center"/>
        <w:rPr>
          <w:b/>
          <w:lang w:val="lt-LT"/>
        </w:rPr>
      </w:pPr>
      <w:r w:rsidRPr="00D254C8">
        <w:rPr>
          <w:b/>
          <w:lang w:val="lt-LT"/>
        </w:rPr>
        <w:t>Versliai asmenybei būdingos asmeninės savybės ir kompetencijos</w:t>
      </w:r>
    </w:p>
    <w:tbl>
      <w:tblPr>
        <w:tblStyle w:val="LightGrid-Accent3"/>
        <w:tblW w:w="0" w:type="auto"/>
        <w:tblLook w:val="04A0"/>
      </w:tblPr>
      <w:tblGrid>
        <w:gridCol w:w="1672"/>
        <w:gridCol w:w="1181"/>
        <w:gridCol w:w="1201"/>
        <w:gridCol w:w="1297"/>
        <w:gridCol w:w="1281"/>
        <w:gridCol w:w="1238"/>
        <w:gridCol w:w="1094"/>
        <w:gridCol w:w="1422"/>
      </w:tblGrid>
      <w:tr w:rsidR="00D254C8" w:rsidTr="002A632E">
        <w:trPr>
          <w:cnfStyle w:val="100000000000"/>
        </w:trPr>
        <w:tc>
          <w:tcPr>
            <w:cnfStyle w:val="001000000000"/>
            <w:tcW w:w="1550" w:type="dxa"/>
          </w:tcPr>
          <w:p w:rsidR="00D254C8" w:rsidRPr="00D254C8" w:rsidRDefault="00D254C8" w:rsidP="00D254C8">
            <w:pPr>
              <w:pStyle w:val="Default"/>
              <w:jc w:val="center"/>
              <w:rPr>
                <w:sz w:val="20"/>
                <w:szCs w:val="20"/>
                <w:lang w:val="lt-LT"/>
              </w:rPr>
            </w:pPr>
          </w:p>
        </w:tc>
        <w:tc>
          <w:tcPr>
            <w:tcW w:w="1210" w:type="dxa"/>
          </w:tcPr>
          <w:p w:rsidR="00D254C8" w:rsidRPr="00D254C8" w:rsidRDefault="00D254C8" w:rsidP="00526F24">
            <w:pPr>
              <w:pStyle w:val="Default"/>
              <w:jc w:val="center"/>
              <w:cnfStyle w:val="100000000000"/>
              <w:rPr>
                <w:i/>
                <w:sz w:val="20"/>
                <w:szCs w:val="20"/>
                <w:lang w:val="lt-LT"/>
              </w:rPr>
            </w:pPr>
            <w:r w:rsidRPr="00D254C8">
              <w:rPr>
                <w:i/>
                <w:sz w:val="20"/>
                <w:szCs w:val="20"/>
                <w:lang w:val="lt-LT"/>
              </w:rPr>
              <w:t xml:space="preserve">Verslumo </w:t>
            </w:r>
            <w:r w:rsidR="00526F24">
              <w:rPr>
                <w:i/>
                <w:sz w:val="20"/>
                <w:szCs w:val="20"/>
                <w:lang w:val="lt-LT"/>
              </w:rPr>
              <w:t>vadovas</w:t>
            </w:r>
            <w:r w:rsidRPr="00D254C8">
              <w:rPr>
                <w:i/>
                <w:sz w:val="20"/>
                <w:szCs w:val="20"/>
                <w:lang w:val="lt-LT"/>
              </w:rPr>
              <w:t>, 2012</w:t>
            </w:r>
          </w:p>
        </w:tc>
        <w:tc>
          <w:tcPr>
            <w:tcW w:w="1225" w:type="dxa"/>
          </w:tcPr>
          <w:p w:rsidR="00D254C8" w:rsidRPr="00D254C8" w:rsidRDefault="00D254C8" w:rsidP="00D254C8">
            <w:pPr>
              <w:pStyle w:val="Default"/>
              <w:jc w:val="center"/>
              <w:cnfStyle w:val="100000000000"/>
              <w:rPr>
                <w:i/>
                <w:sz w:val="20"/>
                <w:szCs w:val="20"/>
                <w:lang w:val="lt-LT"/>
              </w:rPr>
            </w:pPr>
            <w:proofErr w:type="spellStart"/>
            <w:r w:rsidRPr="00D254C8">
              <w:rPr>
                <w:i/>
                <w:sz w:val="20"/>
                <w:szCs w:val="20"/>
                <w:lang w:val="lt-LT"/>
              </w:rPr>
              <w:t>Nickels</w:t>
            </w:r>
            <w:proofErr w:type="spellEnd"/>
            <w:r w:rsidRPr="00D254C8">
              <w:rPr>
                <w:i/>
                <w:sz w:val="20"/>
                <w:szCs w:val="20"/>
                <w:lang w:val="lt-LT"/>
              </w:rPr>
              <w:t xml:space="preserve">, </w:t>
            </w:r>
            <w:proofErr w:type="spellStart"/>
            <w:r w:rsidRPr="00D254C8">
              <w:rPr>
                <w:i/>
                <w:sz w:val="20"/>
                <w:szCs w:val="20"/>
                <w:lang w:val="lt-LT"/>
              </w:rPr>
              <w:t>McHughi</w:t>
            </w:r>
            <w:proofErr w:type="spellEnd"/>
            <w:r w:rsidRPr="00D254C8">
              <w:rPr>
                <w:i/>
                <w:sz w:val="20"/>
                <w:szCs w:val="20"/>
                <w:lang w:val="lt-LT"/>
              </w:rPr>
              <w:t>, 1996</w:t>
            </w:r>
          </w:p>
        </w:tc>
        <w:tc>
          <w:tcPr>
            <w:tcW w:w="1297" w:type="dxa"/>
          </w:tcPr>
          <w:p w:rsidR="00D254C8" w:rsidRPr="00D254C8" w:rsidRDefault="00D254C8" w:rsidP="00D254C8">
            <w:pPr>
              <w:pStyle w:val="Default"/>
              <w:jc w:val="center"/>
              <w:cnfStyle w:val="100000000000"/>
              <w:rPr>
                <w:i/>
                <w:sz w:val="20"/>
                <w:szCs w:val="20"/>
                <w:lang w:val="lt-LT"/>
              </w:rPr>
            </w:pPr>
            <w:proofErr w:type="spellStart"/>
            <w:r w:rsidRPr="00D254C8">
              <w:rPr>
                <w:i/>
                <w:sz w:val="20"/>
                <w:szCs w:val="20"/>
                <w:lang w:val="lt-LT"/>
              </w:rPr>
              <w:t>Lukaševičius</w:t>
            </w:r>
            <w:proofErr w:type="spellEnd"/>
            <w:r w:rsidRPr="00D254C8">
              <w:rPr>
                <w:i/>
                <w:sz w:val="20"/>
                <w:szCs w:val="20"/>
                <w:lang w:val="lt-LT"/>
              </w:rPr>
              <w:t xml:space="preserve"> ir kt., 2005</w:t>
            </w:r>
          </w:p>
        </w:tc>
        <w:tc>
          <w:tcPr>
            <w:tcW w:w="1285" w:type="dxa"/>
          </w:tcPr>
          <w:p w:rsidR="00D254C8" w:rsidRPr="00D254C8" w:rsidRDefault="00D254C8" w:rsidP="00D254C8">
            <w:pPr>
              <w:pStyle w:val="Default"/>
              <w:jc w:val="center"/>
              <w:cnfStyle w:val="100000000000"/>
              <w:rPr>
                <w:i/>
                <w:sz w:val="20"/>
                <w:szCs w:val="20"/>
                <w:lang w:val="lt-LT"/>
              </w:rPr>
            </w:pPr>
            <w:proofErr w:type="spellStart"/>
            <w:r w:rsidRPr="00D254C8">
              <w:rPr>
                <w:i/>
                <w:sz w:val="20"/>
                <w:szCs w:val="20"/>
                <w:lang w:val="lt-LT"/>
              </w:rPr>
              <w:t>Kundrotaitė</w:t>
            </w:r>
            <w:proofErr w:type="spellEnd"/>
            <w:r w:rsidRPr="00D254C8">
              <w:rPr>
                <w:i/>
                <w:sz w:val="20"/>
                <w:szCs w:val="20"/>
                <w:lang w:val="lt-LT"/>
              </w:rPr>
              <w:t>, 2009</w:t>
            </w:r>
          </w:p>
        </w:tc>
        <w:tc>
          <w:tcPr>
            <w:tcW w:w="1253" w:type="dxa"/>
          </w:tcPr>
          <w:p w:rsidR="00D254C8" w:rsidRPr="00D254C8" w:rsidRDefault="00D254C8" w:rsidP="00D254C8">
            <w:pPr>
              <w:pStyle w:val="Default"/>
              <w:jc w:val="center"/>
              <w:cnfStyle w:val="100000000000"/>
              <w:rPr>
                <w:i/>
                <w:sz w:val="20"/>
                <w:szCs w:val="20"/>
                <w:lang w:val="lt-LT"/>
              </w:rPr>
            </w:pPr>
            <w:proofErr w:type="spellStart"/>
            <w:r w:rsidRPr="00D254C8">
              <w:rPr>
                <w:i/>
                <w:sz w:val="20"/>
                <w:szCs w:val="20"/>
                <w:lang w:val="lt-LT"/>
              </w:rPr>
              <w:t>Zaleskienė</w:t>
            </w:r>
            <w:proofErr w:type="spellEnd"/>
            <w:r w:rsidRPr="00D254C8">
              <w:rPr>
                <w:i/>
                <w:sz w:val="20"/>
                <w:szCs w:val="20"/>
                <w:lang w:val="lt-LT"/>
              </w:rPr>
              <w:t>, Žadeikaitė, 2008</w:t>
            </w:r>
          </w:p>
        </w:tc>
        <w:tc>
          <w:tcPr>
            <w:tcW w:w="1144" w:type="dxa"/>
          </w:tcPr>
          <w:p w:rsidR="00D254C8" w:rsidRPr="00D254C8" w:rsidRDefault="00D254C8" w:rsidP="00D254C8">
            <w:pPr>
              <w:pStyle w:val="Default"/>
              <w:jc w:val="center"/>
              <w:cnfStyle w:val="100000000000"/>
              <w:rPr>
                <w:i/>
                <w:sz w:val="20"/>
                <w:szCs w:val="20"/>
                <w:lang w:val="lt-LT"/>
              </w:rPr>
            </w:pPr>
            <w:proofErr w:type="spellStart"/>
            <w:r w:rsidRPr="00D254C8">
              <w:rPr>
                <w:i/>
                <w:sz w:val="20"/>
                <w:szCs w:val="20"/>
                <w:lang w:val="lt-LT"/>
              </w:rPr>
              <w:t>Collins</w:t>
            </w:r>
            <w:proofErr w:type="spellEnd"/>
            <w:r w:rsidRPr="00D254C8">
              <w:rPr>
                <w:i/>
                <w:sz w:val="20"/>
                <w:szCs w:val="20"/>
                <w:lang w:val="lt-LT"/>
              </w:rPr>
              <w:t xml:space="preserve"> ir kt., 2006</w:t>
            </w:r>
          </w:p>
        </w:tc>
        <w:tc>
          <w:tcPr>
            <w:tcW w:w="1422" w:type="dxa"/>
          </w:tcPr>
          <w:p w:rsidR="00D254C8" w:rsidRPr="00D254C8" w:rsidRDefault="00D254C8" w:rsidP="00D254C8">
            <w:pPr>
              <w:pStyle w:val="Default"/>
              <w:jc w:val="center"/>
              <w:cnfStyle w:val="100000000000"/>
              <w:rPr>
                <w:i/>
                <w:sz w:val="20"/>
                <w:szCs w:val="20"/>
                <w:lang w:val="lt-LT"/>
              </w:rPr>
            </w:pPr>
            <w:proofErr w:type="spellStart"/>
            <w:r w:rsidRPr="00D254C8">
              <w:rPr>
                <w:i/>
                <w:sz w:val="20"/>
                <w:szCs w:val="20"/>
                <w:lang w:val="lt-LT"/>
              </w:rPr>
              <w:t>Palčiauskienė</w:t>
            </w:r>
            <w:proofErr w:type="spellEnd"/>
            <w:r w:rsidRPr="00D254C8">
              <w:rPr>
                <w:i/>
                <w:sz w:val="20"/>
                <w:szCs w:val="20"/>
                <w:lang w:val="lt-LT"/>
              </w:rPr>
              <w:t xml:space="preserve">, </w:t>
            </w:r>
            <w:proofErr w:type="spellStart"/>
            <w:r w:rsidRPr="00D254C8">
              <w:rPr>
                <w:i/>
                <w:sz w:val="20"/>
                <w:szCs w:val="20"/>
                <w:lang w:val="lt-LT"/>
              </w:rPr>
              <w:t>Virketytė</w:t>
            </w:r>
            <w:proofErr w:type="spellEnd"/>
            <w:r w:rsidRPr="00D254C8">
              <w:rPr>
                <w:i/>
                <w:sz w:val="20"/>
                <w:szCs w:val="20"/>
                <w:lang w:val="lt-LT"/>
              </w:rPr>
              <w:t>, 2009</w:t>
            </w:r>
          </w:p>
        </w:tc>
      </w:tr>
      <w:tr w:rsidR="00D254C8" w:rsidTr="002A632E">
        <w:trPr>
          <w:cnfStyle w:val="000000100000"/>
        </w:trPr>
        <w:tc>
          <w:tcPr>
            <w:cnfStyle w:val="001000000000"/>
            <w:tcW w:w="1550" w:type="dxa"/>
          </w:tcPr>
          <w:p w:rsidR="00D254C8" w:rsidRPr="00D254C8" w:rsidRDefault="00D254C8" w:rsidP="005F60C7">
            <w:pPr>
              <w:pStyle w:val="Default"/>
              <w:rPr>
                <w:b w:val="0"/>
                <w:i/>
                <w:sz w:val="20"/>
                <w:szCs w:val="20"/>
                <w:lang w:val="lt-LT"/>
              </w:rPr>
            </w:pPr>
            <w:r w:rsidRPr="00D254C8">
              <w:rPr>
                <w:b w:val="0"/>
                <w:i/>
                <w:sz w:val="20"/>
                <w:szCs w:val="20"/>
                <w:lang w:val="lt-LT"/>
              </w:rPr>
              <w:t>Tikėjimas savo sėkm</w:t>
            </w:r>
            <w:r w:rsidR="005F60C7">
              <w:rPr>
                <w:b w:val="0"/>
                <w:i/>
                <w:sz w:val="20"/>
                <w:szCs w:val="20"/>
                <w:lang w:val="lt-LT"/>
              </w:rPr>
              <w:t>e</w:t>
            </w:r>
            <w:r w:rsidRPr="00D254C8">
              <w:rPr>
                <w:b w:val="0"/>
                <w:i/>
                <w:sz w:val="20"/>
                <w:szCs w:val="20"/>
                <w:lang w:val="lt-LT"/>
              </w:rPr>
              <w:t>, pasitikėjimas savimi</w:t>
            </w:r>
          </w:p>
        </w:tc>
        <w:tc>
          <w:tcPr>
            <w:tcW w:w="1210"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225"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297" w:type="dxa"/>
          </w:tcPr>
          <w:p w:rsidR="00D254C8" w:rsidRPr="00D254C8" w:rsidRDefault="00D254C8" w:rsidP="00D254C8">
            <w:pPr>
              <w:pStyle w:val="Default"/>
              <w:jc w:val="center"/>
              <w:cnfStyle w:val="000000100000"/>
              <w:rPr>
                <w:sz w:val="20"/>
                <w:szCs w:val="20"/>
                <w:lang w:val="lt-LT"/>
              </w:rPr>
            </w:pP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D254C8" w:rsidRPr="00D254C8" w:rsidRDefault="00D254C8" w:rsidP="00D254C8">
            <w:pPr>
              <w:pStyle w:val="Default"/>
              <w:jc w:val="center"/>
              <w:cnfStyle w:val="000000100000"/>
              <w:rPr>
                <w:sz w:val="20"/>
                <w:szCs w:val="20"/>
                <w:lang w:val="lt-LT"/>
              </w:rPr>
            </w:pPr>
          </w:p>
        </w:tc>
        <w:tc>
          <w:tcPr>
            <w:tcW w:w="1144" w:type="dxa"/>
          </w:tcPr>
          <w:p w:rsidR="00D254C8" w:rsidRPr="00D254C8" w:rsidRDefault="00D254C8" w:rsidP="00D254C8">
            <w:pPr>
              <w:pStyle w:val="Default"/>
              <w:jc w:val="center"/>
              <w:cnfStyle w:val="000000100000"/>
              <w:rPr>
                <w:sz w:val="20"/>
                <w:szCs w:val="20"/>
                <w:lang w:val="lt-LT"/>
              </w:rPr>
            </w:pPr>
          </w:p>
        </w:tc>
        <w:tc>
          <w:tcPr>
            <w:tcW w:w="1422" w:type="dxa"/>
          </w:tcPr>
          <w:p w:rsidR="00D254C8" w:rsidRPr="00D254C8" w:rsidRDefault="00CA11BC" w:rsidP="00D254C8">
            <w:pPr>
              <w:pStyle w:val="Default"/>
              <w:jc w:val="center"/>
              <w:cnfStyle w:val="000000100000"/>
              <w:rPr>
                <w:sz w:val="20"/>
                <w:szCs w:val="20"/>
                <w:lang w:val="lt-LT"/>
              </w:rPr>
            </w:pPr>
            <w:r>
              <w:rPr>
                <w:sz w:val="20"/>
                <w:szCs w:val="20"/>
                <w:lang w:val="lt-LT"/>
              </w:rPr>
              <w:t>+</w:t>
            </w:r>
          </w:p>
        </w:tc>
      </w:tr>
      <w:tr w:rsidR="00D254C8" w:rsidTr="002A632E">
        <w:trPr>
          <w:cnfStyle w:val="00000001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Užsibrėžtų tikslų siekimas</w:t>
            </w:r>
          </w:p>
        </w:tc>
        <w:tc>
          <w:tcPr>
            <w:tcW w:w="1210"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25"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97"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85"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53"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144" w:type="dxa"/>
          </w:tcPr>
          <w:p w:rsidR="00D254C8" w:rsidRPr="00D254C8" w:rsidRDefault="00D254C8" w:rsidP="00D254C8">
            <w:pPr>
              <w:pStyle w:val="Default"/>
              <w:jc w:val="center"/>
              <w:cnfStyle w:val="000000010000"/>
              <w:rPr>
                <w:sz w:val="20"/>
                <w:szCs w:val="20"/>
                <w:lang w:val="lt-LT"/>
              </w:rPr>
            </w:pPr>
          </w:p>
        </w:tc>
        <w:tc>
          <w:tcPr>
            <w:tcW w:w="1422" w:type="dxa"/>
          </w:tcPr>
          <w:p w:rsidR="00D254C8" w:rsidRPr="00D254C8" w:rsidRDefault="00D254C8" w:rsidP="00D254C8">
            <w:pPr>
              <w:pStyle w:val="Default"/>
              <w:jc w:val="center"/>
              <w:cnfStyle w:val="000000010000"/>
              <w:rPr>
                <w:sz w:val="20"/>
                <w:szCs w:val="20"/>
                <w:lang w:val="lt-LT"/>
              </w:rPr>
            </w:pPr>
          </w:p>
        </w:tc>
      </w:tr>
      <w:tr w:rsidR="00D254C8" w:rsidTr="002A632E">
        <w:trPr>
          <w:cnfStyle w:val="00000010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Noras būti nepriklausomam</w:t>
            </w:r>
          </w:p>
        </w:tc>
        <w:tc>
          <w:tcPr>
            <w:tcW w:w="1210"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225" w:type="dxa"/>
          </w:tcPr>
          <w:p w:rsidR="00D254C8" w:rsidRPr="00D254C8" w:rsidRDefault="00D254C8" w:rsidP="00D254C8">
            <w:pPr>
              <w:pStyle w:val="Default"/>
              <w:jc w:val="center"/>
              <w:cnfStyle w:val="000000100000"/>
              <w:rPr>
                <w:sz w:val="20"/>
                <w:szCs w:val="20"/>
                <w:lang w:val="lt-LT"/>
              </w:rPr>
            </w:pPr>
          </w:p>
        </w:tc>
        <w:tc>
          <w:tcPr>
            <w:tcW w:w="1297" w:type="dxa"/>
          </w:tcPr>
          <w:p w:rsidR="00D254C8" w:rsidRPr="00D254C8" w:rsidRDefault="00D254C8" w:rsidP="00D254C8">
            <w:pPr>
              <w:pStyle w:val="Default"/>
              <w:jc w:val="center"/>
              <w:cnfStyle w:val="000000100000"/>
              <w:rPr>
                <w:sz w:val="20"/>
                <w:szCs w:val="20"/>
                <w:lang w:val="lt-LT"/>
              </w:rPr>
            </w:pP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D254C8" w:rsidRPr="00D254C8" w:rsidRDefault="00D254C8" w:rsidP="00D254C8">
            <w:pPr>
              <w:pStyle w:val="Default"/>
              <w:jc w:val="center"/>
              <w:cnfStyle w:val="000000100000"/>
              <w:rPr>
                <w:sz w:val="20"/>
                <w:szCs w:val="20"/>
                <w:lang w:val="lt-LT"/>
              </w:rPr>
            </w:pPr>
          </w:p>
        </w:tc>
        <w:tc>
          <w:tcPr>
            <w:tcW w:w="1144" w:type="dxa"/>
          </w:tcPr>
          <w:p w:rsidR="00D254C8" w:rsidRPr="00D254C8" w:rsidRDefault="00D254C8" w:rsidP="00D254C8">
            <w:pPr>
              <w:pStyle w:val="Default"/>
              <w:jc w:val="center"/>
              <w:cnfStyle w:val="000000100000"/>
              <w:rPr>
                <w:sz w:val="20"/>
                <w:szCs w:val="20"/>
                <w:lang w:val="lt-LT"/>
              </w:rPr>
            </w:pPr>
          </w:p>
        </w:tc>
        <w:tc>
          <w:tcPr>
            <w:tcW w:w="1422" w:type="dxa"/>
          </w:tcPr>
          <w:p w:rsidR="00D254C8" w:rsidRPr="00D254C8" w:rsidRDefault="00D254C8" w:rsidP="00D254C8">
            <w:pPr>
              <w:pStyle w:val="Default"/>
              <w:jc w:val="center"/>
              <w:cnfStyle w:val="000000100000"/>
              <w:rPr>
                <w:sz w:val="20"/>
                <w:szCs w:val="20"/>
                <w:lang w:val="lt-LT"/>
              </w:rPr>
            </w:pPr>
          </w:p>
        </w:tc>
      </w:tr>
      <w:tr w:rsidR="00D254C8" w:rsidTr="002A632E">
        <w:trPr>
          <w:cnfStyle w:val="00000001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Kūrybingumas</w:t>
            </w:r>
          </w:p>
        </w:tc>
        <w:tc>
          <w:tcPr>
            <w:tcW w:w="1210"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25" w:type="dxa"/>
          </w:tcPr>
          <w:p w:rsidR="00D254C8" w:rsidRPr="00D254C8" w:rsidRDefault="00D254C8" w:rsidP="00D254C8">
            <w:pPr>
              <w:pStyle w:val="Default"/>
              <w:jc w:val="center"/>
              <w:cnfStyle w:val="000000010000"/>
              <w:rPr>
                <w:sz w:val="20"/>
                <w:szCs w:val="20"/>
                <w:lang w:val="lt-LT"/>
              </w:rPr>
            </w:pPr>
          </w:p>
        </w:tc>
        <w:tc>
          <w:tcPr>
            <w:tcW w:w="1297" w:type="dxa"/>
          </w:tcPr>
          <w:p w:rsidR="00D254C8" w:rsidRPr="00D254C8" w:rsidRDefault="00D254C8" w:rsidP="00D254C8">
            <w:pPr>
              <w:pStyle w:val="Default"/>
              <w:jc w:val="center"/>
              <w:cnfStyle w:val="000000010000"/>
              <w:rPr>
                <w:sz w:val="20"/>
                <w:szCs w:val="20"/>
                <w:lang w:val="lt-LT"/>
              </w:rPr>
            </w:pPr>
          </w:p>
        </w:tc>
        <w:tc>
          <w:tcPr>
            <w:tcW w:w="1285" w:type="dxa"/>
          </w:tcPr>
          <w:p w:rsidR="00D254C8" w:rsidRPr="00D254C8" w:rsidRDefault="00D254C8" w:rsidP="00D254C8">
            <w:pPr>
              <w:pStyle w:val="Default"/>
              <w:jc w:val="center"/>
              <w:cnfStyle w:val="000000010000"/>
              <w:rPr>
                <w:sz w:val="20"/>
                <w:szCs w:val="20"/>
                <w:lang w:val="lt-LT"/>
              </w:rPr>
            </w:pPr>
          </w:p>
        </w:tc>
        <w:tc>
          <w:tcPr>
            <w:tcW w:w="1253"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144" w:type="dxa"/>
          </w:tcPr>
          <w:p w:rsidR="00D254C8" w:rsidRPr="00D254C8" w:rsidRDefault="00D254C8" w:rsidP="00D254C8">
            <w:pPr>
              <w:pStyle w:val="Default"/>
              <w:jc w:val="center"/>
              <w:cnfStyle w:val="000000010000"/>
              <w:rPr>
                <w:sz w:val="20"/>
                <w:szCs w:val="20"/>
                <w:lang w:val="lt-LT"/>
              </w:rPr>
            </w:pPr>
          </w:p>
        </w:tc>
        <w:tc>
          <w:tcPr>
            <w:tcW w:w="1422" w:type="dxa"/>
          </w:tcPr>
          <w:p w:rsidR="00D254C8" w:rsidRPr="00D254C8" w:rsidRDefault="00CA11BC" w:rsidP="00D254C8">
            <w:pPr>
              <w:pStyle w:val="Default"/>
              <w:jc w:val="center"/>
              <w:cnfStyle w:val="000000010000"/>
              <w:rPr>
                <w:sz w:val="20"/>
                <w:szCs w:val="20"/>
                <w:lang w:val="lt-LT"/>
              </w:rPr>
            </w:pPr>
            <w:r>
              <w:rPr>
                <w:sz w:val="20"/>
                <w:szCs w:val="20"/>
                <w:lang w:val="lt-LT"/>
              </w:rPr>
              <w:t>+</w:t>
            </w:r>
          </w:p>
        </w:tc>
      </w:tr>
      <w:tr w:rsidR="00D254C8" w:rsidTr="002A632E">
        <w:trPr>
          <w:cnfStyle w:val="00000010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Veržlumas ir ryžtingumas</w:t>
            </w:r>
          </w:p>
        </w:tc>
        <w:tc>
          <w:tcPr>
            <w:tcW w:w="1210"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225"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297"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D254C8" w:rsidRPr="00D254C8" w:rsidRDefault="00D254C8" w:rsidP="00D254C8">
            <w:pPr>
              <w:pStyle w:val="Default"/>
              <w:jc w:val="center"/>
              <w:cnfStyle w:val="000000100000"/>
              <w:rPr>
                <w:sz w:val="20"/>
                <w:szCs w:val="20"/>
                <w:lang w:val="lt-LT"/>
              </w:rPr>
            </w:pPr>
          </w:p>
        </w:tc>
        <w:tc>
          <w:tcPr>
            <w:tcW w:w="1144" w:type="dxa"/>
          </w:tcPr>
          <w:p w:rsidR="00D254C8" w:rsidRPr="00D254C8" w:rsidRDefault="00D254C8" w:rsidP="00D254C8">
            <w:pPr>
              <w:pStyle w:val="Default"/>
              <w:jc w:val="center"/>
              <w:cnfStyle w:val="000000100000"/>
              <w:rPr>
                <w:sz w:val="20"/>
                <w:szCs w:val="20"/>
                <w:lang w:val="lt-LT"/>
              </w:rPr>
            </w:pPr>
          </w:p>
        </w:tc>
        <w:tc>
          <w:tcPr>
            <w:tcW w:w="1422" w:type="dxa"/>
          </w:tcPr>
          <w:p w:rsidR="00D254C8" w:rsidRPr="00D254C8" w:rsidRDefault="00CA11BC" w:rsidP="00D254C8">
            <w:pPr>
              <w:pStyle w:val="Default"/>
              <w:jc w:val="center"/>
              <w:cnfStyle w:val="000000100000"/>
              <w:rPr>
                <w:sz w:val="20"/>
                <w:szCs w:val="20"/>
                <w:lang w:val="lt-LT"/>
              </w:rPr>
            </w:pPr>
            <w:r>
              <w:rPr>
                <w:sz w:val="20"/>
                <w:szCs w:val="20"/>
                <w:lang w:val="lt-LT"/>
              </w:rPr>
              <w:t>+</w:t>
            </w:r>
          </w:p>
        </w:tc>
      </w:tr>
      <w:tr w:rsidR="00D254C8" w:rsidTr="002A632E">
        <w:trPr>
          <w:cnfStyle w:val="00000001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Savikontrolė</w:t>
            </w:r>
          </w:p>
        </w:tc>
        <w:tc>
          <w:tcPr>
            <w:tcW w:w="1210" w:type="dxa"/>
          </w:tcPr>
          <w:p w:rsidR="00D254C8" w:rsidRPr="00D254C8" w:rsidRDefault="00D254C8" w:rsidP="00D254C8">
            <w:pPr>
              <w:pStyle w:val="Default"/>
              <w:jc w:val="center"/>
              <w:cnfStyle w:val="000000010000"/>
              <w:rPr>
                <w:sz w:val="20"/>
                <w:szCs w:val="20"/>
                <w:lang w:val="lt-LT"/>
              </w:rPr>
            </w:pPr>
          </w:p>
        </w:tc>
        <w:tc>
          <w:tcPr>
            <w:tcW w:w="1225"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97" w:type="dxa"/>
          </w:tcPr>
          <w:p w:rsidR="00D254C8" w:rsidRPr="00D254C8" w:rsidRDefault="00D254C8" w:rsidP="00D254C8">
            <w:pPr>
              <w:pStyle w:val="Default"/>
              <w:jc w:val="center"/>
              <w:cnfStyle w:val="000000010000"/>
              <w:rPr>
                <w:sz w:val="20"/>
                <w:szCs w:val="20"/>
                <w:lang w:val="lt-LT"/>
              </w:rPr>
            </w:pPr>
          </w:p>
        </w:tc>
        <w:tc>
          <w:tcPr>
            <w:tcW w:w="1285" w:type="dxa"/>
          </w:tcPr>
          <w:p w:rsidR="00D254C8" w:rsidRPr="00D254C8" w:rsidRDefault="00D254C8" w:rsidP="00D254C8">
            <w:pPr>
              <w:pStyle w:val="Default"/>
              <w:jc w:val="center"/>
              <w:cnfStyle w:val="000000010000"/>
              <w:rPr>
                <w:sz w:val="20"/>
                <w:szCs w:val="20"/>
                <w:lang w:val="lt-LT"/>
              </w:rPr>
            </w:pPr>
          </w:p>
        </w:tc>
        <w:tc>
          <w:tcPr>
            <w:tcW w:w="1253" w:type="dxa"/>
          </w:tcPr>
          <w:p w:rsidR="00D254C8" w:rsidRPr="00D254C8" w:rsidRDefault="00D254C8" w:rsidP="00D254C8">
            <w:pPr>
              <w:pStyle w:val="Default"/>
              <w:jc w:val="center"/>
              <w:cnfStyle w:val="000000010000"/>
              <w:rPr>
                <w:sz w:val="20"/>
                <w:szCs w:val="20"/>
                <w:lang w:val="lt-LT"/>
              </w:rPr>
            </w:pPr>
          </w:p>
        </w:tc>
        <w:tc>
          <w:tcPr>
            <w:tcW w:w="1144" w:type="dxa"/>
          </w:tcPr>
          <w:p w:rsidR="00D254C8" w:rsidRPr="00D254C8" w:rsidRDefault="00D254C8" w:rsidP="00D254C8">
            <w:pPr>
              <w:pStyle w:val="Default"/>
              <w:jc w:val="center"/>
              <w:cnfStyle w:val="000000010000"/>
              <w:rPr>
                <w:sz w:val="20"/>
                <w:szCs w:val="20"/>
                <w:lang w:val="lt-LT"/>
              </w:rPr>
            </w:pPr>
          </w:p>
        </w:tc>
        <w:tc>
          <w:tcPr>
            <w:tcW w:w="1422" w:type="dxa"/>
          </w:tcPr>
          <w:p w:rsidR="00D254C8" w:rsidRPr="00D254C8" w:rsidRDefault="00D254C8" w:rsidP="00D254C8">
            <w:pPr>
              <w:pStyle w:val="Default"/>
              <w:jc w:val="center"/>
              <w:cnfStyle w:val="000000010000"/>
              <w:rPr>
                <w:sz w:val="20"/>
                <w:szCs w:val="20"/>
                <w:lang w:val="lt-LT"/>
              </w:rPr>
            </w:pPr>
          </w:p>
        </w:tc>
      </w:tr>
      <w:tr w:rsidR="00D254C8" w:rsidTr="002A632E">
        <w:trPr>
          <w:cnfStyle w:val="00000010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Darbštumas</w:t>
            </w:r>
          </w:p>
        </w:tc>
        <w:tc>
          <w:tcPr>
            <w:tcW w:w="1210" w:type="dxa"/>
          </w:tcPr>
          <w:p w:rsidR="00D254C8" w:rsidRPr="00D254C8" w:rsidRDefault="00D254C8" w:rsidP="00D254C8">
            <w:pPr>
              <w:pStyle w:val="Default"/>
              <w:jc w:val="center"/>
              <w:cnfStyle w:val="000000100000"/>
              <w:rPr>
                <w:sz w:val="20"/>
                <w:szCs w:val="20"/>
                <w:lang w:val="lt-LT"/>
              </w:rPr>
            </w:pPr>
          </w:p>
        </w:tc>
        <w:tc>
          <w:tcPr>
            <w:tcW w:w="1225" w:type="dxa"/>
          </w:tcPr>
          <w:p w:rsidR="00D254C8" w:rsidRPr="00D254C8" w:rsidRDefault="00D254C8" w:rsidP="00D254C8">
            <w:pPr>
              <w:pStyle w:val="Default"/>
              <w:jc w:val="center"/>
              <w:cnfStyle w:val="000000100000"/>
              <w:rPr>
                <w:sz w:val="20"/>
                <w:szCs w:val="20"/>
                <w:lang w:val="lt-LT"/>
              </w:rPr>
            </w:pPr>
          </w:p>
        </w:tc>
        <w:tc>
          <w:tcPr>
            <w:tcW w:w="1297" w:type="dxa"/>
          </w:tcPr>
          <w:p w:rsidR="00D254C8" w:rsidRPr="00D254C8" w:rsidRDefault="00D254C8" w:rsidP="00D254C8">
            <w:pPr>
              <w:pStyle w:val="Default"/>
              <w:jc w:val="center"/>
              <w:cnfStyle w:val="000000100000"/>
              <w:rPr>
                <w:sz w:val="20"/>
                <w:szCs w:val="20"/>
                <w:lang w:val="lt-LT"/>
              </w:rPr>
            </w:pP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D254C8" w:rsidRPr="00D254C8" w:rsidRDefault="00D254C8" w:rsidP="00D254C8">
            <w:pPr>
              <w:pStyle w:val="Default"/>
              <w:jc w:val="center"/>
              <w:cnfStyle w:val="000000100000"/>
              <w:rPr>
                <w:sz w:val="20"/>
                <w:szCs w:val="20"/>
                <w:lang w:val="lt-LT"/>
              </w:rPr>
            </w:pPr>
          </w:p>
        </w:tc>
        <w:tc>
          <w:tcPr>
            <w:tcW w:w="1144" w:type="dxa"/>
          </w:tcPr>
          <w:p w:rsidR="00D254C8" w:rsidRPr="00D254C8" w:rsidRDefault="00D254C8" w:rsidP="00D254C8">
            <w:pPr>
              <w:pStyle w:val="Default"/>
              <w:jc w:val="center"/>
              <w:cnfStyle w:val="000000100000"/>
              <w:rPr>
                <w:sz w:val="20"/>
                <w:szCs w:val="20"/>
                <w:lang w:val="lt-LT"/>
              </w:rPr>
            </w:pPr>
          </w:p>
        </w:tc>
        <w:tc>
          <w:tcPr>
            <w:tcW w:w="1422" w:type="dxa"/>
          </w:tcPr>
          <w:p w:rsidR="00D254C8" w:rsidRPr="00D254C8" w:rsidRDefault="00CA11BC" w:rsidP="00D254C8">
            <w:pPr>
              <w:pStyle w:val="Default"/>
              <w:jc w:val="center"/>
              <w:cnfStyle w:val="000000100000"/>
              <w:rPr>
                <w:sz w:val="20"/>
                <w:szCs w:val="20"/>
                <w:lang w:val="lt-LT"/>
              </w:rPr>
            </w:pPr>
            <w:r>
              <w:rPr>
                <w:sz w:val="20"/>
                <w:szCs w:val="20"/>
                <w:lang w:val="lt-LT"/>
              </w:rPr>
              <w:t>+</w:t>
            </w:r>
          </w:p>
        </w:tc>
      </w:tr>
      <w:tr w:rsidR="00D254C8" w:rsidTr="002A632E">
        <w:trPr>
          <w:cnfStyle w:val="00000001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Neapibrėžtumas</w:t>
            </w:r>
          </w:p>
        </w:tc>
        <w:tc>
          <w:tcPr>
            <w:tcW w:w="1210" w:type="dxa"/>
          </w:tcPr>
          <w:p w:rsidR="00D254C8" w:rsidRPr="00D254C8" w:rsidRDefault="00D254C8" w:rsidP="00D254C8">
            <w:pPr>
              <w:pStyle w:val="Default"/>
              <w:jc w:val="center"/>
              <w:cnfStyle w:val="000000010000"/>
              <w:rPr>
                <w:sz w:val="20"/>
                <w:szCs w:val="20"/>
                <w:lang w:val="lt-LT"/>
              </w:rPr>
            </w:pPr>
          </w:p>
        </w:tc>
        <w:tc>
          <w:tcPr>
            <w:tcW w:w="1225"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97"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85" w:type="dxa"/>
          </w:tcPr>
          <w:p w:rsidR="00D254C8" w:rsidRPr="00D254C8" w:rsidRDefault="00D254C8" w:rsidP="00D254C8">
            <w:pPr>
              <w:pStyle w:val="Default"/>
              <w:jc w:val="center"/>
              <w:cnfStyle w:val="000000010000"/>
              <w:rPr>
                <w:sz w:val="20"/>
                <w:szCs w:val="20"/>
                <w:lang w:val="lt-LT"/>
              </w:rPr>
            </w:pPr>
          </w:p>
        </w:tc>
        <w:tc>
          <w:tcPr>
            <w:tcW w:w="1253" w:type="dxa"/>
          </w:tcPr>
          <w:p w:rsidR="00D254C8" w:rsidRPr="00D254C8" w:rsidRDefault="00D254C8" w:rsidP="00D254C8">
            <w:pPr>
              <w:pStyle w:val="Default"/>
              <w:jc w:val="center"/>
              <w:cnfStyle w:val="000000010000"/>
              <w:rPr>
                <w:sz w:val="20"/>
                <w:szCs w:val="20"/>
                <w:lang w:val="lt-LT"/>
              </w:rPr>
            </w:pPr>
          </w:p>
        </w:tc>
        <w:tc>
          <w:tcPr>
            <w:tcW w:w="1144" w:type="dxa"/>
          </w:tcPr>
          <w:p w:rsidR="00D254C8" w:rsidRPr="00D254C8" w:rsidRDefault="00D254C8" w:rsidP="00D254C8">
            <w:pPr>
              <w:pStyle w:val="Default"/>
              <w:jc w:val="center"/>
              <w:cnfStyle w:val="000000010000"/>
              <w:rPr>
                <w:sz w:val="20"/>
                <w:szCs w:val="20"/>
                <w:lang w:val="lt-LT"/>
              </w:rPr>
            </w:pPr>
          </w:p>
        </w:tc>
        <w:tc>
          <w:tcPr>
            <w:tcW w:w="1422" w:type="dxa"/>
          </w:tcPr>
          <w:p w:rsidR="00D254C8" w:rsidRPr="00D254C8" w:rsidRDefault="00D254C8" w:rsidP="00D254C8">
            <w:pPr>
              <w:pStyle w:val="Default"/>
              <w:jc w:val="center"/>
              <w:cnfStyle w:val="000000010000"/>
              <w:rPr>
                <w:sz w:val="20"/>
                <w:szCs w:val="20"/>
                <w:lang w:val="lt-LT"/>
              </w:rPr>
            </w:pPr>
          </w:p>
        </w:tc>
      </w:tr>
      <w:tr w:rsidR="00D254C8" w:rsidTr="002A632E">
        <w:trPr>
          <w:cnfStyle w:val="00000010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Atsakingumas</w:t>
            </w:r>
          </w:p>
        </w:tc>
        <w:tc>
          <w:tcPr>
            <w:tcW w:w="1210" w:type="dxa"/>
          </w:tcPr>
          <w:p w:rsidR="00D254C8" w:rsidRPr="00D254C8" w:rsidRDefault="00D254C8" w:rsidP="00D254C8">
            <w:pPr>
              <w:pStyle w:val="Default"/>
              <w:jc w:val="center"/>
              <w:cnfStyle w:val="000000100000"/>
              <w:rPr>
                <w:sz w:val="20"/>
                <w:szCs w:val="20"/>
                <w:lang w:val="lt-LT"/>
              </w:rPr>
            </w:pPr>
          </w:p>
        </w:tc>
        <w:tc>
          <w:tcPr>
            <w:tcW w:w="1225" w:type="dxa"/>
          </w:tcPr>
          <w:p w:rsidR="00D254C8" w:rsidRPr="00D254C8" w:rsidRDefault="00D254C8" w:rsidP="00D254C8">
            <w:pPr>
              <w:pStyle w:val="Default"/>
              <w:jc w:val="center"/>
              <w:cnfStyle w:val="000000100000"/>
              <w:rPr>
                <w:sz w:val="20"/>
                <w:szCs w:val="20"/>
                <w:lang w:val="lt-LT"/>
              </w:rPr>
            </w:pPr>
          </w:p>
        </w:tc>
        <w:tc>
          <w:tcPr>
            <w:tcW w:w="1297" w:type="dxa"/>
          </w:tcPr>
          <w:p w:rsidR="00D254C8" w:rsidRPr="00D254C8" w:rsidRDefault="00D254C8" w:rsidP="00D254C8">
            <w:pPr>
              <w:pStyle w:val="Default"/>
              <w:jc w:val="center"/>
              <w:cnfStyle w:val="000000100000"/>
              <w:rPr>
                <w:sz w:val="20"/>
                <w:szCs w:val="20"/>
                <w:lang w:val="lt-LT"/>
              </w:rPr>
            </w:pP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D254C8" w:rsidRPr="00D254C8" w:rsidRDefault="00D254C8" w:rsidP="00D254C8">
            <w:pPr>
              <w:pStyle w:val="Default"/>
              <w:jc w:val="center"/>
              <w:cnfStyle w:val="000000100000"/>
              <w:rPr>
                <w:sz w:val="20"/>
                <w:szCs w:val="20"/>
                <w:lang w:val="lt-LT"/>
              </w:rPr>
            </w:pPr>
          </w:p>
        </w:tc>
        <w:tc>
          <w:tcPr>
            <w:tcW w:w="1144" w:type="dxa"/>
          </w:tcPr>
          <w:p w:rsidR="00D254C8" w:rsidRPr="00D254C8" w:rsidRDefault="00D254C8" w:rsidP="00D254C8">
            <w:pPr>
              <w:pStyle w:val="Default"/>
              <w:jc w:val="center"/>
              <w:cnfStyle w:val="000000100000"/>
              <w:rPr>
                <w:sz w:val="20"/>
                <w:szCs w:val="20"/>
                <w:lang w:val="lt-LT"/>
              </w:rPr>
            </w:pPr>
          </w:p>
        </w:tc>
        <w:tc>
          <w:tcPr>
            <w:tcW w:w="1422" w:type="dxa"/>
          </w:tcPr>
          <w:p w:rsidR="00D254C8" w:rsidRPr="00D254C8" w:rsidRDefault="00CA11BC" w:rsidP="00D254C8">
            <w:pPr>
              <w:pStyle w:val="Default"/>
              <w:jc w:val="center"/>
              <w:cnfStyle w:val="000000100000"/>
              <w:rPr>
                <w:sz w:val="20"/>
                <w:szCs w:val="20"/>
                <w:lang w:val="lt-LT"/>
              </w:rPr>
            </w:pPr>
            <w:r>
              <w:rPr>
                <w:sz w:val="20"/>
                <w:szCs w:val="20"/>
                <w:lang w:val="lt-LT"/>
              </w:rPr>
              <w:t>+</w:t>
            </w:r>
          </w:p>
        </w:tc>
      </w:tr>
      <w:tr w:rsidR="00D254C8" w:rsidTr="002A632E">
        <w:trPr>
          <w:cnfStyle w:val="00000001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Savęs ugdymas</w:t>
            </w:r>
          </w:p>
        </w:tc>
        <w:tc>
          <w:tcPr>
            <w:tcW w:w="1210" w:type="dxa"/>
          </w:tcPr>
          <w:p w:rsidR="00D254C8" w:rsidRPr="00D254C8" w:rsidRDefault="00D254C8" w:rsidP="00D254C8">
            <w:pPr>
              <w:pStyle w:val="Default"/>
              <w:jc w:val="center"/>
              <w:cnfStyle w:val="000000010000"/>
              <w:rPr>
                <w:sz w:val="20"/>
                <w:szCs w:val="20"/>
                <w:lang w:val="lt-LT"/>
              </w:rPr>
            </w:pPr>
          </w:p>
        </w:tc>
        <w:tc>
          <w:tcPr>
            <w:tcW w:w="1225" w:type="dxa"/>
          </w:tcPr>
          <w:p w:rsidR="00D254C8" w:rsidRPr="00D254C8" w:rsidRDefault="00D254C8" w:rsidP="00D254C8">
            <w:pPr>
              <w:pStyle w:val="Default"/>
              <w:jc w:val="center"/>
              <w:cnfStyle w:val="000000010000"/>
              <w:rPr>
                <w:sz w:val="20"/>
                <w:szCs w:val="20"/>
                <w:lang w:val="lt-LT"/>
              </w:rPr>
            </w:pPr>
          </w:p>
        </w:tc>
        <w:tc>
          <w:tcPr>
            <w:tcW w:w="1297"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85" w:type="dxa"/>
          </w:tcPr>
          <w:p w:rsidR="00D254C8" w:rsidRPr="00D254C8" w:rsidRDefault="00D254C8" w:rsidP="00D254C8">
            <w:pPr>
              <w:pStyle w:val="Default"/>
              <w:jc w:val="center"/>
              <w:cnfStyle w:val="000000010000"/>
              <w:rPr>
                <w:sz w:val="20"/>
                <w:szCs w:val="20"/>
                <w:lang w:val="lt-LT"/>
              </w:rPr>
            </w:pPr>
          </w:p>
        </w:tc>
        <w:tc>
          <w:tcPr>
            <w:tcW w:w="1253" w:type="dxa"/>
          </w:tcPr>
          <w:p w:rsidR="00D254C8" w:rsidRPr="00D254C8" w:rsidRDefault="00D254C8" w:rsidP="00D254C8">
            <w:pPr>
              <w:pStyle w:val="Default"/>
              <w:jc w:val="center"/>
              <w:cnfStyle w:val="000000010000"/>
              <w:rPr>
                <w:sz w:val="20"/>
                <w:szCs w:val="20"/>
                <w:lang w:val="lt-LT"/>
              </w:rPr>
            </w:pPr>
          </w:p>
        </w:tc>
        <w:tc>
          <w:tcPr>
            <w:tcW w:w="1144" w:type="dxa"/>
          </w:tcPr>
          <w:p w:rsidR="00D254C8" w:rsidRPr="00D254C8" w:rsidRDefault="00D254C8" w:rsidP="00D254C8">
            <w:pPr>
              <w:pStyle w:val="Default"/>
              <w:jc w:val="center"/>
              <w:cnfStyle w:val="000000010000"/>
              <w:rPr>
                <w:sz w:val="20"/>
                <w:szCs w:val="20"/>
                <w:lang w:val="lt-LT"/>
              </w:rPr>
            </w:pPr>
          </w:p>
        </w:tc>
        <w:tc>
          <w:tcPr>
            <w:tcW w:w="1422" w:type="dxa"/>
          </w:tcPr>
          <w:p w:rsidR="00D254C8" w:rsidRPr="00D254C8" w:rsidRDefault="00D254C8" w:rsidP="00D254C8">
            <w:pPr>
              <w:pStyle w:val="Default"/>
              <w:jc w:val="center"/>
              <w:cnfStyle w:val="000000010000"/>
              <w:rPr>
                <w:sz w:val="20"/>
                <w:szCs w:val="20"/>
                <w:lang w:val="lt-LT"/>
              </w:rPr>
            </w:pPr>
          </w:p>
        </w:tc>
      </w:tr>
      <w:tr w:rsidR="00D254C8" w:rsidTr="002A632E">
        <w:trPr>
          <w:cnfStyle w:val="00000010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Sugebėjimas valdyti neapibrėžtas situacijas</w:t>
            </w:r>
          </w:p>
        </w:tc>
        <w:tc>
          <w:tcPr>
            <w:tcW w:w="1210" w:type="dxa"/>
          </w:tcPr>
          <w:p w:rsidR="00D254C8" w:rsidRPr="00D254C8" w:rsidRDefault="00D254C8" w:rsidP="00D254C8">
            <w:pPr>
              <w:pStyle w:val="Default"/>
              <w:jc w:val="center"/>
              <w:cnfStyle w:val="000000100000"/>
              <w:rPr>
                <w:sz w:val="20"/>
                <w:szCs w:val="20"/>
                <w:lang w:val="lt-LT"/>
              </w:rPr>
            </w:pPr>
          </w:p>
        </w:tc>
        <w:tc>
          <w:tcPr>
            <w:tcW w:w="1225" w:type="dxa"/>
          </w:tcPr>
          <w:p w:rsidR="00D254C8" w:rsidRPr="00D254C8" w:rsidRDefault="00D254C8" w:rsidP="00D254C8">
            <w:pPr>
              <w:pStyle w:val="Default"/>
              <w:jc w:val="center"/>
              <w:cnfStyle w:val="000000100000"/>
              <w:rPr>
                <w:sz w:val="20"/>
                <w:szCs w:val="20"/>
                <w:lang w:val="lt-LT"/>
              </w:rPr>
            </w:pPr>
          </w:p>
        </w:tc>
        <w:tc>
          <w:tcPr>
            <w:tcW w:w="1297" w:type="dxa"/>
          </w:tcPr>
          <w:p w:rsidR="00D254C8" w:rsidRPr="00D254C8" w:rsidRDefault="00D254C8" w:rsidP="00D254C8">
            <w:pPr>
              <w:pStyle w:val="Default"/>
              <w:jc w:val="center"/>
              <w:cnfStyle w:val="000000100000"/>
              <w:rPr>
                <w:sz w:val="20"/>
                <w:szCs w:val="20"/>
                <w:lang w:val="lt-LT"/>
              </w:rPr>
            </w:pP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D254C8" w:rsidRPr="00D254C8" w:rsidRDefault="00D254C8" w:rsidP="00D254C8">
            <w:pPr>
              <w:pStyle w:val="Default"/>
              <w:jc w:val="center"/>
              <w:cnfStyle w:val="000000100000"/>
              <w:rPr>
                <w:sz w:val="20"/>
                <w:szCs w:val="20"/>
                <w:lang w:val="lt-LT"/>
              </w:rPr>
            </w:pPr>
          </w:p>
        </w:tc>
        <w:tc>
          <w:tcPr>
            <w:tcW w:w="1144"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422" w:type="dxa"/>
          </w:tcPr>
          <w:p w:rsidR="00D254C8" w:rsidRPr="00D254C8" w:rsidRDefault="00D254C8" w:rsidP="00D254C8">
            <w:pPr>
              <w:pStyle w:val="Default"/>
              <w:jc w:val="center"/>
              <w:cnfStyle w:val="000000100000"/>
              <w:rPr>
                <w:sz w:val="20"/>
                <w:szCs w:val="20"/>
                <w:lang w:val="lt-LT"/>
              </w:rPr>
            </w:pPr>
          </w:p>
        </w:tc>
      </w:tr>
      <w:tr w:rsidR="00D254C8" w:rsidTr="002A632E">
        <w:trPr>
          <w:cnfStyle w:val="00000001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Inovacijų diegimas</w:t>
            </w:r>
          </w:p>
        </w:tc>
        <w:tc>
          <w:tcPr>
            <w:tcW w:w="1210" w:type="dxa"/>
          </w:tcPr>
          <w:p w:rsidR="00D254C8" w:rsidRPr="00D254C8" w:rsidRDefault="00D254C8" w:rsidP="00D254C8">
            <w:pPr>
              <w:pStyle w:val="Default"/>
              <w:jc w:val="center"/>
              <w:cnfStyle w:val="000000010000"/>
              <w:rPr>
                <w:sz w:val="20"/>
                <w:szCs w:val="20"/>
                <w:lang w:val="lt-LT"/>
              </w:rPr>
            </w:pPr>
          </w:p>
        </w:tc>
        <w:tc>
          <w:tcPr>
            <w:tcW w:w="1225" w:type="dxa"/>
          </w:tcPr>
          <w:p w:rsidR="00D254C8" w:rsidRPr="00D254C8" w:rsidRDefault="00D254C8" w:rsidP="00D254C8">
            <w:pPr>
              <w:pStyle w:val="Default"/>
              <w:jc w:val="center"/>
              <w:cnfStyle w:val="000000010000"/>
              <w:rPr>
                <w:sz w:val="20"/>
                <w:szCs w:val="20"/>
                <w:lang w:val="lt-LT"/>
              </w:rPr>
            </w:pPr>
          </w:p>
        </w:tc>
        <w:tc>
          <w:tcPr>
            <w:tcW w:w="1297" w:type="dxa"/>
          </w:tcPr>
          <w:p w:rsidR="00D254C8" w:rsidRPr="00D254C8" w:rsidRDefault="00D254C8" w:rsidP="00D254C8">
            <w:pPr>
              <w:pStyle w:val="Default"/>
              <w:jc w:val="center"/>
              <w:cnfStyle w:val="000000010000"/>
              <w:rPr>
                <w:sz w:val="20"/>
                <w:szCs w:val="20"/>
                <w:lang w:val="lt-LT"/>
              </w:rPr>
            </w:pPr>
          </w:p>
        </w:tc>
        <w:tc>
          <w:tcPr>
            <w:tcW w:w="1285"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53"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144" w:type="dxa"/>
          </w:tcPr>
          <w:p w:rsidR="00D254C8" w:rsidRPr="00D254C8" w:rsidRDefault="00D254C8" w:rsidP="00D254C8">
            <w:pPr>
              <w:pStyle w:val="Default"/>
              <w:jc w:val="center"/>
              <w:cnfStyle w:val="000000010000"/>
              <w:rPr>
                <w:sz w:val="20"/>
                <w:szCs w:val="20"/>
                <w:lang w:val="lt-LT"/>
              </w:rPr>
            </w:pPr>
          </w:p>
        </w:tc>
        <w:tc>
          <w:tcPr>
            <w:tcW w:w="1422" w:type="dxa"/>
          </w:tcPr>
          <w:p w:rsidR="00D254C8" w:rsidRPr="00D254C8" w:rsidRDefault="00CA11BC" w:rsidP="00D254C8">
            <w:pPr>
              <w:pStyle w:val="Default"/>
              <w:jc w:val="center"/>
              <w:cnfStyle w:val="000000010000"/>
              <w:rPr>
                <w:sz w:val="20"/>
                <w:szCs w:val="20"/>
                <w:lang w:val="lt-LT"/>
              </w:rPr>
            </w:pPr>
            <w:r>
              <w:rPr>
                <w:sz w:val="20"/>
                <w:szCs w:val="20"/>
                <w:lang w:val="lt-LT"/>
              </w:rPr>
              <w:t>+</w:t>
            </w:r>
          </w:p>
        </w:tc>
      </w:tr>
      <w:tr w:rsidR="00D254C8" w:rsidTr="002A632E">
        <w:trPr>
          <w:cnfStyle w:val="00000010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Atvirumas kaitai</w:t>
            </w:r>
          </w:p>
        </w:tc>
        <w:tc>
          <w:tcPr>
            <w:tcW w:w="1210" w:type="dxa"/>
          </w:tcPr>
          <w:p w:rsidR="00D254C8" w:rsidRPr="00D254C8" w:rsidRDefault="00D254C8" w:rsidP="00D254C8">
            <w:pPr>
              <w:pStyle w:val="Default"/>
              <w:jc w:val="center"/>
              <w:cnfStyle w:val="000000100000"/>
              <w:rPr>
                <w:sz w:val="20"/>
                <w:szCs w:val="20"/>
                <w:lang w:val="lt-LT"/>
              </w:rPr>
            </w:pPr>
          </w:p>
        </w:tc>
        <w:tc>
          <w:tcPr>
            <w:tcW w:w="1225" w:type="dxa"/>
          </w:tcPr>
          <w:p w:rsidR="00D254C8" w:rsidRPr="00D254C8" w:rsidRDefault="00D254C8" w:rsidP="00D254C8">
            <w:pPr>
              <w:pStyle w:val="Default"/>
              <w:jc w:val="center"/>
              <w:cnfStyle w:val="000000100000"/>
              <w:rPr>
                <w:sz w:val="20"/>
                <w:szCs w:val="20"/>
                <w:lang w:val="lt-LT"/>
              </w:rPr>
            </w:pPr>
          </w:p>
        </w:tc>
        <w:tc>
          <w:tcPr>
            <w:tcW w:w="1297" w:type="dxa"/>
          </w:tcPr>
          <w:p w:rsidR="00D254C8" w:rsidRPr="00D254C8" w:rsidRDefault="00D254C8" w:rsidP="00D254C8">
            <w:pPr>
              <w:pStyle w:val="Default"/>
              <w:jc w:val="center"/>
              <w:cnfStyle w:val="000000100000"/>
              <w:rPr>
                <w:sz w:val="20"/>
                <w:szCs w:val="20"/>
                <w:lang w:val="lt-LT"/>
              </w:rPr>
            </w:pP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D254C8" w:rsidRPr="00D254C8" w:rsidRDefault="00D254C8" w:rsidP="00D254C8">
            <w:pPr>
              <w:pStyle w:val="Default"/>
              <w:jc w:val="center"/>
              <w:cnfStyle w:val="000000100000"/>
              <w:rPr>
                <w:sz w:val="20"/>
                <w:szCs w:val="20"/>
                <w:lang w:val="lt-LT"/>
              </w:rPr>
            </w:pPr>
          </w:p>
        </w:tc>
        <w:tc>
          <w:tcPr>
            <w:tcW w:w="1144" w:type="dxa"/>
          </w:tcPr>
          <w:p w:rsidR="00D254C8" w:rsidRPr="00D254C8" w:rsidRDefault="00CA11BC" w:rsidP="00D254C8">
            <w:pPr>
              <w:pStyle w:val="Default"/>
              <w:jc w:val="center"/>
              <w:cnfStyle w:val="000000100000"/>
              <w:rPr>
                <w:sz w:val="20"/>
                <w:szCs w:val="20"/>
                <w:lang w:val="lt-LT"/>
              </w:rPr>
            </w:pPr>
            <w:r>
              <w:rPr>
                <w:sz w:val="20"/>
                <w:szCs w:val="20"/>
                <w:lang w:val="lt-LT"/>
              </w:rPr>
              <w:t>+</w:t>
            </w:r>
          </w:p>
        </w:tc>
        <w:tc>
          <w:tcPr>
            <w:tcW w:w="1422" w:type="dxa"/>
          </w:tcPr>
          <w:p w:rsidR="00D254C8" w:rsidRPr="00D254C8" w:rsidRDefault="00D254C8" w:rsidP="00D254C8">
            <w:pPr>
              <w:pStyle w:val="Default"/>
              <w:jc w:val="center"/>
              <w:cnfStyle w:val="000000100000"/>
              <w:rPr>
                <w:sz w:val="20"/>
                <w:szCs w:val="20"/>
                <w:lang w:val="lt-LT"/>
              </w:rPr>
            </w:pPr>
          </w:p>
        </w:tc>
      </w:tr>
      <w:tr w:rsidR="00D254C8" w:rsidTr="002A632E">
        <w:trPr>
          <w:cnfStyle w:val="00000001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Rizika</w:t>
            </w:r>
          </w:p>
        </w:tc>
        <w:tc>
          <w:tcPr>
            <w:tcW w:w="1210" w:type="dxa"/>
          </w:tcPr>
          <w:p w:rsidR="00D254C8" w:rsidRPr="00D254C8" w:rsidRDefault="00D254C8" w:rsidP="00D254C8">
            <w:pPr>
              <w:pStyle w:val="Default"/>
              <w:jc w:val="center"/>
              <w:cnfStyle w:val="000000010000"/>
              <w:rPr>
                <w:sz w:val="20"/>
                <w:szCs w:val="20"/>
                <w:lang w:val="lt-LT"/>
              </w:rPr>
            </w:pPr>
          </w:p>
        </w:tc>
        <w:tc>
          <w:tcPr>
            <w:tcW w:w="1225" w:type="dxa"/>
          </w:tcPr>
          <w:p w:rsidR="00D254C8" w:rsidRPr="00D254C8" w:rsidRDefault="00D254C8" w:rsidP="00D254C8">
            <w:pPr>
              <w:pStyle w:val="Default"/>
              <w:jc w:val="center"/>
              <w:cnfStyle w:val="000000010000"/>
              <w:rPr>
                <w:sz w:val="20"/>
                <w:szCs w:val="20"/>
                <w:lang w:val="lt-LT"/>
              </w:rPr>
            </w:pPr>
          </w:p>
        </w:tc>
        <w:tc>
          <w:tcPr>
            <w:tcW w:w="1297" w:type="dxa"/>
          </w:tcPr>
          <w:p w:rsidR="00D254C8" w:rsidRPr="00D254C8" w:rsidRDefault="00D254C8" w:rsidP="00D254C8">
            <w:pPr>
              <w:pStyle w:val="Default"/>
              <w:jc w:val="center"/>
              <w:cnfStyle w:val="000000010000"/>
              <w:rPr>
                <w:sz w:val="20"/>
                <w:szCs w:val="20"/>
                <w:lang w:val="lt-LT"/>
              </w:rPr>
            </w:pPr>
          </w:p>
        </w:tc>
        <w:tc>
          <w:tcPr>
            <w:tcW w:w="1285"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253"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144"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422" w:type="dxa"/>
          </w:tcPr>
          <w:p w:rsidR="00D254C8" w:rsidRPr="00D254C8" w:rsidRDefault="00D254C8" w:rsidP="00D254C8">
            <w:pPr>
              <w:pStyle w:val="Default"/>
              <w:jc w:val="center"/>
              <w:cnfStyle w:val="000000010000"/>
              <w:rPr>
                <w:sz w:val="20"/>
                <w:szCs w:val="20"/>
                <w:lang w:val="lt-LT"/>
              </w:rPr>
            </w:pPr>
          </w:p>
        </w:tc>
      </w:tr>
      <w:tr w:rsidR="00D254C8" w:rsidTr="002A632E">
        <w:trPr>
          <w:cnfStyle w:val="000000100000"/>
        </w:trPr>
        <w:tc>
          <w:tcPr>
            <w:cnfStyle w:val="001000000000"/>
            <w:tcW w:w="1550" w:type="dxa"/>
          </w:tcPr>
          <w:p w:rsidR="00D254C8" w:rsidRPr="00D254C8" w:rsidRDefault="00D254C8" w:rsidP="00D254C8">
            <w:pPr>
              <w:pStyle w:val="Default"/>
              <w:rPr>
                <w:b w:val="0"/>
                <w:i/>
                <w:sz w:val="20"/>
                <w:szCs w:val="20"/>
                <w:lang w:val="lt-LT"/>
              </w:rPr>
            </w:pPr>
            <w:r w:rsidRPr="00D254C8">
              <w:rPr>
                <w:b w:val="0"/>
                <w:i/>
                <w:sz w:val="20"/>
                <w:szCs w:val="20"/>
                <w:lang w:val="lt-LT"/>
              </w:rPr>
              <w:t>Iniciatyvumas</w:t>
            </w:r>
          </w:p>
        </w:tc>
        <w:tc>
          <w:tcPr>
            <w:tcW w:w="1210" w:type="dxa"/>
          </w:tcPr>
          <w:p w:rsidR="00D254C8" w:rsidRPr="00D254C8" w:rsidRDefault="00D254C8" w:rsidP="00D254C8">
            <w:pPr>
              <w:pStyle w:val="Default"/>
              <w:jc w:val="center"/>
              <w:cnfStyle w:val="000000100000"/>
              <w:rPr>
                <w:sz w:val="20"/>
                <w:szCs w:val="20"/>
                <w:lang w:val="lt-LT"/>
              </w:rPr>
            </w:pPr>
          </w:p>
        </w:tc>
        <w:tc>
          <w:tcPr>
            <w:tcW w:w="1225" w:type="dxa"/>
          </w:tcPr>
          <w:p w:rsidR="00D254C8" w:rsidRPr="00D254C8" w:rsidRDefault="00D254C8" w:rsidP="00D254C8">
            <w:pPr>
              <w:pStyle w:val="Default"/>
              <w:jc w:val="center"/>
              <w:cnfStyle w:val="000000100000"/>
              <w:rPr>
                <w:sz w:val="20"/>
                <w:szCs w:val="20"/>
                <w:lang w:val="lt-LT"/>
              </w:rPr>
            </w:pPr>
          </w:p>
        </w:tc>
        <w:tc>
          <w:tcPr>
            <w:tcW w:w="1297" w:type="dxa"/>
          </w:tcPr>
          <w:p w:rsidR="00D254C8" w:rsidRPr="00D254C8" w:rsidRDefault="00D254C8" w:rsidP="00D254C8">
            <w:pPr>
              <w:pStyle w:val="Default"/>
              <w:jc w:val="center"/>
              <w:cnfStyle w:val="000000100000"/>
              <w:rPr>
                <w:sz w:val="20"/>
                <w:szCs w:val="20"/>
                <w:lang w:val="lt-LT"/>
              </w:rPr>
            </w:pPr>
          </w:p>
        </w:tc>
        <w:tc>
          <w:tcPr>
            <w:tcW w:w="1285" w:type="dxa"/>
          </w:tcPr>
          <w:p w:rsidR="00D254C8" w:rsidRPr="00D254C8" w:rsidRDefault="00D254C8" w:rsidP="00D254C8">
            <w:pPr>
              <w:pStyle w:val="Default"/>
              <w:jc w:val="center"/>
              <w:cnfStyle w:val="000000100000"/>
              <w:rPr>
                <w:sz w:val="20"/>
                <w:szCs w:val="20"/>
                <w:lang w:val="lt-LT"/>
              </w:rPr>
            </w:pPr>
          </w:p>
        </w:tc>
        <w:tc>
          <w:tcPr>
            <w:tcW w:w="1253" w:type="dxa"/>
          </w:tcPr>
          <w:p w:rsidR="00CA11BC" w:rsidRPr="00D254C8" w:rsidRDefault="00CA11BC" w:rsidP="00CA11BC">
            <w:pPr>
              <w:pStyle w:val="Default"/>
              <w:jc w:val="center"/>
              <w:cnfStyle w:val="000000100000"/>
              <w:rPr>
                <w:sz w:val="20"/>
                <w:szCs w:val="20"/>
                <w:lang w:val="lt-LT"/>
              </w:rPr>
            </w:pPr>
            <w:r>
              <w:rPr>
                <w:sz w:val="20"/>
                <w:szCs w:val="20"/>
                <w:lang w:val="lt-LT"/>
              </w:rPr>
              <w:t>+</w:t>
            </w:r>
          </w:p>
        </w:tc>
        <w:tc>
          <w:tcPr>
            <w:tcW w:w="1144" w:type="dxa"/>
          </w:tcPr>
          <w:p w:rsidR="00D254C8" w:rsidRPr="00D254C8" w:rsidRDefault="00D254C8" w:rsidP="00D254C8">
            <w:pPr>
              <w:pStyle w:val="Default"/>
              <w:jc w:val="center"/>
              <w:cnfStyle w:val="000000100000"/>
              <w:rPr>
                <w:sz w:val="20"/>
                <w:szCs w:val="20"/>
                <w:lang w:val="lt-LT"/>
              </w:rPr>
            </w:pPr>
          </w:p>
        </w:tc>
        <w:tc>
          <w:tcPr>
            <w:tcW w:w="1422" w:type="dxa"/>
          </w:tcPr>
          <w:p w:rsidR="00D254C8" w:rsidRPr="00D254C8" w:rsidRDefault="00D254C8" w:rsidP="00D254C8">
            <w:pPr>
              <w:pStyle w:val="Default"/>
              <w:jc w:val="center"/>
              <w:cnfStyle w:val="000000100000"/>
              <w:rPr>
                <w:sz w:val="20"/>
                <w:szCs w:val="20"/>
                <w:lang w:val="lt-LT"/>
              </w:rPr>
            </w:pPr>
          </w:p>
        </w:tc>
      </w:tr>
      <w:tr w:rsidR="00D254C8" w:rsidTr="002A632E">
        <w:trPr>
          <w:cnfStyle w:val="000000010000"/>
        </w:trPr>
        <w:tc>
          <w:tcPr>
            <w:cnfStyle w:val="001000000000"/>
            <w:tcW w:w="1550" w:type="dxa"/>
          </w:tcPr>
          <w:p w:rsidR="00D254C8" w:rsidRPr="00D254C8" w:rsidRDefault="0037373A" w:rsidP="00D254C8">
            <w:pPr>
              <w:pStyle w:val="Default"/>
              <w:rPr>
                <w:b w:val="0"/>
                <w:i/>
                <w:sz w:val="20"/>
                <w:szCs w:val="20"/>
                <w:lang w:val="lt-LT"/>
              </w:rPr>
            </w:pPr>
            <w:r>
              <w:rPr>
                <w:b w:val="0"/>
                <w:i/>
                <w:sz w:val="20"/>
                <w:szCs w:val="20"/>
                <w:lang w:val="lt-LT"/>
              </w:rPr>
              <w:t>Komunikabilumas</w:t>
            </w:r>
          </w:p>
        </w:tc>
        <w:tc>
          <w:tcPr>
            <w:tcW w:w="1210" w:type="dxa"/>
          </w:tcPr>
          <w:p w:rsidR="00D254C8" w:rsidRPr="00D254C8" w:rsidRDefault="00D254C8" w:rsidP="00D254C8">
            <w:pPr>
              <w:pStyle w:val="Default"/>
              <w:jc w:val="center"/>
              <w:cnfStyle w:val="000000010000"/>
              <w:rPr>
                <w:sz w:val="20"/>
                <w:szCs w:val="20"/>
                <w:lang w:val="lt-LT"/>
              </w:rPr>
            </w:pPr>
          </w:p>
        </w:tc>
        <w:tc>
          <w:tcPr>
            <w:tcW w:w="1225" w:type="dxa"/>
          </w:tcPr>
          <w:p w:rsidR="00D254C8" w:rsidRPr="00D254C8" w:rsidRDefault="00D254C8" w:rsidP="00D254C8">
            <w:pPr>
              <w:pStyle w:val="Default"/>
              <w:jc w:val="center"/>
              <w:cnfStyle w:val="000000010000"/>
              <w:rPr>
                <w:sz w:val="20"/>
                <w:szCs w:val="20"/>
                <w:lang w:val="lt-LT"/>
              </w:rPr>
            </w:pPr>
          </w:p>
        </w:tc>
        <w:tc>
          <w:tcPr>
            <w:tcW w:w="1297" w:type="dxa"/>
          </w:tcPr>
          <w:p w:rsidR="00D254C8" w:rsidRPr="00D254C8" w:rsidRDefault="00D254C8" w:rsidP="00D254C8">
            <w:pPr>
              <w:pStyle w:val="Default"/>
              <w:jc w:val="center"/>
              <w:cnfStyle w:val="000000010000"/>
              <w:rPr>
                <w:sz w:val="20"/>
                <w:szCs w:val="20"/>
                <w:lang w:val="lt-LT"/>
              </w:rPr>
            </w:pPr>
          </w:p>
        </w:tc>
        <w:tc>
          <w:tcPr>
            <w:tcW w:w="1285" w:type="dxa"/>
          </w:tcPr>
          <w:p w:rsidR="00D254C8" w:rsidRPr="00D254C8" w:rsidRDefault="00D254C8" w:rsidP="00D254C8">
            <w:pPr>
              <w:pStyle w:val="Default"/>
              <w:jc w:val="center"/>
              <w:cnfStyle w:val="000000010000"/>
              <w:rPr>
                <w:sz w:val="20"/>
                <w:szCs w:val="20"/>
                <w:lang w:val="lt-LT"/>
              </w:rPr>
            </w:pPr>
          </w:p>
        </w:tc>
        <w:tc>
          <w:tcPr>
            <w:tcW w:w="1253" w:type="dxa"/>
          </w:tcPr>
          <w:p w:rsidR="00D254C8" w:rsidRPr="00D254C8" w:rsidRDefault="00CA11BC" w:rsidP="00D254C8">
            <w:pPr>
              <w:pStyle w:val="Default"/>
              <w:jc w:val="center"/>
              <w:cnfStyle w:val="000000010000"/>
              <w:rPr>
                <w:sz w:val="20"/>
                <w:szCs w:val="20"/>
                <w:lang w:val="lt-LT"/>
              </w:rPr>
            </w:pPr>
            <w:r>
              <w:rPr>
                <w:sz w:val="20"/>
                <w:szCs w:val="20"/>
                <w:lang w:val="lt-LT"/>
              </w:rPr>
              <w:t>+</w:t>
            </w:r>
          </w:p>
        </w:tc>
        <w:tc>
          <w:tcPr>
            <w:tcW w:w="1144" w:type="dxa"/>
          </w:tcPr>
          <w:p w:rsidR="00D254C8" w:rsidRPr="00D254C8" w:rsidRDefault="00D254C8" w:rsidP="00D254C8">
            <w:pPr>
              <w:pStyle w:val="Default"/>
              <w:jc w:val="center"/>
              <w:cnfStyle w:val="000000010000"/>
              <w:rPr>
                <w:sz w:val="20"/>
                <w:szCs w:val="20"/>
                <w:lang w:val="lt-LT"/>
              </w:rPr>
            </w:pPr>
          </w:p>
        </w:tc>
        <w:tc>
          <w:tcPr>
            <w:tcW w:w="1422" w:type="dxa"/>
          </w:tcPr>
          <w:p w:rsidR="00D254C8" w:rsidRPr="00D254C8" w:rsidRDefault="00CA11BC" w:rsidP="00D254C8">
            <w:pPr>
              <w:pStyle w:val="Default"/>
              <w:jc w:val="center"/>
              <w:cnfStyle w:val="000000010000"/>
              <w:rPr>
                <w:sz w:val="20"/>
                <w:szCs w:val="20"/>
                <w:lang w:val="lt-LT"/>
              </w:rPr>
            </w:pPr>
            <w:r>
              <w:rPr>
                <w:sz w:val="20"/>
                <w:szCs w:val="20"/>
                <w:lang w:val="lt-LT"/>
              </w:rPr>
              <w:t>+</w:t>
            </w:r>
          </w:p>
        </w:tc>
      </w:tr>
    </w:tbl>
    <w:p w:rsidR="00B878C4" w:rsidRDefault="00B878C4" w:rsidP="00B878C4">
      <w:pPr>
        <w:pStyle w:val="Default"/>
        <w:spacing w:line="360" w:lineRule="auto"/>
        <w:jc w:val="center"/>
        <w:rPr>
          <w:lang w:val="lt-LT"/>
        </w:rPr>
      </w:pPr>
    </w:p>
    <w:p w:rsidR="008C11FA" w:rsidRDefault="0037373A" w:rsidP="001E5488">
      <w:pPr>
        <w:pStyle w:val="Default"/>
        <w:spacing w:line="360" w:lineRule="auto"/>
        <w:ind w:firstLine="720"/>
        <w:jc w:val="both"/>
        <w:rPr>
          <w:lang w:val="lt-LT"/>
        </w:rPr>
      </w:pPr>
      <w:r>
        <w:rPr>
          <w:lang w:val="lt-LT"/>
        </w:rPr>
        <w:t xml:space="preserve">Remiantis 5 lentelėje pateiktomis įvairių autorių </w:t>
      </w:r>
      <w:r w:rsidR="00330C19">
        <w:rPr>
          <w:lang w:val="lt-LT"/>
        </w:rPr>
        <w:t>(</w:t>
      </w:r>
      <w:proofErr w:type="spellStart"/>
      <w:r w:rsidR="00330C19">
        <w:rPr>
          <w:lang w:val="lt-LT"/>
        </w:rPr>
        <w:t>Nickels</w:t>
      </w:r>
      <w:proofErr w:type="spellEnd"/>
      <w:r w:rsidR="00330C19">
        <w:rPr>
          <w:lang w:val="lt-LT"/>
        </w:rPr>
        <w:t xml:space="preserve">, </w:t>
      </w:r>
      <w:proofErr w:type="spellStart"/>
      <w:r w:rsidR="00330C19">
        <w:rPr>
          <w:lang w:val="lt-LT"/>
        </w:rPr>
        <w:t>McHughi</w:t>
      </w:r>
      <w:proofErr w:type="spellEnd"/>
      <w:r w:rsidR="00330C19">
        <w:rPr>
          <w:lang w:val="lt-LT"/>
        </w:rPr>
        <w:t xml:space="preserve">, 1996; </w:t>
      </w:r>
      <w:proofErr w:type="spellStart"/>
      <w:r w:rsidR="00330C19">
        <w:rPr>
          <w:lang w:val="lt-LT"/>
        </w:rPr>
        <w:t>Lukaševičius</w:t>
      </w:r>
      <w:proofErr w:type="spellEnd"/>
      <w:r w:rsidR="00330C19">
        <w:rPr>
          <w:lang w:val="lt-LT"/>
        </w:rPr>
        <w:t xml:space="preserve"> ir kt., 2005; </w:t>
      </w:r>
      <w:proofErr w:type="spellStart"/>
      <w:r w:rsidR="00330C19">
        <w:rPr>
          <w:lang w:val="lt-LT"/>
        </w:rPr>
        <w:t>Kundrotaitė</w:t>
      </w:r>
      <w:proofErr w:type="spellEnd"/>
      <w:r w:rsidR="00330C19">
        <w:rPr>
          <w:lang w:val="lt-LT"/>
        </w:rPr>
        <w:t xml:space="preserve">, 2009; </w:t>
      </w:r>
      <w:proofErr w:type="spellStart"/>
      <w:r w:rsidR="00330C19">
        <w:rPr>
          <w:lang w:val="lt-LT"/>
        </w:rPr>
        <w:t>Collins</w:t>
      </w:r>
      <w:proofErr w:type="spellEnd"/>
      <w:r w:rsidR="00330C19">
        <w:rPr>
          <w:lang w:val="lt-LT"/>
        </w:rPr>
        <w:t xml:space="preserve"> ir kt., 2006; ir kt.) mintimis ir kitų informacijos šaltinių (Verslumo </w:t>
      </w:r>
      <w:r w:rsidR="00526F24">
        <w:rPr>
          <w:lang w:val="lt-LT"/>
        </w:rPr>
        <w:t>vadovas</w:t>
      </w:r>
      <w:r w:rsidR="00330C19">
        <w:rPr>
          <w:lang w:val="lt-LT"/>
        </w:rPr>
        <w:t xml:space="preserve">, 2012) duomenimis, </w:t>
      </w:r>
      <w:r>
        <w:rPr>
          <w:lang w:val="lt-LT"/>
        </w:rPr>
        <w:t xml:space="preserve">asmens verslumą lemiančių asmeninių savybių aspektu galima teigti, kad didžioji pristatytų autorių dalis </w:t>
      </w:r>
      <w:r w:rsidR="00330C19">
        <w:rPr>
          <w:lang w:val="lt-LT"/>
        </w:rPr>
        <w:t xml:space="preserve">mano, jog žmogaus verslumą lemia tokios jo asmeninės savybės, kaip </w:t>
      </w:r>
      <w:r w:rsidR="00330C19">
        <w:rPr>
          <w:lang w:val="lt-LT"/>
        </w:rPr>
        <w:lastRenderedPageBreak/>
        <w:t>užsibrėžtų tikslų siekimas, veržlumas ir ryžtingumas, tikėjimas savo sėkme ir pasitikėjimas savimi, kūrybingumas, inovacijų diegimas, tolerancija rizikai.</w:t>
      </w:r>
    </w:p>
    <w:p w:rsidR="00330C19" w:rsidRDefault="00330C19" w:rsidP="001E5488">
      <w:pPr>
        <w:pStyle w:val="Default"/>
        <w:spacing w:line="360" w:lineRule="auto"/>
        <w:ind w:firstLine="720"/>
        <w:jc w:val="both"/>
        <w:rPr>
          <w:lang w:val="lt-LT"/>
        </w:rPr>
      </w:pPr>
      <w:r>
        <w:rPr>
          <w:lang w:val="lt-LT"/>
        </w:rPr>
        <w:t>Lyginant 5 lentelėje pateiktas autorių mintis verslios asmenybės bruožų tematika galima pastebėti, kad kai kurie autoriai (</w:t>
      </w:r>
      <w:proofErr w:type="spellStart"/>
      <w:r>
        <w:rPr>
          <w:lang w:val="lt-LT"/>
        </w:rPr>
        <w:t>Palčiauskienė</w:t>
      </w:r>
      <w:proofErr w:type="spellEnd"/>
      <w:r>
        <w:rPr>
          <w:lang w:val="lt-LT"/>
        </w:rPr>
        <w:t xml:space="preserve">, </w:t>
      </w:r>
      <w:proofErr w:type="spellStart"/>
      <w:r>
        <w:rPr>
          <w:lang w:val="lt-LT"/>
        </w:rPr>
        <w:t>Virketytė</w:t>
      </w:r>
      <w:proofErr w:type="spellEnd"/>
      <w:r>
        <w:rPr>
          <w:lang w:val="lt-LT"/>
        </w:rPr>
        <w:t xml:space="preserve">, 2006; </w:t>
      </w:r>
      <w:proofErr w:type="spellStart"/>
      <w:r>
        <w:rPr>
          <w:lang w:val="lt-LT"/>
        </w:rPr>
        <w:t>Zaleskienė</w:t>
      </w:r>
      <w:proofErr w:type="spellEnd"/>
      <w:r>
        <w:rPr>
          <w:lang w:val="lt-LT"/>
        </w:rPr>
        <w:t xml:space="preserve">, Žadeikaitė, 2008; </w:t>
      </w:r>
      <w:proofErr w:type="spellStart"/>
      <w:r>
        <w:rPr>
          <w:lang w:val="lt-LT"/>
        </w:rPr>
        <w:t>Nickels</w:t>
      </w:r>
      <w:proofErr w:type="spellEnd"/>
      <w:r>
        <w:rPr>
          <w:lang w:val="lt-LT"/>
        </w:rPr>
        <w:t xml:space="preserve">, </w:t>
      </w:r>
      <w:proofErr w:type="spellStart"/>
      <w:r>
        <w:rPr>
          <w:lang w:val="lt-LT"/>
        </w:rPr>
        <w:t>McHughi</w:t>
      </w:r>
      <w:proofErr w:type="spellEnd"/>
      <w:r>
        <w:rPr>
          <w:lang w:val="lt-LT"/>
        </w:rPr>
        <w:t>, 1996) vardino tokių savybių rinkinius, o kiti (</w:t>
      </w:r>
      <w:proofErr w:type="spellStart"/>
      <w:r>
        <w:rPr>
          <w:lang w:val="lt-LT"/>
        </w:rPr>
        <w:t>Kundrotaitė</w:t>
      </w:r>
      <w:proofErr w:type="spellEnd"/>
      <w:r>
        <w:rPr>
          <w:lang w:val="lt-LT"/>
        </w:rPr>
        <w:t xml:space="preserve">, 2009; </w:t>
      </w:r>
      <w:proofErr w:type="spellStart"/>
      <w:r>
        <w:rPr>
          <w:lang w:val="lt-LT"/>
        </w:rPr>
        <w:t>Collins</w:t>
      </w:r>
      <w:proofErr w:type="spellEnd"/>
      <w:r>
        <w:rPr>
          <w:lang w:val="lt-LT"/>
        </w:rPr>
        <w:t xml:space="preserve"> ir kt., 2006) – minėjo tik kelias atskiras esmines asmenines savybes.</w:t>
      </w:r>
    </w:p>
    <w:p w:rsidR="00C245C8" w:rsidRDefault="00A75352" w:rsidP="001E5488">
      <w:pPr>
        <w:pStyle w:val="Default"/>
        <w:spacing w:line="360" w:lineRule="auto"/>
        <w:ind w:firstLine="720"/>
        <w:jc w:val="both"/>
        <w:rPr>
          <w:lang w:val="lt-LT"/>
        </w:rPr>
      </w:pPr>
      <w:r>
        <w:rPr>
          <w:lang w:val="lt-LT"/>
        </w:rPr>
        <w:t xml:space="preserve">Kai kurie autoriai </w:t>
      </w:r>
      <w:r w:rsidR="00CF38FC">
        <w:rPr>
          <w:lang w:val="lt-LT"/>
        </w:rPr>
        <w:t>(</w:t>
      </w:r>
      <w:proofErr w:type="spellStart"/>
      <w:r w:rsidR="00CF38FC">
        <w:rPr>
          <w:lang w:val="lt-LT"/>
        </w:rPr>
        <w:t>Čiburienė</w:t>
      </w:r>
      <w:proofErr w:type="spellEnd"/>
      <w:r w:rsidR="00CF38FC">
        <w:rPr>
          <w:lang w:val="lt-LT"/>
        </w:rPr>
        <w:t xml:space="preserve">, </w:t>
      </w:r>
      <w:proofErr w:type="spellStart"/>
      <w:r w:rsidR="00CF38FC">
        <w:rPr>
          <w:lang w:val="lt-LT"/>
        </w:rPr>
        <w:t>Guščinskienė</w:t>
      </w:r>
      <w:proofErr w:type="spellEnd"/>
      <w:r w:rsidR="00CF38FC">
        <w:rPr>
          <w:lang w:val="lt-LT"/>
        </w:rPr>
        <w:t xml:space="preserve">, 2009; </w:t>
      </w:r>
      <w:proofErr w:type="spellStart"/>
      <w:r w:rsidR="00085F07">
        <w:rPr>
          <w:lang w:val="lt-LT"/>
        </w:rPr>
        <w:t>Nickels</w:t>
      </w:r>
      <w:proofErr w:type="spellEnd"/>
      <w:r w:rsidR="00085F07">
        <w:rPr>
          <w:lang w:val="lt-LT"/>
        </w:rPr>
        <w:t xml:space="preserve"> ir kt., 1996; ir kt.)</w:t>
      </w:r>
      <w:r w:rsidR="00CF38FC">
        <w:rPr>
          <w:lang w:val="lt-LT"/>
        </w:rPr>
        <w:t xml:space="preserve"> </w:t>
      </w:r>
      <w:r>
        <w:rPr>
          <w:lang w:val="lt-LT"/>
        </w:rPr>
        <w:t xml:space="preserve">įvardintas verslumo asmenines savybes ir kompetencijas skaido į smulkesnes </w:t>
      </w:r>
      <w:proofErr w:type="spellStart"/>
      <w:r>
        <w:rPr>
          <w:lang w:val="lt-LT"/>
        </w:rPr>
        <w:t>subkategorijas</w:t>
      </w:r>
      <w:proofErr w:type="spellEnd"/>
      <w:r>
        <w:rPr>
          <w:lang w:val="lt-LT"/>
        </w:rPr>
        <w:t xml:space="preserve">. Pavyzdžiui, Verslumo </w:t>
      </w:r>
      <w:r w:rsidR="00275B7D">
        <w:rPr>
          <w:lang w:val="lt-LT"/>
        </w:rPr>
        <w:t>vadove</w:t>
      </w:r>
      <w:r>
        <w:rPr>
          <w:lang w:val="lt-LT"/>
        </w:rPr>
        <w:t xml:space="preserve"> (2012) pateiktos pagrindinės verslaus žmogaus savybės ir kompetencijos, - tikėjimas savo sėkme ir užsibrėžtų tikslų siekimas, noras būti nepriklausomam, kūrybingumas, apskaičiuota rizika bei veržlumas ir ryžtingumas, - turi net po kelias ir daugiau porūšių (žr. </w:t>
      </w:r>
      <w:r w:rsidR="00275B7D">
        <w:rPr>
          <w:lang w:val="lt-LT"/>
        </w:rPr>
        <w:t>6</w:t>
      </w:r>
      <w:r>
        <w:rPr>
          <w:lang w:val="lt-LT"/>
        </w:rPr>
        <w:t xml:space="preserve"> lent.).</w:t>
      </w:r>
    </w:p>
    <w:p w:rsidR="00A75352" w:rsidRDefault="00A75352" w:rsidP="00A75352">
      <w:pPr>
        <w:pStyle w:val="Default"/>
        <w:spacing w:line="360" w:lineRule="auto"/>
        <w:jc w:val="both"/>
        <w:rPr>
          <w:lang w:val="lt-LT"/>
        </w:rPr>
      </w:pPr>
    </w:p>
    <w:p w:rsidR="00A75352" w:rsidRDefault="00275B7D" w:rsidP="00A75352">
      <w:pPr>
        <w:pStyle w:val="Default"/>
        <w:spacing w:line="360" w:lineRule="auto"/>
        <w:jc w:val="right"/>
        <w:rPr>
          <w:lang w:val="lt-LT"/>
        </w:rPr>
      </w:pPr>
      <w:r>
        <w:rPr>
          <w:lang w:val="lt-LT"/>
        </w:rPr>
        <w:t>6</w:t>
      </w:r>
      <w:r w:rsidR="00A75352">
        <w:rPr>
          <w:lang w:val="lt-LT"/>
        </w:rPr>
        <w:t xml:space="preserve"> lentelė</w:t>
      </w:r>
    </w:p>
    <w:p w:rsidR="00A75352" w:rsidRPr="00AB29DB" w:rsidRDefault="00A75352" w:rsidP="00A75352">
      <w:pPr>
        <w:pStyle w:val="Default"/>
        <w:spacing w:line="360" w:lineRule="auto"/>
        <w:jc w:val="center"/>
        <w:rPr>
          <w:b/>
          <w:lang w:val="lt-LT"/>
        </w:rPr>
      </w:pPr>
      <w:r w:rsidRPr="00AB29DB">
        <w:rPr>
          <w:b/>
          <w:lang w:val="lt-LT"/>
        </w:rPr>
        <w:t xml:space="preserve">Verslaus asmens savybės </w:t>
      </w:r>
      <w:r w:rsidR="002666A7" w:rsidRPr="002666A7">
        <w:rPr>
          <w:lang w:val="lt-LT"/>
        </w:rPr>
        <w:t>(</w:t>
      </w:r>
      <w:r w:rsidR="000E08F0">
        <w:rPr>
          <w:lang w:val="lt-LT"/>
        </w:rPr>
        <w:t>P</w:t>
      </w:r>
      <w:r w:rsidR="002666A7" w:rsidRPr="002666A7">
        <w:rPr>
          <w:lang w:val="lt-LT"/>
        </w:rPr>
        <w:t xml:space="preserve">agal </w:t>
      </w:r>
      <w:r w:rsidRPr="002666A7">
        <w:rPr>
          <w:lang w:val="lt-LT"/>
        </w:rPr>
        <w:t>Verslumo vadovas (2012)</w:t>
      </w:r>
    </w:p>
    <w:tbl>
      <w:tblPr>
        <w:tblStyle w:val="LightList-Accent3"/>
        <w:tblW w:w="0" w:type="auto"/>
        <w:tblInd w:w="378" w:type="dxa"/>
        <w:tblLook w:val="04A0"/>
      </w:tblPr>
      <w:tblGrid>
        <w:gridCol w:w="3078"/>
        <w:gridCol w:w="6585"/>
      </w:tblGrid>
      <w:tr w:rsidR="00A75352" w:rsidTr="00B327AD">
        <w:trPr>
          <w:cnfStyle w:val="100000000000"/>
        </w:trPr>
        <w:tc>
          <w:tcPr>
            <w:cnfStyle w:val="001000000000"/>
            <w:tcW w:w="3078" w:type="dxa"/>
          </w:tcPr>
          <w:p w:rsidR="00A75352" w:rsidRPr="00AB29DB" w:rsidRDefault="00A75352" w:rsidP="00A75352">
            <w:pPr>
              <w:pStyle w:val="Default"/>
              <w:spacing w:line="360" w:lineRule="auto"/>
              <w:jc w:val="center"/>
              <w:rPr>
                <w:i/>
                <w:sz w:val="20"/>
                <w:szCs w:val="20"/>
                <w:lang w:val="lt-LT"/>
              </w:rPr>
            </w:pPr>
            <w:r w:rsidRPr="00AB29DB">
              <w:rPr>
                <w:i/>
                <w:sz w:val="20"/>
                <w:szCs w:val="20"/>
                <w:lang w:val="lt-LT"/>
              </w:rPr>
              <w:t>Savybės ir kompetencijos</w:t>
            </w:r>
          </w:p>
        </w:tc>
        <w:tc>
          <w:tcPr>
            <w:tcW w:w="0" w:type="auto"/>
          </w:tcPr>
          <w:p w:rsidR="00A75352" w:rsidRPr="00AB29DB" w:rsidRDefault="00A75352" w:rsidP="00A75352">
            <w:pPr>
              <w:pStyle w:val="Default"/>
              <w:spacing w:line="360" w:lineRule="auto"/>
              <w:jc w:val="center"/>
              <w:cnfStyle w:val="100000000000"/>
              <w:rPr>
                <w:i/>
                <w:sz w:val="20"/>
                <w:szCs w:val="20"/>
                <w:lang w:val="lt-LT"/>
              </w:rPr>
            </w:pPr>
            <w:r w:rsidRPr="00AB29DB">
              <w:rPr>
                <w:i/>
                <w:sz w:val="20"/>
                <w:szCs w:val="20"/>
                <w:lang w:val="lt-LT"/>
              </w:rPr>
              <w:t>Po</w:t>
            </w:r>
            <w:r w:rsidR="000E08F0">
              <w:rPr>
                <w:i/>
                <w:sz w:val="20"/>
                <w:szCs w:val="20"/>
                <w:lang w:val="lt-LT"/>
              </w:rPr>
              <w:t>žymiai</w:t>
            </w:r>
          </w:p>
        </w:tc>
      </w:tr>
      <w:tr w:rsidR="00A75352" w:rsidTr="00B327AD">
        <w:trPr>
          <w:cnfStyle w:val="000000100000"/>
        </w:trPr>
        <w:tc>
          <w:tcPr>
            <w:cnfStyle w:val="001000000000"/>
            <w:tcW w:w="3078" w:type="dxa"/>
          </w:tcPr>
          <w:p w:rsidR="00A75352" w:rsidRPr="00AB29DB" w:rsidRDefault="00A75352" w:rsidP="00AB29DB">
            <w:pPr>
              <w:pStyle w:val="Default"/>
              <w:spacing w:line="360" w:lineRule="auto"/>
              <w:rPr>
                <w:b w:val="0"/>
                <w:i/>
                <w:sz w:val="20"/>
                <w:szCs w:val="20"/>
                <w:lang w:val="lt-LT"/>
              </w:rPr>
            </w:pPr>
            <w:r w:rsidRPr="00AB29DB">
              <w:rPr>
                <w:b w:val="0"/>
                <w:i/>
                <w:sz w:val="20"/>
                <w:szCs w:val="20"/>
                <w:lang w:val="lt-LT"/>
              </w:rPr>
              <w:t>Tikėjimas savo sėkme ir užsibrėžtų tikslų siekimas</w:t>
            </w:r>
          </w:p>
        </w:tc>
        <w:tc>
          <w:tcPr>
            <w:tcW w:w="0" w:type="auto"/>
          </w:tcPr>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žiūrėjimas į ateitį; </w:t>
            </w:r>
          </w:p>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optimizmas; </w:t>
            </w:r>
          </w:p>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siekimas įvykdyti užduotis; </w:t>
            </w:r>
          </w:p>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energingumas; </w:t>
            </w:r>
          </w:p>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pasitikėjimas savimi; </w:t>
            </w:r>
          </w:p>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atkaklumas; </w:t>
            </w:r>
          </w:p>
          <w:p w:rsidR="00A75352"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atsidavimas darbui. </w:t>
            </w:r>
          </w:p>
        </w:tc>
      </w:tr>
      <w:tr w:rsidR="00A75352" w:rsidTr="00B327AD">
        <w:tc>
          <w:tcPr>
            <w:cnfStyle w:val="001000000000"/>
            <w:tcW w:w="3078" w:type="dxa"/>
          </w:tcPr>
          <w:p w:rsidR="00A75352" w:rsidRPr="00AB29DB" w:rsidRDefault="00A75352" w:rsidP="00AB29DB">
            <w:pPr>
              <w:pStyle w:val="Default"/>
              <w:spacing w:line="360" w:lineRule="auto"/>
              <w:rPr>
                <w:b w:val="0"/>
                <w:i/>
                <w:sz w:val="20"/>
                <w:szCs w:val="20"/>
                <w:lang w:val="lt-LT"/>
              </w:rPr>
            </w:pPr>
            <w:r w:rsidRPr="00AB29DB">
              <w:rPr>
                <w:b w:val="0"/>
                <w:i/>
                <w:sz w:val="20"/>
                <w:szCs w:val="20"/>
                <w:lang w:val="lt-LT"/>
              </w:rPr>
              <w:t>Noras būti nepriklausomam</w:t>
            </w:r>
          </w:p>
        </w:tc>
        <w:tc>
          <w:tcPr>
            <w:tcW w:w="0" w:type="auto"/>
          </w:tcPr>
          <w:p w:rsidR="00AB29DB" w:rsidRPr="00AB29DB" w:rsidRDefault="00AB29DB" w:rsidP="004E243C">
            <w:pPr>
              <w:numPr>
                <w:ilvl w:val="1"/>
                <w:numId w:val="5"/>
              </w:numPr>
              <w:ind w:left="398"/>
              <w:cnfStyle w:val="0000000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turėjimas savo nuomonės; </w:t>
            </w:r>
          </w:p>
          <w:p w:rsidR="00AB29DB" w:rsidRPr="00AB29DB" w:rsidRDefault="00AB29DB" w:rsidP="004E243C">
            <w:pPr>
              <w:numPr>
                <w:ilvl w:val="1"/>
                <w:numId w:val="5"/>
              </w:numPr>
              <w:ind w:left="398"/>
              <w:cnfStyle w:val="0000000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gebėjimas pačiam priimti sprendimus; </w:t>
            </w:r>
          </w:p>
          <w:p w:rsidR="00AB29DB" w:rsidRPr="00AB29DB" w:rsidRDefault="00AB29DB" w:rsidP="004E243C">
            <w:pPr>
              <w:numPr>
                <w:ilvl w:val="1"/>
                <w:numId w:val="5"/>
              </w:numPr>
              <w:ind w:left="398"/>
              <w:cnfStyle w:val="0000000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mokėjimas dirbti savarankiškai; </w:t>
            </w:r>
          </w:p>
          <w:p w:rsidR="00A75352" w:rsidRPr="00AB29DB" w:rsidRDefault="00AB29DB" w:rsidP="004E243C">
            <w:pPr>
              <w:numPr>
                <w:ilvl w:val="1"/>
                <w:numId w:val="5"/>
              </w:numPr>
              <w:ind w:left="398"/>
              <w:cnfStyle w:val="0000000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netradicinių sprendimų pomėgis. </w:t>
            </w:r>
          </w:p>
        </w:tc>
      </w:tr>
      <w:tr w:rsidR="00A75352" w:rsidTr="00B327AD">
        <w:trPr>
          <w:cnfStyle w:val="000000100000"/>
        </w:trPr>
        <w:tc>
          <w:tcPr>
            <w:cnfStyle w:val="001000000000"/>
            <w:tcW w:w="3078" w:type="dxa"/>
          </w:tcPr>
          <w:p w:rsidR="00A75352" w:rsidRPr="00AB29DB" w:rsidRDefault="00A75352" w:rsidP="00AB29DB">
            <w:pPr>
              <w:pStyle w:val="Default"/>
              <w:spacing w:line="360" w:lineRule="auto"/>
              <w:rPr>
                <w:b w:val="0"/>
                <w:i/>
                <w:sz w:val="20"/>
                <w:szCs w:val="20"/>
                <w:lang w:val="lt-LT"/>
              </w:rPr>
            </w:pPr>
            <w:r w:rsidRPr="00AB29DB">
              <w:rPr>
                <w:b w:val="0"/>
                <w:i/>
                <w:sz w:val="20"/>
                <w:szCs w:val="20"/>
                <w:lang w:val="lt-LT"/>
              </w:rPr>
              <w:t>Kūrybingumas</w:t>
            </w:r>
          </w:p>
        </w:tc>
        <w:tc>
          <w:tcPr>
            <w:tcW w:w="0" w:type="auto"/>
          </w:tcPr>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sugebėjimas formuluoti naujas idėjas; </w:t>
            </w:r>
          </w:p>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išradingumas; </w:t>
            </w:r>
          </w:p>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smalsumas; </w:t>
            </w:r>
          </w:p>
          <w:p w:rsidR="00A75352"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naujovių ir permainų pomėgis. </w:t>
            </w:r>
          </w:p>
        </w:tc>
      </w:tr>
      <w:tr w:rsidR="00A75352" w:rsidTr="00B327AD">
        <w:tc>
          <w:tcPr>
            <w:cnfStyle w:val="001000000000"/>
            <w:tcW w:w="3078" w:type="dxa"/>
          </w:tcPr>
          <w:p w:rsidR="00A75352" w:rsidRPr="00AB29DB" w:rsidRDefault="00A75352" w:rsidP="00AB29DB">
            <w:pPr>
              <w:pStyle w:val="Default"/>
              <w:spacing w:line="360" w:lineRule="auto"/>
              <w:rPr>
                <w:b w:val="0"/>
                <w:i/>
                <w:sz w:val="20"/>
                <w:szCs w:val="20"/>
                <w:lang w:val="lt-LT"/>
              </w:rPr>
            </w:pPr>
            <w:r w:rsidRPr="00AB29DB">
              <w:rPr>
                <w:b w:val="0"/>
                <w:i/>
                <w:sz w:val="20"/>
                <w:szCs w:val="20"/>
                <w:lang w:val="lt-LT"/>
              </w:rPr>
              <w:t>Apskaičiuota rizika</w:t>
            </w:r>
          </w:p>
        </w:tc>
        <w:tc>
          <w:tcPr>
            <w:tcW w:w="0" w:type="auto"/>
          </w:tcPr>
          <w:p w:rsidR="00AB29DB" w:rsidRPr="00AB29DB" w:rsidRDefault="00AB29DB" w:rsidP="004E243C">
            <w:pPr>
              <w:numPr>
                <w:ilvl w:val="1"/>
                <w:numId w:val="5"/>
              </w:numPr>
              <w:ind w:left="398"/>
              <w:cnfStyle w:val="000000000000"/>
              <w:rPr>
                <w:sz w:val="20"/>
                <w:szCs w:val="20"/>
                <w:lang w:val="lt-LT"/>
              </w:rPr>
            </w:pPr>
            <w:r w:rsidRPr="00AB29DB">
              <w:rPr>
                <w:rFonts w:ascii="Times New Roman" w:eastAsia="Times New Roman" w:hAnsi="Times New Roman" w:cs="Times New Roman"/>
                <w:sz w:val="20"/>
                <w:szCs w:val="20"/>
                <w:lang w:val="lt-LT"/>
              </w:rPr>
              <w:t xml:space="preserve">gebėjimas dirbti ir priimti sprendimus, </w:t>
            </w:r>
            <w:r>
              <w:rPr>
                <w:rFonts w:ascii="Times New Roman" w:eastAsia="Times New Roman" w:hAnsi="Times New Roman" w:cs="Times New Roman"/>
                <w:sz w:val="20"/>
                <w:szCs w:val="20"/>
                <w:lang w:val="lt-LT"/>
              </w:rPr>
              <w:t>n</w:t>
            </w:r>
            <w:r w:rsidRPr="00AB29DB">
              <w:rPr>
                <w:rFonts w:ascii="Times New Roman" w:eastAsia="Times New Roman" w:hAnsi="Times New Roman" w:cs="Times New Roman"/>
                <w:sz w:val="20"/>
                <w:szCs w:val="20"/>
                <w:lang w:val="lt-LT"/>
              </w:rPr>
              <w:t xml:space="preserve">eturint visapusiškos </w:t>
            </w:r>
            <w:r>
              <w:rPr>
                <w:rFonts w:ascii="Times New Roman" w:eastAsia="Times New Roman" w:hAnsi="Times New Roman" w:cs="Times New Roman"/>
                <w:sz w:val="20"/>
                <w:szCs w:val="20"/>
                <w:lang w:val="lt-LT"/>
              </w:rPr>
              <w:t>i</w:t>
            </w:r>
            <w:r w:rsidRPr="00AB29DB">
              <w:rPr>
                <w:rFonts w:ascii="Times New Roman" w:eastAsia="Times New Roman" w:hAnsi="Times New Roman" w:cs="Times New Roman"/>
                <w:sz w:val="20"/>
                <w:szCs w:val="20"/>
                <w:lang w:val="lt-LT"/>
              </w:rPr>
              <w:t xml:space="preserve">nformacijos; </w:t>
            </w:r>
          </w:p>
          <w:p w:rsidR="00A75352" w:rsidRPr="00AB29DB" w:rsidRDefault="00AB29DB" w:rsidP="004E243C">
            <w:pPr>
              <w:numPr>
                <w:ilvl w:val="1"/>
                <w:numId w:val="5"/>
              </w:numPr>
              <w:ind w:left="398"/>
              <w:cnfStyle w:val="000000000000"/>
              <w:rPr>
                <w:sz w:val="20"/>
                <w:szCs w:val="20"/>
                <w:lang w:val="lt-LT"/>
              </w:rPr>
            </w:pPr>
            <w:r w:rsidRPr="00AB29DB">
              <w:rPr>
                <w:rFonts w:ascii="Times New Roman" w:eastAsia="Times New Roman" w:hAnsi="Times New Roman" w:cs="Times New Roman"/>
                <w:sz w:val="20"/>
                <w:szCs w:val="20"/>
                <w:lang w:val="lt-LT"/>
              </w:rPr>
              <w:t>savo galimybių įvertinimas, užsibrėžiant sunkius, bet pasiekiamus tikslus.</w:t>
            </w:r>
          </w:p>
        </w:tc>
      </w:tr>
      <w:tr w:rsidR="00A75352" w:rsidTr="00B327AD">
        <w:trPr>
          <w:cnfStyle w:val="000000100000"/>
        </w:trPr>
        <w:tc>
          <w:tcPr>
            <w:cnfStyle w:val="001000000000"/>
            <w:tcW w:w="3078" w:type="dxa"/>
          </w:tcPr>
          <w:p w:rsidR="00A75352" w:rsidRPr="00AB29DB" w:rsidRDefault="00A75352" w:rsidP="00AB29DB">
            <w:pPr>
              <w:pStyle w:val="Default"/>
              <w:spacing w:line="360" w:lineRule="auto"/>
              <w:rPr>
                <w:b w:val="0"/>
                <w:i/>
                <w:sz w:val="20"/>
                <w:szCs w:val="20"/>
                <w:lang w:val="lt-LT"/>
              </w:rPr>
            </w:pPr>
            <w:r w:rsidRPr="00AB29DB">
              <w:rPr>
                <w:b w:val="0"/>
                <w:i/>
                <w:sz w:val="20"/>
                <w:szCs w:val="20"/>
                <w:lang w:val="lt-LT"/>
              </w:rPr>
              <w:t>Veržlumas ir ryžtingumas</w:t>
            </w:r>
          </w:p>
        </w:tc>
        <w:tc>
          <w:tcPr>
            <w:tcW w:w="0" w:type="auto"/>
          </w:tcPr>
          <w:p w:rsidR="00AB29DB"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sugebėjimas pasinaudoti gyvenimo duotomis galimybėmis; </w:t>
            </w:r>
          </w:p>
          <w:p w:rsidR="00A75352" w:rsidRPr="00AB29DB" w:rsidRDefault="00AB29DB" w:rsidP="004E243C">
            <w:pPr>
              <w:numPr>
                <w:ilvl w:val="1"/>
                <w:numId w:val="5"/>
              </w:numPr>
              <w:ind w:left="398"/>
              <w:cnfStyle w:val="000000100000"/>
              <w:rPr>
                <w:rFonts w:ascii="Times New Roman" w:eastAsia="Times New Roman" w:hAnsi="Times New Roman" w:cs="Times New Roman"/>
                <w:sz w:val="20"/>
                <w:szCs w:val="20"/>
                <w:lang w:val="lt-LT"/>
              </w:rPr>
            </w:pPr>
            <w:r w:rsidRPr="00AB29DB">
              <w:rPr>
                <w:rFonts w:ascii="Times New Roman" w:eastAsia="Times New Roman" w:hAnsi="Times New Roman" w:cs="Times New Roman"/>
                <w:sz w:val="20"/>
                <w:szCs w:val="20"/>
                <w:lang w:val="lt-LT"/>
              </w:rPr>
              <w:t xml:space="preserve">tikėjimas, kad pats esi savo likimo kalvis. </w:t>
            </w:r>
          </w:p>
        </w:tc>
      </w:tr>
    </w:tbl>
    <w:p w:rsidR="00A75352" w:rsidRDefault="00A75352" w:rsidP="00A75352">
      <w:pPr>
        <w:pStyle w:val="Default"/>
        <w:spacing w:line="360" w:lineRule="auto"/>
        <w:jc w:val="center"/>
        <w:rPr>
          <w:lang w:val="lt-LT"/>
        </w:rPr>
      </w:pPr>
    </w:p>
    <w:p w:rsidR="003E12D7" w:rsidRDefault="00085F07" w:rsidP="001E5488">
      <w:pPr>
        <w:pStyle w:val="Default"/>
        <w:spacing w:line="360" w:lineRule="auto"/>
        <w:ind w:firstLine="720"/>
        <w:jc w:val="both"/>
        <w:rPr>
          <w:lang w:val="lt-LT"/>
        </w:rPr>
      </w:pPr>
      <w:r>
        <w:rPr>
          <w:lang w:val="lt-LT"/>
        </w:rPr>
        <w:t>Išsiaiškinus mokslininkių nuomonę, kokios turėtų būti esminės verslaus žmogaus savybės, buvo įdomu sužinoti, kokia yra Lietuvos jaunimo nuomonė šiuo klausimus. Lietuvoje yra atlikta nemažai mokslinių tyrimų (</w:t>
      </w:r>
      <w:proofErr w:type="spellStart"/>
      <w:r>
        <w:rPr>
          <w:lang w:val="lt-LT"/>
        </w:rPr>
        <w:t>Simoneit</w:t>
      </w:r>
      <w:proofErr w:type="spellEnd"/>
      <w:r>
        <w:rPr>
          <w:lang w:val="lt-LT"/>
        </w:rPr>
        <w:t xml:space="preserve">, 2009; </w:t>
      </w:r>
      <w:proofErr w:type="spellStart"/>
      <w:r w:rsidR="00B85D8F">
        <w:rPr>
          <w:lang w:val="lt-LT"/>
        </w:rPr>
        <w:t>Arėška</w:t>
      </w:r>
      <w:proofErr w:type="spellEnd"/>
      <w:r w:rsidR="00B85D8F">
        <w:rPr>
          <w:lang w:val="lt-LT"/>
        </w:rPr>
        <w:t>, 2009; Gaidys, 2009; ir kt.)</w:t>
      </w:r>
      <w:r>
        <w:rPr>
          <w:lang w:val="lt-LT"/>
        </w:rPr>
        <w:t>, leidžiančių įvertinti jaunimo (moksleivių, studentų) nuomones šiuo klausimu. Pavyzdžiui, 200</w:t>
      </w:r>
      <w:r w:rsidR="003E12D7">
        <w:rPr>
          <w:lang w:val="lt-LT"/>
        </w:rPr>
        <w:t xml:space="preserve">9 m. </w:t>
      </w:r>
      <w:proofErr w:type="spellStart"/>
      <w:r w:rsidR="003E12D7">
        <w:rPr>
          <w:lang w:val="lt-LT"/>
        </w:rPr>
        <w:t>G.Simoneit</w:t>
      </w:r>
      <w:proofErr w:type="spellEnd"/>
      <w:r w:rsidR="003E12D7">
        <w:rPr>
          <w:lang w:val="lt-LT"/>
        </w:rPr>
        <w:t xml:space="preserve"> </w:t>
      </w:r>
      <w:r>
        <w:rPr>
          <w:lang w:val="lt-LT"/>
        </w:rPr>
        <w:t xml:space="preserve">atlikto tyrimo rezultatai rodo, kad studentai pagrindinėmis </w:t>
      </w:r>
      <w:r w:rsidR="003E12D7">
        <w:rPr>
          <w:lang w:val="lt-LT"/>
        </w:rPr>
        <w:t xml:space="preserve">verslaus žmogaus </w:t>
      </w:r>
      <w:r>
        <w:rPr>
          <w:lang w:val="lt-LT"/>
        </w:rPr>
        <w:t>savybėmis nurodė jo</w:t>
      </w:r>
      <w:r w:rsidR="003E12D7">
        <w:rPr>
          <w:lang w:val="lt-LT"/>
        </w:rPr>
        <w:t xml:space="preserve"> gebėjim</w:t>
      </w:r>
      <w:r>
        <w:rPr>
          <w:lang w:val="lt-LT"/>
        </w:rPr>
        <w:t>ą</w:t>
      </w:r>
      <w:r w:rsidR="003E12D7">
        <w:rPr>
          <w:lang w:val="lt-LT"/>
        </w:rPr>
        <w:t xml:space="preserve"> turimus </w:t>
      </w:r>
      <w:proofErr w:type="spellStart"/>
      <w:r w:rsidR="003E12D7">
        <w:rPr>
          <w:lang w:val="lt-LT"/>
        </w:rPr>
        <w:t>žmogiškuosius</w:t>
      </w:r>
      <w:proofErr w:type="spellEnd"/>
      <w:r w:rsidR="003E12D7">
        <w:rPr>
          <w:lang w:val="lt-LT"/>
        </w:rPr>
        <w:t xml:space="preserve"> bei materialius išteklius paversti kitiems reikalinga ir paklausia produkcija ar paslauga, </w:t>
      </w:r>
      <w:r>
        <w:rPr>
          <w:lang w:val="lt-LT"/>
        </w:rPr>
        <w:lastRenderedPageBreak/>
        <w:t xml:space="preserve">individo veiklos </w:t>
      </w:r>
      <w:r w:rsidR="003E12D7">
        <w:rPr>
          <w:lang w:val="lt-LT"/>
        </w:rPr>
        <w:t>efektyv</w:t>
      </w:r>
      <w:r>
        <w:rPr>
          <w:lang w:val="lt-LT"/>
        </w:rPr>
        <w:t xml:space="preserve">umą ir </w:t>
      </w:r>
      <w:r w:rsidR="003E12D7">
        <w:rPr>
          <w:lang w:val="lt-LT"/>
        </w:rPr>
        <w:t>rezultatyv</w:t>
      </w:r>
      <w:r>
        <w:rPr>
          <w:lang w:val="lt-LT"/>
        </w:rPr>
        <w:t xml:space="preserve">umą, iniciatyvumą, gebėjimą priimti individualius ir grupinius sprendimus, gebėjimą organizuoti ir planuoti savo darbą bei atsakingumą. </w:t>
      </w:r>
      <w:r w:rsidR="003E12D7">
        <w:rPr>
          <w:lang w:val="lt-LT"/>
        </w:rPr>
        <w:t>Menkiausiai buvo pritarta nuomonei, kad verslumo įgūdžiai – tai žmogaus asmeninis ir dalykinis potencialas</w:t>
      </w:r>
      <w:r>
        <w:rPr>
          <w:lang w:val="lt-LT"/>
        </w:rPr>
        <w:t xml:space="preserve"> (</w:t>
      </w:r>
      <w:proofErr w:type="spellStart"/>
      <w:r>
        <w:rPr>
          <w:lang w:val="lt-LT"/>
        </w:rPr>
        <w:t>Simoneit</w:t>
      </w:r>
      <w:proofErr w:type="spellEnd"/>
      <w:r>
        <w:rPr>
          <w:lang w:val="lt-LT"/>
        </w:rPr>
        <w:t>, 2009)</w:t>
      </w:r>
      <w:r w:rsidR="003E12D7">
        <w:rPr>
          <w:lang w:val="lt-LT"/>
        </w:rPr>
        <w:t>.</w:t>
      </w:r>
    </w:p>
    <w:p w:rsidR="00AA5FB1" w:rsidRDefault="00AA5FB1" w:rsidP="001E5488">
      <w:pPr>
        <w:pStyle w:val="Default"/>
        <w:spacing w:line="360" w:lineRule="auto"/>
        <w:ind w:firstLine="720"/>
        <w:jc w:val="both"/>
        <w:rPr>
          <w:lang w:val="lt-LT"/>
        </w:rPr>
      </w:pPr>
      <w:r>
        <w:rPr>
          <w:lang w:val="lt-LT"/>
        </w:rPr>
        <w:t xml:space="preserve">Lyginant </w:t>
      </w:r>
      <w:proofErr w:type="spellStart"/>
      <w:r>
        <w:rPr>
          <w:lang w:val="lt-LT"/>
        </w:rPr>
        <w:t>G.Simoneit</w:t>
      </w:r>
      <w:proofErr w:type="spellEnd"/>
      <w:r>
        <w:rPr>
          <w:lang w:val="lt-LT"/>
        </w:rPr>
        <w:t xml:space="preserve"> (2009) atlikto tyrimo rezultatus su teoretikų įvardintomis pagrindinėmis verslios asmenybės asmeninėmis savybėmis, tyrime dalyvavęs jaunimas neminėjo teoretikų išvardintų esminių verslumą lemiančių asmeninių savybių, tačiau pateikė sukonkretintus asmeninius gebėjimus, konkrečiai susijusius su verslo aplinka (pvz., sugebėjimas turimus </w:t>
      </w:r>
      <w:proofErr w:type="spellStart"/>
      <w:r>
        <w:rPr>
          <w:lang w:val="lt-LT"/>
        </w:rPr>
        <w:t>žmogiškuosius</w:t>
      </w:r>
      <w:proofErr w:type="spellEnd"/>
      <w:r>
        <w:rPr>
          <w:lang w:val="lt-LT"/>
        </w:rPr>
        <w:t xml:space="preserve"> bei materialius išteklius paversti kitiems reikalinga ir paklausia produkcija ar paslauga).</w:t>
      </w:r>
    </w:p>
    <w:p w:rsidR="003E12D7" w:rsidRDefault="003E12D7" w:rsidP="003E12D7">
      <w:pPr>
        <w:pStyle w:val="Default"/>
        <w:spacing w:line="360" w:lineRule="auto"/>
        <w:jc w:val="both"/>
        <w:rPr>
          <w:lang w:val="lt-LT"/>
        </w:rPr>
      </w:pPr>
    </w:p>
    <w:p w:rsidR="004F7292" w:rsidRPr="00FE44F1" w:rsidRDefault="002B29BC" w:rsidP="004F7292">
      <w:pPr>
        <w:pStyle w:val="Default"/>
        <w:spacing w:line="360" w:lineRule="auto"/>
        <w:ind w:firstLine="720"/>
        <w:jc w:val="both"/>
        <w:rPr>
          <w:i/>
          <w:lang w:val="lt-LT"/>
        </w:rPr>
      </w:pPr>
      <w:r>
        <w:rPr>
          <w:lang w:val="lt-LT"/>
        </w:rPr>
        <w:t xml:space="preserve">Apibendrinant šį poskyrį galima pateikti tokias išvadas: </w:t>
      </w:r>
      <w:r w:rsidR="00DB4708" w:rsidRPr="00DB4708">
        <w:rPr>
          <w:i/>
          <w:lang w:val="lt-LT"/>
        </w:rPr>
        <w:t>žmogaus asmeninės savybės – viena pagrindinių jo verslumo kompetencijos sudedamųjų dalių</w:t>
      </w:r>
      <w:r w:rsidR="00DB4708">
        <w:rPr>
          <w:i/>
          <w:lang w:val="lt-LT"/>
        </w:rPr>
        <w:t xml:space="preserve">. Literatūroje </w:t>
      </w:r>
      <w:r w:rsidR="004F7292" w:rsidRPr="00FE44F1">
        <w:rPr>
          <w:i/>
          <w:lang w:val="lt-LT"/>
        </w:rPr>
        <w:t>išskiria</w:t>
      </w:r>
      <w:r w:rsidR="00DB4708">
        <w:rPr>
          <w:i/>
          <w:lang w:val="lt-LT"/>
        </w:rPr>
        <w:t>mas</w:t>
      </w:r>
      <w:r w:rsidR="004F7292" w:rsidRPr="00FE44F1">
        <w:rPr>
          <w:i/>
          <w:lang w:val="lt-LT"/>
        </w:rPr>
        <w:t xml:space="preserve"> plat</w:t>
      </w:r>
      <w:r w:rsidR="00DB4708">
        <w:rPr>
          <w:i/>
          <w:lang w:val="lt-LT"/>
        </w:rPr>
        <w:t>us</w:t>
      </w:r>
      <w:r w:rsidR="004F7292" w:rsidRPr="00FE44F1">
        <w:rPr>
          <w:i/>
          <w:lang w:val="lt-LT"/>
        </w:rPr>
        <w:t xml:space="preserve"> spektr</w:t>
      </w:r>
      <w:r w:rsidR="00DB4708">
        <w:rPr>
          <w:i/>
          <w:lang w:val="lt-LT"/>
        </w:rPr>
        <w:t>as</w:t>
      </w:r>
      <w:r w:rsidR="004F7292" w:rsidRPr="00FE44F1">
        <w:rPr>
          <w:i/>
          <w:lang w:val="lt-LT"/>
        </w:rPr>
        <w:t xml:space="preserve"> įvairių verslaus žmogaus savybių. Dažniausiai autoriai </w:t>
      </w:r>
      <w:r w:rsidR="000E08F0">
        <w:rPr>
          <w:i/>
          <w:lang w:val="lt-LT"/>
        </w:rPr>
        <w:t xml:space="preserve">tarp pagrindinių </w:t>
      </w:r>
      <w:r w:rsidR="004945C5">
        <w:rPr>
          <w:i/>
          <w:lang w:val="lt-LT"/>
        </w:rPr>
        <w:t>šių</w:t>
      </w:r>
      <w:r w:rsidR="000E08F0">
        <w:rPr>
          <w:i/>
          <w:lang w:val="lt-LT"/>
        </w:rPr>
        <w:t xml:space="preserve"> savybių </w:t>
      </w:r>
      <w:r w:rsidR="004F7292" w:rsidRPr="00FE44F1">
        <w:rPr>
          <w:i/>
          <w:lang w:val="lt-LT"/>
        </w:rPr>
        <w:t xml:space="preserve">mini užsibrėžtų tikslų siekimą, veržlumą ir ryžtingumą. </w:t>
      </w:r>
    </w:p>
    <w:p w:rsidR="002B29BC" w:rsidRDefault="002B29BC" w:rsidP="001C2A3F">
      <w:pPr>
        <w:pStyle w:val="Default"/>
        <w:spacing w:line="360" w:lineRule="auto"/>
        <w:jc w:val="both"/>
        <w:rPr>
          <w:lang w:val="lt-LT"/>
        </w:rPr>
      </w:pPr>
    </w:p>
    <w:p w:rsidR="001C2A3F" w:rsidRDefault="001C2A3F" w:rsidP="001C2A3F">
      <w:pPr>
        <w:pStyle w:val="Default"/>
        <w:spacing w:line="360" w:lineRule="auto"/>
        <w:jc w:val="both"/>
        <w:rPr>
          <w:lang w:val="lt-LT"/>
        </w:rPr>
      </w:pPr>
    </w:p>
    <w:p w:rsidR="001C2A3F" w:rsidRPr="001C2A3F" w:rsidRDefault="001C2A3F" w:rsidP="001C2A3F">
      <w:pPr>
        <w:spacing w:after="0" w:line="360" w:lineRule="auto"/>
        <w:jc w:val="center"/>
        <w:rPr>
          <w:rFonts w:ascii="Times New Roman" w:hAnsi="Times New Roman" w:cs="Times New Roman"/>
          <w:b/>
          <w:sz w:val="24"/>
          <w:szCs w:val="24"/>
          <w:lang w:val="lt-LT"/>
        </w:rPr>
      </w:pPr>
      <w:r w:rsidRPr="001C2A3F">
        <w:rPr>
          <w:rFonts w:ascii="Times New Roman" w:hAnsi="Times New Roman" w:cs="Times New Roman"/>
          <w:b/>
          <w:sz w:val="24"/>
          <w:szCs w:val="24"/>
          <w:lang w:val="lt-LT"/>
        </w:rPr>
        <w:t>1.2.3. Verslumo kompetencijos ugdymo Lietuvos mokyklose pagrindiniai aspektai</w:t>
      </w:r>
    </w:p>
    <w:p w:rsidR="001C2A3F" w:rsidRDefault="001C2A3F" w:rsidP="001C2A3F">
      <w:pPr>
        <w:spacing w:after="0" w:line="360" w:lineRule="auto"/>
        <w:jc w:val="center"/>
        <w:rPr>
          <w:rFonts w:ascii="Times New Roman" w:hAnsi="Times New Roman" w:cs="Times New Roman"/>
          <w:b/>
          <w:sz w:val="24"/>
          <w:szCs w:val="24"/>
          <w:lang w:val="lt-LT"/>
        </w:rPr>
      </w:pPr>
    </w:p>
    <w:p w:rsidR="001C2A3F" w:rsidRPr="001C2A3F" w:rsidRDefault="001C2A3F" w:rsidP="001C2A3F">
      <w:pPr>
        <w:spacing w:after="0" w:line="360" w:lineRule="auto"/>
        <w:jc w:val="center"/>
        <w:rPr>
          <w:rFonts w:ascii="Times New Roman" w:hAnsi="Times New Roman" w:cs="Times New Roman"/>
          <w:sz w:val="24"/>
          <w:szCs w:val="24"/>
          <w:lang w:val="lt-LT"/>
        </w:rPr>
      </w:pPr>
      <w:r w:rsidRPr="001C2A3F">
        <w:rPr>
          <w:rFonts w:ascii="Times New Roman" w:hAnsi="Times New Roman" w:cs="Times New Roman"/>
          <w:sz w:val="24"/>
          <w:szCs w:val="24"/>
          <w:lang w:val="lt-LT"/>
        </w:rPr>
        <w:t>1.2.3.1. Moksleivių verslumo kompetencijos ugdymo teisinis reglamentavimas</w:t>
      </w:r>
    </w:p>
    <w:p w:rsidR="001C2A3F" w:rsidRDefault="001C2A3F" w:rsidP="001C2A3F">
      <w:pPr>
        <w:pStyle w:val="Default"/>
        <w:spacing w:line="360" w:lineRule="auto"/>
        <w:jc w:val="both"/>
        <w:rPr>
          <w:lang w:val="lt-LT"/>
        </w:rPr>
      </w:pPr>
    </w:p>
    <w:p w:rsidR="00671CDC" w:rsidRDefault="00671CDC" w:rsidP="00671CDC">
      <w:pPr>
        <w:pStyle w:val="Default"/>
        <w:spacing w:line="360" w:lineRule="auto"/>
        <w:ind w:firstLine="720"/>
        <w:jc w:val="both"/>
        <w:rPr>
          <w:lang w:val="lt-LT"/>
        </w:rPr>
      </w:pPr>
      <w:r>
        <w:rPr>
          <w:lang w:val="lt-LT"/>
        </w:rPr>
        <w:t>Europos Sąjungoje įvairiais oficialiais dokumentais</w:t>
      </w:r>
      <w:r w:rsidR="00756315">
        <w:rPr>
          <w:lang w:val="lt-LT"/>
        </w:rPr>
        <w:t xml:space="preserve"> (</w:t>
      </w:r>
      <w:r w:rsidR="00756315" w:rsidRPr="00756315">
        <w:rPr>
          <w:bCs/>
          <w:lang w:val="lt-LT"/>
        </w:rPr>
        <w:t xml:space="preserve">Europos Parlamento ir Tarybos rekomendacija </w:t>
      </w:r>
      <w:r w:rsidR="00756315" w:rsidRPr="00756315">
        <w:rPr>
          <w:lang w:val="lt-LT"/>
        </w:rPr>
        <w:t xml:space="preserve">dėl bendrųjų visą gyvenimą trunkančio mokymosi gebėjimų; </w:t>
      </w:r>
      <w:r w:rsidR="00756315" w:rsidRPr="00756315">
        <w:rPr>
          <w:iCs/>
          <w:lang w:val="lt-LT"/>
        </w:rPr>
        <w:t xml:space="preserve">Europos Komisijos ataskaita (2001) „Apie konkrečius švietimo sistemų ateities planus“; </w:t>
      </w:r>
      <w:r w:rsidR="00756315" w:rsidRPr="00756315">
        <w:rPr>
          <w:lang w:val="lt-LT"/>
        </w:rPr>
        <w:t xml:space="preserve">Europos švietimo ir mokymo sistemų ateities tikslai ir darbo programa, </w:t>
      </w:r>
      <w:r w:rsidR="00756315" w:rsidRPr="00756315">
        <w:rPr>
          <w:iCs/>
          <w:lang w:val="lt-LT"/>
        </w:rPr>
        <w:t>2001-2002; ir kt.)</w:t>
      </w:r>
      <w:r w:rsidR="00756315">
        <w:rPr>
          <w:b/>
          <w:i/>
          <w:iCs/>
          <w:sz w:val="20"/>
          <w:szCs w:val="20"/>
          <w:lang w:val="lt-LT"/>
        </w:rPr>
        <w:t xml:space="preserve"> </w:t>
      </w:r>
      <w:r>
        <w:rPr>
          <w:lang w:val="lt-LT"/>
        </w:rPr>
        <w:t>skatinamas mokinių, jaunimo ir suaugusių asmenų verslumas</w:t>
      </w:r>
      <w:r w:rsidR="001546C0">
        <w:rPr>
          <w:lang w:val="lt-LT"/>
        </w:rPr>
        <w:t xml:space="preserve"> (žr. 7 lent.)</w:t>
      </w:r>
      <w:r>
        <w:rPr>
          <w:lang w:val="lt-LT"/>
        </w:rPr>
        <w:t xml:space="preserve">. </w:t>
      </w:r>
    </w:p>
    <w:p w:rsidR="00E80238" w:rsidRDefault="00E80238" w:rsidP="00E80238">
      <w:pPr>
        <w:pStyle w:val="Default"/>
        <w:spacing w:line="360" w:lineRule="auto"/>
        <w:ind w:firstLine="720"/>
        <w:jc w:val="both"/>
        <w:rPr>
          <w:lang w:val="lt-LT"/>
        </w:rPr>
      </w:pPr>
      <w:r>
        <w:rPr>
          <w:lang w:val="lt-LT"/>
        </w:rPr>
        <w:t>V</w:t>
      </w:r>
      <w:r w:rsidRPr="00290176">
        <w:rPr>
          <w:lang w:val="lt-LT"/>
        </w:rPr>
        <w:t>isais lygmenimis vykdoma daugybė verslumo ugdymo iniciatyvų</w:t>
      </w:r>
      <w:r>
        <w:rPr>
          <w:lang w:val="lt-LT"/>
        </w:rPr>
        <w:t xml:space="preserve"> ir </w:t>
      </w:r>
      <w:r w:rsidRPr="00290176">
        <w:rPr>
          <w:lang w:val="lt-LT"/>
        </w:rPr>
        <w:t xml:space="preserve">Europos Sąjungoje </w:t>
      </w:r>
      <w:r>
        <w:rPr>
          <w:lang w:val="lt-LT"/>
        </w:rPr>
        <w:t xml:space="preserve">(pvz., komunikatas „Verslumu pagrįsto mąstymo puoselėjimas ugdant ir mokant“, </w:t>
      </w:r>
      <w:proofErr w:type="spellStart"/>
      <w:r>
        <w:rPr>
          <w:lang w:val="lt-LT"/>
        </w:rPr>
        <w:t>Socrates</w:t>
      </w:r>
      <w:proofErr w:type="spellEnd"/>
      <w:r>
        <w:rPr>
          <w:lang w:val="lt-LT"/>
        </w:rPr>
        <w:t xml:space="preserve"> ir Leonardo </w:t>
      </w:r>
      <w:proofErr w:type="spellStart"/>
      <w:r>
        <w:rPr>
          <w:lang w:val="lt-LT"/>
        </w:rPr>
        <w:t>da</w:t>
      </w:r>
      <w:proofErr w:type="spellEnd"/>
      <w:r>
        <w:rPr>
          <w:lang w:val="lt-LT"/>
        </w:rPr>
        <w:t xml:space="preserve"> </w:t>
      </w:r>
      <w:proofErr w:type="spellStart"/>
      <w:r>
        <w:rPr>
          <w:lang w:val="lt-LT"/>
        </w:rPr>
        <w:t>Vici</w:t>
      </w:r>
      <w:proofErr w:type="spellEnd"/>
      <w:r>
        <w:rPr>
          <w:lang w:val="lt-LT"/>
        </w:rPr>
        <w:t xml:space="preserve"> programos)</w:t>
      </w:r>
      <w:r w:rsidRPr="00290176">
        <w:rPr>
          <w:lang w:val="lt-LT"/>
        </w:rPr>
        <w:t>,</w:t>
      </w:r>
      <w:r>
        <w:rPr>
          <w:lang w:val="lt-LT"/>
        </w:rPr>
        <w:t xml:space="preserve"> ir Lietuvoje</w:t>
      </w:r>
      <w:r w:rsidRPr="00290176">
        <w:rPr>
          <w:lang w:val="lt-LT"/>
        </w:rPr>
        <w:t xml:space="preserve"> </w:t>
      </w:r>
      <w:r>
        <w:rPr>
          <w:lang w:val="lt-LT"/>
        </w:rPr>
        <w:t>(pvz., projektai „Aplenk ašį“, „Druskininkų jaunimo verslumas per turizmą ir kultūrą“, „Organizuokime Druskininkuose gerus renginius patys“ ir kt.) (</w:t>
      </w:r>
      <w:r w:rsidR="00E565AC" w:rsidRPr="0065466F">
        <w:rPr>
          <w:bCs/>
          <w:lang w:val="lt-LT"/>
        </w:rPr>
        <w:t>Europos Sąjungos taikomi instrumentai jaunimo verslumui skatinti</w:t>
      </w:r>
      <w:r>
        <w:rPr>
          <w:lang w:val="lt-LT"/>
        </w:rPr>
        <w:t xml:space="preserve">, 2011). Tačiau </w:t>
      </w:r>
      <w:r w:rsidRPr="00290176">
        <w:rPr>
          <w:lang w:val="lt-LT"/>
        </w:rPr>
        <w:t>dauguma iš jų nėra integruotos į ugdymo programas ir darnią vientisą sistemą (</w:t>
      </w:r>
      <w:r w:rsidR="00E565AC" w:rsidRPr="00EB7901">
        <w:rPr>
          <w:lang w:val="lt-LT"/>
        </w:rPr>
        <w:t>Profesinis rengimas ir verslumas</w:t>
      </w:r>
      <w:r w:rsidRPr="00290176">
        <w:rPr>
          <w:lang w:val="lt-LT"/>
        </w:rPr>
        <w:t>, 2009).</w:t>
      </w:r>
    </w:p>
    <w:p w:rsidR="00671CDC" w:rsidRDefault="00671CDC" w:rsidP="00671CDC">
      <w:pPr>
        <w:pStyle w:val="Default"/>
        <w:spacing w:line="360" w:lineRule="auto"/>
        <w:jc w:val="both"/>
        <w:rPr>
          <w:lang w:val="lt-LT"/>
        </w:rPr>
      </w:pPr>
    </w:p>
    <w:p w:rsidR="00E80238" w:rsidRDefault="00E80238">
      <w:pPr>
        <w:rPr>
          <w:rFonts w:ascii="Times New Roman" w:hAnsi="Times New Roman" w:cs="Times New Roman"/>
          <w:color w:val="000000"/>
          <w:sz w:val="24"/>
          <w:szCs w:val="24"/>
          <w:lang w:val="lt-LT"/>
        </w:rPr>
      </w:pPr>
      <w:r>
        <w:rPr>
          <w:lang w:val="lt-LT"/>
        </w:rPr>
        <w:br w:type="page"/>
      </w:r>
    </w:p>
    <w:p w:rsidR="00671CDC" w:rsidRDefault="00756315" w:rsidP="00671CDC">
      <w:pPr>
        <w:pStyle w:val="Default"/>
        <w:spacing w:line="360" w:lineRule="auto"/>
        <w:jc w:val="right"/>
        <w:rPr>
          <w:lang w:val="lt-LT"/>
        </w:rPr>
      </w:pPr>
      <w:r>
        <w:rPr>
          <w:lang w:val="lt-LT"/>
        </w:rPr>
        <w:lastRenderedPageBreak/>
        <w:t>7</w:t>
      </w:r>
      <w:r w:rsidR="00671CDC">
        <w:rPr>
          <w:lang w:val="lt-LT"/>
        </w:rPr>
        <w:t xml:space="preserve"> lentelė</w:t>
      </w:r>
    </w:p>
    <w:p w:rsidR="00671CDC" w:rsidRDefault="00671CDC" w:rsidP="00671CDC">
      <w:pPr>
        <w:pStyle w:val="Default"/>
        <w:spacing w:line="360" w:lineRule="auto"/>
        <w:jc w:val="center"/>
        <w:rPr>
          <w:lang w:val="lt-LT"/>
        </w:rPr>
      </w:pPr>
      <w:r w:rsidRPr="00E84B7A">
        <w:rPr>
          <w:b/>
          <w:lang w:val="lt-LT"/>
        </w:rPr>
        <w:t>ES dokumentai, pagrindžiantys verslumo ugdymo svarbą</w:t>
      </w:r>
      <w:r>
        <w:rPr>
          <w:lang w:val="lt-LT"/>
        </w:rPr>
        <w:t xml:space="preserve"> </w:t>
      </w:r>
      <w:r>
        <w:rPr>
          <w:lang w:val="lt-LT"/>
        </w:rPr>
        <w:br/>
        <w:t xml:space="preserve">(sudaryta remiantis </w:t>
      </w:r>
      <w:proofErr w:type="spellStart"/>
      <w:r>
        <w:rPr>
          <w:lang w:val="lt-LT"/>
        </w:rPr>
        <w:t>Golcova</w:t>
      </w:r>
      <w:proofErr w:type="spellEnd"/>
      <w:r>
        <w:rPr>
          <w:lang w:val="lt-LT"/>
        </w:rPr>
        <w:t>, 2008;</w:t>
      </w:r>
      <w:r w:rsidR="00E565AC">
        <w:rPr>
          <w:lang w:val="lt-LT"/>
        </w:rPr>
        <w:t xml:space="preserve"> </w:t>
      </w:r>
      <w:r w:rsidR="00E565AC" w:rsidRPr="00EB7901">
        <w:rPr>
          <w:lang w:val="lt-LT"/>
        </w:rPr>
        <w:t>Profesinis rengimas ir verslumas</w:t>
      </w:r>
      <w:r w:rsidRPr="00290176">
        <w:rPr>
          <w:lang w:val="lt-LT"/>
        </w:rPr>
        <w:t>, 2009</w:t>
      </w:r>
      <w:r>
        <w:rPr>
          <w:lang w:val="lt-LT"/>
        </w:rPr>
        <w:t>)</w:t>
      </w:r>
    </w:p>
    <w:tbl>
      <w:tblPr>
        <w:tblStyle w:val="LightList-Accent3"/>
        <w:tblW w:w="0" w:type="auto"/>
        <w:tblLook w:val="04A0"/>
      </w:tblPr>
      <w:tblGrid>
        <w:gridCol w:w="4320"/>
        <w:gridCol w:w="6066"/>
      </w:tblGrid>
      <w:tr w:rsidR="00671CDC" w:rsidTr="00E84B7A">
        <w:trPr>
          <w:cnfStyle w:val="100000000000"/>
        </w:trPr>
        <w:tc>
          <w:tcPr>
            <w:cnfStyle w:val="001000000000"/>
            <w:tcW w:w="0" w:type="auto"/>
          </w:tcPr>
          <w:p w:rsidR="00671CDC" w:rsidRPr="00E84B7A" w:rsidRDefault="00671CDC" w:rsidP="00E84B7A">
            <w:pPr>
              <w:pStyle w:val="Default"/>
              <w:jc w:val="both"/>
              <w:rPr>
                <w:i/>
                <w:sz w:val="20"/>
                <w:szCs w:val="20"/>
                <w:lang w:val="lt-LT"/>
              </w:rPr>
            </w:pPr>
            <w:r w:rsidRPr="00E84B7A">
              <w:rPr>
                <w:i/>
                <w:sz w:val="20"/>
                <w:szCs w:val="20"/>
                <w:lang w:val="lt-LT"/>
              </w:rPr>
              <w:t>Dokumento pavadinimas</w:t>
            </w:r>
          </w:p>
        </w:tc>
        <w:tc>
          <w:tcPr>
            <w:tcW w:w="0" w:type="auto"/>
          </w:tcPr>
          <w:p w:rsidR="00671CDC" w:rsidRPr="00E84B7A" w:rsidRDefault="00671CDC" w:rsidP="00E84B7A">
            <w:pPr>
              <w:pStyle w:val="Default"/>
              <w:jc w:val="both"/>
              <w:cnfStyle w:val="100000000000"/>
              <w:rPr>
                <w:i/>
                <w:sz w:val="20"/>
                <w:szCs w:val="20"/>
                <w:lang w:val="lt-LT"/>
              </w:rPr>
            </w:pPr>
            <w:r w:rsidRPr="00E84B7A">
              <w:rPr>
                <w:i/>
                <w:sz w:val="20"/>
                <w:szCs w:val="20"/>
                <w:lang w:val="lt-LT"/>
              </w:rPr>
              <w:t>Dokumento tikslas</w:t>
            </w:r>
          </w:p>
        </w:tc>
      </w:tr>
      <w:tr w:rsidR="00671CDC" w:rsidRPr="00E221EC" w:rsidTr="00E84B7A">
        <w:trPr>
          <w:cnfStyle w:val="000000100000"/>
        </w:trPr>
        <w:tc>
          <w:tcPr>
            <w:cnfStyle w:val="001000000000"/>
            <w:tcW w:w="0" w:type="auto"/>
          </w:tcPr>
          <w:p w:rsidR="00671CDC" w:rsidRPr="00E84B7A" w:rsidRDefault="00671CDC" w:rsidP="004F025B">
            <w:pPr>
              <w:pStyle w:val="Default"/>
              <w:rPr>
                <w:b w:val="0"/>
                <w:i/>
                <w:sz w:val="20"/>
                <w:szCs w:val="20"/>
                <w:lang w:val="lt-LT"/>
              </w:rPr>
            </w:pPr>
            <w:r w:rsidRPr="00E84B7A">
              <w:rPr>
                <w:b w:val="0"/>
                <w:bCs w:val="0"/>
                <w:i/>
                <w:sz w:val="20"/>
                <w:szCs w:val="20"/>
                <w:lang w:val="lt-LT"/>
              </w:rPr>
              <w:t>2006 m. gruodžio 18 d. Europos Parlamento ir Tarybos rekomendacij</w:t>
            </w:r>
            <w:r w:rsidR="004F025B">
              <w:rPr>
                <w:b w:val="0"/>
                <w:bCs w:val="0"/>
                <w:i/>
                <w:sz w:val="20"/>
                <w:szCs w:val="20"/>
                <w:lang w:val="lt-LT"/>
              </w:rPr>
              <w:t>a</w:t>
            </w:r>
            <w:r w:rsidRPr="00E84B7A">
              <w:rPr>
                <w:b w:val="0"/>
                <w:bCs w:val="0"/>
                <w:i/>
                <w:sz w:val="20"/>
                <w:szCs w:val="20"/>
                <w:lang w:val="lt-LT"/>
              </w:rPr>
              <w:t xml:space="preserve"> </w:t>
            </w:r>
            <w:r w:rsidRPr="00E84B7A">
              <w:rPr>
                <w:b w:val="0"/>
                <w:i/>
                <w:sz w:val="20"/>
                <w:szCs w:val="20"/>
                <w:lang w:val="lt-LT"/>
              </w:rPr>
              <w:t>dėl bendrųjų visą gyvenimą trunkančio mokymosi gebėjimų</w:t>
            </w:r>
          </w:p>
        </w:tc>
        <w:tc>
          <w:tcPr>
            <w:tcW w:w="0" w:type="auto"/>
          </w:tcPr>
          <w:p w:rsidR="00671CDC" w:rsidRPr="00E84B7A" w:rsidRDefault="00671CDC" w:rsidP="00E84B7A">
            <w:pPr>
              <w:pStyle w:val="Default"/>
              <w:jc w:val="both"/>
              <w:cnfStyle w:val="000000100000"/>
              <w:rPr>
                <w:sz w:val="20"/>
                <w:szCs w:val="20"/>
                <w:lang w:val="lt-LT"/>
              </w:rPr>
            </w:pPr>
            <w:r w:rsidRPr="00E84B7A">
              <w:rPr>
                <w:sz w:val="20"/>
                <w:szCs w:val="20"/>
                <w:lang w:val="lt-LT"/>
              </w:rPr>
              <w:t>Dokumente „iniciatyvumas ir verslumas“ bendrai įvardijami kaip vienas iš aštuonių pagrindinių gebėjimų, kurie turi būti ugdomi visose švietimo ir mokymo pakopose.</w:t>
            </w:r>
          </w:p>
        </w:tc>
      </w:tr>
      <w:tr w:rsidR="00671CDC" w:rsidRPr="00E221EC" w:rsidTr="00E84B7A">
        <w:tc>
          <w:tcPr>
            <w:cnfStyle w:val="001000000000"/>
            <w:tcW w:w="0" w:type="auto"/>
          </w:tcPr>
          <w:p w:rsidR="00671CDC" w:rsidRPr="00E84B7A" w:rsidRDefault="00671CDC" w:rsidP="004F025B">
            <w:pPr>
              <w:pStyle w:val="Default"/>
              <w:rPr>
                <w:b w:val="0"/>
                <w:i/>
                <w:sz w:val="20"/>
                <w:szCs w:val="20"/>
                <w:lang w:val="lt-LT"/>
              </w:rPr>
            </w:pPr>
            <w:r w:rsidRPr="00E84B7A">
              <w:rPr>
                <w:b w:val="0"/>
                <w:i/>
                <w:iCs/>
                <w:sz w:val="20"/>
                <w:szCs w:val="20"/>
                <w:lang w:val="lt-LT"/>
              </w:rPr>
              <w:t>Europos Komisijos 2001 – 01 – 31 ataskait</w:t>
            </w:r>
            <w:r w:rsidR="004F025B">
              <w:rPr>
                <w:b w:val="0"/>
                <w:i/>
                <w:iCs/>
                <w:sz w:val="20"/>
                <w:szCs w:val="20"/>
                <w:lang w:val="lt-LT"/>
              </w:rPr>
              <w:t>a</w:t>
            </w:r>
            <w:r w:rsidRPr="00E84B7A">
              <w:rPr>
                <w:b w:val="0"/>
                <w:i/>
                <w:iCs/>
                <w:sz w:val="20"/>
                <w:szCs w:val="20"/>
                <w:lang w:val="lt-LT"/>
              </w:rPr>
              <w:t xml:space="preserve"> „Apie konkrečius švietimo sistemų ateities planus“</w:t>
            </w:r>
          </w:p>
        </w:tc>
        <w:tc>
          <w:tcPr>
            <w:tcW w:w="0" w:type="auto"/>
          </w:tcPr>
          <w:p w:rsidR="00671CDC" w:rsidRPr="00E84B7A" w:rsidRDefault="00671CDC" w:rsidP="00E84B7A">
            <w:pPr>
              <w:pStyle w:val="Default"/>
              <w:jc w:val="both"/>
              <w:cnfStyle w:val="000000000000"/>
              <w:rPr>
                <w:sz w:val="20"/>
                <w:szCs w:val="20"/>
                <w:lang w:val="lt-LT"/>
              </w:rPr>
            </w:pPr>
            <w:r w:rsidRPr="00E84B7A">
              <w:rPr>
                <w:sz w:val="20"/>
                <w:szCs w:val="20"/>
                <w:lang w:val="lt-LT"/>
              </w:rPr>
              <w:t>Ataskaitoje pažymima, kad švietimo sistema turi ugdyti „verslumo dvasią“ – teigiamas nuostatas ir mąstymo būdą, skatinantį iniciatyvą, problemų sprendimą ir rizikos prisiėmimą, stiprinant ryšius su verslu.</w:t>
            </w:r>
          </w:p>
        </w:tc>
      </w:tr>
      <w:tr w:rsidR="00671CDC" w:rsidRPr="00E221EC" w:rsidTr="00E84B7A">
        <w:trPr>
          <w:cnfStyle w:val="000000100000"/>
        </w:trPr>
        <w:tc>
          <w:tcPr>
            <w:cnfStyle w:val="001000000000"/>
            <w:tcW w:w="0" w:type="auto"/>
          </w:tcPr>
          <w:p w:rsidR="004F025B" w:rsidRDefault="004F025B" w:rsidP="004F025B">
            <w:pPr>
              <w:pStyle w:val="Default"/>
              <w:rPr>
                <w:b w:val="0"/>
                <w:i/>
                <w:iCs/>
                <w:sz w:val="20"/>
                <w:szCs w:val="20"/>
                <w:lang w:val="lt-LT"/>
              </w:rPr>
            </w:pPr>
            <w:r w:rsidRPr="00E84B7A">
              <w:rPr>
                <w:b w:val="0"/>
                <w:i/>
                <w:sz w:val="20"/>
                <w:szCs w:val="20"/>
                <w:lang w:val="lt-LT"/>
              </w:rPr>
              <w:t>Europos švietimo ir mokymo sistemų ateities tikslai ir darbo programa</w:t>
            </w:r>
            <w:r w:rsidRPr="00E84B7A">
              <w:rPr>
                <w:b w:val="0"/>
                <w:i/>
                <w:iCs/>
                <w:sz w:val="20"/>
                <w:szCs w:val="20"/>
                <w:lang w:val="lt-LT"/>
              </w:rPr>
              <w:t xml:space="preserve"> </w:t>
            </w:r>
            <w:r>
              <w:rPr>
                <w:b w:val="0"/>
                <w:i/>
                <w:iCs/>
                <w:sz w:val="20"/>
                <w:szCs w:val="20"/>
                <w:lang w:val="lt-LT"/>
              </w:rPr>
              <w:t>(2001-2002)</w:t>
            </w:r>
          </w:p>
          <w:p w:rsidR="00671CDC" w:rsidRPr="00E84B7A" w:rsidRDefault="00671CDC" w:rsidP="004F025B">
            <w:pPr>
              <w:pStyle w:val="Default"/>
              <w:rPr>
                <w:b w:val="0"/>
                <w:i/>
                <w:sz w:val="20"/>
                <w:szCs w:val="20"/>
                <w:lang w:val="lt-LT"/>
              </w:rPr>
            </w:pPr>
          </w:p>
        </w:tc>
        <w:tc>
          <w:tcPr>
            <w:tcW w:w="0" w:type="auto"/>
          </w:tcPr>
          <w:p w:rsidR="00671CDC" w:rsidRPr="00E84B7A" w:rsidRDefault="00671CDC" w:rsidP="00E84B7A">
            <w:pPr>
              <w:pStyle w:val="Default"/>
              <w:jc w:val="both"/>
              <w:cnfStyle w:val="000000100000"/>
              <w:rPr>
                <w:sz w:val="20"/>
                <w:szCs w:val="20"/>
                <w:lang w:val="lt-LT"/>
              </w:rPr>
            </w:pPr>
            <w:r w:rsidRPr="00E84B7A">
              <w:rPr>
                <w:sz w:val="20"/>
                <w:szCs w:val="20"/>
                <w:lang w:val="lt-LT"/>
              </w:rPr>
              <w:t>Šiuo dokumentu siekiama įgyvendinti minėtus tikslus iki 2010 m. Šie tikslai – tai žinių visuomenėje reikalingų įgūdžių lavinimas ir konkretūs kalbų mokymosi skatinimo ir verslumo vystymo tikslai bei bendras poreikis stiprinti Europinį švietimo aspektą.</w:t>
            </w:r>
          </w:p>
        </w:tc>
      </w:tr>
      <w:tr w:rsidR="00671CDC" w:rsidRPr="00E221EC" w:rsidTr="00E84B7A">
        <w:tc>
          <w:tcPr>
            <w:cnfStyle w:val="001000000000"/>
            <w:tcW w:w="0" w:type="auto"/>
          </w:tcPr>
          <w:p w:rsidR="00671CDC" w:rsidRPr="00E84B7A" w:rsidRDefault="00671CDC" w:rsidP="00E84B7A">
            <w:pPr>
              <w:pStyle w:val="Default"/>
              <w:rPr>
                <w:b w:val="0"/>
                <w:i/>
                <w:sz w:val="20"/>
                <w:szCs w:val="20"/>
                <w:lang w:val="lt-LT"/>
              </w:rPr>
            </w:pPr>
            <w:r w:rsidRPr="00E84B7A">
              <w:rPr>
                <w:b w:val="0"/>
                <w:i/>
                <w:iCs/>
                <w:sz w:val="20"/>
                <w:szCs w:val="20"/>
                <w:lang w:val="lt-LT"/>
              </w:rPr>
              <w:t xml:space="preserve">Leonardo </w:t>
            </w:r>
            <w:proofErr w:type="spellStart"/>
            <w:r w:rsidRPr="00E84B7A">
              <w:rPr>
                <w:b w:val="0"/>
                <w:i/>
                <w:iCs/>
                <w:sz w:val="20"/>
                <w:szCs w:val="20"/>
                <w:lang w:val="lt-LT"/>
              </w:rPr>
              <w:t>da</w:t>
            </w:r>
            <w:proofErr w:type="spellEnd"/>
            <w:r w:rsidRPr="00E84B7A">
              <w:rPr>
                <w:b w:val="0"/>
                <w:i/>
                <w:iCs/>
                <w:sz w:val="20"/>
                <w:szCs w:val="20"/>
                <w:lang w:val="lt-LT"/>
              </w:rPr>
              <w:t xml:space="preserve"> Vinči programos dėstytojų mobilumo projektas „Verslumo įgūdžių ugdymas aukštojo mokslo institucijose“</w:t>
            </w:r>
          </w:p>
        </w:tc>
        <w:tc>
          <w:tcPr>
            <w:tcW w:w="0" w:type="auto"/>
          </w:tcPr>
          <w:p w:rsidR="00671CDC" w:rsidRPr="00E84B7A" w:rsidRDefault="00671CDC" w:rsidP="00E84B7A">
            <w:pPr>
              <w:pStyle w:val="Default"/>
              <w:jc w:val="both"/>
              <w:cnfStyle w:val="000000000000"/>
              <w:rPr>
                <w:sz w:val="20"/>
                <w:szCs w:val="20"/>
                <w:lang w:val="lt-LT"/>
              </w:rPr>
            </w:pPr>
            <w:r w:rsidRPr="00E84B7A">
              <w:rPr>
                <w:sz w:val="20"/>
                <w:szCs w:val="20"/>
                <w:lang w:val="lt-LT"/>
              </w:rPr>
              <w:t>Jame minima, kad verslumo ugdymui, kaip vienai svarbiausių prielaidų plėtojant šalies ūkį ir realiai keliant gyventojų gerovę, turėtų būti skiriamas ypatingai didelis dėmesys kolegijose, kur verslo praktiniai mokymai realizuojami realiose įmonėse</w:t>
            </w:r>
            <w:r w:rsidR="00E84B7A" w:rsidRPr="00E84B7A">
              <w:rPr>
                <w:sz w:val="20"/>
                <w:szCs w:val="20"/>
                <w:lang w:val="lt-LT"/>
              </w:rPr>
              <w:t>.</w:t>
            </w:r>
          </w:p>
        </w:tc>
      </w:tr>
      <w:tr w:rsidR="00E84B7A" w:rsidRPr="00E221EC" w:rsidTr="00E84B7A">
        <w:trPr>
          <w:cnfStyle w:val="000000100000"/>
        </w:trPr>
        <w:tc>
          <w:tcPr>
            <w:cnfStyle w:val="001000000000"/>
            <w:tcW w:w="0" w:type="auto"/>
          </w:tcPr>
          <w:p w:rsidR="00E84B7A" w:rsidRPr="00E84B7A" w:rsidRDefault="00E84B7A" w:rsidP="004F025B">
            <w:pPr>
              <w:pStyle w:val="Default"/>
              <w:rPr>
                <w:b w:val="0"/>
                <w:i/>
                <w:iCs/>
                <w:sz w:val="20"/>
                <w:szCs w:val="20"/>
                <w:lang w:val="lt-LT"/>
              </w:rPr>
            </w:pPr>
            <w:r w:rsidRPr="00E84B7A">
              <w:rPr>
                <w:b w:val="0"/>
                <w:i/>
                <w:iCs/>
                <w:sz w:val="20"/>
                <w:szCs w:val="20"/>
                <w:lang w:val="lt-LT"/>
              </w:rPr>
              <w:t>Nicos konferencij</w:t>
            </w:r>
            <w:r w:rsidR="004F025B">
              <w:rPr>
                <w:b w:val="0"/>
                <w:i/>
                <w:iCs/>
                <w:sz w:val="20"/>
                <w:szCs w:val="20"/>
                <w:lang w:val="lt-LT"/>
              </w:rPr>
              <w:t>os</w:t>
            </w:r>
            <w:r w:rsidRPr="00E84B7A">
              <w:rPr>
                <w:b w:val="0"/>
                <w:i/>
                <w:iCs/>
                <w:sz w:val="20"/>
                <w:szCs w:val="20"/>
                <w:lang w:val="lt-LT"/>
              </w:rPr>
              <w:t xml:space="preserve"> „</w:t>
            </w:r>
            <w:proofErr w:type="spellStart"/>
            <w:r w:rsidRPr="00E84B7A">
              <w:rPr>
                <w:b w:val="0"/>
                <w:i/>
                <w:iCs/>
                <w:sz w:val="20"/>
                <w:szCs w:val="20"/>
                <w:lang w:val="lt-LT"/>
              </w:rPr>
              <w:t>Training</w:t>
            </w:r>
            <w:proofErr w:type="spellEnd"/>
            <w:r w:rsidRPr="00E84B7A">
              <w:rPr>
                <w:b w:val="0"/>
                <w:i/>
                <w:iCs/>
                <w:sz w:val="20"/>
                <w:szCs w:val="20"/>
                <w:lang w:val="lt-LT"/>
              </w:rPr>
              <w:t xml:space="preserve"> </w:t>
            </w:r>
            <w:proofErr w:type="spellStart"/>
            <w:r w:rsidRPr="00E84B7A">
              <w:rPr>
                <w:b w:val="0"/>
                <w:i/>
                <w:iCs/>
                <w:sz w:val="20"/>
                <w:szCs w:val="20"/>
                <w:lang w:val="lt-LT"/>
              </w:rPr>
              <w:t>for</w:t>
            </w:r>
            <w:proofErr w:type="spellEnd"/>
            <w:r w:rsidRPr="00E84B7A">
              <w:rPr>
                <w:b w:val="0"/>
                <w:i/>
                <w:iCs/>
                <w:sz w:val="20"/>
                <w:szCs w:val="20"/>
                <w:lang w:val="lt-LT"/>
              </w:rPr>
              <w:t xml:space="preserve"> </w:t>
            </w:r>
            <w:proofErr w:type="spellStart"/>
            <w:r w:rsidRPr="00E84B7A">
              <w:rPr>
                <w:b w:val="0"/>
                <w:i/>
                <w:iCs/>
                <w:sz w:val="20"/>
                <w:szCs w:val="20"/>
                <w:lang w:val="lt-LT"/>
              </w:rPr>
              <w:t>Entrepreneurship</w:t>
            </w:r>
            <w:proofErr w:type="spellEnd"/>
            <w:r w:rsidRPr="00E84B7A">
              <w:rPr>
                <w:b w:val="0"/>
                <w:i/>
                <w:iCs/>
                <w:sz w:val="20"/>
                <w:szCs w:val="20"/>
                <w:lang w:val="lt-LT"/>
              </w:rPr>
              <w:t>”(2000)</w:t>
            </w:r>
            <w:r w:rsidR="004F025B">
              <w:rPr>
                <w:b w:val="0"/>
                <w:i/>
                <w:iCs/>
                <w:sz w:val="20"/>
                <w:szCs w:val="20"/>
                <w:lang w:val="lt-LT"/>
              </w:rPr>
              <w:t xml:space="preserve"> ataskaita</w:t>
            </w:r>
          </w:p>
        </w:tc>
        <w:tc>
          <w:tcPr>
            <w:tcW w:w="0" w:type="auto"/>
          </w:tcPr>
          <w:p w:rsidR="00E84B7A" w:rsidRPr="00E84B7A" w:rsidRDefault="00E84B7A" w:rsidP="00E84B7A">
            <w:pPr>
              <w:pStyle w:val="Default"/>
              <w:jc w:val="both"/>
              <w:cnfStyle w:val="000000100000"/>
              <w:rPr>
                <w:sz w:val="20"/>
                <w:szCs w:val="20"/>
                <w:lang w:val="lt-LT"/>
              </w:rPr>
            </w:pPr>
            <w:r w:rsidRPr="00E84B7A">
              <w:rPr>
                <w:sz w:val="20"/>
                <w:szCs w:val="20"/>
                <w:lang w:val="lt-LT"/>
              </w:rPr>
              <w:t>Buvo aptarti asmeninių savybių, tiesiogiai susijusių su verslumu, ugdymas ir atitinkami švietimo tikslai.</w:t>
            </w:r>
          </w:p>
        </w:tc>
      </w:tr>
    </w:tbl>
    <w:p w:rsidR="00671CDC" w:rsidRDefault="00671CDC" w:rsidP="00671CDC">
      <w:pPr>
        <w:pStyle w:val="Default"/>
        <w:spacing w:line="360" w:lineRule="auto"/>
        <w:jc w:val="center"/>
        <w:rPr>
          <w:lang w:val="lt-LT"/>
        </w:rPr>
      </w:pPr>
    </w:p>
    <w:p w:rsidR="00AF102A" w:rsidRPr="00AF102A" w:rsidRDefault="00AF102A" w:rsidP="00AF102A">
      <w:pPr>
        <w:pStyle w:val="Default"/>
        <w:spacing w:line="360" w:lineRule="auto"/>
        <w:ind w:firstLine="720"/>
        <w:jc w:val="both"/>
        <w:rPr>
          <w:lang w:val="lt-LT"/>
        </w:rPr>
      </w:pPr>
      <w:r w:rsidRPr="00AF102A">
        <w:rPr>
          <w:lang w:val="lt-LT"/>
        </w:rPr>
        <w:t xml:space="preserve">Viena iš </w:t>
      </w:r>
      <w:r>
        <w:rPr>
          <w:lang w:val="lt-LT"/>
        </w:rPr>
        <w:t xml:space="preserve">Lietuvos </w:t>
      </w:r>
      <w:r w:rsidRPr="00AF102A">
        <w:rPr>
          <w:lang w:val="lt-LT"/>
        </w:rPr>
        <w:t>valstybės ilgalaikės raidos strategijos (2002) aptariamų sričių – konkurencinga ekonomika. Taigi, minėtoje programoje (strategijoje) pati valstybė numato verslo plėtros strategijos kryptis Lietuvai tapus Europos Sąjungos nare. Minėtoje strategijoje yra aprašyta ir tikslinių grupių (jaunimo, moterų) verslumo ugdymo būdų analizę. Joje numatoma (Gaidys, 2009):</w:t>
      </w:r>
    </w:p>
    <w:p w:rsidR="00AF102A" w:rsidRPr="00AF102A" w:rsidRDefault="00AF102A" w:rsidP="004E243C">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lang w:val="lt-LT"/>
        </w:rPr>
      </w:pPr>
      <w:r w:rsidRPr="00AF102A">
        <w:rPr>
          <w:rFonts w:ascii="Times New Roman" w:hAnsi="Times New Roman" w:cs="Times New Roman"/>
          <w:sz w:val="24"/>
          <w:szCs w:val="24"/>
          <w:lang w:val="lt-LT"/>
        </w:rPr>
        <w:t>Parengti ir įtraukti į vidurinio mokslo bei kolegijų ir universitetų mokymo programas žinių apie verslą ir verslininkystę modulius.</w:t>
      </w:r>
    </w:p>
    <w:p w:rsidR="00AF102A" w:rsidRPr="00AF102A" w:rsidRDefault="00AF102A" w:rsidP="004E243C">
      <w:pPr>
        <w:pStyle w:val="ListParagraph"/>
        <w:numPr>
          <w:ilvl w:val="0"/>
          <w:numId w:val="6"/>
        </w:numPr>
        <w:autoSpaceDE w:val="0"/>
        <w:autoSpaceDN w:val="0"/>
        <w:adjustRightInd w:val="0"/>
        <w:spacing w:after="0" w:line="360" w:lineRule="auto"/>
        <w:jc w:val="both"/>
        <w:rPr>
          <w:rFonts w:ascii="Times New Roman" w:hAnsi="Times New Roman" w:cs="Times New Roman"/>
          <w:sz w:val="24"/>
          <w:szCs w:val="24"/>
          <w:lang w:val="lt-LT"/>
        </w:rPr>
      </w:pPr>
      <w:r w:rsidRPr="00AF102A">
        <w:rPr>
          <w:rFonts w:ascii="Times New Roman" w:hAnsi="Times New Roman" w:cs="Times New Roman"/>
          <w:sz w:val="24"/>
          <w:szCs w:val="24"/>
          <w:lang w:val="lt-LT"/>
        </w:rPr>
        <w:t xml:space="preserve">Plėtoti tarptautinio verslo specialistų rengimą, verslumą ugdančius bei kvalifikacijos kėlimą užtikrinančius kursus. </w:t>
      </w:r>
    </w:p>
    <w:p w:rsidR="00CA4766" w:rsidRPr="00AF102A" w:rsidRDefault="00CA4766" w:rsidP="00CA4766">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Verslumo ugdymo reikšmė numatoma ir kitame svarbiame šalies dokumente – LR Vyriausybės programoje. Tarp kitų teisinių nuostatų joje minima ir tai kad šalyje reikėtų </w:t>
      </w:r>
      <w:r w:rsidRPr="00AF102A">
        <w:rPr>
          <w:rFonts w:ascii="Times New Roman" w:hAnsi="Times New Roman" w:cs="Times New Roman"/>
          <w:sz w:val="24"/>
          <w:szCs w:val="24"/>
          <w:lang w:val="lt-LT"/>
        </w:rPr>
        <w:t>(</w:t>
      </w:r>
      <w:proofErr w:type="spellStart"/>
      <w:r w:rsidRPr="00AF102A">
        <w:rPr>
          <w:rFonts w:ascii="Times New Roman" w:hAnsi="Times New Roman" w:cs="Times New Roman"/>
          <w:sz w:val="24"/>
          <w:szCs w:val="24"/>
          <w:lang w:val="lt-LT"/>
        </w:rPr>
        <w:t>Vaidelis</w:t>
      </w:r>
      <w:proofErr w:type="spellEnd"/>
      <w:r w:rsidRPr="00AF102A">
        <w:rPr>
          <w:rFonts w:ascii="Times New Roman" w:hAnsi="Times New Roman" w:cs="Times New Roman"/>
          <w:sz w:val="24"/>
          <w:szCs w:val="24"/>
          <w:lang w:val="lt-LT"/>
        </w:rPr>
        <w:t>, 2006):</w:t>
      </w:r>
    </w:p>
    <w:p w:rsidR="00CA4766" w:rsidRPr="00CA4766" w:rsidRDefault="00CA4766" w:rsidP="004E243C">
      <w:pPr>
        <w:pStyle w:val="ListParagraph"/>
        <w:numPr>
          <w:ilvl w:val="0"/>
          <w:numId w:val="7"/>
        </w:numPr>
        <w:autoSpaceDE w:val="0"/>
        <w:autoSpaceDN w:val="0"/>
        <w:adjustRightInd w:val="0"/>
        <w:spacing w:after="0" w:line="360" w:lineRule="auto"/>
        <w:ind w:right="1910"/>
        <w:rPr>
          <w:rFonts w:ascii="Times New Roman" w:hAnsi="Times New Roman" w:cs="Times New Roman"/>
          <w:sz w:val="24"/>
          <w:szCs w:val="24"/>
          <w:lang w:val="lt-LT"/>
        </w:rPr>
      </w:pPr>
      <w:r w:rsidRPr="00CA4766">
        <w:rPr>
          <w:rFonts w:ascii="Times New Roman" w:hAnsi="Times New Roman" w:cs="Times New Roman"/>
          <w:bCs/>
          <w:sz w:val="24"/>
          <w:szCs w:val="24"/>
          <w:lang w:val="lt-LT"/>
        </w:rPr>
        <w:t>Sukurti, įdiegti ir tobulinti verslumo ugdymo priemones (12 priemonių).</w:t>
      </w:r>
    </w:p>
    <w:p w:rsidR="00CA4766" w:rsidRPr="00CA4766" w:rsidRDefault="00CA4766" w:rsidP="004E243C">
      <w:pPr>
        <w:pStyle w:val="ListParagraph"/>
        <w:numPr>
          <w:ilvl w:val="0"/>
          <w:numId w:val="7"/>
        </w:numPr>
        <w:autoSpaceDE w:val="0"/>
        <w:autoSpaceDN w:val="0"/>
        <w:adjustRightInd w:val="0"/>
        <w:spacing w:after="0" w:line="360" w:lineRule="auto"/>
        <w:ind w:right="1232"/>
        <w:rPr>
          <w:rFonts w:ascii="Times New Roman" w:hAnsi="Times New Roman" w:cs="Times New Roman"/>
          <w:sz w:val="24"/>
          <w:szCs w:val="24"/>
          <w:lang w:val="lt-LT"/>
        </w:rPr>
      </w:pPr>
      <w:r>
        <w:rPr>
          <w:rFonts w:ascii="Times New Roman" w:hAnsi="Times New Roman" w:cs="Times New Roman"/>
          <w:bCs/>
          <w:sz w:val="24"/>
          <w:szCs w:val="24"/>
          <w:lang w:val="lt-LT"/>
        </w:rPr>
        <w:t>T</w:t>
      </w:r>
      <w:r w:rsidRPr="00CA4766">
        <w:rPr>
          <w:rFonts w:ascii="Times New Roman" w:hAnsi="Times New Roman" w:cs="Times New Roman"/>
          <w:bCs/>
          <w:sz w:val="24"/>
          <w:szCs w:val="24"/>
          <w:lang w:val="lt-LT"/>
        </w:rPr>
        <w:t>eikti paramą jaunimo verslo pradžiai ir plėtrai (10 priemonių)</w:t>
      </w:r>
      <w:r>
        <w:rPr>
          <w:rFonts w:ascii="Times New Roman" w:hAnsi="Times New Roman" w:cs="Times New Roman"/>
          <w:bCs/>
          <w:sz w:val="24"/>
          <w:szCs w:val="24"/>
          <w:lang w:val="lt-LT"/>
        </w:rPr>
        <w:t>.</w:t>
      </w:r>
    </w:p>
    <w:p w:rsidR="00CA4766" w:rsidRPr="00CA4766" w:rsidRDefault="00CA4766" w:rsidP="004E243C">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lang w:val="lt-LT"/>
        </w:rPr>
      </w:pPr>
      <w:r w:rsidRPr="00CA4766">
        <w:rPr>
          <w:rFonts w:ascii="Times New Roman" w:hAnsi="Times New Roman" w:cs="Times New Roman"/>
          <w:bCs/>
          <w:sz w:val="24"/>
          <w:szCs w:val="24"/>
          <w:lang w:val="lt-LT"/>
        </w:rPr>
        <w:t xml:space="preserve">Vykdyti jaunimo verslumo situacijos ir verslumo skatinimo </w:t>
      </w:r>
      <w:proofErr w:type="spellStart"/>
      <w:r w:rsidRPr="00CA4766">
        <w:rPr>
          <w:rFonts w:ascii="Times New Roman" w:hAnsi="Times New Roman" w:cs="Times New Roman"/>
          <w:bCs/>
          <w:sz w:val="24"/>
          <w:szCs w:val="24"/>
          <w:lang w:val="lt-LT"/>
        </w:rPr>
        <w:t>stebėseną</w:t>
      </w:r>
      <w:proofErr w:type="spellEnd"/>
      <w:r w:rsidRPr="00CA4766">
        <w:rPr>
          <w:rFonts w:ascii="Times New Roman" w:hAnsi="Times New Roman" w:cs="Times New Roman"/>
          <w:bCs/>
          <w:sz w:val="24"/>
          <w:szCs w:val="24"/>
          <w:lang w:val="lt-LT"/>
        </w:rPr>
        <w:t xml:space="preserve"> bei informuoti valstybės institucijas ir visuomenę apie verslumo skatinimą Lietuvoje</w:t>
      </w:r>
      <w:r>
        <w:rPr>
          <w:rFonts w:ascii="Times New Roman" w:hAnsi="Times New Roman" w:cs="Times New Roman"/>
          <w:bCs/>
          <w:sz w:val="24"/>
          <w:szCs w:val="24"/>
          <w:lang w:val="lt-LT"/>
        </w:rPr>
        <w:t xml:space="preserve"> </w:t>
      </w:r>
      <w:r w:rsidRPr="00CA4766">
        <w:rPr>
          <w:rFonts w:ascii="Times New Roman" w:hAnsi="Times New Roman" w:cs="Times New Roman"/>
          <w:bCs/>
          <w:sz w:val="24"/>
          <w:szCs w:val="24"/>
          <w:lang w:val="lt-LT"/>
        </w:rPr>
        <w:t>(6 priemonės)</w:t>
      </w:r>
      <w:r>
        <w:rPr>
          <w:rFonts w:ascii="Times New Roman" w:hAnsi="Times New Roman" w:cs="Times New Roman"/>
          <w:bCs/>
          <w:sz w:val="24"/>
          <w:szCs w:val="24"/>
          <w:lang w:val="lt-LT"/>
        </w:rPr>
        <w:t>.</w:t>
      </w:r>
    </w:p>
    <w:p w:rsidR="000A56EC" w:rsidRDefault="00CA4766" w:rsidP="000A56EC">
      <w:pPr>
        <w:autoSpaceDE w:val="0"/>
        <w:autoSpaceDN w:val="0"/>
        <w:adjustRightInd w:val="0"/>
        <w:spacing w:after="0" w:line="360" w:lineRule="auto"/>
        <w:ind w:firstLine="720"/>
        <w:jc w:val="both"/>
        <w:rPr>
          <w:rFonts w:ascii="Times New Roman" w:hAnsi="Times New Roman" w:cs="Times New Roman"/>
          <w:sz w:val="24"/>
          <w:szCs w:val="24"/>
          <w:lang w:val="lt-LT"/>
        </w:rPr>
      </w:pPr>
      <w:r w:rsidRPr="00CA4766">
        <w:rPr>
          <w:rFonts w:ascii="Times New Roman" w:hAnsi="Times New Roman" w:cs="Times New Roman"/>
          <w:sz w:val="24"/>
          <w:szCs w:val="24"/>
          <w:lang w:val="lt-LT"/>
        </w:rPr>
        <w:t>Ekonominio švietimo ir verslumo ugdymo svarba pabrėžiama ir teisiniame dokumente „Lietuvos švietimo plėtotės strateginės 2003-2012 metų nuostatos“ (2003). Remiantis šiuo dokumentu, Lietuvoje 2003-2012 metų laikotarpiu turėtų būti „</w:t>
      </w:r>
      <w:r w:rsidRPr="00CA4766">
        <w:rPr>
          <w:rFonts w:ascii="Times New Roman" w:eastAsia="Calibri" w:hAnsi="Times New Roman" w:cs="Times New Roman"/>
          <w:color w:val="000000"/>
          <w:sz w:val="24"/>
          <w:szCs w:val="24"/>
          <w:lang w:val="lt-LT"/>
        </w:rPr>
        <w:t xml:space="preserve">visuose švietimo lygiuose sustiprinamas dėmesys verslumui skatinti ir finansinei išminčiai ugdyti. Pasiekiama, kad ekonominio raštingumo pradmenis įgytų visi </w:t>
      </w:r>
      <w:r w:rsidRPr="00CA4766">
        <w:rPr>
          <w:rFonts w:ascii="Times New Roman" w:eastAsia="Calibri" w:hAnsi="Times New Roman" w:cs="Times New Roman"/>
          <w:color w:val="000000"/>
          <w:sz w:val="24"/>
          <w:szCs w:val="24"/>
          <w:lang w:val="lt-LT"/>
        </w:rPr>
        <w:lastRenderedPageBreak/>
        <w:t>pagrindinės mokyklos mokiniai, šio raštingumo pagrindai ir verslumo įgūdžiai būtų suteikti visiems mokiniams ir studentams</w:t>
      </w:r>
      <w:r w:rsidRPr="00CA4766">
        <w:rPr>
          <w:rFonts w:ascii="Times New Roman" w:hAnsi="Times New Roman" w:cs="Times New Roman"/>
          <w:color w:val="000000"/>
          <w:sz w:val="24"/>
          <w:szCs w:val="24"/>
          <w:lang w:val="lt-LT"/>
        </w:rPr>
        <w:t>“ (</w:t>
      </w:r>
      <w:r w:rsidRPr="00CA4766">
        <w:rPr>
          <w:rFonts w:ascii="Times New Roman" w:hAnsi="Times New Roman" w:cs="Times New Roman"/>
          <w:sz w:val="24"/>
          <w:szCs w:val="24"/>
          <w:lang w:val="lt-LT"/>
        </w:rPr>
        <w:t>Lietuvos švietimo plėtotės strateginės 2003-2012 metų nuostatos, 2003).</w:t>
      </w:r>
    </w:p>
    <w:p w:rsidR="00822C1E" w:rsidRDefault="00822C1E" w:rsidP="00822C1E">
      <w:pPr>
        <w:autoSpaceDE w:val="0"/>
        <w:autoSpaceDN w:val="0"/>
        <w:adjustRightInd w:val="0"/>
        <w:spacing w:after="0" w:line="360" w:lineRule="auto"/>
        <w:ind w:firstLine="720"/>
        <w:jc w:val="both"/>
        <w:rPr>
          <w:rFonts w:ascii="Times New Roman" w:hAnsi="Times New Roman" w:cs="Times New Roman"/>
          <w:sz w:val="24"/>
          <w:szCs w:val="24"/>
          <w:lang w:val="lt-LT"/>
        </w:rPr>
      </w:pPr>
      <w:r w:rsidRPr="00AF102A">
        <w:rPr>
          <w:rFonts w:ascii="Times New Roman" w:hAnsi="Times New Roman" w:cs="Times New Roman"/>
          <w:sz w:val="24"/>
          <w:szCs w:val="24"/>
          <w:lang w:val="lt-LT"/>
        </w:rPr>
        <w:t>Lietuvos 2003-2012 m. švietimo projekte „Lietuvos švietimo plėtotės strateginės nuostatos” (2003) teigiama, kad „Valstybė prisiima atsakomybę už verslumo stiprinimą, turi verslumo skatinimo viziją, yra išsikėlusi bei numačiusi konkrečias priemones tiems tikslams įgyvendinti“ (Lietuvos švietimo plėtotės strateginės nuostatos, 2003). Verslumo įgūdžiai geriausiai pasireiškia veikloje, todėl jaunimas turi būti nukreiptas galutiniam rezultatui – išugdyti asmenybę, gebančią savarankiškai ir atsakingai veikti. Žmogus, turintis verslaus asmens savybių, gebės integruotis į darbo rinką, mokės tvarkytis savo asmeninį, socialinį ir dvasinį gyvenimą.</w:t>
      </w:r>
    </w:p>
    <w:p w:rsidR="0085129F" w:rsidRPr="008412C0" w:rsidRDefault="0085129F" w:rsidP="0085129F">
      <w:pPr>
        <w:autoSpaceDE w:val="0"/>
        <w:autoSpaceDN w:val="0"/>
        <w:adjustRightInd w:val="0"/>
        <w:spacing w:after="0" w:line="360" w:lineRule="auto"/>
        <w:jc w:val="both"/>
        <w:rPr>
          <w:rFonts w:ascii="Times New Roman" w:hAnsi="Times New Roman" w:cs="Times New Roman"/>
          <w:sz w:val="24"/>
          <w:szCs w:val="24"/>
          <w:lang w:val="lt-LT"/>
        </w:rPr>
      </w:pPr>
      <w:r w:rsidRPr="008412C0">
        <w:rPr>
          <w:rFonts w:ascii="Times New Roman" w:hAnsi="Times New Roman" w:cs="Times New Roman"/>
          <w:sz w:val="24"/>
          <w:szCs w:val="24"/>
          <w:lang w:val="lt-LT"/>
        </w:rPr>
        <w:t>2003-2012 metų Valstybės švietimo strategijos nuostatos įgyvendinamos remiantis Bendrojo lavinimo ugdymo turinio formavimo, įgyvendinimo, vertinimo ir atnaujinimo strategija (2006). Joje numatyta susieti ugdymo turinį su šiuolaikinėmis asmens kompetencijomis ir sukurti jo atnaujinimo sistemą.</w:t>
      </w:r>
    </w:p>
    <w:p w:rsidR="00323ADF" w:rsidRDefault="00B85E12" w:rsidP="00323ADF">
      <w:pPr>
        <w:autoSpaceDE w:val="0"/>
        <w:autoSpaceDN w:val="0"/>
        <w:adjustRightInd w:val="0"/>
        <w:spacing w:after="0" w:line="360" w:lineRule="auto"/>
        <w:ind w:firstLine="720"/>
        <w:jc w:val="both"/>
        <w:rPr>
          <w:rFonts w:ascii="Times New Roman" w:eastAsia="Garamond-Italic" w:hAnsi="Times New Roman" w:cs="Times New Roman"/>
          <w:sz w:val="24"/>
          <w:szCs w:val="24"/>
          <w:lang w:val="lt-LT"/>
        </w:rPr>
      </w:pPr>
      <w:r>
        <w:rPr>
          <w:rFonts w:ascii="Times New Roman" w:hAnsi="Times New Roman" w:cs="Times New Roman"/>
          <w:sz w:val="24"/>
          <w:szCs w:val="24"/>
          <w:lang w:val="lt-LT"/>
        </w:rPr>
        <w:t xml:space="preserve">Konkrečios verslumo kompetencijų ugdymo gairės pradiniame, pagrindiniame ir viduriniame švietimo sistemos lygmenyse apibrėžtos </w:t>
      </w:r>
      <w:r w:rsidR="00296404">
        <w:rPr>
          <w:rFonts w:ascii="Times New Roman" w:hAnsi="Times New Roman" w:cs="Times New Roman"/>
          <w:sz w:val="24"/>
          <w:szCs w:val="24"/>
          <w:lang w:val="lt-LT"/>
        </w:rPr>
        <w:t>B</w:t>
      </w:r>
      <w:r>
        <w:rPr>
          <w:rFonts w:ascii="Times New Roman" w:hAnsi="Times New Roman" w:cs="Times New Roman"/>
          <w:sz w:val="24"/>
          <w:szCs w:val="24"/>
          <w:lang w:val="lt-LT"/>
        </w:rPr>
        <w:t xml:space="preserve">endrosiose programose. Tai - </w:t>
      </w:r>
      <w:r w:rsidRPr="00B85E12">
        <w:rPr>
          <w:rFonts w:ascii="Times New Roman" w:hAnsi="Times New Roman" w:cs="Times New Roman"/>
          <w:sz w:val="24"/>
          <w:szCs w:val="24"/>
          <w:lang w:val="lt-LT"/>
        </w:rPr>
        <w:t>vienas iš svarbiausių dokumentų, skirtų šalies švietimo sistem</w:t>
      </w:r>
      <w:r w:rsidR="006341C0">
        <w:rPr>
          <w:rFonts w:ascii="Times New Roman" w:hAnsi="Times New Roman" w:cs="Times New Roman"/>
          <w:sz w:val="24"/>
          <w:szCs w:val="24"/>
          <w:lang w:val="lt-LT"/>
        </w:rPr>
        <w:t>os ugdymo turiniui apibrėžti</w:t>
      </w:r>
      <w:r w:rsidRPr="00B85E12">
        <w:rPr>
          <w:rFonts w:ascii="Times New Roman" w:hAnsi="Times New Roman" w:cs="Times New Roman"/>
          <w:sz w:val="24"/>
          <w:szCs w:val="24"/>
          <w:lang w:val="lt-LT"/>
        </w:rPr>
        <w:t xml:space="preserve">. </w:t>
      </w:r>
      <w:r w:rsidR="00205B7D" w:rsidRPr="00205B7D">
        <w:rPr>
          <w:rFonts w:ascii="Times New Roman" w:hAnsi="Times New Roman" w:cs="Times New Roman"/>
          <w:sz w:val="24"/>
          <w:szCs w:val="24"/>
          <w:lang w:val="lt-LT"/>
        </w:rPr>
        <w:t xml:space="preserve">Valstybės lygmeniu rengiamas ir patvirtinamas pagrindinis ugdymo turinį reglamentuojantis dokumentas – </w:t>
      </w:r>
      <w:r w:rsidR="00205B7D" w:rsidRPr="00205B7D">
        <w:rPr>
          <w:rFonts w:ascii="Times New Roman" w:hAnsi="Times New Roman" w:cs="Times New Roman"/>
          <w:bCs/>
          <w:iCs/>
          <w:sz w:val="24"/>
          <w:szCs w:val="24"/>
          <w:lang w:val="lt-LT"/>
        </w:rPr>
        <w:t>Bendrosios programos</w:t>
      </w:r>
      <w:r w:rsidR="00205B7D" w:rsidRPr="00205B7D">
        <w:rPr>
          <w:rFonts w:ascii="Times New Roman" w:hAnsi="Times New Roman" w:cs="Times New Roman"/>
          <w:b/>
          <w:bCs/>
          <w:i/>
          <w:iCs/>
          <w:sz w:val="24"/>
          <w:szCs w:val="24"/>
          <w:lang w:val="lt-LT"/>
        </w:rPr>
        <w:t xml:space="preserve"> </w:t>
      </w:r>
      <w:r w:rsidR="00205B7D" w:rsidRPr="00205B7D">
        <w:rPr>
          <w:rFonts w:ascii="Times New Roman" w:hAnsi="Times New Roman" w:cs="Times New Roman"/>
          <w:sz w:val="24"/>
          <w:szCs w:val="24"/>
          <w:lang w:val="lt-LT"/>
        </w:rPr>
        <w:t xml:space="preserve">– kelia bendruosius ugdymo tikslus visoms šalies mokykloms, apibrėžia  mokinių mokymosi pasiekimus ir aprašo ugdymo proceso gaires. Šie dokumentai sudaro galimybes mokykloms ir mokytojams kelti savo tikslus, atspindinčius kiekvieno mokinio ar mokyklos bendruomenės poreikius, atsižvelgti į mokytojų patirtį bei turimus išteklius. Mokykla ir mokytojai pasirenka ugdymo (tame tarpe ir verslumo ugdymo) planavimo, ugdymo proceso organizavimo, mokinių pasiekimų ir pažangos vertinimo, vertinimo informacijos panaudojimo būdus, priima sprendimus dėl ugdymo turinio integravimo, diferencijavimo ir individualizavimo </w:t>
      </w:r>
      <w:r w:rsidR="00205B7D" w:rsidRPr="00205B7D">
        <w:rPr>
          <w:rFonts w:ascii="Times New Roman" w:eastAsia="Garamond-Italic" w:hAnsi="Times New Roman" w:cs="Times New Roman"/>
          <w:sz w:val="24"/>
          <w:szCs w:val="24"/>
          <w:lang w:val="lt-LT"/>
        </w:rPr>
        <w:t>(Motiejūnienė, Žadeikaitė, 2009).</w:t>
      </w:r>
    </w:p>
    <w:p w:rsidR="00323ADF" w:rsidRPr="00323ADF" w:rsidRDefault="00323ADF" w:rsidP="00323ADF">
      <w:pPr>
        <w:autoSpaceDE w:val="0"/>
        <w:autoSpaceDN w:val="0"/>
        <w:adjustRightInd w:val="0"/>
        <w:spacing w:after="0" w:line="360" w:lineRule="auto"/>
        <w:ind w:firstLine="720"/>
        <w:jc w:val="both"/>
        <w:rPr>
          <w:rFonts w:ascii="Times New Roman" w:eastAsia="Garamond-Italic" w:hAnsi="Times New Roman" w:cs="Times New Roman"/>
          <w:sz w:val="24"/>
          <w:szCs w:val="24"/>
          <w:lang w:val="lt-LT"/>
        </w:rPr>
      </w:pPr>
      <w:r w:rsidRPr="00323ADF">
        <w:rPr>
          <w:rFonts w:ascii="Times New Roman" w:hAnsi="Times New Roman" w:cs="Times New Roman"/>
          <w:bCs/>
          <w:iCs/>
          <w:sz w:val="24"/>
          <w:szCs w:val="24"/>
          <w:lang w:val="lt-LT"/>
        </w:rPr>
        <w:t>Bendrosios programos</w:t>
      </w:r>
      <w:r w:rsidRPr="00323ADF">
        <w:rPr>
          <w:rFonts w:ascii="Times New Roman" w:hAnsi="Times New Roman" w:cs="Times New Roman"/>
          <w:bCs/>
          <w:i/>
          <w:iCs/>
          <w:sz w:val="24"/>
          <w:szCs w:val="24"/>
          <w:lang w:val="lt-LT"/>
        </w:rPr>
        <w:t xml:space="preserve"> </w:t>
      </w:r>
      <w:r w:rsidRPr="00323ADF">
        <w:rPr>
          <w:rFonts w:ascii="Times New Roman" w:hAnsi="Times New Roman" w:cs="Times New Roman"/>
          <w:sz w:val="24"/>
          <w:szCs w:val="24"/>
          <w:lang w:val="lt-LT"/>
        </w:rPr>
        <w:t xml:space="preserve">pateikiamos ne atskiriems dalykams, o ugdymo sritims: dorinio ugdymo, kalbų, matematikos, gamtamokslinio ugdymo, socialinio ugdymo, meninio ugdymo, informacinių technologijų, technologijų, kūno kultūros. Į ugdymo sritis sujungti giminingi mokomieji dalykai padėjo </w:t>
      </w:r>
      <w:proofErr w:type="spellStart"/>
      <w:r w:rsidRPr="00323ADF">
        <w:rPr>
          <w:rFonts w:ascii="Times New Roman" w:hAnsi="Times New Roman" w:cs="Times New Roman"/>
          <w:sz w:val="24"/>
          <w:szCs w:val="24"/>
          <w:lang w:val="lt-LT"/>
        </w:rPr>
        <w:t>labiau</w:t>
      </w:r>
      <w:proofErr w:type="spellEnd"/>
      <w:r w:rsidRPr="00323ADF">
        <w:rPr>
          <w:rFonts w:ascii="Times New Roman" w:hAnsi="Times New Roman" w:cs="Times New Roman"/>
          <w:sz w:val="24"/>
          <w:szCs w:val="24"/>
          <w:lang w:val="lt-LT"/>
        </w:rPr>
        <w:t xml:space="preserve"> suderinti ir integruoti ugdymo turinį orientuojantis į mokinių kompetencijos ugdymą </w:t>
      </w:r>
      <w:r w:rsidRPr="00323ADF">
        <w:rPr>
          <w:rFonts w:ascii="Times New Roman" w:eastAsia="Garamond-Italic" w:hAnsi="Times New Roman" w:cs="Times New Roman"/>
          <w:sz w:val="24"/>
          <w:szCs w:val="24"/>
          <w:lang w:val="lt-LT"/>
        </w:rPr>
        <w:t>(Motiejūnienė, Žadeikaitė, 2009).</w:t>
      </w:r>
    </w:p>
    <w:p w:rsidR="004D6502" w:rsidRDefault="004D6502" w:rsidP="004D6502">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Pastaruoju metu šalyje galioja dvi </w:t>
      </w:r>
      <w:r w:rsidR="007032DF">
        <w:rPr>
          <w:rFonts w:ascii="Times New Roman" w:hAnsi="Times New Roman" w:cs="Times New Roman"/>
          <w:sz w:val="24"/>
          <w:szCs w:val="24"/>
          <w:lang w:val="lt-LT"/>
        </w:rPr>
        <w:t>B</w:t>
      </w:r>
      <w:r>
        <w:rPr>
          <w:rFonts w:ascii="Times New Roman" w:hAnsi="Times New Roman" w:cs="Times New Roman"/>
          <w:sz w:val="24"/>
          <w:szCs w:val="24"/>
          <w:lang w:val="lt-LT"/>
        </w:rPr>
        <w:t>endrosios programos (Švietimo plėtotės centras, 2011):</w:t>
      </w:r>
    </w:p>
    <w:p w:rsidR="004D6502" w:rsidRPr="004D6502" w:rsidRDefault="004D6502" w:rsidP="00991E8C">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val="lt-LT"/>
        </w:rPr>
      </w:pPr>
      <w:r w:rsidRPr="004D6502">
        <w:rPr>
          <w:rFonts w:ascii="Times New Roman" w:hAnsi="Times New Roman" w:cs="Times New Roman"/>
          <w:sz w:val="24"/>
          <w:szCs w:val="24"/>
          <w:lang w:val="lt-LT"/>
        </w:rPr>
        <w:t>Pradinio ir pagrindinio ugdymo bendrosios programos (2008).</w:t>
      </w:r>
    </w:p>
    <w:p w:rsidR="004D6502" w:rsidRPr="004D6502" w:rsidRDefault="004D6502" w:rsidP="00991E8C">
      <w:pPr>
        <w:pStyle w:val="ListParagraph"/>
        <w:numPr>
          <w:ilvl w:val="0"/>
          <w:numId w:val="23"/>
        </w:numPr>
        <w:autoSpaceDE w:val="0"/>
        <w:autoSpaceDN w:val="0"/>
        <w:adjustRightInd w:val="0"/>
        <w:spacing w:after="0" w:line="360" w:lineRule="auto"/>
        <w:jc w:val="both"/>
        <w:rPr>
          <w:rFonts w:ascii="Times New Roman" w:hAnsi="Times New Roman" w:cs="Times New Roman"/>
          <w:sz w:val="24"/>
          <w:szCs w:val="24"/>
          <w:lang w:val="lt-LT"/>
        </w:rPr>
      </w:pPr>
      <w:r w:rsidRPr="004D6502">
        <w:rPr>
          <w:rFonts w:ascii="Times New Roman" w:hAnsi="Times New Roman" w:cs="Times New Roman"/>
          <w:sz w:val="24"/>
          <w:szCs w:val="24"/>
          <w:lang w:val="lt-LT"/>
        </w:rPr>
        <w:t>Vidurinio ugdymo bendrosios programos (2011).</w:t>
      </w:r>
    </w:p>
    <w:p w:rsidR="00614891" w:rsidRPr="00B85E12" w:rsidRDefault="004D6502" w:rsidP="004D6502">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Visos bendrosios programos parengtos taip, kad  atlieptų </w:t>
      </w:r>
      <w:r w:rsidR="00614891" w:rsidRPr="00B85E12">
        <w:rPr>
          <w:rFonts w:ascii="Times New Roman" w:hAnsi="Times New Roman" w:cs="Times New Roman"/>
          <w:sz w:val="24"/>
          <w:szCs w:val="24"/>
          <w:lang w:val="lt-LT"/>
        </w:rPr>
        <w:t>naujus švietimui iškilusius iššūkius</w:t>
      </w:r>
      <w:r>
        <w:rPr>
          <w:rFonts w:ascii="Times New Roman" w:hAnsi="Times New Roman" w:cs="Times New Roman"/>
          <w:sz w:val="24"/>
          <w:szCs w:val="24"/>
          <w:lang w:val="lt-LT"/>
        </w:rPr>
        <w:t xml:space="preserve"> </w:t>
      </w:r>
      <w:r w:rsidR="00614891" w:rsidRPr="00B85E12">
        <w:rPr>
          <w:rFonts w:ascii="Times New Roman" w:hAnsi="Times New Roman" w:cs="Times New Roman"/>
          <w:sz w:val="24"/>
          <w:szCs w:val="24"/>
          <w:lang w:val="lt-LT"/>
        </w:rPr>
        <w:t xml:space="preserve">– sparčią </w:t>
      </w:r>
      <w:r>
        <w:rPr>
          <w:rFonts w:ascii="Times New Roman" w:hAnsi="Times New Roman" w:cs="Times New Roman"/>
          <w:sz w:val="24"/>
          <w:szCs w:val="24"/>
          <w:lang w:val="lt-LT"/>
        </w:rPr>
        <w:t>Lietuvos</w:t>
      </w:r>
      <w:r w:rsidR="00614891" w:rsidRPr="00B85E12">
        <w:rPr>
          <w:rFonts w:ascii="Times New Roman" w:hAnsi="Times New Roman" w:cs="Times New Roman"/>
          <w:sz w:val="24"/>
          <w:szCs w:val="24"/>
          <w:lang w:val="lt-LT"/>
        </w:rPr>
        <w:t xml:space="preserve"> socialinio ir ekonominio gyvenimo kaitą ir besiplečiančias</w:t>
      </w:r>
      <w:r>
        <w:rPr>
          <w:rFonts w:ascii="Times New Roman" w:hAnsi="Times New Roman" w:cs="Times New Roman"/>
          <w:sz w:val="24"/>
          <w:szCs w:val="24"/>
          <w:lang w:val="lt-LT"/>
        </w:rPr>
        <w:t xml:space="preserve"> </w:t>
      </w:r>
      <w:r w:rsidR="00614891" w:rsidRPr="00B85E12">
        <w:rPr>
          <w:rFonts w:ascii="Times New Roman" w:hAnsi="Times New Roman" w:cs="Times New Roman"/>
          <w:sz w:val="24"/>
          <w:szCs w:val="24"/>
          <w:lang w:val="lt-LT"/>
        </w:rPr>
        <w:t xml:space="preserve">galimybes įgyvendinti </w:t>
      </w:r>
      <w:r w:rsidR="00614891" w:rsidRPr="00B85E12">
        <w:rPr>
          <w:rFonts w:ascii="Times New Roman" w:hAnsi="Times New Roman" w:cs="Times New Roman"/>
          <w:sz w:val="24"/>
          <w:szCs w:val="24"/>
          <w:lang w:val="lt-LT"/>
        </w:rPr>
        <w:lastRenderedPageBreak/>
        <w:t>švietimo naujoves.</w:t>
      </w:r>
      <w:r w:rsidR="006749BE">
        <w:rPr>
          <w:rFonts w:ascii="Times New Roman" w:hAnsi="Times New Roman" w:cs="Times New Roman"/>
          <w:sz w:val="24"/>
          <w:szCs w:val="24"/>
          <w:lang w:val="lt-LT"/>
        </w:rPr>
        <w:t xml:space="preserve"> Vadinasi, minėtose programose įvardintas ir moksleivių verslumo kompetencijos ugdymas.</w:t>
      </w:r>
    </w:p>
    <w:p w:rsidR="000A56EC" w:rsidRPr="008412C0" w:rsidRDefault="000A56EC" w:rsidP="000A56EC">
      <w:pPr>
        <w:autoSpaceDE w:val="0"/>
        <w:autoSpaceDN w:val="0"/>
        <w:adjustRightInd w:val="0"/>
        <w:spacing w:after="0" w:line="360" w:lineRule="auto"/>
        <w:ind w:firstLine="720"/>
        <w:jc w:val="both"/>
        <w:rPr>
          <w:rFonts w:ascii="Times New Roman" w:hAnsi="Times New Roman" w:cs="Times New Roman"/>
          <w:sz w:val="24"/>
          <w:szCs w:val="24"/>
          <w:lang w:val="lt-LT"/>
        </w:rPr>
      </w:pPr>
      <w:r w:rsidRPr="008412C0">
        <w:rPr>
          <w:rFonts w:ascii="Times New Roman" w:hAnsi="Times New Roman" w:cs="Times New Roman"/>
          <w:sz w:val="24"/>
          <w:szCs w:val="24"/>
          <w:lang w:val="lt-LT"/>
        </w:rPr>
        <w:t>Taigi, Lietuvoje jaunimo verslumo ugdymą apibrėžia nemažas skaičius oficialių dokumentų. Pagrindiniai jų: ES rekomendacinio pobūdžio jaunimo verslumą skatinantys dokumentai</w:t>
      </w:r>
      <w:r w:rsidR="006749BE" w:rsidRPr="008412C0">
        <w:rPr>
          <w:rFonts w:ascii="Times New Roman" w:hAnsi="Times New Roman" w:cs="Times New Roman"/>
          <w:sz w:val="24"/>
          <w:szCs w:val="24"/>
          <w:lang w:val="lt-LT"/>
        </w:rPr>
        <w:t xml:space="preserve"> ir iniciatyvos</w:t>
      </w:r>
      <w:r w:rsidRPr="008412C0">
        <w:rPr>
          <w:rFonts w:ascii="Times New Roman" w:hAnsi="Times New Roman" w:cs="Times New Roman"/>
          <w:sz w:val="24"/>
          <w:szCs w:val="24"/>
          <w:lang w:val="lt-LT"/>
        </w:rPr>
        <w:t xml:space="preserve">, </w:t>
      </w:r>
      <w:r w:rsidR="00822C1E" w:rsidRPr="008412C0">
        <w:rPr>
          <w:rFonts w:ascii="Times New Roman" w:hAnsi="Times New Roman" w:cs="Times New Roman"/>
          <w:sz w:val="24"/>
          <w:szCs w:val="24"/>
          <w:lang w:val="lt-LT"/>
        </w:rPr>
        <w:t xml:space="preserve">Lietuvos valstybės ilgalaikės raidos strategija (2002), Lietuvos švietimo plėtotės strateginės 2003-2012 metų nuostatos (2003), </w:t>
      </w:r>
      <w:r w:rsidR="001C7584" w:rsidRPr="008412C0">
        <w:rPr>
          <w:rFonts w:ascii="Times New Roman" w:hAnsi="Times New Roman" w:cs="Times New Roman"/>
          <w:sz w:val="24"/>
          <w:szCs w:val="24"/>
          <w:lang w:val="lt-LT"/>
        </w:rPr>
        <w:t xml:space="preserve">Bendrojo lavinimo ugdymo turinio formavimo, įgyvendinimo, vertinimo ir atnaujinimo strategija (2006), </w:t>
      </w:r>
      <w:r w:rsidR="006749BE" w:rsidRPr="008412C0">
        <w:rPr>
          <w:rFonts w:ascii="Times New Roman" w:hAnsi="Times New Roman" w:cs="Times New Roman"/>
          <w:sz w:val="24"/>
          <w:szCs w:val="24"/>
          <w:lang w:val="lt-LT"/>
        </w:rPr>
        <w:t xml:space="preserve">pradinio ir pagrindinio ugdymo bendrosios programos (2008) bei vidurinio ugdymo bendrosios programos (2011) </w:t>
      </w:r>
      <w:r w:rsidR="007A101A" w:rsidRPr="008412C0">
        <w:rPr>
          <w:rFonts w:ascii="Times New Roman" w:hAnsi="Times New Roman" w:cs="Times New Roman"/>
          <w:sz w:val="24"/>
          <w:szCs w:val="24"/>
          <w:lang w:val="lt-LT"/>
        </w:rPr>
        <w:t>(žr. 7 pav.).</w:t>
      </w:r>
    </w:p>
    <w:p w:rsidR="007032DF" w:rsidRDefault="007032DF" w:rsidP="000A56EC">
      <w:pPr>
        <w:autoSpaceDE w:val="0"/>
        <w:autoSpaceDN w:val="0"/>
        <w:adjustRightInd w:val="0"/>
        <w:spacing w:after="0" w:line="360" w:lineRule="auto"/>
        <w:ind w:firstLine="720"/>
        <w:jc w:val="both"/>
        <w:rPr>
          <w:rFonts w:ascii="Times New Roman" w:hAnsi="Times New Roman" w:cs="Times New Roman"/>
          <w:sz w:val="24"/>
          <w:szCs w:val="24"/>
          <w:lang w:val="lt-LT"/>
        </w:rPr>
      </w:pPr>
    </w:p>
    <w:p w:rsidR="007A101A" w:rsidRDefault="00683E83" w:rsidP="007A101A">
      <w:pPr>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hAnsi="Times New Roman" w:cs="Times New Roman"/>
          <w:noProof/>
          <w:sz w:val="24"/>
          <w:szCs w:val="24"/>
          <w:lang w:val="lt-LT" w:eastAsia="lt-LT"/>
        </w:rPr>
        <w:drawing>
          <wp:inline distT="0" distB="0" distL="0" distR="0">
            <wp:extent cx="5705475" cy="2314575"/>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rsidR="007A101A" w:rsidRPr="00AF102A" w:rsidRDefault="007A101A" w:rsidP="007A101A">
      <w:pPr>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7 pav. </w:t>
      </w:r>
      <w:r w:rsidRPr="00605142">
        <w:rPr>
          <w:rFonts w:ascii="Times New Roman" w:hAnsi="Times New Roman" w:cs="Times New Roman"/>
          <w:b/>
          <w:sz w:val="24"/>
          <w:szCs w:val="24"/>
          <w:lang w:val="lt-LT"/>
        </w:rPr>
        <w:t>Jaunimo verslumą Lietuvoje skatinantys oficialūs dokumentai</w:t>
      </w:r>
    </w:p>
    <w:p w:rsidR="00E24268" w:rsidRDefault="00E24268" w:rsidP="00605142">
      <w:pPr>
        <w:spacing w:after="0" w:line="360" w:lineRule="auto"/>
        <w:ind w:firstLine="720"/>
        <w:jc w:val="both"/>
        <w:rPr>
          <w:rFonts w:ascii="Times New Roman" w:hAnsi="Times New Roman" w:cs="Times New Roman"/>
          <w:sz w:val="24"/>
          <w:szCs w:val="24"/>
          <w:lang w:val="lt-LT"/>
        </w:rPr>
      </w:pPr>
    </w:p>
    <w:p w:rsidR="001E5488" w:rsidRPr="008412C0" w:rsidRDefault="00605142" w:rsidP="00605142">
      <w:pPr>
        <w:spacing w:after="0" w:line="360" w:lineRule="auto"/>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Taigi, </w:t>
      </w:r>
      <w:r w:rsidRPr="00605142">
        <w:rPr>
          <w:rFonts w:ascii="Times New Roman" w:hAnsi="Times New Roman" w:cs="Times New Roman"/>
          <w:i/>
          <w:sz w:val="24"/>
          <w:szCs w:val="24"/>
          <w:lang w:val="lt-LT"/>
        </w:rPr>
        <w:t xml:space="preserve">Lietuvoje jaunimo verslumo ugdymą apibrėžia nemažas skaičius teisinių ir kitų oficialių dokumentų. Pagrindiniai jų: </w:t>
      </w:r>
      <w:r w:rsidR="004E0E8B" w:rsidRPr="004E0E8B">
        <w:rPr>
          <w:rFonts w:ascii="Times New Roman" w:hAnsi="Times New Roman" w:cs="Times New Roman"/>
          <w:i/>
          <w:sz w:val="24"/>
          <w:szCs w:val="24"/>
          <w:lang w:val="lt-LT"/>
        </w:rPr>
        <w:t xml:space="preserve">ES rekomendacinio pobūdžio jaunimo verslumą skatinantys dokumentai ir iniciatyvos, Lietuvos valstybės ilgalaikės raidos strategija (2002), </w:t>
      </w:r>
      <w:r w:rsidR="004E0E8B" w:rsidRPr="008412C0">
        <w:rPr>
          <w:rFonts w:ascii="Times New Roman" w:hAnsi="Times New Roman" w:cs="Times New Roman"/>
          <w:i/>
          <w:sz w:val="24"/>
          <w:szCs w:val="24"/>
          <w:lang w:val="lt-LT"/>
        </w:rPr>
        <w:t xml:space="preserve">Lietuvos švietimo plėtotės strateginės 2003-2012 metų nuostatos (2003), </w:t>
      </w:r>
      <w:r w:rsidR="001C7584" w:rsidRPr="008412C0">
        <w:rPr>
          <w:rFonts w:ascii="Times New Roman" w:hAnsi="Times New Roman" w:cs="Times New Roman"/>
          <w:i/>
          <w:sz w:val="24"/>
          <w:szCs w:val="24"/>
          <w:lang w:val="lt-LT"/>
        </w:rPr>
        <w:t>Bendrojo lavinimo ugdymo turinio formavimo, įgyvendinimo, vertinimo ir atnaujinimo strategija (2006),</w:t>
      </w:r>
      <w:r w:rsidR="001C7584" w:rsidRPr="008412C0">
        <w:rPr>
          <w:rFonts w:ascii="Times New Roman" w:hAnsi="Times New Roman" w:cs="Times New Roman"/>
          <w:sz w:val="24"/>
          <w:szCs w:val="24"/>
          <w:lang w:val="lt-LT"/>
        </w:rPr>
        <w:t xml:space="preserve"> </w:t>
      </w:r>
      <w:r w:rsidR="004E0E8B" w:rsidRPr="008412C0">
        <w:rPr>
          <w:rFonts w:ascii="Times New Roman" w:hAnsi="Times New Roman" w:cs="Times New Roman"/>
          <w:i/>
          <w:sz w:val="24"/>
          <w:szCs w:val="24"/>
          <w:lang w:val="lt-LT"/>
        </w:rPr>
        <w:t>pradinio ir pagrindinio ugdymo bendrosios programos (2008) bei vidurinio ugdymo bendrosios programos (2011).</w:t>
      </w:r>
      <w:r w:rsidR="00B545E4" w:rsidRPr="008412C0">
        <w:rPr>
          <w:rFonts w:ascii="Times New Roman" w:hAnsi="Times New Roman" w:cs="Times New Roman"/>
          <w:i/>
          <w:sz w:val="24"/>
          <w:szCs w:val="24"/>
          <w:lang w:val="lt-LT"/>
        </w:rPr>
        <w:t xml:space="preserve"> Kiekviename iš jų minima verslumo ugdymo svarba ir jos reikšmė, kai kuriuose iš jų aptariamos esminės atskirose ugdymo pakopose besimokančių moksleivių verslumo kompetencijos ugdymo gairės.</w:t>
      </w:r>
    </w:p>
    <w:p w:rsidR="0002027B" w:rsidRDefault="0002027B" w:rsidP="0002027B">
      <w:pPr>
        <w:spacing w:after="0" w:line="360" w:lineRule="auto"/>
        <w:jc w:val="both"/>
        <w:rPr>
          <w:rFonts w:ascii="Times New Roman" w:hAnsi="Times New Roman" w:cs="Times New Roman"/>
          <w:sz w:val="24"/>
          <w:szCs w:val="24"/>
          <w:lang w:val="lt-LT"/>
        </w:rPr>
      </w:pPr>
    </w:p>
    <w:p w:rsidR="001474CB" w:rsidRDefault="001474CB">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02027B" w:rsidRDefault="0002027B" w:rsidP="0002027B">
      <w:pPr>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1.2.3.2. Moksleivių verslumo kompetencijos ugdymo mokykloje esmė ir pagrindinės tendencijos</w:t>
      </w:r>
    </w:p>
    <w:p w:rsidR="0002027B" w:rsidRDefault="0002027B" w:rsidP="00DF724F">
      <w:pPr>
        <w:spacing w:after="0" w:line="360" w:lineRule="auto"/>
        <w:jc w:val="both"/>
        <w:rPr>
          <w:rFonts w:ascii="Times New Roman" w:hAnsi="Times New Roman" w:cs="Times New Roman"/>
          <w:sz w:val="24"/>
          <w:szCs w:val="24"/>
          <w:lang w:val="lt-LT"/>
        </w:rPr>
      </w:pPr>
    </w:p>
    <w:p w:rsidR="00252013" w:rsidRDefault="00252013" w:rsidP="00252013">
      <w:pPr>
        <w:autoSpaceDE w:val="0"/>
        <w:autoSpaceDN w:val="0"/>
        <w:adjustRightInd w:val="0"/>
        <w:spacing w:after="0" w:line="360" w:lineRule="auto"/>
        <w:ind w:firstLine="720"/>
        <w:jc w:val="both"/>
        <w:rPr>
          <w:rFonts w:ascii="Times New Roman" w:hAnsi="Times New Roman" w:cs="Times New Roman"/>
          <w:sz w:val="24"/>
          <w:szCs w:val="24"/>
          <w:lang w:val="lt-LT"/>
        </w:rPr>
      </w:pPr>
      <w:r w:rsidRPr="00C36F49">
        <w:rPr>
          <w:rFonts w:ascii="Times New Roman" w:eastAsia="TimesNewRomanPSMT" w:hAnsi="Times New Roman" w:cs="Times New Roman"/>
          <w:sz w:val="24"/>
          <w:szCs w:val="24"/>
          <w:lang w:val="lt-LT"/>
        </w:rPr>
        <w:t>Ikimokyklinio ir pagrindinio ugdymo sistemos užima reikšmingiausią vietą</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formuojant ir stiprinant jaunų žmonių vertybes, žinias, įgūdžius ir požiūrį. Jaunystėje</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sukaupta individo patirtis lemia jo tikėjimą, kuris tęsiasi visą žmogaus</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gyvenimą. Verslo žinios ir įgūdžiai gali būti įgyjami vėlesniuose gyvenimo</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perioduose (studijų metu, darbinėje veikloje). Tačiau polinkis į verslą bei verslininkui</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būdingas elgesys ir požiūris suformuojamas prieš universitetinių studijų</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laikotarpį</w:t>
      </w:r>
      <w:r>
        <w:rPr>
          <w:rFonts w:ascii="Times New Roman" w:eastAsia="TimesNewRomanPSMT" w:hAnsi="Times New Roman" w:cs="Times New Roman"/>
          <w:sz w:val="24"/>
          <w:szCs w:val="24"/>
          <w:lang w:val="lt-LT"/>
        </w:rPr>
        <w:t xml:space="preserve"> (Župerka, 2009)</w:t>
      </w:r>
      <w:r w:rsidRPr="00C36F49">
        <w:rPr>
          <w:rFonts w:ascii="Times New Roman" w:eastAsia="TimesNewRomanPSMT" w:hAnsi="Times New Roman" w:cs="Times New Roman"/>
          <w:sz w:val="24"/>
          <w:szCs w:val="24"/>
          <w:lang w:val="lt-LT"/>
        </w:rPr>
        <w:t>.</w:t>
      </w:r>
    </w:p>
    <w:p w:rsidR="00084FD7" w:rsidRPr="001F1C8E" w:rsidRDefault="00B6083B" w:rsidP="001F1C8E">
      <w:pPr>
        <w:spacing w:after="0" w:line="360" w:lineRule="auto"/>
        <w:ind w:firstLine="720"/>
        <w:jc w:val="both"/>
        <w:rPr>
          <w:rFonts w:ascii="Times New Roman" w:hAnsi="Times New Roman" w:cs="Times New Roman"/>
          <w:sz w:val="24"/>
          <w:szCs w:val="24"/>
          <w:lang w:val="lt-LT"/>
        </w:rPr>
      </w:pPr>
      <w:r w:rsidRPr="001F1C8E">
        <w:rPr>
          <w:rFonts w:ascii="Times New Roman" w:hAnsi="Times New Roman" w:cs="Times New Roman"/>
          <w:sz w:val="24"/>
          <w:szCs w:val="24"/>
          <w:lang w:val="lt-LT"/>
        </w:rPr>
        <w:t xml:space="preserve">Verslumas švietimo sistemoje suvokiamas gana plačiai ir </w:t>
      </w:r>
      <w:proofErr w:type="spellStart"/>
      <w:r w:rsidRPr="001F1C8E">
        <w:rPr>
          <w:rFonts w:ascii="Times New Roman" w:hAnsi="Times New Roman" w:cs="Times New Roman"/>
          <w:sz w:val="24"/>
          <w:szCs w:val="24"/>
          <w:lang w:val="lt-LT"/>
        </w:rPr>
        <w:t>labiau</w:t>
      </w:r>
      <w:proofErr w:type="spellEnd"/>
      <w:r w:rsidRPr="001F1C8E">
        <w:rPr>
          <w:rFonts w:ascii="Times New Roman" w:hAnsi="Times New Roman" w:cs="Times New Roman"/>
          <w:sz w:val="24"/>
          <w:szCs w:val="24"/>
          <w:lang w:val="lt-LT"/>
        </w:rPr>
        <w:t xml:space="preserve"> yra akcentuojamas, kaip savarankiškumas, atsakomybė, </w:t>
      </w:r>
      <w:proofErr w:type="spellStart"/>
      <w:r w:rsidRPr="001F1C8E">
        <w:rPr>
          <w:rFonts w:ascii="Times New Roman" w:hAnsi="Times New Roman" w:cs="Times New Roman"/>
          <w:sz w:val="24"/>
          <w:szCs w:val="24"/>
          <w:lang w:val="lt-LT"/>
        </w:rPr>
        <w:t>inovatyvumas</w:t>
      </w:r>
      <w:proofErr w:type="spellEnd"/>
      <w:r w:rsidRPr="001F1C8E">
        <w:rPr>
          <w:rFonts w:ascii="Times New Roman" w:hAnsi="Times New Roman" w:cs="Times New Roman"/>
          <w:sz w:val="24"/>
          <w:szCs w:val="24"/>
          <w:lang w:val="lt-LT"/>
        </w:rPr>
        <w:t xml:space="preserve"> bendrąja prasme (</w:t>
      </w:r>
      <w:proofErr w:type="spellStart"/>
      <w:r w:rsidRPr="001F1C8E">
        <w:rPr>
          <w:rFonts w:ascii="Times New Roman" w:hAnsi="Times New Roman" w:cs="Times New Roman"/>
          <w:sz w:val="24"/>
          <w:szCs w:val="24"/>
          <w:lang w:val="lt-LT"/>
        </w:rPr>
        <w:t>Navasaitienė</w:t>
      </w:r>
      <w:proofErr w:type="spellEnd"/>
      <w:r w:rsidRPr="001F1C8E">
        <w:rPr>
          <w:rFonts w:ascii="Times New Roman" w:hAnsi="Times New Roman" w:cs="Times New Roman"/>
          <w:sz w:val="24"/>
          <w:szCs w:val="24"/>
          <w:lang w:val="lt-LT"/>
        </w:rPr>
        <w:t xml:space="preserve"> ir kt., 2007).</w:t>
      </w:r>
      <w:r w:rsidR="001F1C8E">
        <w:rPr>
          <w:rFonts w:ascii="Times New Roman" w:hAnsi="Times New Roman" w:cs="Times New Roman"/>
          <w:sz w:val="24"/>
          <w:szCs w:val="24"/>
          <w:lang w:val="lt-LT"/>
        </w:rPr>
        <w:t xml:space="preserve"> </w:t>
      </w:r>
      <w:r w:rsidR="00084FD7" w:rsidRPr="001F1C8E">
        <w:rPr>
          <w:rFonts w:ascii="Times New Roman" w:hAnsi="Times New Roman" w:cs="Times New Roman"/>
          <w:sz w:val="24"/>
          <w:szCs w:val="24"/>
          <w:lang w:val="lt-LT"/>
        </w:rPr>
        <w:t>Jaunimo verslumo ugdymas šiuolaikinėse visuomenėse laikomas vienu iš prioritetinių ugdymo krypčių (</w:t>
      </w:r>
      <w:proofErr w:type="spellStart"/>
      <w:r w:rsidR="00084FD7" w:rsidRPr="001F1C8E">
        <w:rPr>
          <w:rFonts w:ascii="Times New Roman" w:hAnsi="Times New Roman" w:cs="Times New Roman"/>
          <w:sz w:val="24"/>
          <w:szCs w:val="24"/>
          <w:lang w:val="lt-LT"/>
        </w:rPr>
        <w:t>Zaleskienė</w:t>
      </w:r>
      <w:proofErr w:type="spellEnd"/>
      <w:r w:rsidR="00084FD7" w:rsidRPr="001F1C8E">
        <w:rPr>
          <w:rFonts w:ascii="Times New Roman" w:hAnsi="Times New Roman" w:cs="Times New Roman"/>
          <w:sz w:val="24"/>
          <w:szCs w:val="24"/>
          <w:lang w:val="lt-LT"/>
        </w:rPr>
        <w:t>, Žadeikaitė, 2008).</w:t>
      </w:r>
      <w:r w:rsidR="00DB2F4C" w:rsidRPr="001F1C8E">
        <w:rPr>
          <w:rFonts w:ascii="Times New Roman" w:hAnsi="Times New Roman" w:cs="Times New Roman"/>
          <w:sz w:val="24"/>
          <w:szCs w:val="24"/>
          <w:lang w:val="lt-LT"/>
        </w:rPr>
        <w:t xml:space="preserve"> </w:t>
      </w:r>
    </w:p>
    <w:p w:rsidR="00DB2F4C" w:rsidRDefault="00084FD7" w:rsidP="001F1C8E">
      <w:pPr>
        <w:spacing w:after="0" w:line="360" w:lineRule="auto"/>
        <w:ind w:firstLine="720"/>
        <w:jc w:val="both"/>
        <w:rPr>
          <w:rFonts w:ascii="Times New Roman" w:hAnsi="Times New Roman" w:cs="Times New Roman"/>
          <w:sz w:val="24"/>
          <w:szCs w:val="24"/>
          <w:lang w:val="lt-LT"/>
        </w:rPr>
      </w:pPr>
      <w:r w:rsidRPr="001F1C8E">
        <w:rPr>
          <w:rFonts w:ascii="Times New Roman" w:hAnsi="Times New Roman" w:cs="Times New Roman"/>
          <w:sz w:val="24"/>
          <w:szCs w:val="24"/>
          <w:lang w:val="lt-LT"/>
        </w:rPr>
        <w:t>Moksleivių verslumas plačiąja prasme – tai jauno žmogaus požiūris, įgūdžiai ir žinios, kurie leidžia atpažinti galimybę kurti pridėtinę vertę (tiek socialinę, tiek ekonominę) ir veiksmai, skirti šiai galimybei panaudoti (</w:t>
      </w:r>
      <w:proofErr w:type="spellStart"/>
      <w:r w:rsidRPr="001F1C8E">
        <w:rPr>
          <w:rFonts w:ascii="Times New Roman" w:hAnsi="Times New Roman" w:cs="Times New Roman"/>
          <w:sz w:val="24"/>
          <w:szCs w:val="24"/>
          <w:lang w:val="lt-LT"/>
        </w:rPr>
        <w:t>Čiburienė</w:t>
      </w:r>
      <w:proofErr w:type="spellEnd"/>
      <w:r w:rsidRPr="001F1C8E">
        <w:rPr>
          <w:rFonts w:ascii="Times New Roman" w:hAnsi="Times New Roman" w:cs="Times New Roman"/>
          <w:sz w:val="24"/>
          <w:szCs w:val="24"/>
          <w:lang w:val="lt-LT"/>
        </w:rPr>
        <w:t xml:space="preserve">, </w:t>
      </w:r>
      <w:proofErr w:type="spellStart"/>
      <w:r w:rsidRPr="001F1C8E">
        <w:rPr>
          <w:rFonts w:ascii="Times New Roman" w:hAnsi="Times New Roman" w:cs="Times New Roman"/>
          <w:sz w:val="24"/>
          <w:szCs w:val="24"/>
          <w:lang w:val="lt-LT"/>
        </w:rPr>
        <w:t>Guščinskienė</w:t>
      </w:r>
      <w:proofErr w:type="spellEnd"/>
      <w:r w:rsidRPr="001F1C8E">
        <w:rPr>
          <w:rFonts w:ascii="Times New Roman" w:hAnsi="Times New Roman" w:cs="Times New Roman"/>
          <w:sz w:val="24"/>
          <w:szCs w:val="24"/>
          <w:lang w:val="lt-LT"/>
        </w:rPr>
        <w:t>, 2009).</w:t>
      </w:r>
      <w:r w:rsidR="001F1C8E">
        <w:rPr>
          <w:rFonts w:ascii="Times New Roman" w:hAnsi="Times New Roman" w:cs="Times New Roman"/>
          <w:sz w:val="24"/>
          <w:szCs w:val="24"/>
          <w:lang w:val="lt-LT"/>
        </w:rPr>
        <w:t xml:space="preserve"> </w:t>
      </w:r>
      <w:r w:rsidR="00DB2F4C" w:rsidRPr="001F1C8E">
        <w:rPr>
          <w:rFonts w:ascii="Times New Roman" w:hAnsi="Times New Roman" w:cs="Times New Roman"/>
          <w:sz w:val="24"/>
          <w:szCs w:val="24"/>
          <w:lang w:val="lt-LT"/>
        </w:rPr>
        <w:t xml:space="preserve">Remiantis </w:t>
      </w:r>
      <w:r w:rsidR="00DB2F4C" w:rsidRPr="001F1C8E">
        <w:rPr>
          <w:rFonts w:ascii="Times New Roman" w:eastAsia="TimesNewRoman" w:hAnsi="Times New Roman" w:cs="Times New Roman"/>
          <w:sz w:val="24"/>
          <w:szCs w:val="24"/>
          <w:lang w:val="lt-LT"/>
        </w:rPr>
        <w:t>Europos ekonomikos ir socialinių reikalų komiteto (EESRK) nuomone dėl</w:t>
      </w:r>
      <w:r w:rsidR="00870792" w:rsidRPr="001F1C8E">
        <w:rPr>
          <w:rFonts w:ascii="Times New Roman" w:eastAsia="TimesNewRoman" w:hAnsi="Times New Roman" w:cs="Times New Roman"/>
          <w:sz w:val="24"/>
          <w:szCs w:val="24"/>
          <w:lang w:val="lt-LT"/>
        </w:rPr>
        <w:t xml:space="preserve"> </w:t>
      </w:r>
      <w:r w:rsidR="00DB2F4C" w:rsidRPr="001F1C8E">
        <w:rPr>
          <w:rFonts w:ascii="Times New Roman" w:eastAsia="TimesNewRoman" w:hAnsi="Times New Roman" w:cs="Times New Roman"/>
          <w:sz w:val="24"/>
          <w:szCs w:val="24"/>
          <w:lang w:val="lt-LT"/>
        </w:rPr>
        <w:t xml:space="preserve">Komisijos komunikato „Įgyvendinant Bendrijos Lisabonos programą: verslumu pagrįsto mąstymo puoselėjimas ugdant ir mokant (2006), </w:t>
      </w:r>
      <w:r w:rsidR="00DB2F4C" w:rsidRPr="001F1C8E">
        <w:rPr>
          <w:rFonts w:ascii="Times New Roman" w:hAnsi="Times New Roman" w:cs="Times New Roman"/>
          <w:sz w:val="24"/>
          <w:szCs w:val="24"/>
          <w:lang w:val="lt-LT"/>
        </w:rPr>
        <w:t>verslumo mokykloje ugdymo tikslas – „ugdyti mokinių gebėjimus, reikalingus jiems kaip individams ir kaip visuomenės nariams savarankiškai gyventi ir pozityviai veikti savo, šeimos ir visuomenės labui, kad jie sugebėtų prisiimti atsakomybę bei mokėtų gyventi visuomenėje, pagrįstoje rinkos ekonomikos sąlygomis“.</w:t>
      </w:r>
      <w:r w:rsidR="00870792" w:rsidRPr="001F1C8E">
        <w:rPr>
          <w:rFonts w:ascii="Times New Roman" w:hAnsi="Times New Roman" w:cs="Times New Roman"/>
          <w:sz w:val="24"/>
          <w:szCs w:val="24"/>
          <w:lang w:val="lt-LT"/>
        </w:rPr>
        <w:t xml:space="preserve"> Moksleivių verslumo ugdymas apima žinias, įgūdžių ugdymą, nuostatas ir asmenines savybes, atitinkančias mokinių amžių ir suvokimo lygį (</w:t>
      </w:r>
      <w:proofErr w:type="spellStart"/>
      <w:r w:rsidR="00870792" w:rsidRPr="001F1C8E">
        <w:rPr>
          <w:rFonts w:ascii="Times New Roman" w:hAnsi="Times New Roman" w:cs="Times New Roman"/>
          <w:sz w:val="24"/>
          <w:szCs w:val="24"/>
          <w:lang w:val="lt-LT"/>
        </w:rPr>
        <w:t>Navasaitienė</w:t>
      </w:r>
      <w:proofErr w:type="spellEnd"/>
      <w:r w:rsidR="00870792" w:rsidRPr="001F1C8E">
        <w:rPr>
          <w:rFonts w:ascii="Times New Roman" w:hAnsi="Times New Roman" w:cs="Times New Roman"/>
          <w:sz w:val="24"/>
          <w:szCs w:val="24"/>
          <w:lang w:val="lt-LT"/>
        </w:rPr>
        <w:t xml:space="preserve"> ir kt., 2007).</w:t>
      </w:r>
    </w:p>
    <w:p w:rsidR="00AC7B1B" w:rsidRDefault="00AC7B1B" w:rsidP="00AC7B1B">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w:t>
      </w:r>
      <w:r w:rsidRPr="009D12F5">
        <w:rPr>
          <w:rFonts w:ascii="Times New Roman" w:hAnsi="Times New Roman" w:cs="Times New Roman"/>
          <w:sz w:val="24"/>
          <w:szCs w:val="24"/>
          <w:lang w:val="lt-LT"/>
        </w:rPr>
        <w:t xml:space="preserve">erslumo </w:t>
      </w:r>
      <w:r w:rsidR="00840A74">
        <w:rPr>
          <w:rFonts w:ascii="Times New Roman" w:hAnsi="Times New Roman" w:cs="Times New Roman"/>
          <w:sz w:val="24"/>
          <w:szCs w:val="24"/>
          <w:lang w:val="lt-LT"/>
        </w:rPr>
        <w:t xml:space="preserve">kompetencijos </w:t>
      </w:r>
      <w:r w:rsidRPr="009D12F5">
        <w:rPr>
          <w:rFonts w:ascii="Times New Roman" w:hAnsi="Times New Roman" w:cs="Times New Roman"/>
          <w:sz w:val="24"/>
          <w:szCs w:val="24"/>
          <w:lang w:val="lt-LT"/>
        </w:rPr>
        <w:t>mokykloje ugdymas yra integralus bendravimo procesas, kurį sudaro 3 pagrindiniai elementai</w:t>
      </w:r>
      <w:r>
        <w:rPr>
          <w:rFonts w:ascii="Times New Roman" w:hAnsi="Times New Roman" w:cs="Times New Roman"/>
          <w:sz w:val="24"/>
          <w:szCs w:val="24"/>
          <w:lang w:val="lt-LT"/>
        </w:rPr>
        <w:t xml:space="preserve"> (mokinys, mokytojas, verslininkas) ir jų interesai (žr. 8 pav.).</w:t>
      </w:r>
    </w:p>
    <w:p w:rsidR="00AC7B1B" w:rsidRDefault="00AC7B1B" w:rsidP="00AC7B1B">
      <w:pPr>
        <w:autoSpaceDE w:val="0"/>
        <w:autoSpaceDN w:val="0"/>
        <w:adjustRightInd w:val="0"/>
        <w:spacing w:after="0" w:line="360" w:lineRule="auto"/>
        <w:jc w:val="both"/>
        <w:rPr>
          <w:rFonts w:ascii="Times New Roman" w:hAnsi="Times New Roman" w:cs="Times New Roman"/>
          <w:sz w:val="24"/>
          <w:szCs w:val="24"/>
          <w:lang w:val="lt-LT"/>
        </w:rPr>
      </w:pPr>
    </w:p>
    <w:p w:rsidR="00AC7B1B" w:rsidRDefault="008766A2" w:rsidP="00AC7B1B">
      <w:pPr>
        <w:autoSpaceDE w:val="0"/>
        <w:autoSpaceDN w:val="0"/>
        <w:adjustRightInd w:val="0"/>
        <w:spacing w:after="0" w:line="360" w:lineRule="auto"/>
        <w:jc w:val="center"/>
        <w:rPr>
          <w:rFonts w:ascii="Times New Roman" w:hAnsi="Times New Roman" w:cs="Times New Roman"/>
          <w:sz w:val="24"/>
          <w:szCs w:val="24"/>
          <w:lang w:val="lt-LT"/>
        </w:rPr>
      </w:pPr>
      <w:r w:rsidRPr="008766A2">
        <w:rPr>
          <w:rFonts w:ascii="Times New Roman" w:hAnsi="Times New Roman" w:cs="Times New Roman"/>
          <w:noProof/>
          <w:sz w:val="24"/>
          <w:szCs w:val="24"/>
        </w:rPr>
        <w:pict>
          <v:group id="_x0000_s1119" style="position:absolute;left:0;text-align:left;margin-left:64.5pt;margin-top:4.8pt;width:433.5pt;height:150.75pt;z-index:251721728" coordorigin="2730,2595" coordsize="8670,3015">
            <v:shape id="_x0000_s1120" type="#_x0000_t202" style="position:absolute;left:5430;top:3315;width:2325;height:720" fillcolor="#9bbb59 [3206]" strokecolor="#f2f2f2 [3041]" strokeweight="3pt">
              <v:shadow on="t" type="perspective" color="#4e6128 [1606]" opacity=".5" offset="1pt" offset2="-1pt"/>
              <v:textbox>
                <w:txbxContent>
                  <w:p w:rsidR="001A4B75" w:rsidRPr="00A510E6" w:rsidRDefault="001A4B75" w:rsidP="00AC7B1B">
                    <w:pPr>
                      <w:jc w:val="center"/>
                      <w:rPr>
                        <w:rFonts w:ascii="Times New Roman" w:hAnsi="Times New Roman" w:cs="Times New Roman"/>
                        <w:b/>
                        <w:i/>
                        <w:sz w:val="20"/>
                        <w:szCs w:val="20"/>
                        <w:lang w:val="lt-LT"/>
                      </w:rPr>
                    </w:pPr>
                    <w:r>
                      <w:rPr>
                        <w:rFonts w:ascii="Times New Roman" w:hAnsi="Times New Roman" w:cs="Times New Roman"/>
                        <w:b/>
                        <w:i/>
                        <w:sz w:val="20"/>
                        <w:szCs w:val="20"/>
                        <w:lang w:val="lt-LT"/>
                      </w:rPr>
                      <w:t>Verslumo ugdymo poreikis</w:t>
                    </w:r>
                  </w:p>
                </w:txbxContent>
              </v:textbox>
            </v:shape>
            <v:shape id="_x0000_s1121" type="#_x0000_t202" style="position:absolute;left:2730;top:3405;width:1800;height:525" fillcolor="white [3201]" strokecolor="#9bbb59 [3206]" strokeweight="2.5pt">
              <v:shadow color="#868686"/>
              <v:textbox>
                <w:txbxContent>
                  <w:p w:rsidR="001A4B75" w:rsidRPr="00A510E6" w:rsidRDefault="001A4B75" w:rsidP="00AC7B1B">
                    <w:pPr>
                      <w:jc w:val="center"/>
                      <w:rPr>
                        <w:rFonts w:ascii="Times New Roman" w:hAnsi="Times New Roman" w:cs="Times New Roman"/>
                        <w:b/>
                        <w:i/>
                        <w:sz w:val="20"/>
                        <w:szCs w:val="20"/>
                        <w:lang w:val="lt-LT"/>
                      </w:rPr>
                    </w:pPr>
                    <w:r>
                      <w:rPr>
                        <w:rFonts w:ascii="Times New Roman" w:hAnsi="Times New Roman" w:cs="Times New Roman"/>
                        <w:b/>
                        <w:i/>
                        <w:sz w:val="20"/>
                        <w:szCs w:val="20"/>
                        <w:lang w:val="lt-LT"/>
                      </w:rPr>
                      <w:t>Mokytojas</w:t>
                    </w:r>
                  </w:p>
                </w:txbxContent>
              </v:textbox>
            </v:shape>
            <v:shape id="_x0000_s1122" type="#_x0000_t202" style="position:absolute;left:5670;top:4500;width:1800;height:525" fillcolor="white [3201]" strokecolor="#9bbb59 [3206]" strokeweight="2.5pt">
              <v:shadow color="#868686"/>
              <v:textbox>
                <w:txbxContent>
                  <w:p w:rsidR="001A4B75" w:rsidRPr="00A510E6" w:rsidRDefault="001A4B75" w:rsidP="00AC7B1B">
                    <w:pPr>
                      <w:jc w:val="center"/>
                      <w:rPr>
                        <w:rFonts w:ascii="Times New Roman" w:hAnsi="Times New Roman" w:cs="Times New Roman"/>
                        <w:b/>
                        <w:i/>
                        <w:sz w:val="20"/>
                        <w:szCs w:val="20"/>
                        <w:lang w:val="lt-LT"/>
                      </w:rPr>
                    </w:pPr>
                    <w:r>
                      <w:rPr>
                        <w:rFonts w:ascii="Times New Roman" w:hAnsi="Times New Roman" w:cs="Times New Roman"/>
                        <w:b/>
                        <w:i/>
                        <w:sz w:val="20"/>
                        <w:szCs w:val="20"/>
                        <w:lang w:val="lt-LT"/>
                      </w:rPr>
                      <w:t>Mokinys</w:t>
                    </w:r>
                  </w:p>
                </w:txbxContent>
              </v:textbox>
            </v:shape>
            <v:shape id="_x0000_s1123" type="#_x0000_t202" style="position:absolute;left:8565;top:3405;width:1800;height:525" fillcolor="white [3201]" strokecolor="#9bbb59 [3206]" strokeweight="2.5pt">
              <v:shadow color="#868686"/>
              <v:textbox>
                <w:txbxContent>
                  <w:p w:rsidR="001A4B75" w:rsidRPr="00A510E6" w:rsidRDefault="001A4B75" w:rsidP="00AC7B1B">
                    <w:pPr>
                      <w:jc w:val="center"/>
                      <w:rPr>
                        <w:rFonts w:ascii="Times New Roman" w:hAnsi="Times New Roman" w:cs="Times New Roman"/>
                        <w:b/>
                        <w:i/>
                        <w:sz w:val="20"/>
                        <w:szCs w:val="20"/>
                        <w:lang w:val="lt-LT"/>
                      </w:rPr>
                    </w:pPr>
                    <w:r>
                      <w:rPr>
                        <w:rFonts w:ascii="Times New Roman" w:hAnsi="Times New Roman" w:cs="Times New Roman"/>
                        <w:b/>
                        <w:i/>
                        <w:sz w:val="20"/>
                        <w:szCs w:val="20"/>
                        <w:lang w:val="lt-LT"/>
                      </w:rPr>
                      <w:t>Verslininkas</w:t>
                    </w:r>
                  </w:p>
                </w:txbxContent>
              </v:textbox>
            </v:shape>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_x0000_s1124" type="#_x0000_t47" style="position:absolute;left:3510;top:2595;width:1860;height:630" adj="-7316,25714,-1394,6171,-3983,33977,-2439,37029" fillcolor="white [3201]" strokecolor="#9bbb59 [3206]" strokeweight="1pt">
              <v:stroke dashstyle="dash"/>
              <v:shadow color="#868686"/>
              <v:textbox>
                <w:txbxContent>
                  <w:p w:rsidR="001A4B75" w:rsidRPr="00A510E6" w:rsidRDefault="001A4B75" w:rsidP="00AC7B1B">
                    <w:pPr>
                      <w:rPr>
                        <w:rFonts w:ascii="Times New Roman" w:hAnsi="Times New Roman" w:cs="Times New Roman"/>
                        <w:i/>
                        <w:sz w:val="20"/>
                        <w:szCs w:val="20"/>
                        <w:lang w:val="lt-LT"/>
                      </w:rPr>
                    </w:pPr>
                    <w:r>
                      <w:rPr>
                        <w:rFonts w:ascii="Times New Roman" w:hAnsi="Times New Roman" w:cs="Times New Roman"/>
                        <w:i/>
                        <w:sz w:val="20"/>
                        <w:szCs w:val="20"/>
                        <w:lang w:val="lt-LT"/>
                      </w:rPr>
                      <w:t>Ugdymo sistemos interesas</w:t>
                    </w:r>
                  </w:p>
                </w:txbxContent>
              </v:textbox>
              <o:callout v:ext="edit" minusy="t"/>
            </v:shape>
            <v:shape id="_x0000_s1125" type="#_x0000_t47" style="position:absolute;left:9420;top:2595;width:1980;height:630" adj="-6873,25714,-1309,6171,-3742,33977,-2291,37029" fillcolor="white [3201]" strokecolor="#9bbb59 [3206]" strokeweight="1pt">
              <v:stroke dashstyle="dash"/>
              <v:shadow color="#868686"/>
              <v:textbox>
                <w:txbxContent>
                  <w:p w:rsidR="001A4B75" w:rsidRPr="00A510E6" w:rsidRDefault="001A4B75" w:rsidP="00AC7B1B">
                    <w:pPr>
                      <w:rPr>
                        <w:rFonts w:ascii="Times New Roman" w:hAnsi="Times New Roman" w:cs="Times New Roman"/>
                        <w:i/>
                        <w:sz w:val="20"/>
                        <w:szCs w:val="20"/>
                        <w:lang w:val="lt-LT"/>
                      </w:rPr>
                    </w:pPr>
                    <w:r>
                      <w:rPr>
                        <w:rFonts w:ascii="Times New Roman" w:hAnsi="Times New Roman" w:cs="Times New Roman"/>
                        <w:i/>
                        <w:sz w:val="20"/>
                        <w:szCs w:val="20"/>
                        <w:lang w:val="lt-LT"/>
                      </w:rPr>
                      <w:t>Veiklios visuomenės  interesas</w:t>
                    </w:r>
                  </w:p>
                </w:txbxContent>
              </v:textbox>
              <o:callout v:ext="edit" minusy="t"/>
            </v:shape>
            <v:shape id="_x0000_s1126" type="#_x0000_t47" style="position:absolute;left:6900;top:5175;width:2295;height:435" adj="-7482,-7448,-1129,8938,-3228,49208,-1976,53628" fillcolor="white [3201]" strokecolor="#9bbb59 [3206]" strokeweight="1pt">
              <v:stroke dashstyle="dash"/>
              <v:shadow color="#868686"/>
              <v:textbox>
                <w:txbxContent>
                  <w:p w:rsidR="001A4B75" w:rsidRPr="00A510E6" w:rsidRDefault="001A4B75" w:rsidP="00AC7B1B">
                    <w:pPr>
                      <w:rPr>
                        <w:rFonts w:ascii="Times New Roman" w:hAnsi="Times New Roman" w:cs="Times New Roman"/>
                        <w:i/>
                        <w:sz w:val="20"/>
                        <w:szCs w:val="20"/>
                        <w:lang w:val="lt-LT"/>
                      </w:rPr>
                    </w:pPr>
                    <w:r>
                      <w:rPr>
                        <w:rFonts w:ascii="Times New Roman" w:hAnsi="Times New Roman" w:cs="Times New Roman"/>
                        <w:i/>
                        <w:sz w:val="20"/>
                        <w:szCs w:val="20"/>
                        <w:lang w:val="lt-LT"/>
                      </w:rPr>
                      <w:t>Individualus interesas</w:t>
                    </w:r>
                  </w:p>
                </w:txbxContent>
              </v:textbox>
            </v:shape>
            <v:shape id="_x0000_s1127" type="#_x0000_t32" style="position:absolute;left:4530;top:3645;width:900;height:15;flip:y" o:connectortype="straight">
              <v:stroke startarrow="block" endarrow="block"/>
            </v:shape>
            <v:shape id="_x0000_s1128" type="#_x0000_t32" style="position:absolute;left:7755;top:3660;width:810;height:0" o:connectortype="straight">
              <v:stroke startarrow="block" endarrow="block"/>
            </v:shape>
            <v:shape id="_x0000_s1129" type="#_x0000_t32" style="position:absolute;left:6555;top:4035;width:0;height:465" o:connectortype="straight">
              <v:stroke endarrow="block"/>
            </v:shape>
          </v:group>
        </w:pict>
      </w: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p>
    <w:p w:rsidR="00AC7B1B" w:rsidRDefault="00AC7B1B" w:rsidP="00AC7B1B">
      <w:pPr>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8 pav. </w:t>
      </w:r>
      <w:r w:rsidRPr="00A510E6">
        <w:rPr>
          <w:rFonts w:ascii="Times New Roman" w:hAnsi="Times New Roman" w:cs="Times New Roman"/>
          <w:b/>
          <w:sz w:val="24"/>
          <w:szCs w:val="24"/>
          <w:lang w:val="lt-LT"/>
        </w:rPr>
        <w:t xml:space="preserve">Verslumo </w:t>
      </w:r>
      <w:r w:rsidR="00840A74">
        <w:rPr>
          <w:rFonts w:ascii="Times New Roman" w:hAnsi="Times New Roman" w:cs="Times New Roman"/>
          <w:b/>
          <w:sz w:val="24"/>
          <w:szCs w:val="24"/>
          <w:lang w:val="lt-LT"/>
        </w:rPr>
        <w:t>kompetencijos</w:t>
      </w:r>
      <w:r w:rsidRPr="00A510E6">
        <w:rPr>
          <w:rFonts w:ascii="Times New Roman" w:hAnsi="Times New Roman" w:cs="Times New Roman"/>
          <w:b/>
          <w:sz w:val="24"/>
          <w:szCs w:val="24"/>
          <w:lang w:val="lt-LT"/>
        </w:rPr>
        <w:t xml:space="preserve"> ugdymo dalyvių ir jų interesų sąveika</w:t>
      </w:r>
      <w:r>
        <w:rPr>
          <w:rFonts w:ascii="Times New Roman" w:hAnsi="Times New Roman" w:cs="Times New Roman"/>
          <w:sz w:val="24"/>
          <w:szCs w:val="24"/>
          <w:lang w:val="lt-LT"/>
        </w:rPr>
        <w:t xml:space="preserve"> (Gaidys, 2009)</w:t>
      </w:r>
    </w:p>
    <w:p w:rsidR="00AC7B1B" w:rsidRDefault="00AC7B1B" w:rsidP="00AC7B1B">
      <w:pPr>
        <w:autoSpaceDE w:val="0"/>
        <w:autoSpaceDN w:val="0"/>
        <w:adjustRightInd w:val="0"/>
        <w:spacing w:after="0" w:line="360" w:lineRule="auto"/>
        <w:ind w:firstLine="720"/>
        <w:jc w:val="both"/>
        <w:rPr>
          <w:rFonts w:ascii="Times New Roman" w:hAnsi="Times New Roman" w:cs="Times New Roman"/>
          <w:sz w:val="24"/>
          <w:szCs w:val="24"/>
          <w:lang w:val="lt-LT"/>
        </w:rPr>
      </w:pPr>
      <w:r w:rsidRPr="004A616F">
        <w:rPr>
          <w:rFonts w:ascii="Times New Roman" w:hAnsi="Times New Roman" w:cs="Times New Roman"/>
          <w:sz w:val="24"/>
          <w:szCs w:val="24"/>
          <w:lang w:val="lt-LT"/>
        </w:rPr>
        <w:lastRenderedPageBreak/>
        <w:t>Pateikt</w:t>
      </w:r>
      <w:r>
        <w:rPr>
          <w:rFonts w:ascii="Times New Roman" w:hAnsi="Times New Roman" w:cs="Times New Roman"/>
          <w:sz w:val="24"/>
          <w:szCs w:val="24"/>
          <w:lang w:val="lt-LT"/>
        </w:rPr>
        <w:t>ame paveiksle galima pastebėti</w:t>
      </w:r>
      <w:r w:rsidRPr="004A616F">
        <w:rPr>
          <w:rFonts w:ascii="Times New Roman" w:hAnsi="Times New Roman" w:cs="Times New Roman"/>
          <w:sz w:val="24"/>
          <w:szCs w:val="24"/>
          <w:lang w:val="lt-LT"/>
        </w:rPr>
        <w:t xml:space="preserve">, kad verslumo </w:t>
      </w:r>
      <w:r w:rsidR="00840A74">
        <w:rPr>
          <w:rFonts w:ascii="Times New Roman" w:hAnsi="Times New Roman" w:cs="Times New Roman"/>
          <w:sz w:val="24"/>
          <w:szCs w:val="24"/>
          <w:lang w:val="lt-LT"/>
        </w:rPr>
        <w:t xml:space="preserve">kompetencijos </w:t>
      </w:r>
      <w:r w:rsidRPr="004A616F">
        <w:rPr>
          <w:rFonts w:ascii="Times New Roman" w:hAnsi="Times New Roman" w:cs="Times New Roman"/>
          <w:sz w:val="24"/>
          <w:szCs w:val="24"/>
          <w:lang w:val="lt-LT"/>
        </w:rPr>
        <w:t>ugdymo metu dalyvauja trys tarpusavyje persipynusios sistemos (suinteresuotos grup</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s): mokytojas (ugdytojas) kaip atskira sistema, su savo savita asmenyb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s strukt</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 xml:space="preserve">ra (kompetencija (žiniomis, </w:t>
      </w:r>
      <w:r>
        <w:rPr>
          <w:rFonts w:ascii="Times New Roman" w:hAnsi="Times New Roman" w:cs="Times New Roman"/>
          <w:sz w:val="24"/>
          <w:szCs w:val="24"/>
          <w:lang w:val="lt-LT"/>
        </w:rPr>
        <w:t>į</w:t>
      </w:r>
      <w:r w:rsidRPr="004A616F">
        <w:rPr>
          <w:rFonts w:ascii="Times New Roman" w:hAnsi="Times New Roman" w:cs="Times New Roman"/>
          <w:sz w:val="24"/>
          <w:szCs w:val="24"/>
          <w:lang w:val="lt-LT"/>
        </w:rPr>
        <w:t>g</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džiais, geb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jimais)</w:t>
      </w:r>
      <w:r>
        <w:rPr>
          <w:rFonts w:ascii="Times New Roman" w:hAnsi="Times New Roman" w:cs="Times New Roman"/>
          <w:sz w:val="24"/>
          <w:szCs w:val="24"/>
          <w:lang w:val="lt-LT"/>
        </w:rPr>
        <w:t>,</w:t>
      </w:r>
      <w:r w:rsidRPr="004A616F">
        <w:rPr>
          <w:rFonts w:ascii="Times New Roman" w:hAnsi="Times New Roman" w:cs="Times New Roman"/>
          <w:sz w:val="24"/>
          <w:szCs w:val="24"/>
          <w:lang w:val="lt-LT"/>
        </w:rPr>
        <w:t xml:space="preserve"> vertybin</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mis orientacijomis, poreikiais, interesais ir t.t.); mokinys (ugdytinis) kaip atskira sistema, kuris taip pat savita asmenyb</w:t>
      </w:r>
      <w:r>
        <w:rPr>
          <w:rFonts w:ascii="Times New Roman" w:hAnsi="Times New Roman" w:cs="Times New Roman"/>
          <w:sz w:val="24"/>
          <w:szCs w:val="24"/>
          <w:lang w:val="lt-LT"/>
        </w:rPr>
        <w:t>ė su savo asmenybė</w:t>
      </w:r>
      <w:r w:rsidRPr="004A616F">
        <w:rPr>
          <w:rFonts w:ascii="Times New Roman" w:hAnsi="Times New Roman" w:cs="Times New Roman"/>
          <w:sz w:val="24"/>
          <w:szCs w:val="24"/>
          <w:lang w:val="lt-LT"/>
        </w:rPr>
        <w:t>s strukt</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 xml:space="preserve">ra ir šeimos suformuota vertybine sistema, </w:t>
      </w:r>
      <w:r>
        <w:rPr>
          <w:rFonts w:ascii="Times New Roman" w:hAnsi="Times New Roman" w:cs="Times New Roman"/>
          <w:sz w:val="24"/>
          <w:szCs w:val="24"/>
          <w:lang w:val="lt-LT"/>
        </w:rPr>
        <w:t xml:space="preserve">ir, </w:t>
      </w:r>
      <w:r w:rsidRPr="004A616F">
        <w:rPr>
          <w:rFonts w:ascii="Times New Roman" w:hAnsi="Times New Roman" w:cs="Times New Roman"/>
          <w:sz w:val="24"/>
          <w:szCs w:val="24"/>
          <w:lang w:val="lt-LT"/>
        </w:rPr>
        <w:t>galiausiai</w:t>
      </w:r>
      <w:r>
        <w:rPr>
          <w:rFonts w:ascii="Times New Roman" w:hAnsi="Times New Roman" w:cs="Times New Roman"/>
          <w:sz w:val="24"/>
          <w:szCs w:val="24"/>
          <w:lang w:val="lt-LT"/>
        </w:rPr>
        <w:t>,</w:t>
      </w:r>
      <w:r w:rsidRPr="004A616F">
        <w:rPr>
          <w:rFonts w:ascii="Times New Roman" w:hAnsi="Times New Roman" w:cs="Times New Roman"/>
          <w:sz w:val="24"/>
          <w:szCs w:val="24"/>
          <w:lang w:val="lt-LT"/>
        </w:rPr>
        <w:t xml:space="preserve"> veiklos pasaulio (verslinink</w:t>
      </w:r>
      <w:r>
        <w:rPr>
          <w:rFonts w:ascii="Times New Roman" w:hAnsi="Times New Roman" w:cs="Times New Roman"/>
          <w:sz w:val="24"/>
          <w:szCs w:val="24"/>
          <w:lang w:val="lt-LT"/>
        </w:rPr>
        <w:t>ų</w:t>
      </w:r>
      <w:r w:rsidRPr="004A616F">
        <w:rPr>
          <w:rFonts w:ascii="Times New Roman" w:hAnsi="Times New Roman" w:cs="Times New Roman"/>
          <w:sz w:val="24"/>
          <w:szCs w:val="24"/>
          <w:lang w:val="lt-LT"/>
        </w:rPr>
        <w:t>) ir gyvenimo aplinkos sistema (visuomen</w:t>
      </w:r>
      <w:r>
        <w:rPr>
          <w:rFonts w:ascii="Times New Roman" w:hAnsi="Times New Roman" w:cs="Times New Roman"/>
          <w:sz w:val="24"/>
          <w:szCs w:val="24"/>
          <w:lang w:val="lt-LT"/>
        </w:rPr>
        <w:t>ės), kurios struktū</w:t>
      </w:r>
      <w:r w:rsidRPr="004A616F">
        <w:rPr>
          <w:rFonts w:ascii="Times New Roman" w:hAnsi="Times New Roman" w:cs="Times New Roman"/>
          <w:sz w:val="24"/>
          <w:szCs w:val="24"/>
          <w:lang w:val="lt-LT"/>
        </w:rPr>
        <w:t xml:space="preserve">roje yra darbo bei gamybos rinka, </w:t>
      </w:r>
      <w:r>
        <w:rPr>
          <w:rFonts w:ascii="Times New Roman" w:hAnsi="Times New Roman" w:cs="Times New Roman"/>
          <w:sz w:val="24"/>
          <w:szCs w:val="24"/>
          <w:lang w:val="lt-LT"/>
        </w:rPr>
        <w:t>į</w:t>
      </w:r>
      <w:r w:rsidRPr="004A616F">
        <w:rPr>
          <w:rFonts w:ascii="Times New Roman" w:hAnsi="Times New Roman" w:cs="Times New Roman"/>
          <w:sz w:val="24"/>
          <w:szCs w:val="24"/>
          <w:lang w:val="lt-LT"/>
        </w:rPr>
        <w:t>vair</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s technologiniai procesai, gamybos priemon</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s, politinis interesas ir t.t.</w:t>
      </w:r>
      <w:r>
        <w:rPr>
          <w:rFonts w:ascii="Times New Roman" w:hAnsi="Times New Roman" w:cs="Times New Roman"/>
          <w:sz w:val="24"/>
          <w:szCs w:val="24"/>
          <w:lang w:val="lt-LT"/>
        </w:rPr>
        <w:t xml:space="preserve"> (Gaidys, 2009).</w:t>
      </w:r>
    </w:p>
    <w:p w:rsidR="00AC7B1B" w:rsidRDefault="001474CB" w:rsidP="00AC7B1B">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w:t>
      </w:r>
      <w:r w:rsidR="00AC7B1B">
        <w:rPr>
          <w:rFonts w:ascii="Times New Roman" w:hAnsi="Times New Roman" w:cs="Times New Roman"/>
          <w:sz w:val="24"/>
          <w:szCs w:val="24"/>
          <w:lang w:val="lt-LT"/>
        </w:rPr>
        <w:t>bejo</w:t>
      </w:r>
      <w:r>
        <w:rPr>
          <w:rFonts w:ascii="Times New Roman" w:hAnsi="Times New Roman" w:cs="Times New Roman"/>
          <w:sz w:val="24"/>
          <w:szCs w:val="24"/>
          <w:lang w:val="lt-LT"/>
        </w:rPr>
        <w:t>tina</w:t>
      </w:r>
      <w:r w:rsidR="00AC7B1B">
        <w:rPr>
          <w:rFonts w:ascii="Times New Roman" w:hAnsi="Times New Roman" w:cs="Times New Roman"/>
          <w:sz w:val="24"/>
          <w:szCs w:val="24"/>
          <w:lang w:val="lt-LT"/>
        </w:rPr>
        <w:t>, ar šiandieninėje mokykloje verslininkus galima būtų įvardinti kaip lygiaverčius verslumo kompetencijos ugdymo mokykloje dalyvius. Tikėtina, kad tiek mokyklos bendruomenei, tiek ir patiems verslininkams trūksta suinteresuotumo aktyviai įtraukti verslininkus į šiandieninių moksleivių ruošimą ateityje tapti efektyviu rinkos dalyviu.</w:t>
      </w:r>
    </w:p>
    <w:p w:rsidR="00F9365D" w:rsidRPr="001F1C8E" w:rsidRDefault="00F9365D" w:rsidP="001F1C8E">
      <w:pPr>
        <w:autoSpaceDE w:val="0"/>
        <w:autoSpaceDN w:val="0"/>
        <w:adjustRightInd w:val="0"/>
        <w:spacing w:after="0" w:line="360" w:lineRule="auto"/>
        <w:ind w:firstLine="720"/>
        <w:jc w:val="both"/>
        <w:rPr>
          <w:rFonts w:ascii="Times New Roman" w:hAnsi="Times New Roman" w:cs="Times New Roman"/>
          <w:sz w:val="24"/>
          <w:szCs w:val="24"/>
          <w:lang w:val="lt-LT"/>
        </w:rPr>
      </w:pPr>
      <w:r w:rsidRPr="001F1C8E">
        <w:rPr>
          <w:rFonts w:ascii="Times New Roman" w:hAnsi="Times New Roman" w:cs="Times New Roman"/>
          <w:sz w:val="24"/>
          <w:szCs w:val="24"/>
          <w:lang w:val="lt-LT"/>
        </w:rPr>
        <w:t>Verslumo ugdymas Lietuvoje prad</w:t>
      </w:r>
      <w:r w:rsidR="001F1C8E">
        <w:rPr>
          <w:rFonts w:ascii="Times New Roman" w:hAnsi="Times New Roman" w:cs="Times New Roman"/>
          <w:sz w:val="24"/>
          <w:szCs w:val="24"/>
          <w:lang w:val="lt-LT"/>
        </w:rPr>
        <w:t>ė</w:t>
      </w:r>
      <w:r w:rsidRPr="001F1C8E">
        <w:rPr>
          <w:rFonts w:ascii="Times New Roman" w:hAnsi="Times New Roman" w:cs="Times New Roman"/>
          <w:sz w:val="24"/>
          <w:szCs w:val="24"/>
          <w:lang w:val="lt-LT"/>
        </w:rPr>
        <w:t>tas kaip</w:t>
      </w:r>
      <w:r w:rsidR="001F1C8E">
        <w:rPr>
          <w:rFonts w:ascii="Times New Roman" w:hAnsi="Times New Roman" w:cs="Times New Roman"/>
          <w:sz w:val="24"/>
          <w:szCs w:val="24"/>
          <w:lang w:val="lt-LT"/>
        </w:rPr>
        <w:t xml:space="preserve"> disciplina diegti nuo 2000 metų</w:t>
      </w:r>
      <w:r w:rsidRPr="001F1C8E">
        <w:rPr>
          <w:rFonts w:ascii="Times New Roman" w:hAnsi="Times New Roman" w:cs="Times New Roman"/>
          <w:sz w:val="24"/>
          <w:szCs w:val="24"/>
          <w:lang w:val="lt-LT"/>
        </w:rPr>
        <w:t>. Per t</w:t>
      </w:r>
      <w:r w:rsidR="001F1C8E">
        <w:rPr>
          <w:rFonts w:ascii="Times New Roman" w:hAnsi="Times New Roman" w:cs="Times New Roman"/>
          <w:sz w:val="24"/>
          <w:szCs w:val="24"/>
          <w:lang w:val="lt-LT"/>
        </w:rPr>
        <w:t>ą laik</w:t>
      </w:r>
      <w:r w:rsidR="006F6029">
        <w:rPr>
          <w:rFonts w:ascii="Times New Roman" w:hAnsi="Times New Roman" w:cs="Times New Roman"/>
          <w:sz w:val="24"/>
          <w:szCs w:val="24"/>
          <w:lang w:val="lt-LT"/>
        </w:rPr>
        <w:t>ą</w:t>
      </w:r>
      <w:r w:rsidRPr="001F1C8E">
        <w:rPr>
          <w:rFonts w:ascii="Times New Roman" w:hAnsi="Times New Roman" w:cs="Times New Roman"/>
          <w:sz w:val="24"/>
          <w:szCs w:val="24"/>
          <w:lang w:val="lt-LT"/>
        </w:rPr>
        <w:t xml:space="preserve"> buvo atlikta nemažai darb</w:t>
      </w:r>
      <w:r w:rsidR="001F1C8E">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ir </w:t>
      </w:r>
      <w:r w:rsidR="001F1C8E">
        <w:rPr>
          <w:rFonts w:ascii="Times New Roman" w:hAnsi="Times New Roman" w:cs="Times New Roman"/>
          <w:sz w:val="24"/>
          <w:szCs w:val="24"/>
          <w:lang w:val="lt-LT"/>
        </w:rPr>
        <w:t>į</w:t>
      </w:r>
      <w:r w:rsidRPr="001F1C8E">
        <w:rPr>
          <w:rFonts w:ascii="Times New Roman" w:hAnsi="Times New Roman" w:cs="Times New Roman"/>
          <w:sz w:val="24"/>
          <w:szCs w:val="24"/>
          <w:lang w:val="lt-LT"/>
        </w:rPr>
        <w:t>gyvendinta konkre</w:t>
      </w:r>
      <w:r w:rsidR="001F1C8E">
        <w:rPr>
          <w:rFonts w:ascii="Times New Roman" w:hAnsi="Times New Roman" w:cs="Times New Roman"/>
          <w:sz w:val="24"/>
          <w:szCs w:val="24"/>
          <w:lang w:val="lt-LT"/>
        </w:rPr>
        <w:t>č</w:t>
      </w:r>
      <w:r w:rsidRPr="001F1C8E">
        <w:rPr>
          <w:rFonts w:ascii="Times New Roman" w:hAnsi="Times New Roman" w:cs="Times New Roman"/>
          <w:sz w:val="24"/>
          <w:szCs w:val="24"/>
          <w:lang w:val="lt-LT"/>
        </w:rPr>
        <w:t>i</w:t>
      </w:r>
      <w:r w:rsidR="001F1C8E">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tiksl</w:t>
      </w:r>
      <w:r w:rsidR="001F1C8E">
        <w:rPr>
          <w:rFonts w:ascii="Times New Roman" w:hAnsi="Times New Roman" w:cs="Times New Roman"/>
          <w:sz w:val="24"/>
          <w:szCs w:val="24"/>
          <w:lang w:val="lt-LT"/>
        </w:rPr>
        <w:t>ų</w:t>
      </w:r>
      <w:r w:rsidRPr="001F1C8E">
        <w:rPr>
          <w:rFonts w:ascii="Times New Roman" w:hAnsi="Times New Roman" w:cs="Times New Roman"/>
          <w:sz w:val="24"/>
          <w:szCs w:val="24"/>
          <w:lang w:val="lt-LT"/>
        </w:rPr>
        <w:t>, kurie inicijavo ir stimuliavo verslumo d</w:t>
      </w:r>
      <w:r w:rsidR="006F6029">
        <w:rPr>
          <w:rFonts w:ascii="Times New Roman" w:hAnsi="Times New Roman" w:cs="Times New Roman"/>
          <w:sz w:val="24"/>
          <w:szCs w:val="24"/>
          <w:lang w:val="lt-LT"/>
        </w:rPr>
        <w:t>ė</w:t>
      </w:r>
      <w:r w:rsidRPr="001F1C8E">
        <w:rPr>
          <w:rFonts w:ascii="Times New Roman" w:hAnsi="Times New Roman" w:cs="Times New Roman"/>
          <w:sz w:val="24"/>
          <w:szCs w:val="24"/>
          <w:lang w:val="lt-LT"/>
        </w:rPr>
        <w:t>stym</w:t>
      </w:r>
      <w:r w:rsidR="006F6029">
        <w:rPr>
          <w:rFonts w:ascii="Times New Roman" w:hAnsi="Times New Roman" w:cs="Times New Roman"/>
          <w:sz w:val="24"/>
          <w:szCs w:val="24"/>
          <w:lang w:val="lt-LT"/>
        </w:rPr>
        <w:t>ą</w:t>
      </w:r>
      <w:r w:rsidRPr="001F1C8E">
        <w:rPr>
          <w:rFonts w:ascii="Times New Roman" w:hAnsi="Times New Roman" w:cs="Times New Roman"/>
          <w:sz w:val="24"/>
          <w:szCs w:val="24"/>
          <w:lang w:val="lt-LT"/>
        </w:rPr>
        <w:t xml:space="preserve"> mokyklose</w:t>
      </w:r>
      <w:r w:rsidR="006F6029">
        <w:rPr>
          <w:rFonts w:ascii="Times New Roman" w:hAnsi="Times New Roman" w:cs="Times New Roman"/>
          <w:sz w:val="24"/>
          <w:szCs w:val="24"/>
          <w:lang w:val="lt-LT"/>
        </w:rPr>
        <w:t>.</w:t>
      </w:r>
      <w:r w:rsidRPr="001F1C8E">
        <w:rPr>
          <w:rFonts w:ascii="Times New Roman" w:hAnsi="Times New Roman" w:cs="Times New Roman"/>
          <w:sz w:val="24"/>
          <w:szCs w:val="24"/>
          <w:lang w:val="lt-LT"/>
        </w:rPr>
        <w:t xml:space="preserve"> </w:t>
      </w:r>
      <w:r w:rsidR="006F6029">
        <w:rPr>
          <w:rFonts w:ascii="Times New Roman" w:hAnsi="Times New Roman" w:cs="Times New Roman"/>
          <w:sz w:val="24"/>
          <w:szCs w:val="24"/>
          <w:lang w:val="lt-LT"/>
        </w:rPr>
        <w:t>P</w:t>
      </w:r>
      <w:r w:rsidRPr="001F1C8E">
        <w:rPr>
          <w:rFonts w:ascii="Times New Roman" w:hAnsi="Times New Roman" w:cs="Times New Roman"/>
          <w:sz w:val="24"/>
          <w:szCs w:val="24"/>
          <w:lang w:val="lt-LT"/>
        </w:rPr>
        <w:t>er š</w:t>
      </w:r>
      <w:r w:rsidR="006F6029">
        <w:rPr>
          <w:rFonts w:ascii="Times New Roman" w:hAnsi="Times New Roman" w:cs="Times New Roman"/>
          <w:sz w:val="24"/>
          <w:szCs w:val="24"/>
          <w:lang w:val="lt-LT"/>
        </w:rPr>
        <w:t>į</w:t>
      </w:r>
      <w:r w:rsidRPr="001F1C8E">
        <w:rPr>
          <w:rFonts w:ascii="Times New Roman" w:hAnsi="Times New Roman" w:cs="Times New Roman"/>
          <w:sz w:val="24"/>
          <w:szCs w:val="24"/>
          <w:lang w:val="lt-LT"/>
        </w:rPr>
        <w:t xml:space="preserve"> laikotarp</w:t>
      </w:r>
      <w:r w:rsidR="006F6029">
        <w:rPr>
          <w:rFonts w:ascii="Times New Roman" w:hAnsi="Times New Roman" w:cs="Times New Roman"/>
          <w:sz w:val="24"/>
          <w:szCs w:val="24"/>
          <w:lang w:val="lt-LT"/>
        </w:rPr>
        <w:t>į</w:t>
      </w:r>
      <w:r w:rsidRPr="001F1C8E">
        <w:rPr>
          <w:rFonts w:ascii="Times New Roman" w:hAnsi="Times New Roman" w:cs="Times New Roman"/>
          <w:sz w:val="24"/>
          <w:szCs w:val="24"/>
          <w:lang w:val="lt-LT"/>
        </w:rPr>
        <w:t xml:space="preserve"> </w:t>
      </w:r>
      <w:r w:rsidR="006F6029">
        <w:rPr>
          <w:rFonts w:ascii="Times New Roman" w:hAnsi="Times New Roman" w:cs="Times New Roman"/>
          <w:sz w:val="24"/>
          <w:szCs w:val="24"/>
          <w:lang w:val="lt-LT"/>
        </w:rPr>
        <w:t>į</w:t>
      </w:r>
      <w:r w:rsidRPr="001F1C8E">
        <w:rPr>
          <w:rFonts w:ascii="Times New Roman" w:hAnsi="Times New Roman" w:cs="Times New Roman"/>
          <w:sz w:val="24"/>
          <w:szCs w:val="24"/>
          <w:lang w:val="lt-LT"/>
        </w:rPr>
        <w:t xml:space="preserve"> verslumo ugdymo diegimo projekt</w:t>
      </w:r>
      <w:r w:rsidR="006F6029">
        <w:rPr>
          <w:rFonts w:ascii="Times New Roman" w:hAnsi="Times New Roman" w:cs="Times New Roman"/>
          <w:sz w:val="24"/>
          <w:szCs w:val="24"/>
          <w:lang w:val="lt-LT"/>
        </w:rPr>
        <w:t>ą</w:t>
      </w:r>
      <w:r w:rsidRPr="001F1C8E">
        <w:rPr>
          <w:rFonts w:ascii="Times New Roman" w:hAnsi="Times New Roman" w:cs="Times New Roman"/>
          <w:sz w:val="24"/>
          <w:szCs w:val="24"/>
          <w:lang w:val="lt-LT"/>
        </w:rPr>
        <w:t xml:space="preserve"> visoje </w:t>
      </w:r>
      <w:r w:rsidR="006F6029">
        <w:rPr>
          <w:rFonts w:ascii="Times New Roman" w:hAnsi="Times New Roman" w:cs="Times New Roman"/>
          <w:sz w:val="24"/>
          <w:szCs w:val="24"/>
          <w:lang w:val="lt-LT"/>
        </w:rPr>
        <w:t>Lietuvoje įsijungusių į</w:t>
      </w:r>
      <w:r w:rsidRPr="001F1C8E">
        <w:rPr>
          <w:rFonts w:ascii="Times New Roman" w:hAnsi="Times New Roman" w:cs="Times New Roman"/>
          <w:sz w:val="24"/>
          <w:szCs w:val="24"/>
          <w:lang w:val="lt-LT"/>
        </w:rPr>
        <w:t>vairi</w:t>
      </w:r>
      <w:r w:rsidR="006F6029">
        <w:rPr>
          <w:rFonts w:ascii="Times New Roman" w:hAnsi="Times New Roman" w:cs="Times New Roman"/>
          <w:sz w:val="24"/>
          <w:szCs w:val="24"/>
          <w:lang w:val="lt-LT"/>
        </w:rPr>
        <w:t>ų bendrojo lavinimo mokyklų skaičius nuolat didėja</w:t>
      </w:r>
      <w:r w:rsidRPr="001F1C8E">
        <w:rPr>
          <w:rFonts w:ascii="Times New Roman" w:hAnsi="Times New Roman" w:cs="Times New Roman"/>
          <w:sz w:val="24"/>
          <w:szCs w:val="24"/>
          <w:lang w:val="lt-LT"/>
        </w:rPr>
        <w:t xml:space="preserve"> (</w:t>
      </w:r>
      <w:r w:rsidR="00324B45">
        <w:rPr>
          <w:rFonts w:ascii="Times New Roman" w:hAnsi="Times New Roman" w:cs="Times New Roman"/>
          <w:sz w:val="24"/>
          <w:szCs w:val="24"/>
          <w:lang w:val="lt-LT"/>
        </w:rPr>
        <w:t>Gaidys, 2009</w:t>
      </w:r>
      <w:r w:rsidRPr="001F1C8E">
        <w:rPr>
          <w:rFonts w:ascii="Times New Roman" w:hAnsi="Times New Roman" w:cs="Times New Roman"/>
          <w:sz w:val="24"/>
          <w:szCs w:val="24"/>
          <w:lang w:val="lt-LT"/>
        </w:rPr>
        <w:t>)</w:t>
      </w:r>
      <w:r w:rsidR="006F6029">
        <w:rPr>
          <w:rFonts w:ascii="Times New Roman" w:hAnsi="Times New Roman" w:cs="Times New Roman"/>
          <w:sz w:val="24"/>
          <w:szCs w:val="24"/>
          <w:lang w:val="lt-LT"/>
        </w:rPr>
        <w:t>.</w:t>
      </w:r>
    </w:p>
    <w:p w:rsidR="00FA3859" w:rsidRDefault="00460F43" w:rsidP="00FA3859">
      <w:pPr>
        <w:autoSpaceDE w:val="0"/>
        <w:autoSpaceDN w:val="0"/>
        <w:adjustRightInd w:val="0"/>
        <w:spacing w:after="0" w:line="360" w:lineRule="auto"/>
        <w:ind w:firstLine="720"/>
        <w:jc w:val="both"/>
        <w:rPr>
          <w:rFonts w:ascii="Times New Roman" w:hAnsi="Times New Roman" w:cs="Times New Roman"/>
          <w:sz w:val="24"/>
          <w:szCs w:val="24"/>
          <w:lang w:val="lt-LT"/>
        </w:rPr>
      </w:pPr>
      <w:r w:rsidRPr="001F1C8E">
        <w:rPr>
          <w:rFonts w:ascii="Times New Roman" w:hAnsi="Times New Roman" w:cs="Times New Roman"/>
          <w:sz w:val="24"/>
          <w:szCs w:val="24"/>
          <w:lang w:val="lt-LT"/>
        </w:rPr>
        <w:t xml:space="preserve">Verslumas palaipsniui integruojamas </w:t>
      </w:r>
      <w:r w:rsidR="00324B45">
        <w:rPr>
          <w:rFonts w:ascii="Times New Roman" w:hAnsi="Times New Roman" w:cs="Times New Roman"/>
          <w:sz w:val="24"/>
          <w:szCs w:val="24"/>
          <w:lang w:val="lt-LT"/>
        </w:rPr>
        <w:t>į</w:t>
      </w:r>
      <w:r w:rsidRPr="001F1C8E">
        <w:rPr>
          <w:rFonts w:ascii="Times New Roman" w:hAnsi="Times New Roman" w:cs="Times New Roman"/>
          <w:sz w:val="24"/>
          <w:szCs w:val="24"/>
          <w:lang w:val="lt-LT"/>
        </w:rPr>
        <w:t xml:space="preserve"> mokom</w:t>
      </w:r>
      <w:r w:rsidR="00324B45">
        <w:rPr>
          <w:rFonts w:ascii="Times New Roman" w:hAnsi="Times New Roman" w:cs="Times New Roman"/>
          <w:sz w:val="24"/>
          <w:szCs w:val="24"/>
          <w:lang w:val="lt-LT"/>
        </w:rPr>
        <w:t>ą</w:t>
      </w:r>
      <w:r w:rsidRPr="001F1C8E">
        <w:rPr>
          <w:rFonts w:ascii="Times New Roman" w:hAnsi="Times New Roman" w:cs="Times New Roman"/>
          <w:sz w:val="24"/>
          <w:szCs w:val="24"/>
          <w:lang w:val="lt-LT"/>
        </w:rPr>
        <w:t>sias ugdymo turinio disciplinas. Lietuvos švieti</w:t>
      </w:r>
      <w:r w:rsidR="00462008">
        <w:rPr>
          <w:rFonts w:ascii="Times New Roman" w:hAnsi="Times New Roman" w:cs="Times New Roman"/>
          <w:sz w:val="24"/>
          <w:szCs w:val="24"/>
          <w:lang w:val="lt-LT"/>
        </w:rPr>
        <w:t>mo reforma vyksta jau 20 metų</w:t>
      </w:r>
      <w:r w:rsidRPr="001F1C8E">
        <w:rPr>
          <w:rFonts w:ascii="Times New Roman" w:hAnsi="Times New Roman" w:cs="Times New Roman"/>
          <w:sz w:val="24"/>
          <w:szCs w:val="24"/>
          <w:lang w:val="lt-LT"/>
        </w:rPr>
        <w:t xml:space="preserve"> ir jos didžiausias darbas atliktas tobulinant mokykl</w:t>
      </w:r>
      <w:r w:rsidR="00324B45">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programas, kuriose akcentuojamas orientavimas </w:t>
      </w:r>
      <w:r w:rsidR="00324B45">
        <w:rPr>
          <w:rFonts w:ascii="Times New Roman" w:hAnsi="Times New Roman" w:cs="Times New Roman"/>
          <w:sz w:val="24"/>
          <w:szCs w:val="24"/>
          <w:lang w:val="lt-LT"/>
        </w:rPr>
        <w:t>į naujus visuomenė</w:t>
      </w:r>
      <w:r w:rsidRPr="001F1C8E">
        <w:rPr>
          <w:rFonts w:ascii="Times New Roman" w:hAnsi="Times New Roman" w:cs="Times New Roman"/>
          <w:sz w:val="24"/>
          <w:szCs w:val="24"/>
          <w:lang w:val="lt-LT"/>
        </w:rPr>
        <w:t xml:space="preserve">s poreikius. Verslumo ugdymas </w:t>
      </w:r>
      <w:r w:rsidR="00324B45">
        <w:rPr>
          <w:rFonts w:ascii="Times New Roman" w:hAnsi="Times New Roman" w:cs="Times New Roman"/>
          <w:sz w:val="24"/>
          <w:szCs w:val="24"/>
          <w:lang w:val="lt-LT"/>
        </w:rPr>
        <w:t>ir yra dabartinė</w:t>
      </w:r>
      <w:r w:rsidRPr="001F1C8E">
        <w:rPr>
          <w:rFonts w:ascii="Times New Roman" w:hAnsi="Times New Roman" w:cs="Times New Roman"/>
          <w:sz w:val="24"/>
          <w:szCs w:val="24"/>
          <w:lang w:val="lt-LT"/>
        </w:rPr>
        <w:t>s visuomen</w:t>
      </w:r>
      <w:r w:rsidR="00324B45">
        <w:rPr>
          <w:rFonts w:ascii="Times New Roman" w:hAnsi="Times New Roman" w:cs="Times New Roman"/>
          <w:sz w:val="24"/>
          <w:szCs w:val="24"/>
          <w:lang w:val="lt-LT"/>
        </w:rPr>
        <w:t>ė</w:t>
      </w:r>
      <w:r w:rsidRPr="001F1C8E">
        <w:rPr>
          <w:rFonts w:ascii="Times New Roman" w:hAnsi="Times New Roman" w:cs="Times New Roman"/>
          <w:sz w:val="24"/>
          <w:szCs w:val="24"/>
          <w:lang w:val="lt-LT"/>
        </w:rPr>
        <w:t xml:space="preserve">s poreikis. </w:t>
      </w:r>
    </w:p>
    <w:p w:rsidR="00FA3859" w:rsidRDefault="00205B7D" w:rsidP="00FA3859">
      <w:pPr>
        <w:autoSpaceDE w:val="0"/>
        <w:autoSpaceDN w:val="0"/>
        <w:adjustRightInd w:val="0"/>
        <w:spacing w:after="0" w:line="360" w:lineRule="auto"/>
        <w:ind w:firstLine="720"/>
        <w:jc w:val="both"/>
        <w:rPr>
          <w:rFonts w:ascii="Times New Roman" w:hAnsi="Times New Roman" w:cs="Times New Roman"/>
          <w:sz w:val="24"/>
          <w:szCs w:val="24"/>
          <w:lang w:val="lt-LT"/>
        </w:rPr>
      </w:pPr>
      <w:r w:rsidRPr="00FA3859">
        <w:rPr>
          <w:rFonts w:ascii="Times New Roman" w:hAnsi="Times New Roman" w:cs="Times New Roman"/>
          <w:sz w:val="24"/>
          <w:szCs w:val="24"/>
          <w:lang w:val="lt-LT"/>
        </w:rPr>
        <w:t xml:space="preserve">Bendrųjų programų ugdymo </w:t>
      </w:r>
      <w:r w:rsidR="001D5BC0">
        <w:rPr>
          <w:rFonts w:ascii="Times New Roman" w:hAnsi="Times New Roman" w:cs="Times New Roman"/>
          <w:sz w:val="24"/>
          <w:szCs w:val="24"/>
          <w:lang w:val="lt-LT"/>
        </w:rPr>
        <w:t>turinyje</w:t>
      </w:r>
      <w:r w:rsidR="00A70588" w:rsidRPr="00FA3859">
        <w:rPr>
          <w:rFonts w:ascii="Times New Roman" w:hAnsi="Times New Roman" w:cs="Times New Roman"/>
          <w:sz w:val="24"/>
          <w:szCs w:val="24"/>
          <w:lang w:val="lt-LT"/>
        </w:rPr>
        <w:t xml:space="preserve"> aiškiai susitarta dėl švietimo</w:t>
      </w:r>
      <w:r w:rsidRPr="00FA3859">
        <w:rPr>
          <w:rFonts w:ascii="Times New Roman" w:hAnsi="Times New Roman" w:cs="Times New Roman"/>
          <w:sz w:val="24"/>
          <w:szCs w:val="24"/>
          <w:lang w:val="lt-LT"/>
        </w:rPr>
        <w:t xml:space="preserve"> </w:t>
      </w:r>
      <w:r w:rsidR="00A70588" w:rsidRPr="00FA3859">
        <w:rPr>
          <w:rFonts w:ascii="Times New Roman" w:hAnsi="Times New Roman" w:cs="Times New Roman"/>
          <w:sz w:val="24"/>
          <w:szCs w:val="24"/>
          <w:lang w:val="lt-LT"/>
        </w:rPr>
        <w:t xml:space="preserve">lygmenų: valstybės, </w:t>
      </w:r>
      <w:r w:rsidRPr="00FA3859">
        <w:rPr>
          <w:rFonts w:ascii="Times New Roman" w:hAnsi="Times New Roman" w:cs="Times New Roman"/>
          <w:sz w:val="24"/>
          <w:szCs w:val="24"/>
          <w:lang w:val="lt-LT"/>
        </w:rPr>
        <w:t xml:space="preserve"> s</w:t>
      </w:r>
      <w:r w:rsidR="00A70588" w:rsidRPr="00FA3859">
        <w:rPr>
          <w:rFonts w:ascii="Times New Roman" w:hAnsi="Times New Roman" w:cs="Times New Roman"/>
          <w:sz w:val="24"/>
          <w:szCs w:val="24"/>
          <w:lang w:val="lt-LT"/>
        </w:rPr>
        <w:t>teigėjo, mokyklos, ir mokytojo</w:t>
      </w:r>
      <w:r w:rsidRPr="00FA3859">
        <w:rPr>
          <w:rFonts w:ascii="Times New Roman" w:hAnsi="Times New Roman" w:cs="Times New Roman"/>
          <w:sz w:val="24"/>
          <w:szCs w:val="24"/>
          <w:lang w:val="lt-LT"/>
        </w:rPr>
        <w:t xml:space="preserve"> </w:t>
      </w:r>
      <w:r w:rsidR="00A70588" w:rsidRPr="00FA3859">
        <w:rPr>
          <w:rFonts w:ascii="Times New Roman" w:hAnsi="Times New Roman" w:cs="Times New Roman"/>
          <w:sz w:val="24"/>
          <w:szCs w:val="24"/>
          <w:lang w:val="lt-LT"/>
        </w:rPr>
        <w:t>funkcijų formuojant, įgyvendinant ir vertinant ugdymo</w:t>
      </w:r>
      <w:r w:rsidRPr="00FA3859">
        <w:rPr>
          <w:rFonts w:ascii="Times New Roman" w:hAnsi="Times New Roman" w:cs="Times New Roman"/>
          <w:sz w:val="24"/>
          <w:szCs w:val="24"/>
          <w:lang w:val="lt-LT"/>
        </w:rPr>
        <w:t xml:space="preserve"> </w:t>
      </w:r>
      <w:r w:rsidR="00A70588" w:rsidRPr="00FA3859">
        <w:rPr>
          <w:rFonts w:ascii="Times New Roman" w:hAnsi="Times New Roman" w:cs="Times New Roman"/>
          <w:sz w:val="24"/>
          <w:szCs w:val="24"/>
          <w:lang w:val="lt-LT"/>
        </w:rPr>
        <w:t>turinį.</w:t>
      </w:r>
      <w:r w:rsidRPr="00FA3859">
        <w:rPr>
          <w:rFonts w:ascii="Times New Roman" w:hAnsi="Times New Roman" w:cs="Times New Roman"/>
          <w:sz w:val="24"/>
          <w:szCs w:val="24"/>
          <w:lang w:val="lt-LT"/>
        </w:rPr>
        <w:t xml:space="preserve"> Ne išimtis ir verslumo ugdymo kompetencijos įtraukimas į bendrųjų programų ugdymo turinį. </w:t>
      </w:r>
    </w:p>
    <w:p w:rsidR="000218C2" w:rsidRDefault="000218C2" w:rsidP="00FA3859">
      <w:pPr>
        <w:autoSpaceDE w:val="0"/>
        <w:autoSpaceDN w:val="0"/>
        <w:adjustRightInd w:val="0"/>
        <w:spacing w:after="0" w:line="360" w:lineRule="auto"/>
        <w:ind w:firstLine="720"/>
        <w:jc w:val="both"/>
        <w:rPr>
          <w:rFonts w:ascii="Times New Roman" w:hAnsi="Times New Roman" w:cs="Times New Roman"/>
          <w:bCs/>
          <w:sz w:val="24"/>
          <w:szCs w:val="24"/>
          <w:lang w:val="lt-LT"/>
        </w:rPr>
      </w:pPr>
      <w:r w:rsidRPr="00FA3859">
        <w:rPr>
          <w:rFonts w:ascii="Times New Roman" w:eastAsia="AGaramondPro-Regular" w:hAnsi="Times New Roman" w:cs="Times New Roman"/>
          <w:sz w:val="24"/>
          <w:szCs w:val="24"/>
          <w:lang w:val="lt-LT"/>
        </w:rPr>
        <w:t>Mokyklose p</w:t>
      </w:r>
      <w:r w:rsidR="007E54A1" w:rsidRPr="00FA3859">
        <w:rPr>
          <w:rFonts w:ascii="Times New Roman" w:eastAsia="AGaramondPro-Regular" w:hAnsi="Times New Roman" w:cs="Times New Roman"/>
          <w:sz w:val="24"/>
          <w:szCs w:val="24"/>
          <w:lang w:val="lt-LT"/>
        </w:rPr>
        <w:t xml:space="preserve">lėtojant šiuolaikinį </w:t>
      </w:r>
      <w:r w:rsidRPr="00FA3859">
        <w:rPr>
          <w:rFonts w:ascii="Times New Roman" w:eastAsia="AGaramondPro-Regular" w:hAnsi="Times New Roman" w:cs="Times New Roman"/>
          <w:sz w:val="24"/>
          <w:szCs w:val="24"/>
          <w:lang w:val="lt-LT"/>
        </w:rPr>
        <w:t xml:space="preserve">verslumo kompetencijos </w:t>
      </w:r>
      <w:r w:rsidR="007E54A1" w:rsidRPr="00FA3859">
        <w:rPr>
          <w:rFonts w:ascii="Times New Roman" w:eastAsia="AGaramondPro-Regular" w:hAnsi="Times New Roman" w:cs="Times New Roman"/>
          <w:sz w:val="24"/>
          <w:szCs w:val="24"/>
          <w:lang w:val="lt-LT"/>
        </w:rPr>
        <w:t>ugdymo turinį</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orientuojamasi į laukiamus rezultatus bei poveikį – ko</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mokiniai turėtų išmokti, kokius bendruosius gebėjimus</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ir nuostatas išsiugdytų, kad galėtų sėkmingai</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kurti savo asmeninį gyvenimą ir sėkmingai integruotis</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 xml:space="preserve">į šiuolaikinę visuomenę </w:t>
      </w:r>
      <w:r w:rsidRPr="00FA3859">
        <w:rPr>
          <w:rFonts w:ascii="Times New Roman" w:eastAsia="AGaramondPro-Regular" w:hAnsi="Times New Roman" w:cs="Times New Roman"/>
          <w:sz w:val="24"/>
          <w:szCs w:val="24"/>
          <w:lang w:val="lt-LT"/>
        </w:rPr>
        <w:t>(Motiejūnienė, Žadeikaitė, 2008)</w:t>
      </w:r>
      <w:r w:rsidR="007E54A1" w:rsidRPr="00FA3859">
        <w:rPr>
          <w:rFonts w:ascii="Times New Roman" w:eastAsia="AGaramondPro-Regular" w:hAnsi="Times New Roman" w:cs="Times New Roman"/>
          <w:sz w:val="24"/>
          <w:szCs w:val="24"/>
          <w:lang w:val="lt-LT"/>
        </w:rPr>
        <w:t>. Ugdymo turiniu siekiama</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 xml:space="preserve">ugdyti asmens vertybių sistemą, </w:t>
      </w:r>
      <w:r w:rsidRPr="00FA3859">
        <w:rPr>
          <w:rFonts w:ascii="Times New Roman" w:eastAsia="AGaramondPro-Regular" w:hAnsi="Times New Roman" w:cs="Times New Roman"/>
          <w:sz w:val="24"/>
          <w:szCs w:val="24"/>
          <w:lang w:val="lt-LT"/>
        </w:rPr>
        <w:t>k</w:t>
      </w:r>
      <w:r w:rsidR="007E54A1" w:rsidRPr="00FA3859">
        <w:rPr>
          <w:rFonts w:ascii="Times New Roman" w:eastAsia="AGaramondPro-Regular" w:hAnsi="Times New Roman" w:cs="Times New Roman"/>
          <w:sz w:val="24"/>
          <w:szCs w:val="24"/>
          <w:lang w:val="lt-LT"/>
        </w:rPr>
        <w:t>ompetencijas,</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tam tikrų sričių žinių, gebėjimų, įgūdžių ir nuostatų</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visumą. Ugdymo turinys kuriamas remiantis integralumo,</w:t>
      </w:r>
      <w:r w:rsidRPr="00FA3859">
        <w:rPr>
          <w:rFonts w:ascii="Times New Roman" w:eastAsia="AGaramondPro-Regular" w:hAnsi="Times New Roman" w:cs="Times New Roman"/>
          <w:sz w:val="24"/>
          <w:szCs w:val="24"/>
          <w:lang w:val="lt-LT"/>
        </w:rPr>
        <w:t xml:space="preserve"> </w:t>
      </w:r>
      <w:proofErr w:type="spellStart"/>
      <w:r w:rsidR="007E54A1" w:rsidRPr="00FA3859">
        <w:rPr>
          <w:rFonts w:ascii="Times New Roman" w:eastAsia="AGaramondPro-Regular" w:hAnsi="Times New Roman" w:cs="Times New Roman"/>
          <w:sz w:val="24"/>
          <w:szCs w:val="24"/>
          <w:lang w:val="lt-LT"/>
        </w:rPr>
        <w:t>koncentriškumo</w:t>
      </w:r>
      <w:proofErr w:type="spellEnd"/>
      <w:r w:rsidR="007E54A1" w:rsidRPr="00FA3859">
        <w:rPr>
          <w:rFonts w:ascii="Times New Roman" w:eastAsia="AGaramondPro-Regular" w:hAnsi="Times New Roman" w:cs="Times New Roman"/>
          <w:sz w:val="24"/>
          <w:szCs w:val="24"/>
          <w:lang w:val="lt-LT"/>
        </w:rPr>
        <w:t>, individualizavimo ir diferencijavimo</w:t>
      </w:r>
      <w:r w:rsidRPr="00FA3859">
        <w:rPr>
          <w:rFonts w:ascii="Times New Roman" w:eastAsia="AGaramondPro-Regular" w:hAnsi="Times New Roman" w:cs="Times New Roman"/>
          <w:sz w:val="24"/>
          <w:szCs w:val="24"/>
          <w:lang w:val="lt-LT"/>
        </w:rPr>
        <w:t xml:space="preserve"> </w:t>
      </w:r>
      <w:r w:rsidR="007E54A1" w:rsidRPr="00FA3859">
        <w:rPr>
          <w:rFonts w:ascii="Times New Roman" w:eastAsia="AGaramondPro-Regular" w:hAnsi="Times New Roman" w:cs="Times New Roman"/>
          <w:sz w:val="24"/>
          <w:szCs w:val="24"/>
          <w:lang w:val="lt-LT"/>
        </w:rPr>
        <w:t>principais</w:t>
      </w:r>
      <w:r w:rsidRPr="00FA3859">
        <w:rPr>
          <w:rFonts w:ascii="Times New Roman" w:eastAsia="AGaramondPro-Regular" w:hAnsi="Times New Roman" w:cs="Times New Roman"/>
          <w:sz w:val="24"/>
          <w:szCs w:val="24"/>
          <w:lang w:val="lt-LT"/>
        </w:rPr>
        <w:t xml:space="preserve"> (žr. </w:t>
      </w:r>
      <w:r w:rsidR="00FA3859">
        <w:rPr>
          <w:rFonts w:ascii="Times New Roman" w:eastAsia="AGaramondPro-Regular" w:hAnsi="Times New Roman" w:cs="Times New Roman"/>
          <w:sz w:val="24"/>
          <w:szCs w:val="24"/>
          <w:lang w:val="lt-LT"/>
        </w:rPr>
        <w:t>8</w:t>
      </w:r>
      <w:r w:rsidRPr="00FA3859">
        <w:rPr>
          <w:rFonts w:ascii="Times New Roman" w:eastAsia="AGaramondPro-Regular" w:hAnsi="Times New Roman" w:cs="Times New Roman"/>
          <w:sz w:val="24"/>
          <w:szCs w:val="24"/>
          <w:lang w:val="lt-LT"/>
        </w:rPr>
        <w:t xml:space="preserve"> lent</w:t>
      </w:r>
      <w:r w:rsidR="001D5BC0">
        <w:rPr>
          <w:rFonts w:ascii="Times New Roman" w:eastAsia="AGaramondPro-Regular" w:hAnsi="Times New Roman" w:cs="Times New Roman"/>
          <w:sz w:val="24"/>
          <w:szCs w:val="24"/>
          <w:lang w:val="lt-LT"/>
        </w:rPr>
        <w:t>elę</w:t>
      </w:r>
      <w:r w:rsidRPr="00FA3859">
        <w:rPr>
          <w:rFonts w:ascii="Times New Roman" w:eastAsia="AGaramondPro-Regular" w:hAnsi="Times New Roman" w:cs="Times New Roman"/>
          <w:sz w:val="24"/>
          <w:szCs w:val="24"/>
          <w:lang w:val="lt-LT"/>
        </w:rPr>
        <w:t>).</w:t>
      </w:r>
      <w:r w:rsidR="007E54A1" w:rsidRPr="00FA3859">
        <w:rPr>
          <w:rFonts w:ascii="Times New Roman" w:eastAsia="AGaramondPro-Regular" w:hAnsi="Times New Roman" w:cs="Times New Roman"/>
          <w:sz w:val="24"/>
          <w:szCs w:val="24"/>
          <w:lang w:val="lt-LT"/>
        </w:rPr>
        <w:t xml:space="preserve"> Tai apibrėžiama </w:t>
      </w:r>
      <w:r w:rsidRPr="00FA3859">
        <w:rPr>
          <w:rFonts w:ascii="Times New Roman" w:eastAsia="AGaramondPro-Regular" w:hAnsi="Times New Roman" w:cs="Times New Roman"/>
          <w:sz w:val="24"/>
          <w:szCs w:val="24"/>
          <w:lang w:val="lt-LT"/>
        </w:rPr>
        <w:t xml:space="preserve">2006-2012 </w:t>
      </w:r>
      <w:r w:rsidRPr="00FA3859">
        <w:rPr>
          <w:rFonts w:ascii="Times New Roman" w:hAnsi="Times New Roman" w:cs="Times New Roman"/>
          <w:bCs/>
          <w:sz w:val="24"/>
          <w:szCs w:val="24"/>
          <w:lang w:val="lt-LT"/>
        </w:rPr>
        <w:t xml:space="preserve">Bendrojo lavinimo ugdymo turinio formavimo, įgyvendinimo, vertinimo ir atnaujinimo strategijoje. </w:t>
      </w:r>
    </w:p>
    <w:p w:rsidR="00E80238" w:rsidRDefault="00E80238" w:rsidP="00E80238">
      <w:pPr>
        <w:autoSpaceDE w:val="0"/>
        <w:autoSpaceDN w:val="0"/>
        <w:adjustRightInd w:val="0"/>
        <w:spacing w:after="0" w:line="360" w:lineRule="auto"/>
        <w:ind w:firstLine="720"/>
        <w:jc w:val="both"/>
        <w:rPr>
          <w:rFonts w:ascii="Times New Roman" w:hAnsi="Times New Roman" w:cs="Times New Roman"/>
          <w:sz w:val="24"/>
          <w:szCs w:val="24"/>
          <w:lang w:val="lt-LT"/>
        </w:rPr>
      </w:pPr>
      <w:r w:rsidRPr="001F1C8E">
        <w:rPr>
          <w:rFonts w:ascii="Times New Roman" w:hAnsi="Times New Roman" w:cs="Times New Roman"/>
          <w:sz w:val="24"/>
          <w:szCs w:val="24"/>
          <w:lang w:val="lt-LT"/>
        </w:rPr>
        <w:t>Visuose švietimo lygiuose stiprinamas d</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mesys verslumui skatinti, iš esm</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s atnaujinami švietimo turinio perteikimo b</w:t>
      </w:r>
      <w:r>
        <w:rPr>
          <w:rFonts w:ascii="Times New Roman" w:hAnsi="Times New Roman" w:cs="Times New Roman"/>
          <w:sz w:val="24"/>
          <w:szCs w:val="24"/>
          <w:lang w:val="lt-LT"/>
        </w:rPr>
        <w:t>ū</w:t>
      </w:r>
      <w:r w:rsidRPr="001F1C8E">
        <w:rPr>
          <w:rFonts w:ascii="Times New Roman" w:hAnsi="Times New Roman" w:cs="Times New Roman"/>
          <w:sz w:val="24"/>
          <w:szCs w:val="24"/>
          <w:lang w:val="lt-LT"/>
        </w:rPr>
        <w:t xml:space="preserve">dai. </w:t>
      </w:r>
      <w:r>
        <w:rPr>
          <w:rFonts w:ascii="Times New Roman" w:hAnsi="Times New Roman" w:cs="Times New Roman"/>
          <w:sz w:val="24"/>
          <w:szCs w:val="24"/>
          <w:lang w:val="lt-LT"/>
        </w:rPr>
        <w:t>L</w:t>
      </w:r>
      <w:r w:rsidRPr="001F1C8E">
        <w:rPr>
          <w:rFonts w:ascii="Times New Roman" w:hAnsi="Times New Roman" w:cs="Times New Roman"/>
          <w:sz w:val="24"/>
          <w:szCs w:val="24"/>
          <w:lang w:val="lt-LT"/>
        </w:rPr>
        <w:t xml:space="preserve">abiausiai akcentuojama, kad verslumas ugdomas mokantis ekonomikos. </w:t>
      </w:r>
    </w:p>
    <w:p w:rsidR="00FA3859" w:rsidRDefault="00FA3859" w:rsidP="004323C3">
      <w:pPr>
        <w:jc w:val="right"/>
        <w:rPr>
          <w:rFonts w:ascii="Times New Roman" w:hAnsi="Times New Roman" w:cs="Times New Roman"/>
          <w:bCs/>
          <w:sz w:val="24"/>
          <w:szCs w:val="24"/>
          <w:lang w:val="lt-LT"/>
        </w:rPr>
      </w:pPr>
      <w:r>
        <w:rPr>
          <w:rFonts w:ascii="Times New Roman" w:hAnsi="Times New Roman" w:cs="Times New Roman"/>
          <w:bCs/>
          <w:sz w:val="24"/>
          <w:szCs w:val="24"/>
          <w:lang w:val="lt-LT"/>
        </w:rPr>
        <w:lastRenderedPageBreak/>
        <w:t>8 lentelė</w:t>
      </w:r>
    </w:p>
    <w:p w:rsidR="00FA3859" w:rsidRDefault="00FA3859" w:rsidP="00FA3859">
      <w:pPr>
        <w:autoSpaceDE w:val="0"/>
        <w:autoSpaceDN w:val="0"/>
        <w:adjustRightInd w:val="0"/>
        <w:spacing w:after="0" w:line="360" w:lineRule="auto"/>
        <w:jc w:val="center"/>
        <w:rPr>
          <w:rFonts w:ascii="TimesNewRomanPSMT" w:hAnsi="TimesNewRomanPSMT" w:cs="TimesNewRomanPSMT"/>
          <w:sz w:val="24"/>
          <w:szCs w:val="24"/>
          <w:lang w:val="lt-LT"/>
        </w:rPr>
      </w:pPr>
      <w:r w:rsidRPr="00FA3859">
        <w:rPr>
          <w:rFonts w:ascii="Times New Roman" w:hAnsi="Times New Roman" w:cs="Times New Roman"/>
          <w:b/>
          <w:bCs/>
          <w:sz w:val="24"/>
          <w:szCs w:val="24"/>
          <w:lang w:val="lt-LT"/>
        </w:rPr>
        <w:t>Moksleivių verslumo kompetencijos ugdymo turinio formavimo principai</w:t>
      </w:r>
      <w:r>
        <w:rPr>
          <w:rFonts w:ascii="Times New Roman" w:hAnsi="Times New Roman" w:cs="Times New Roman"/>
          <w:bCs/>
          <w:sz w:val="24"/>
          <w:szCs w:val="24"/>
          <w:lang w:val="lt-LT"/>
        </w:rPr>
        <w:t xml:space="preserve"> (</w:t>
      </w:r>
      <w:r w:rsidRPr="008412C0">
        <w:rPr>
          <w:rFonts w:ascii="Times New Roman" w:hAnsi="Times New Roman" w:cs="Times New Roman"/>
          <w:bCs/>
          <w:sz w:val="24"/>
          <w:szCs w:val="24"/>
          <w:lang w:val="lt-LT"/>
        </w:rPr>
        <w:t xml:space="preserve">sudaryta remiantis </w:t>
      </w:r>
      <w:r w:rsidRPr="008412C0">
        <w:rPr>
          <w:rFonts w:ascii="Times New Roman" w:hAnsi="Times New Roman" w:cs="Times New Roman"/>
          <w:sz w:val="24"/>
          <w:szCs w:val="24"/>
          <w:lang w:val="lt-LT"/>
        </w:rPr>
        <w:t>Bendrojo lavinimo ugdymo turinio formavimo, įgyvendinimo, vertinimo ir atnaujinimo strategija, 2006)</w:t>
      </w:r>
    </w:p>
    <w:tbl>
      <w:tblPr>
        <w:tblStyle w:val="LightList-Accent3"/>
        <w:tblW w:w="0" w:type="auto"/>
        <w:tblLook w:val="04A0"/>
      </w:tblPr>
      <w:tblGrid>
        <w:gridCol w:w="2223"/>
        <w:gridCol w:w="8163"/>
      </w:tblGrid>
      <w:tr w:rsidR="00FA3859" w:rsidTr="00215340">
        <w:trPr>
          <w:cnfStyle w:val="100000000000"/>
        </w:trPr>
        <w:tc>
          <w:tcPr>
            <w:cnfStyle w:val="001000000000"/>
            <w:tcW w:w="0" w:type="auto"/>
          </w:tcPr>
          <w:p w:rsidR="00FA3859" w:rsidRPr="00215340" w:rsidRDefault="00FA3859" w:rsidP="00215340">
            <w:pPr>
              <w:autoSpaceDE w:val="0"/>
              <w:autoSpaceDN w:val="0"/>
              <w:adjustRightInd w:val="0"/>
              <w:jc w:val="center"/>
              <w:rPr>
                <w:rFonts w:ascii="Times New Roman" w:eastAsia="AGaramondPro-Regular" w:hAnsi="Times New Roman" w:cs="Times New Roman"/>
                <w:i/>
                <w:color w:val="auto"/>
                <w:sz w:val="20"/>
                <w:szCs w:val="20"/>
                <w:lang w:val="lt-LT"/>
              </w:rPr>
            </w:pPr>
            <w:r w:rsidRPr="00215340">
              <w:rPr>
                <w:rFonts w:ascii="Times New Roman" w:eastAsia="AGaramondPro-Regular" w:hAnsi="Times New Roman" w:cs="Times New Roman"/>
                <w:i/>
                <w:color w:val="auto"/>
                <w:sz w:val="20"/>
                <w:szCs w:val="20"/>
                <w:lang w:val="lt-LT"/>
              </w:rPr>
              <w:t>Principai</w:t>
            </w:r>
          </w:p>
        </w:tc>
        <w:tc>
          <w:tcPr>
            <w:tcW w:w="0" w:type="auto"/>
          </w:tcPr>
          <w:p w:rsidR="00FA3859" w:rsidRPr="00215340" w:rsidRDefault="00FA3859" w:rsidP="00215340">
            <w:pPr>
              <w:autoSpaceDE w:val="0"/>
              <w:autoSpaceDN w:val="0"/>
              <w:adjustRightInd w:val="0"/>
              <w:jc w:val="center"/>
              <w:cnfStyle w:val="100000000000"/>
              <w:rPr>
                <w:rFonts w:ascii="Times New Roman" w:eastAsia="AGaramondPro-Regular" w:hAnsi="Times New Roman" w:cs="Times New Roman"/>
                <w:i/>
                <w:color w:val="auto"/>
                <w:sz w:val="20"/>
                <w:szCs w:val="20"/>
                <w:lang w:val="lt-LT"/>
              </w:rPr>
            </w:pPr>
            <w:r w:rsidRPr="00215340">
              <w:rPr>
                <w:rFonts w:ascii="Times New Roman" w:eastAsia="AGaramondPro-Regular" w:hAnsi="Times New Roman" w:cs="Times New Roman"/>
                <w:i/>
                <w:color w:val="auto"/>
                <w:sz w:val="20"/>
                <w:szCs w:val="20"/>
                <w:lang w:val="lt-LT"/>
              </w:rPr>
              <w:t>Apibūdinimas</w:t>
            </w:r>
          </w:p>
        </w:tc>
      </w:tr>
      <w:tr w:rsidR="00FA3859" w:rsidRPr="00E221EC" w:rsidTr="00215340">
        <w:trPr>
          <w:cnfStyle w:val="000000100000"/>
        </w:trPr>
        <w:tc>
          <w:tcPr>
            <w:cnfStyle w:val="001000000000"/>
            <w:tcW w:w="0" w:type="auto"/>
          </w:tcPr>
          <w:p w:rsidR="00FA3859" w:rsidRPr="00215340" w:rsidRDefault="00FA3859" w:rsidP="00215340">
            <w:pPr>
              <w:autoSpaceDE w:val="0"/>
              <w:autoSpaceDN w:val="0"/>
              <w:adjustRightInd w:val="0"/>
              <w:rPr>
                <w:rFonts w:ascii="Times New Roman" w:eastAsia="AGaramondPro-Regular" w:hAnsi="Times New Roman" w:cs="Times New Roman"/>
                <w:b w:val="0"/>
                <w:i/>
                <w:sz w:val="20"/>
                <w:szCs w:val="20"/>
                <w:lang w:val="lt-LT"/>
              </w:rPr>
            </w:pPr>
            <w:r w:rsidRPr="00215340">
              <w:rPr>
                <w:rFonts w:ascii="Times New Roman" w:eastAsia="AGaramondPro-Regular" w:hAnsi="Times New Roman" w:cs="Times New Roman"/>
                <w:b w:val="0"/>
                <w:i/>
                <w:sz w:val="20"/>
                <w:szCs w:val="20"/>
                <w:lang w:val="lt-LT"/>
              </w:rPr>
              <w:t>Integralumas</w:t>
            </w:r>
          </w:p>
        </w:tc>
        <w:tc>
          <w:tcPr>
            <w:tcW w:w="0" w:type="auto"/>
          </w:tcPr>
          <w:p w:rsidR="00FA3859" w:rsidRPr="00215340" w:rsidRDefault="00215340" w:rsidP="00215340">
            <w:pPr>
              <w:autoSpaceDE w:val="0"/>
              <w:autoSpaceDN w:val="0"/>
              <w:adjustRightInd w:val="0"/>
              <w:cnfStyle w:val="000000100000"/>
              <w:rPr>
                <w:rFonts w:ascii="Times New Roman" w:eastAsia="AGaramondPro-Regular" w:hAnsi="Times New Roman" w:cs="Times New Roman"/>
                <w:sz w:val="20"/>
                <w:szCs w:val="20"/>
                <w:lang w:val="lt-LT"/>
              </w:rPr>
            </w:pPr>
            <w:r w:rsidRPr="00215340">
              <w:rPr>
                <w:rFonts w:ascii="Times New Roman" w:eastAsia="AGaramondPro-Regular" w:hAnsi="Times New Roman" w:cs="Times New Roman"/>
                <w:sz w:val="20"/>
                <w:szCs w:val="20"/>
                <w:lang w:val="lt-LT"/>
              </w:rPr>
              <w:t>A</w:t>
            </w:r>
            <w:r w:rsidR="00FA3859" w:rsidRPr="00215340">
              <w:rPr>
                <w:rFonts w:ascii="Times New Roman" w:eastAsia="AGaramondPro-Regular" w:hAnsi="Times New Roman" w:cs="Times New Roman"/>
                <w:sz w:val="20"/>
                <w:szCs w:val="20"/>
                <w:lang w:val="lt-LT"/>
              </w:rPr>
              <w:t>tskiri dalykai integruojami tarpusavyje,</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su gyvenimo aktualijomis, ugdymo turiniu siekiama</w:t>
            </w:r>
          </w:p>
          <w:p w:rsidR="00FA3859" w:rsidRPr="00215340" w:rsidRDefault="00FA3859" w:rsidP="00215340">
            <w:pPr>
              <w:autoSpaceDE w:val="0"/>
              <w:autoSpaceDN w:val="0"/>
              <w:adjustRightInd w:val="0"/>
              <w:cnfStyle w:val="000000100000"/>
              <w:rPr>
                <w:rFonts w:ascii="Times New Roman" w:eastAsia="AGaramondPro-Regular" w:hAnsi="Times New Roman" w:cs="Times New Roman"/>
                <w:sz w:val="20"/>
                <w:szCs w:val="20"/>
                <w:lang w:val="lt-LT"/>
              </w:rPr>
            </w:pPr>
            <w:r w:rsidRPr="00215340">
              <w:rPr>
                <w:rFonts w:ascii="Times New Roman" w:eastAsia="AGaramondPro-Regular" w:hAnsi="Times New Roman" w:cs="Times New Roman"/>
                <w:sz w:val="20"/>
                <w:szCs w:val="20"/>
                <w:lang w:val="lt-LT"/>
              </w:rPr>
              <w:t>atskleisti įvairiapusius tikrovės reiškinių ryšius</w:t>
            </w:r>
            <w:r w:rsidR="00215340" w:rsidRPr="00215340">
              <w:rPr>
                <w:rFonts w:ascii="Times New Roman" w:eastAsia="AGaramondPro-Regular" w:hAnsi="Times New Roman" w:cs="Times New Roman"/>
                <w:sz w:val="20"/>
                <w:szCs w:val="20"/>
                <w:lang w:val="lt-LT"/>
              </w:rPr>
              <w:t xml:space="preserve"> </w:t>
            </w:r>
            <w:r w:rsidRPr="00215340">
              <w:rPr>
                <w:rFonts w:ascii="Times New Roman" w:eastAsia="AGaramondPro-Regular" w:hAnsi="Times New Roman" w:cs="Times New Roman"/>
                <w:sz w:val="20"/>
                <w:szCs w:val="20"/>
                <w:lang w:val="lt-LT"/>
              </w:rPr>
              <w:t>ir sąveikas, ugdyti mokinio kompetencijas.</w:t>
            </w:r>
          </w:p>
        </w:tc>
      </w:tr>
      <w:tr w:rsidR="00FA3859" w:rsidTr="00215340">
        <w:tc>
          <w:tcPr>
            <w:cnfStyle w:val="001000000000"/>
            <w:tcW w:w="0" w:type="auto"/>
          </w:tcPr>
          <w:p w:rsidR="00FA3859" w:rsidRPr="00215340" w:rsidRDefault="00FA3859" w:rsidP="00215340">
            <w:pPr>
              <w:autoSpaceDE w:val="0"/>
              <w:autoSpaceDN w:val="0"/>
              <w:adjustRightInd w:val="0"/>
              <w:rPr>
                <w:rFonts w:ascii="Times New Roman" w:eastAsia="AGaramondPro-Regular" w:hAnsi="Times New Roman" w:cs="Times New Roman"/>
                <w:b w:val="0"/>
                <w:i/>
                <w:sz w:val="20"/>
                <w:szCs w:val="20"/>
                <w:lang w:val="lt-LT"/>
              </w:rPr>
            </w:pPr>
            <w:proofErr w:type="spellStart"/>
            <w:r w:rsidRPr="00215340">
              <w:rPr>
                <w:rFonts w:ascii="Times New Roman" w:eastAsia="AGaramondPro-Regular" w:hAnsi="Times New Roman" w:cs="Times New Roman"/>
                <w:b w:val="0"/>
                <w:i/>
                <w:sz w:val="20"/>
                <w:szCs w:val="20"/>
                <w:lang w:val="lt-LT"/>
              </w:rPr>
              <w:t>Koncetriškumas</w:t>
            </w:r>
            <w:proofErr w:type="spellEnd"/>
          </w:p>
        </w:tc>
        <w:tc>
          <w:tcPr>
            <w:tcW w:w="0" w:type="auto"/>
          </w:tcPr>
          <w:p w:rsidR="00FA3859" w:rsidRPr="00215340" w:rsidRDefault="00215340" w:rsidP="00215340">
            <w:pPr>
              <w:autoSpaceDE w:val="0"/>
              <w:autoSpaceDN w:val="0"/>
              <w:adjustRightInd w:val="0"/>
              <w:cnfStyle w:val="000000000000"/>
              <w:rPr>
                <w:rFonts w:ascii="Times New Roman" w:eastAsia="AGaramondPro-Regular" w:hAnsi="Times New Roman" w:cs="Times New Roman"/>
                <w:sz w:val="20"/>
                <w:szCs w:val="20"/>
                <w:lang w:val="lt-LT"/>
              </w:rPr>
            </w:pPr>
            <w:r w:rsidRPr="00215340">
              <w:rPr>
                <w:rFonts w:ascii="Times New Roman" w:eastAsia="AGaramondPro-Regular" w:hAnsi="Times New Roman" w:cs="Times New Roman"/>
                <w:sz w:val="20"/>
                <w:szCs w:val="20"/>
                <w:lang w:val="lt-LT"/>
              </w:rPr>
              <w:t>U</w:t>
            </w:r>
            <w:r w:rsidR="00FA3859" w:rsidRPr="00215340">
              <w:rPr>
                <w:rFonts w:ascii="Times New Roman" w:eastAsia="AGaramondPro-Regular" w:hAnsi="Times New Roman" w:cs="Times New Roman"/>
                <w:sz w:val="20"/>
                <w:szCs w:val="20"/>
                <w:lang w:val="lt-LT"/>
              </w:rPr>
              <w:t>gdymo turinys formuojamas</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ir įgyvendinamas atsižvelgiant į mokinių amžiaus</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tarpsnių ypatumus, užtikrinamas ugdymo turinio tęstinumas</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 xml:space="preserve">ir </w:t>
            </w:r>
            <w:proofErr w:type="spellStart"/>
            <w:r w:rsidR="00FA3859" w:rsidRPr="00215340">
              <w:rPr>
                <w:rFonts w:ascii="Times New Roman" w:eastAsia="AGaramondPro-Regular" w:hAnsi="Times New Roman" w:cs="Times New Roman"/>
                <w:sz w:val="20"/>
                <w:szCs w:val="20"/>
                <w:lang w:val="lt-LT"/>
              </w:rPr>
              <w:t>spirališkumas</w:t>
            </w:r>
            <w:proofErr w:type="spellEnd"/>
            <w:r w:rsidR="00FA3859" w:rsidRPr="00215340">
              <w:rPr>
                <w:rFonts w:ascii="Times New Roman" w:eastAsia="AGaramondPro-Regular" w:hAnsi="Times New Roman" w:cs="Times New Roman"/>
                <w:sz w:val="20"/>
                <w:szCs w:val="20"/>
                <w:lang w:val="lt-LT"/>
              </w:rPr>
              <w:t xml:space="preserve"> – prie tų pačių temų gebėjimų</w:t>
            </w:r>
          </w:p>
          <w:p w:rsidR="00FA3859" w:rsidRPr="00215340" w:rsidRDefault="00FA3859" w:rsidP="00215340">
            <w:pPr>
              <w:autoSpaceDE w:val="0"/>
              <w:autoSpaceDN w:val="0"/>
              <w:adjustRightInd w:val="0"/>
              <w:cnfStyle w:val="000000000000"/>
              <w:rPr>
                <w:rFonts w:ascii="Times New Roman" w:eastAsia="AGaramondPro-Regular" w:hAnsi="Times New Roman" w:cs="Times New Roman"/>
                <w:sz w:val="20"/>
                <w:szCs w:val="20"/>
                <w:lang w:val="lt-LT"/>
              </w:rPr>
            </w:pPr>
            <w:r w:rsidRPr="00215340">
              <w:rPr>
                <w:rFonts w:ascii="Times New Roman" w:eastAsia="AGaramondPro-Regular" w:hAnsi="Times New Roman" w:cs="Times New Roman"/>
                <w:sz w:val="20"/>
                <w:szCs w:val="20"/>
                <w:lang w:val="lt-LT"/>
              </w:rPr>
              <w:t>ir nuostatų ugdymo grįžtama aukštesnėse klasėse</w:t>
            </w:r>
          </w:p>
          <w:p w:rsidR="00FA3859" w:rsidRPr="00215340" w:rsidRDefault="00FA3859" w:rsidP="00215340">
            <w:pPr>
              <w:autoSpaceDE w:val="0"/>
              <w:autoSpaceDN w:val="0"/>
              <w:adjustRightInd w:val="0"/>
              <w:cnfStyle w:val="000000000000"/>
              <w:rPr>
                <w:rFonts w:ascii="Times New Roman" w:eastAsia="AGaramondPro-Regular" w:hAnsi="Times New Roman" w:cs="Times New Roman"/>
                <w:sz w:val="20"/>
                <w:szCs w:val="20"/>
                <w:lang w:val="lt-LT"/>
              </w:rPr>
            </w:pPr>
            <w:r w:rsidRPr="00215340">
              <w:rPr>
                <w:rFonts w:ascii="Times New Roman" w:eastAsia="AGaramondPro-Regular" w:hAnsi="Times New Roman" w:cs="Times New Roman"/>
                <w:sz w:val="20"/>
                <w:szCs w:val="20"/>
                <w:lang w:val="lt-LT"/>
              </w:rPr>
              <w:t>tik aukštesniu lygiu.</w:t>
            </w:r>
          </w:p>
        </w:tc>
      </w:tr>
      <w:tr w:rsidR="00FA3859" w:rsidRPr="00E221EC" w:rsidTr="00215340">
        <w:trPr>
          <w:cnfStyle w:val="000000100000"/>
        </w:trPr>
        <w:tc>
          <w:tcPr>
            <w:cnfStyle w:val="001000000000"/>
            <w:tcW w:w="0" w:type="auto"/>
          </w:tcPr>
          <w:p w:rsidR="00FA3859" w:rsidRPr="00215340" w:rsidRDefault="00FA3859" w:rsidP="00215340">
            <w:pPr>
              <w:autoSpaceDE w:val="0"/>
              <w:autoSpaceDN w:val="0"/>
              <w:adjustRightInd w:val="0"/>
              <w:rPr>
                <w:rFonts w:ascii="Times New Roman" w:eastAsia="AGaramondPro-Regular" w:hAnsi="Times New Roman" w:cs="Times New Roman"/>
                <w:b w:val="0"/>
                <w:i/>
                <w:sz w:val="20"/>
                <w:szCs w:val="20"/>
                <w:lang w:val="lt-LT"/>
              </w:rPr>
            </w:pPr>
            <w:r w:rsidRPr="00215340">
              <w:rPr>
                <w:rFonts w:ascii="Times New Roman" w:eastAsia="AGaramondPro-Regular" w:hAnsi="Times New Roman" w:cs="Times New Roman"/>
                <w:b w:val="0"/>
                <w:i/>
                <w:sz w:val="20"/>
                <w:szCs w:val="20"/>
                <w:lang w:val="lt-LT"/>
              </w:rPr>
              <w:t>Individualizmas ir diferencijavimas</w:t>
            </w:r>
          </w:p>
        </w:tc>
        <w:tc>
          <w:tcPr>
            <w:tcW w:w="0" w:type="auto"/>
          </w:tcPr>
          <w:p w:rsidR="00FA3859" w:rsidRPr="00215340" w:rsidRDefault="00215340" w:rsidP="00215340">
            <w:pPr>
              <w:autoSpaceDE w:val="0"/>
              <w:autoSpaceDN w:val="0"/>
              <w:adjustRightInd w:val="0"/>
              <w:cnfStyle w:val="000000100000"/>
              <w:rPr>
                <w:rFonts w:ascii="Times New Roman" w:eastAsia="AGaramondPro-Regular" w:hAnsi="Times New Roman" w:cs="Times New Roman"/>
                <w:sz w:val="20"/>
                <w:szCs w:val="20"/>
                <w:lang w:val="lt-LT"/>
              </w:rPr>
            </w:pPr>
            <w:r w:rsidRPr="00215340">
              <w:rPr>
                <w:rFonts w:ascii="Times New Roman" w:eastAsia="AGaramondPro-Regular" w:hAnsi="Times New Roman" w:cs="Times New Roman"/>
                <w:sz w:val="20"/>
                <w:szCs w:val="20"/>
                <w:lang w:val="lt-LT"/>
              </w:rPr>
              <w:t>U</w:t>
            </w:r>
            <w:r w:rsidR="00FA3859" w:rsidRPr="00215340">
              <w:rPr>
                <w:rFonts w:ascii="Times New Roman" w:eastAsia="AGaramondPro-Regular" w:hAnsi="Times New Roman" w:cs="Times New Roman"/>
                <w:sz w:val="20"/>
                <w:szCs w:val="20"/>
                <w:lang w:val="lt-LT"/>
              </w:rPr>
              <w:t>gdymo</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turinyje siekiama, kad kiekvienas mokinys kuo sėkmingiau</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įgyvendintų prigimtines galias ir pats ugdymo</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turinys pritaikomas pagal skirtingą mokinių</w:t>
            </w:r>
            <w:r w:rsidRPr="00215340">
              <w:rPr>
                <w:rFonts w:ascii="Times New Roman" w:eastAsia="AGaramondPro-Regular" w:hAnsi="Times New Roman" w:cs="Times New Roman"/>
                <w:sz w:val="20"/>
                <w:szCs w:val="20"/>
                <w:lang w:val="lt-LT"/>
              </w:rPr>
              <w:t xml:space="preserve"> </w:t>
            </w:r>
            <w:r w:rsidR="00FA3859" w:rsidRPr="00215340">
              <w:rPr>
                <w:rFonts w:ascii="Times New Roman" w:eastAsia="AGaramondPro-Regular" w:hAnsi="Times New Roman" w:cs="Times New Roman"/>
                <w:sz w:val="20"/>
                <w:szCs w:val="20"/>
                <w:lang w:val="lt-LT"/>
              </w:rPr>
              <w:t>sugebėjimų lygį, mokymosi stilius ir patirtį.</w:t>
            </w:r>
          </w:p>
        </w:tc>
      </w:tr>
    </w:tbl>
    <w:p w:rsidR="00FA3859" w:rsidRPr="00FA3859" w:rsidRDefault="00FA3859" w:rsidP="00FA3859">
      <w:pPr>
        <w:autoSpaceDE w:val="0"/>
        <w:autoSpaceDN w:val="0"/>
        <w:adjustRightInd w:val="0"/>
        <w:spacing w:after="0" w:line="360" w:lineRule="auto"/>
        <w:jc w:val="center"/>
        <w:rPr>
          <w:rFonts w:ascii="Times New Roman" w:eastAsia="AGaramondPro-Regular" w:hAnsi="Times New Roman" w:cs="Times New Roman"/>
          <w:sz w:val="24"/>
          <w:szCs w:val="24"/>
          <w:lang w:val="lt-LT"/>
        </w:rPr>
      </w:pPr>
    </w:p>
    <w:p w:rsidR="001D5BC0" w:rsidRPr="001F1C8E" w:rsidRDefault="001D5BC0" w:rsidP="001D5BC0">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Dauguma pedagogų</w:t>
      </w:r>
      <w:r w:rsidRPr="001F1C8E">
        <w:rPr>
          <w:rFonts w:ascii="Times New Roman" w:hAnsi="Times New Roman" w:cs="Times New Roman"/>
          <w:sz w:val="24"/>
          <w:szCs w:val="24"/>
          <w:lang w:val="lt-LT"/>
        </w:rPr>
        <w:t>, visuomen</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s veik</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j</w:t>
      </w:r>
      <w:r>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tapatina verslumo ugdym</w:t>
      </w:r>
      <w:r>
        <w:rPr>
          <w:rFonts w:ascii="Times New Roman" w:hAnsi="Times New Roman" w:cs="Times New Roman"/>
          <w:sz w:val="24"/>
          <w:szCs w:val="24"/>
          <w:lang w:val="lt-LT"/>
        </w:rPr>
        <w:t>ą ir ekonominį</w:t>
      </w:r>
      <w:r w:rsidRPr="001F1C8E">
        <w:rPr>
          <w:rFonts w:ascii="Times New Roman" w:hAnsi="Times New Roman" w:cs="Times New Roman"/>
          <w:sz w:val="24"/>
          <w:szCs w:val="24"/>
          <w:lang w:val="lt-LT"/>
        </w:rPr>
        <w:t xml:space="preserve"> </w:t>
      </w:r>
      <w:r>
        <w:rPr>
          <w:rFonts w:ascii="Times New Roman" w:hAnsi="Times New Roman" w:cs="Times New Roman"/>
          <w:sz w:val="24"/>
          <w:szCs w:val="24"/>
          <w:lang w:val="lt-LT"/>
        </w:rPr>
        <w:t>raštingumą, tač</w:t>
      </w:r>
      <w:r w:rsidRPr="001F1C8E">
        <w:rPr>
          <w:rFonts w:ascii="Times New Roman" w:hAnsi="Times New Roman" w:cs="Times New Roman"/>
          <w:sz w:val="24"/>
          <w:szCs w:val="24"/>
          <w:lang w:val="lt-LT"/>
        </w:rPr>
        <w:t>iau tai</w:t>
      </w:r>
      <w:r>
        <w:rPr>
          <w:rFonts w:ascii="Times New Roman" w:hAnsi="Times New Roman" w:cs="Times New Roman"/>
          <w:sz w:val="24"/>
          <w:szCs w:val="24"/>
          <w:lang w:val="lt-LT"/>
        </w:rPr>
        <w:t xml:space="preserve"> -</w:t>
      </w:r>
      <w:r w:rsidRPr="001F1C8E">
        <w:rPr>
          <w:rFonts w:ascii="Times New Roman" w:hAnsi="Times New Roman" w:cs="Times New Roman"/>
          <w:sz w:val="24"/>
          <w:szCs w:val="24"/>
          <w:lang w:val="lt-LT"/>
        </w:rPr>
        <w:t xml:space="preserve"> atskiri dalykai, papildantys vien</w:t>
      </w:r>
      <w:r>
        <w:rPr>
          <w:rFonts w:ascii="Times New Roman" w:hAnsi="Times New Roman" w:cs="Times New Roman"/>
          <w:sz w:val="24"/>
          <w:szCs w:val="24"/>
          <w:lang w:val="lt-LT"/>
        </w:rPr>
        <w:t>as</w:t>
      </w:r>
      <w:r w:rsidRPr="001F1C8E">
        <w:rPr>
          <w:rFonts w:ascii="Times New Roman" w:hAnsi="Times New Roman" w:cs="Times New Roman"/>
          <w:sz w:val="24"/>
          <w:szCs w:val="24"/>
          <w:lang w:val="lt-LT"/>
        </w:rPr>
        <w:t xml:space="preserve"> kit</w:t>
      </w:r>
      <w:r>
        <w:rPr>
          <w:rFonts w:ascii="Times New Roman" w:hAnsi="Times New Roman" w:cs="Times New Roman"/>
          <w:sz w:val="24"/>
          <w:szCs w:val="24"/>
          <w:lang w:val="lt-LT"/>
        </w:rPr>
        <w:t>ą</w:t>
      </w:r>
      <w:r w:rsidRPr="001F1C8E">
        <w:rPr>
          <w:rFonts w:ascii="Times New Roman" w:hAnsi="Times New Roman" w:cs="Times New Roman"/>
          <w:sz w:val="24"/>
          <w:szCs w:val="24"/>
          <w:lang w:val="lt-LT"/>
        </w:rPr>
        <w:t xml:space="preserve"> ir negalintys vienas be kito. Verslumo ugdymas yra atskira sritis, kuri</w:t>
      </w:r>
      <w:r>
        <w:rPr>
          <w:rFonts w:ascii="Times New Roman" w:hAnsi="Times New Roman" w:cs="Times New Roman"/>
          <w:sz w:val="24"/>
          <w:szCs w:val="24"/>
          <w:lang w:val="lt-LT"/>
        </w:rPr>
        <w:t>ą</w:t>
      </w:r>
      <w:r w:rsidRPr="001F1C8E">
        <w:rPr>
          <w:rFonts w:ascii="Times New Roman" w:hAnsi="Times New Roman" w:cs="Times New Roman"/>
          <w:sz w:val="24"/>
          <w:szCs w:val="24"/>
          <w:lang w:val="lt-LT"/>
        </w:rPr>
        <w:t xml:space="preserve"> labai glaudžiai galima derinti bei integruoti su ekonominiu švietimu. Tod</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l šios dvi sritys yra integruotos bendrai ir aprašytos 2004 metais pasirodžiusioje „Ekonominio raštingumo ir</w:t>
      </w:r>
      <w:r>
        <w:rPr>
          <w:rFonts w:ascii="Times New Roman" w:hAnsi="Times New Roman" w:cs="Times New Roman"/>
          <w:sz w:val="24"/>
          <w:szCs w:val="24"/>
          <w:lang w:val="lt-LT"/>
        </w:rPr>
        <w:t xml:space="preserve"> verslumo ugdymo strategijoje“. </w:t>
      </w:r>
      <w:r w:rsidRPr="001F1C8E">
        <w:rPr>
          <w:rFonts w:ascii="Times New Roman" w:hAnsi="Times New Roman" w:cs="Times New Roman"/>
          <w:sz w:val="24"/>
          <w:szCs w:val="24"/>
          <w:lang w:val="lt-LT"/>
        </w:rPr>
        <w:t>Ekonomikos raštin</w:t>
      </w:r>
      <w:r>
        <w:rPr>
          <w:rFonts w:ascii="Times New Roman" w:hAnsi="Times New Roman" w:cs="Times New Roman"/>
          <w:sz w:val="24"/>
          <w:szCs w:val="24"/>
          <w:lang w:val="lt-LT"/>
        </w:rPr>
        <w:t>gumas – tai ekonomikos reiškinių supratimo pagrindų</w:t>
      </w:r>
      <w:r w:rsidRPr="001F1C8E">
        <w:rPr>
          <w:rFonts w:ascii="Times New Roman" w:hAnsi="Times New Roman" w:cs="Times New Roman"/>
          <w:sz w:val="24"/>
          <w:szCs w:val="24"/>
          <w:lang w:val="lt-LT"/>
        </w:rPr>
        <w:t xml:space="preserve"> sukurta mokinio motyvacija ir pasirengimas pritaikyti savo žinias ir geb</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jimus praktin</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je veikloje, mokinio amžiui adekvatus ekonominiu žini</w:t>
      </w:r>
      <w:r>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ir kompetencij</w:t>
      </w:r>
      <w:r>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lygis (Ekonominio raštingumo ir ugdymo strategija, 2004)</w:t>
      </w:r>
      <w:r>
        <w:rPr>
          <w:rFonts w:ascii="Times New Roman" w:hAnsi="Times New Roman" w:cs="Times New Roman"/>
          <w:sz w:val="24"/>
          <w:szCs w:val="24"/>
          <w:lang w:val="lt-LT"/>
        </w:rPr>
        <w:t>.</w:t>
      </w:r>
    </w:p>
    <w:p w:rsidR="009D12F5" w:rsidRDefault="00272BFE" w:rsidP="009D12F5">
      <w:pPr>
        <w:autoSpaceDE w:val="0"/>
        <w:autoSpaceDN w:val="0"/>
        <w:adjustRightInd w:val="0"/>
        <w:spacing w:after="0" w:line="360" w:lineRule="auto"/>
        <w:ind w:firstLine="720"/>
        <w:jc w:val="both"/>
        <w:rPr>
          <w:rFonts w:ascii="Times New Roman" w:hAnsi="Times New Roman" w:cs="Times New Roman"/>
          <w:sz w:val="24"/>
          <w:szCs w:val="24"/>
          <w:lang w:val="lt-LT"/>
        </w:rPr>
      </w:pPr>
      <w:r w:rsidRPr="001F1C8E">
        <w:rPr>
          <w:rFonts w:ascii="Times New Roman" w:hAnsi="Times New Roman" w:cs="Times New Roman"/>
          <w:sz w:val="24"/>
          <w:szCs w:val="24"/>
          <w:lang w:val="lt-LT"/>
        </w:rPr>
        <w:t xml:space="preserve">Ekonominis raštingumas </w:t>
      </w:r>
      <w:r>
        <w:rPr>
          <w:rFonts w:ascii="Times New Roman" w:hAnsi="Times New Roman" w:cs="Times New Roman"/>
          <w:sz w:val="24"/>
          <w:szCs w:val="24"/>
          <w:lang w:val="lt-LT"/>
        </w:rPr>
        <w:t>Lietuvoje į</w:t>
      </w:r>
      <w:r w:rsidRPr="001F1C8E">
        <w:rPr>
          <w:rFonts w:ascii="Times New Roman" w:hAnsi="Times New Roman" w:cs="Times New Roman"/>
          <w:sz w:val="24"/>
          <w:szCs w:val="24"/>
          <w:lang w:val="lt-LT"/>
        </w:rPr>
        <w:t>gyvendinamas visose mokyklos ugdymo pakopose. Pradinio ir pagrindinio ugdymo koncentruos iki devintos klas</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 xml:space="preserve">s ekonomika integruota </w:t>
      </w:r>
      <w:r>
        <w:rPr>
          <w:rFonts w:ascii="Times New Roman" w:hAnsi="Times New Roman" w:cs="Times New Roman"/>
          <w:sz w:val="24"/>
          <w:szCs w:val="24"/>
          <w:lang w:val="lt-LT"/>
        </w:rPr>
        <w:t>į</w:t>
      </w:r>
      <w:r w:rsidRPr="001F1C8E">
        <w:rPr>
          <w:rFonts w:ascii="Times New Roman" w:hAnsi="Times New Roman" w:cs="Times New Roman"/>
          <w:sz w:val="24"/>
          <w:szCs w:val="24"/>
          <w:lang w:val="lt-LT"/>
        </w:rPr>
        <w:t xml:space="preserve"> kit</w:t>
      </w:r>
      <w:r>
        <w:rPr>
          <w:rFonts w:ascii="Times New Roman" w:hAnsi="Times New Roman" w:cs="Times New Roman"/>
          <w:sz w:val="24"/>
          <w:szCs w:val="24"/>
          <w:lang w:val="lt-LT"/>
        </w:rPr>
        <w:t>ų mokomų</w:t>
      </w:r>
      <w:r w:rsidRPr="001F1C8E">
        <w:rPr>
          <w:rFonts w:ascii="Times New Roman" w:hAnsi="Times New Roman" w:cs="Times New Roman"/>
          <w:sz w:val="24"/>
          <w:szCs w:val="24"/>
          <w:lang w:val="lt-LT"/>
        </w:rPr>
        <w:t>j</w:t>
      </w:r>
      <w:r>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dalyk</w:t>
      </w:r>
      <w:r>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programas ir kaip pasirenkamasis dalykas</w:t>
      </w:r>
      <w:r>
        <w:rPr>
          <w:rFonts w:ascii="Times New Roman" w:hAnsi="Times New Roman" w:cs="Times New Roman"/>
          <w:sz w:val="24"/>
          <w:szCs w:val="24"/>
          <w:lang w:val="lt-LT"/>
        </w:rPr>
        <w:t>;</w:t>
      </w:r>
      <w:r w:rsidRPr="001F1C8E">
        <w:rPr>
          <w:rFonts w:ascii="Times New Roman" w:hAnsi="Times New Roman" w:cs="Times New Roman"/>
          <w:sz w:val="24"/>
          <w:szCs w:val="24"/>
          <w:lang w:val="lt-LT"/>
        </w:rPr>
        <w:t xml:space="preserve"> 9-10 klas</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se privalomas ugdymo dalykas; vidurin</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s mokyklos 11-12 klas</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se</w:t>
      </w:r>
      <w:r>
        <w:rPr>
          <w:rFonts w:ascii="Times New Roman" w:hAnsi="Times New Roman" w:cs="Times New Roman"/>
          <w:sz w:val="24"/>
          <w:szCs w:val="24"/>
          <w:lang w:val="lt-LT"/>
        </w:rPr>
        <w:t xml:space="preserve"> -</w:t>
      </w:r>
      <w:r w:rsidRPr="001F1C8E">
        <w:rPr>
          <w:rFonts w:ascii="Times New Roman" w:hAnsi="Times New Roman" w:cs="Times New Roman"/>
          <w:sz w:val="24"/>
          <w:szCs w:val="24"/>
          <w:lang w:val="lt-LT"/>
        </w:rPr>
        <w:t xml:space="preserve"> pasirenkamasis dalykas. Ekonominio raštingumo mokymo turinys turi buti pritaikytas kiekvienai mokini</w:t>
      </w:r>
      <w:r>
        <w:rPr>
          <w:rFonts w:ascii="Times New Roman" w:hAnsi="Times New Roman" w:cs="Times New Roman"/>
          <w:sz w:val="24"/>
          <w:szCs w:val="24"/>
          <w:lang w:val="lt-LT"/>
        </w:rPr>
        <w:t>ų</w:t>
      </w:r>
      <w:r w:rsidRPr="001F1C8E">
        <w:rPr>
          <w:rFonts w:ascii="Times New Roman" w:hAnsi="Times New Roman" w:cs="Times New Roman"/>
          <w:sz w:val="24"/>
          <w:szCs w:val="24"/>
          <w:lang w:val="lt-LT"/>
        </w:rPr>
        <w:t xml:space="preserve"> grupei, atsižvelgiant </w:t>
      </w:r>
      <w:r>
        <w:rPr>
          <w:rFonts w:ascii="Times New Roman" w:hAnsi="Times New Roman" w:cs="Times New Roman"/>
          <w:sz w:val="24"/>
          <w:szCs w:val="24"/>
          <w:lang w:val="lt-LT"/>
        </w:rPr>
        <w:t>į</w:t>
      </w:r>
      <w:r w:rsidRPr="001F1C8E">
        <w:rPr>
          <w:rFonts w:ascii="Times New Roman" w:hAnsi="Times New Roman" w:cs="Times New Roman"/>
          <w:sz w:val="24"/>
          <w:szCs w:val="24"/>
          <w:lang w:val="lt-LT"/>
        </w:rPr>
        <w:t xml:space="preserve"> </w:t>
      </w:r>
      <w:r>
        <w:rPr>
          <w:rFonts w:ascii="Times New Roman" w:hAnsi="Times New Roman" w:cs="Times New Roman"/>
          <w:sz w:val="24"/>
          <w:szCs w:val="24"/>
          <w:lang w:val="lt-LT"/>
        </w:rPr>
        <w:t>pasirengimą</w:t>
      </w:r>
      <w:r w:rsidRPr="001F1C8E">
        <w:rPr>
          <w:rFonts w:ascii="Times New Roman" w:hAnsi="Times New Roman" w:cs="Times New Roman"/>
          <w:sz w:val="24"/>
          <w:szCs w:val="24"/>
          <w:lang w:val="lt-LT"/>
        </w:rPr>
        <w:t>, poreikius ir motyvacij</w:t>
      </w:r>
      <w:r>
        <w:rPr>
          <w:rFonts w:ascii="Times New Roman" w:hAnsi="Times New Roman" w:cs="Times New Roman"/>
          <w:sz w:val="24"/>
          <w:szCs w:val="24"/>
          <w:lang w:val="lt-LT"/>
        </w:rPr>
        <w:t>ą</w:t>
      </w:r>
      <w:r w:rsidRPr="001F1C8E">
        <w:rPr>
          <w:rFonts w:ascii="Times New Roman" w:hAnsi="Times New Roman" w:cs="Times New Roman"/>
          <w:sz w:val="24"/>
          <w:szCs w:val="24"/>
          <w:lang w:val="lt-LT"/>
        </w:rPr>
        <w:t xml:space="preserve">, remiantis diferencijavimo ir individualizavimo principais, naudojant aktyvius mokymo metodus, orientuojantis </w:t>
      </w:r>
      <w:r>
        <w:rPr>
          <w:rFonts w:ascii="Times New Roman" w:hAnsi="Times New Roman" w:cs="Times New Roman"/>
          <w:sz w:val="24"/>
          <w:szCs w:val="24"/>
          <w:lang w:val="lt-LT"/>
        </w:rPr>
        <w:t>į mokymą</w:t>
      </w:r>
      <w:r w:rsidRPr="001F1C8E">
        <w:rPr>
          <w:rFonts w:ascii="Times New Roman" w:hAnsi="Times New Roman" w:cs="Times New Roman"/>
          <w:sz w:val="24"/>
          <w:szCs w:val="24"/>
          <w:lang w:val="lt-LT"/>
        </w:rPr>
        <w:t xml:space="preserve"> kuriant ir veikiant</w:t>
      </w:r>
      <w:r>
        <w:rPr>
          <w:rFonts w:ascii="Times New Roman" w:hAnsi="Times New Roman" w:cs="Times New Roman"/>
          <w:sz w:val="24"/>
          <w:szCs w:val="24"/>
          <w:lang w:val="lt-LT"/>
        </w:rPr>
        <w:t>.</w:t>
      </w:r>
      <w:r w:rsidRPr="001F1C8E">
        <w:rPr>
          <w:rFonts w:ascii="Times New Roman" w:hAnsi="Times New Roman" w:cs="Times New Roman"/>
          <w:sz w:val="24"/>
          <w:szCs w:val="24"/>
          <w:lang w:val="lt-LT"/>
        </w:rPr>
        <w:t xml:space="preserve"> </w:t>
      </w:r>
      <w:r>
        <w:rPr>
          <w:rFonts w:ascii="Times New Roman" w:hAnsi="Times New Roman" w:cs="Times New Roman"/>
          <w:sz w:val="24"/>
          <w:szCs w:val="24"/>
          <w:lang w:val="lt-LT"/>
        </w:rPr>
        <w:t>T</w:t>
      </w:r>
      <w:r w:rsidRPr="001F1C8E">
        <w:rPr>
          <w:rFonts w:ascii="Times New Roman" w:hAnsi="Times New Roman" w:cs="Times New Roman"/>
          <w:sz w:val="24"/>
          <w:szCs w:val="24"/>
          <w:lang w:val="lt-LT"/>
        </w:rPr>
        <w:t>ik tada mokymas bus efektyvus, nes universalios mokymo programos nesuteiks galimyb</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s tobul</w:t>
      </w:r>
      <w:r>
        <w:rPr>
          <w:rFonts w:ascii="Times New Roman" w:hAnsi="Times New Roman" w:cs="Times New Roman"/>
          <w:sz w:val="24"/>
          <w:szCs w:val="24"/>
          <w:lang w:val="lt-LT"/>
        </w:rPr>
        <w:t>ė</w:t>
      </w:r>
      <w:r w:rsidRPr="001F1C8E">
        <w:rPr>
          <w:rFonts w:ascii="Times New Roman" w:hAnsi="Times New Roman" w:cs="Times New Roman"/>
          <w:sz w:val="24"/>
          <w:szCs w:val="24"/>
          <w:lang w:val="lt-LT"/>
        </w:rPr>
        <w:t>ti ir patiems mokytojams, ir mokiniams</w:t>
      </w:r>
      <w:r>
        <w:rPr>
          <w:rFonts w:ascii="Times New Roman" w:hAnsi="Times New Roman" w:cs="Times New Roman"/>
          <w:sz w:val="24"/>
          <w:szCs w:val="24"/>
          <w:lang w:val="lt-LT"/>
        </w:rPr>
        <w:t xml:space="preserve"> (Gaidys, 2009)</w:t>
      </w:r>
      <w:r w:rsidRPr="001F1C8E">
        <w:rPr>
          <w:rFonts w:ascii="Times New Roman" w:hAnsi="Times New Roman" w:cs="Times New Roman"/>
          <w:sz w:val="24"/>
          <w:szCs w:val="24"/>
          <w:lang w:val="lt-LT"/>
        </w:rPr>
        <w:t>.</w:t>
      </w:r>
    </w:p>
    <w:p w:rsidR="007A2409" w:rsidRDefault="004323C3" w:rsidP="007A2409">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Šiandieninio jaunimo, neseniai pabaigusio vidurinę mokyklą, nuomone, </w:t>
      </w:r>
      <w:r w:rsidR="007A2409">
        <w:rPr>
          <w:rFonts w:ascii="Times New Roman" w:hAnsi="Times New Roman" w:cs="Times New Roman"/>
          <w:sz w:val="24"/>
          <w:szCs w:val="24"/>
          <w:lang w:val="lt-LT"/>
        </w:rPr>
        <w:t>verslumo ugdymas turėtų prasidėti vidurinėje mokykloje</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Simoneit</w:t>
      </w:r>
      <w:proofErr w:type="spellEnd"/>
      <w:r>
        <w:rPr>
          <w:rFonts w:ascii="Times New Roman" w:hAnsi="Times New Roman" w:cs="Times New Roman"/>
          <w:sz w:val="24"/>
          <w:szCs w:val="24"/>
          <w:lang w:val="lt-LT"/>
        </w:rPr>
        <w:t>, 2009)</w:t>
      </w:r>
      <w:r w:rsidR="007A2409">
        <w:rPr>
          <w:rFonts w:ascii="Times New Roman" w:hAnsi="Times New Roman" w:cs="Times New Roman"/>
          <w:sz w:val="24"/>
          <w:szCs w:val="24"/>
          <w:lang w:val="lt-LT"/>
        </w:rPr>
        <w:t>.</w:t>
      </w:r>
    </w:p>
    <w:p w:rsidR="004A616F" w:rsidRDefault="004323C3" w:rsidP="004A616F">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Remiantis Bendrosiomis programomis (2011), v</w:t>
      </w:r>
      <w:r w:rsidR="003D64AC" w:rsidRPr="004A616F">
        <w:rPr>
          <w:rFonts w:ascii="Times New Roman" w:hAnsi="Times New Roman" w:cs="Times New Roman"/>
          <w:sz w:val="24"/>
          <w:szCs w:val="24"/>
          <w:lang w:val="lt-LT"/>
        </w:rPr>
        <w:t>isos ugdymo institucijos ir patys pedagogai laisvai gali interpretuoti vis</w:t>
      </w:r>
      <w:r w:rsidR="004A616F">
        <w:rPr>
          <w:rFonts w:ascii="Times New Roman" w:hAnsi="Times New Roman" w:cs="Times New Roman"/>
          <w:sz w:val="24"/>
          <w:szCs w:val="24"/>
          <w:lang w:val="lt-LT"/>
        </w:rPr>
        <w:t>ų mokymo disciplinų</w:t>
      </w:r>
      <w:r w:rsidR="003D64AC" w:rsidRPr="004A616F">
        <w:rPr>
          <w:rFonts w:ascii="Times New Roman" w:hAnsi="Times New Roman" w:cs="Times New Roman"/>
          <w:sz w:val="24"/>
          <w:szCs w:val="24"/>
          <w:lang w:val="lt-LT"/>
        </w:rPr>
        <w:t>, taip pat ir verslumo ir ekonominio raštingumo turinius. Tik, žinoma, reikia laikytis Bendr</w:t>
      </w:r>
      <w:r w:rsidR="004A616F">
        <w:rPr>
          <w:rFonts w:ascii="Times New Roman" w:hAnsi="Times New Roman" w:cs="Times New Roman"/>
          <w:sz w:val="24"/>
          <w:szCs w:val="24"/>
          <w:lang w:val="lt-LT"/>
        </w:rPr>
        <w:t>ų</w:t>
      </w:r>
      <w:r w:rsidR="003D64AC" w:rsidRPr="004A616F">
        <w:rPr>
          <w:rFonts w:ascii="Times New Roman" w:hAnsi="Times New Roman" w:cs="Times New Roman"/>
          <w:sz w:val="24"/>
          <w:szCs w:val="24"/>
          <w:lang w:val="lt-LT"/>
        </w:rPr>
        <w:t>j</w:t>
      </w:r>
      <w:r w:rsidR="004A616F">
        <w:rPr>
          <w:rFonts w:ascii="Times New Roman" w:hAnsi="Times New Roman" w:cs="Times New Roman"/>
          <w:sz w:val="24"/>
          <w:szCs w:val="24"/>
          <w:lang w:val="lt-LT"/>
        </w:rPr>
        <w:t>ų programų ir Išsilavinimo standartų</w:t>
      </w:r>
      <w:r w:rsidR="003D64AC" w:rsidRPr="004A616F">
        <w:rPr>
          <w:rFonts w:ascii="Times New Roman" w:hAnsi="Times New Roman" w:cs="Times New Roman"/>
          <w:sz w:val="24"/>
          <w:szCs w:val="24"/>
          <w:lang w:val="lt-LT"/>
        </w:rPr>
        <w:t xml:space="preserve"> apibr</w:t>
      </w:r>
      <w:r w:rsidR="004A616F">
        <w:rPr>
          <w:rFonts w:ascii="Times New Roman" w:hAnsi="Times New Roman" w:cs="Times New Roman"/>
          <w:sz w:val="24"/>
          <w:szCs w:val="24"/>
          <w:lang w:val="lt-LT"/>
        </w:rPr>
        <w:t>ė</w:t>
      </w:r>
      <w:r w:rsidR="003D64AC" w:rsidRPr="004A616F">
        <w:rPr>
          <w:rFonts w:ascii="Times New Roman" w:hAnsi="Times New Roman" w:cs="Times New Roman"/>
          <w:sz w:val="24"/>
          <w:szCs w:val="24"/>
          <w:lang w:val="lt-LT"/>
        </w:rPr>
        <w:t>žt</w:t>
      </w:r>
      <w:r w:rsidR="004A616F">
        <w:rPr>
          <w:rFonts w:ascii="Times New Roman" w:hAnsi="Times New Roman" w:cs="Times New Roman"/>
          <w:sz w:val="24"/>
          <w:szCs w:val="24"/>
          <w:lang w:val="lt-LT"/>
        </w:rPr>
        <w:t>ų taisyklių</w:t>
      </w:r>
      <w:r w:rsidR="003D64AC" w:rsidRPr="004A616F">
        <w:rPr>
          <w:rFonts w:ascii="Times New Roman" w:hAnsi="Times New Roman" w:cs="Times New Roman"/>
          <w:sz w:val="24"/>
          <w:szCs w:val="24"/>
          <w:lang w:val="lt-LT"/>
        </w:rPr>
        <w:t xml:space="preserve"> ir b</w:t>
      </w:r>
      <w:r w:rsidR="004A616F">
        <w:rPr>
          <w:rFonts w:ascii="Times New Roman" w:hAnsi="Times New Roman" w:cs="Times New Roman"/>
          <w:sz w:val="24"/>
          <w:szCs w:val="24"/>
          <w:lang w:val="lt-LT"/>
        </w:rPr>
        <w:t>ū</w:t>
      </w:r>
      <w:r w:rsidR="003D64AC" w:rsidRPr="004A616F">
        <w:rPr>
          <w:rFonts w:ascii="Times New Roman" w:hAnsi="Times New Roman" w:cs="Times New Roman"/>
          <w:sz w:val="24"/>
          <w:szCs w:val="24"/>
          <w:lang w:val="lt-LT"/>
        </w:rPr>
        <w:t>tin</w:t>
      </w:r>
      <w:r w:rsidR="004A616F">
        <w:rPr>
          <w:rFonts w:ascii="Times New Roman" w:hAnsi="Times New Roman" w:cs="Times New Roman"/>
          <w:sz w:val="24"/>
          <w:szCs w:val="24"/>
          <w:lang w:val="lt-LT"/>
        </w:rPr>
        <w:t>ų</w:t>
      </w:r>
      <w:r w:rsidR="003D64AC" w:rsidRPr="004A616F">
        <w:rPr>
          <w:rFonts w:ascii="Times New Roman" w:hAnsi="Times New Roman" w:cs="Times New Roman"/>
          <w:sz w:val="24"/>
          <w:szCs w:val="24"/>
          <w:lang w:val="lt-LT"/>
        </w:rPr>
        <w:t xml:space="preserve"> nuostat</w:t>
      </w:r>
      <w:r w:rsidR="004A616F">
        <w:rPr>
          <w:rFonts w:ascii="Times New Roman" w:hAnsi="Times New Roman" w:cs="Times New Roman"/>
          <w:sz w:val="24"/>
          <w:szCs w:val="24"/>
          <w:lang w:val="lt-LT"/>
        </w:rPr>
        <w:t>ų</w:t>
      </w:r>
      <w:r w:rsidR="003D64AC" w:rsidRPr="004A616F">
        <w:rPr>
          <w:rFonts w:ascii="Times New Roman" w:hAnsi="Times New Roman" w:cs="Times New Roman"/>
          <w:sz w:val="24"/>
          <w:szCs w:val="24"/>
          <w:lang w:val="lt-LT"/>
        </w:rPr>
        <w:t>. Taigi</w:t>
      </w:r>
      <w:r w:rsidR="004A616F">
        <w:rPr>
          <w:rFonts w:ascii="Times New Roman" w:hAnsi="Times New Roman" w:cs="Times New Roman"/>
          <w:sz w:val="24"/>
          <w:szCs w:val="24"/>
          <w:lang w:val="lt-LT"/>
        </w:rPr>
        <w:t>,</w:t>
      </w:r>
      <w:r w:rsidR="003D64AC" w:rsidRPr="004A616F">
        <w:rPr>
          <w:rFonts w:ascii="Times New Roman" w:hAnsi="Times New Roman" w:cs="Times New Roman"/>
          <w:sz w:val="24"/>
          <w:szCs w:val="24"/>
          <w:lang w:val="lt-LT"/>
        </w:rPr>
        <w:t xml:space="preserve"> kasdieninis praktinis verslumo pagrindu ugdymo turinio k</w:t>
      </w:r>
      <w:r w:rsidR="004A616F">
        <w:rPr>
          <w:rFonts w:ascii="Times New Roman" w:hAnsi="Times New Roman" w:cs="Times New Roman"/>
          <w:sz w:val="24"/>
          <w:szCs w:val="24"/>
          <w:lang w:val="lt-LT"/>
        </w:rPr>
        <w:t>ū</w:t>
      </w:r>
      <w:r w:rsidR="003D64AC" w:rsidRPr="004A616F">
        <w:rPr>
          <w:rFonts w:ascii="Times New Roman" w:hAnsi="Times New Roman" w:cs="Times New Roman"/>
          <w:sz w:val="24"/>
          <w:szCs w:val="24"/>
          <w:lang w:val="lt-LT"/>
        </w:rPr>
        <w:t xml:space="preserve">rimas vyksta mokykloje </w:t>
      </w:r>
      <w:r w:rsidR="004A616F">
        <w:rPr>
          <w:rFonts w:ascii="Times New Roman" w:hAnsi="Times New Roman" w:cs="Times New Roman"/>
          <w:sz w:val="24"/>
          <w:szCs w:val="24"/>
          <w:lang w:val="lt-LT"/>
        </w:rPr>
        <w:t>pedagogų</w:t>
      </w:r>
      <w:r w:rsidR="003D64AC" w:rsidRPr="004A616F">
        <w:rPr>
          <w:rFonts w:ascii="Times New Roman" w:hAnsi="Times New Roman" w:cs="Times New Roman"/>
          <w:sz w:val="24"/>
          <w:szCs w:val="24"/>
          <w:lang w:val="lt-LT"/>
        </w:rPr>
        <w:t>, kurie ir moko vaikus verslumo. Švietimo ir mokslo ministerija mokyklai si</w:t>
      </w:r>
      <w:r w:rsidR="004A616F">
        <w:rPr>
          <w:rFonts w:ascii="Times New Roman" w:hAnsi="Times New Roman" w:cs="Times New Roman"/>
          <w:sz w:val="24"/>
          <w:szCs w:val="24"/>
          <w:lang w:val="lt-LT"/>
        </w:rPr>
        <w:t>ū</w:t>
      </w:r>
      <w:r w:rsidR="003D64AC" w:rsidRPr="004A616F">
        <w:rPr>
          <w:rFonts w:ascii="Times New Roman" w:hAnsi="Times New Roman" w:cs="Times New Roman"/>
          <w:sz w:val="24"/>
          <w:szCs w:val="24"/>
          <w:lang w:val="lt-LT"/>
        </w:rPr>
        <w:t xml:space="preserve">lo tik orientyrus, </w:t>
      </w:r>
      <w:r w:rsidR="003D64AC" w:rsidRPr="004A616F">
        <w:rPr>
          <w:rFonts w:ascii="Times New Roman" w:hAnsi="Times New Roman" w:cs="Times New Roman"/>
          <w:sz w:val="24"/>
          <w:szCs w:val="24"/>
          <w:lang w:val="lt-LT"/>
        </w:rPr>
        <w:lastRenderedPageBreak/>
        <w:t>ugdymo turinio k</w:t>
      </w:r>
      <w:r w:rsidR="004A616F">
        <w:rPr>
          <w:rFonts w:ascii="Times New Roman" w:hAnsi="Times New Roman" w:cs="Times New Roman"/>
          <w:sz w:val="24"/>
          <w:szCs w:val="24"/>
          <w:lang w:val="lt-LT"/>
        </w:rPr>
        <w:t>ū</w:t>
      </w:r>
      <w:r w:rsidR="003D64AC" w:rsidRPr="004A616F">
        <w:rPr>
          <w:rFonts w:ascii="Times New Roman" w:hAnsi="Times New Roman" w:cs="Times New Roman"/>
          <w:sz w:val="24"/>
          <w:szCs w:val="24"/>
          <w:lang w:val="lt-LT"/>
        </w:rPr>
        <w:t>rimo gaires: bendruosius ugdymo tikslus, Bendr</w:t>
      </w:r>
      <w:r w:rsidR="004A616F">
        <w:rPr>
          <w:rFonts w:ascii="Times New Roman" w:hAnsi="Times New Roman" w:cs="Times New Roman"/>
          <w:sz w:val="24"/>
          <w:szCs w:val="24"/>
          <w:lang w:val="lt-LT"/>
        </w:rPr>
        <w:t>ą</w:t>
      </w:r>
      <w:r w:rsidR="003D64AC" w:rsidRPr="004A616F">
        <w:rPr>
          <w:rFonts w:ascii="Times New Roman" w:hAnsi="Times New Roman" w:cs="Times New Roman"/>
          <w:sz w:val="24"/>
          <w:szCs w:val="24"/>
          <w:lang w:val="lt-LT"/>
        </w:rPr>
        <w:t>sias programas, Išsilavinimo standartus, lanks</w:t>
      </w:r>
      <w:r w:rsidR="004A616F">
        <w:rPr>
          <w:rFonts w:ascii="Times New Roman" w:hAnsi="Times New Roman" w:cs="Times New Roman"/>
          <w:sz w:val="24"/>
          <w:szCs w:val="24"/>
          <w:lang w:val="lt-LT"/>
        </w:rPr>
        <w:t>č</w:t>
      </w:r>
      <w:r w:rsidR="003D64AC" w:rsidRPr="004A616F">
        <w:rPr>
          <w:rFonts w:ascii="Times New Roman" w:hAnsi="Times New Roman" w:cs="Times New Roman"/>
          <w:sz w:val="24"/>
          <w:szCs w:val="24"/>
          <w:lang w:val="lt-LT"/>
        </w:rPr>
        <w:t>ius mokymo planus, lanks</w:t>
      </w:r>
      <w:r w:rsidR="004A616F">
        <w:rPr>
          <w:rFonts w:ascii="Times New Roman" w:hAnsi="Times New Roman" w:cs="Times New Roman"/>
          <w:sz w:val="24"/>
          <w:szCs w:val="24"/>
          <w:lang w:val="lt-LT"/>
        </w:rPr>
        <w:t>č</w:t>
      </w:r>
      <w:r w:rsidR="003D64AC" w:rsidRPr="004A616F">
        <w:rPr>
          <w:rFonts w:ascii="Times New Roman" w:hAnsi="Times New Roman" w:cs="Times New Roman"/>
          <w:sz w:val="24"/>
          <w:szCs w:val="24"/>
          <w:lang w:val="lt-LT"/>
        </w:rPr>
        <w:t>i</w:t>
      </w:r>
      <w:r w:rsidR="004A616F">
        <w:rPr>
          <w:rFonts w:ascii="Times New Roman" w:hAnsi="Times New Roman" w:cs="Times New Roman"/>
          <w:sz w:val="24"/>
          <w:szCs w:val="24"/>
          <w:lang w:val="lt-LT"/>
        </w:rPr>
        <w:t>ą egzaminų sistemą</w:t>
      </w:r>
      <w:r w:rsidR="003D64AC" w:rsidRPr="004A616F">
        <w:rPr>
          <w:rFonts w:ascii="Times New Roman" w:hAnsi="Times New Roman" w:cs="Times New Roman"/>
          <w:sz w:val="24"/>
          <w:szCs w:val="24"/>
          <w:lang w:val="lt-LT"/>
        </w:rPr>
        <w:t>. Šiomis gair</w:t>
      </w:r>
      <w:r w:rsidR="004A616F">
        <w:rPr>
          <w:rFonts w:ascii="Times New Roman" w:hAnsi="Times New Roman" w:cs="Times New Roman"/>
          <w:sz w:val="24"/>
          <w:szCs w:val="24"/>
          <w:lang w:val="lt-LT"/>
        </w:rPr>
        <w:t>ė</w:t>
      </w:r>
      <w:r w:rsidR="003D64AC" w:rsidRPr="004A616F">
        <w:rPr>
          <w:rFonts w:ascii="Times New Roman" w:hAnsi="Times New Roman" w:cs="Times New Roman"/>
          <w:sz w:val="24"/>
          <w:szCs w:val="24"/>
          <w:lang w:val="lt-LT"/>
        </w:rPr>
        <w:t xml:space="preserve">mis remiantis, realus ugdymo turinys </w:t>
      </w:r>
      <w:r w:rsidR="004A616F">
        <w:rPr>
          <w:rFonts w:ascii="Times New Roman" w:hAnsi="Times New Roman" w:cs="Times New Roman"/>
          <w:sz w:val="24"/>
          <w:szCs w:val="24"/>
          <w:lang w:val="lt-LT"/>
        </w:rPr>
        <w:t>formuojamas mokyklos bendruomenė</w:t>
      </w:r>
      <w:r w:rsidR="003D64AC" w:rsidRPr="004A616F">
        <w:rPr>
          <w:rFonts w:ascii="Times New Roman" w:hAnsi="Times New Roman" w:cs="Times New Roman"/>
          <w:sz w:val="24"/>
          <w:szCs w:val="24"/>
          <w:lang w:val="lt-LT"/>
        </w:rPr>
        <w:t>je</w:t>
      </w:r>
      <w:r w:rsidR="004A616F">
        <w:rPr>
          <w:rFonts w:ascii="Times New Roman" w:hAnsi="Times New Roman" w:cs="Times New Roman"/>
          <w:sz w:val="24"/>
          <w:szCs w:val="24"/>
          <w:lang w:val="lt-LT"/>
        </w:rPr>
        <w:t xml:space="preserve"> (Gaidys, 2009)</w:t>
      </w:r>
      <w:r w:rsidR="003D64AC" w:rsidRPr="004A616F">
        <w:rPr>
          <w:rFonts w:ascii="Times New Roman" w:hAnsi="Times New Roman" w:cs="Times New Roman"/>
          <w:sz w:val="24"/>
          <w:szCs w:val="24"/>
          <w:lang w:val="lt-LT"/>
        </w:rPr>
        <w:t xml:space="preserve">. </w:t>
      </w:r>
    </w:p>
    <w:p w:rsidR="00190C7D" w:rsidRDefault="00190C7D" w:rsidP="00190C7D">
      <w:pPr>
        <w:autoSpaceDE w:val="0"/>
        <w:autoSpaceDN w:val="0"/>
        <w:adjustRightInd w:val="0"/>
        <w:spacing w:after="0" w:line="360" w:lineRule="auto"/>
        <w:ind w:firstLine="720"/>
        <w:jc w:val="both"/>
        <w:rPr>
          <w:rFonts w:ascii="Times New Roman" w:hAnsi="Times New Roman" w:cs="Times New Roman"/>
          <w:sz w:val="24"/>
          <w:szCs w:val="24"/>
          <w:lang w:val="lt-LT"/>
        </w:rPr>
      </w:pPr>
      <w:r w:rsidRPr="004A616F">
        <w:rPr>
          <w:rFonts w:ascii="Times New Roman" w:hAnsi="Times New Roman" w:cs="Times New Roman"/>
          <w:sz w:val="24"/>
          <w:szCs w:val="24"/>
          <w:lang w:val="lt-LT"/>
        </w:rPr>
        <w:t xml:space="preserve">Verslumo </w:t>
      </w:r>
      <w:r w:rsidR="00FD1843">
        <w:rPr>
          <w:rFonts w:ascii="Times New Roman" w:hAnsi="Times New Roman" w:cs="Times New Roman"/>
          <w:sz w:val="24"/>
          <w:szCs w:val="24"/>
          <w:lang w:val="lt-LT"/>
        </w:rPr>
        <w:t xml:space="preserve">kompetencijos </w:t>
      </w:r>
      <w:r w:rsidRPr="004A616F">
        <w:rPr>
          <w:rFonts w:ascii="Times New Roman" w:hAnsi="Times New Roman" w:cs="Times New Roman"/>
          <w:sz w:val="24"/>
          <w:szCs w:val="24"/>
          <w:lang w:val="lt-LT"/>
        </w:rPr>
        <w:t>ugdymo turinys yra vis kitoks kiekvienoje mokykloje, ta</w:t>
      </w:r>
      <w:r>
        <w:rPr>
          <w:rFonts w:ascii="Times New Roman" w:hAnsi="Times New Roman" w:cs="Times New Roman"/>
          <w:sz w:val="24"/>
          <w:szCs w:val="24"/>
          <w:lang w:val="lt-LT"/>
        </w:rPr>
        <w:t>č</w:t>
      </w:r>
      <w:r w:rsidRPr="004A616F">
        <w:rPr>
          <w:rFonts w:ascii="Times New Roman" w:hAnsi="Times New Roman" w:cs="Times New Roman"/>
          <w:sz w:val="24"/>
          <w:szCs w:val="24"/>
          <w:lang w:val="lt-LT"/>
        </w:rPr>
        <w:t>iau vienai</w:t>
      </w:r>
      <w:r>
        <w:rPr>
          <w:rFonts w:ascii="Times New Roman" w:hAnsi="Times New Roman" w:cs="Times New Roman"/>
          <w:sz w:val="24"/>
          <w:szCs w:val="24"/>
          <w:lang w:val="lt-LT"/>
        </w:rPr>
        <w:t>p ar</w:t>
      </w:r>
      <w:r w:rsidRPr="004A616F">
        <w:rPr>
          <w:rFonts w:ascii="Times New Roman" w:hAnsi="Times New Roman" w:cs="Times New Roman"/>
          <w:sz w:val="24"/>
          <w:szCs w:val="24"/>
          <w:lang w:val="lt-LT"/>
        </w:rPr>
        <w:t xml:space="preserve"> kitaip turi b</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 xml:space="preserve">ti nukreiptas </w:t>
      </w:r>
      <w:r>
        <w:rPr>
          <w:rFonts w:ascii="Times New Roman" w:hAnsi="Times New Roman" w:cs="Times New Roman"/>
          <w:sz w:val="24"/>
          <w:szCs w:val="24"/>
          <w:lang w:val="lt-LT"/>
        </w:rPr>
        <w:t>į</w:t>
      </w:r>
      <w:r w:rsidRPr="004A616F">
        <w:rPr>
          <w:rFonts w:ascii="Times New Roman" w:hAnsi="Times New Roman" w:cs="Times New Roman"/>
          <w:sz w:val="24"/>
          <w:szCs w:val="24"/>
          <w:lang w:val="lt-LT"/>
        </w:rPr>
        <w:t xml:space="preserve"> </w:t>
      </w:r>
      <w:r>
        <w:rPr>
          <w:rFonts w:ascii="Times New Roman" w:hAnsi="Times New Roman" w:cs="Times New Roman"/>
          <w:sz w:val="24"/>
          <w:szCs w:val="24"/>
          <w:lang w:val="lt-LT"/>
        </w:rPr>
        <w:t>ugdomų</w:t>
      </w:r>
      <w:r w:rsidRPr="004A616F">
        <w:rPr>
          <w:rFonts w:ascii="Times New Roman" w:hAnsi="Times New Roman" w:cs="Times New Roman"/>
          <w:sz w:val="24"/>
          <w:szCs w:val="24"/>
          <w:lang w:val="lt-LT"/>
        </w:rPr>
        <w:t xml:space="preserve"> asmenini</w:t>
      </w:r>
      <w:r>
        <w:rPr>
          <w:rFonts w:ascii="Times New Roman" w:hAnsi="Times New Roman" w:cs="Times New Roman"/>
          <w:sz w:val="24"/>
          <w:szCs w:val="24"/>
          <w:lang w:val="lt-LT"/>
        </w:rPr>
        <w:t>ų</w:t>
      </w:r>
      <w:r w:rsidRPr="004A616F">
        <w:rPr>
          <w:rFonts w:ascii="Times New Roman" w:hAnsi="Times New Roman" w:cs="Times New Roman"/>
          <w:sz w:val="24"/>
          <w:szCs w:val="24"/>
          <w:lang w:val="lt-LT"/>
        </w:rPr>
        <w:t xml:space="preserve"> savybi</w:t>
      </w:r>
      <w:r>
        <w:rPr>
          <w:rFonts w:ascii="Times New Roman" w:hAnsi="Times New Roman" w:cs="Times New Roman"/>
          <w:sz w:val="24"/>
          <w:szCs w:val="24"/>
          <w:lang w:val="lt-LT"/>
        </w:rPr>
        <w:t>ų</w:t>
      </w:r>
      <w:r w:rsidRPr="004A616F">
        <w:rPr>
          <w:rFonts w:ascii="Times New Roman" w:hAnsi="Times New Roman" w:cs="Times New Roman"/>
          <w:sz w:val="24"/>
          <w:szCs w:val="24"/>
          <w:lang w:val="lt-LT"/>
        </w:rPr>
        <w:t xml:space="preserve"> kompleks</w:t>
      </w:r>
      <w:r>
        <w:rPr>
          <w:rFonts w:ascii="Times New Roman" w:hAnsi="Times New Roman" w:cs="Times New Roman"/>
          <w:sz w:val="24"/>
          <w:szCs w:val="24"/>
          <w:lang w:val="lt-LT"/>
        </w:rPr>
        <w:t>ą</w:t>
      </w:r>
      <w:r w:rsidRPr="004A616F">
        <w:rPr>
          <w:rFonts w:ascii="Times New Roman" w:hAnsi="Times New Roman" w:cs="Times New Roman"/>
          <w:sz w:val="24"/>
          <w:szCs w:val="24"/>
          <w:lang w:val="lt-LT"/>
        </w:rPr>
        <w:t>. Geb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jim</w:t>
      </w:r>
      <w:r>
        <w:rPr>
          <w:rFonts w:ascii="Times New Roman" w:hAnsi="Times New Roman" w:cs="Times New Roman"/>
          <w:sz w:val="24"/>
          <w:szCs w:val="24"/>
          <w:lang w:val="lt-LT"/>
        </w:rPr>
        <w:t>ų</w:t>
      </w:r>
      <w:r w:rsidRPr="004A616F">
        <w:rPr>
          <w:rFonts w:ascii="Times New Roman" w:hAnsi="Times New Roman" w:cs="Times New Roman"/>
          <w:sz w:val="24"/>
          <w:szCs w:val="24"/>
          <w:lang w:val="lt-LT"/>
        </w:rPr>
        <w:t xml:space="preserve"> ugdymas yra mokini</w:t>
      </w:r>
      <w:r>
        <w:rPr>
          <w:rFonts w:ascii="Times New Roman" w:hAnsi="Times New Roman" w:cs="Times New Roman"/>
          <w:sz w:val="24"/>
          <w:szCs w:val="24"/>
          <w:lang w:val="lt-LT"/>
        </w:rPr>
        <w:t>ų</w:t>
      </w:r>
      <w:r w:rsidRPr="004A616F">
        <w:rPr>
          <w:rFonts w:ascii="Times New Roman" w:hAnsi="Times New Roman" w:cs="Times New Roman"/>
          <w:sz w:val="24"/>
          <w:szCs w:val="24"/>
          <w:lang w:val="lt-LT"/>
        </w:rPr>
        <w:t xml:space="preserve"> ugdymo pagrindas.</w:t>
      </w:r>
      <w:r>
        <w:rPr>
          <w:rFonts w:ascii="Times New Roman" w:hAnsi="Times New Roman" w:cs="Times New Roman"/>
          <w:sz w:val="24"/>
          <w:szCs w:val="24"/>
          <w:lang w:val="lt-LT"/>
        </w:rPr>
        <w:t xml:space="preserve"> </w:t>
      </w:r>
      <w:r w:rsidRPr="004A616F">
        <w:rPr>
          <w:rFonts w:ascii="Times New Roman" w:hAnsi="Times New Roman" w:cs="Times New Roman"/>
          <w:sz w:val="24"/>
          <w:szCs w:val="24"/>
          <w:lang w:val="lt-LT"/>
        </w:rPr>
        <w:t>Dažniausiai yra išskiriami asmeniniai, socialiniai, komunikaciniai, kritinio m</w:t>
      </w:r>
      <w:r>
        <w:rPr>
          <w:rFonts w:ascii="Times New Roman" w:hAnsi="Times New Roman" w:cs="Times New Roman"/>
          <w:sz w:val="24"/>
          <w:szCs w:val="24"/>
          <w:lang w:val="lt-LT"/>
        </w:rPr>
        <w:t>ą</w:t>
      </w:r>
      <w:r w:rsidRPr="004A616F">
        <w:rPr>
          <w:rFonts w:ascii="Times New Roman" w:hAnsi="Times New Roman" w:cs="Times New Roman"/>
          <w:sz w:val="24"/>
          <w:szCs w:val="24"/>
          <w:lang w:val="lt-LT"/>
        </w:rPr>
        <w:t xml:space="preserve">stymo bei </w:t>
      </w:r>
      <w:r>
        <w:rPr>
          <w:rFonts w:ascii="Times New Roman" w:hAnsi="Times New Roman" w:cs="Times New Roman"/>
          <w:sz w:val="24"/>
          <w:szCs w:val="24"/>
          <w:lang w:val="lt-LT"/>
        </w:rPr>
        <w:t>problemų</w:t>
      </w:r>
      <w:r w:rsidRPr="004A616F">
        <w:rPr>
          <w:rFonts w:ascii="Times New Roman" w:hAnsi="Times New Roman" w:cs="Times New Roman"/>
          <w:sz w:val="24"/>
          <w:szCs w:val="24"/>
          <w:lang w:val="lt-LT"/>
        </w:rPr>
        <w:t xml:space="preserve"> sprendimo, darbiniai ir veiklos geb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 xml:space="preserve">jimai, </w:t>
      </w:r>
      <w:r>
        <w:rPr>
          <w:rFonts w:ascii="Times New Roman" w:hAnsi="Times New Roman" w:cs="Times New Roman"/>
          <w:sz w:val="24"/>
          <w:szCs w:val="24"/>
          <w:lang w:val="lt-LT"/>
        </w:rPr>
        <w:t>kuriuos galima ugdyti mokyklose</w:t>
      </w:r>
      <w:r w:rsidRPr="004A616F">
        <w:rPr>
          <w:rFonts w:ascii="Times New Roman" w:hAnsi="Times New Roman" w:cs="Times New Roman"/>
          <w:sz w:val="24"/>
          <w:szCs w:val="24"/>
          <w:lang w:val="lt-LT"/>
        </w:rPr>
        <w:t xml:space="preserve"> (</w:t>
      </w:r>
      <w:proofErr w:type="spellStart"/>
      <w:r w:rsidRPr="004A616F">
        <w:rPr>
          <w:rFonts w:ascii="Times New Roman" w:hAnsi="Times New Roman" w:cs="Times New Roman"/>
          <w:sz w:val="24"/>
          <w:szCs w:val="24"/>
          <w:lang w:val="lt-LT"/>
        </w:rPr>
        <w:t>Gegeckien</w:t>
      </w:r>
      <w:r>
        <w:rPr>
          <w:rFonts w:ascii="Times New Roman" w:hAnsi="Times New Roman" w:cs="Times New Roman"/>
          <w:sz w:val="24"/>
          <w:szCs w:val="24"/>
          <w:lang w:val="lt-LT"/>
        </w:rPr>
        <w:t>ė</w:t>
      </w:r>
      <w:proofErr w:type="spellEnd"/>
      <w:r w:rsidRPr="004A616F">
        <w:rPr>
          <w:rFonts w:ascii="Times New Roman" w:hAnsi="Times New Roman" w:cs="Times New Roman"/>
          <w:sz w:val="24"/>
          <w:szCs w:val="24"/>
          <w:lang w:val="lt-LT"/>
        </w:rPr>
        <w:t xml:space="preserve">, </w:t>
      </w:r>
      <w:proofErr w:type="spellStart"/>
      <w:r w:rsidRPr="004A616F">
        <w:rPr>
          <w:rFonts w:ascii="Times New Roman" w:hAnsi="Times New Roman" w:cs="Times New Roman"/>
          <w:sz w:val="24"/>
          <w:szCs w:val="24"/>
          <w:lang w:val="lt-LT"/>
        </w:rPr>
        <w:t>Graikšien</w:t>
      </w:r>
      <w:r>
        <w:rPr>
          <w:rFonts w:ascii="Times New Roman" w:hAnsi="Times New Roman" w:cs="Times New Roman"/>
          <w:sz w:val="24"/>
          <w:szCs w:val="24"/>
          <w:lang w:val="lt-LT"/>
        </w:rPr>
        <w:t>ė</w:t>
      </w:r>
      <w:proofErr w:type="spellEnd"/>
      <w:r>
        <w:rPr>
          <w:rFonts w:ascii="Times New Roman" w:hAnsi="Times New Roman" w:cs="Times New Roman"/>
          <w:sz w:val="24"/>
          <w:szCs w:val="24"/>
          <w:lang w:val="lt-LT"/>
        </w:rPr>
        <w:t>, 2009</w:t>
      </w:r>
      <w:r w:rsidRPr="004A616F">
        <w:rPr>
          <w:rFonts w:ascii="Times New Roman" w:hAnsi="Times New Roman" w:cs="Times New Roman"/>
          <w:sz w:val="24"/>
          <w:szCs w:val="24"/>
          <w:lang w:val="lt-LT"/>
        </w:rPr>
        <w:t>)</w:t>
      </w:r>
      <w:r>
        <w:rPr>
          <w:rFonts w:ascii="Times New Roman" w:hAnsi="Times New Roman" w:cs="Times New Roman"/>
          <w:sz w:val="24"/>
          <w:szCs w:val="24"/>
          <w:lang w:val="lt-LT"/>
        </w:rPr>
        <w:t>.</w:t>
      </w:r>
    </w:p>
    <w:p w:rsidR="0068590B" w:rsidRDefault="0068590B" w:rsidP="0068590B">
      <w:pPr>
        <w:autoSpaceDE w:val="0"/>
        <w:autoSpaceDN w:val="0"/>
        <w:adjustRightInd w:val="0"/>
        <w:spacing w:after="0" w:line="360" w:lineRule="auto"/>
        <w:jc w:val="both"/>
        <w:rPr>
          <w:rFonts w:ascii="Times New Roman" w:hAnsi="Times New Roman" w:cs="Times New Roman"/>
          <w:sz w:val="24"/>
          <w:szCs w:val="24"/>
          <w:lang w:val="lt-LT"/>
        </w:rPr>
      </w:pPr>
    </w:p>
    <w:p w:rsidR="00A547E1" w:rsidRPr="00877470" w:rsidRDefault="00840A74" w:rsidP="009F5625">
      <w:pPr>
        <w:spacing w:after="0" w:line="360" w:lineRule="auto"/>
        <w:ind w:firstLine="720"/>
        <w:jc w:val="both"/>
        <w:rPr>
          <w:rFonts w:ascii="Times New Roman" w:hAnsi="Times New Roman" w:cs="Times New Roman"/>
          <w:i/>
          <w:sz w:val="24"/>
          <w:szCs w:val="24"/>
          <w:lang w:val="lt-LT"/>
        </w:rPr>
      </w:pPr>
      <w:r w:rsidRPr="00065A3C">
        <w:rPr>
          <w:rFonts w:ascii="Times New Roman" w:hAnsi="Times New Roman" w:cs="Times New Roman"/>
          <w:i/>
          <w:sz w:val="24"/>
          <w:szCs w:val="24"/>
          <w:lang w:val="lt-LT"/>
        </w:rPr>
        <w:t xml:space="preserve">Jaunimo verslumo </w:t>
      </w:r>
      <w:r>
        <w:rPr>
          <w:rFonts w:ascii="Times New Roman" w:hAnsi="Times New Roman" w:cs="Times New Roman"/>
          <w:i/>
          <w:sz w:val="24"/>
          <w:szCs w:val="24"/>
          <w:lang w:val="lt-LT"/>
        </w:rPr>
        <w:t xml:space="preserve">kompetencijos </w:t>
      </w:r>
      <w:r w:rsidRPr="00065A3C">
        <w:rPr>
          <w:rFonts w:ascii="Times New Roman" w:hAnsi="Times New Roman" w:cs="Times New Roman"/>
          <w:i/>
          <w:sz w:val="24"/>
          <w:szCs w:val="24"/>
          <w:lang w:val="lt-LT"/>
        </w:rPr>
        <w:t xml:space="preserve">ugdymas šiuolaikinėse visuomenėse laikomas vienu iš prioritetinių ugdymo krypčių. </w:t>
      </w:r>
      <w:r>
        <w:rPr>
          <w:rFonts w:ascii="Times New Roman" w:hAnsi="Times New Roman" w:cs="Times New Roman"/>
          <w:i/>
          <w:sz w:val="24"/>
          <w:szCs w:val="24"/>
          <w:lang w:val="lt-LT"/>
        </w:rPr>
        <w:t>Jo</w:t>
      </w:r>
      <w:r w:rsidRPr="00065A3C">
        <w:rPr>
          <w:rFonts w:ascii="Times New Roman" w:hAnsi="Times New Roman" w:cs="Times New Roman"/>
          <w:i/>
          <w:sz w:val="24"/>
          <w:szCs w:val="24"/>
          <w:lang w:val="lt-LT"/>
        </w:rPr>
        <w:t xml:space="preserve"> tikslas – ugdyti mokinių gebėjimus, reikalingus </w:t>
      </w:r>
      <w:r w:rsidR="001D5BC0">
        <w:rPr>
          <w:rFonts w:ascii="Times New Roman" w:hAnsi="Times New Roman" w:cs="Times New Roman"/>
          <w:i/>
          <w:sz w:val="24"/>
          <w:szCs w:val="24"/>
          <w:lang w:val="lt-LT"/>
        </w:rPr>
        <w:t>jiems siekiant gyventi visuomenėje</w:t>
      </w:r>
      <w:r w:rsidRPr="00065A3C">
        <w:rPr>
          <w:rFonts w:ascii="Times New Roman" w:hAnsi="Times New Roman" w:cs="Times New Roman"/>
          <w:i/>
          <w:sz w:val="24"/>
          <w:szCs w:val="24"/>
          <w:lang w:val="lt-LT"/>
        </w:rPr>
        <w:t xml:space="preserve">, pagrįstoje rinkos ekonomikos sąlygomis. </w:t>
      </w:r>
      <w:r>
        <w:rPr>
          <w:rFonts w:ascii="Times New Roman" w:hAnsi="Times New Roman" w:cs="Times New Roman"/>
          <w:i/>
          <w:sz w:val="24"/>
          <w:szCs w:val="24"/>
          <w:lang w:val="lt-LT"/>
        </w:rPr>
        <w:t>Verslumo kompetencijos mokykloje ugdym</w:t>
      </w:r>
      <w:r w:rsidR="001D5BC0">
        <w:rPr>
          <w:rFonts w:ascii="Times New Roman" w:hAnsi="Times New Roman" w:cs="Times New Roman"/>
          <w:i/>
          <w:sz w:val="24"/>
          <w:szCs w:val="24"/>
          <w:lang w:val="lt-LT"/>
        </w:rPr>
        <w:t>as</w:t>
      </w:r>
      <w:r>
        <w:rPr>
          <w:rFonts w:ascii="Times New Roman" w:hAnsi="Times New Roman" w:cs="Times New Roman"/>
          <w:i/>
          <w:sz w:val="24"/>
          <w:szCs w:val="24"/>
          <w:lang w:val="lt-LT"/>
        </w:rPr>
        <w:t xml:space="preserve"> </w:t>
      </w:r>
      <w:r w:rsidR="001D5BC0">
        <w:rPr>
          <w:rFonts w:ascii="Times New Roman" w:hAnsi="Times New Roman" w:cs="Times New Roman"/>
          <w:i/>
          <w:sz w:val="24"/>
          <w:szCs w:val="24"/>
          <w:lang w:val="lt-LT"/>
        </w:rPr>
        <w:t>vykdomas B</w:t>
      </w:r>
      <w:r>
        <w:rPr>
          <w:rFonts w:ascii="Times New Roman" w:hAnsi="Times New Roman" w:cs="Times New Roman"/>
          <w:i/>
          <w:sz w:val="24"/>
          <w:szCs w:val="24"/>
          <w:lang w:val="lt-LT"/>
        </w:rPr>
        <w:t>endr</w:t>
      </w:r>
      <w:r w:rsidR="001D5BC0">
        <w:rPr>
          <w:rFonts w:ascii="Times New Roman" w:hAnsi="Times New Roman" w:cs="Times New Roman"/>
          <w:i/>
          <w:sz w:val="24"/>
          <w:szCs w:val="24"/>
          <w:lang w:val="lt-LT"/>
        </w:rPr>
        <w:t xml:space="preserve">ųjų ugdymo </w:t>
      </w:r>
      <w:r>
        <w:rPr>
          <w:rFonts w:ascii="Times New Roman" w:hAnsi="Times New Roman" w:cs="Times New Roman"/>
          <w:i/>
          <w:sz w:val="24"/>
          <w:szCs w:val="24"/>
          <w:lang w:val="lt-LT"/>
        </w:rPr>
        <w:t>program</w:t>
      </w:r>
      <w:r w:rsidR="001D5BC0">
        <w:rPr>
          <w:rFonts w:ascii="Times New Roman" w:hAnsi="Times New Roman" w:cs="Times New Roman"/>
          <w:i/>
          <w:sz w:val="24"/>
          <w:szCs w:val="24"/>
          <w:lang w:val="lt-LT"/>
        </w:rPr>
        <w:t>ų pagrindu</w:t>
      </w:r>
      <w:r>
        <w:rPr>
          <w:rFonts w:ascii="Times New Roman" w:hAnsi="Times New Roman" w:cs="Times New Roman"/>
          <w:i/>
          <w:sz w:val="24"/>
          <w:szCs w:val="24"/>
          <w:lang w:val="lt-LT"/>
        </w:rPr>
        <w:t xml:space="preserve">. </w:t>
      </w:r>
      <w:r w:rsidR="001D5BC0">
        <w:rPr>
          <w:rFonts w:ascii="Times New Roman" w:hAnsi="Times New Roman" w:cs="Times New Roman"/>
          <w:i/>
          <w:sz w:val="24"/>
          <w:szCs w:val="24"/>
          <w:lang w:val="lt-LT"/>
        </w:rPr>
        <w:t>Moksleivių v</w:t>
      </w:r>
      <w:r w:rsidRPr="00065A3C">
        <w:rPr>
          <w:rFonts w:ascii="Times New Roman" w:hAnsi="Times New Roman" w:cs="Times New Roman"/>
          <w:i/>
          <w:sz w:val="24"/>
          <w:szCs w:val="24"/>
          <w:lang w:val="lt-LT"/>
        </w:rPr>
        <w:t xml:space="preserve">erslumo </w:t>
      </w:r>
      <w:r>
        <w:rPr>
          <w:rFonts w:ascii="Times New Roman" w:hAnsi="Times New Roman" w:cs="Times New Roman"/>
          <w:i/>
          <w:sz w:val="24"/>
          <w:szCs w:val="24"/>
          <w:lang w:val="lt-LT"/>
        </w:rPr>
        <w:t xml:space="preserve">kompetencijos ugdymas </w:t>
      </w:r>
      <w:r w:rsidR="004945C5">
        <w:rPr>
          <w:rFonts w:ascii="Times New Roman" w:hAnsi="Times New Roman" w:cs="Times New Roman"/>
          <w:i/>
          <w:sz w:val="24"/>
          <w:szCs w:val="24"/>
          <w:lang w:val="lt-LT"/>
        </w:rPr>
        <w:t xml:space="preserve">-  </w:t>
      </w:r>
      <w:r w:rsidRPr="00065A3C">
        <w:rPr>
          <w:rFonts w:ascii="Times New Roman" w:hAnsi="Times New Roman" w:cs="Times New Roman"/>
          <w:i/>
          <w:sz w:val="24"/>
          <w:szCs w:val="24"/>
          <w:lang w:val="lt-LT"/>
        </w:rPr>
        <w:t>atskira</w:t>
      </w:r>
      <w:r w:rsidR="001D5BC0">
        <w:rPr>
          <w:rFonts w:ascii="Times New Roman" w:hAnsi="Times New Roman" w:cs="Times New Roman"/>
          <w:i/>
          <w:sz w:val="24"/>
          <w:szCs w:val="24"/>
          <w:lang w:val="lt-LT"/>
        </w:rPr>
        <w:t xml:space="preserve"> ugdymo</w:t>
      </w:r>
      <w:r w:rsidRPr="00065A3C">
        <w:rPr>
          <w:rFonts w:ascii="Times New Roman" w:hAnsi="Times New Roman" w:cs="Times New Roman"/>
          <w:i/>
          <w:sz w:val="24"/>
          <w:szCs w:val="24"/>
          <w:lang w:val="lt-LT"/>
        </w:rPr>
        <w:t xml:space="preserve"> sritis, kurią labai glaudžiai galima derinti bei integruoti su ekonominiu švietimu</w:t>
      </w:r>
      <w:r w:rsidR="001D5BC0">
        <w:rPr>
          <w:rFonts w:ascii="Times New Roman" w:hAnsi="Times New Roman" w:cs="Times New Roman"/>
          <w:i/>
          <w:sz w:val="24"/>
          <w:szCs w:val="24"/>
          <w:lang w:val="lt-LT"/>
        </w:rPr>
        <w:t xml:space="preserve"> bei kitais mokykloje mokomais dalykais.</w:t>
      </w:r>
      <w:r w:rsidR="001D0752">
        <w:rPr>
          <w:rFonts w:ascii="Times New Roman" w:hAnsi="Times New Roman" w:cs="Times New Roman"/>
          <w:i/>
          <w:sz w:val="24"/>
          <w:szCs w:val="24"/>
          <w:lang w:val="lt-LT"/>
        </w:rPr>
        <w:t xml:space="preserve"> Bendrosiose ugdymo programose numatyti tik verslumo kompetencijos ugdymo gairės, orientuotos į</w:t>
      </w:r>
      <w:r w:rsidRPr="00065A3C">
        <w:rPr>
          <w:rFonts w:ascii="Times New Roman" w:hAnsi="Times New Roman" w:cs="Times New Roman"/>
          <w:i/>
          <w:sz w:val="24"/>
          <w:szCs w:val="24"/>
          <w:lang w:val="lt-LT"/>
        </w:rPr>
        <w:t xml:space="preserve"> </w:t>
      </w:r>
      <w:r w:rsidR="001D0752">
        <w:rPr>
          <w:rFonts w:ascii="Times New Roman" w:hAnsi="Times New Roman" w:cs="Times New Roman"/>
          <w:i/>
          <w:sz w:val="24"/>
          <w:szCs w:val="24"/>
          <w:lang w:val="lt-LT"/>
        </w:rPr>
        <w:t xml:space="preserve">moksleivių </w:t>
      </w:r>
      <w:r w:rsidR="001D0752" w:rsidRPr="001D0752">
        <w:rPr>
          <w:rFonts w:ascii="Times New Roman" w:hAnsi="Times New Roman" w:cs="Times New Roman"/>
          <w:i/>
          <w:sz w:val="24"/>
          <w:szCs w:val="24"/>
          <w:lang w:val="lt-LT"/>
        </w:rPr>
        <w:t>ugdomų asmeninių savybių kompleksą, kurių įgyvendinimo būdus kiekviena mokykla pasirenka individualiai.</w:t>
      </w:r>
      <w:r w:rsidR="001D0752">
        <w:rPr>
          <w:rFonts w:ascii="Times New Roman" w:hAnsi="Times New Roman" w:cs="Times New Roman"/>
          <w:sz w:val="24"/>
          <w:szCs w:val="24"/>
          <w:lang w:val="lt-LT"/>
        </w:rPr>
        <w:t xml:space="preserve"> </w:t>
      </w:r>
      <w:r w:rsidR="001D0752" w:rsidRPr="00065A3C">
        <w:rPr>
          <w:rFonts w:ascii="Times New Roman" w:hAnsi="Times New Roman" w:cs="Times New Roman"/>
          <w:i/>
          <w:sz w:val="24"/>
          <w:szCs w:val="24"/>
          <w:lang w:val="lt-LT"/>
        </w:rPr>
        <w:t xml:space="preserve"> </w:t>
      </w:r>
      <w:r w:rsidRPr="00065A3C">
        <w:rPr>
          <w:rFonts w:ascii="Times New Roman" w:hAnsi="Times New Roman" w:cs="Times New Roman"/>
          <w:i/>
          <w:sz w:val="24"/>
          <w:szCs w:val="24"/>
          <w:lang w:val="lt-LT"/>
        </w:rPr>
        <w:t xml:space="preserve">Ekonominis raštingumas Lietuvoje įgyvendinamas visose mokyklos ugdymo pakopose. </w:t>
      </w:r>
    </w:p>
    <w:p w:rsidR="00A547E1" w:rsidRDefault="00A547E1" w:rsidP="00A547E1">
      <w:pPr>
        <w:spacing w:after="0" w:line="360" w:lineRule="auto"/>
        <w:jc w:val="center"/>
        <w:rPr>
          <w:rFonts w:ascii="Times New Roman" w:hAnsi="Times New Roman" w:cs="Times New Roman"/>
          <w:sz w:val="24"/>
          <w:szCs w:val="24"/>
          <w:lang w:val="lt-LT"/>
        </w:rPr>
      </w:pPr>
    </w:p>
    <w:p w:rsidR="00E80238" w:rsidRDefault="00E80238" w:rsidP="00DE5789">
      <w:pPr>
        <w:spacing w:after="0" w:line="360" w:lineRule="auto"/>
        <w:jc w:val="center"/>
        <w:rPr>
          <w:rFonts w:ascii="Times New Roman" w:hAnsi="Times New Roman" w:cs="Times New Roman"/>
          <w:sz w:val="24"/>
          <w:szCs w:val="24"/>
          <w:lang w:val="lt-LT"/>
        </w:rPr>
      </w:pPr>
    </w:p>
    <w:p w:rsidR="00DE5789" w:rsidRDefault="00DE5789" w:rsidP="00DE5789">
      <w:pPr>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1.2.3.</w:t>
      </w:r>
      <w:r w:rsidR="00584EBE">
        <w:rPr>
          <w:rFonts w:ascii="Times New Roman" w:hAnsi="Times New Roman" w:cs="Times New Roman"/>
          <w:sz w:val="24"/>
          <w:szCs w:val="24"/>
          <w:lang w:val="lt-LT"/>
        </w:rPr>
        <w:t>3</w:t>
      </w:r>
      <w:r>
        <w:rPr>
          <w:rFonts w:ascii="Times New Roman" w:hAnsi="Times New Roman" w:cs="Times New Roman"/>
          <w:sz w:val="24"/>
          <w:szCs w:val="24"/>
          <w:lang w:val="lt-LT"/>
        </w:rPr>
        <w:t>. Moksleivių verslumo kompete</w:t>
      </w:r>
      <w:r w:rsidR="00584EBE">
        <w:rPr>
          <w:rFonts w:ascii="Times New Roman" w:hAnsi="Times New Roman" w:cs="Times New Roman"/>
          <w:sz w:val="24"/>
          <w:szCs w:val="24"/>
          <w:lang w:val="lt-LT"/>
        </w:rPr>
        <w:t>ncijos ugdymo mokykloje programa</w:t>
      </w:r>
    </w:p>
    <w:p w:rsidR="004366C8" w:rsidRDefault="004366C8">
      <w:pPr>
        <w:rPr>
          <w:rFonts w:ascii="Times New Roman" w:hAnsi="Times New Roman" w:cs="Times New Roman"/>
          <w:sz w:val="24"/>
          <w:szCs w:val="24"/>
          <w:lang w:val="lt-LT"/>
        </w:rPr>
      </w:pPr>
    </w:p>
    <w:p w:rsidR="001B6B8C" w:rsidRPr="00AC3AD4" w:rsidRDefault="00464298" w:rsidP="001B6B8C">
      <w:pPr>
        <w:autoSpaceDE w:val="0"/>
        <w:autoSpaceDN w:val="0"/>
        <w:adjustRightInd w:val="0"/>
        <w:spacing w:after="0" w:line="360" w:lineRule="auto"/>
        <w:ind w:firstLine="720"/>
        <w:jc w:val="both"/>
        <w:rPr>
          <w:rFonts w:ascii="Times New Roman" w:hAnsi="Times New Roman" w:cs="Times New Roman"/>
          <w:sz w:val="24"/>
          <w:szCs w:val="24"/>
          <w:lang w:val="lt-LT"/>
        </w:rPr>
      </w:pPr>
      <w:r w:rsidRPr="00C36F49">
        <w:rPr>
          <w:rFonts w:ascii="Times New Roman" w:eastAsia="TimesNewRomanPSMT" w:hAnsi="Times New Roman" w:cs="Times New Roman"/>
          <w:sz w:val="24"/>
          <w:szCs w:val="24"/>
          <w:lang w:val="lt-LT"/>
        </w:rPr>
        <w:t xml:space="preserve">Mokyklų ugdymo programos turi </w:t>
      </w:r>
      <w:r w:rsidR="00A30F83">
        <w:rPr>
          <w:rFonts w:ascii="Times New Roman" w:eastAsia="TimesNewRomanPSMT" w:hAnsi="Times New Roman" w:cs="Times New Roman"/>
          <w:sz w:val="24"/>
          <w:szCs w:val="24"/>
          <w:lang w:val="lt-LT"/>
        </w:rPr>
        <w:t>ugdyti</w:t>
      </w:r>
      <w:r w:rsidRPr="00C36F49">
        <w:rPr>
          <w:rFonts w:ascii="Times New Roman" w:eastAsia="TimesNewRomanPSMT" w:hAnsi="Times New Roman" w:cs="Times New Roman"/>
          <w:sz w:val="24"/>
          <w:szCs w:val="24"/>
          <w:lang w:val="lt-LT"/>
        </w:rPr>
        <w:t xml:space="preserve"> individo kūrybinius, užduočių formulavimo</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bei įgyvendinimo ir kasdieninių problemų, su kuriomis susidorojama</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bendradarbiaujant su kitais žmonėmis, sprendimo gebėjimus (</w:t>
      </w:r>
      <w:proofErr w:type="spellStart"/>
      <w:r w:rsidRPr="00C36F49">
        <w:rPr>
          <w:rFonts w:ascii="Times New Roman" w:eastAsia="TimesNewRomanPSMT" w:hAnsi="Times New Roman" w:cs="Times New Roman"/>
          <w:sz w:val="24"/>
          <w:szCs w:val="24"/>
          <w:lang w:val="lt-LT"/>
        </w:rPr>
        <w:t>Wheatley</w:t>
      </w:r>
      <w:proofErr w:type="spellEnd"/>
      <w:r w:rsidRPr="00C36F49">
        <w:rPr>
          <w:rFonts w:ascii="Times New Roman" w:eastAsia="TimesNewRomanPSMT" w:hAnsi="Times New Roman" w:cs="Times New Roman"/>
          <w:sz w:val="24"/>
          <w:szCs w:val="24"/>
          <w:lang w:val="lt-LT"/>
        </w:rPr>
        <w:t xml:space="preserve"> 1999).</w:t>
      </w:r>
      <w:r>
        <w:rPr>
          <w:rFonts w:ascii="Times New Roman" w:eastAsia="TimesNewRomanPSMT" w:hAnsi="Times New Roman" w:cs="Times New Roman"/>
          <w:sz w:val="24"/>
          <w:szCs w:val="24"/>
          <w:lang w:val="lt-LT"/>
        </w:rPr>
        <w:t xml:space="preserve"> </w:t>
      </w:r>
      <w:r w:rsidR="001B6B8C" w:rsidRPr="006A5412">
        <w:rPr>
          <w:rFonts w:ascii="Times New Roman" w:hAnsi="Times New Roman" w:cs="Times New Roman"/>
          <w:sz w:val="24"/>
          <w:szCs w:val="24"/>
          <w:lang w:val="lt-LT"/>
        </w:rPr>
        <w:t xml:space="preserve">Verslumo programos ir moduliai </w:t>
      </w:r>
      <w:r w:rsidR="001B6B8C">
        <w:rPr>
          <w:rFonts w:ascii="Times New Roman" w:hAnsi="Times New Roman" w:cs="Times New Roman"/>
          <w:sz w:val="24"/>
          <w:szCs w:val="24"/>
          <w:lang w:val="lt-LT"/>
        </w:rPr>
        <w:t xml:space="preserve">turėtų skatinti </w:t>
      </w:r>
      <w:r w:rsidR="001B6B8C" w:rsidRPr="006A5412">
        <w:rPr>
          <w:rFonts w:ascii="Times New Roman" w:hAnsi="Times New Roman" w:cs="Times New Roman"/>
          <w:sz w:val="24"/>
          <w:szCs w:val="24"/>
          <w:lang w:val="lt-LT"/>
        </w:rPr>
        <w:t>moksleivius kūrybiškai mąstyti, veiksmingai spręsti problemas, objektyviai analizuoti verslo idėjas, bendrauti, dalyvauti socialiniuose tinkluose, vadovaut</w:t>
      </w:r>
      <w:r w:rsidR="001B6B8C">
        <w:rPr>
          <w:rFonts w:ascii="Times New Roman" w:hAnsi="Times New Roman" w:cs="Times New Roman"/>
          <w:sz w:val="24"/>
          <w:szCs w:val="24"/>
          <w:lang w:val="lt-LT"/>
        </w:rPr>
        <w:t>i ir vertinti bet kokį projektą</w:t>
      </w:r>
      <w:r w:rsidR="001B6B8C" w:rsidRPr="006A5412">
        <w:rPr>
          <w:rFonts w:ascii="Times New Roman" w:hAnsi="Times New Roman" w:cs="Times New Roman"/>
          <w:sz w:val="24"/>
          <w:szCs w:val="24"/>
          <w:lang w:val="lt-LT"/>
        </w:rPr>
        <w:t xml:space="preserve"> </w:t>
      </w:r>
      <w:r w:rsidR="001B6B8C" w:rsidRPr="00AC3AD4">
        <w:rPr>
          <w:rFonts w:ascii="Times New Roman" w:hAnsi="Times New Roman" w:cs="Times New Roman"/>
          <w:sz w:val="24"/>
          <w:szCs w:val="24"/>
          <w:lang w:val="lt-LT"/>
        </w:rPr>
        <w:t>(</w:t>
      </w:r>
      <w:r w:rsidR="00AC3AD4" w:rsidRPr="00AC3AD4">
        <w:rPr>
          <w:rFonts w:ascii="Times New Roman" w:hAnsi="Times New Roman" w:cs="Times New Roman"/>
          <w:sz w:val="24"/>
          <w:szCs w:val="24"/>
          <w:lang w:val="lt-LT"/>
        </w:rPr>
        <w:t>Profesinis rengimas ir verslumas: Ekspertų grupės galutinė ataskaita</w:t>
      </w:r>
      <w:r w:rsidR="001B6B8C" w:rsidRPr="00AC3AD4">
        <w:rPr>
          <w:rFonts w:ascii="Times New Roman" w:hAnsi="Times New Roman" w:cs="Times New Roman"/>
          <w:sz w:val="24"/>
          <w:szCs w:val="24"/>
          <w:lang w:val="lt-LT"/>
        </w:rPr>
        <w:t>, 2009).</w:t>
      </w:r>
    </w:p>
    <w:p w:rsidR="00BA0F2A" w:rsidRPr="006A5412" w:rsidRDefault="001B6B8C" w:rsidP="001B6B8C">
      <w:pPr>
        <w:autoSpaceDE w:val="0"/>
        <w:autoSpaceDN w:val="0"/>
        <w:adjustRightInd w:val="0"/>
        <w:spacing w:after="0" w:line="360" w:lineRule="auto"/>
        <w:ind w:firstLine="720"/>
        <w:jc w:val="both"/>
        <w:rPr>
          <w:rFonts w:ascii="Times New Roman" w:hAnsi="Times New Roman" w:cs="Times New Roman"/>
          <w:sz w:val="24"/>
          <w:szCs w:val="24"/>
          <w:lang w:val="lt-LT"/>
        </w:rPr>
      </w:pPr>
      <w:r w:rsidRPr="00AC3AD4">
        <w:rPr>
          <w:rFonts w:ascii="Times New Roman" w:hAnsi="Times New Roman" w:cs="Times New Roman"/>
          <w:sz w:val="24"/>
          <w:szCs w:val="24"/>
          <w:lang w:val="lt-LT"/>
        </w:rPr>
        <w:t xml:space="preserve">Remiantis Europos Komisijos </w:t>
      </w:r>
      <w:r w:rsidR="00AC3AD4" w:rsidRPr="00AC3AD4">
        <w:rPr>
          <w:rFonts w:ascii="Times New Roman" w:hAnsi="Times New Roman" w:cs="Times New Roman"/>
          <w:sz w:val="24"/>
          <w:szCs w:val="24"/>
          <w:lang w:val="lt-LT"/>
        </w:rPr>
        <w:t xml:space="preserve">dokumentu „Profesinis rengimas ir verslumas: Ekspertų grupės galutinė ataskaita“ </w:t>
      </w:r>
      <w:r w:rsidRPr="00AC3AD4">
        <w:rPr>
          <w:rFonts w:ascii="Times New Roman" w:hAnsi="Times New Roman" w:cs="Times New Roman"/>
          <w:sz w:val="24"/>
          <w:szCs w:val="24"/>
          <w:lang w:val="lt-LT"/>
        </w:rPr>
        <w:t>(2009),</w:t>
      </w:r>
      <w:r>
        <w:rPr>
          <w:rFonts w:ascii="Times New Roman" w:hAnsi="Times New Roman" w:cs="Times New Roman"/>
          <w:sz w:val="24"/>
          <w:szCs w:val="24"/>
          <w:lang w:val="lt-LT"/>
        </w:rPr>
        <w:t xml:space="preserve"> </w:t>
      </w:r>
      <w:r w:rsidR="00BA0F2A" w:rsidRPr="006A5412">
        <w:rPr>
          <w:rFonts w:ascii="Times New Roman" w:hAnsi="Times New Roman" w:cs="Times New Roman"/>
          <w:sz w:val="24"/>
          <w:szCs w:val="24"/>
          <w:lang w:val="lt-LT"/>
        </w:rPr>
        <w:t xml:space="preserve">programos </w:t>
      </w:r>
      <w:r w:rsidR="000005B8">
        <w:rPr>
          <w:rFonts w:ascii="Times New Roman" w:hAnsi="Times New Roman" w:cs="Times New Roman"/>
          <w:sz w:val="24"/>
          <w:szCs w:val="24"/>
          <w:lang w:val="lt-LT"/>
        </w:rPr>
        <w:t xml:space="preserve">mokyklose </w:t>
      </w:r>
      <w:r w:rsidR="00BA0F2A" w:rsidRPr="006A5412">
        <w:rPr>
          <w:rFonts w:ascii="Times New Roman" w:hAnsi="Times New Roman" w:cs="Times New Roman"/>
          <w:sz w:val="24"/>
          <w:szCs w:val="24"/>
          <w:lang w:val="lt-LT"/>
        </w:rPr>
        <w:t xml:space="preserve">gali būti laikomos ugdančiomis verslumą, jei </w:t>
      </w:r>
      <w:r w:rsidR="00BA0F2A" w:rsidRPr="001B6B8C">
        <w:rPr>
          <w:rFonts w:ascii="Times New Roman" w:hAnsi="Times New Roman" w:cs="Times New Roman"/>
          <w:bCs/>
          <w:sz w:val="24"/>
          <w:szCs w:val="24"/>
          <w:lang w:val="lt-LT"/>
        </w:rPr>
        <w:t>joms būdingi bent du iš šių elementų</w:t>
      </w:r>
      <w:r w:rsidR="00BA0F2A" w:rsidRPr="001B6B8C">
        <w:rPr>
          <w:rFonts w:ascii="Times New Roman" w:hAnsi="Times New Roman" w:cs="Times New Roman"/>
          <w:sz w:val="24"/>
          <w:szCs w:val="24"/>
          <w:lang w:val="lt-LT"/>
        </w:rPr>
        <w:t>:</w:t>
      </w:r>
    </w:p>
    <w:p w:rsidR="00BA0F2A" w:rsidRPr="001B6B8C" w:rsidRDefault="00BA0F2A" w:rsidP="004E243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lang w:val="lt-LT"/>
        </w:rPr>
      </w:pPr>
      <w:r w:rsidRPr="001B6B8C">
        <w:rPr>
          <w:rFonts w:ascii="Times New Roman" w:hAnsi="Times New Roman" w:cs="Times New Roman"/>
          <w:sz w:val="24"/>
          <w:szCs w:val="24"/>
          <w:lang w:val="lt-LT"/>
        </w:rPr>
        <w:t>ugdo asmenines savybes ir visuotinai pritaikomus (horizontalius) įgūdžius, kurie sudaro verslumu grindžiamo mąstymo ir elgesio pagrindą;</w:t>
      </w:r>
    </w:p>
    <w:p w:rsidR="00BA0F2A" w:rsidRPr="001B6B8C" w:rsidRDefault="00BA0F2A" w:rsidP="004E243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lang w:val="lt-LT"/>
        </w:rPr>
      </w:pPr>
      <w:r w:rsidRPr="001B6B8C">
        <w:rPr>
          <w:rFonts w:ascii="Times New Roman" w:hAnsi="Times New Roman" w:cs="Times New Roman"/>
          <w:sz w:val="24"/>
          <w:szCs w:val="24"/>
          <w:lang w:val="lt-LT"/>
        </w:rPr>
        <w:lastRenderedPageBreak/>
        <w:t>padeda moksleiviams geriau suvokti savarankišką darbą ir verslą kaip vieną iš būsimos karjeros galimybių;</w:t>
      </w:r>
    </w:p>
    <w:p w:rsidR="00BA0F2A" w:rsidRPr="001B6B8C" w:rsidRDefault="00BA0F2A" w:rsidP="004E243C">
      <w:pPr>
        <w:pStyle w:val="ListParagraph"/>
        <w:numPr>
          <w:ilvl w:val="0"/>
          <w:numId w:val="8"/>
        </w:numPr>
        <w:autoSpaceDE w:val="0"/>
        <w:autoSpaceDN w:val="0"/>
        <w:adjustRightInd w:val="0"/>
        <w:spacing w:after="0" w:line="360" w:lineRule="auto"/>
        <w:jc w:val="both"/>
        <w:rPr>
          <w:rFonts w:ascii="Times New Roman" w:hAnsi="Times New Roman" w:cs="Times New Roman"/>
          <w:sz w:val="24"/>
          <w:szCs w:val="24"/>
          <w:lang w:val="lt-LT"/>
        </w:rPr>
      </w:pPr>
      <w:r w:rsidRPr="001B6B8C">
        <w:rPr>
          <w:rFonts w:ascii="Times New Roman" w:hAnsi="Times New Roman" w:cs="Times New Roman"/>
          <w:sz w:val="24"/>
          <w:szCs w:val="24"/>
          <w:lang w:val="lt-LT"/>
        </w:rPr>
        <w:t>įgyvendinami praktiniai verslo projektai ir veikla, pvz., moksleiviai vadovauja mažosioms įmonėms;</w:t>
      </w:r>
    </w:p>
    <w:p w:rsidR="00BA0F2A" w:rsidRPr="001B6B8C" w:rsidRDefault="00BA0F2A" w:rsidP="004E243C">
      <w:pPr>
        <w:pStyle w:val="ListParagraph"/>
        <w:numPr>
          <w:ilvl w:val="0"/>
          <w:numId w:val="8"/>
        </w:numPr>
        <w:spacing w:after="0" w:line="360" w:lineRule="auto"/>
        <w:jc w:val="both"/>
        <w:rPr>
          <w:rFonts w:ascii="Times New Roman" w:hAnsi="Times New Roman" w:cs="Times New Roman"/>
          <w:sz w:val="24"/>
          <w:szCs w:val="24"/>
          <w:lang w:val="lt-LT"/>
        </w:rPr>
      </w:pPr>
      <w:r w:rsidRPr="001B6B8C">
        <w:rPr>
          <w:rFonts w:ascii="Times New Roman" w:hAnsi="Times New Roman" w:cs="Times New Roman"/>
          <w:sz w:val="24"/>
          <w:szCs w:val="24"/>
          <w:lang w:val="lt-LT"/>
        </w:rPr>
        <w:t xml:space="preserve">suteikia konkrečių įgūdžių ir žinių, kaip pradėti verslą ir sėkmingai vadovauti įmonei. </w:t>
      </w:r>
    </w:p>
    <w:p w:rsidR="004366C8" w:rsidRPr="006A5412" w:rsidRDefault="004A3C26" w:rsidP="004A3C26">
      <w:pPr>
        <w:autoSpaceDE w:val="0"/>
        <w:autoSpaceDN w:val="0"/>
        <w:adjustRightInd w:val="0"/>
        <w:spacing w:after="0" w:line="360" w:lineRule="auto"/>
        <w:ind w:firstLine="720"/>
        <w:jc w:val="both"/>
        <w:rPr>
          <w:rFonts w:ascii="Times New Roman" w:eastAsia="TimesNewRoman" w:hAnsi="Times New Roman" w:cs="Times New Roman"/>
          <w:sz w:val="24"/>
          <w:szCs w:val="24"/>
          <w:lang w:val="lt-LT"/>
        </w:rPr>
      </w:pPr>
      <w:r>
        <w:rPr>
          <w:rFonts w:ascii="Times New Roman" w:eastAsia="TimesNewRoman" w:hAnsi="Times New Roman" w:cs="Times New Roman"/>
          <w:sz w:val="24"/>
          <w:szCs w:val="24"/>
          <w:lang w:val="lt-LT"/>
        </w:rPr>
        <w:t xml:space="preserve">Kaip jau buvo minėta, Lietuvoje moksleiviai verslumo pradedami mokyti pradinėse klasėse, </w:t>
      </w:r>
      <w:proofErr w:type="spellStart"/>
      <w:r w:rsidR="004366C8" w:rsidRPr="006A5412">
        <w:rPr>
          <w:rFonts w:ascii="Times New Roman" w:eastAsia="TimesNewRoman" w:hAnsi="Times New Roman" w:cs="Times New Roman"/>
          <w:sz w:val="24"/>
          <w:szCs w:val="24"/>
          <w:lang w:val="lt-LT"/>
        </w:rPr>
        <w:t>tolydžio</w:t>
      </w:r>
      <w:proofErr w:type="spellEnd"/>
      <w:r w:rsidR="004366C8" w:rsidRPr="006A5412">
        <w:rPr>
          <w:rFonts w:ascii="Times New Roman" w:eastAsia="TimesNewRoman" w:hAnsi="Times New Roman" w:cs="Times New Roman"/>
          <w:sz w:val="24"/>
          <w:szCs w:val="24"/>
          <w:lang w:val="lt-LT"/>
        </w:rPr>
        <w:t xml:space="preserve"> mokantis sudėtingesnių sąvokų bei dėsnių. </w:t>
      </w:r>
      <w:r w:rsidR="004366C8" w:rsidRPr="006A5412">
        <w:rPr>
          <w:rFonts w:ascii="Times New Roman" w:hAnsi="Times New Roman" w:cs="Times New Roman"/>
          <w:bCs/>
          <w:sz w:val="24"/>
          <w:szCs w:val="24"/>
          <w:lang w:val="lt-LT"/>
        </w:rPr>
        <w:t>Lietuvos mokyklose mokiniams dėstoma ekonomik</w:t>
      </w:r>
      <w:r w:rsidR="00E47124">
        <w:rPr>
          <w:rFonts w:ascii="Times New Roman" w:hAnsi="Times New Roman" w:cs="Times New Roman"/>
          <w:bCs/>
          <w:sz w:val="24"/>
          <w:szCs w:val="24"/>
          <w:lang w:val="lt-LT"/>
        </w:rPr>
        <w:t>a</w:t>
      </w:r>
      <w:r w:rsidR="004366C8" w:rsidRPr="006A5412">
        <w:rPr>
          <w:rFonts w:ascii="Times New Roman" w:hAnsi="Times New Roman" w:cs="Times New Roman"/>
          <w:b/>
          <w:bCs/>
          <w:sz w:val="24"/>
          <w:szCs w:val="24"/>
          <w:lang w:val="lt-LT"/>
        </w:rPr>
        <w:t xml:space="preserve"> </w:t>
      </w:r>
      <w:r w:rsidR="004366C8" w:rsidRPr="006A5412">
        <w:rPr>
          <w:rFonts w:ascii="Times New Roman" w:eastAsia="TimesNewRoman" w:hAnsi="Times New Roman" w:cs="Times New Roman"/>
          <w:sz w:val="24"/>
          <w:szCs w:val="24"/>
          <w:lang w:val="lt-LT"/>
        </w:rPr>
        <w:t xml:space="preserve">suskirstyta į 3 </w:t>
      </w:r>
      <w:proofErr w:type="spellStart"/>
      <w:r w:rsidR="004366C8" w:rsidRPr="006A5412">
        <w:rPr>
          <w:rFonts w:ascii="Times New Roman" w:eastAsia="TimesNewRoman" w:hAnsi="Times New Roman" w:cs="Times New Roman"/>
          <w:sz w:val="24"/>
          <w:szCs w:val="24"/>
          <w:lang w:val="lt-LT"/>
        </w:rPr>
        <w:t>koncentrus</w:t>
      </w:r>
      <w:proofErr w:type="spellEnd"/>
      <w:r w:rsidR="004366C8" w:rsidRPr="006A5412">
        <w:rPr>
          <w:rFonts w:ascii="Times New Roman" w:eastAsia="TimesNewRoman" w:hAnsi="Times New Roman" w:cs="Times New Roman"/>
          <w:sz w:val="24"/>
          <w:szCs w:val="24"/>
          <w:lang w:val="lt-LT"/>
        </w:rPr>
        <w:t>: kokias žinias moksleiviai galėtų įgyti jau pradinėje mokykloje, kokias – pagrindinėje ir kokias – vidurinėje mokykloje (gimnazijoje) (</w:t>
      </w:r>
      <w:r w:rsidR="00E47124" w:rsidRPr="00C60EFD">
        <w:rPr>
          <w:rFonts w:ascii="Times New Roman" w:eastAsia="TimesNewRoman" w:hAnsi="Times New Roman" w:cs="Times New Roman"/>
          <w:sz w:val="24"/>
          <w:szCs w:val="24"/>
          <w:lang w:val="lt-LT"/>
        </w:rPr>
        <w:t>E</w:t>
      </w:r>
      <w:r w:rsidR="00E47124" w:rsidRPr="00C60EFD">
        <w:rPr>
          <w:rFonts w:ascii="Times New Roman" w:hAnsi="Times New Roman" w:cs="Times New Roman"/>
          <w:bCs/>
          <w:sz w:val="24"/>
          <w:szCs w:val="24"/>
          <w:lang w:val="lt-LT"/>
        </w:rPr>
        <w:t>konomikos mokymo programa ir standartai</w:t>
      </w:r>
      <w:r w:rsidR="004366C8" w:rsidRPr="006A5412">
        <w:rPr>
          <w:rFonts w:ascii="Times New Roman" w:eastAsia="TimesNewRoman" w:hAnsi="Times New Roman" w:cs="Times New Roman"/>
          <w:sz w:val="24"/>
          <w:szCs w:val="24"/>
          <w:lang w:val="lt-LT"/>
        </w:rPr>
        <w:t xml:space="preserve">, 2001). </w:t>
      </w:r>
      <w:r w:rsidR="00591E3B">
        <w:rPr>
          <w:rFonts w:ascii="Times New Roman" w:eastAsia="TimesNewRoman" w:hAnsi="Times New Roman" w:cs="Times New Roman"/>
          <w:sz w:val="24"/>
          <w:szCs w:val="24"/>
          <w:lang w:val="lt-LT"/>
        </w:rPr>
        <w:t>9</w:t>
      </w:r>
      <w:r w:rsidR="004366C8" w:rsidRPr="006A5412">
        <w:rPr>
          <w:rFonts w:ascii="Times New Roman" w:eastAsia="TimesNewRoman" w:hAnsi="Times New Roman" w:cs="Times New Roman"/>
          <w:sz w:val="24"/>
          <w:szCs w:val="24"/>
          <w:lang w:val="lt-LT"/>
        </w:rPr>
        <w:t xml:space="preserve"> lentelėje pateikiamos skirtingo tipo mokyklose mokomos ekonomikos programos ir jų tikslai.</w:t>
      </w:r>
    </w:p>
    <w:p w:rsidR="004366C8" w:rsidRDefault="004366C8" w:rsidP="004366C8">
      <w:pPr>
        <w:autoSpaceDE w:val="0"/>
        <w:autoSpaceDN w:val="0"/>
        <w:adjustRightInd w:val="0"/>
        <w:spacing w:after="0" w:line="360" w:lineRule="auto"/>
        <w:ind w:firstLine="720"/>
        <w:jc w:val="both"/>
        <w:rPr>
          <w:rFonts w:ascii="Times New Roman" w:eastAsia="TimesNewRoman" w:hAnsi="Times New Roman" w:cs="Times New Roman"/>
          <w:sz w:val="24"/>
          <w:szCs w:val="24"/>
          <w:lang w:val="lt-LT"/>
        </w:rPr>
      </w:pPr>
    </w:p>
    <w:p w:rsidR="004366C8" w:rsidRDefault="00591E3B" w:rsidP="004366C8">
      <w:pPr>
        <w:autoSpaceDE w:val="0"/>
        <w:autoSpaceDN w:val="0"/>
        <w:adjustRightInd w:val="0"/>
        <w:spacing w:after="0" w:line="360" w:lineRule="auto"/>
        <w:jc w:val="right"/>
        <w:rPr>
          <w:rFonts w:ascii="Times New Roman" w:eastAsia="TimesNewRoman" w:hAnsi="Times New Roman" w:cs="Times New Roman"/>
          <w:sz w:val="24"/>
          <w:szCs w:val="24"/>
          <w:lang w:val="lt-LT"/>
        </w:rPr>
      </w:pPr>
      <w:r>
        <w:rPr>
          <w:rFonts w:ascii="Times New Roman" w:eastAsia="TimesNewRoman" w:hAnsi="Times New Roman" w:cs="Times New Roman"/>
          <w:sz w:val="24"/>
          <w:szCs w:val="24"/>
          <w:lang w:val="lt-LT"/>
        </w:rPr>
        <w:t>9</w:t>
      </w:r>
      <w:r w:rsidR="004366C8">
        <w:rPr>
          <w:rFonts w:ascii="Times New Roman" w:eastAsia="TimesNewRoman" w:hAnsi="Times New Roman" w:cs="Times New Roman"/>
          <w:sz w:val="24"/>
          <w:szCs w:val="24"/>
          <w:lang w:val="lt-LT"/>
        </w:rPr>
        <w:t xml:space="preserve"> lentelė</w:t>
      </w:r>
    </w:p>
    <w:p w:rsidR="004366C8" w:rsidRDefault="004366C8" w:rsidP="004366C8">
      <w:pPr>
        <w:autoSpaceDE w:val="0"/>
        <w:autoSpaceDN w:val="0"/>
        <w:adjustRightInd w:val="0"/>
        <w:spacing w:after="0" w:line="360" w:lineRule="auto"/>
        <w:jc w:val="center"/>
        <w:rPr>
          <w:rFonts w:ascii="Times New Roman" w:eastAsia="TimesNewRoman" w:hAnsi="Times New Roman" w:cs="Times New Roman"/>
          <w:sz w:val="24"/>
          <w:szCs w:val="24"/>
          <w:lang w:val="lt-LT"/>
        </w:rPr>
      </w:pPr>
      <w:r w:rsidRPr="00E17695">
        <w:rPr>
          <w:rFonts w:ascii="Times New Roman" w:eastAsia="TimesNewRoman" w:hAnsi="Times New Roman" w:cs="Times New Roman"/>
          <w:b/>
          <w:sz w:val="24"/>
          <w:szCs w:val="24"/>
          <w:lang w:val="lt-LT"/>
        </w:rPr>
        <w:t>Skirtingo tipo mokyklose mokomos ekonomikos programos ir jų tikslai</w:t>
      </w:r>
      <w:r>
        <w:rPr>
          <w:rFonts w:ascii="Times New Roman" w:eastAsia="TimesNewRoman" w:hAnsi="Times New Roman" w:cs="Times New Roman"/>
          <w:sz w:val="24"/>
          <w:szCs w:val="24"/>
          <w:lang w:val="lt-LT"/>
        </w:rPr>
        <w:t xml:space="preserve"> </w:t>
      </w:r>
      <w:r>
        <w:rPr>
          <w:rFonts w:ascii="Times New Roman" w:eastAsia="TimesNewRoman" w:hAnsi="Times New Roman" w:cs="Times New Roman"/>
          <w:sz w:val="24"/>
          <w:szCs w:val="24"/>
          <w:lang w:val="lt-LT"/>
        </w:rPr>
        <w:br/>
        <w:t>(</w:t>
      </w:r>
      <w:r w:rsidR="00E47124">
        <w:rPr>
          <w:rFonts w:ascii="Times New Roman" w:eastAsia="TimesNewRoman" w:hAnsi="Times New Roman" w:cs="Times New Roman"/>
          <w:sz w:val="24"/>
          <w:szCs w:val="24"/>
          <w:lang w:val="lt-LT"/>
        </w:rPr>
        <w:t>pagal</w:t>
      </w:r>
      <w:r w:rsidR="00C60EFD" w:rsidRPr="00C60EFD">
        <w:rPr>
          <w:rFonts w:ascii="Times New Roman" w:eastAsia="TimesNewRoman" w:hAnsi="Times New Roman" w:cs="Times New Roman"/>
          <w:sz w:val="24"/>
          <w:szCs w:val="24"/>
          <w:lang w:val="lt-LT"/>
        </w:rPr>
        <w:t xml:space="preserve"> E</w:t>
      </w:r>
      <w:r w:rsidR="00C60EFD" w:rsidRPr="00C60EFD">
        <w:rPr>
          <w:rFonts w:ascii="Times New Roman" w:hAnsi="Times New Roman" w:cs="Times New Roman"/>
          <w:bCs/>
          <w:sz w:val="24"/>
          <w:szCs w:val="24"/>
          <w:lang w:val="lt-LT"/>
        </w:rPr>
        <w:t>konomikos mokymo programa ir standartai, 2001</w:t>
      </w:r>
      <w:r w:rsidRPr="00C60EFD">
        <w:rPr>
          <w:rFonts w:ascii="Times New Roman" w:eastAsia="TimesNewRoman" w:hAnsi="Times New Roman" w:cs="Times New Roman"/>
          <w:sz w:val="24"/>
          <w:szCs w:val="24"/>
          <w:lang w:val="lt-LT"/>
        </w:rPr>
        <w:t>)</w:t>
      </w:r>
    </w:p>
    <w:tbl>
      <w:tblPr>
        <w:tblStyle w:val="LightList-Accent3"/>
        <w:tblW w:w="0" w:type="auto"/>
        <w:tblLook w:val="04A0"/>
      </w:tblPr>
      <w:tblGrid>
        <w:gridCol w:w="1502"/>
        <w:gridCol w:w="8884"/>
      </w:tblGrid>
      <w:tr w:rsidR="004366C8" w:rsidTr="00373223">
        <w:trPr>
          <w:cnfStyle w:val="100000000000"/>
        </w:trPr>
        <w:tc>
          <w:tcPr>
            <w:cnfStyle w:val="001000000000"/>
            <w:tcW w:w="0" w:type="auto"/>
          </w:tcPr>
          <w:p w:rsidR="004366C8" w:rsidRPr="00E17695" w:rsidRDefault="004366C8" w:rsidP="00373223">
            <w:pPr>
              <w:autoSpaceDE w:val="0"/>
              <w:autoSpaceDN w:val="0"/>
              <w:adjustRightInd w:val="0"/>
              <w:jc w:val="both"/>
              <w:rPr>
                <w:rFonts w:ascii="Times New Roman" w:hAnsi="Times New Roman" w:cs="Times New Roman"/>
                <w:i/>
                <w:color w:val="000000" w:themeColor="text1"/>
                <w:sz w:val="20"/>
                <w:szCs w:val="20"/>
                <w:lang w:val="lt-LT"/>
              </w:rPr>
            </w:pPr>
            <w:r w:rsidRPr="00E17695">
              <w:rPr>
                <w:rFonts w:ascii="Times New Roman" w:hAnsi="Times New Roman" w:cs="Times New Roman"/>
                <w:i/>
                <w:color w:val="000000" w:themeColor="text1"/>
                <w:sz w:val="20"/>
                <w:szCs w:val="20"/>
                <w:lang w:val="lt-LT"/>
              </w:rPr>
              <w:t>Mokyklos tipas</w:t>
            </w:r>
          </w:p>
        </w:tc>
        <w:tc>
          <w:tcPr>
            <w:tcW w:w="0" w:type="auto"/>
          </w:tcPr>
          <w:p w:rsidR="004366C8" w:rsidRPr="00E17695" w:rsidRDefault="004366C8" w:rsidP="00373223">
            <w:pPr>
              <w:autoSpaceDE w:val="0"/>
              <w:autoSpaceDN w:val="0"/>
              <w:adjustRightInd w:val="0"/>
              <w:jc w:val="both"/>
              <w:cnfStyle w:val="100000000000"/>
              <w:rPr>
                <w:rFonts w:ascii="Times New Roman" w:hAnsi="Times New Roman" w:cs="Times New Roman"/>
                <w:i/>
                <w:color w:val="000000" w:themeColor="text1"/>
                <w:sz w:val="20"/>
                <w:szCs w:val="20"/>
                <w:lang w:val="lt-LT"/>
              </w:rPr>
            </w:pPr>
            <w:r w:rsidRPr="00E17695">
              <w:rPr>
                <w:rFonts w:ascii="Times New Roman" w:hAnsi="Times New Roman" w:cs="Times New Roman"/>
                <w:i/>
                <w:color w:val="000000" w:themeColor="text1"/>
                <w:sz w:val="20"/>
                <w:szCs w:val="20"/>
                <w:lang w:val="lt-LT"/>
              </w:rPr>
              <w:t>Programos esmė</w:t>
            </w:r>
          </w:p>
        </w:tc>
      </w:tr>
      <w:tr w:rsidR="004366C8" w:rsidRPr="00E221EC" w:rsidTr="00373223">
        <w:trPr>
          <w:cnfStyle w:val="000000100000"/>
        </w:trPr>
        <w:tc>
          <w:tcPr>
            <w:cnfStyle w:val="001000000000"/>
            <w:tcW w:w="0" w:type="auto"/>
          </w:tcPr>
          <w:p w:rsidR="004366C8" w:rsidRPr="00E17695" w:rsidRDefault="004366C8" w:rsidP="00373223">
            <w:pPr>
              <w:autoSpaceDE w:val="0"/>
              <w:autoSpaceDN w:val="0"/>
              <w:adjustRightInd w:val="0"/>
              <w:rPr>
                <w:rFonts w:ascii="Times New Roman" w:hAnsi="Times New Roman" w:cs="Times New Roman"/>
                <w:b w:val="0"/>
                <w:i/>
                <w:sz w:val="20"/>
                <w:szCs w:val="20"/>
                <w:lang w:val="lt-LT"/>
              </w:rPr>
            </w:pPr>
            <w:r w:rsidRPr="00E17695">
              <w:rPr>
                <w:rFonts w:ascii="Times New Roman" w:hAnsi="Times New Roman" w:cs="Times New Roman"/>
                <w:b w:val="0"/>
                <w:i/>
                <w:sz w:val="20"/>
                <w:szCs w:val="20"/>
                <w:lang w:val="lt-LT"/>
              </w:rPr>
              <w:t>Pradinė mokykla</w:t>
            </w:r>
          </w:p>
        </w:tc>
        <w:tc>
          <w:tcPr>
            <w:tcW w:w="0" w:type="auto"/>
          </w:tcPr>
          <w:p w:rsidR="004366C8" w:rsidRPr="00E17695" w:rsidRDefault="004366C8" w:rsidP="00373223">
            <w:pPr>
              <w:autoSpaceDE w:val="0"/>
              <w:autoSpaceDN w:val="0"/>
              <w:adjustRightInd w:val="0"/>
              <w:jc w:val="both"/>
              <w:cnfStyle w:val="000000100000"/>
              <w:rPr>
                <w:rFonts w:ascii="Times New Roman" w:eastAsia="TimesNewRoman" w:hAnsi="Times New Roman" w:cs="Times New Roman"/>
                <w:sz w:val="20"/>
                <w:szCs w:val="20"/>
                <w:lang w:val="lt-LT"/>
              </w:rPr>
            </w:pPr>
            <w:r>
              <w:rPr>
                <w:rFonts w:ascii="Times New Roman" w:eastAsia="TimesNewRoman" w:hAnsi="Times New Roman" w:cs="Times New Roman"/>
                <w:sz w:val="20"/>
                <w:szCs w:val="20"/>
                <w:lang w:val="lt-LT"/>
              </w:rPr>
              <w:t>M</w:t>
            </w:r>
            <w:r w:rsidRPr="00E17695">
              <w:rPr>
                <w:rFonts w:ascii="Times New Roman" w:eastAsia="TimesNewRoman" w:hAnsi="Times New Roman" w:cs="Times New Roman"/>
                <w:sz w:val="20"/>
                <w:szCs w:val="20"/>
                <w:lang w:val="lt-LT"/>
              </w:rPr>
              <w:t>oksleiviai supažindinami su tokiomis sąvokomis, kaip</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stygius, alternatyvieji kaštai, mainai; per įvairius žaidimus ir veiklas jie sužino, kas yra</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gamyba, pirkimas, pardavimas. Šias sąvokas giliau ir plačiau jie nagrinės vyresnėse klasėse,</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tačiau įvedus ekonomikos sąvokas pradinėje mokykloje, moksleiviai turės galimybę geriau</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suvokti tikrovę, greičiau suprasti aukštesnėse klasėse nagrinėjamas abstraktesnes</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ekonomikos sąvokas ir dėsnius. Kadangi ekonomika yra neatsiejama kiekvieno žmogaus,</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šeimos, bendruomenės gyvenimo dalis, ekonomikos dėsniai ir sąvokos lengvai gali būti</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integruojami į gamtos pažinimą, matematiką, kalbų mokymą ir kitus mokomuosius dalykus.</w:t>
            </w:r>
          </w:p>
        </w:tc>
      </w:tr>
      <w:tr w:rsidR="004366C8" w:rsidRPr="00E221EC" w:rsidTr="00373223">
        <w:tc>
          <w:tcPr>
            <w:cnfStyle w:val="001000000000"/>
            <w:tcW w:w="0" w:type="auto"/>
          </w:tcPr>
          <w:p w:rsidR="004366C8" w:rsidRPr="00E17695" w:rsidRDefault="004366C8" w:rsidP="00373223">
            <w:pPr>
              <w:autoSpaceDE w:val="0"/>
              <w:autoSpaceDN w:val="0"/>
              <w:adjustRightInd w:val="0"/>
              <w:rPr>
                <w:rFonts w:ascii="Times New Roman" w:hAnsi="Times New Roman" w:cs="Times New Roman"/>
                <w:b w:val="0"/>
                <w:i/>
                <w:sz w:val="20"/>
                <w:szCs w:val="20"/>
                <w:lang w:val="lt-LT"/>
              </w:rPr>
            </w:pPr>
            <w:r w:rsidRPr="00E17695">
              <w:rPr>
                <w:rFonts w:ascii="Times New Roman" w:hAnsi="Times New Roman" w:cs="Times New Roman"/>
                <w:b w:val="0"/>
                <w:i/>
                <w:sz w:val="20"/>
                <w:szCs w:val="20"/>
                <w:lang w:val="lt-LT"/>
              </w:rPr>
              <w:t>Pagrindinė mokykla</w:t>
            </w:r>
          </w:p>
        </w:tc>
        <w:tc>
          <w:tcPr>
            <w:tcW w:w="0" w:type="auto"/>
          </w:tcPr>
          <w:p w:rsidR="004366C8" w:rsidRPr="00E17695" w:rsidRDefault="004366C8" w:rsidP="00373223">
            <w:pPr>
              <w:autoSpaceDE w:val="0"/>
              <w:autoSpaceDN w:val="0"/>
              <w:adjustRightInd w:val="0"/>
              <w:jc w:val="both"/>
              <w:cnfStyle w:val="000000000000"/>
              <w:rPr>
                <w:rFonts w:ascii="Times New Roman" w:hAnsi="Times New Roman" w:cs="Times New Roman"/>
                <w:sz w:val="20"/>
                <w:szCs w:val="20"/>
                <w:lang w:val="lt-LT"/>
              </w:rPr>
            </w:pPr>
            <w:r>
              <w:rPr>
                <w:rFonts w:ascii="Times New Roman" w:eastAsia="TimesNewRoman" w:hAnsi="Times New Roman" w:cs="Times New Roman"/>
                <w:sz w:val="20"/>
                <w:szCs w:val="20"/>
                <w:lang w:val="lt-LT"/>
              </w:rPr>
              <w:t>M</w:t>
            </w:r>
            <w:r w:rsidRPr="00E17695">
              <w:rPr>
                <w:rFonts w:ascii="Times New Roman" w:eastAsia="TimesNewRoman" w:hAnsi="Times New Roman" w:cs="Times New Roman"/>
                <w:sz w:val="20"/>
                <w:szCs w:val="20"/>
                <w:lang w:val="lt-LT"/>
              </w:rPr>
              <w:t>oksleiviai turėtų įgyti (jei ekonomikos pradmenų kurso</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nebuvo pradinėje mokykloje) arba plačiau ir giliau pakartoti pradinei mokyklai priskir</w:t>
            </w:r>
            <w:r>
              <w:rPr>
                <w:rFonts w:ascii="Times New Roman" w:eastAsia="TimesNewRoman" w:hAnsi="Times New Roman" w:cs="Times New Roman"/>
                <w:sz w:val="20"/>
                <w:szCs w:val="20"/>
                <w:lang w:val="lt-LT"/>
              </w:rPr>
              <w:t>i</w:t>
            </w:r>
            <w:r w:rsidRPr="00E17695">
              <w:rPr>
                <w:rFonts w:ascii="Times New Roman" w:eastAsia="TimesNewRoman" w:hAnsi="Times New Roman" w:cs="Times New Roman"/>
                <w:sz w:val="20"/>
                <w:szCs w:val="20"/>
                <w:lang w:val="lt-LT"/>
              </w:rPr>
              <w:t>amas</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ekonomikos sąvokas bei pradėti mokytis sudėtingesnių temų: paklausa ir pasiūla, rinkos</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nesėkmės, bendrasis vidaus produktas ir t.t. Šioje amžiaus grupėje ekonomika gali taip pat</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būti integruojama į geografijos, istorijos, matematikos pamokas. Sunku įsivaizduoti ir</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pilietinį ugdymą be pagrindinių ekonomikos žinių, esminio suvokimo, kaip pasirūpinti</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savimi ir būti aktyviu visuomenės nariu. Pagrindinėje mokykloje ekonomika jau gali būti</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dėstoma ir kaip atskiras dalykas.</w:t>
            </w:r>
          </w:p>
        </w:tc>
      </w:tr>
      <w:tr w:rsidR="004366C8" w:rsidRPr="00E221EC" w:rsidTr="00373223">
        <w:trPr>
          <w:cnfStyle w:val="000000100000"/>
        </w:trPr>
        <w:tc>
          <w:tcPr>
            <w:cnfStyle w:val="001000000000"/>
            <w:tcW w:w="0" w:type="auto"/>
          </w:tcPr>
          <w:p w:rsidR="004366C8" w:rsidRPr="00E17695" w:rsidRDefault="004366C8" w:rsidP="00373223">
            <w:pPr>
              <w:autoSpaceDE w:val="0"/>
              <w:autoSpaceDN w:val="0"/>
              <w:adjustRightInd w:val="0"/>
              <w:rPr>
                <w:rFonts w:ascii="Times New Roman" w:hAnsi="Times New Roman" w:cs="Times New Roman"/>
                <w:b w:val="0"/>
                <w:i/>
                <w:sz w:val="20"/>
                <w:szCs w:val="20"/>
                <w:lang w:val="lt-LT"/>
              </w:rPr>
            </w:pPr>
            <w:r w:rsidRPr="00E17695">
              <w:rPr>
                <w:rFonts w:ascii="Times New Roman" w:hAnsi="Times New Roman" w:cs="Times New Roman"/>
                <w:b w:val="0"/>
                <w:i/>
                <w:sz w:val="20"/>
                <w:szCs w:val="20"/>
                <w:lang w:val="lt-LT"/>
              </w:rPr>
              <w:t>Vidurinė mokykla (gimnazija)</w:t>
            </w:r>
          </w:p>
        </w:tc>
        <w:tc>
          <w:tcPr>
            <w:tcW w:w="0" w:type="auto"/>
          </w:tcPr>
          <w:p w:rsidR="004366C8" w:rsidRPr="00E17695" w:rsidRDefault="004366C8" w:rsidP="00373223">
            <w:pPr>
              <w:autoSpaceDE w:val="0"/>
              <w:autoSpaceDN w:val="0"/>
              <w:adjustRightInd w:val="0"/>
              <w:jc w:val="both"/>
              <w:cnfStyle w:val="000000100000"/>
              <w:rPr>
                <w:rFonts w:ascii="Times New Roman" w:eastAsia="TimesNewRoman" w:hAnsi="Times New Roman" w:cs="Times New Roman"/>
                <w:sz w:val="20"/>
                <w:szCs w:val="20"/>
                <w:lang w:val="lt-LT"/>
              </w:rPr>
            </w:pPr>
            <w:r>
              <w:rPr>
                <w:rFonts w:ascii="Times New Roman" w:eastAsia="TimesNewRoman" w:hAnsi="Times New Roman" w:cs="Times New Roman"/>
                <w:sz w:val="20"/>
                <w:szCs w:val="20"/>
                <w:lang w:val="lt-LT"/>
              </w:rPr>
              <w:t>M</w:t>
            </w:r>
            <w:r w:rsidRPr="00E17695">
              <w:rPr>
                <w:rFonts w:ascii="Times New Roman" w:eastAsia="TimesNewRoman" w:hAnsi="Times New Roman" w:cs="Times New Roman"/>
                <w:sz w:val="20"/>
                <w:szCs w:val="20"/>
                <w:lang w:val="lt-LT"/>
              </w:rPr>
              <w:t>oksleiviai geba daryti išvadas, apibendrinti faktus ir</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duomenis aukštesniu lygmeniu, todėl gali būti mokoma daugiau ekonomikos temų bei</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nuodugniau. Jeigu moksleiviai pradeda mokytis ekonomikos tik vidurinėje mokykloje,</w:t>
            </w:r>
            <w:r>
              <w:rPr>
                <w:rFonts w:ascii="Times New Roman" w:eastAsia="TimesNewRoman" w:hAnsi="Times New Roman" w:cs="Times New Roman"/>
                <w:sz w:val="20"/>
                <w:szCs w:val="20"/>
                <w:lang w:val="lt-LT"/>
              </w:rPr>
              <w:t xml:space="preserve"> </w:t>
            </w:r>
            <w:r w:rsidRPr="00E17695">
              <w:rPr>
                <w:rFonts w:ascii="Times New Roman" w:eastAsia="TimesNewRoman" w:hAnsi="Times New Roman" w:cs="Times New Roman"/>
                <w:sz w:val="20"/>
                <w:szCs w:val="20"/>
                <w:lang w:val="lt-LT"/>
              </w:rPr>
              <w:t xml:space="preserve">pirmiausia jie turi įgyti pradinės ir pagrindinės mokyklos </w:t>
            </w:r>
            <w:proofErr w:type="spellStart"/>
            <w:r w:rsidRPr="00E17695">
              <w:rPr>
                <w:rFonts w:ascii="Times New Roman" w:eastAsia="TimesNewRoman" w:hAnsi="Times New Roman" w:cs="Times New Roman"/>
                <w:sz w:val="20"/>
                <w:szCs w:val="20"/>
                <w:lang w:val="lt-LT"/>
              </w:rPr>
              <w:t>koncentrams</w:t>
            </w:r>
            <w:proofErr w:type="spellEnd"/>
            <w:r w:rsidRPr="00E17695">
              <w:rPr>
                <w:rFonts w:ascii="Times New Roman" w:eastAsia="TimesNewRoman" w:hAnsi="Times New Roman" w:cs="Times New Roman"/>
                <w:sz w:val="20"/>
                <w:szCs w:val="20"/>
                <w:lang w:val="lt-LT"/>
              </w:rPr>
              <w:t xml:space="preserve"> priskiriamų</w:t>
            </w:r>
          </w:p>
          <w:p w:rsidR="004366C8" w:rsidRPr="00E17695" w:rsidRDefault="004366C8" w:rsidP="00373223">
            <w:pPr>
              <w:autoSpaceDE w:val="0"/>
              <w:autoSpaceDN w:val="0"/>
              <w:adjustRightInd w:val="0"/>
              <w:jc w:val="both"/>
              <w:cnfStyle w:val="000000100000"/>
              <w:rPr>
                <w:rFonts w:ascii="Times New Roman" w:eastAsia="TimesNewRoman" w:hAnsi="Times New Roman" w:cs="Times New Roman"/>
                <w:sz w:val="20"/>
                <w:szCs w:val="20"/>
                <w:lang w:val="lt-LT"/>
              </w:rPr>
            </w:pPr>
            <w:r w:rsidRPr="00E17695">
              <w:rPr>
                <w:rFonts w:ascii="Times New Roman" w:eastAsia="TimesNewRoman" w:hAnsi="Times New Roman" w:cs="Times New Roman"/>
                <w:sz w:val="20"/>
                <w:szCs w:val="20"/>
                <w:lang w:val="lt-LT"/>
              </w:rPr>
              <w:t>ekonomikos žinių, vėliau – mokytis naujų temų.</w:t>
            </w:r>
            <w:r>
              <w:rPr>
                <w:rFonts w:ascii="Times New Roman" w:eastAsia="TimesNewRoman" w:hAnsi="Times New Roman" w:cs="Times New Roman"/>
                <w:sz w:val="20"/>
                <w:szCs w:val="20"/>
                <w:lang w:val="lt-LT"/>
              </w:rPr>
              <w:t xml:space="preserve"> </w:t>
            </w:r>
          </w:p>
        </w:tc>
      </w:tr>
    </w:tbl>
    <w:p w:rsidR="0002027B" w:rsidRDefault="0002027B" w:rsidP="0002027B">
      <w:pPr>
        <w:spacing w:after="0" w:line="360" w:lineRule="auto"/>
        <w:jc w:val="both"/>
        <w:rPr>
          <w:rFonts w:ascii="Times New Roman" w:hAnsi="Times New Roman" w:cs="Times New Roman"/>
          <w:sz w:val="24"/>
          <w:szCs w:val="24"/>
          <w:lang w:val="lt-LT"/>
        </w:rPr>
      </w:pPr>
    </w:p>
    <w:p w:rsidR="00E80238" w:rsidRDefault="00E80238" w:rsidP="00E80238">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Kadangi empirinėje šio darbo dalyje bus analizuojamos pagrindinių mokyklų moksleivių verslumo kompetencijos ugdymo galimybės, tikslinga aptarti pagrindinio ugdymo </w:t>
      </w:r>
      <w:r w:rsidR="00D020B5">
        <w:rPr>
          <w:rFonts w:ascii="Times New Roman" w:hAnsi="Times New Roman" w:cs="Times New Roman"/>
          <w:sz w:val="24"/>
          <w:szCs w:val="24"/>
          <w:lang w:val="lt-LT"/>
        </w:rPr>
        <w:t>B</w:t>
      </w:r>
      <w:r>
        <w:rPr>
          <w:rFonts w:ascii="Times New Roman" w:hAnsi="Times New Roman" w:cs="Times New Roman"/>
          <w:sz w:val="24"/>
          <w:szCs w:val="24"/>
          <w:lang w:val="lt-LT"/>
        </w:rPr>
        <w:t>endrąsias programas (2008) moksleivių verslumo kompetencijos ugdymo požiūriu.</w:t>
      </w:r>
    </w:p>
    <w:p w:rsidR="00E80238" w:rsidRDefault="00E80238" w:rsidP="00E80238">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Taigi, remiantis pagrindinio ugdymo bendromis programomis galima teigti, kad p</w:t>
      </w:r>
      <w:r w:rsidR="00D020B5">
        <w:rPr>
          <w:rFonts w:ascii="Times New Roman" w:hAnsi="Times New Roman" w:cs="Times New Roman"/>
          <w:sz w:val="24"/>
          <w:szCs w:val="24"/>
          <w:lang w:val="lt-LT"/>
        </w:rPr>
        <w:t>agrindinės mokyklos moksleivių B</w:t>
      </w:r>
      <w:r>
        <w:rPr>
          <w:rFonts w:ascii="Times New Roman" w:hAnsi="Times New Roman" w:cs="Times New Roman"/>
          <w:sz w:val="24"/>
          <w:szCs w:val="24"/>
          <w:lang w:val="lt-LT"/>
        </w:rPr>
        <w:t xml:space="preserve">endrųjų programų ugdymo turinio struktūroje verslumo kompetencijų ugdymui </w:t>
      </w:r>
      <w:r>
        <w:rPr>
          <w:rFonts w:ascii="Times New Roman" w:hAnsi="Times New Roman" w:cs="Times New Roman"/>
          <w:sz w:val="24"/>
          <w:szCs w:val="24"/>
          <w:lang w:val="lt-LT"/>
        </w:rPr>
        <w:lastRenderedPageBreak/>
        <w:t xml:space="preserve">skirta dalis – „Bendrųjų kompetencijų ugdymas“. Tai – ugdymo programa, apimanti tokias integruojamąsias programas </w:t>
      </w:r>
      <w:r w:rsidRPr="00F905E7">
        <w:rPr>
          <w:rFonts w:ascii="Times New Roman" w:hAnsi="Times New Roman" w:cs="Times New Roman"/>
          <w:sz w:val="24"/>
          <w:szCs w:val="24"/>
          <w:lang w:val="lt-LT"/>
        </w:rPr>
        <w:t>(</w:t>
      </w:r>
      <w:r w:rsidRPr="00F905E7">
        <w:rPr>
          <w:rFonts w:ascii="Times New Roman" w:hAnsi="Times New Roman" w:cs="Times New Roman"/>
          <w:bCs/>
          <w:sz w:val="24"/>
          <w:szCs w:val="24"/>
          <w:lang w:val="lt-LT"/>
        </w:rPr>
        <w:t>Bendrųjų kompetencijų ir gyvenimo įgūdžių ugdymas, 2008)</w:t>
      </w:r>
      <w:r w:rsidRPr="00F905E7">
        <w:rPr>
          <w:rFonts w:ascii="Times New Roman" w:hAnsi="Times New Roman" w:cs="Times New Roman"/>
          <w:sz w:val="24"/>
          <w:szCs w:val="24"/>
          <w:lang w:val="lt-LT"/>
        </w:rPr>
        <w:t>:</w:t>
      </w:r>
      <w:r>
        <w:rPr>
          <w:rFonts w:ascii="Times New Roman" w:hAnsi="Times New Roman" w:cs="Times New Roman"/>
          <w:sz w:val="24"/>
          <w:szCs w:val="24"/>
          <w:lang w:val="lt-LT"/>
        </w:rPr>
        <w:t xml:space="preserve"> </w:t>
      </w:r>
    </w:p>
    <w:p w:rsidR="00E80238" w:rsidRPr="0068590B" w:rsidRDefault="00E80238" w:rsidP="00991E8C">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lang w:val="lt-LT"/>
        </w:rPr>
      </w:pPr>
      <w:r w:rsidRPr="0068590B">
        <w:rPr>
          <w:rFonts w:ascii="Times New Roman" w:hAnsi="Times New Roman" w:cs="Times New Roman"/>
          <w:sz w:val="24"/>
          <w:szCs w:val="24"/>
          <w:lang w:val="lt-LT"/>
        </w:rPr>
        <w:t>Mokymosi mokytis integruojamoji programa.</w:t>
      </w:r>
    </w:p>
    <w:p w:rsidR="00E80238" w:rsidRPr="0068590B" w:rsidRDefault="00E80238" w:rsidP="00991E8C">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lang w:val="lt-LT"/>
        </w:rPr>
      </w:pPr>
      <w:r w:rsidRPr="0068590B">
        <w:rPr>
          <w:rFonts w:ascii="Times New Roman" w:hAnsi="Times New Roman" w:cs="Times New Roman"/>
          <w:sz w:val="24"/>
          <w:szCs w:val="24"/>
          <w:lang w:val="lt-LT"/>
        </w:rPr>
        <w:t>Komunikavimo integruojamoji programa.</w:t>
      </w:r>
    </w:p>
    <w:p w:rsidR="00E80238" w:rsidRPr="0068590B" w:rsidRDefault="00E80238" w:rsidP="00991E8C">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lang w:val="lt-LT"/>
        </w:rPr>
      </w:pPr>
      <w:r w:rsidRPr="0068590B">
        <w:rPr>
          <w:rFonts w:ascii="Times New Roman" w:hAnsi="Times New Roman" w:cs="Times New Roman"/>
          <w:sz w:val="24"/>
          <w:szCs w:val="24"/>
          <w:lang w:val="lt-LT"/>
        </w:rPr>
        <w:t xml:space="preserve">Darnaus </w:t>
      </w:r>
      <w:proofErr w:type="spellStart"/>
      <w:r w:rsidRPr="0068590B">
        <w:rPr>
          <w:rFonts w:ascii="Times New Roman" w:hAnsi="Times New Roman" w:cs="Times New Roman"/>
          <w:sz w:val="24"/>
          <w:szCs w:val="24"/>
          <w:lang w:val="lt-LT"/>
        </w:rPr>
        <w:t>vystymosi</w:t>
      </w:r>
      <w:proofErr w:type="spellEnd"/>
      <w:r w:rsidRPr="0068590B">
        <w:rPr>
          <w:rFonts w:ascii="Times New Roman" w:hAnsi="Times New Roman" w:cs="Times New Roman"/>
          <w:sz w:val="24"/>
          <w:szCs w:val="24"/>
          <w:lang w:val="lt-LT"/>
        </w:rPr>
        <w:t xml:space="preserve"> integruojamoji programa.</w:t>
      </w:r>
    </w:p>
    <w:p w:rsidR="00E80238" w:rsidRPr="0068590B" w:rsidRDefault="00E80238" w:rsidP="00991E8C">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lang w:val="lt-LT"/>
        </w:rPr>
      </w:pPr>
      <w:r w:rsidRPr="0068590B">
        <w:rPr>
          <w:rFonts w:ascii="Times New Roman" w:hAnsi="Times New Roman" w:cs="Times New Roman"/>
          <w:sz w:val="24"/>
          <w:szCs w:val="24"/>
          <w:lang w:val="lt-LT"/>
        </w:rPr>
        <w:t>Sveikatos ir gyvenimo įgūdžių integruojamoji programa.</w:t>
      </w:r>
    </w:p>
    <w:p w:rsidR="00E80238" w:rsidRPr="0068590B" w:rsidRDefault="00E80238" w:rsidP="00991E8C">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lang w:val="lt-LT"/>
        </w:rPr>
      </w:pPr>
      <w:r w:rsidRPr="0068590B">
        <w:rPr>
          <w:rFonts w:ascii="Times New Roman" w:hAnsi="Times New Roman" w:cs="Times New Roman"/>
          <w:sz w:val="24"/>
          <w:szCs w:val="24"/>
          <w:lang w:val="lt-LT"/>
        </w:rPr>
        <w:t>Kultūrinio sąmoningumo integruojamoji programa.</w:t>
      </w:r>
    </w:p>
    <w:p w:rsidR="00E80238" w:rsidRPr="0068590B" w:rsidRDefault="00E80238" w:rsidP="00991E8C">
      <w:pPr>
        <w:pStyle w:val="ListParagraph"/>
        <w:numPr>
          <w:ilvl w:val="0"/>
          <w:numId w:val="30"/>
        </w:numPr>
        <w:autoSpaceDE w:val="0"/>
        <w:autoSpaceDN w:val="0"/>
        <w:adjustRightInd w:val="0"/>
        <w:spacing w:after="0" w:line="360" w:lineRule="auto"/>
        <w:jc w:val="both"/>
        <w:rPr>
          <w:rFonts w:ascii="Times New Roman" w:hAnsi="Times New Roman" w:cs="Times New Roman"/>
          <w:sz w:val="24"/>
          <w:szCs w:val="24"/>
          <w:lang w:val="lt-LT"/>
        </w:rPr>
      </w:pPr>
      <w:r w:rsidRPr="0068590B">
        <w:rPr>
          <w:rFonts w:ascii="Times New Roman" w:hAnsi="Times New Roman" w:cs="Times New Roman"/>
          <w:sz w:val="24"/>
          <w:szCs w:val="24"/>
          <w:lang w:val="lt-LT"/>
        </w:rPr>
        <w:t>Prevencinės programos.</w:t>
      </w:r>
    </w:p>
    <w:p w:rsidR="00E80238" w:rsidRPr="0068023A" w:rsidRDefault="00E80238" w:rsidP="00E80238">
      <w:pPr>
        <w:autoSpaceDE w:val="0"/>
        <w:autoSpaceDN w:val="0"/>
        <w:adjustRightInd w:val="0"/>
        <w:spacing w:after="0" w:line="360" w:lineRule="auto"/>
        <w:ind w:firstLine="720"/>
        <w:jc w:val="both"/>
        <w:rPr>
          <w:rFonts w:ascii="Times New Roman" w:hAnsi="Times New Roman" w:cs="Times New Roman"/>
          <w:sz w:val="24"/>
          <w:szCs w:val="24"/>
          <w:lang w:val="lt-LT"/>
        </w:rPr>
      </w:pPr>
      <w:r w:rsidRPr="0068023A">
        <w:rPr>
          <w:rFonts w:ascii="Times New Roman" w:hAnsi="Times New Roman" w:cs="Times New Roman"/>
          <w:sz w:val="24"/>
          <w:szCs w:val="24"/>
          <w:lang w:val="lt-LT"/>
        </w:rPr>
        <w:t xml:space="preserve">Apžvelgus Bendrųjų kompetencijų ugdymo integruojamųjų programų ypatumus padaryta išvada, kad pagrindinės mokyklos moksleivių verslumo kompetencijos ugdymui aktualiausios komunikavimo ir darnaus </w:t>
      </w:r>
      <w:proofErr w:type="spellStart"/>
      <w:r w:rsidRPr="0068023A">
        <w:rPr>
          <w:rFonts w:ascii="Times New Roman" w:hAnsi="Times New Roman" w:cs="Times New Roman"/>
          <w:sz w:val="24"/>
          <w:szCs w:val="24"/>
          <w:lang w:val="lt-LT"/>
        </w:rPr>
        <w:t>vystymosi</w:t>
      </w:r>
      <w:proofErr w:type="spellEnd"/>
      <w:r w:rsidRPr="0068023A">
        <w:rPr>
          <w:rFonts w:ascii="Times New Roman" w:hAnsi="Times New Roman" w:cs="Times New Roman"/>
          <w:sz w:val="24"/>
          <w:szCs w:val="24"/>
          <w:lang w:val="lt-LT"/>
        </w:rPr>
        <w:t xml:space="preserve"> integruojamosios programos. </w:t>
      </w:r>
    </w:p>
    <w:p w:rsidR="00E80238" w:rsidRPr="0068023A" w:rsidRDefault="00E80238" w:rsidP="00E80238">
      <w:pPr>
        <w:autoSpaceDE w:val="0"/>
        <w:autoSpaceDN w:val="0"/>
        <w:adjustRightInd w:val="0"/>
        <w:spacing w:after="0" w:line="360" w:lineRule="auto"/>
        <w:ind w:firstLine="720"/>
        <w:jc w:val="both"/>
        <w:rPr>
          <w:rFonts w:ascii="Times New Roman" w:hAnsi="Times New Roman" w:cs="Times New Roman"/>
          <w:sz w:val="24"/>
          <w:szCs w:val="24"/>
          <w:lang w:val="lt-LT"/>
        </w:rPr>
      </w:pPr>
      <w:r w:rsidRPr="0068023A">
        <w:rPr>
          <w:rFonts w:ascii="Times New Roman" w:hAnsi="Times New Roman" w:cs="Times New Roman"/>
          <w:sz w:val="24"/>
          <w:szCs w:val="24"/>
          <w:lang w:val="lt-LT"/>
        </w:rPr>
        <w:t>Komunikavimo kompetencija šiandien suprantama kaip kalbinių, regos, bendravimo, technologinių ir socialinių gebėjimų visuma</w:t>
      </w:r>
      <w:r w:rsidRPr="0068023A">
        <w:rPr>
          <w:rFonts w:ascii="Times New Roman" w:hAnsi="Times New Roman" w:cs="Times New Roman"/>
          <w:bCs/>
          <w:sz w:val="24"/>
          <w:szCs w:val="24"/>
          <w:lang w:val="lt-LT"/>
        </w:rPr>
        <w:t xml:space="preserve"> (Bendrųjų kompetencijų ir gyvenimo įgūdžių ugdymas, 2008). </w:t>
      </w:r>
      <w:r w:rsidRPr="0068023A">
        <w:rPr>
          <w:rFonts w:ascii="Times New Roman" w:hAnsi="Times New Roman" w:cs="Times New Roman"/>
          <w:sz w:val="24"/>
          <w:szCs w:val="24"/>
          <w:lang w:val="lt-LT"/>
        </w:rPr>
        <w:t>Šie sugebėjimai daugelio autorių yra įvardinami kaip vieni iš svarbiausių verslios asmenybės individualių bruožų.</w:t>
      </w:r>
    </w:p>
    <w:p w:rsidR="00E80238" w:rsidRPr="0068023A" w:rsidRDefault="00E80238" w:rsidP="00E80238">
      <w:pPr>
        <w:autoSpaceDE w:val="0"/>
        <w:autoSpaceDN w:val="0"/>
        <w:adjustRightInd w:val="0"/>
        <w:spacing w:after="0" w:line="360" w:lineRule="auto"/>
        <w:ind w:firstLine="720"/>
        <w:jc w:val="both"/>
        <w:rPr>
          <w:rFonts w:ascii="Times New Roman" w:hAnsi="Times New Roman" w:cs="Times New Roman"/>
          <w:sz w:val="24"/>
          <w:szCs w:val="24"/>
          <w:lang w:val="lt-LT"/>
        </w:rPr>
      </w:pPr>
      <w:r w:rsidRPr="0068023A">
        <w:rPr>
          <w:rFonts w:ascii="Times New Roman" w:hAnsi="Times New Roman" w:cs="Times New Roman"/>
          <w:sz w:val="24"/>
          <w:szCs w:val="24"/>
          <w:lang w:val="lt-LT"/>
        </w:rPr>
        <w:t xml:space="preserve">Darnaus </w:t>
      </w:r>
      <w:proofErr w:type="spellStart"/>
      <w:r w:rsidRPr="0068023A">
        <w:rPr>
          <w:rFonts w:ascii="Times New Roman" w:hAnsi="Times New Roman" w:cs="Times New Roman"/>
          <w:sz w:val="24"/>
          <w:szCs w:val="24"/>
          <w:lang w:val="lt-LT"/>
        </w:rPr>
        <w:t>vystymosi</w:t>
      </w:r>
      <w:proofErr w:type="spellEnd"/>
      <w:r w:rsidRPr="0068023A">
        <w:rPr>
          <w:rFonts w:ascii="Times New Roman" w:hAnsi="Times New Roman" w:cs="Times New Roman"/>
          <w:sz w:val="24"/>
          <w:szCs w:val="24"/>
          <w:lang w:val="lt-LT"/>
        </w:rPr>
        <w:t xml:space="preserve"> švietimas yra esminė priemonė ugdyti dabarties žmogui būtinas kompetencijas, teikiančias galimybę prasmingai dalyvauti visuomenės gyvenime, tobulėti profesinėje veikloje ir veiksmingai prisidėti prie pažangių visuomenės pokyčių</w:t>
      </w:r>
      <w:r w:rsidRPr="0068023A">
        <w:rPr>
          <w:rFonts w:ascii="Times New Roman" w:hAnsi="Times New Roman" w:cs="Times New Roman"/>
          <w:bCs/>
          <w:sz w:val="24"/>
          <w:szCs w:val="24"/>
          <w:lang w:val="lt-LT"/>
        </w:rPr>
        <w:t xml:space="preserve"> (Bendrųjų kompetencijų ir gyvenimo įgūdžių ugdymas, 2008)</w:t>
      </w:r>
      <w:r w:rsidRPr="0068023A">
        <w:rPr>
          <w:rFonts w:ascii="Times New Roman" w:hAnsi="Times New Roman" w:cs="Times New Roman"/>
          <w:sz w:val="24"/>
          <w:szCs w:val="24"/>
          <w:lang w:val="lt-LT"/>
        </w:rPr>
        <w:t xml:space="preserve">. Kaip galima pastebėti iš darnaus </w:t>
      </w:r>
      <w:proofErr w:type="spellStart"/>
      <w:r w:rsidRPr="0068023A">
        <w:rPr>
          <w:rFonts w:ascii="Times New Roman" w:hAnsi="Times New Roman" w:cs="Times New Roman"/>
          <w:sz w:val="24"/>
          <w:szCs w:val="24"/>
          <w:lang w:val="lt-LT"/>
        </w:rPr>
        <w:t>vystymosi</w:t>
      </w:r>
      <w:proofErr w:type="spellEnd"/>
      <w:r w:rsidRPr="0068023A">
        <w:rPr>
          <w:rFonts w:ascii="Times New Roman" w:hAnsi="Times New Roman" w:cs="Times New Roman"/>
          <w:sz w:val="24"/>
          <w:szCs w:val="24"/>
          <w:lang w:val="lt-LT"/>
        </w:rPr>
        <w:t xml:space="preserve"> švietimo sampratos, ji pati savaime yra tiesiogiai susijusi su verslumo kompetencijos ugdymu.</w:t>
      </w:r>
    </w:p>
    <w:p w:rsidR="00E80238" w:rsidRDefault="00E80238" w:rsidP="00E80238">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Komunikavimo ir darnaus </w:t>
      </w:r>
      <w:proofErr w:type="spellStart"/>
      <w:r>
        <w:rPr>
          <w:rFonts w:ascii="Times New Roman" w:hAnsi="Times New Roman" w:cs="Times New Roman"/>
          <w:sz w:val="24"/>
          <w:szCs w:val="24"/>
          <w:lang w:val="lt-LT"/>
        </w:rPr>
        <w:t>vystymosi</w:t>
      </w:r>
      <w:proofErr w:type="spellEnd"/>
      <w:r>
        <w:rPr>
          <w:rFonts w:ascii="Times New Roman" w:hAnsi="Times New Roman" w:cs="Times New Roman"/>
          <w:sz w:val="24"/>
          <w:szCs w:val="24"/>
          <w:lang w:val="lt-LT"/>
        </w:rPr>
        <w:t xml:space="preserve"> integruojamose programose įvardinti siektini mokinių gebėjimai, susiję su verslumo kompetencijos ugdymu, pateikiami </w:t>
      </w:r>
      <w:r w:rsidR="00191AD7">
        <w:rPr>
          <w:rFonts w:ascii="Times New Roman" w:hAnsi="Times New Roman" w:cs="Times New Roman"/>
          <w:sz w:val="24"/>
          <w:szCs w:val="24"/>
          <w:lang w:val="lt-LT"/>
        </w:rPr>
        <w:t>10</w:t>
      </w:r>
      <w:r>
        <w:rPr>
          <w:rFonts w:ascii="Times New Roman" w:hAnsi="Times New Roman" w:cs="Times New Roman"/>
          <w:sz w:val="24"/>
          <w:szCs w:val="24"/>
          <w:lang w:val="lt-LT"/>
        </w:rPr>
        <w:t xml:space="preserve"> lentelėje. Pagrindiniai komunikavimo integruojamosios programos moksleivių ugdomi gebėjimai – tinkamai suprasti ir perteikti įvairius pranešimu; darnaus </w:t>
      </w:r>
      <w:proofErr w:type="spellStart"/>
      <w:r>
        <w:rPr>
          <w:rFonts w:ascii="Times New Roman" w:hAnsi="Times New Roman" w:cs="Times New Roman"/>
          <w:sz w:val="24"/>
          <w:szCs w:val="24"/>
          <w:lang w:val="lt-LT"/>
        </w:rPr>
        <w:t>vystymosi</w:t>
      </w:r>
      <w:proofErr w:type="spellEnd"/>
      <w:r>
        <w:rPr>
          <w:rFonts w:ascii="Times New Roman" w:hAnsi="Times New Roman" w:cs="Times New Roman"/>
          <w:sz w:val="24"/>
          <w:szCs w:val="24"/>
          <w:lang w:val="lt-LT"/>
        </w:rPr>
        <w:t xml:space="preserve"> integruojamosios programos esminiai ugdytini gebėjimai: pažinti darnaus </w:t>
      </w:r>
      <w:proofErr w:type="spellStart"/>
      <w:r>
        <w:rPr>
          <w:rFonts w:ascii="Times New Roman" w:hAnsi="Times New Roman" w:cs="Times New Roman"/>
          <w:sz w:val="24"/>
          <w:szCs w:val="24"/>
          <w:lang w:val="lt-LT"/>
        </w:rPr>
        <w:t>vystymosi</w:t>
      </w:r>
      <w:proofErr w:type="spellEnd"/>
      <w:r>
        <w:rPr>
          <w:rFonts w:ascii="Times New Roman" w:hAnsi="Times New Roman" w:cs="Times New Roman"/>
          <w:sz w:val="24"/>
          <w:szCs w:val="24"/>
          <w:lang w:val="lt-LT"/>
        </w:rPr>
        <w:t xml:space="preserve"> dėsningumus ir </w:t>
      </w:r>
      <w:r w:rsidRPr="0068590B">
        <w:rPr>
          <w:rFonts w:ascii="Times New Roman" w:hAnsi="Times New Roman" w:cs="Times New Roman"/>
          <w:sz w:val="24"/>
          <w:szCs w:val="24"/>
          <w:lang w:val="lt-LT"/>
        </w:rPr>
        <w:t xml:space="preserve">raišką, formuluoti ir spręsti darnaus </w:t>
      </w:r>
      <w:proofErr w:type="spellStart"/>
      <w:r w:rsidRPr="0068590B">
        <w:rPr>
          <w:rFonts w:ascii="Times New Roman" w:hAnsi="Times New Roman" w:cs="Times New Roman"/>
          <w:sz w:val="24"/>
          <w:szCs w:val="24"/>
          <w:lang w:val="lt-LT"/>
        </w:rPr>
        <w:t>vystymosi</w:t>
      </w:r>
      <w:proofErr w:type="spellEnd"/>
      <w:r w:rsidRPr="0068590B">
        <w:rPr>
          <w:rFonts w:ascii="Times New Roman" w:hAnsi="Times New Roman" w:cs="Times New Roman"/>
          <w:sz w:val="24"/>
          <w:szCs w:val="24"/>
          <w:lang w:val="lt-LT"/>
        </w:rPr>
        <w:t xml:space="preserve"> problemas, suprasti asmens tobulėjimo reikšmę siekiant geresnės gyvenimo kokybės, suprasti visuomenėje vykstančius procesus ir konstruktyviai juose dalyvauti.</w:t>
      </w:r>
    </w:p>
    <w:p w:rsidR="00191AD7" w:rsidRDefault="00191AD7" w:rsidP="00191AD7">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A.Župerkos (2009) atlikto tyrimo rezultatai apklausiant moksleivius parodė, kad mokyklos </w:t>
      </w:r>
      <w:r w:rsidRPr="00C36F49">
        <w:rPr>
          <w:rFonts w:ascii="Times New Roman" w:eastAsia="TimesNewRomanPSMT" w:hAnsi="Times New Roman" w:cs="Times New Roman"/>
          <w:sz w:val="24"/>
          <w:szCs w:val="24"/>
          <w:lang w:val="lt-LT"/>
        </w:rPr>
        <w:t>dėstomuose dalykuose mokiniai išmoksta dirbti komandoje, tampa atsakingesni, išmoksta</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priimti sprendimus, pradeda pasitikėti savo jėgomis, sužino daugiau apie verslą,</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mokosi planuoti savo veiklą bei gerina asmeninį pažinimą.</w:t>
      </w:r>
      <w:r>
        <w:rPr>
          <w:rFonts w:ascii="Times New Roman" w:eastAsia="TimesNewRomanPSMT" w:hAnsi="Times New Roman" w:cs="Times New Roman"/>
          <w:sz w:val="24"/>
          <w:szCs w:val="24"/>
          <w:lang w:val="lt-LT"/>
        </w:rPr>
        <w:t xml:space="preserve"> </w:t>
      </w:r>
      <w:r w:rsidRPr="009D12F5">
        <w:rPr>
          <w:rFonts w:ascii="Times New Roman" w:hAnsi="Times New Roman" w:cs="Times New Roman"/>
          <w:sz w:val="24"/>
          <w:szCs w:val="24"/>
          <w:lang w:val="lt-LT"/>
        </w:rPr>
        <w:t xml:space="preserve">Šių savybių ir </w:t>
      </w:r>
      <w:r>
        <w:rPr>
          <w:rFonts w:ascii="Times New Roman" w:hAnsi="Times New Roman" w:cs="Times New Roman"/>
          <w:sz w:val="24"/>
          <w:szCs w:val="24"/>
          <w:lang w:val="lt-LT"/>
        </w:rPr>
        <w:t>gebėjimų</w:t>
      </w:r>
      <w:r w:rsidRPr="009D12F5">
        <w:rPr>
          <w:rFonts w:ascii="Times New Roman" w:hAnsi="Times New Roman" w:cs="Times New Roman"/>
          <w:sz w:val="24"/>
          <w:szCs w:val="24"/>
          <w:lang w:val="lt-LT"/>
        </w:rPr>
        <w:t xml:space="preserve"> ugdymas – ilgalaikis procesas.</w:t>
      </w:r>
    </w:p>
    <w:p w:rsidR="00191AD7" w:rsidRPr="00C06580" w:rsidRDefault="00191AD7" w:rsidP="00191AD7">
      <w:pPr>
        <w:autoSpaceDE w:val="0"/>
        <w:autoSpaceDN w:val="0"/>
        <w:adjustRightInd w:val="0"/>
        <w:spacing w:after="0" w:line="360" w:lineRule="auto"/>
        <w:ind w:firstLine="720"/>
        <w:jc w:val="both"/>
        <w:rPr>
          <w:rFonts w:ascii="Times New Roman" w:hAnsi="Times New Roman" w:cs="Times New Roman"/>
          <w:lang w:val="lt-LT"/>
        </w:rPr>
      </w:pPr>
      <w:r w:rsidRPr="00C06580">
        <w:rPr>
          <w:rFonts w:ascii="Times New Roman" w:hAnsi="Times New Roman" w:cs="Times New Roman"/>
          <w:lang w:val="lt-LT"/>
        </w:rPr>
        <w:t xml:space="preserve">Komunikavimo ir darnaus </w:t>
      </w:r>
      <w:proofErr w:type="spellStart"/>
      <w:r w:rsidRPr="00C06580">
        <w:rPr>
          <w:rFonts w:ascii="Times New Roman" w:hAnsi="Times New Roman" w:cs="Times New Roman"/>
          <w:lang w:val="lt-LT"/>
        </w:rPr>
        <w:t>vystymosi</w:t>
      </w:r>
      <w:proofErr w:type="spellEnd"/>
      <w:r w:rsidRPr="00C06580">
        <w:rPr>
          <w:rFonts w:ascii="Times New Roman" w:hAnsi="Times New Roman" w:cs="Times New Roman"/>
          <w:lang w:val="lt-LT"/>
        </w:rPr>
        <w:t xml:space="preserve"> gebėjimai privalo būti integruoti į visų mokomųjų dalykų programas (</w:t>
      </w:r>
      <w:r w:rsidRPr="00C06580">
        <w:rPr>
          <w:rFonts w:ascii="Times New Roman" w:hAnsi="Times New Roman" w:cs="Times New Roman"/>
          <w:bCs/>
          <w:sz w:val="24"/>
          <w:szCs w:val="24"/>
          <w:lang w:val="lt-LT"/>
        </w:rPr>
        <w:t>Bendrųjų kompetencijų ir gyvenimo įgūdžių ugdymas, 2008)</w:t>
      </w:r>
      <w:r w:rsidRPr="00C06580">
        <w:rPr>
          <w:rFonts w:ascii="Times New Roman" w:hAnsi="Times New Roman" w:cs="Times New Roman"/>
          <w:lang w:val="lt-LT"/>
        </w:rPr>
        <w:t>.</w:t>
      </w:r>
    </w:p>
    <w:p w:rsidR="00E80238" w:rsidRDefault="00191AD7" w:rsidP="00E80238">
      <w:pPr>
        <w:autoSpaceDE w:val="0"/>
        <w:autoSpaceDN w:val="0"/>
        <w:adjustRightInd w:val="0"/>
        <w:spacing w:after="0" w:line="360" w:lineRule="auto"/>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10</w:t>
      </w:r>
      <w:r w:rsidR="00E80238">
        <w:rPr>
          <w:rFonts w:ascii="Times New Roman" w:hAnsi="Times New Roman" w:cs="Times New Roman"/>
          <w:sz w:val="24"/>
          <w:szCs w:val="24"/>
          <w:lang w:val="lt-LT"/>
        </w:rPr>
        <w:t xml:space="preserve"> lentelė</w:t>
      </w:r>
    </w:p>
    <w:p w:rsidR="00E80238" w:rsidRDefault="00E80238" w:rsidP="00E80238">
      <w:pPr>
        <w:autoSpaceDE w:val="0"/>
        <w:autoSpaceDN w:val="0"/>
        <w:adjustRightInd w:val="0"/>
        <w:spacing w:after="0" w:line="360" w:lineRule="auto"/>
        <w:jc w:val="center"/>
        <w:rPr>
          <w:rFonts w:ascii="Times New Roman" w:hAnsi="Times New Roman" w:cs="Times New Roman"/>
          <w:bCs/>
          <w:sz w:val="24"/>
          <w:szCs w:val="24"/>
          <w:lang w:val="lt-LT"/>
        </w:rPr>
      </w:pPr>
      <w:r w:rsidRPr="00264773">
        <w:rPr>
          <w:rFonts w:ascii="Times New Roman" w:hAnsi="Times New Roman" w:cs="Times New Roman"/>
          <w:b/>
          <w:sz w:val="24"/>
          <w:szCs w:val="24"/>
          <w:lang w:val="lt-LT"/>
        </w:rPr>
        <w:t>Pagrindinės mokyklos mokinių ugdytini gebėjimai, susiję su verslumo kompetencijos ugdymu</w:t>
      </w:r>
      <w:r>
        <w:rPr>
          <w:rFonts w:ascii="Times New Roman" w:hAnsi="Times New Roman" w:cs="Times New Roman"/>
          <w:sz w:val="24"/>
          <w:szCs w:val="24"/>
          <w:lang w:val="lt-LT"/>
        </w:rPr>
        <w:t xml:space="preserve"> </w:t>
      </w:r>
      <w:r>
        <w:rPr>
          <w:rFonts w:ascii="Times New Roman" w:hAnsi="Times New Roman" w:cs="Times New Roman"/>
          <w:sz w:val="24"/>
          <w:szCs w:val="24"/>
          <w:lang w:val="lt-LT"/>
        </w:rPr>
        <w:br/>
        <w:t>(</w:t>
      </w:r>
      <w:r w:rsidR="00DB0BC4">
        <w:rPr>
          <w:rFonts w:ascii="Times New Roman" w:hAnsi="Times New Roman" w:cs="Times New Roman"/>
          <w:sz w:val="24"/>
          <w:szCs w:val="24"/>
          <w:lang w:val="lt-LT"/>
        </w:rPr>
        <w:t>pagal</w:t>
      </w:r>
      <w:r>
        <w:rPr>
          <w:rFonts w:ascii="Times New Roman" w:hAnsi="Times New Roman" w:cs="Times New Roman"/>
          <w:sz w:val="24"/>
          <w:szCs w:val="24"/>
          <w:lang w:val="lt-LT"/>
        </w:rPr>
        <w:t xml:space="preserve"> </w:t>
      </w:r>
      <w:r w:rsidRPr="00F905E7">
        <w:rPr>
          <w:rFonts w:ascii="Times New Roman" w:hAnsi="Times New Roman" w:cs="Times New Roman"/>
          <w:bCs/>
          <w:sz w:val="24"/>
          <w:szCs w:val="24"/>
          <w:lang w:val="lt-LT"/>
        </w:rPr>
        <w:t>Bendrųjų kompetencijų ir gyvenimo įgūdžių ugdymas, 2008</w:t>
      </w:r>
      <w:r>
        <w:rPr>
          <w:rFonts w:ascii="Times New Roman" w:hAnsi="Times New Roman" w:cs="Times New Roman"/>
          <w:bCs/>
          <w:sz w:val="24"/>
          <w:szCs w:val="24"/>
          <w:lang w:val="lt-LT"/>
        </w:rPr>
        <w:t>)</w:t>
      </w:r>
    </w:p>
    <w:tbl>
      <w:tblPr>
        <w:tblStyle w:val="LightList-Accent3"/>
        <w:tblW w:w="0" w:type="auto"/>
        <w:tblLook w:val="04A0"/>
      </w:tblPr>
      <w:tblGrid>
        <w:gridCol w:w="4518"/>
        <w:gridCol w:w="5868"/>
      </w:tblGrid>
      <w:tr w:rsidR="00E80238" w:rsidTr="00AA0027">
        <w:trPr>
          <w:cnfStyle w:val="100000000000"/>
        </w:trPr>
        <w:tc>
          <w:tcPr>
            <w:cnfStyle w:val="001000000000"/>
            <w:tcW w:w="4518" w:type="dxa"/>
            <w:tcBorders>
              <w:right w:val="single" w:sz="4" w:space="0" w:color="auto"/>
            </w:tcBorders>
          </w:tcPr>
          <w:p w:rsidR="00E80238" w:rsidRPr="003E5942" w:rsidRDefault="00E80238" w:rsidP="00AA0027">
            <w:pPr>
              <w:autoSpaceDE w:val="0"/>
              <w:autoSpaceDN w:val="0"/>
              <w:adjustRightInd w:val="0"/>
              <w:jc w:val="center"/>
              <w:rPr>
                <w:rFonts w:ascii="Times New Roman" w:hAnsi="Times New Roman" w:cs="Times New Roman"/>
                <w:i/>
                <w:color w:val="auto"/>
                <w:sz w:val="20"/>
                <w:szCs w:val="20"/>
                <w:lang w:val="lt-LT"/>
              </w:rPr>
            </w:pPr>
            <w:r w:rsidRPr="003E5942">
              <w:rPr>
                <w:rFonts w:ascii="Times New Roman" w:hAnsi="Times New Roman" w:cs="Times New Roman"/>
                <w:i/>
                <w:color w:val="auto"/>
                <w:sz w:val="20"/>
                <w:szCs w:val="20"/>
                <w:lang w:val="lt-LT"/>
              </w:rPr>
              <w:t>Komunikavimo integruojamosios programos pagrindu ugdomi gebėjimai</w:t>
            </w:r>
          </w:p>
        </w:tc>
        <w:tc>
          <w:tcPr>
            <w:tcW w:w="5868" w:type="dxa"/>
            <w:tcBorders>
              <w:top w:val="single" w:sz="8" w:space="0" w:color="9BBB59" w:themeColor="accent3"/>
              <w:left w:val="single" w:sz="4" w:space="0" w:color="auto"/>
              <w:bottom w:val="single" w:sz="8" w:space="0" w:color="9BBB59" w:themeColor="accent3"/>
            </w:tcBorders>
          </w:tcPr>
          <w:p w:rsidR="00E80238" w:rsidRPr="003E5942" w:rsidRDefault="00E80238" w:rsidP="00AA0027">
            <w:pPr>
              <w:autoSpaceDE w:val="0"/>
              <w:autoSpaceDN w:val="0"/>
              <w:adjustRightInd w:val="0"/>
              <w:jc w:val="center"/>
              <w:cnfStyle w:val="100000000000"/>
              <w:rPr>
                <w:rFonts w:ascii="Times New Roman" w:hAnsi="Times New Roman" w:cs="Times New Roman"/>
                <w:i/>
                <w:color w:val="auto"/>
                <w:sz w:val="20"/>
                <w:szCs w:val="20"/>
                <w:lang w:val="lt-LT"/>
              </w:rPr>
            </w:pPr>
            <w:r w:rsidRPr="003E5942">
              <w:rPr>
                <w:rFonts w:ascii="Times New Roman" w:hAnsi="Times New Roman" w:cs="Times New Roman"/>
                <w:i/>
                <w:color w:val="auto"/>
                <w:sz w:val="20"/>
                <w:szCs w:val="20"/>
                <w:lang w:val="lt-LT"/>
              </w:rPr>
              <w:t xml:space="preserve">Darnaus </w:t>
            </w:r>
            <w:proofErr w:type="spellStart"/>
            <w:r w:rsidRPr="003E5942">
              <w:rPr>
                <w:rFonts w:ascii="Times New Roman" w:hAnsi="Times New Roman" w:cs="Times New Roman"/>
                <w:i/>
                <w:color w:val="auto"/>
                <w:sz w:val="20"/>
                <w:szCs w:val="20"/>
                <w:lang w:val="lt-LT"/>
              </w:rPr>
              <w:t>vystymosi</w:t>
            </w:r>
            <w:proofErr w:type="spellEnd"/>
            <w:r w:rsidRPr="003E5942">
              <w:rPr>
                <w:rFonts w:ascii="Times New Roman" w:hAnsi="Times New Roman" w:cs="Times New Roman"/>
                <w:i/>
                <w:color w:val="auto"/>
                <w:sz w:val="20"/>
                <w:szCs w:val="20"/>
                <w:lang w:val="lt-LT"/>
              </w:rPr>
              <w:t xml:space="preserve"> integruojamosios programos pagrindu ugdomi gebėjimai</w:t>
            </w:r>
          </w:p>
        </w:tc>
      </w:tr>
      <w:tr w:rsidR="00E80238" w:rsidTr="00AA0027">
        <w:trPr>
          <w:cnfStyle w:val="000000100000"/>
        </w:trPr>
        <w:tc>
          <w:tcPr>
            <w:cnfStyle w:val="001000000000"/>
            <w:tcW w:w="4518" w:type="dxa"/>
            <w:tcBorders>
              <w:right w:val="single" w:sz="4" w:space="0" w:color="auto"/>
            </w:tcBorders>
          </w:tcPr>
          <w:p w:rsidR="00E80238" w:rsidRPr="003E5942" w:rsidRDefault="00E80238" w:rsidP="00AA0027">
            <w:p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1. Tinkamai suprasti įvairius pranešimus:</w:t>
            </w:r>
          </w:p>
          <w:p w:rsidR="00E80238" w:rsidRPr="003E5942" w:rsidRDefault="00E80238" w:rsidP="00991E8C">
            <w:pPr>
              <w:pStyle w:val="ListParagraph"/>
              <w:numPr>
                <w:ilvl w:val="0"/>
                <w:numId w:val="24"/>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priimti (išgirsti, išklausyti, skaityti, matyti) pranešimus ir suprasti autoriaus tikslus;</w:t>
            </w:r>
          </w:p>
          <w:p w:rsidR="00E80238" w:rsidRPr="003E5942" w:rsidRDefault="00E80238" w:rsidP="00991E8C">
            <w:pPr>
              <w:pStyle w:val="ListParagraph"/>
              <w:numPr>
                <w:ilvl w:val="0"/>
                <w:numId w:val="24"/>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suprasti (analizuoti, lyginti, įsivaizduoti, pajausti) žodinius ir nežodinius (ženklai, simboliai, gestai, mimika, judesiai, piešiniai, paveikslai, nuotraukos, schemos, lentelės, gamtos vaizdai, muzikos garsai ir kt.) pranešimus;</w:t>
            </w:r>
          </w:p>
          <w:p w:rsidR="00E80238" w:rsidRPr="003E5942" w:rsidRDefault="00E80238" w:rsidP="00991E8C">
            <w:pPr>
              <w:pStyle w:val="ListParagraph"/>
              <w:numPr>
                <w:ilvl w:val="0"/>
                <w:numId w:val="24"/>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interpretuoti ir vertinti pranešimų informaciją;</w:t>
            </w:r>
          </w:p>
          <w:p w:rsidR="00E80238" w:rsidRPr="003E5942" w:rsidRDefault="00E80238" w:rsidP="00991E8C">
            <w:pPr>
              <w:pStyle w:val="ListParagraph"/>
              <w:numPr>
                <w:ilvl w:val="0"/>
                <w:numId w:val="24"/>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atpažinti tinkamą ir netinkamą kalbinę raišką (taisyklingumas, sąvokų vartojimas, aiškumas, tikslumas);</w:t>
            </w:r>
          </w:p>
          <w:p w:rsidR="00E80238" w:rsidRPr="003E5942" w:rsidRDefault="00E80238" w:rsidP="00AA0027">
            <w:p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2. Tinkamai perteikti įvairius pranešimus:</w:t>
            </w:r>
          </w:p>
          <w:p w:rsidR="00E80238" w:rsidRPr="003E5942" w:rsidRDefault="00E80238" w:rsidP="00991E8C">
            <w:pPr>
              <w:pStyle w:val="ListParagraph"/>
              <w:numPr>
                <w:ilvl w:val="0"/>
                <w:numId w:val="25"/>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planuoti ir modeliuoti pranešimus atsižvelgiant į adresatą, komunikavimo intencijas, situaciją ir naudojamas priemones;</w:t>
            </w:r>
          </w:p>
          <w:p w:rsidR="00E80238" w:rsidRPr="003E5942" w:rsidRDefault="00E80238" w:rsidP="00991E8C">
            <w:pPr>
              <w:pStyle w:val="ListParagraph"/>
              <w:numPr>
                <w:ilvl w:val="0"/>
                <w:numId w:val="25"/>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perteikti įvairaus pobūdžio pranešimus atsižvelgiant į adresatą, komunikavimo intencijas, situaciją, tinkamai vartojant įvairias žodinės ir nežodinės raiškos formas, perteikiant, interpretuojant ir kuriant tekstus;</w:t>
            </w:r>
          </w:p>
          <w:p w:rsidR="00E80238" w:rsidRPr="003E5942" w:rsidRDefault="00E80238" w:rsidP="00991E8C">
            <w:pPr>
              <w:pStyle w:val="ListParagraph"/>
              <w:numPr>
                <w:ilvl w:val="0"/>
                <w:numId w:val="25"/>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laikytis kalbos normų ir kalbos etiketo reikalavimų;</w:t>
            </w:r>
          </w:p>
          <w:p w:rsidR="00E80238" w:rsidRPr="003E5942" w:rsidRDefault="00E80238" w:rsidP="00991E8C">
            <w:pPr>
              <w:pStyle w:val="ListParagraph"/>
              <w:numPr>
                <w:ilvl w:val="0"/>
                <w:numId w:val="25"/>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taisyklingai vartoti (tarti, rašyti) dalyko sąvokas, terminus;</w:t>
            </w:r>
          </w:p>
          <w:p w:rsidR="00E80238" w:rsidRPr="003E5942" w:rsidRDefault="00E80238" w:rsidP="00991E8C">
            <w:pPr>
              <w:pStyle w:val="ListParagraph"/>
              <w:numPr>
                <w:ilvl w:val="0"/>
                <w:numId w:val="25"/>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naudotis dokumentų ir kitais šablonais;</w:t>
            </w:r>
          </w:p>
          <w:p w:rsidR="00E80238" w:rsidRPr="003E5942" w:rsidRDefault="00E80238" w:rsidP="00991E8C">
            <w:pPr>
              <w:pStyle w:val="ListParagraph"/>
              <w:numPr>
                <w:ilvl w:val="0"/>
                <w:numId w:val="25"/>
              </w:numPr>
              <w:autoSpaceDE w:val="0"/>
              <w:autoSpaceDN w:val="0"/>
              <w:adjustRightInd w:val="0"/>
              <w:jc w:val="both"/>
              <w:rPr>
                <w:rFonts w:ascii="Times New Roman" w:hAnsi="Times New Roman" w:cs="Times New Roman"/>
                <w:b w:val="0"/>
                <w:sz w:val="20"/>
                <w:szCs w:val="20"/>
                <w:lang w:val="lt-LT"/>
              </w:rPr>
            </w:pPr>
            <w:r w:rsidRPr="003E5942">
              <w:rPr>
                <w:rFonts w:ascii="Times New Roman" w:hAnsi="Times New Roman" w:cs="Times New Roman"/>
                <w:b w:val="0"/>
                <w:sz w:val="20"/>
                <w:szCs w:val="20"/>
                <w:lang w:val="lt-LT"/>
              </w:rPr>
              <w:t>gebėti naudotis šiuolaikinėmis komunikavimo priemonėmis (kompiuteris, telefonas);</w:t>
            </w:r>
          </w:p>
          <w:p w:rsidR="00E80238" w:rsidRPr="003E5942" w:rsidRDefault="00E80238" w:rsidP="00991E8C">
            <w:pPr>
              <w:pStyle w:val="ListParagraph"/>
              <w:numPr>
                <w:ilvl w:val="0"/>
                <w:numId w:val="25"/>
              </w:numPr>
              <w:autoSpaceDE w:val="0"/>
              <w:autoSpaceDN w:val="0"/>
              <w:adjustRightInd w:val="0"/>
              <w:jc w:val="both"/>
              <w:rPr>
                <w:rFonts w:ascii="Times New Roman" w:hAnsi="Times New Roman" w:cs="Times New Roman"/>
                <w:sz w:val="20"/>
                <w:szCs w:val="20"/>
                <w:lang w:val="lt-LT"/>
              </w:rPr>
            </w:pPr>
            <w:r w:rsidRPr="003E5942">
              <w:rPr>
                <w:rFonts w:ascii="Times New Roman" w:hAnsi="Times New Roman" w:cs="Times New Roman"/>
                <w:b w:val="0"/>
                <w:sz w:val="20"/>
                <w:szCs w:val="20"/>
                <w:lang w:val="lt-LT"/>
              </w:rPr>
              <w:t>apmąstyti priimamus ir siunčiamus pranešimus.</w:t>
            </w:r>
          </w:p>
        </w:tc>
        <w:tc>
          <w:tcPr>
            <w:tcW w:w="5868" w:type="dxa"/>
            <w:tcBorders>
              <w:left w:val="single" w:sz="4" w:space="0" w:color="auto"/>
            </w:tcBorders>
          </w:tcPr>
          <w:p w:rsidR="00E80238" w:rsidRPr="003E5942" w:rsidRDefault="00E80238" w:rsidP="00AA0027">
            <w:p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 xml:space="preserve">1. Pažinti darnaus </w:t>
            </w:r>
            <w:proofErr w:type="spellStart"/>
            <w:r w:rsidRPr="003E5942">
              <w:rPr>
                <w:rFonts w:ascii="Times New Roman" w:hAnsi="Times New Roman" w:cs="Times New Roman"/>
                <w:sz w:val="20"/>
                <w:szCs w:val="20"/>
                <w:lang w:val="lt-LT"/>
              </w:rPr>
              <w:t>vystymosi</w:t>
            </w:r>
            <w:proofErr w:type="spellEnd"/>
            <w:r w:rsidRPr="003E5942">
              <w:rPr>
                <w:rFonts w:ascii="Times New Roman" w:hAnsi="Times New Roman" w:cs="Times New Roman"/>
                <w:sz w:val="20"/>
                <w:szCs w:val="20"/>
                <w:lang w:val="lt-LT"/>
              </w:rPr>
              <w:t xml:space="preserve"> dėsningumus ir raišką (mokytis):</w:t>
            </w:r>
          </w:p>
          <w:p w:rsidR="00E80238" w:rsidRPr="003E5942" w:rsidRDefault="00E80238" w:rsidP="00991E8C">
            <w:pPr>
              <w:pStyle w:val="ListParagraph"/>
              <w:numPr>
                <w:ilvl w:val="0"/>
                <w:numId w:val="26"/>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kritiškai mąstyti, formuluoti analizuotinus klausimus;</w:t>
            </w:r>
          </w:p>
          <w:p w:rsidR="00E80238" w:rsidRPr="003E5942" w:rsidRDefault="00E80238" w:rsidP="00991E8C">
            <w:pPr>
              <w:pStyle w:val="ListParagraph"/>
              <w:numPr>
                <w:ilvl w:val="0"/>
                <w:numId w:val="26"/>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ugdytis sisteminį požiūrį, suvokti reiškinių ir problemų sąsajas;</w:t>
            </w:r>
          </w:p>
          <w:p w:rsidR="00E80238" w:rsidRPr="003E5942" w:rsidRDefault="00E80238" w:rsidP="00991E8C">
            <w:pPr>
              <w:pStyle w:val="ListParagraph"/>
              <w:numPr>
                <w:ilvl w:val="0"/>
                <w:numId w:val="26"/>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formuluoti problemas ir inicijuoti pokyčius;</w:t>
            </w:r>
          </w:p>
          <w:p w:rsidR="00E80238" w:rsidRPr="003E5942" w:rsidRDefault="00E80238" w:rsidP="00991E8C">
            <w:pPr>
              <w:pStyle w:val="ListParagraph"/>
              <w:numPr>
                <w:ilvl w:val="0"/>
                <w:numId w:val="26"/>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spręsti problemas ir įveikti kliūtis;</w:t>
            </w:r>
          </w:p>
          <w:p w:rsidR="00E80238" w:rsidRPr="003E5942" w:rsidRDefault="00E80238" w:rsidP="00991E8C">
            <w:pPr>
              <w:pStyle w:val="ListParagraph"/>
              <w:numPr>
                <w:ilvl w:val="0"/>
                <w:numId w:val="26"/>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kūrybingai mąstyti, orientuojantis į ateities perspektyvą;</w:t>
            </w:r>
          </w:p>
          <w:p w:rsidR="00E80238" w:rsidRPr="003E5942" w:rsidRDefault="00E80238" w:rsidP="00991E8C">
            <w:pPr>
              <w:pStyle w:val="ListParagraph"/>
              <w:numPr>
                <w:ilvl w:val="0"/>
                <w:numId w:val="26"/>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 xml:space="preserve">ugdytis visuminį požiūrį ir suvokti </w:t>
            </w:r>
            <w:proofErr w:type="spellStart"/>
            <w:r w:rsidRPr="003E5942">
              <w:rPr>
                <w:rFonts w:ascii="Times New Roman" w:hAnsi="Times New Roman" w:cs="Times New Roman"/>
                <w:sz w:val="20"/>
                <w:szCs w:val="20"/>
                <w:lang w:val="lt-LT"/>
              </w:rPr>
              <w:t>tarpdalykinius</w:t>
            </w:r>
            <w:proofErr w:type="spellEnd"/>
            <w:r w:rsidRPr="003E5942">
              <w:rPr>
                <w:rFonts w:ascii="Times New Roman" w:hAnsi="Times New Roman" w:cs="Times New Roman"/>
                <w:sz w:val="20"/>
                <w:szCs w:val="20"/>
                <w:lang w:val="lt-LT"/>
              </w:rPr>
              <w:t xml:space="preserve"> ryšius;</w:t>
            </w:r>
          </w:p>
          <w:p w:rsidR="00E80238" w:rsidRPr="003E5942" w:rsidRDefault="00E80238" w:rsidP="00AA0027">
            <w:p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 xml:space="preserve">2. Formuluoti ir spręsti darnaus </w:t>
            </w:r>
            <w:proofErr w:type="spellStart"/>
            <w:r w:rsidRPr="003E5942">
              <w:rPr>
                <w:rFonts w:ascii="Times New Roman" w:hAnsi="Times New Roman" w:cs="Times New Roman"/>
                <w:sz w:val="20"/>
                <w:szCs w:val="20"/>
                <w:lang w:val="lt-LT"/>
              </w:rPr>
              <w:t>vystymosi</w:t>
            </w:r>
            <w:proofErr w:type="spellEnd"/>
            <w:r w:rsidRPr="003E5942">
              <w:rPr>
                <w:rFonts w:ascii="Times New Roman" w:hAnsi="Times New Roman" w:cs="Times New Roman"/>
                <w:sz w:val="20"/>
                <w:szCs w:val="20"/>
                <w:lang w:val="lt-LT"/>
              </w:rPr>
              <w:t xml:space="preserve"> problemas (mokytis veikti):</w:t>
            </w:r>
          </w:p>
          <w:p w:rsidR="00E80238" w:rsidRPr="003E5942" w:rsidRDefault="00E80238" w:rsidP="00991E8C">
            <w:pPr>
              <w:pStyle w:val="ListParagraph"/>
              <w:numPr>
                <w:ilvl w:val="0"/>
                <w:numId w:val="27"/>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taikyti žinias įvairiuose gyvenimo kontekstuose;</w:t>
            </w:r>
          </w:p>
          <w:p w:rsidR="00E80238" w:rsidRPr="003E5942" w:rsidRDefault="00E80238" w:rsidP="00991E8C">
            <w:pPr>
              <w:pStyle w:val="ListParagraph"/>
              <w:numPr>
                <w:ilvl w:val="0"/>
                <w:numId w:val="27"/>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valdyti kritines ir rizikingas situacijas;</w:t>
            </w:r>
          </w:p>
          <w:p w:rsidR="00E80238" w:rsidRPr="003E5942" w:rsidRDefault="00E80238" w:rsidP="00991E8C">
            <w:pPr>
              <w:pStyle w:val="ListParagraph"/>
              <w:numPr>
                <w:ilvl w:val="0"/>
                <w:numId w:val="27"/>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priimti sprendimus neapibrėžtose situacijose (nesant išsamios informacijos);</w:t>
            </w:r>
          </w:p>
          <w:p w:rsidR="00E80238" w:rsidRPr="003E5942" w:rsidRDefault="00E80238" w:rsidP="00991E8C">
            <w:pPr>
              <w:pStyle w:val="ListParagraph"/>
              <w:numPr>
                <w:ilvl w:val="0"/>
                <w:numId w:val="27"/>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veikti esant apribojimams;</w:t>
            </w:r>
          </w:p>
          <w:p w:rsidR="00E80238" w:rsidRPr="003E5942" w:rsidRDefault="00E80238" w:rsidP="00991E8C">
            <w:pPr>
              <w:pStyle w:val="ListParagraph"/>
              <w:numPr>
                <w:ilvl w:val="0"/>
                <w:numId w:val="27"/>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veikti atsakingai;</w:t>
            </w:r>
          </w:p>
          <w:p w:rsidR="00E80238" w:rsidRPr="003E5942" w:rsidRDefault="00E80238" w:rsidP="00991E8C">
            <w:pPr>
              <w:pStyle w:val="ListParagraph"/>
              <w:numPr>
                <w:ilvl w:val="0"/>
                <w:numId w:val="27"/>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veikti oriai, gerbti save;</w:t>
            </w:r>
          </w:p>
          <w:p w:rsidR="00E80238" w:rsidRPr="003E5942" w:rsidRDefault="00E80238" w:rsidP="00AA0027">
            <w:p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3. Suprasti asmens tobulėjimo reikšmę siekiant geresnės gyvenimo kokybės (mokytis būti):</w:t>
            </w:r>
          </w:p>
          <w:p w:rsidR="00E80238" w:rsidRPr="003E5942" w:rsidRDefault="00E80238" w:rsidP="00991E8C">
            <w:pPr>
              <w:pStyle w:val="ListParagraph"/>
              <w:numPr>
                <w:ilvl w:val="0"/>
                <w:numId w:val="28"/>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pasitikėti savo jėgomis;</w:t>
            </w:r>
          </w:p>
          <w:p w:rsidR="00E80238" w:rsidRPr="003E5942" w:rsidRDefault="00E80238" w:rsidP="00991E8C">
            <w:pPr>
              <w:pStyle w:val="ListParagraph"/>
              <w:numPr>
                <w:ilvl w:val="0"/>
                <w:numId w:val="28"/>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adekvačiai komunikuoti su kitais, išreikšti savo mintis, požiūrius ir kt.;</w:t>
            </w:r>
          </w:p>
          <w:p w:rsidR="00E80238" w:rsidRPr="003E5942" w:rsidRDefault="00E80238" w:rsidP="00991E8C">
            <w:pPr>
              <w:pStyle w:val="ListParagraph"/>
              <w:numPr>
                <w:ilvl w:val="0"/>
                <w:numId w:val="28"/>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atpažinti ir svarstyti nuostatas;</w:t>
            </w:r>
          </w:p>
          <w:p w:rsidR="00E80238" w:rsidRPr="003E5942" w:rsidRDefault="00E80238" w:rsidP="00991E8C">
            <w:pPr>
              <w:pStyle w:val="ListParagraph"/>
              <w:numPr>
                <w:ilvl w:val="0"/>
                <w:numId w:val="28"/>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valdyti stresą ir įtampą;</w:t>
            </w:r>
          </w:p>
          <w:p w:rsidR="00E80238" w:rsidRPr="003E5942" w:rsidRDefault="00E80238" w:rsidP="00AA0027">
            <w:p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4. Suprasti visuomenėje vykstančius procesus ir konstruktyviai juose dalyvauti (mokytis gyventi ir dirbti drauge):</w:t>
            </w:r>
          </w:p>
          <w:p w:rsidR="00E80238" w:rsidRPr="003E5942" w:rsidRDefault="00E80238" w:rsidP="00991E8C">
            <w:pPr>
              <w:pStyle w:val="ListParagraph"/>
              <w:numPr>
                <w:ilvl w:val="0"/>
                <w:numId w:val="29"/>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veikti atsakingai, suvokiant savo veiklos pasekmes vietos ir globaliu mastu;</w:t>
            </w:r>
          </w:p>
          <w:p w:rsidR="00E80238" w:rsidRPr="003E5942" w:rsidRDefault="00E80238" w:rsidP="00991E8C">
            <w:pPr>
              <w:pStyle w:val="ListParagraph"/>
              <w:numPr>
                <w:ilvl w:val="0"/>
                <w:numId w:val="29"/>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nustatyti suinteresuotąsias grupes, suvokti jų interesus;</w:t>
            </w:r>
          </w:p>
          <w:p w:rsidR="00E80238" w:rsidRPr="003E5942" w:rsidRDefault="00E80238" w:rsidP="00991E8C">
            <w:pPr>
              <w:pStyle w:val="ListParagraph"/>
              <w:numPr>
                <w:ilvl w:val="0"/>
                <w:numId w:val="29"/>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demokratiškai dalyvauti priimant sprendimus;</w:t>
            </w:r>
          </w:p>
          <w:p w:rsidR="00E80238" w:rsidRPr="003E5942" w:rsidRDefault="00E80238" w:rsidP="00991E8C">
            <w:pPr>
              <w:pStyle w:val="ListParagraph"/>
              <w:numPr>
                <w:ilvl w:val="0"/>
                <w:numId w:val="29"/>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pasiekti sutarimą konfliktinėse situacijose;</w:t>
            </w:r>
          </w:p>
          <w:p w:rsidR="00E80238" w:rsidRPr="003E5942" w:rsidRDefault="00E80238" w:rsidP="00991E8C">
            <w:pPr>
              <w:pStyle w:val="ListParagraph"/>
              <w:numPr>
                <w:ilvl w:val="0"/>
                <w:numId w:val="29"/>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bendradarbiauti ir dirbti komandoje;</w:t>
            </w:r>
          </w:p>
          <w:p w:rsidR="00E80238" w:rsidRPr="003E5942" w:rsidRDefault="00E80238" w:rsidP="00991E8C">
            <w:pPr>
              <w:pStyle w:val="ListParagraph"/>
              <w:numPr>
                <w:ilvl w:val="0"/>
                <w:numId w:val="29"/>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veikiant kartu racionaliai pasiskirstyti įsipareigojimus;</w:t>
            </w:r>
          </w:p>
          <w:p w:rsidR="00E80238" w:rsidRPr="003E5942" w:rsidRDefault="00E80238" w:rsidP="00991E8C">
            <w:pPr>
              <w:pStyle w:val="ListParagraph"/>
              <w:numPr>
                <w:ilvl w:val="0"/>
                <w:numId w:val="29"/>
              </w:numPr>
              <w:autoSpaceDE w:val="0"/>
              <w:autoSpaceDN w:val="0"/>
              <w:adjustRightInd w:val="0"/>
              <w:jc w:val="both"/>
              <w:cnfStyle w:val="000000100000"/>
              <w:rPr>
                <w:rFonts w:ascii="Times New Roman" w:hAnsi="Times New Roman" w:cs="Times New Roman"/>
                <w:sz w:val="20"/>
                <w:szCs w:val="20"/>
                <w:lang w:val="lt-LT"/>
              </w:rPr>
            </w:pPr>
            <w:r w:rsidRPr="003E5942">
              <w:rPr>
                <w:rFonts w:ascii="Times New Roman" w:hAnsi="Times New Roman" w:cs="Times New Roman"/>
                <w:sz w:val="20"/>
                <w:szCs w:val="20"/>
                <w:lang w:val="lt-LT"/>
              </w:rPr>
              <w:t>gerbti dirbančiuosius drauge.</w:t>
            </w:r>
          </w:p>
        </w:tc>
      </w:tr>
    </w:tbl>
    <w:p w:rsidR="00E80238" w:rsidRDefault="00E80238" w:rsidP="00E80238">
      <w:pPr>
        <w:autoSpaceDE w:val="0"/>
        <w:autoSpaceDN w:val="0"/>
        <w:adjustRightInd w:val="0"/>
        <w:spacing w:after="0" w:line="360" w:lineRule="auto"/>
        <w:jc w:val="both"/>
        <w:rPr>
          <w:rFonts w:ascii="Times New Roman" w:hAnsi="Times New Roman" w:cs="Times New Roman"/>
          <w:sz w:val="24"/>
          <w:szCs w:val="24"/>
          <w:lang w:val="lt-LT"/>
        </w:rPr>
      </w:pPr>
    </w:p>
    <w:p w:rsidR="00E80238" w:rsidRDefault="00E80238" w:rsidP="00E80238">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Pr>
          <w:rFonts w:ascii="Times New Roman" w:hAnsi="Times New Roman" w:cs="Times New Roman"/>
          <w:sz w:val="24"/>
          <w:szCs w:val="24"/>
          <w:lang w:val="lt-LT"/>
        </w:rPr>
        <w:t xml:space="preserve">Verslumo </w:t>
      </w:r>
      <w:r w:rsidRPr="004A616F">
        <w:rPr>
          <w:rFonts w:ascii="Times New Roman" w:hAnsi="Times New Roman" w:cs="Times New Roman"/>
          <w:sz w:val="24"/>
          <w:szCs w:val="24"/>
          <w:lang w:val="lt-LT"/>
        </w:rPr>
        <w:t>geb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jimai turi b</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ti ugdomi bendrai viso mokymosi turinio metu ne tik per verslumo disciplinas, ne tik formalaus ugdymo užsi</w:t>
      </w:r>
      <w:r>
        <w:rPr>
          <w:rFonts w:ascii="Times New Roman" w:hAnsi="Times New Roman" w:cs="Times New Roman"/>
          <w:sz w:val="24"/>
          <w:szCs w:val="24"/>
          <w:lang w:val="lt-LT"/>
        </w:rPr>
        <w:t>ėmimuose. Tai turi bū</w:t>
      </w:r>
      <w:r w:rsidRPr="004A616F">
        <w:rPr>
          <w:rFonts w:ascii="Times New Roman" w:hAnsi="Times New Roman" w:cs="Times New Roman"/>
          <w:sz w:val="24"/>
          <w:szCs w:val="24"/>
          <w:lang w:val="lt-LT"/>
        </w:rPr>
        <w:t>ti integralus, visa apimantis ugdymo procesas visose disciplinose: matematikos</w:t>
      </w:r>
      <w:r>
        <w:rPr>
          <w:rFonts w:ascii="Times New Roman" w:hAnsi="Times New Roman" w:cs="Times New Roman"/>
          <w:sz w:val="24"/>
          <w:szCs w:val="24"/>
          <w:lang w:val="lt-LT"/>
        </w:rPr>
        <w:t>,</w:t>
      </w:r>
      <w:r w:rsidRPr="004A616F">
        <w:rPr>
          <w:rFonts w:ascii="Times New Roman" w:hAnsi="Times New Roman" w:cs="Times New Roman"/>
          <w:sz w:val="24"/>
          <w:szCs w:val="24"/>
          <w:lang w:val="lt-LT"/>
        </w:rPr>
        <w:t xml:space="preserve"> lietuviu kalbos, k</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no kult</w:t>
      </w:r>
      <w:r>
        <w:rPr>
          <w:rFonts w:ascii="Times New Roman" w:hAnsi="Times New Roman" w:cs="Times New Roman"/>
          <w:sz w:val="24"/>
          <w:szCs w:val="24"/>
          <w:lang w:val="lt-LT"/>
        </w:rPr>
        <w:t>ū</w:t>
      </w:r>
      <w:r w:rsidRPr="004A616F">
        <w:rPr>
          <w:rFonts w:ascii="Times New Roman" w:hAnsi="Times New Roman" w:cs="Times New Roman"/>
          <w:sz w:val="24"/>
          <w:szCs w:val="24"/>
          <w:lang w:val="lt-LT"/>
        </w:rPr>
        <w:t>ros pamokose, dail</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s, muzikos, informatikos pamokose ir t.t., bet svarbiausia, turi b</w:t>
      </w:r>
      <w:r>
        <w:rPr>
          <w:rFonts w:ascii="Times New Roman" w:hAnsi="Times New Roman" w:cs="Times New Roman"/>
          <w:sz w:val="24"/>
          <w:szCs w:val="24"/>
          <w:lang w:val="lt-LT"/>
        </w:rPr>
        <w:t>ūti nukreiptas į</w:t>
      </w:r>
      <w:r w:rsidRPr="004A616F">
        <w:rPr>
          <w:rFonts w:ascii="Times New Roman" w:hAnsi="Times New Roman" w:cs="Times New Roman"/>
          <w:sz w:val="24"/>
          <w:szCs w:val="24"/>
          <w:lang w:val="lt-LT"/>
        </w:rPr>
        <w:t xml:space="preserve"> jau</w:t>
      </w:r>
      <w:r>
        <w:rPr>
          <w:rFonts w:ascii="Times New Roman" w:hAnsi="Times New Roman" w:cs="Times New Roman"/>
          <w:sz w:val="24"/>
          <w:szCs w:val="24"/>
          <w:lang w:val="lt-LT"/>
        </w:rPr>
        <w:t xml:space="preserve"> </w:t>
      </w:r>
      <w:r w:rsidRPr="004A616F">
        <w:rPr>
          <w:rFonts w:ascii="Times New Roman" w:hAnsi="Times New Roman" w:cs="Times New Roman"/>
          <w:sz w:val="24"/>
          <w:szCs w:val="24"/>
          <w:lang w:val="lt-LT"/>
        </w:rPr>
        <w:t>min</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tus asmeninius geb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jimus, socialinius, kritinio m</w:t>
      </w:r>
      <w:r>
        <w:rPr>
          <w:rFonts w:ascii="Times New Roman" w:hAnsi="Times New Roman" w:cs="Times New Roman"/>
          <w:sz w:val="24"/>
          <w:szCs w:val="24"/>
          <w:lang w:val="lt-LT"/>
        </w:rPr>
        <w:t>ą</w:t>
      </w:r>
      <w:r w:rsidRPr="004A616F">
        <w:rPr>
          <w:rFonts w:ascii="Times New Roman" w:hAnsi="Times New Roman" w:cs="Times New Roman"/>
          <w:sz w:val="24"/>
          <w:szCs w:val="24"/>
          <w:lang w:val="lt-LT"/>
        </w:rPr>
        <w:t>stymo bei problemos sprendimo geb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jimus ir darbin</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s veiklos geb</w:t>
      </w:r>
      <w:r>
        <w:rPr>
          <w:rFonts w:ascii="Times New Roman" w:hAnsi="Times New Roman" w:cs="Times New Roman"/>
          <w:sz w:val="24"/>
          <w:szCs w:val="24"/>
          <w:lang w:val="lt-LT"/>
        </w:rPr>
        <w:t>ė</w:t>
      </w:r>
      <w:r w:rsidRPr="004A616F">
        <w:rPr>
          <w:rFonts w:ascii="Times New Roman" w:hAnsi="Times New Roman" w:cs="Times New Roman"/>
          <w:sz w:val="24"/>
          <w:szCs w:val="24"/>
          <w:lang w:val="lt-LT"/>
        </w:rPr>
        <w:t>jimus.</w:t>
      </w:r>
      <w:r>
        <w:rPr>
          <w:rFonts w:ascii="Times New Roman" w:hAnsi="Times New Roman" w:cs="Times New Roman"/>
          <w:sz w:val="24"/>
          <w:szCs w:val="24"/>
          <w:lang w:val="lt-LT"/>
        </w:rPr>
        <w:t xml:space="preserve"> Nepaisant to, remiantis tyrimais (Župerka, 2009), </w:t>
      </w:r>
      <w:r>
        <w:rPr>
          <w:rFonts w:ascii="Times New Roman" w:eastAsia="TimesNewRomanPSMT" w:hAnsi="Times New Roman" w:cs="Times New Roman"/>
          <w:sz w:val="24"/>
          <w:szCs w:val="24"/>
          <w:lang w:val="lt-LT"/>
        </w:rPr>
        <w:t xml:space="preserve">verslumo ugdymas mokyklose </w:t>
      </w:r>
      <w:r w:rsidRPr="00C36F49">
        <w:rPr>
          <w:rFonts w:ascii="Times New Roman" w:eastAsia="TimesNewRomanPSMT" w:hAnsi="Times New Roman" w:cs="Times New Roman"/>
          <w:sz w:val="24"/>
          <w:szCs w:val="24"/>
          <w:lang w:val="lt-LT"/>
        </w:rPr>
        <w:t>yra labiausiai</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susijęs su ekonomika, technologijomis, matematika, informacinėmis</w:t>
      </w:r>
      <w:r>
        <w:rPr>
          <w:rFonts w:ascii="Times New Roman" w:eastAsia="TimesNewRomanPSMT" w:hAnsi="Times New Roman" w:cs="Times New Roman"/>
          <w:sz w:val="24"/>
          <w:szCs w:val="24"/>
          <w:lang w:val="lt-LT"/>
        </w:rPr>
        <w:t xml:space="preserve"> technologijomis, </w:t>
      </w:r>
      <w:r w:rsidRPr="00C36F49">
        <w:rPr>
          <w:rFonts w:ascii="Times New Roman" w:eastAsia="TimesNewRomanPSMT" w:hAnsi="Times New Roman" w:cs="Times New Roman"/>
          <w:sz w:val="24"/>
          <w:szCs w:val="24"/>
          <w:lang w:val="lt-LT"/>
        </w:rPr>
        <w:t>taip</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 xml:space="preserve">pat su doroviniu ugdymu, gamtos bei socialiniais mokslais. </w:t>
      </w:r>
      <w:r>
        <w:rPr>
          <w:rFonts w:ascii="Times New Roman" w:eastAsia="TimesNewRomanPSMT" w:hAnsi="Times New Roman" w:cs="Times New Roman"/>
          <w:sz w:val="24"/>
          <w:szCs w:val="24"/>
          <w:lang w:val="lt-LT"/>
        </w:rPr>
        <w:t xml:space="preserve">Minėto autoriaus atlikto tyrimo rezultatai rodo, kad pedagogai </w:t>
      </w:r>
      <w:r>
        <w:rPr>
          <w:rFonts w:ascii="Times New Roman" w:eastAsia="TimesNewRomanPSMT" w:hAnsi="Times New Roman" w:cs="Times New Roman"/>
          <w:sz w:val="24"/>
          <w:szCs w:val="24"/>
          <w:lang w:val="lt-LT"/>
        </w:rPr>
        <w:lastRenderedPageBreak/>
        <w:t>mažiausiai</w:t>
      </w:r>
      <w:r w:rsidRPr="00C36F49">
        <w:rPr>
          <w:rFonts w:ascii="Times New Roman" w:eastAsia="TimesNewRomanPSMT" w:hAnsi="Times New Roman" w:cs="Times New Roman"/>
          <w:sz w:val="24"/>
          <w:szCs w:val="24"/>
          <w:lang w:val="lt-LT"/>
        </w:rPr>
        <w:t xml:space="preserve"> </w:t>
      </w:r>
      <w:r>
        <w:rPr>
          <w:rFonts w:ascii="Times New Roman" w:eastAsia="TimesNewRomanPSMT" w:hAnsi="Times New Roman" w:cs="Times New Roman"/>
          <w:sz w:val="24"/>
          <w:szCs w:val="24"/>
          <w:lang w:val="lt-LT"/>
        </w:rPr>
        <w:t xml:space="preserve">verslumo ugdymą </w:t>
      </w:r>
      <w:r w:rsidRPr="00C36F49">
        <w:rPr>
          <w:rFonts w:ascii="Times New Roman" w:eastAsia="TimesNewRomanPSMT" w:hAnsi="Times New Roman" w:cs="Times New Roman"/>
          <w:sz w:val="24"/>
          <w:szCs w:val="24"/>
          <w:lang w:val="lt-LT"/>
        </w:rPr>
        <w:t>sieja su tokiais dalykais kaip gimtoji kalba,</w:t>
      </w:r>
      <w:r>
        <w:rPr>
          <w:rFonts w:ascii="Times New Roman" w:eastAsia="TimesNewRomanPSMT" w:hAnsi="Times New Roman" w:cs="Times New Roman"/>
          <w:sz w:val="24"/>
          <w:szCs w:val="24"/>
          <w:lang w:val="lt-LT"/>
        </w:rPr>
        <w:t xml:space="preserve"> </w:t>
      </w:r>
      <w:r w:rsidRPr="00C36F49">
        <w:rPr>
          <w:rFonts w:ascii="Times New Roman" w:eastAsia="TimesNewRomanPSMT" w:hAnsi="Times New Roman" w:cs="Times New Roman"/>
          <w:sz w:val="24"/>
          <w:szCs w:val="24"/>
          <w:lang w:val="lt-LT"/>
        </w:rPr>
        <w:t>kūno kultūra, meniniu ugdymu</w:t>
      </w:r>
      <w:r>
        <w:rPr>
          <w:rFonts w:ascii="Times New Roman" w:eastAsia="TimesNewRomanPSMT" w:hAnsi="Times New Roman" w:cs="Times New Roman"/>
          <w:sz w:val="24"/>
          <w:szCs w:val="24"/>
          <w:lang w:val="lt-LT"/>
        </w:rPr>
        <w:t xml:space="preserve"> (žr. 9 pav.).</w:t>
      </w:r>
    </w:p>
    <w:p w:rsidR="00E80238" w:rsidRDefault="00E80238" w:rsidP="00E80238">
      <w:pPr>
        <w:autoSpaceDE w:val="0"/>
        <w:autoSpaceDN w:val="0"/>
        <w:adjustRightInd w:val="0"/>
        <w:spacing w:after="0" w:line="360" w:lineRule="auto"/>
        <w:jc w:val="both"/>
        <w:rPr>
          <w:rFonts w:ascii="Times New Roman" w:eastAsia="TimesNewRomanPSMT" w:hAnsi="Times New Roman" w:cs="Times New Roman"/>
          <w:sz w:val="24"/>
          <w:szCs w:val="24"/>
          <w:lang w:val="lt-LT"/>
        </w:rPr>
      </w:pPr>
    </w:p>
    <w:p w:rsidR="00E80238" w:rsidRDefault="00E80238" w:rsidP="00E80238">
      <w:pPr>
        <w:autoSpaceDE w:val="0"/>
        <w:autoSpaceDN w:val="0"/>
        <w:adjustRightInd w:val="0"/>
        <w:spacing w:after="0" w:line="360" w:lineRule="auto"/>
        <w:jc w:val="center"/>
        <w:rPr>
          <w:rFonts w:ascii="Times New Roman" w:eastAsia="TimesNewRomanPSMT" w:hAnsi="Times New Roman" w:cs="Times New Roman"/>
          <w:sz w:val="24"/>
          <w:szCs w:val="24"/>
          <w:lang w:val="lt-LT"/>
        </w:rPr>
      </w:pPr>
      <w:r w:rsidRPr="008F4852">
        <w:rPr>
          <w:rFonts w:ascii="Times New Roman" w:eastAsia="TimesNewRomanPSMT" w:hAnsi="Times New Roman" w:cs="Times New Roman"/>
          <w:noProof/>
          <w:sz w:val="24"/>
          <w:szCs w:val="24"/>
          <w:lang w:val="lt-LT" w:eastAsia="lt-LT"/>
        </w:rPr>
        <w:drawing>
          <wp:inline distT="0" distB="0" distL="0" distR="0">
            <wp:extent cx="4572000" cy="2228850"/>
            <wp:effectExtent l="0" t="0" r="0" b="0"/>
            <wp:docPr id="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E80238" w:rsidRDefault="00A61CD9" w:rsidP="00E80238">
      <w:pPr>
        <w:autoSpaceDE w:val="0"/>
        <w:autoSpaceDN w:val="0"/>
        <w:adjustRightInd w:val="0"/>
        <w:spacing w:after="0" w:line="360" w:lineRule="auto"/>
        <w:jc w:val="center"/>
        <w:rPr>
          <w:rFonts w:ascii="Times New Roman" w:hAnsi="Times New Roman" w:cs="Times New Roman"/>
          <w:sz w:val="24"/>
          <w:szCs w:val="24"/>
          <w:lang w:val="lt-LT"/>
        </w:rPr>
      </w:pPr>
      <w:r>
        <w:rPr>
          <w:rFonts w:ascii="Times New Roman" w:eastAsia="TimesNewRomanPSMT" w:hAnsi="Times New Roman" w:cs="Times New Roman"/>
          <w:sz w:val="24"/>
          <w:szCs w:val="24"/>
          <w:lang w:val="lt-LT"/>
        </w:rPr>
        <w:t>9</w:t>
      </w:r>
      <w:r w:rsidR="00E80238">
        <w:rPr>
          <w:rFonts w:ascii="Times New Roman" w:eastAsia="TimesNewRomanPSMT" w:hAnsi="Times New Roman" w:cs="Times New Roman"/>
          <w:sz w:val="24"/>
          <w:szCs w:val="24"/>
          <w:lang w:val="lt-LT"/>
        </w:rPr>
        <w:t xml:space="preserve"> pav. </w:t>
      </w:r>
      <w:r w:rsidR="00E80238" w:rsidRPr="0016215D">
        <w:rPr>
          <w:rFonts w:ascii="Times New Roman" w:eastAsia="TimesNewRomanPSMT" w:hAnsi="Times New Roman" w:cs="Times New Roman"/>
          <w:b/>
          <w:sz w:val="24"/>
          <w:szCs w:val="24"/>
          <w:lang w:val="lt-LT"/>
        </w:rPr>
        <w:t>Mokomieji dalykai, su kuriais labiausiai siejamas verslumo ugdymas</w:t>
      </w:r>
      <w:r w:rsidR="00E80238">
        <w:rPr>
          <w:rFonts w:ascii="Times New Roman" w:eastAsia="TimesNewRomanPSMT" w:hAnsi="Times New Roman" w:cs="Times New Roman"/>
          <w:sz w:val="24"/>
          <w:szCs w:val="24"/>
          <w:lang w:val="lt-LT"/>
        </w:rPr>
        <w:t xml:space="preserve"> (Župerka, 2009)</w:t>
      </w:r>
    </w:p>
    <w:p w:rsidR="00E80238" w:rsidRDefault="00E80238" w:rsidP="00032EF0">
      <w:pPr>
        <w:autoSpaceDE w:val="0"/>
        <w:autoSpaceDN w:val="0"/>
        <w:adjustRightInd w:val="0"/>
        <w:spacing w:after="0" w:line="360" w:lineRule="auto"/>
        <w:ind w:firstLine="720"/>
        <w:jc w:val="both"/>
        <w:rPr>
          <w:rFonts w:ascii="Times New Roman" w:hAnsi="Times New Roman" w:cs="Times New Roman"/>
          <w:sz w:val="24"/>
          <w:szCs w:val="24"/>
          <w:lang w:val="lt-LT"/>
        </w:rPr>
      </w:pPr>
    </w:p>
    <w:p w:rsidR="00191AD7" w:rsidRPr="00D67A9C" w:rsidRDefault="00191AD7" w:rsidP="00191AD7">
      <w:pPr>
        <w:spacing w:after="0" w:line="360" w:lineRule="auto"/>
        <w:ind w:firstLine="720"/>
        <w:jc w:val="both"/>
        <w:rPr>
          <w:rFonts w:ascii="Times New Roman" w:hAnsi="Times New Roman" w:cs="Times New Roman"/>
          <w:sz w:val="24"/>
          <w:szCs w:val="24"/>
          <w:lang w:val="lt-LT"/>
        </w:rPr>
      </w:pPr>
      <w:r w:rsidRPr="00D67A9C">
        <w:rPr>
          <w:rFonts w:ascii="Times New Roman" w:hAnsi="Times New Roman" w:cs="Times New Roman"/>
          <w:sz w:val="24"/>
          <w:szCs w:val="24"/>
          <w:lang w:val="lt-LT"/>
        </w:rPr>
        <w:t xml:space="preserve">Skirtingi autoriai vardina įvairius </w:t>
      </w:r>
      <w:r>
        <w:rPr>
          <w:rFonts w:ascii="Times New Roman" w:hAnsi="Times New Roman" w:cs="Times New Roman"/>
          <w:sz w:val="24"/>
          <w:szCs w:val="24"/>
          <w:lang w:val="lt-LT"/>
        </w:rPr>
        <w:t xml:space="preserve">moksleivių </w:t>
      </w:r>
      <w:r w:rsidRPr="00D67A9C">
        <w:rPr>
          <w:rFonts w:ascii="Times New Roman" w:hAnsi="Times New Roman" w:cs="Times New Roman"/>
          <w:sz w:val="24"/>
          <w:szCs w:val="24"/>
          <w:lang w:val="lt-LT"/>
        </w:rPr>
        <w:t xml:space="preserve">verslumo ugdymo metodus: paskaitos, kompiuterinis modeliavimas ir verslo žaidimai, moksleivių įmonės, projektai ir darbas grupėse, apsilankymai įmonėse, darbo praktika,  modeliavimas, darbas vaidmenimis, tyrimai, prisistatymas, suvaidinimas, diskusija ir debatai (patirties perdavimas), kolektyvinis idėjų svarstymas, pratimai ir kita veikla, atvejų analizė, vaizdinė medžiaga, interviu, darbas grupėje, projektu grindžiamos užduotys, vizitai, modeliavimas (Europos Komisija, 2009; </w:t>
      </w:r>
      <w:proofErr w:type="spellStart"/>
      <w:r w:rsidRPr="00D67A9C">
        <w:rPr>
          <w:rFonts w:ascii="Times New Roman" w:hAnsi="Times New Roman" w:cs="Times New Roman"/>
          <w:sz w:val="24"/>
          <w:szCs w:val="24"/>
          <w:lang w:val="lt-LT"/>
        </w:rPr>
        <w:t>Danikauskienė</w:t>
      </w:r>
      <w:proofErr w:type="spellEnd"/>
      <w:r w:rsidRPr="00D67A9C">
        <w:rPr>
          <w:rFonts w:ascii="Times New Roman" w:hAnsi="Times New Roman" w:cs="Times New Roman"/>
          <w:sz w:val="24"/>
          <w:szCs w:val="24"/>
          <w:lang w:val="lt-LT"/>
        </w:rPr>
        <w:t xml:space="preserve">, 2006). </w:t>
      </w:r>
    </w:p>
    <w:p w:rsidR="001B0E5A" w:rsidRDefault="001B0E5A" w:rsidP="00032EF0">
      <w:pPr>
        <w:pStyle w:val="Default"/>
        <w:spacing w:line="360" w:lineRule="auto"/>
        <w:ind w:right="-40" w:firstLine="720"/>
        <w:jc w:val="both"/>
        <w:rPr>
          <w:lang w:val="lt-LT"/>
        </w:rPr>
      </w:pPr>
      <w:r w:rsidRPr="00D67A9C">
        <w:rPr>
          <w:lang w:val="lt-LT"/>
        </w:rPr>
        <w:t xml:space="preserve">Pagrindinis verslumo ugdymo metodais </w:t>
      </w:r>
      <w:r w:rsidR="00D67A9C">
        <w:rPr>
          <w:lang w:val="lt-LT"/>
        </w:rPr>
        <w:t>mokykloje įvardijamas</w:t>
      </w:r>
      <w:r w:rsidRPr="00D67A9C">
        <w:rPr>
          <w:lang w:val="lt-LT"/>
        </w:rPr>
        <w:t xml:space="preserve"> aktyvus bendravimas ir bendradarbiavimas kontaktuojant tokiems veikėjams, kaip šeima, švietimo sistema</w:t>
      </w:r>
      <w:r w:rsidR="00D67A9C">
        <w:rPr>
          <w:lang w:val="lt-LT"/>
        </w:rPr>
        <w:t xml:space="preserve"> </w:t>
      </w:r>
      <w:r w:rsidRPr="00D67A9C">
        <w:rPr>
          <w:lang w:val="lt-LT"/>
        </w:rPr>
        <w:t xml:space="preserve">(mokykla ir vėliau universitetas), verslo atstovams su neformaliuoju </w:t>
      </w:r>
      <w:r w:rsidR="00D67A9C">
        <w:rPr>
          <w:lang w:val="lt-LT"/>
        </w:rPr>
        <w:t>ugdymu (</w:t>
      </w:r>
      <w:proofErr w:type="spellStart"/>
      <w:r w:rsidRPr="00D67A9C">
        <w:rPr>
          <w:lang w:val="lt-LT"/>
        </w:rPr>
        <w:t>Danikauskienė</w:t>
      </w:r>
      <w:proofErr w:type="spellEnd"/>
      <w:r w:rsidRPr="00D67A9C">
        <w:rPr>
          <w:lang w:val="lt-LT"/>
        </w:rPr>
        <w:t>, 2006</w:t>
      </w:r>
      <w:r w:rsidR="00D67A9C">
        <w:rPr>
          <w:lang w:val="lt-LT"/>
        </w:rPr>
        <w:t>; Gaidys, 2009).</w:t>
      </w:r>
      <w:r w:rsidR="00032EF0">
        <w:rPr>
          <w:lang w:val="lt-LT"/>
        </w:rPr>
        <w:t xml:space="preserve"> 1</w:t>
      </w:r>
      <w:r w:rsidR="00A61CD9">
        <w:rPr>
          <w:lang w:val="lt-LT"/>
        </w:rPr>
        <w:t>0</w:t>
      </w:r>
      <w:r w:rsidR="00032EF0">
        <w:rPr>
          <w:lang w:val="lt-LT"/>
        </w:rPr>
        <w:t xml:space="preserve"> paveiksle pateikiamas R.Gaidžio suformuluotas aktyvaus moksleivių verslumo ugdymo metodas.</w:t>
      </w:r>
    </w:p>
    <w:p w:rsidR="00191AD7" w:rsidRDefault="00191AD7" w:rsidP="00191AD7">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Pasak R.Gaidžio (2009), moksleivių v</w:t>
      </w:r>
      <w:r w:rsidRPr="00D67A9C">
        <w:rPr>
          <w:rFonts w:ascii="Times New Roman" w:hAnsi="Times New Roman" w:cs="Times New Roman"/>
          <w:sz w:val="24"/>
          <w:szCs w:val="24"/>
          <w:lang w:val="lt-LT"/>
        </w:rPr>
        <w:t>erslumo ugdymo procese tur</w:t>
      </w:r>
      <w:r>
        <w:rPr>
          <w:rFonts w:ascii="Times New Roman" w:hAnsi="Times New Roman" w:cs="Times New Roman"/>
          <w:sz w:val="24"/>
          <w:szCs w:val="24"/>
          <w:lang w:val="lt-LT"/>
        </w:rPr>
        <w:t>ė</w:t>
      </w:r>
      <w:r w:rsidRPr="00D67A9C">
        <w:rPr>
          <w:rFonts w:ascii="Times New Roman" w:hAnsi="Times New Roman" w:cs="Times New Roman"/>
          <w:sz w:val="24"/>
          <w:szCs w:val="24"/>
          <w:lang w:val="lt-LT"/>
        </w:rPr>
        <w:t>t</w:t>
      </w:r>
      <w:r>
        <w:rPr>
          <w:rFonts w:ascii="Times New Roman" w:hAnsi="Times New Roman" w:cs="Times New Roman"/>
          <w:sz w:val="24"/>
          <w:szCs w:val="24"/>
          <w:lang w:val="lt-LT"/>
        </w:rPr>
        <w:t>ų</w:t>
      </w:r>
      <w:r w:rsidRPr="00D67A9C">
        <w:rPr>
          <w:rFonts w:ascii="Times New Roman" w:hAnsi="Times New Roman" w:cs="Times New Roman"/>
          <w:sz w:val="24"/>
          <w:szCs w:val="24"/>
          <w:lang w:val="lt-LT"/>
        </w:rPr>
        <w:t xml:space="preserve"> b</w:t>
      </w:r>
      <w:r>
        <w:rPr>
          <w:rFonts w:ascii="Times New Roman" w:hAnsi="Times New Roman" w:cs="Times New Roman"/>
          <w:sz w:val="24"/>
          <w:szCs w:val="24"/>
          <w:lang w:val="lt-LT"/>
        </w:rPr>
        <w:t>ū</w:t>
      </w:r>
      <w:r w:rsidRPr="00D67A9C">
        <w:rPr>
          <w:rFonts w:ascii="Times New Roman" w:hAnsi="Times New Roman" w:cs="Times New Roman"/>
          <w:sz w:val="24"/>
          <w:szCs w:val="24"/>
          <w:lang w:val="lt-LT"/>
        </w:rPr>
        <w:t>ti naudojami visi formaliojo ir neformaliojo ugdymo metodai. Formaliojo, t.y. pamok</w:t>
      </w:r>
      <w:r>
        <w:rPr>
          <w:rFonts w:ascii="Times New Roman" w:hAnsi="Times New Roman" w:cs="Times New Roman"/>
          <w:sz w:val="24"/>
          <w:szCs w:val="24"/>
          <w:lang w:val="lt-LT"/>
        </w:rPr>
        <w:t>ų</w:t>
      </w:r>
      <w:r w:rsidRPr="00D67A9C">
        <w:rPr>
          <w:rFonts w:ascii="Times New Roman" w:hAnsi="Times New Roman" w:cs="Times New Roman"/>
          <w:sz w:val="24"/>
          <w:szCs w:val="24"/>
          <w:lang w:val="lt-LT"/>
        </w:rPr>
        <w:t xml:space="preserve"> metu, d</w:t>
      </w:r>
      <w:r>
        <w:rPr>
          <w:rFonts w:ascii="Times New Roman" w:hAnsi="Times New Roman" w:cs="Times New Roman"/>
          <w:sz w:val="24"/>
          <w:szCs w:val="24"/>
          <w:lang w:val="lt-LT"/>
        </w:rPr>
        <w:t>ėstoma teorija, mokomasi teorinių pagrindų</w:t>
      </w:r>
      <w:r w:rsidRPr="00D67A9C">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 </w:t>
      </w:r>
      <w:r w:rsidRPr="00D67A9C">
        <w:rPr>
          <w:rFonts w:ascii="Times New Roman" w:hAnsi="Times New Roman" w:cs="Times New Roman"/>
          <w:sz w:val="24"/>
          <w:szCs w:val="24"/>
          <w:lang w:val="lt-LT"/>
        </w:rPr>
        <w:t xml:space="preserve">Neformaliojo ugdymo metu </w:t>
      </w:r>
      <w:r>
        <w:rPr>
          <w:rFonts w:ascii="Times New Roman" w:hAnsi="Times New Roman" w:cs="Times New Roman"/>
          <w:sz w:val="24"/>
          <w:szCs w:val="24"/>
          <w:lang w:val="lt-LT"/>
        </w:rPr>
        <w:t xml:space="preserve">turėtų būti </w:t>
      </w:r>
      <w:r w:rsidRPr="00D67A9C">
        <w:rPr>
          <w:rFonts w:ascii="Times New Roman" w:hAnsi="Times New Roman" w:cs="Times New Roman"/>
          <w:sz w:val="24"/>
          <w:szCs w:val="24"/>
          <w:lang w:val="lt-LT"/>
        </w:rPr>
        <w:t>užsiimama projektine veikla, vyk</w:t>
      </w:r>
      <w:r>
        <w:rPr>
          <w:rFonts w:ascii="Times New Roman" w:hAnsi="Times New Roman" w:cs="Times New Roman"/>
          <w:sz w:val="24"/>
          <w:szCs w:val="24"/>
          <w:lang w:val="lt-LT"/>
        </w:rPr>
        <w:t>ti</w:t>
      </w:r>
      <w:r w:rsidRPr="00D67A9C">
        <w:rPr>
          <w:rFonts w:ascii="Times New Roman" w:hAnsi="Times New Roman" w:cs="Times New Roman"/>
          <w:sz w:val="24"/>
          <w:szCs w:val="24"/>
          <w:lang w:val="lt-LT"/>
        </w:rPr>
        <w:t xml:space="preserve"> konkursai, verslo plan</w:t>
      </w:r>
      <w:r>
        <w:rPr>
          <w:rFonts w:ascii="Times New Roman" w:hAnsi="Times New Roman" w:cs="Times New Roman"/>
          <w:sz w:val="24"/>
          <w:szCs w:val="24"/>
          <w:lang w:val="lt-LT"/>
        </w:rPr>
        <w:t>ų</w:t>
      </w:r>
      <w:r w:rsidRPr="00D67A9C">
        <w:rPr>
          <w:rFonts w:ascii="Times New Roman" w:hAnsi="Times New Roman" w:cs="Times New Roman"/>
          <w:sz w:val="24"/>
          <w:szCs w:val="24"/>
          <w:lang w:val="lt-LT"/>
        </w:rPr>
        <w:t xml:space="preserve"> rašymas, </w:t>
      </w:r>
      <w:proofErr w:type="spellStart"/>
      <w:r w:rsidRPr="00D67A9C">
        <w:rPr>
          <w:rFonts w:ascii="Times New Roman" w:hAnsi="Times New Roman" w:cs="Times New Roman"/>
          <w:sz w:val="24"/>
          <w:szCs w:val="24"/>
          <w:lang w:val="lt-LT"/>
        </w:rPr>
        <w:t>simuliaciniai</w:t>
      </w:r>
      <w:proofErr w:type="spellEnd"/>
      <w:r w:rsidRPr="00D67A9C">
        <w:rPr>
          <w:rFonts w:ascii="Times New Roman" w:hAnsi="Times New Roman" w:cs="Times New Roman"/>
          <w:sz w:val="24"/>
          <w:szCs w:val="24"/>
          <w:lang w:val="lt-LT"/>
        </w:rPr>
        <w:t xml:space="preserve"> mokymai, aktyvios diskusijos</w:t>
      </w:r>
      <w:r>
        <w:rPr>
          <w:rFonts w:ascii="Times New Roman" w:hAnsi="Times New Roman" w:cs="Times New Roman"/>
          <w:sz w:val="24"/>
          <w:szCs w:val="24"/>
          <w:lang w:val="lt-LT"/>
        </w:rPr>
        <w:t>, aktyvus verslumo propagavimas</w:t>
      </w:r>
      <w:r w:rsidRPr="00D67A9C">
        <w:rPr>
          <w:rFonts w:ascii="Times New Roman" w:hAnsi="Times New Roman" w:cs="Times New Roman"/>
          <w:sz w:val="24"/>
          <w:szCs w:val="24"/>
          <w:lang w:val="lt-LT"/>
        </w:rPr>
        <w:t xml:space="preserve">. </w:t>
      </w:r>
    </w:p>
    <w:p w:rsidR="00832CD5" w:rsidRPr="00D67A9C" w:rsidRDefault="00DB0BC4" w:rsidP="00191AD7">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Galima pritarti</w:t>
      </w:r>
      <w:r w:rsidR="00832CD5">
        <w:rPr>
          <w:rFonts w:ascii="Times New Roman" w:hAnsi="Times New Roman" w:cs="Times New Roman"/>
          <w:sz w:val="24"/>
          <w:szCs w:val="24"/>
          <w:lang w:val="lt-LT"/>
        </w:rPr>
        <w:t xml:space="preserve"> R.Gaidžio (2009</w:t>
      </w:r>
      <w:r w:rsidR="0010392F">
        <w:rPr>
          <w:rFonts w:ascii="Times New Roman" w:hAnsi="Times New Roman" w:cs="Times New Roman"/>
          <w:sz w:val="24"/>
          <w:szCs w:val="24"/>
          <w:lang w:val="lt-LT"/>
        </w:rPr>
        <w:t>)</w:t>
      </w:r>
      <w:r w:rsidR="00832CD5">
        <w:rPr>
          <w:rFonts w:ascii="Times New Roman" w:hAnsi="Times New Roman" w:cs="Times New Roman"/>
          <w:sz w:val="24"/>
          <w:szCs w:val="24"/>
          <w:lang w:val="lt-LT"/>
        </w:rPr>
        <w:t xml:space="preserve"> nuomonei, kad moksleivių</w:t>
      </w:r>
      <w:r w:rsidR="00756D9C">
        <w:rPr>
          <w:rFonts w:ascii="Times New Roman" w:hAnsi="Times New Roman" w:cs="Times New Roman"/>
          <w:sz w:val="24"/>
          <w:szCs w:val="24"/>
          <w:lang w:val="lt-LT"/>
        </w:rPr>
        <w:t xml:space="preserve"> verslumo kompetencija turi būti ugdoma pasitelkiant ir formalius, ir neformalius ugdymo metodus. Tik visapusiškų metodų taikymas, jų derinimas tarpusavyje padės moksleiviams </w:t>
      </w:r>
      <w:proofErr w:type="spellStart"/>
      <w:r w:rsidR="00756D9C">
        <w:rPr>
          <w:rFonts w:ascii="Times New Roman" w:hAnsi="Times New Roman" w:cs="Times New Roman"/>
          <w:sz w:val="24"/>
          <w:szCs w:val="24"/>
          <w:lang w:val="lt-LT"/>
        </w:rPr>
        <w:t>įvairiapusiškiau</w:t>
      </w:r>
      <w:proofErr w:type="spellEnd"/>
      <w:r w:rsidR="00756D9C">
        <w:rPr>
          <w:rFonts w:ascii="Times New Roman" w:hAnsi="Times New Roman" w:cs="Times New Roman"/>
          <w:sz w:val="24"/>
          <w:szCs w:val="24"/>
          <w:lang w:val="lt-LT"/>
        </w:rPr>
        <w:t xml:space="preserve"> pažvelgti į skirtingas situacijas randant unikalius, inovacinius problemų sprendimų variantus.</w:t>
      </w:r>
    </w:p>
    <w:p w:rsidR="00191AD7" w:rsidRDefault="00191AD7">
      <w:pPr>
        <w:rPr>
          <w:rFonts w:ascii="Times New Roman" w:hAnsi="Times New Roman" w:cs="Times New Roman"/>
          <w:color w:val="000000"/>
          <w:sz w:val="24"/>
          <w:szCs w:val="24"/>
          <w:lang w:val="lt-LT"/>
        </w:rPr>
      </w:pPr>
    </w:p>
    <w:p w:rsidR="00E21A6B" w:rsidRDefault="008766A2" w:rsidP="00032EF0">
      <w:pPr>
        <w:pStyle w:val="Default"/>
        <w:spacing w:line="360" w:lineRule="auto"/>
        <w:ind w:right="-40"/>
        <w:jc w:val="center"/>
        <w:rPr>
          <w:lang w:val="lt-LT"/>
        </w:rPr>
      </w:pPr>
      <w:r w:rsidRPr="008766A2">
        <w:rPr>
          <w:noProof/>
        </w:rPr>
        <w:lastRenderedPageBreak/>
        <w:pict>
          <v:group id="_x0000_s1080" style="position:absolute;left:0;text-align:left;margin-left:43.5pt;margin-top:-13.35pt;width:388.5pt;height:253.5pt;z-index:251693056" coordorigin="2310,990" coordsize="7770,5070">
            <v:oval id="_x0000_s1067" style="position:absolute;left:2310;top:990;width:7770;height:4995" fillcolor="#c2d69b [1942]"/>
            <v:oval id="_x0000_s1068" style="position:absolute;left:4125;top:1935;width:4185;height:3075" fillcolor="#eaf1dd [662]"/>
            <v:oval id="_x0000_s1069" style="position:absolute;left:5535;top:2895;width:1515;height:825" fillcolor="white [3212]"/>
            <v:shape id="_x0000_s1070" type="#_x0000_t202" style="position:absolute;left:5745;top:2985;width:1080;height:660" filled="f" stroked="f">
              <v:textbox>
                <w:txbxContent>
                  <w:p w:rsidR="001A4B75" w:rsidRPr="00495D93" w:rsidRDefault="001A4B75" w:rsidP="00C178F3">
                    <w:pPr>
                      <w:jc w:val="center"/>
                      <w:rPr>
                        <w:rFonts w:ascii="Times New Roman" w:hAnsi="Times New Roman" w:cs="Times New Roman"/>
                        <w:b/>
                        <w:sz w:val="20"/>
                        <w:szCs w:val="20"/>
                        <w:lang w:val="lt-LT"/>
                      </w:rPr>
                    </w:pPr>
                    <w:r w:rsidRPr="00495D93">
                      <w:rPr>
                        <w:rFonts w:ascii="Times New Roman" w:hAnsi="Times New Roman" w:cs="Times New Roman"/>
                        <w:b/>
                        <w:sz w:val="20"/>
                        <w:szCs w:val="20"/>
                        <w:lang w:val="lt-LT"/>
                      </w:rPr>
                      <w:t>Verslus mokinys</w:t>
                    </w:r>
                  </w:p>
                </w:txbxContent>
              </v:textbox>
            </v:shape>
            <v:shape id="_x0000_s1072" type="#_x0000_t202" style="position:absolute;left:4695;top:2235;width:3150;height:660" filled="f" stroked="f">
              <v:textbox>
                <w:txbxContent>
                  <w:p w:rsidR="001A4B75" w:rsidRPr="00495D93" w:rsidRDefault="001A4B75" w:rsidP="00495D93">
                    <w:pPr>
                      <w:spacing w:after="0" w:line="240" w:lineRule="auto"/>
                      <w:jc w:val="center"/>
                      <w:rPr>
                        <w:rFonts w:ascii="Times New Roman" w:hAnsi="Times New Roman" w:cs="Times New Roman"/>
                        <w:b/>
                        <w:sz w:val="20"/>
                        <w:szCs w:val="20"/>
                        <w:lang w:val="lt-LT"/>
                      </w:rPr>
                    </w:pPr>
                    <w:r w:rsidRPr="00495D93">
                      <w:rPr>
                        <w:rFonts w:ascii="Times New Roman" w:hAnsi="Times New Roman" w:cs="Times New Roman"/>
                        <w:b/>
                        <w:sz w:val="20"/>
                        <w:szCs w:val="20"/>
                        <w:lang w:val="lt-LT"/>
                      </w:rPr>
                      <w:t>Mokykloje dėstomas verslumas</w:t>
                    </w:r>
                  </w:p>
                  <w:p w:rsidR="001A4B75" w:rsidRPr="00495D93" w:rsidRDefault="001A4B75" w:rsidP="00495D93">
                    <w:pPr>
                      <w:spacing w:after="0" w:line="240" w:lineRule="auto"/>
                      <w:jc w:val="center"/>
                      <w:rPr>
                        <w:rFonts w:ascii="Times New Roman" w:hAnsi="Times New Roman" w:cs="Times New Roman"/>
                        <w:b/>
                        <w:sz w:val="20"/>
                        <w:szCs w:val="20"/>
                        <w:lang w:val="lt-LT"/>
                      </w:rPr>
                    </w:pPr>
                    <w:r w:rsidRPr="00495D93">
                      <w:rPr>
                        <w:rFonts w:ascii="Times New Roman" w:hAnsi="Times New Roman" w:cs="Times New Roman"/>
                        <w:b/>
                        <w:sz w:val="20"/>
                        <w:szCs w:val="20"/>
                        <w:lang w:val="lt-LT"/>
                      </w:rPr>
                      <w:t>Formalus ugdymas</w:t>
                    </w:r>
                  </w:p>
                </w:txbxContent>
              </v:textbox>
            </v:shape>
            <v:shape id="_x0000_s1073" type="#_x0000_t202" style="position:absolute;left:4785;top:3720;width:3150;height:660" filled="f" stroked="f">
              <v:textbox>
                <w:txbxContent>
                  <w:p w:rsidR="001A4B75" w:rsidRPr="00495D93" w:rsidRDefault="001A4B75" w:rsidP="00495D93">
                    <w:pPr>
                      <w:spacing w:after="0" w:line="240" w:lineRule="auto"/>
                      <w:jc w:val="center"/>
                      <w:rPr>
                        <w:rFonts w:ascii="Times New Roman" w:hAnsi="Times New Roman" w:cs="Times New Roman"/>
                        <w:b/>
                        <w:sz w:val="20"/>
                        <w:szCs w:val="20"/>
                        <w:lang w:val="lt-LT"/>
                      </w:rPr>
                    </w:pPr>
                    <w:r>
                      <w:rPr>
                        <w:rFonts w:ascii="Times New Roman" w:hAnsi="Times New Roman" w:cs="Times New Roman"/>
                        <w:b/>
                        <w:sz w:val="20"/>
                        <w:szCs w:val="20"/>
                        <w:lang w:val="lt-LT"/>
                      </w:rPr>
                      <w:t>Mokytojas, dėstantis</w:t>
                    </w:r>
                    <w:r w:rsidRPr="00495D93">
                      <w:rPr>
                        <w:rFonts w:ascii="Times New Roman" w:hAnsi="Times New Roman" w:cs="Times New Roman"/>
                        <w:b/>
                        <w:sz w:val="20"/>
                        <w:szCs w:val="20"/>
                        <w:lang w:val="lt-LT"/>
                      </w:rPr>
                      <w:t xml:space="preserve"> verslum</w:t>
                    </w:r>
                    <w:r>
                      <w:rPr>
                        <w:rFonts w:ascii="Times New Roman" w:hAnsi="Times New Roman" w:cs="Times New Roman"/>
                        <w:b/>
                        <w:sz w:val="20"/>
                        <w:szCs w:val="20"/>
                        <w:lang w:val="lt-LT"/>
                      </w:rPr>
                      <w:t>ą</w:t>
                    </w:r>
                  </w:p>
                  <w:p w:rsidR="001A4B75" w:rsidRPr="00495D93" w:rsidRDefault="001A4B75" w:rsidP="00495D93">
                    <w:pPr>
                      <w:spacing w:after="0" w:line="240" w:lineRule="auto"/>
                      <w:jc w:val="center"/>
                      <w:rPr>
                        <w:rFonts w:ascii="Times New Roman" w:hAnsi="Times New Roman" w:cs="Times New Roman"/>
                        <w:b/>
                        <w:sz w:val="20"/>
                        <w:szCs w:val="20"/>
                        <w:lang w:val="lt-LT"/>
                      </w:rPr>
                    </w:pPr>
                    <w:r>
                      <w:rPr>
                        <w:rFonts w:ascii="Times New Roman" w:hAnsi="Times New Roman" w:cs="Times New Roman"/>
                        <w:b/>
                        <w:sz w:val="20"/>
                        <w:szCs w:val="20"/>
                        <w:lang w:val="lt-LT"/>
                      </w:rPr>
                      <w:t>Verslumo ugdymo turinys</w:t>
                    </w:r>
                  </w:p>
                </w:txbxContent>
              </v:textbox>
            </v:shape>
            <v:shape id="_x0000_s1074" type="#_x0000_t202" style="position:absolute;left:5265;top:4350;width:2055;height:660" filled="f" stroked="f">
              <v:textbox>
                <w:txbxContent>
                  <w:p w:rsidR="001A4B75" w:rsidRPr="009B3749" w:rsidRDefault="001A4B75" w:rsidP="00495D93">
                    <w:pPr>
                      <w:spacing w:after="0" w:line="240" w:lineRule="auto"/>
                      <w:jc w:val="center"/>
                      <w:rPr>
                        <w:rFonts w:ascii="Times New Roman" w:hAnsi="Times New Roman" w:cs="Times New Roman"/>
                        <w:i/>
                        <w:sz w:val="20"/>
                        <w:szCs w:val="20"/>
                        <w:lang w:val="lt-LT"/>
                      </w:rPr>
                    </w:pPr>
                    <w:r w:rsidRPr="009B3749">
                      <w:rPr>
                        <w:rFonts w:ascii="Times New Roman" w:hAnsi="Times New Roman" w:cs="Times New Roman"/>
                        <w:i/>
                        <w:sz w:val="20"/>
                        <w:szCs w:val="20"/>
                        <w:lang w:val="lt-LT"/>
                      </w:rPr>
                      <w:t>Pasyvaus ugdymo metodai</w:t>
                    </w:r>
                  </w:p>
                </w:txbxContent>
              </v:textbox>
            </v:shape>
            <v:shape id="_x0000_s1075" type="#_x0000_t202" style="position:absolute;left:3090;top:3060;width:2055;height:660" fillcolor="white [3201]" strokecolor="#c2d69b [1942]" strokeweight="1pt">
              <v:fill color2="#d6e3bc [1302]" focusposition="1" focussize="" focus="100%" type="gradient"/>
              <v:shadow on="t" type="perspective" color="#4e6128 [1606]" opacity=".5" offset="1pt" offset2="-3pt"/>
              <v:textbox>
                <w:txbxContent>
                  <w:p w:rsidR="001A4B75" w:rsidRPr="009B3749" w:rsidRDefault="001A4B75" w:rsidP="009B3749">
                    <w:pPr>
                      <w:spacing w:after="0" w:line="240" w:lineRule="auto"/>
                      <w:jc w:val="center"/>
                      <w:rPr>
                        <w:rFonts w:ascii="Times New Roman" w:hAnsi="Times New Roman" w:cs="Times New Roman"/>
                        <w:i/>
                        <w:sz w:val="20"/>
                        <w:szCs w:val="20"/>
                        <w:lang w:val="lt-LT"/>
                      </w:rPr>
                    </w:pPr>
                    <w:r>
                      <w:rPr>
                        <w:rFonts w:ascii="Times New Roman" w:hAnsi="Times New Roman" w:cs="Times New Roman"/>
                        <w:i/>
                        <w:sz w:val="20"/>
                        <w:szCs w:val="20"/>
                        <w:lang w:val="lt-LT"/>
                      </w:rPr>
                      <w:t>Verslumo ugdymo aplinka</w:t>
                    </w:r>
                  </w:p>
                </w:txbxContent>
              </v:textbox>
            </v:shape>
            <v:shape id="_x0000_s1076" type="#_x0000_t202" style="position:absolute;left:7485;top:2985;width:2055;height:660" fillcolor="white [3201]" strokecolor="#c2d69b [1942]" strokeweight="1pt">
              <v:fill color2="#d6e3bc [1302]" focusposition="1" focussize="" focus="100%" type="gradient"/>
              <v:shadow on="t" type="perspective" color="#4e6128 [1606]" opacity=".5" offset="1pt" offset2="-3pt"/>
              <v:textbox>
                <w:txbxContent>
                  <w:p w:rsidR="001A4B75" w:rsidRPr="009B3749" w:rsidRDefault="001A4B75" w:rsidP="009B3749">
                    <w:pPr>
                      <w:spacing w:after="0" w:line="240" w:lineRule="auto"/>
                      <w:jc w:val="center"/>
                      <w:rPr>
                        <w:rFonts w:ascii="Times New Roman" w:hAnsi="Times New Roman" w:cs="Times New Roman"/>
                        <w:i/>
                        <w:sz w:val="20"/>
                        <w:szCs w:val="20"/>
                        <w:lang w:val="lt-LT"/>
                      </w:rPr>
                    </w:pPr>
                    <w:r>
                      <w:rPr>
                        <w:rFonts w:ascii="Times New Roman" w:hAnsi="Times New Roman" w:cs="Times New Roman"/>
                        <w:i/>
                        <w:sz w:val="20"/>
                        <w:szCs w:val="20"/>
                        <w:lang w:val="lt-LT"/>
                      </w:rPr>
                      <w:t>Verslumo ugdymo priemonės</w:t>
                    </w:r>
                  </w:p>
                </w:txbxContent>
              </v:textbox>
            </v:shape>
            <v:shape id="_x0000_s1077" type="#_x0000_t202" style="position:absolute;left:5265;top:5400;width:2055;height:660" filled="f" stroked="f">
              <v:textbox>
                <w:txbxContent>
                  <w:p w:rsidR="001A4B75" w:rsidRPr="009B3749" w:rsidRDefault="001A4B75" w:rsidP="009B3749">
                    <w:pPr>
                      <w:spacing w:after="0" w:line="240" w:lineRule="auto"/>
                      <w:jc w:val="center"/>
                      <w:rPr>
                        <w:rFonts w:ascii="Times New Roman" w:hAnsi="Times New Roman" w:cs="Times New Roman"/>
                        <w:i/>
                        <w:sz w:val="20"/>
                        <w:szCs w:val="20"/>
                        <w:lang w:val="lt-LT"/>
                      </w:rPr>
                    </w:pPr>
                    <w:r>
                      <w:rPr>
                        <w:rFonts w:ascii="Times New Roman" w:hAnsi="Times New Roman" w:cs="Times New Roman"/>
                        <w:i/>
                        <w:sz w:val="20"/>
                        <w:szCs w:val="20"/>
                        <w:lang w:val="lt-LT"/>
                      </w:rPr>
                      <w:t>Aktyvaus</w:t>
                    </w:r>
                    <w:r w:rsidRPr="009B3749">
                      <w:rPr>
                        <w:rFonts w:ascii="Times New Roman" w:hAnsi="Times New Roman" w:cs="Times New Roman"/>
                        <w:i/>
                        <w:sz w:val="20"/>
                        <w:szCs w:val="20"/>
                        <w:lang w:val="lt-LT"/>
                      </w:rPr>
                      <w:t xml:space="preserve"> ugdymo metodai</w:t>
                    </w:r>
                  </w:p>
                </w:txbxContent>
              </v:textbox>
            </v:shape>
            <v:shape id="_x0000_s1078" type="#_x0000_t202" style="position:absolute;left:4215;top:1425;width:3720;height:660" filled="f" stroked="f">
              <v:textbox>
                <w:txbxContent>
                  <w:p w:rsidR="001A4B75" w:rsidRPr="009B3749" w:rsidRDefault="001A4B75" w:rsidP="009B3749">
                    <w:pPr>
                      <w:spacing w:after="0" w:line="240" w:lineRule="auto"/>
                      <w:jc w:val="center"/>
                      <w:rPr>
                        <w:rFonts w:ascii="Times New Roman" w:hAnsi="Times New Roman" w:cs="Times New Roman"/>
                        <w:b/>
                        <w:i/>
                        <w:color w:val="76923C" w:themeColor="accent3" w:themeShade="BF"/>
                        <w:sz w:val="20"/>
                        <w:szCs w:val="20"/>
                        <w:lang w:val="lt-LT"/>
                      </w:rPr>
                    </w:pPr>
                    <w:r w:rsidRPr="009B3749">
                      <w:rPr>
                        <w:rFonts w:ascii="Times New Roman" w:hAnsi="Times New Roman" w:cs="Times New Roman"/>
                        <w:b/>
                        <w:i/>
                        <w:color w:val="76923C" w:themeColor="accent3" w:themeShade="BF"/>
                        <w:sz w:val="20"/>
                        <w:szCs w:val="20"/>
                        <w:lang w:val="lt-LT"/>
                      </w:rPr>
                      <w:t>Verslo politika, visuomenė, verslininkai</w:t>
                    </w:r>
                  </w:p>
                </w:txbxContent>
              </v:textbox>
            </v:shape>
            <v:shape id="_x0000_s1079" type="#_x0000_t202" style="position:absolute;left:3570;top:5010;width:5400;height:660" filled="f" stroked="f">
              <v:textbox>
                <w:txbxContent>
                  <w:p w:rsidR="001A4B75" w:rsidRPr="009B3749" w:rsidRDefault="001A4B75" w:rsidP="009B3749">
                    <w:pPr>
                      <w:spacing w:after="0" w:line="240" w:lineRule="auto"/>
                      <w:jc w:val="center"/>
                      <w:rPr>
                        <w:rFonts w:ascii="Times New Roman" w:hAnsi="Times New Roman" w:cs="Times New Roman"/>
                        <w:b/>
                        <w:i/>
                        <w:color w:val="76923C" w:themeColor="accent3" w:themeShade="BF"/>
                        <w:sz w:val="20"/>
                        <w:szCs w:val="20"/>
                        <w:lang w:val="lt-LT"/>
                      </w:rPr>
                    </w:pPr>
                    <w:r>
                      <w:rPr>
                        <w:rFonts w:ascii="Times New Roman" w:hAnsi="Times New Roman" w:cs="Times New Roman"/>
                        <w:b/>
                        <w:i/>
                        <w:color w:val="76923C" w:themeColor="accent3" w:themeShade="BF"/>
                        <w:sz w:val="20"/>
                        <w:szCs w:val="20"/>
                        <w:lang w:val="lt-LT"/>
                      </w:rPr>
                      <w:t>Mokytojas, verslininkas, neformalus verslumo ugdymas ir t.t.</w:t>
                    </w:r>
                  </w:p>
                </w:txbxContent>
              </v:textbox>
            </v:shape>
          </v:group>
        </w:pict>
      </w:r>
    </w:p>
    <w:p w:rsidR="00E21A6B" w:rsidRDefault="00E21A6B" w:rsidP="00032EF0">
      <w:pPr>
        <w:pStyle w:val="Default"/>
        <w:spacing w:line="360" w:lineRule="auto"/>
        <w:ind w:right="-40"/>
        <w:jc w:val="center"/>
        <w:rPr>
          <w:lang w:val="lt-LT"/>
        </w:rPr>
      </w:pPr>
    </w:p>
    <w:p w:rsidR="00E21A6B" w:rsidRDefault="00E21A6B" w:rsidP="00032EF0">
      <w:pPr>
        <w:pStyle w:val="Default"/>
        <w:spacing w:line="360" w:lineRule="auto"/>
        <w:ind w:right="-40"/>
        <w:jc w:val="center"/>
        <w:rPr>
          <w:lang w:val="lt-LT"/>
        </w:rPr>
      </w:pPr>
    </w:p>
    <w:p w:rsidR="00E21A6B" w:rsidRDefault="00E21A6B" w:rsidP="00032EF0">
      <w:pPr>
        <w:pStyle w:val="Default"/>
        <w:spacing w:line="360" w:lineRule="auto"/>
        <w:ind w:right="-40"/>
        <w:jc w:val="center"/>
        <w:rPr>
          <w:lang w:val="lt-LT"/>
        </w:rPr>
      </w:pPr>
    </w:p>
    <w:p w:rsidR="00E21A6B" w:rsidRDefault="00E21A6B" w:rsidP="00032EF0">
      <w:pPr>
        <w:pStyle w:val="Default"/>
        <w:spacing w:line="360" w:lineRule="auto"/>
        <w:ind w:right="-40"/>
        <w:jc w:val="center"/>
        <w:rPr>
          <w:lang w:val="lt-LT"/>
        </w:rPr>
      </w:pPr>
    </w:p>
    <w:p w:rsidR="00E21A6B" w:rsidRDefault="00E21A6B" w:rsidP="00032EF0">
      <w:pPr>
        <w:pStyle w:val="Default"/>
        <w:spacing w:line="360" w:lineRule="auto"/>
        <w:ind w:right="-40"/>
        <w:jc w:val="center"/>
        <w:rPr>
          <w:lang w:val="lt-LT"/>
        </w:rPr>
      </w:pPr>
    </w:p>
    <w:p w:rsidR="00E21A6B" w:rsidRDefault="00E21A6B" w:rsidP="00032EF0">
      <w:pPr>
        <w:pStyle w:val="Default"/>
        <w:spacing w:line="360" w:lineRule="auto"/>
        <w:ind w:right="-40"/>
        <w:jc w:val="center"/>
        <w:rPr>
          <w:lang w:val="lt-LT"/>
        </w:rPr>
      </w:pPr>
    </w:p>
    <w:p w:rsidR="00B35EB2" w:rsidRDefault="00B35EB2" w:rsidP="00032EF0">
      <w:pPr>
        <w:pStyle w:val="Default"/>
        <w:spacing w:line="360" w:lineRule="auto"/>
        <w:ind w:right="-40"/>
        <w:jc w:val="center"/>
        <w:rPr>
          <w:lang w:val="lt-LT"/>
        </w:rPr>
      </w:pPr>
    </w:p>
    <w:p w:rsidR="00B35EB2" w:rsidRDefault="00B35EB2" w:rsidP="00032EF0">
      <w:pPr>
        <w:pStyle w:val="Default"/>
        <w:spacing w:line="360" w:lineRule="auto"/>
        <w:ind w:right="-40"/>
        <w:jc w:val="center"/>
        <w:rPr>
          <w:lang w:val="lt-LT"/>
        </w:rPr>
      </w:pPr>
    </w:p>
    <w:p w:rsidR="00B35EB2" w:rsidRDefault="00B35EB2" w:rsidP="00032EF0">
      <w:pPr>
        <w:pStyle w:val="Default"/>
        <w:spacing w:line="360" w:lineRule="auto"/>
        <w:ind w:right="-40"/>
        <w:jc w:val="center"/>
        <w:rPr>
          <w:lang w:val="lt-LT"/>
        </w:rPr>
      </w:pPr>
    </w:p>
    <w:p w:rsidR="00B35EB2" w:rsidRDefault="00B35EB2" w:rsidP="00032EF0">
      <w:pPr>
        <w:pStyle w:val="Default"/>
        <w:spacing w:line="360" w:lineRule="auto"/>
        <w:ind w:right="-40"/>
        <w:jc w:val="center"/>
        <w:rPr>
          <w:lang w:val="lt-LT"/>
        </w:rPr>
      </w:pPr>
    </w:p>
    <w:p w:rsidR="00C178F3" w:rsidRDefault="00C178F3" w:rsidP="00032EF0">
      <w:pPr>
        <w:pStyle w:val="Default"/>
        <w:spacing w:line="360" w:lineRule="auto"/>
        <w:ind w:right="-40"/>
        <w:jc w:val="center"/>
        <w:rPr>
          <w:lang w:val="lt-LT"/>
        </w:rPr>
      </w:pPr>
    </w:p>
    <w:p w:rsidR="00032EF0" w:rsidRDefault="00032EF0" w:rsidP="00032EF0">
      <w:pPr>
        <w:pStyle w:val="Default"/>
        <w:spacing w:line="360" w:lineRule="auto"/>
        <w:ind w:right="-40"/>
        <w:jc w:val="center"/>
        <w:rPr>
          <w:lang w:val="lt-LT"/>
        </w:rPr>
      </w:pPr>
      <w:r>
        <w:rPr>
          <w:lang w:val="lt-LT"/>
        </w:rPr>
        <w:t>1</w:t>
      </w:r>
      <w:r w:rsidR="00A61CD9">
        <w:rPr>
          <w:lang w:val="lt-LT"/>
        </w:rPr>
        <w:t>0</w:t>
      </w:r>
      <w:r>
        <w:rPr>
          <w:lang w:val="lt-LT"/>
        </w:rPr>
        <w:t xml:space="preserve"> pav. </w:t>
      </w:r>
      <w:r w:rsidRPr="00E21A6B">
        <w:rPr>
          <w:b/>
          <w:lang w:val="lt-LT"/>
        </w:rPr>
        <w:t>Aktyvaus moksleivių verslumo ugdymo metodas</w:t>
      </w:r>
      <w:r>
        <w:rPr>
          <w:lang w:val="lt-LT"/>
        </w:rPr>
        <w:t xml:space="preserve"> (Gaidys, 2009)</w:t>
      </w:r>
    </w:p>
    <w:p w:rsidR="008143F4" w:rsidRPr="00D67A9C" w:rsidRDefault="008143F4" w:rsidP="00D67A9C">
      <w:pPr>
        <w:spacing w:after="0" w:line="360" w:lineRule="auto"/>
        <w:jc w:val="both"/>
        <w:rPr>
          <w:rFonts w:ascii="Times New Roman" w:hAnsi="Times New Roman" w:cs="Times New Roman"/>
          <w:sz w:val="24"/>
          <w:szCs w:val="24"/>
          <w:lang w:val="lt-LT"/>
        </w:rPr>
      </w:pPr>
    </w:p>
    <w:p w:rsidR="00557212" w:rsidRPr="0010392F" w:rsidRDefault="00557212" w:rsidP="00B35EB2">
      <w:pPr>
        <w:autoSpaceDE w:val="0"/>
        <w:autoSpaceDN w:val="0"/>
        <w:adjustRightInd w:val="0"/>
        <w:spacing w:after="0" w:line="360" w:lineRule="auto"/>
        <w:ind w:firstLine="720"/>
        <w:jc w:val="both"/>
        <w:rPr>
          <w:rFonts w:ascii="Times New Roman" w:eastAsia="TimesNewRomanPSMT" w:hAnsi="Times New Roman" w:cs="Times New Roman"/>
          <w:sz w:val="24"/>
          <w:szCs w:val="24"/>
          <w:lang w:val="lt-LT"/>
        </w:rPr>
      </w:pPr>
      <w:r>
        <w:rPr>
          <w:rFonts w:ascii="Times New Roman" w:eastAsia="TimesNewRomanPSMT" w:hAnsi="Times New Roman" w:cs="Times New Roman"/>
          <w:sz w:val="24"/>
          <w:szCs w:val="24"/>
          <w:lang w:val="lt-LT"/>
        </w:rPr>
        <w:t>Nepaisant to, kad autoriai mini įvairius moksleivių verslumo ugdymo metodus, A.Župerkos (2009) atlikto tyrimo rezultatai iliustruoja Lietuvos mokyklose populiariausius pedagogų darbe taikomus moksle</w:t>
      </w:r>
      <w:r w:rsidR="002760F6">
        <w:rPr>
          <w:rFonts w:ascii="Times New Roman" w:eastAsia="TimesNewRomanPSMT" w:hAnsi="Times New Roman" w:cs="Times New Roman"/>
          <w:sz w:val="24"/>
          <w:szCs w:val="24"/>
          <w:lang w:val="lt-LT"/>
        </w:rPr>
        <w:t>ivių verslumo ugdymo metodus: „smegenų šturmas</w:t>
      </w:r>
      <w:r w:rsidR="008143F4" w:rsidRPr="0010392F">
        <w:rPr>
          <w:rFonts w:ascii="Times New Roman" w:eastAsia="TimesNewRomanPSMT" w:hAnsi="Times New Roman" w:cs="Times New Roman"/>
          <w:sz w:val="24"/>
          <w:szCs w:val="24"/>
          <w:lang w:val="lt-LT"/>
        </w:rPr>
        <w:t>“, test</w:t>
      </w:r>
      <w:r w:rsidR="002760F6">
        <w:rPr>
          <w:rFonts w:ascii="Times New Roman" w:eastAsia="TimesNewRomanPSMT" w:hAnsi="Times New Roman" w:cs="Times New Roman"/>
          <w:sz w:val="24"/>
          <w:szCs w:val="24"/>
          <w:lang w:val="lt-LT"/>
        </w:rPr>
        <w:t>ai</w:t>
      </w:r>
      <w:r w:rsidR="008143F4" w:rsidRPr="0010392F">
        <w:rPr>
          <w:rFonts w:ascii="Times New Roman" w:eastAsia="TimesNewRomanPSMT" w:hAnsi="Times New Roman" w:cs="Times New Roman"/>
          <w:sz w:val="24"/>
          <w:szCs w:val="24"/>
          <w:lang w:val="lt-LT"/>
        </w:rPr>
        <w:t>, apklausų</w:t>
      </w:r>
      <w:r w:rsidRPr="0010392F">
        <w:rPr>
          <w:rFonts w:ascii="Times New Roman" w:eastAsia="TimesNewRomanPSMT" w:hAnsi="Times New Roman" w:cs="Times New Roman"/>
          <w:sz w:val="24"/>
          <w:szCs w:val="24"/>
          <w:lang w:val="lt-LT"/>
        </w:rPr>
        <w:t xml:space="preserve"> </w:t>
      </w:r>
      <w:r w:rsidR="002760F6">
        <w:rPr>
          <w:rFonts w:ascii="Times New Roman" w:eastAsia="TimesNewRomanPSMT" w:hAnsi="Times New Roman" w:cs="Times New Roman"/>
          <w:sz w:val="24"/>
          <w:szCs w:val="24"/>
          <w:lang w:val="lt-LT"/>
        </w:rPr>
        <w:t>metodai</w:t>
      </w:r>
      <w:r w:rsidR="008143F4" w:rsidRPr="0010392F">
        <w:rPr>
          <w:rFonts w:ascii="Times New Roman" w:eastAsia="TimesNewRomanPSMT" w:hAnsi="Times New Roman" w:cs="Times New Roman"/>
          <w:sz w:val="24"/>
          <w:szCs w:val="24"/>
          <w:lang w:val="lt-LT"/>
        </w:rPr>
        <w:t>.</w:t>
      </w:r>
    </w:p>
    <w:p w:rsidR="00557212" w:rsidRPr="0010392F" w:rsidRDefault="00804E76" w:rsidP="00557212">
      <w:pPr>
        <w:autoSpaceDE w:val="0"/>
        <w:autoSpaceDN w:val="0"/>
        <w:adjustRightInd w:val="0"/>
        <w:spacing w:after="0" w:line="360" w:lineRule="auto"/>
        <w:ind w:firstLine="720"/>
        <w:jc w:val="both"/>
        <w:rPr>
          <w:rFonts w:ascii="Times New Roman" w:hAnsi="Times New Roman" w:cs="Times New Roman"/>
          <w:sz w:val="24"/>
          <w:szCs w:val="24"/>
          <w:lang w:val="lt-LT"/>
        </w:rPr>
      </w:pPr>
      <w:r w:rsidRPr="0010392F">
        <w:rPr>
          <w:rFonts w:ascii="Times New Roman" w:hAnsi="Times New Roman" w:cs="Times New Roman"/>
          <w:sz w:val="24"/>
          <w:szCs w:val="24"/>
          <w:lang w:val="lt-LT"/>
        </w:rPr>
        <w:t>Pasak ekspertų, vienas svarbiausių</w:t>
      </w:r>
      <w:r w:rsidR="00557212" w:rsidRPr="0010392F">
        <w:rPr>
          <w:rFonts w:ascii="Times New Roman" w:hAnsi="Times New Roman" w:cs="Times New Roman"/>
          <w:sz w:val="24"/>
          <w:szCs w:val="24"/>
          <w:lang w:val="lt-LT"/>
        </w:rPr>
        <w:t xml:space="preserve"> moksleivių</w:t>
      </w:r>
      <w:r w:rsidRPr="0010392F">
        <w:rPr>
          <w:rFonts w:ascii="Times New Roman" w:hAnsi="Times New Roman" w:cs="Times New Roman"/>
          <w:sz w:val="24"/>
          <w:szCs w:val="24"/>
          <w:lang w:val="lt-LT"/>
        </w:rPr>
        <w:t xml:space="preserve"> verslumo ugdymo </w:t>
      </w:r>
      <w:proofErr w:type="spellStart"/>
      <w:r w:rsidRPr="0010392F">
        <w:rPr>
          <w:rFonts w:ascii="Times New Roman" w:hAnsi="Times New Roman" w:cs="Times New Roman"/>
          <w:sz w:val="24"/>
          <w:szCs w:val="24"/>
          <w:lang w:val="lt-LT"/>
        </w:rPr>
        <w:t>motyvacinių</w:t>
      </w:r>
      <w:proofErr w:type="spellEnd"/>
      <w:r w:rsidRPr="0010392F">
        <w:rPr>
          <w:rFonts w:ascii="Times New Roman" w:hAnsi="Times New Roman" w:cs="Times New Roman"/>
          <w:sz w:val="24"/>
          <w:szCs w:val="24"/>
          <w:lang w:val="lt-LT"/>
        </w:rPr>
        <w:t xml:space="preserve"> veiksnių - </w:t>
      </w:r>
      <w:r w:rsidR="00557212" w:rsidRPr="0010392F">
        <w:rPr>
          <w:rFonts w:ascii="Times New Roman" w:hAnsi="Times New Roman" w:cs="Times New Roman"/>
          <w:sz w:val="24"/>
          <w:szCs w:val="24"/>
          <w:lang w:val="lt-LT"/>
        </w:rPr>
        <w:t xml:space="preserve"> </w:t>
      </w:r>
      <w:r w:rsidRPr="0010392F">
        <w:rPr>
          <w:rFonts w:ascii="Times New Roman" w:hAnsi="Times New Roman" w:cs="Times New Roman"/>
          <w:sz w:val="24"/>
          <w:szCs w:val="24"/>
          <w:lang w:val="lt-LT"/>
        </w:rPr>
        <w:t xml:space="preserve">jų </w:t>
      </w:r>
      <w:r w:rsidR="00557212" w:rsidRPr="0010392F">
        <w:rPr>
          <w:rFonts w:ascii="Times New Roman" w:hAnsi="Times New Roman" w:cs="Times New Roman"/>
          <w:sz w:val="24"/>
          <w:szCs w:val="24"/>
          <w:lang w:val="lt-LT"/>
        </w:rPr>
        <w:t>bendravimas su sėkmingais verslininkais</w:t>
      </w:r>
      <w:r w:rsidRPr="0010392F">
        <w:rPr>
          <w:rFonts w:ascii="Times New Roman" w:hAnsi="Times New Roman" w:cs="Times New Roman"/>
          <w:sz w:val="24"/>
          <w:szCs w:val="24"/>
          <w:lang w:val="lt-LT"/>
        </w:rPr>
        <w:t xml:space="preserve"> (</w:t>
      </w:r>
      <w:r w:rsidR="0010392F" w:rsidRPr="0010392F">
        <w:rPr>
          <w:rFonts w:ascii="Times New Roman" w:hAnsi="Times New Roman" w:cs="Times New Roman"/>
          <w:sz w:val="24"/>
          <w:szCs w:val="24"/>
          <w:lang w:val="lt-LT"/>
        </w:rPr>
        <w:t>Profesinis rengimas ir verslumas: Ekspertų grupės galutinė ataskaita</w:t>
      </w:r>
      <w:r w:rsidRPr="0010392F">
        <w:rPr>
          <w:rFonts w:ascii="Times New Roman" w:hAnsi="Times New Roman" w:cs="Times New Roman"/>
          <w:sz w:val="24"/>
          <w:szCs w:val="24"/>
          <w:lang w:val="lt-LT"/>
        </w:rPr>
        <w:t>, 2009)</w:t>
      </w:r>
      <w:r w:rsidR="00557212" w:rsidRPr="0010392F">
        <w:rPr>
          <w:rFonts w:ascii="Times New Roman" w:hAnsi="Times New Roman" w:cs="Times New Roman"/>
          <w:sz w:val="24"/>
          <w:szCs w:val="24"/>
          <w:lang w:val="lt-LT"/>
        </w:rPr>
        <w:t xml:space="preserve">. </w:t>
      </w:r>
      <w:r w:rsidR="0010392F" w:rsidRPr="0010392F">
        <w:rPr>
          <w:rFonts w:ascii="Times New Roman" w:hAnsi="Times New Roman" w:cs="Times New Roman"/>
          <w:sz w:val="24"/>
          <w:szCs w:val="24"/>
          <w:lang w:val="lt-LT"/>
        </w:rPr>
        <w:t xml:space="preserve">Remiantis </w:t>
      </w:r>
      <w:r w:rsidR="00557212" w:rsidRPr="0010392F">
        <w:rPr>
          <w:rFonts w:ascii="Times New Roman" w:hAnsi="Times New Roman" w:cs="Times New Roman"/>
          <w:sz w:val="24"/>
          <w:szCs w:val="24"/>
          <w:lang w:val="lt-LT"/>
        </w:rPr>
        <w:t>Europos Komisijos</w:t>
      </w:r>
      <w:r w:rsidR="0010392F" w:rsidRPr="0010392F">
        <w:rPr>
          <w:rFonts w:ascii="Times New Roman" w:hAnsi="Times New Roman" w:cs="Times New Roman"/>
          <w:sz w:val="24"/>
          <w:szCs w:val="24"/>
          <w:lang w:val="lt-LT"/>
        </w:rPr>
        <w:t xml:space="preserve"> dokumentu „Profesinis rengimas ir verslumas: Ekspertų grupės galutinė ataskaita“</w:t>
      </w:r>
      <w:r w:rsidR="00557212" w:rsidRPr="0010392F">
        <w:rPr>
          <w:rFonts w:ascii="Times New Roman" w:hAnsi="Times New Roman" w:cs="Times New Roman"/>
          <w:sz w:val="24"/>
          <w:szCs w:val="24"/>
          <w:lang w:val="lt-LT"/>
        </w:rPr>
        <w:t xml:space="preserve"> (2009</w:t>
      </w:r>
      <w:r w:rsidR="0054179B" w:rsidRPr="0010392F">
        <w:rPr>
          <w:rFonts w:ascii="Times New Roman" w:hAnsi="Times New Roman" w:cs="Times New Roman"/>
          <w:sz w:val="24"/>
          <w:szCs w:val="24"/>
          <w:lang w:val="lt-LT"/>
        </w:rPr>
        <w:t>)</w:t>
      </w:r>
      <w:r w:rsidR="00557212" w:rsidRPr="0010392F">
        <w:rPr>
          <w:rFonts w:ascii="Times New Roman" w:hAnsi="Times New Roman" w:cs="Times New Roman"/>
          <w:sz w:val="24"/>
          <w:szCs w:val="24"/>
          <w:lang w:val="lt-LT"/>
        </w:rPr>
        <w:t xml:space="preserve">, </w:t>
      </w:r>
      <w:r w:rsidR="006032D3" w:rsidRPr="0010392F">
        <w:rPr>
          <w:rFonts w:ascii="Times New Roman" w:hAnsi="Times New Roman" w:cs="Times New Roman"/>
          <w:sz w:val="24"/>
          <w:szCs w:val="24"/>
          <w:lang w:val="lt-LT"/>
        </w:rPr>
        <w:t xml:space="preserve">nėra didelių administracinių kliūčių </w:t>
      </w:r>
      <w:r w:rsidR="006032D3" w:rsidRPr="0010392F">
        <w:rPr>
          <w:rFonts w:ascii="Times New Roman" w:hAnsi="Times New Roman" w:cs="Times New Roman"/>
          <w:bCs/>
          <w:sz w:val="24"/>
          <w:szCs w:val="24"/>
          <w:lang w:val="lt-LT"/>
        </w:rPr>
        <w:t>mokykloms ir įmonėms bendradarbiauti</w:t>
      </w:r>
      <w:r w:rsidR="00557212" w:rsidRPr="0010392F">
        <w:rPr>
          <w:rFonts w:ascii="Times New Roman" w:hAnsi="Times New Roman" w:cs="Times New Roman"/>
          <w:bCs/>
          <w:sz w:val="24"/>
          <w:szCs w:val="24"/>
          <w:lang w:val="lt-LT"/>
        </w:rPr>
        <w:t xml:space="preserve"> moksleivių verslumo ugdymo procese</w:t>
      </w:r>
      <w:r w:rsidR="006032D3" w:rsidRPr="0010392F">
        <w:rPr>
          <w:rFonts w:ascii="Times New Roman" w:hAnsi="Times New Roman" w:cs="Times New Roman"/>
          <w:sz w:val="24"/>
          <w:szCs w:val="24"/>
          <w:lang w:val="lt-LT"/>
        </w:rPr>
        <w:t>, ir toks bendradarbiavimas sėkmingai vyksta. Be to, didžioji dauguma šalių praneša, kad mokykloms nėra pernelyg sunku rasti verslininkų, sutinkančių ateiti į pamokas.</w:t>
      </w:r>
      <w:r w:rsidR="00557212" w:rsidRPr="0010392F">
        <w:rPr>
          <w:rFonts w:ascii="Times New Roman" w:hAnsi="Times New Roman" w:cs="Times New Roman"/>
          <w:sz w:val="24"/>
          <w:szCs w:val="24"/>
          <w:lang w:val="lt-LT"/>
        </w:rPr>
        <w:t xml:space="preserve"> </w:t>
      </w:r>
      <w:r w:rsidR="006032D3" w:rsidRPr="0010392F">
        <w:rPr>
          <w:rFonts w:ascii="Times New Roman" w:hAnsi="Times New Roman" w:cs="Times New Roman"/>
          <w:sz w:val="24"/>
          <w:szCs w:val="24"/>
          <w:lang w:val="lt-LT"/>
        </w:rPr>
        <w:t xml:space="preserve">Teigiami rezultatai paprastai priklauso nuo mokyklos arba mokytojo aktyvumo. Tad dažniausiai tai nėra įvardijama kaip problema. Tačiau gali būti sudėtinga užtikrinti mažųjų ir </w:t>
      </w:r>
      <w:r w:rsidR="00557212" w:rsidRPr="0010392F">
        <w:rPr>
          <w:rFonts w:ascii="Times New Roman" w:hAnsi="Times New Roman" w:cs="Times New Roman"/>
          <w:sz w:val="24"/>
          <w:szCs w:val="24"/>
          <w:lang w:val="lt-LT"/>
        </w:rPr>
        <w:t xml:space="preserve">labai mažų įmonių dalyvavimą </w:t>
      </w:r>
      <w:r w:rsidR="006032D3" w:rsidRPr="0010392F">
        <w:rPr>
          <w:rFonts w:ascii="Times New Roman" w:hAnsi="Times New Roman" w:cs="Times New Roman"/>
          <w:sz w:val="24"/>
          <w:szCs w:val="24"/>
          <w:lang w:val="lt-LT"/>
        </w:rPr>
        <w:t>(</w:t>
      </w:r>
      <w:r w:rsidR="0010392F" w:rsidRPr="0010392F">
        <w:rPr>
          <w:rFonts w:ascii="Times New Roman" w:hAnsi="Times New Roman" w:cs="Times New Roman"/>
          <w:sz w:val="24"/>
          <w:szCs w:val="24"/>
          <w:lang w:val="lt-LT"/>
        </w:rPr>
        <w:t xml:space="preserve">Profesinis rengimas ir verslumas: Ekspertų grupės galutinė ataskaita, </w:t>
      </w:r>
      <w:r w:rsidR="006032D3" w:rsidRPr="0010392F">
        <w:rPr>
          <w:rFonts w:ascii="Times New Roman" w:hAnsi="Times New Roman" w:cs="Times New Roman"/>
          <w:sz w:val="24"/>
          <w:szCs w:val="24"/>
          <w:lang w:val="lt-LT"/>
        </w:rPr>
        <w:t>2009)</w:t>
      </w:r>
      <w:r w:rsidR="00557212" w:rsidRPr="0010392F">
        <w:rPr>
          <w:rFonts w:ascii="Times New Roman" w:hAnsi="Times New Roman" w:cs="Times New Roman"/>
          <w:sz w:val="24"/>
          <w:szCs w:val="24"/>
          <w:lang w:val="lt-LT"/>
        </w:rPr>
        <w:t>.</w:t>
      </w:r>
    </w:p>
    <w:p w:rsidR="00557212" w:rsidRPr="0010392F" w:rsidRDefault="00B4175B" w:rsidP="00557212">
      <w:pPr>
        <w:autoSpaceDE w:val="0"/>
        <w:autoSpaceDN w:val="0"/>
        <w:adjustRightInd w:val="0"/>
        <w:spacing w:after="0" w:line="360" w:lineRule="auto"/>
        <w:ind w:firstLine="720"/>
        <w:jc w:val="both"/>
        <w:rPr>
          <w:rFonts w:ascii="Times New Roman" w:hAnsi="Times New Roman" w:cs="Times New Roman"/>
          <w:sz w:val="24"/>
          <w:szCs w:val="24"/>
          <w:lang w:val="lt-LT"/>
        </w:rPr>
      </w:pPr>
      <w:r w:rsidRPr="0010392F">
        <w:rPr>
          <w:rFonts w:ascii="Times New Roman" w:hAnsi="Times New Roman" w:cs="Times New Roman"/>
          <w:sz w:val="24"/>
          <w:szCs w:val="24"/>
          <w:lang w:val="lt-LT"/>
        </w:rPr>
        <w:t>Pasak ekspertų, vienas iš didžiausių sunkumų – įtraukti į mokyklų veiklą mažąsias ir labai mažas įmones. Mažosios įmonės negali skirti pakankamai laiko tam, kad suteiktų mokiniams galimybę atlikti praktiką įmonėje arba nemato, kuo joms naudinga bendradarbiauti su mokyklomis.</w:t>
      </w:r>
    </w:p>
    <w:p w:rsidR="00B4175B" w:rsidRPr="0010392F" w:rsidRDefault="00557212" w:rsidP="00557212">
      <w:pPr>
        <w:autoSpaceDE w:val="0"/>
        <w:autoSpaceDN w:val="0"/>
        <w:adjustRightInd w:val="0"/>
        <w:spacing w:after="0" w:line="360" w:lineRule="auto"/>
        <w:ind w:firstLine="720"/>
        <w:jc w:val="both"/>
        <w:rPr>
          <w:rFonts w:ascii="Times New Roman" w:hAnsi="Times New Roman" w:cs="Times New Roman"/>
          <w:sz w:val="24"/>
          <w:szCs w:val="24"/>
          <w:lang w:val="lt-LT"/>
        </w:rPr>
      </w:pPr>
      <w:r w:rsidRPr="0010392F">
        <w:rPr>
          <w:rFonts w:ascii="Times New Roman" w:hAnsi="Times New Roman" w:cs="Times New Roman"/>
          <w:sz w:val="24"/>
          <w:szCs w:val="24"/>
          <w:lang w:val="lt-LT"/>
        </w:rPr>
        <w:t>N</w:t>
      </w:r>
      <w:r w:rsidR="00B4175B" w:rsidRPr="0010392F">
        <w:rPr>
          <w:rFonts w:ascii="Times New Roman" w:hAnsi="Times New Roman" w:cs="Times New Roman"/>
          <w:sz w:val="24"/>
          <w:szCs w:val="24"/>
          <w:lang w:val="lt-LT"/>
        </w:rPr>
        <w:t>epaisant daugelio mokytojų ir verslininkų susidomėjimo ir geranoriškumo bendradarbiaujant, vis dar reikia įveikti nemažai kliūčių, pavyzdžiui</w:t>
      </w:r>
      <w:r w:rsidRPr="0010392F">
        <w:rPr>
          <w:rFonts w:ascii="Times New Roman" w:hAnsi="Times New Roman" w:cs="Times New Roman"/>
          <w:sz w:val="24"/>
          <w:szCs w:val="24"/>
          <w:lang w:val="lt-LT"/>
        </w:rPr>
        <w:t xml:space="preserve"> (</w:t>
      </w:r>
      <w:r w:rsidR="0010392F" w:rsidRPr="0010392F">
        <w:rPr>
          <w:rFonts w:ascii="Times New Roman" w:hAnsi="Times New Roman" w:cs="Times New Roman"/>
          <w:sz w:val="24"/>
          <w:szCs w:val="24"/>
          <w:lang w:val="lt-LT"/>
        </w:rPr>
        <w:t>Profesinis rengimas ir verslumas: Ekspertų grupės galutinė ataskaita</w:t>
      </w:r>
      <w:r w:rsidRPr="0010392F">
        <w:rPr>
          <w:rFonts w:ascii="Times New Roman" w:hAnsi="Times New Roman" w:cs="Times New Roman"/>
          <w:sz w:val="24"/>
          <w:szCs w:val="24"/>
          <w:lang w:val="lt-LT"/>
        </w:rPr>
        <w:t>, 2009)</w:t>
      </w:r>
      <w:r w:rsidR="00B4175B" w:rsidRPr="0010392F">
        <w:rPr>
          <w:rFonts w:ascii="Times New Roman" w:hAnsi="Times New Roman" w:cs="Times New Roman"/>
          <w:sz w:val="24"/>
          <w:szCs w:val="24"/>
          <w:lang w:val="lt-LT"/>
        </w:rPr>
        <w:t>:</w:t>
      </w:r>
    </w:p>
    <w:p w:rsidR="00B4175B" w:rsidRPr="00557212" w:rsidRDefault="00B4175B" w:rsidP="004E243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lt-LT"/>
        </w:rPr>
      </w:pPr>
      <w:r w:rsidRPr="00557212">
        <w:rPr>
          <w:rFonts w:ascii="Times New Roman" w:hAnsi="Times New Roman" w:cs="Times New Roman"/>
          <w:sz w:val="24"/>
          <w:szCs w:val="24"/>
          <w:lang w:val="lt-LT"/>
        </w:rPr>
        <w:lastRenderedPageBreak/>
        <w:t>labai mažų įmonių darbuotojai turi atlikti daugybę įvairių užduočių, todėl lieka nedaug laiko bendradarbiavimui su mokyklomis;</w:t>
      </w:r>
    </w:p>
    <w:p w:rsidR="00B4175B" w:rsidRPr="00557212" w:rsidRDefault="00B4175B" w:rsidP="004E243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lt-LT"/>
        </w:rPr>
      </w:pPr>
      <w:r w:rsidRPr="00557212">
        <w:rPr>
          <w:rFonts w:ascii="Times New Roman" w:hAnsi="Times New Roman" w:cs="Times New Roman"/>
          <w:sz w:val="24"/>
          <w:szCs w:val="24"/>
          <w:lang w:val="lt-LT"/>
        </w:rPr>
        <w:t>įmonės ir mokyklos nepakankamai žino ir supranta vienos kitų prioritetus ir kasdienę veiklą;</w:t>
      </w:r>
    </w:p>
    <w:p w:rsidR="00B4175B" w:rsidRPr="00557212" w:rsidRDefault="00557212" w:rsidP="004E243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d</w:t>
      </w:r>
      <w:r w:rsidR="00B4175B" w:rsidRPr="00557212">
        <w:rPr>
          <w:rFonts w:ascii="Times New Roman" w:hAnsi="Times New Roman" w:cs="Times New Roman"/>
          <w:sz w:val="24"/>
          <w:szCs w:val="24"/>
          <w:lang w:val="lt-LT"/>
        </w:rPr>
        <w:t>ėl nurodytų priežasčių galbūt trūksta pasitikėjimo;</w:t>
      </w:r>
    </w:p>
    <w:p w:rsidR="00B4175B" w:rsidRPr="00557212" w:rsidRDefault="00B4175B" w:rsidP="004E243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lt-LT"/>
        </w:rPr>
      </w:pPr>
      <w:r w:rsidRPr="00557212">
        <w:rPr>
          <w:rFonts w:ascii="Times New Roman" w:hAnsi="Times New Roman" w:cs="Times New Roman"/>
          <w:sz w:val="24"/>
          <w:szCs w:val="24"/>
          <w:lang w:val="lt-LT"/>
        </w:rPr>
        <w:t>skirtingas darbo laikas (darbo valandos);</w:t>
      </w:r>
    </w:p>
    <w:p w:rsidR="00B4175B" w:rsidRPr="00557212" w:rsidRDefault="00B4175B" w:rsidP="004E243C">
      <w:pPr>
        <w:pStyle w:val="ListParagraph"/>
        <w:numPr>
          <w:ilvl w:val="0"/>
          <w:numId w:val="10"/>
        </w:numPr>
        <w:autoSpaceDE w:val="0"/>
        <w:autoSpaceDN w:val="0"/>
        <w:adjustRightInd w:val="0"/>
        <w:spacing w:after="0" w:line="360" w:lineRule="auto"/>
        <w:jc w:val="both"/>
        <w:rPr>
          <w:rFonts w:ascii="Times New Roman" w:hAnsi="Times New Roman" w:cs="Times New Roman"/>
          <w:sz w:val="24"/>
          <w:szCs w:val="24"/>
          <w:lang w:val="lt-LT"/>
        </w:rPr>
      </w:pPr>
      <w:r w:rsidRPr="00557212">
        <w:rPr>
          <w:rFonts w:ascii="Times New Roman" w:hAnsi="Times New Roman" w:cs="Times New Roman"/>
          <w:sz w:val="24"/>
          <w:szCs w:val="24"/>
          <w:lang w:val="lt-LT"/>
        </w:rPr>
        <w:t>mokyklose nėra pagrindinių ryšių palaikymo punktų.</w:t>
      </w:r>
    </w:p>
    <w:p w:rsidR="001D46DB" w:rsidRPr="0010392F" w:rsidRDefault="005B320B" w:rsidP="001D46DB">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Efektyviam moksleivių verslumo ugdymui reikalingos ne tik efektyvios mokymo programos, metodai, bet ir kokybiška</w:t>
      </w:r>
      <w:r w:rsidR="00DE4636" w:rsidRPr="00557212">
        <w:rPr>
          <w:rFonts w:ascii="Times New Roman" w:hAnsi="Times New Roman" w:cs="Times New Roman"/>
          <w:sz w:val="24"/>
          <w:szCs w:val="24"/>
          <w:lang w:val="lt-LT"/>
        </w:rPr>
        <w:t xml:space="preserve"> mokymo medžiag</w:t>
      </w:r>
      <w:r>
        <w:rPr>
          <w:rFonts w:ascii="Times New Roman" w:hAnsi="Times New Roman" w:cs="Times New Roman"/>
          <w:sz w:val="24"/>
          <w:szCs w:val="24"/>
          <w:lang w:val="lt-LT"/>
        </w:rPr>
        <w:t>a</w:t>
      </w:r>
      <w:r w:rsidR="00DE4636" w:rsidRPr="00557212">
        <w:rPr>
          <w:rFonts w:ascii="Times New Roman" w:hAnsi="Times New Roman" w:cs="Times New Roman"/>
          <w:sz w:val="24"/>
          <w:szCs w:val="24"/>
          <w:lang w:val="lt-LT"/>
        </w:rPr>
        <w:t xml:space="preserve"> </w:t>
      </w:r>
      <w:r>
        <w:rPr>
          <w:rFonts w:ascii="Times New Roman" w:hAnsi="Times New Roman" w:cs="Times New Roman"/>
          <w:sz w:val="24"/>
          <w:szCs w:val="24"/>
          <w:lang w:val="lt-LT"/>
        </w:rPr>
        <w:t>bei priemonės</w:t>
      </w:r>
      <w:r w:rsidR="00DE4636" w:rsidRPr="00557212">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DE4636" w:rsidRPr="00557212">
        <w:rPr>
          <w:rFonts w:ascii="Times New Roman" w:hAnsi="Times New Roman" w:cs="Times New Roman"/>
          <w:sz w:val="24"/>
          <w:szCs w:val="24"/>
          <w:lang w:val="lt-LT"/>
        </w:rPr>
        <w:t>Mokytojai galėtų sužinoti apie šias priemones keliais būdais: informacijos mugėse, internet</w:t>
      </w:r>
      <w:r>
        <w:rPr>
          <w:rFonts w:ascii="Times New Roman" w:hAnsi="Times New Roman" w:cs="Times New Roman"/>
          <w:sz w:val="24"/>
          <w:szCs w:val="24"/>
          <w:lang w:val="lt-LT"/>
        </w:rPr>
        <w:t>o</w:t>
      </w:r>
      <w:r w:rsidR="00DE4636" w:rsidRPr="00557212">
        <w:rPr>
          <w:rFonts w:ascii="Times New Roman" w:hAnsi="Times New Roman" w:cs="Times New Roman"/>
          <w:sz w:val="24"/>
          <w:szCs w:val="24"/>
          <w:lang w:val="lt-LT"/>
        </w:rPr>
        <w:t xml:space="preserve"> svetainėse ir mokymosi tinkluose. Duomenų bazė, kurioje būtų skelbiami mokytojų patirties aprašymai vykdant verslumo ugdymo programas ar veiklą ir kūrybinių projektų bei iniciatyvų idėjos taip pat būtų svarbus žinių šaltinis. Be informacijos mokytojams taip pat gali prireikti gairių, kuri programa ar veikla labiausiai tinka jiems ir jų mokiniams. Tokią pagalbą galėtų teik</w:t>
      </w:r>
      <w:r>
        <w:rPr>
          <w:rFonts w:ascii="Times New Roman" w:hAnsi="Times New Roman" w:cs="Times New Roman"/>
          <w:sz w:val="24"/>
          <w:szCs w:val="24"/>
          <w:lang w:val="lt-LT"/>
        </w:rPr>
        <w:t xml:space="preserve">ti konsultuojantys specialistai </w:t>
      </w:r>
      <w:r w:rsidR="00DE4636" w:rsidRPr="0010392F">
        <w:rPr>
          <w:rFonts w:ascii="Times New Roman" w:hAnsi="Times New Roman" w:cs="Times New Roman"/>
          <w:sz w:val="24"/>
          <w:szCs w:val="24"/>
          <w:lang w:val="lt-LT"/>
        </w:rPr>
        <w:t>(</w:t>
      </w:r>
      <w:r w:rsidR="0010392F" w:rsidRPr="0010392F">
        <w:rPr>
          <w:rFonts w:ascii="Times New Roman" w:hAnsi="Times New Roman" w:cs="Times New Roman"/>
          <w:sz w:val="24"/>
          <w:szCs w:val="24"/>
          <w:lang w:val="lt-LT"/>
        </w:rPr>
        <w:t>Profesinis rengimas ir verslumas: Ekspertų grupės galutinė ataskaita</w:t>
      </w:r>
      <w:r w:rsidR="00DE4636" w:rsidRPr="0010392F">
        <w:rPr>
          <w:rFonts w:ascii="Times New Roman" w:hAnsi="Times New Roman" w:cs="Times New Roman"/>
          <w:sz w:val="24"/>
          <w:szCs w:val="24"/>
          <w:lang w:val="lt-LT"/>
        </w:rPr>
        <w:t>, 2009)</w:t>
      </w:r>
      <w:r w:rsidRPr="0010392F">
        <w:rPr>
          <w:rFonts w:ascii="Times New Roman" w:hAnsi="Times New Roman" w:cs="Times New Roman"/>
          <w:sz w:val="24"/>
          <w:szCs w:val="24"/>
          <w:lang w:val="lt-LT"/>
        </w:rPr>
        <w:t>.</w:t>
      </w:r>
    </w:p>
    <w:p w:rsidR="00A20830" w:rsidRDefault="001D46DB" w:rsidP="001D46DB">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Moksleivių verslumo ugdymo procese labai svarbi ir ugdymo aplinka. </w:t>
      </w:r>
      <w:r w:rsidR="00A20830" w:rsidRPr="00557212">
        <w:rPr>
          <w:rFonts w:ascii="Times New Roman" w:hAnsi="Times New Roman" w:cs="Times New Roman"/>
          <w:sz w:val="24"/>
          <w:szCs w:val="24"/>
          <w:lang w:val="lt-LT"/>
        </w:rPr>
        <w:t>Pasteb</w:t>
      </w:r>
      <w:r>
        <w:rPr>
          <w:rFonts w:ascii="Times New Roman" w:hAnsi="Times New Roman" w:cs="Times New Roman"/>
          <w:sz w:val="24"/>
          <w:szCs w:val="24"/>
          <w:lang w:val="lt-LT"/>
        </w:rPr>
        <w:t>ė</w:t>
      </w:r>
      <w:r w:rsidR="00A20830" w:rsidRPr="00557212">
        <w:rPr>
          <w:rFonts w:ascii="Times New Roman" w:hAnsi="Times New Roman" w:cs="Times New Roman"/>
          <w:sz w:val="24"/>
          <w:szCs w:val="24"/>
          <w:lang w:val="lt-LT"/>
        </w:rPr>
        <w:t>ta, kad norint sukurti verslumo ugdymui palanki</w:t>
      </w:r>
      <w:r>
        <w:rPr>
          <w:rFonts w:ascii="Times New Roman" w:hAnsi="Times New Roman" w:cs="Times New Roman"/>
          <w:sz w:val="24"/>
          <w:szCs w:val="24"/>
          <w:lang w:val="lt-LT"/>
        </w:rPr>
        <w:t>ą</w:t>
      </w:r>
      <w:r w:rsidR="00A20830" w:rsidRPr="00557212">
        <w:rPr>
          <w:rFonts w:ascii="Times New Roman" w:hAnsi="Times New Roman" w:cs="Times New Roman"/>
          <w:sz w:val="24"/>
          <w:szCs w:val="24"/>
          <w:lang w:val="lt-LT"/>
        </w:rPr>
        <w:t xml:space="preserve"> ir informatyvi</w:t>
      </w:r>
      <w:r>
        <w:rPr>
          <w:rFonts w:ascii="Times New Roman" w:hAnsi="Times New Roman" w:cs="Times New Roman"/>
          <w:sz w:val="24"/>
          <w:szCs w:val="24"/>
          <w:lang w:val="lt-LT"/>
        </w:rPr>
        <w:t>ą</w:t>
      </w:r>
      <w:r w:rsidR="00A20830" w:rsidRPr="00557212">
        <w:rPr>
          <w:rFonts w:ascii="Times New Roman" w:hAnsi="Times New Roman" w:cs="Times New Roman"/>
          <w:sz w:val="24"/>
          <w:szCs w:val="24"/>
          <w:lang w:val="lt-LT"/>
        </w:rPr>
        <w:t xml:space="preserve"> aplink</w:t>
      </w:r>
      <w:r>
        <w:rPr>
          <w:rFonts w:ascii="Times New Roman" w:hAnsi="Times New Roman" w:cs="Times New Roman"/>
          <w:sz w:val="24"/>
          <w:szCs w:val="24"/>
          <w:lang w:val="lt-LT"/>
        </w:rPr>
        <w:t>ą</w:t>
      </w:r>
      <w:r w:rsidR="00A20830" w:rsidRPr="00557212">
        <w:rPr>
          <w:rFonts w:ascii="Times New Roman" w:hAnsi="Times New Roman" w:cs="Times New Roman"/>
          <w:sz w:val="24"/>
          <w:szCs w:val="24"/>
          <w:lang w:val="lt-LT"/>
        </w:rPr>
        <w:t>, reikalingi švietimo sistemos poky</w:t>
      </w:r>
      <w:r>
        <w:rPr>
          <w:rFonts w:ascii="Times New Roman" w:hAnsi="Times New Roman" w:cs="Times New Roman"/>
          <w:sz w:val="24"/>
          <w:szCs w:val="24"/>
          <w:lang w:val="lt-LT"/>
        </w:rPr>
        <w:t>č</w:t>
      </w:r>
      <w:r w:rsidR="00A20830" w:rsidRPr="00557212">
        <w:rPr>
          <w:rFonts w:ascii="Times New Roman" w:hAnsi="Times New Roman" w:cs="Times New Roman"/>
          <w:sz w:val="24"/>
          <w:szCs w:val="24"/>
          <w:lang w:val="lt-LT"/>
        </w:rPr>
        <w:t>iai, nes šiuo metu mokyklos aplinka n</w:t>
      </w:r>
      <w:r>
        <w:rPr>
          <w:rFonts w:ascii="Times New Roman" w:hAnsi="Times New Roman" w:cs="Times New Roman"/>
          <w:sz w:val="24"/>
          <w:szCs w:val="24"/>
          <w:lang w:val="lt-LT"/>
        </w:rPr>
        <w:t>ė</w:t>
      </w:r>
      <w:r w:rsidR="00A20830" w:rsidRPr="00557212">
        <w:rPr>
          <w:rFonts w:ascii="Times New Roman" w:hAnsi="Times New Roman" w:cs="Times New Roman"/>
          <w:sz w:val="24"/>
          <w:szCs w:val="24"/>
          <w:lang w:val="lt-LT"/>
        </w:rPr>
        <w:t>ra pritaikyta verslumo ugdymui. Taip pat mažai išvystytas ir jaunimo organizacij</w:t>
      </w:r>
      <w:r>
        <w:rPr>
          <w:rFonts w:ascii="Times New Roman" w:hAnsi="Times New Roman" w:cs="Times New Roman"/>
          <w:sz w:val="24"/>
          <w:szCs w:val="24"/>
          <w:lang w:val="lt-LT"/>
        </w:rPr>
        <w:t>ų</w:t>
      </w:r>
      <w:r w:rsidR="00A20830" w:rsidRPr="00557212">
        <w:rPr>
          <w:rFonts w:ascii="Times New Roman" w:hAnsi="Times New Roman" w:cs="Times New Roman"/>
          <w:sz w:val="24"/>
          <w:szCs w:val="24"/>
          <w:lang w:val="lt-LT"/>
        </w:rPr>
        <w:t xml:space="preserve"> bendradarbiavimas su formaliuoju švietimu, verslo atstov</w:t>
      </w:r>
      <w:r>
        <w:rPr>
          <w:rFonts w:ascii="Times New Roman" w:hAnsi="Times New Roman" w:cs="Times New Roman"/>
          <w:sz w:val="24"/>
          <w:szCs w:val="24"/>
          <w:lang w:val="lt-LT"/>
        </w:rPr>
        <w:t>ų</w:t>
      </w:r>
      <w:r w:rsidR="00A20830" w:rsidRPr="00557212">
        <w:rPr>
          <w:rFonts w:ascii="Times New Roman" w:hAnsi="Times New Roman" w:cs="Times New Roman"/>
          <w:sz w:val="24"/>
          <w:szCs w:val="24"/>
          <w:lang w:val="lt-LT"/>
        </w:rPr>
        <w:t xml:space="preserve"> interesas, aktyvi informacijos sklaida, palank</w:t>
      </w:r>
      <w:r>
        <w:rPr>
          <w:rFonts w:ascii="Times New Roman" w:hAnsi="Times New Roman" w:cs="Times New Roman"/>
          <w:sz w:val="24"/>
          <w:szCs w:val="24"/>
          <w:lang w:val="lt-LT"/>
        </w:rPr>
        <w:t>ū</w:t>
      </w:r>
      <w:r w:rsidR="00A20830" w:rsidRPr="00557212">
        <w:rPr>
          <w:rFonts w:ascii="Times New Roman" w:hAnsi="Times New Roman" w:cs="Times New Roman"/>
          <w:sz w:val="24"/>
          <w:szCs w:val="24"/>
          <w:lang w:val="lt-LT"/>
        </w:rPr>
        <w:t>s finansiniai valstybini</w:t>
      </w:r>
      <w:r>
        <w:rPr>
          <w:rFonts w:ascii="Times New Roman" w:hAnsi="Times New Roman" w:cs="Times New Roman"/>
          <w:sz w:val="24"/>
          <w:szCs w:val="24"/>
          <w:lang w:val="lt-LT"/>
        </w:rPr>
        <w:t>ų</w:t>
      </w:r>
      <w:r w:rsidR="00A20830" w:rsidRPr="00557212">
        <w:rPr>
          <w:rFonts w:ascii="Times New Roman" w:hAnsi="Times New Roman" w:cs="Times New Roman"/>
          <w:sz w:val="24"/>
          <w:szCs w:val="24"/>
          <w:lang w:val="lt-LT"/>
        </w:rPr>
        <w:t xml:space="preserve"> institucij</w:t>
      </w:r>
      <w:r>
        <w:rPr>
          <w:rFonts w:ascii="Times New Roman" w:hAnsi="Times New Roman" w:cs="Times New Roman"/>
          <w:sz w:val="24"/>
          <w:szCs w:val="24"/>
          <w:lang w:val="lt-LT"/>
        </w:rPr>
        <w:t>ų</w:t>
      </w:r>
      <w:r w:rsidR="00A20830" w:rsidRPr="00557212">
        <w:rPr>
          <w:rFonts w:ascii="Times New Roman" w:hAnsi="Times New Roman" w:cs="Times New Roman"/>
          <w:sz w:val="24"/>
          <w:szCs w:val="24"/>
          <w:lang w:val="lt-LT"/>
        </w:rPr>
        <w:t xml:space="preserve"> instrumentai, ser</w:t>
      </w:r>
      <w:r>
        <w:rPr>
          <w:rFonts w:ascii="Times New Roman" w:hAnsi="Times New Roman" w:cs="Times New Roman"/>
          <w:sz w:val="24"/>
          <w:szCs w:val="24"/>
          <w:lang w:val="lt-LT"/>
        </w:rPr>
        <w:t>tifikuojama jaunimo organizacijų</w:t>
      </w:r>
      <w:r w:rsidR="00A20830" w:rsidRPr="00557212">
        <w:rPr>
          <w:rFonts w:ascii="Times New Roman" w:hAnsi="Times New Roman" w:cs="Times New Roman"/>
          <w:sz w:val="24"/>
          <w:szCs w:val="24"/>
          <w:lang w:val="lt-LT"/>
        </w:rPr>
        <w:t xml:space="preserve"> veikla, </w:t>
      </w:r>
      <w:r>
        <w:rPr>
          <w:rFonts w:ascii="Times New Roman" w:hAnsi="Times New Roman" w:cs="Times New Roman"/>
          <w:sz w:val="24"/>
          <w:szCs w:val="24"/>
          <w:lang w:val="lt-LT"/>
        </w:rPr>
        <w:t>į</w:t>
      </w:r>
      <w:r w:rsidR="00A20830" w:rsidRPr="00557212">
        <w:rPr>
          <w:rFonts w:ascii="Times New Roman" w:hAnsi="Times New Roman" w:cs="Times New Roman"/>
          <w:sz w:val="24"/>
          <w:szCs w:val="24"/>
          <w:lang w:val="lt-LT"/>
        </w:rPr>
        <w:t>teisintas jaunojo verslininko statusas, reorganizuot</w:t>
      </w:r>
      <w:r>
        <w:rPr>
          <w:rFonts w:ascii="Times New Roman" w:hAnsi="Times New Roman" w:cs="Times New Roman"/>
          <w:sz w:val="24"/>
          <w:szCs w:val="24"/>
          <w:lang w:val="lt-LT"/>
        </w:rPr>
        <w:t>as regionų</w:t>
      </w:r>
      <w:r w:rsidR="00A20830" w:rsidRPr="00557212">
        <w:rPr>
          <w:rFonts w:ascii="Times New Roman" w:hAnsi="Times New Roman" w:cs="Times New Roman"/>
          <w:sz w:val="24"/>
          <w:szCs w:val="24"/>
          <w:lang w:val="lt-LT"/>
        </w:rPr>
        <w:t xml:space="preserve"> jaunimo pritraukimas, mokymas ir kt. (</w:t>
      </w:r>
      <w:r w:rsidR="00331067">
        <w:rPr>
          <w:rFonts w:ascii="Times New Roman" w:hAnsi="Times New Roman" w:cs="Times New Roman"/>
          <w:sz w:val="24"/>
          <w:szCs w:val="24"/>
          <w:lang w:val="lt-LT"/>
        </w:rPr>
        <w:t>Gaidys, 2009</w:t>
      </w:r>
      <w:r w:rsidR="00A20830" w:rsidRPr="00557212">
        <w:rPr>
          <w:rFonts w:ascii="Times New Roman" w:hAnsi="Times New Roman" w:cs="Times New Roman"/>
          <w:sz w:val="24"/>
          <w:szCs w:val="24"/>
          <w:lang w:val="lt-LT"/>
        </w:rPr>
        <w:t>).</w:t>
      </w:r>
    </w:p>
    <w:p w:rsidR="00804E76" w:rsidRDefault="00804E76" w:rsidP="002A0433">
      <w:pPr>
        <w:autoSpaceDE w:val="0"/>
        <w:autoSpaceDN w:val="0"/>
        <w:adjustRightInd w:val="0"/>
        <w:spacing w:after="0" w:line="360" w:lineRule="auto"/>
        <w:ind w:firstLine="720"/>
        <w:jc w:val="both"/>
        <w:rPr>
          <w:rFonts w:ascii="Times New Roman" w:hAnsi="Times New Roman" w:cs="Times New Roman"/>
          <w:sz w:val="24"/>
          <w:szCs w:val="24"/>
          <w:lang w:val="lt-LT"/>
        </w:rPr>
      </w:pPr>
    </w:p>
    <w:p w:rsidR="002A0433" w:rsidRPr="005D22AA" w:rsidRDefault="002A0433" w:rsidP="002A0433">
      <w:pPr>
        <w:autoSpaceDE w:val="0"/>
        <w:autoSpaceDN w:val="0"/>
        <w:adjustRightInd w:val="0"/>
        <w:spacing w:after="0" w:line="360" w:lineRule="auto"/>
        <w:ind w:firstLine="720"/>
        <w:jc w:val="both"/>
        <w:rPr>
          <w:rFonts w:ascii="Times New Roman" w:eastAsia="TimesNewRomanPSMT" w:hAnsi="Times New Roman" w:cs="Times New Roman"/>
          <w:i/>
          <w:sz w:val="24"/>
          <w:szCs w:val="24"/>
          <w:lang w:val="lt-LT"/>
        </w:rPr>
      </w:pPr>
      <w:r w:rsidRPr="005D22AA">
        <w:rPr>
          <w:rFonts w:ascii="Times New Roman" w:hAnsi="Times New Roman" w:cs="Times New Roman"/>
          <w:i/>
          <w:sz w:val="24"/>
          <w:szCs w:val="24"/>
          <w:lang w:val="lt-LT"/>
        </w:rPr>
        <w:t xml:space="preserve">Moksleivių verslumo ugdymo programos turėtų skatinti moksleivius kūrybiškai mąstyti, veiksmingai spręsti problemas, objektyviai analizuoti verslo idėjas, bendrauti, dalyvauti socialiniuose tinkluose, vadovauti ir vertinti bet kokį projektą. </w:t>
      </w:r>
      <w:r w:rsidRPr="005D22AA">
        <w:rPr>
          <w:rFonts w:ascii="Times New Roman" w:hAnsi="Times New Roman" w:cs="Times New Roman"/>
          <w:bCs/>
          <w:i/>
          <w:sz w:val="24"/>
          <w:szCs w:val="24"/>
          <w:lang w:val="lt-LT"/>
        </w:rPr>
        <w:t>Lietuvos mokyklose mokiniams dėstoma ekonomikos programa</w:t>
      </w:r>
      <w:r w:rsidRPr="005D22AA">
        <w:rPr>
          <w:rFonts w:ascii="Times New Roman" w:hAnsi="Times New Roman" w:cs="Times New Roman"/>
          <w:b/>
          <w:bCs/>
          <w:i/>
          <w:sz w:val="24"/>
          <w:szCs w:val="24"/>
          <w:lang w:val="lt-LT"/>
        </w:rPr>
        <w:t xml:space="preserve"> </w:t>
      </w:r>
      <w:r w:rsidRPr="005D22AA">
        <w:rPr>
          <w:rFonts w:ascii="Times New Roman" w:eastAsia="TimesNewRoman" w:hAnsi="Times New Roman" w:cs="Times New Roman"/>
          <w:i/>
          <w:sz w:val="24"/>
          <w:szCs w:val="24"/>
          <w:lang w:val="lt-LT"/>
        </w:rPr>
        <w:t xml:space="preserve">suskirstyta į 3 </w:t>
      </w:r>
      <w:proofErr w:type="spellStart"/>
      <w:r w:rsidRPr="005D22AA">
        <w:rPr>
          <w:rFonts w:ascii="Times New Roman" w:eastAsia="TimesNewRoman" w:hAnsi="Times New Roman" w:cs="Times New Roman"/>
          <w:i/>
          <w:sz w:val="24"/>
          <w:szCs w:val="24"/>
          <w:lang w:val="lt-LT"/>
        </w:rPr>
        <w:t>koncentrus</w:t>
      </w:r>
      <w:proofErr w:type="spellEnd"/>
      <w:r w:rsidRPr="005D22AA">
        <w:rPr>
          <w:rFonts w:ascii="Times New Roman" w:eastAsia="TimesNewRoman" w:hAnsi="Times New Roman" w:cs="Times New Roman"/>
          <w:i/>
          <w:sz w:val="24"/>
          <w:szCs w:val="24"/>
          <w:lang w:val="lt-LT"/>
        </w:rPr>
        <w:t xml:space="preserve">: kokias žinias moksleiviai galėtų įgyti jau pradinėje mokykloje, kokias – pagrindinėje ir kokias – vidurinėje mokykloje (gimnazijoje). </w:t>
      </w:r>
      <w:r w:rsidR="00804E76" w:rsidRPr="00804E76">
        <w:rPr>
          <w:rFonts w:ascii="Times New Roman" w:hAnsi="Times New Roman" w:cs="Times New Roman"/>
          <w:i/>
          <w:sz w:val="24"/>
          <w:szCs w:val="24"/>
          <w:lang w:val="lt-LT"/>
        </w:rPr>
        <w:t xml:space="preserve">Pagrindinės mokyklos moksleivių verslumo kompetencijos ugdymui aktualiausios komunikavimo ir darnaus </w:t>
      </w:r>
      <w:proofErr w:type="spellStart"/>
      <w:r w:rsidR="00804E76" w:rsidRPr="00804E76">
        <w:rPr>
          <w:rFonts w:ascii="Times New Roman" w:hAnsi="Times New Roman" w:cs="Times New Roman"/>
          <w:i/>
          <w:sz w:val="24"/>
          <w:szCs w:val="24"/>
          <w:lang w:val="lt-LT"/>
        </w:rPr>
        <w:t>vystymosi</w:t>
      </w:r>
      <w:proofErr w:type="spellEnd"/>
      <w:r w:rsidR="00804E76" w:rsidRPr="00804E76">
        <w:rPr>
          <w:rFonts w:ascii="Times New Roman" w:hAnsi="Times New Roman" w:cs="Times New Roman"/>
          <w:i/>
          <w:sz w:val="24"/>
          <w:szCs w:val="24"/>
          <w:lang w:val="lt-LT"/>
        </w:rPr>
        <w:t xml:space="preserve"> integruojamosios programos</w:t>
      </w:r>
      <w:r w:rsidR="00804E76" w:rsidRPr="0068023A">
        <w:rPr>
          <w:rFonts w:ascii="Times New Roman" w:hAnsi="Times New Roman" w:cs="Times New Roman"/>
          <w:sz w:val="24"/>
          <w:szCs w:val="24"/>
          <w:lang w:val="lt-LT"/>
        </w:rPr>
        <w:t xml:space="preserve">. </w:t>
      </w:r>
      <w:r w:rsidRPr="005D22AA">
        <w:rPr>
          <w:rFonts w:ascii="Times New Roman" w:eastAsia="TimesNewRoman" w:hAnsi="Times New Roman" w:cs="Times New Roman"/>
          <w:i/>
          <w:sz w:val="24"/>
          <w:szCs w:val="24"/>
          <w:lang w:val="lt-LT"/>
        </w:rPr>
        <w:t>M</w:t>
      </w:r>
      <w:r w:rsidRPr="005D22AA">
        <w:rPr>
          <w:rFonts w:ascii="Times New Roman" w:hAnsi="Times New Roman" w:cs="Times New Roman"/>
          <w:i/>
          <w:sz w:val="24"/>
          <w:szCs w:val="24"/>
          <w:lang w:val="lt-LT"/>
        </w:rPr>
        <w:t>oksleivių verslumo ugdymo procese turėtų būti naudojami formaliojo ir neformaliojo ugdymo metodai. Skirtingi autoriai vardina įvairius verslumo ugdymo metodus. P</w:t>
      </w:r>
      <w:r w:rsidRPr="005D22AA">
        <w:rPr>
          <w:rFonts w:ascii="Times New Roman" w:eastAsia="TimesNewRomanPSMT" w:hAnsi="Times New Roman" w:cs="Times New Roman"/>
          <w:i/>
          <w:sz w:val="24"/>
          <w:szCs w:val="24"/>
          <w:lang w:val="lt-LT"/>
        </w:rPr>
        <w:t xml:space="preserve">edagogai verslumo ugdymo procese dažniausiai naudoja mokymosi bendradarbiaujant, „smegenų šturmo“, testų, apklausų metodus. </w:t>
      </w:r>
      <w:r w:rsidRPr="005D22AA">
        <w:rPr>
          <w:rFonts w:ascii="Times New Roman" w:hAnsi="Times New Roman" w:cs="Times New Roman"/>
          <w:i/>
          <w:sz w:val="24"/>
          <w:szCs w:val="24"/>
          <w:lang w:val="lt-LT"/>
        </w:rPr>
        <w:t xml:space="preserve">Efektyviam moksleivių verslumo ugdymui reikalingos ne tik efektyvios mokymo programos, metodai, bet ir kokybiška mokymo medžiaga bei priemonės, tinkama </w:t>
      </w:r>
      <w:proofErr w:type="spellStart"/>
      <w:r w:rsidRPr="005D22AA">
        <w:rPr>
          <w:rFonts w:ascii="Times New Roman" w:hAnsi="Times New Roman" w:cs="Times New Roman"/>
          <w:i/>
          <w:sz w:val="24"/>
          <w:szCs w:val="24"/>
          <w:lang w:val="lt-LT"/>
        </w:rPr>
        <w:t>ugdymosi</w:t>
      </w:r>
      <w:proofErr w:type="spellEnd"/>
      <w:r w:rsidRPr="005D22AA">
        <w:rPr>
          <w:rFonts w:ascii="Times New Roman" w:hAnsi="Times New Roman" w:cs="Times New Roman"/>
          <w:i/>
          <w:sz w:val="24"/>
          <w:szCs w:val="24"/>
          <w:lang w:val="lt-LT"/>
        </w:rPr>
        <w:t xml:space="preserve"> aplinka.</w:t>
      </w:r>
    </w:p>
    <w:p w:rsidR="00E90694" w:rsidRDefault="00584EBE" w:rsidP="00E90694">
      <w:pPr>
        <w:spacing w:after="0" w:line="36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1.2.3.4</w:t>
      </w:r>
      <w:r w:rsidR="00E90694">
        <w:rPr>
          <w:rFonts w:ascii="Times New Roman" w:hAnsi="Times New Roman" w:cs="Times New Roman"/>
          <w:sz w:val="24"/>
          <w:szCs w:val="24"/>
          <w:lang w:val="lt-LT"/>
        </w:rPr>
        <w:t xml:space="preserve">. </w:t>
      </w:r>
      <w:r>
        <w:rPr>
          <w:rFonts w:ascii="Times New Roman" w:hAnsi="Times New Roman" w:cs="Times New Roman"/>
          <w:sz w:val="24"/>
          <w:szCs w:val="24"/>
          <w:lang w:val="lt-LT"/>
        </w:rPr>
        <w:t>P</w:t>
      </w:r>
      <w:r w:rsidR="00E90694">
        <w:rPr>
          <w:rFonts w:ascii="Times New Roman" w:hAnsi="Times New Roman" w:cs="Times New Roman"/>
          <w:sz w:val="24"/>
          <w:szCs w:val="24"/>
          <w:lang w:val="lt-LT"/>
        </w:rPr>
        <w:t>edagogų pasirengimas ugdyti moksleivių verslumo kompetencij</w:t>
      </w:r>
      <w:r>
        <w:rPr>
          <w:rFonts w:ascii="Times New Roman" w:hAnsi="Times New Roman" w:cs="Times New Roman"/>
          <w:sz w:val="24"/>
          <w:szCs w:val="24"/>
          <w:lang w:val="lt-LT"/>
        </w:rPr>
        <w:t>ą</w:t>
      </w:r>
    </w:p>
    <w:p w:rsidR="00E90694" w:rsidRDefault="00E90694" w:rsidP="00E90694">
      <w:pPr>
        <w:autoSpaceDE w:val="0"/>
        <w:autoSpaceDN w:val="0"/>
        <w:adjustRightInd w:val="0"/>
        <w:spacing w:after="0" w:line="360" w:lineRule="auto"/>
        <w:jc w:val="both"/>
        <w:rPr>
          <w:rFonts w:ascii="Times New Roman" w:hAnsi="Times New Roman" w:cs="Times New Roman"/>
          <w:sz w:val="24"/>
          <w:szCs w:val="24"/>
          <w:lang w:val="lt-LT"/>
        </w:rPr>
      </w:pPr>
    </w:p>
    <w:p w:rsidR="00504339" w:rsidRPr="0054179B" w:rsidRDefault="00504339" w:rsidP="00504339">
      <w:pPr>
        <w:autoSpaceDE w:val="0"/>
        <w:autoSpaceDN w:val="0"/>
        <w:adjustRightInd w:val="0"/>
        <w:spacing w:after="0" w:line="360" w:lineRule="auto"/>
        <w:ind w:firstLine="720"/>
        <w:jc w:val="both"/>
        <w:rPr>
          <w:rFonts w:ascii="Times New Roman" w:hAnsi="Times New Roman" w:cs="Times New Roman"/>
          <w:sz w:val="24"/>
          <w:szCs w:val="24"/>
          <w:lang w:val="lt-LT"/>
        </w:rPr>
      </w:pPr>
      <w:r w:rsidRPr="0054179B">
        <w:rPr>
          <w:rFonts w:ascii="Times New Roman" w:hAnsi="Times New Roman" w:cs="Times New Roman"/>
          <w:sz w:val="24"/>
          <w:szCs w:val="24"/>
          <w:lang w:val="lt-LT"/>
        </w:rPr>
        <w:t xml:space="preserve">Pirminis ir tolesnis mokytojų rengimas yra ypač svarbūs, bet verslumo ugdymas dar nėra </w:t>
      </w:r>
      <w:proofErr w:type="spellStart"/>
      <w:r w:rsidRPr="0054179B">
        <w:rPr>
          <w:rFonts w:ascii="Times New Roman" w:hAnsi="Times New Roman" w:cs="Times New Roman"/>
          <w:sz w:val="24"/>
          <w:szCs w:val="24"/>
          <w:lang w:val="lt-LT"/>
        </w:rPr>
        <w:t>sistemiškai</w:t>
      </w:r>
      <w:proofErr w:type="spellEnd"/>
      <w:r w:rsidRPr="0054179B">
        <w:rPr>
          <w:rFonts w:ascii="Times New Roman" w:hAnsi="Times New Roman" w:cs="Times New Roman"/>
          <w:sz w:val="24"/>
          <w:szCs w:val="24"/>
          <w:lang w:val="lt-LT"/>
        </w:rPr>
        <w:t xml:space="preserve"> įtrauktas į švietimo darbuotojų rengimo programas, todėl gali būti sudėtinga siekti, kad įsitrauktų pedagogus rengiančios įstaigos.</w:t>
      </w:r>
    </w:p>
    <w:p w:rsidR="00504339" w:rsidRDefault="00504339" w:rsidP="00504339">
      <w:pPr>
        <w:autoSpaceDE w:val="0"/>
        <w:autoSpaceDN w:val="0"/>
        <w:adjustRightInd w:val="0"/>
        <w:spacing w:after="0" w:line="360" w:lineRule="auto"/>
        <w:ind w:firstLine="720"/>
        <w:jc w:val="both"/>
        <w:rPr>
          <w:rFonts w:ascii="Times New Roman" w:hAnsi="Times New Roman" w:cs="Times New Roman"/>
          <w:sz w:val="24"/>
          <w:szCs w:val="24"/>
          <w:lang w:val="lt-LT"/>
        </w:rPr>
      </w:pPr>
      <w:r w:rsidRPr="0054179B">
        <w:rPr>
          <w:rFonts w:ascii="Times New Roman" w:hAnsi="Times New Roman" w:cs="Times New Roman"/>
          <w:sz w:val="24"/>
          <w:szCs w:val="24"/>
          <w:lang w:val="lt-LT"/>
        </w:rPr>
        <w:t>Tam, kad mokytojai geriau suprastų verslumo ugdymą, jo siekius, metodus ir turinį, reikia vykdyti daugiau mokytojų rengimo programų, seminarų ir praktinių mokymų bei skleisti informaciją apie įvairias galimybes ir metodus, skirtus remti verslumu grindžiamą mąstymą.</w:t>
      </w:r>
    </w:p>
    <w:p w:rsidR="00504339" w:rsidRPr="0054179B" w:rsidRDefault="00504339" w:rsidP="00504339">
      <w:pPr>
        <w:autoSpaceDE w:val="0"/>
        <w:autoSpaceDN w:val="0"/>
        <w:adjustRightInd w:val="0"/>
        <w:spacing w:after="0" w:line="360" w:lineRule="auto"/>
        <w:ind w:firstLine="720"/>
        <w:jc w:val="both"/>
        <w:rPr>
          <w:rFonts w:ascii="Times New Roman" w:hAnsi="Times New Roman" w:cs="Times New Roman"/>
          <w:sz w:val="24"/>
          <w:szCs w:val="24"/>
          <w:lang w:val="lt-LT"/>
        </w:rPr>
      </w:pPr>
      <w:r w:rsidRPr="0054179B">
        <w:rPr>
          <w:rFonts w:ascii="Times New Roman" w:hAnsi="Times New Roman" w:cs="Times New Roman"/>
          <w:sz w:val="24"/>
          <w:szCs w:val="24"/>
          <w:lang w:val="lt-LT"/>
        </w:rPr>
        <w:t xml:space="preserve">Daugeliu atvejų verslumo mokymu darbo vietoje užsiima išorės organizacijos, kurios rengia programas mokykloms. Pvz., Rytų Norvegijos tyrimų instituto (angl. </w:t>
      </w:r>
      <w:proofErr w:type="spellStart"/>
      <w:r w:rsidRPr="0054179B">
        <w:rPr>
          <w:rFonts w:ascii="Times New Roman" w:hAnsi="Times New Roman" w:cs="Times New Roman"/>
          <w:i/>
          <w:iCs/>
          <w:sz w:val="24"/>
          <w:szCs w:val="24"/>
          <w:lang w:val="lt-LT"/>
        </w:rPr>
        <w:t>Eastern</w:t>
      </w:r>
      <w:proofErr w:type="spellEnd"/>
      <w:r w:rsidRPr="0054179B">
        <w:rPr>
          <w:rFonts w:ascii="Times New Roman" w:hAnsi="Times New Roman" w:cs="Times New Roman"/>
          <w:i/>
          <w:iCs/>
          <w:sz w:val="24"/>
          <w:szCs w:val="24"/>
          <w:lang w:val="lt-LT"/>
        </w:rPr>
        <w:t xml:space="preserve"> </w:t>
      </w:r>
      <w:proofErr w:type="spellStart"/>
      <w:r w:rsidRPr="0054179B">
        <w:rPr>
          <w:rFonts w:ascii="Times New Roman" w:hAnsi="Times New Roman" w:cs="Times New Roman"/>
          <w:i/>
          <w:iCs/>
          <w:sz w:val="24"/>
          <w:szCs w:val="24"/>
          <w:lang w:val="lt-LT"/>
        </w:rPr>
        <w:t>Norway</w:t>
      </w:r>
      <w:proofErr w:type="spellEnd"/>
      <w:r w:rsidRPr="0054179B">
        <w:rPr>
          <w:rFonts w:ascii="Times New Roman" w:hAnsi="Times New Roman" w:cs="Times New Roman"/>
          <w:i/>
          <w:iCs/>
          <w:sz w:val="24"/>
          <w:szCs w:val="24"/>
          <w:lang w:val="lt-LT"/>
        </w:rPr>
        <w:t xml:space="preserve"> </w:t>
      </w:r>
      <w:proofErr w:type="spellStart"/>
      <w:r w:rsidRPr="0054179B">
        <w:rPr>
          <w:rFonts w:ascii="Times New Roman" w:hAnsi="Times New Roman" w:cs="Times New Roman"/>
          <w:i/>
          <w:iCs/>
          <w:sz w:val="24"/>
          <w:szCs w:val="24"/>
          <w:lang w:val="lt-LT"/>
        </w:rPr>
        <w:t>Research</w:t>
      </w:r>
      <w:proofErr w:type="spellEnd"/>
      <w:r w:rsidRPr="0054179B">
        <w:rPr>
          <w:rFonts w:ascii="Times New Roman" w:hAnsi="Times New Roman" w:cs="Times New Roman"/>
          <w:i/>
          <w:iCs/>
          <w:sz w:val="24"/>
          <w:szCs w:val="24"/>
          <w:lang w:val="lt-LT"/>
        </w:rPr>
        <w:t xml:space="preserve"> Institute</w:t>
      </w:r>
      <w:r w:rsidRPr="0054179B">
        <w:rPr>
          <w:rFonts w:ascii="Times New Roman" w:hAnsi="Times New Roman" w:cs="Times New Roman"/>
          <w:sz w:val="24"/>
          <w:szCs w:val="24"/>
          <w:lang w:val="lt-LT"/>
        </w:rPr>
        <w:t xml:space="preserve">) atliktas vertinimas rodo, kad 80 proc. mokymo darbo vietoje kursų rengia NVO </w:t>
      </w:r>
      <w:r w:rsidRPr="0054179B">
        <w:rPr>
          <w:rFonts w:ascii="Times New Roman" w:hAnsi="Times New Roman" w:cs="Times New Roman"/>
          <w:i/>
          <w:iCs/>
          <w:sz w:val="24"/>
          <w:szCs w:val="24"/>
          <w:lang w:val="lt-LT"/>
        </w:rPr>
        <w:t xml:space="preserve">JA-YE </w:t>
      </w:r>
      <w:proofErr w:type="spellStart"/>
      <w:r w:rsidRPr="0054179B">
        <w:rPr>
          <w:rFonts w:ascii="Times New Roman" w:hAnsi="Times New Roman" w:cs="Times New Roman"/>
          <w:i/>
          <w:iCs/>
          <w:sz w:val="24"/>
          <w:szCs w:val="24"/>
          <w:lang w:val="lt-LT"/>
        </w:rPr>
        <w:t>Norway</w:t>
      </w:r>
      <w:proofErr w:type="spellEnd"/>
      <w:r w:rsidRPr="0054179B">
        <w:rPr>
          <w:rFonts w:ascii="Times New Roman" w:hAnsi="Times New Roman" w:cs="Times New Roman"/>
          <w:sz w:val="24"/>
          <w:szCs w:val="24"/>
          <w:lang w:val="lt-LT"/>
        </w:rPr>
        <w:t>. 2007–2008 m. tokiuose mokymuose dalyvavo apie 2 000 mokytojų</w:t>
      </w:r>
      <w:r>
        <w:rPr>
          <w:rFonts w:ascii="Times New Roman" w:hAnsi="Times New Roman" w:cs="Times New Roman"/>
          <w:sz w:val="24"/>
          <w:szCs w:val="24"/>
          <w:lang w:val="lt-LT"/>
        </w:rPr>
        <w:t xml:space="preserve"> (</w:t>
      </w:r>
      <w:r w:rsidR="005B6741" w:rsidRPr="0010392F">
        <w:rPr>
          <w:rFonts w:ascii="Times New Roman" w:hAnsi="Times New Roman" w:cs="Times New Roman"/>
          <w:sz w:val="24"/>
          <w:szCs w:val="24"/>
          <w:lang w:val="lt-LT"/>
        </w:rPr>
        <w:t>Profesinis rengimas ir verslumas: Ekspertų grupės galutinė ataskaita</w:t>
      </w:r>
      <w:r>
        <w:rPr>
          <w:rFonts w:ascii="Times New Roman" w:hAnsi="Times New Roman" w:cs="Times New Roman"/>
          <w:sz w:val="24"/>
          <w:szCs w:val="24"/>
          <w:lang w:val="lt-LT"/>
        </w:rPr>
        <w:t>, 2009)</w:t>
      </w:r>
      <w:r w:rsidRPr="0054179B">
        <w:rPr>
          <w:rFonts w:ascii="Times New Roman" w:hAnsi="Times New Roman" w:cs="Times New Roman"/>
          <w:sz w:val="24"/>
          <w:szCs w:val="24"/>
          <w:lang w:val="lt-LT"/>
        </w:rPr>
        <w:t>.</w:t>
      </w:r>
    </w:p>
    <w:p w:rsidR="00504339" w:rsidRPr="0054179B" w:rsidRDefault="00504339" w:rsidP="00504339">
      <w:pPr>
        <w:autoSpaceDE w:val="0"/>
        <w:autoSpaceDN w:val="0"/>
        <w:adjustRightInd w:val="0"/>
        <w:spacing w:after="0" w:line="360" w:lineRule="auto"/>
        <w:ind w:firstLine="720"/>
        <w:jc w:val="both"/>
        <w:rPr>
          <w:rFonts w:ascii="Times New Roman" w:hAnsi="Times New Roman" w:cs="Times New Roman"/>
          <w:sz w:val="24"/>
          <w:szCs w:val="24"/>
          <w:lang w:val="lt-LT"/>
        </w:rPr>
      </w:pPr>
      <w:r w:rsidRPr="0054179B">
        <w:rPr>
          <w:rFonts w:ascii="Times New Roman" w:hAnsi="Times New Roman" w:cs="Times New Roman"/>
          <w:sz w:val="24"/>
          <w:szCs w:val="24"/>
          <w:lang w:val="lt-LT"/>
        </w:rPr>
        <w:t xml:space="preserve">Labai svarbu, kad mokytojų mokymo procesas būtų toks pats, kokį mokytojai naudos </w:t>
      </w:r>
      <w:r>
        <w:rPr>
          <w:rFonts w:ascii="Times New Roman" w:hAnsi="Times New Roman" w:cs="Times New Roman"/>
          <w:sz w:val="24"/>
          <w:szCs w:val="24"/>
          <w:lang w:val="lt-LT"/>
        </w:rPr>
        <w:t>dirbdami su moksleiviais, t.</w:t>
      </w:r>
      <w:r w:rsidRPr="0054179B">
        <w:rPr>
          <w:rFonts w:ascii="Times New Roman" w:hAnsi="Times New Roman" w:cs="Times New Roman"/>
          <w:sz w:val="24"/>
          <w:szCs w:val="24"/>
          <w:lang w:val="lt-LT"/>
        </w:rPr>
        <w:t xml:space="preserve">y. jie turėtų sukurti idėją ir ją įgyvendinti, aptarti mokymąsi, įvertinti įgytus įgūdžius ir žinias bei įvertinti visą procesą. </w:t>
      </w:r>
    </w:p>
    <w:p w:rsidR="000F265B" w:rsidRPr="000F265B" w:rsidRDefault="00504339" w:rsidP="000F265B">
      <w:pPr>
        <w:autoSpaceDE w:val="0"/>
        <w:autoSpaceDN w:val="0"/>
        <w:adjustRightInd w:val="0"/>
        <w:spacing w:after="0" w:line="360" w:lineRule="auto"/>
        <w:ind w:firstLine="720"/>
        <w:jc w:val="both"/>
        <w:rPr>
          <w:rFonts w:ascii="Times New Roman" w:hAnsi="Times New Roman" w:cs="Times New Roman"/>
          <w:sz w:val="24"/>
          <w:szCs w:val="24"/>
          <w:lang w:val="lt-LT"/>
        </w:rPr>
      </w:pPr>
      <w:r w:rsidRPr="0054179B">
        <w:rPr>
          <w:rFonts w:ascii="Times New Roman" w:hAnsi="Times New Roman" w:cs="Times New Roman"/>
          <w:sz w:val="24"/>
          <w:szCs w:val="24"/>
          <w:lang w:val="lt-LT"/>
        </w:rPr>
        <w:t xml:space="preserve">Rengiant mokytojus būtina išugdyti konkrečius įgūdžius, reikalingus mokant </w:t>
      </w:r>
      <w:r>
        <w:rPr>
          <w:rFonts w:ascii="Times New Roman" w:hAnsi="Times New Roman" w:cs="Times New Roman"/>
          <w:sz w:val="24"/>
          <w:szCs w:val="24"/>
          <w:lang w:val="lt-LT"/>
        </w:rPr>
        <w:t>verslumo, pvz., projektų valdymo, pedagoginius ir asmeninius įgūdžius (</w:t>
      </w:r>
      <w:r w:rsidR="000F265B" w:rsidRPr="0010392F">
        <w:rPr>
          <w:rFonts w:ascii="Times New Roman" w:hAnsi="Times New Roman" w:cs="Times New Roman"/>
          <w:sz w:val="24"/>
          <w:szCs w:val="24"/>
          <w:lang w:val="lt-LT"/>
        </w:rPr>
        <w:t>Profesinis rengimas ir verslumas: Ekspertų grupės galutinė ataskaita</w:t>
      </w:r>
      <w:r>
        <w:rPr>
          <w:rFonts w:ascii="Times New Roman" w:hAnsi="Times New Roman" w:cs="Times New Roman"/>
          <w:sz w:val="24"/>
          <w:szCs w:val="24"/>
          <w:lang w:val="lt-LT"/>
        </w:rPr>
        <w:t xml:space="preserve">, 2009). </w:t>
      </w:r>
      <w:r w:rsidR="000F265B">
        <w:rPr>
          <w:rFonts w:ascii="Times New Roman" w:hAnsi="Times New Roman" w:cs="Times New Roman"/>
          <w:sz w:val="24"/>
          <w:szCs w:val="24"/>
          <w:lang w:val="lt-LT"/>
        </w:rPr>
        <w:t>Nepaisant to, kad suvokiama moksleivių verslumo kompetencijos ugdymo svarba, a</w:t>
      </w:r>
      <w:r w:rsidR="000F265B" w:rsidRPr="000F265B">
        <w:rPr>
          <w:rFonts w:ascii="Times New Roman" w:hAnsi="Times New Roman" w:cs="Times New Roman"/>
          <w:sz w:val="24"/>
          <w:szCs w:val="24"/>
          <w:lang w:val="lt-LT"/>
        </w:rPr>
        <w:t>nalizuojant verslumo ugdymo situaciją</w:t>
      </w:r>
      <w:r w:rsidR="000F265B">
        <w:rPr>
          <w:rFonts w:ascii="Times New Roman" w:hAnsi="Times New Roman" w:cs="Times New Roman"/>
          <w:sz w:val="24"/>
          <w:szCs w:val="24"/>
          <w:lang w:val="lt-LT"/>
        </w:rPr>
        <w:t xml:space="preserve"> Lietuvos mokyklose</w:t>
      </w:r>
      <w:r w:rsidR="000F265B" w:rsidRPr="000F265B">
        <w:rPr>
          <w:rFonts w:ascii="Times New Roman" w:hAnsi="Times New Roman" w:cs="Times New Roman"/>
          <w:sz w:val="24"/>
          <w:szCs w:val="24"/>
          <w:lang w:val="lt-LT"/>
        </w:rPr>
        <w:t xml:space="preserve"> pastebimas</w:t>
      </w:r>
      <w:r w:rsidR="000F265B">
        <w:rPr>
          <w:rFonts w:ascii="Times New Roman" w:hAnsi="Times New Roman" w:cs="Times New Roman"/>
          <w:sz w:val="24"/>
          <w:szCs w:val="24"/>
          <w:lang w:val="lt-LT"/>
        </w:rPr>
        <w:t xml:space="preserve"> </w:t>
      </w:r>
      <w:r w:rsidR="000F265B" w:rsidRPr="000F265B">
        <w:rPr>
          <w:rFonts w:ascii="Times New Roman" w:hAnsi="Times New Roman" w:cs="Times New Roman"/>
          <w:sz w:val="24"/>
          <w:szCs w:val="24"/>
          <w:lang w:val="lt-LT"/>
        </w:rPr>
        <w:t>atotrūkis tarp ugdymo poreikio ir galimybių įgyvendinimo</w:t>
      </w:r>
      <w:r w:rsidR="000F265B">
        <w:rPr>
          <w:rFonts w:ascii="Times New Roman" w:hAnsi="Times New Roman" w:cs="Times New Roman"/>
          <w:sz w:val="24"/>
          <w:szCs w:val="24"/>
          <w:lang w:val="lt-LT"/>
        </w:rPr>
        <w:t xml:space="preserve"> (Župerka, 2009)</w:t>
      </w:r>
      <w:r w:rsidR="000F265B" w:rsidRPr="000F265B">
        <w:rPr>
          <w:rFonts w:ascii="Times New Roman" w:hAnsi="Times New Roman" w:cs="Times New Roman"/>
          <w:sz w:val="24"/>
          <w:szCs w:val="24"/>
          <w:lang w:val="lt-LT"/>
        </w:rPr>
        <w:t>:</w:t>
      </w:r>
    </w:p>
    <w:p w:rsidR="000F265B" w:rsidRPr="000F265B" w:rsidRDefault="000F265B" w:rsidP="00991E8C">
      <w:pPr>
        <w:pStyle w:val="ListParagraph"/>
        <w:numPr>
          <w:ilvl w:val="0"/>
          <w:numId w:val="32"/>
        </w:numPr>
        <w:autoSpaceDE w:val="0"/>
        <w:autoSpaceDN w:val="0"/>
        <w:adjustRightInd w:val="0"/>
        <w:spacing w:after="0" w:line="360" w:lineRule="auto"/>
        <w:ind w:left="1080"/>
        <w:jc w:val="both"/>
        <w:rPr>
          <w:rFonts w:ascii="Times New Roman" w:hAnsi="Times New Roman" w:cs="Times New Roman"/>
          <w:sz w:val="24"/>
          <w:szCs w:val="24"/>
          <w:lang w:val="lt-LT"/>
        </w:rPr>
      </w:pPr>
      <w:r w:rsidRPr="000F265B">
        <w:rPr>
          <w:rFonts w:ascii="Times New Roman" w:hAnsi="Times New Roman" w:cs="Times New Roman"/>
          <w:sz w:val="24"/>
          <w:szCs w:val="24"/>
          <w:lang w:val="lt-LT"/>
        </w:rPr>
        <w:t>Nustatytas mokomosios medžiagos, vadovėlių trūkumas.</w:t>
      </w:r>
    </w:p>
    <w:p w:rsidR="000F265B" w:rsidRPr="000F265B" w:rsidRDefault="000F265B" w:rsidP="00991E8C">
      <w:pPr>
        <w:pStyle w:val="ListParagraph"/>
        <w:numPr>
          <w:ilvl w:val="0"/>
          <w:numId w:val="32"/>
        </w:numPr>
        <w:autoSpaceDE w:val="0"/>
        <w:autoSpaceDN w:val="0"/>
        <w:adjustRightInd w:val="0"/>
        <w:spacing w:after="0" w:line="360" w:lineRule="auto"/>
        <w:ind w:left="1080"/>
        <w:jc w:val="both"/>
        <w:rPr>
          <w:rFonts w:ascii="Times New Roman" w:hAnsi="Times New Roman" w:cs="Times New Roman"/>
          <w:sz w:val="24"/>
          <w:szCs w:val="24"/>
          <w:lang w:val="lt-LT"/>
        </w:rPr>
      </w:pPr>
      <w:r w:rsidRPr="000F265B">
        <w:rPr>
          <w:rFonts w:ascii="Times New Roman" w:hAnsi="Times New Roman" w:cs="Times New Roman"/>
          <w:sz w:val="24"/>
          <w:szCs w:val="24"/>
          <w:lang w:val="lt-LT"/>
        </w:rPr>
        <w:t>Identifikuotas specialistų, galinčių dėstyti verslumo dalyką, stygius.</w:t>
      </w:r>
    </w:p>
    <w:p w:rsidR="000F265B" w:rsidRPr="000F265B" w:rsidRDefault="000F265B" w:rsidP="00991E8C">
      <w:pPr>
        <w:pStyle w:val="ListParagraph"/>
        <w:numPr>
          <w:ilvl w:val="0"/>
          <w:numId w:val="32"/>
        </w:numPr>
        <w:autoSpaceDE w:val="0"/>
        <w:autoSpaceDN w:val="0"/>
        <w:adjustRightInd w:val="0"/>
        <w:spacing w:after="0" w:line="360" w:lineRule="auto"/>
        <w:ind w:left="1080"/>
        <w:jc w:val="both"/>
        <w:rPr>
          <w:rFonts w:ascii="Times New Roman" w:hAnsi="Times New Roman" w:cs="Times New Roman"/>
          <w:sz w:val="24"/>
          <w:szCs w:val="24"/>
          <w:lang w:val="lt-LT"/>
        </w:rPr>
      </w:pPr>
      <w:r w:rsidRPr="000F265B">
        <w:rPr>
          <w:rFonts w:ascii="Times New Roman" w:hAnsi="Times New Roman" w:cs="Times New Roman"/>
          <w:sz w:val="24"/>
          <w:szCs w:val="24"/>
          <w:lang w:val="lt-LT"/>
        </w:rPr>
        <w:t>Verslumo ugdymo poreikiui patenkinti reikia mokymo programų, planų (standartų).</w:t>
      </w:r>
    </w:p>
    <w:p w:rsidR="000F265B" w:rsidRDefault="000F265B" w:rsidP="00991E8C">
      <w:pPr>
        <w:pStyle w:val="ListParagraph"/>
        <w:numPr>
          <w:ilvl w:val="0"/>
          <w:numId w:val="32"/>
        </w:numPr>
        <w:autoSpaceDE w:val="0"/>
        <w:autoSpaceDN w:val="0"/>
        <w:adjustRightInd w:val="0"/>
        <w:spacing w:after="0" w:line="360" w:lineRule="auto"/>
        <w:ind w:left="1080"/>
        <w:jc w:val="both"/>
        <w:rPr>
          <w:rFonts w:ascii="Times New Roman" w:hAnsi="Times New Roman" w:cs="Times New Roman"/>
          <w:sz w:val="24"/>
          <w:szCs w:val="24"/>
          <w:lang w:val="lt-LT"/>
        </w:rPr>
      </w:pPr>
      <w:r w:rsidRPr="000F265B">
        <w:rPr>
          <w:rFonts w:ascii="Times New Roman" w:hAnsi="Times New Roman" w:cs="Times New Roman"/>
          <w:sz w:val="24"/>
          <w:szCs w:val="24"/>
          <w:lang w:val="lt-LT"/>
        </w:rPr>
        <w:t>Verslumo ugdymo poreikiui patenkinti reikia mokytojų paruošimo ir atestacijos sistemos.</w:t>
      </w:r>
    </w:p>
    <w:p w:rsidR="000F265B" w:rsidRPr="000F265B" w:rsidRDefault="000F265B" w:rsidP="00991E8C">
      <w:pPr>
        <w:pStyle w:val="ListParagraph"/>
        <w:numPr>
          <w:ilvl w:val="0"/>
          <w:numId w:val="32"/>
        </w:numPr>
        <w:autoSpaceDE w:val="0"/>
        <w:autoSpaceDN w:val="0"/>
        <w:adjustRightInd w:val="0"/>
        <w:spacing w:after="0" w:line="360" w:lineRule="auto"/>
        <w:ind w:left="1080"/>
        <w:jc w:val="both"/>
        <w:rPr>
          <w:rFonts w:ascii="Times New Roman" w:hAnsi="Times New Roman" w:cs="Times New Roman"/>
          <w:sz w:val="24"/>
          <w:szCs w:val="24"/>
          <w:lang w:val="lt-LT"/>
        </w:rPr>
      </w:pPr>
      <w:r>
        <w:rPr>
          <w:rFonts w:ascii="Times New Roman" w:hAnsi="Times New Roman" w:cs="Times New Roman"/>
          <w:sz w:val="24"/>
          <w:szCs w:val="24"/>
          <w:lang w:val="lt-LT"/>
        </w:rPr>
        <w:t>Pedagogams trūksta kompetencijos kvalifikuotai ugdyti moksleivių verslumą.</w:t>
      </w:r>
    </w:p>
    <w:p w:rsidR="000F265B" w:rsidRPr="000F265B" w:rsidRDefault="000F265B" w:rsidP="00991E8C">
      <w:pPr>
        <w:pStyle w:val="ListParagraph"/>
        <w:numPr>
          <w:ilvl w:val="0"/>
          <w:numId w:val="32"/>
        </w:numPr>
        <w:autoSpaceDE w:val="0"/>
        <w:autoSpaceDN w:val="0"/>
        <w:adjustRightInd w:val="0"/>
        <w:spacing w:after="0" w:line="360" w:lineRule="auto"/>
        <w:ind w:left="1080"/>
        <w:jc w:val="both"/>
        <w:rPr>
          <w:rFonts w:ascii="Times New Roman" w:hAnsi="Times New Roman" w:cs="Times New Roman"/>
          <w:sz w:val="24"/>
          <w:szCs w:val="24"/>
          <w:lang w:val="lt-LT"/>
        </w:rPr>
      </w:pPr>
      <w:r w:rsidRPr="000F265B">
        <w:rPr>
          <w:rFonts w:ascii="Times New Roman" w:hAnsi="Times New Roman" w:cs="Times New Roman"/>
          <w:sz w:val="24"/>
          <w:szCs w:val="24"/>
          <w:lang w:val="lt-LT"/>
        </w:rPr>
        <w:t>Iškyla kitos problemos.</w:t>
      </w:r>
    </w:p>
    <w:p w:rsidR="009103BE" w:rsidRDefault="000A6A63" w:rsidP="009103BE">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Lietuvos pedagogų nepasirengimą kokybiškai ugdyti moksleivių verslumą iliustruoja ne vieno atlikto tyrimo rezultatai (</w:t>
      </w:r>
      <w:proofErr w:type="spellStart"/>
      <w:r>
        <w:rPr>
          <w:rFonts w:ascii="Times New Roman" w:hAnsi="Times New Roman" w:cs="Times New Roman"/>
          <w:sz w:val="24"/>
          <w:szCs w:val="24"/>
          <w:lang w:val="lt-LT"/>
        </w:rPr>
        <w:t>Zaleskienė</w:t>
      </w:r>
      <w:proofErr w:type="spellEnd"/>
      <w:r>
        <w:rPr>
          <w:rFonts w:ascii="Times New Roman" w:hAnsi="Times New Roman" w:cs="Times New Roman"/>
          <w:sz w:val="24"/>
          <w:szCs w:val="24"/>
          <w:lang w:val="lt-LT"/>
        </w:rPr>
        <w:t xml:space="preserve">, Žadeikaitė, 2008; </w:t>
      </w:r>
      <w:proofErr w:type="spellStart"/>
      <w:r>
        <w:rPr>
          <w:rFonts w:ascii="Times New Roman" w:hAnsi="Times New Roman" w:cs="Times New Roman"/>
          <w:sz w:val="24"/>
          <w:szCs w:val="24"/>
          <w:lang w:val="lt-LT"/>
        </w:rPr>
        <w:t>Danikauskienė</w:t>
      </w:r>
      <w:proofErr w:type="spellEnd"/>
      <w:r>
        <w:rPr>
          <w:rFonts w:ascii="Times New Roman" w:hAnsi="Times New Roman" w:cs="Times New Roman"/>
          <w:sz w:val="24"/>
          <w:szCs w:val="24"/>
          <w:lang w:val="lt-LT"/>
        </w:rPr>
        <w:t>, 2006; Župerka, 2009).</w:t>
      </w:r>
      <w:r w:rsidR="00176F9C">
        <w:rPr>
          <w:rFonts w:ascii="Times New Roman" w:hAnsi="Times New Roman" w:cs="Times New Roman"/>
          <w:sz w:val="24"/>
          <w:szCs w:val="24"/>
          <w:lang w:val="lt-LT"/>
        </w:rPr>
        <w:t xml:space="preserve"> </w:t>
      </w:r>
      <w:r w:rsidR="009103BE">
        <w:rPr>
          <w:rFonts w:ascii="Times New Roman" w:eastAsia="TimesNewRomanPSMT" w:hAnsi="Times New Roman" w:cs="Times New Roman"/>
          <w:sz w:val="24"/>
          <w:szCs w:val="24"/>
          <w:lang w:val="lt-LT"/>
        </w:rPr>
        <w:t xml:space="preserve">Tyrimų rezultatai rodo, kad Lietuvos </w:t>
      </w:r>
      <w:r w:rsidR="009103BE" w:rsidRPr="00806751">
        <w:rPr>
          <w:rFonts w:ascii="Times New Roman" w:eastAsia="TimesNewRomanPSMT" w:hAnsi="Times New Roman" w:cs="Times New Roman"/>
          <w:sz w:val="24"/>
          <w:szCs w:val="24"/>
          <w:lang w:val="lt-LT"/>
        </w:rPr>
        <w:t>didžioji pedagogų dalis yra nepakankamai</w:t>
      </w:r>
      <w:r w:rsidR="009103BE">
        <w:rPr>
          <w:rFonts w:ascii="Times New Roman" w:eastAsia="TimesNewRomanPSMT" w:hAnsi="Times New Roman" w:cs="Times New Roman"/>
          <w:sz w:val="24"/>
          <w:szCs w:val="24"/>
          <w:lang w:val="lt-LT"/>
        </w:rPr>
        <w:t xml:space="preserve"> </w:t>
      </w:r>
      <w:r w:rsidR="009103BE" w:rsidRPr="00806751">
        <w:rPr>
          <w:rFonts w:ascii="Times New Roman" w:eastAsia="TimesNewRomanPSMT" w:hAnsi="Times New Roman" w:cs="Times New Roman"/>
          <w:sz w:val="24"/>
          <w:szCs w:val="24"/>
          <w:lang w:val="lt-LT"/>
        </w:rPr>
        <w:t>pasirengusi ugdyti mokinių verslumą</w:t>
      </w:r>
      <w:r w:rsidR="00176F9C">
        <w:rPr>
          <w:rFonts w:ascii="Times New Roman" w:eastAsia="TimesNewRomanPSMT" w:hAnsi="Times New Roman" w:cs="Times New Roman"/>
          <w:sz w:val="24"/>
          <w:szCs w:val="24"/>
          <w:lang w:val="lt-LT"/>
        </w:rPr>
        <w:t xml:space="preserve"> (Župerka, 2009; </w:t>
      </w:r>
      <w:proofErr w:type="spellStart"/>
      <w:r w:rsidR="00176F9C">
        <w:rPr>
          <w:rFonts w:ascii="Times New Roman" w:eastAsia="TimesNewRomanPSMT" w:hAnsi="Times New Roman" w:cs="Times New Roman"/>
          <w:sz w:val="24"/>
          <w:szCs w:val="24"/>
          <w:lang w:val="lt-LT"/>
        </w:rPr>
        <w:t>Zaleskienė</w:t>
      </w:r>
      <w:proofErr w:type="spellEnd"/>
      <w:r w:rsidR="00176F9C">
        <w:rPr>
          <w:rFonts w:ascii="Times New Roman" w:eastAsia="TimesNewRomanPSMT" w:hAnsi="Times New Roman" w:cs="Times New Roman"/>
          <w:sz w:val="24"/>
          <w:szCs w:val="24"/>
          <w:lang w:val="lt-LT"/>
        </w:rPr>
        <w:t>, Žadeikaitė, 2008)</w:t>
      </w:r>
      <w:r w:rsidR="009103BE">
        <w:rPr>
          <w:rFonts w:ascii="Times New Roman" w:eastAsia="TimesNewRomanPSMT" w:hAnsi="Times New Roman" w:cs="Times New Roman"/>
          <w:sz w:val="24"/>
          <w:szCs w:val="24"/>
          <w:lang w:val="lt-LT"/>
        </w:rPr>
        <w:t xml:space="preserve">. </w:t>
      </w:r>
      <w:r w:rsidR="009103BE">
        <w:rPr>
          <w:rFonts w:ascii="Times New Roman" w:hAnsi="Times New Roman" w:cs="Times New Roman"/>
          <w:sz w:val="24"/>
          <w:szCs w:val="24"/>
          <w:lang w:val="lt-LT"/>
        </w:rPr>
        <w:t xml:space="preserve">Remiantis </w:t>
      </w:r>
      <w:proofErr w:type="spellStart"/>
      <w:r w:rsidR="009103BE" w:rsidRPr="00D55660">
        <w:rPr>
          <w:rFonts w:ascii="Times New Roman" w:hAnsi="Times New Roman" w:cs="Times New Roman"/>
          <w:sz w:val="24"/>
          <w:szCs w:val="24"/>
          <w:lang w:val="lt-LT"/>
        </w:rPr>
        <w:t>I.Zaleskienė</w:t>
      </w:r>
      <w:r w:rsidR="009103BE">
        <w:rPr>
          <w:rFonts w:ascii="Times New Roman" w:hAnsi="Times New Roman" w:cs="Times New Roman"/>
          <w:sz w:val="24"/>
          <w:szCs w:val="24"/>
          <w:lang w:val="lt-LT"/>
        </w:rPr>
        <w:t>s</w:t>
      </w:r>
      <w:proofErr w:type="spellEnd"/>
      <w:r w:rsidR="009103BE">
        <w:rPr>
          <w:rFonts w:ascii="Times New Roman" w:hAnsi="Times New Roman" w:cs="Times New Roman"/>
          <w:sz w:val="24"/>
          <w:szCs w:val="24"/>
          <w:lang w:val="lt-LT"/>
        </w:rPr>
        <w:t xml:space="preserve"> ir </w:t>
      </w:r>
      <w:r w:rsidR="009103BE" w:rsidRPr="00D55660">
        <w:rPr>
          <w:rFonts w:ascii="Times New Roman" w:hAnsi="Times New Roman" w:cs="Times New Roman"/>
          <w:sz w:val="24"/>
          <w:szCs w:val="24"/>
          <w:lang w:val="lt-LT"/>
        </w:rPr>
        <w:t>L.Žadeikaitė</w:t>
      </w:r>
      <w:r w:rsidR="009103BE">
        <w:rPr>
          <w:rFonts w:ascii="Times New Roman" w:hAnsi="Times New Roman" w:cs="Times New Roman"/>
          <w:sz w:val="24"/>
          <w:szCs w:val="24"/>
          <w:lang w:val="lt-LT"/>
        </w:rPr>
        <w:t>s</w:t>
      </w:r>
      <w:r w:rsidR="009103BE" w:rsidRPr="00D55660">
        <w:rPr>
          <w:rFonts w:ascii="Times New Roman" w:hAnsi="Times New Roman" w:cs="Times New Roman"/>
          <w:sz w:val="24"/>
          <w:szCs w:val="24"/>
          <w:lang w:val="lt-LT"/>
        </w:rPr>
        <w:t xml:space="preserve"> (2008)</w:t>
      </w:r>
      <w:r w:rsidR="009103BE">
        <w:rPr>
          <w:rFonts w:ascii="Times New Roman" w:hAnsi="Times New Roman" w:cs="Times New Roman"/>
          <w:sz w:val="24"/>
          <w:szCs w:val="24"/>
          <w:lang w:val="lt-LT"/>
        </w:rPr>
        <w:t xml:space="preserve"> tyrimo rezultatais, Lietuvoje </w:t>
      </w:r>
      <w:r w:rsidR="009103BE" w:rsidRPr="0054179B">
        <w:rPr>
          <w:rFonts w:ascii="Times New Roman" w:hAnsi="Times New Roman" w:cs="Times New Roman"/>
          <w:sz w:val="24"/>
          <w:szCs w:val="24"/>
          <w:lang w:val="lt-LT"/>
        </w:rPr>
        <w:t xml:space="preserve">dar 24,75 proc. pedagogų mano, kad verslumą ugdyti nėra reikalo, nes verslas jau savaime populiarus. </w:t>
      </w:r>
    </w:p>
    <w:p w:rsidR="000A6A63" w:rsidRDefault="000A6A63" w:rsidP="00176F9C">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Skirtingų specialybių mokytojai mokyklose turi skirtingą pasirengimo ugdyti moksleivių verslumą lygį. </w:t>
      </w:r>
      <w:r w:rsidR="00406933">
        <w:rPr>
          <w:rFonts w:ascii="Times New Roman" w:hAnsi="Times New Roman" w:cs="Times New Roman"/>
          <w:sz w:val="24"/>
          <w:szCs w:val="24"/>
          <w:lang w:val="lt-LT"/>
        </w:rPr>
        <w:t xml:space="preserve">Geriausiai tam yra </w:t>
      </w:r>
      <w:r w:rsidRPr="0054179B">
        <w:rPr>
          <w:rFonts w:ascii="Times New Roman" w:hAnsi="Times New Roman" w:cs="Times New Roman"/>
          <w:sz w:val="24"/>
          <w:szCs w:val="24"/>
          <w:lang w:val="lt-LT"/>
        </w:rPr>
        <w:t xml:space="preserve">ekonomikos mokytojai </w:t>
      </w:r>
      <w:r w:rsidR="00176F9C">
        <w:rPr>
          <w:rFonts w:ascii="Times New Roman" w:hAnsi="Times New Roman" w:cs="Times New Roman"/>
          <w:sz w:val="24"/>
          <w:szCs w:val="24"/>
          <w:lang w:val="lt-LT"/>
        </w:rPr>
        <w:t>(</w:t>
      </w:r>
      <w:proofErr w:type="spellStart"/>
      <w:r w:rsidR="00176F9C">
        <w:rPr>
          <w:rFonts w:ascii="Times New Roman" w:hAnsi="Times New Roman" w:cs="Times New Roman"/>
          <w:sz w:val="24"/>
          <w:szCs w:val="24"/>
          <w:lang w:val="lt-LT"/>
        </w:rPr>
        <w:t>Zaleskienė</w:t>
      </w:r>
      <w:proofErr w:type="spellEnd"/>
      <w:r w:rsidR="00176F9C">
        <w:rPr>
          <w:rFonts w:ascii="Times New Roman" w:hAnsi="Times New Roman" w:cs="Times New Roman"/>
          <w:sz w:val="24"/>
          <w:szCs w:val="24"/>
          <w:lang w:val="lt-LT"/>
        </w:rPr>
        <w:t>, Žadeikaitė, 2008</w:t>
      </w:r>
      <w:r w:rsidR="00406933">
        <w:rPr>
          <w:rFonts w:ascii="Times New Roman" w:hAnsi="Times New Roman" w:cs="Times New Roman"/>
          <w:sz w:val="24"/>
          <w:szCs w:val="24"/>
          <w:lang w:val="lt-LT"/>
        </w:rPr>
        <w:t>; Župerka, 2009</w:t>
      </w:r>
      <w:r w:rsidR="00176F9C">
        <w:rPr>
          <w:rFonts w:ascii="Times New Roman" w:hAnsi="Times New Roman" w:cs="Times New Roman"/>
          <w:sz w:val="24"/>
          <w:szCs w:val="24"/>
          <w:lang w:val="lt-LT"/>
        </w:rPr>
        <w:t>).</w:t>
      </w:r>
    </w:p>
    <w:p w:rsidR="009103BE" w:rsidRDefault="009103BE" w:rsidP="009103BE">
      <w:pPr>
        <w:pStyle w:val="Default"/>
        <w:spacing w:line="360" w:lineRule="auto"/>
        <w:ind w:firstLine="720"/>
        <w:jc w:val="both"/>
        <w:rPr>
          <w:lang w:val="lt-LT"/>
        </w:rPr>
      </w:pPr>
      <w:r>
        <w:rPr>
          <w:lang w:val="lt-LT"/>
        </w:rPr>
        <w:t>P</w:t>
      </w:r>
      <w:r w:rsidRPr="00806751">
        <w:rPr>
          <w:lang w:val="lt-LT"/>
        </w:rPr>
        <w:t xml:space="preserve">agrindiniai </w:t>
      </w:r>
      <w:r>
        <w:rPr>
          <w:lang w:val="lt-LT"/>
        </w:rPr>
        <w:t xml:space="preserve">Lietuvos </w:t>
      </w:r>
      <w:r w:rsidRPr="00806751">
        <w:rPr>
          <w:lang w:val="lt-LT"/>
        </w:rPr>
        <w:t xml:space="preserve">pedagogų informacijos bei žinių šaltiniai </w:t>
      </w:r>
      <w:r>
        <w:rPr>
          <w:lang w:val="lt-LT"/>
        </w:rPr>
        <w:t xml:space="preserve">apie moksleivių verslumo ugdymą </w:t>
      </w:r>
      <w:r w:rsidRPr="00806751">
        <w:rPr>
          <w:lang w:val="lt-LT"/>
        </w:rPr>
        <w:t>yra bendravimas su kitais pedagogais, verslininkais, masinės informacijos priemonė</w:t>
      </w:r>
      <w:r>
        <w:rPr>
          <w:lang w:val="lt-LT"/>
        </w:rPr>
        <w:t>s, seminarai bei mokymo kursai. M</w:t>
      </w:r>
      <w:r w:rsidRPr="00806751">
        <w:rPr>
          <w:color w:val="auto"/>
          <w:lang w:val="lt-LT"/>
        </w:rPr>
        <w:t>okymo kursai ne tik suteikia pedagogams žinių, bet ir suteikia galimybę pasidalinti patirtimi su savo kolegomis, pabendrauti su tam tikros srities ekspertais ir profesionalais, kurie sk</w:t>
      </w:r>
      <w:r>
        <w:rPr>
          <w:color w:val="auto"/>
          <w:lang w:val="lt-LT"/>
        </w:rPr>
        <w:t>aito paskaitas mokymo kursuose (</w:t>
      </w:r>
      <w:proofErr w:type="spellStart"/>
      <w:r w:rsidRPr="00806751">
        <w:rPr>
          <w:lang w:val="lt-LT"/>
        </w:rPr>
        <w:t>Danikauskienė</w:t>
      </w:r>
      <w:proofErr w:type="spellEnd"/>
      <w:r>
        <w:rPr>
          <w:lang w:val="lt-LT"/>
        </w:rPr>
        <w:t xml:space="preserve">, </w:t>
      </w:r>
      <w:r w:rsidRPr="00806751">
        <w:rPr>
          <w:lang w:val="lt-LT"/>
        </w:rPr>
        <w:t>2006)</w:t>
      </w:r>
      <w:r>
        <w:rPr>
          <w:lang w:val="lt-LT"/>
        </w:rPr>
        <w:t>.</w:t>
      </w:r>
    </w:p>
    <w:p w:rsidR="00176F9C" w:rsidRDefault="00176F9C" w:rsidP="009103BE">
      <w:pPr>
        <w:pStyle w:val="Default"/>
        <w:spacing w:line="360" w:lineRule="auto"/>
        <w:ind w:firstLine="720"/>
        <w:jc w:val="both"/>
        <w:rPr>
          <w:lang w:val="lt-LT"/>
        </w:rPr>
      </w:pPr>
    </w:p>
    <w:p w:rsidR="00A35AED" w:rsidRDefault="00A35AED" w:rsidP="00A35AED">
      <w:pPr>
        <w:autoSpaceDE w:val="0"/>
        <w:autoSpaceDN w:val="0"/>
        <w:adjustRightInd w:val="0"/>
        <w:spacing w:after="0" w:line="360" w:lineRule="auto"/>
        <w:ind w:firstLine="720"/>
        <w:jc w:val="both"/>
        <w:rPr>
          <w:rFonts w:ascii="Times New Roman" w:hAnsi="Times New Roman" w:cs="Times New Roman"/>
          <w:i/>
          <w:sz w:val="24"/>
          <w:szCs w:val="24"/>
          <w:lang w:val="lt-LT"/>
        </w:rPr>
      </w:pPr>
      <w:r w:rsidRPr="00F77909">
        <w:rPr>
          <w:rFonts w:ascii="Times New Roman" w:hAnsi="Times New Roman" w:cs="Times New Roman"/>
          <w:i/>
          <w:sz w:val="24"/>
          <w:szCs w:val="24"/>
          <w:lang w:val="lt-LT"/>
        </w:rPr>
        <w:t>Lietuvo</w:t>
      </w:r>
      <w:r w:rsidR="00C5312F">
        <w:rPr>
          <w:rFonts w:ascii="Times New Roman" w:hAnsi="Times New Roman" w:cs="Times New Roman"/>
          <w:i/>
          <w:sz w:val="24"/>
          <w:szCs w:val="24"/>
          <w:lang w:val="lt-LT"/>
        </w:rPr>
        <w:t xml:space="preserve">s mokyklose moksleivių verslumo ugdymo kompetencijos ugdymas susijęs su daugeliu problemų, ugdymo priemonių stoka, pedagogų menkas pasirengimas ugdyti verslumą ir jų stygius, trūksta nustatytų verslumo ugdymo mokykloje standartų ir kt. </w:t>
      </w:r>
      <w:r w:rsidRPr="00F77909">
        <w:rPr>
          <w:rFonts w:ascii="Times New Roman" w:hAnsi="Times New Roman" w:cs="Times New Roman"/>
          <w:i/>
          <w:sz w:val="24"/>
          <w:szCs w:val="24"/>
          <w:lang w:val="lt-LT"/>
        </w:rPr>
        <w:t xml:space="preserve">Skirtingų specialybių mokytojai mokyklose turi skirtingą pasirengimo ugdyti moksleivių verslumą lygį. </w:t>
      </w:r>
      <w:r w:rsidR="00C5312F">
        <w:rPr>
          <w:rFonts w:ascii="Times New Roman" w:hAnsi="Times New Roman" w:cs="Times New Roman"/>
          <w:i/>
          <w:sz w:val="24"/>
          <w:szCs w:val="24"/>
          <w:lang w:val="lt-LT"/>
        </w:rPr>
        <w:t>Geriausiai pasirengę tai ekonomikos mokytojai</w:t>
      </w:r>
      <w:r w:rsidRPr="00F77909">
        <w:rPr>
          <w:rFonts w:ascii="Times New Roman" w:hAnsi="Times New Roman" w:cs="Times New Roman"/>
          <w:i/>
          <w:sz w:val="24"/>
          <w:szCs w:val="24"/>
          <w:lang w:val="lt-LT"/>
        </w:rPr>
        <w:t xml:space="preserve">. Nemaža pedagogų dalis savo pamokose visiškai neįtraukia jokių verslumo ugdymo aspektų. </w:t>
      </w:r>
    </w:p>
    <w:p w:rsidR="003E2EFC" w:rsidRPr="00C77572" w:rsidRDefault="00EB2AB9" w:rsidP="00935CE5">
      <w:pPr>
        <w:spacing w:after="0" w:line="360" w:lineRule="auto"/>
        <w:jc w:val="center"/>
        <w:rPr>
          <w:rFonts w:ascii="Times New Roman" w:hAnsi="Times New Roman" w:cs="Times New Roman"/>
          <w:i/>
          <w:sz w:val="24"/>
          <w:szCs w:val="24"/>
          <w:lang w:val="lt-LT"/>
        </w:rPr>
      </w:pPr>
      <w:r>
        <w:rPr>
          <w:rFonts w:ascii="Times New Roman" w:hAnsi="Times New Roman" w:cs="Times New Roman"/>
          <w:i/>
          <w:sz w:val="24"/>
          <w:szCs w:val="24"/>
          <w:lang w:val="lt-LT"/>
        </w:rPr>
        <w:br w:type="page"/>
      </w:r>
      <w:r w:rsidR="003E2EFC" w:rsidRPr="003E2EFC">
        <w:rPr>
          <w:rFonts w:ascii="Times New Roman" w:hAnsi="Times New Roman" w:cs="Times New Roman"/>
          <w:b/>
          <w:sz w:val="28"/>
          <w:szCs w:val="28"/>
          <w:lang w:val="lt-LT"/>
        </w:rPr>
        <w:lastRenderedPageBreak/>
        <w:t xml:space="preserve">2. </w:t>
      </w:r>
      <w:r w:rsidR="00935CE5" w:rsidRPr="00935CE5">
        <w:rPr>
          <w:rFonts w:ascii="Times New Roman" w:hAnsi="Times New Roman" w:cs="Times New Roman"/>
          <w:b/>
          <w:sz w:val="28"/>
          <w:szCs w:val="28"/>
          <w:lang w:val="lt-LT"/>
        </w:rPr>
        <w:t>VILNIAUS RADVILŲ GIMNAZIJOS IR  KAVARSKO VIDURINĖS MOKYKLOS MOKINIŲ VERSLUMO KOMPETENCIJOS UGDYMO PALYGINAMOJI</w:t>
      </w:r>
      <w:r w:rsidR="00935CE5">
        <w:rPr>
          <w:rFonts w:ascii="Times New Roman" w:hAnsi="Times New Roman" w:cs="Times New Roman"/>
          <w:b/>
          <w:sz w:val="28"/>
          <w:szCs w:val="28"/>
          <w:lang w:val="lt-LT"/>
        </w:rPr>
        <w:t xml:space="preserve"> </w:t>
      </w:r>
      <w:r w:rsidR="00935CE5" w:rsidRPr="00935CE5">
        <w:rPr>
          <w:rFonts w:ascii="Times New Roman" w:hAnsi="Times New Roman" w:cs="Times New Roman"/>
          <w:b/>
          <w:sz w:val="28"/>
          <w:szCs w:val="28"/>
          <w:lang w:val="lt-LT"/>
        </w:rPr>
        <w:t>ANALIZĖ</w:t>
      </w:r>
    </w:p>
    <w:p w:rsidR="003E2EFC" w:rsidRDefault="003E2EFC" w:rsidP="003E2EFC">
      <w:pPr>
        <w:spacing w:after="0" w:line="360" w:lineRule="auto"/>
        <w:jc w:val="center"/>
        <w:rPr>
          <w:rFonts w:ascii="Times New Roman" w:hAnsi="Times New Roman" w:cs="Times New Roman"/>
          <w:b/>
          <w:sz w:val="28"/>
          <w:szCs w:val="28"/>
          <w:lang w:val="lt-LT"/>
        </w:rPr>
      </w:pPr>
    </w:p>
    <w:p w:rsidR="003E2EFC" w:rsidRPr="003E2EFC" w:rsidRDefault="003E2EFC" w:rsidP="003E2EFC">
      <w:pPr>
        <w:spacing w:after="0" w:line="360" w:lineRule="auto"/>
        <w:jc w:val="center"/>
        <w:rPr>
          <w:rFonts w:ascii="Times New Roman" w:hAnsi="Times New Roman" w:cs="Times New Roman"/>
          <w:b/>
          <w:sz w:val="28"/>
          <w:szCs w:val="28"/>
          <w:lang w:val="lt-LT"/>
        </w:rPr>
      </w:pPr>
      <w:r w:rsidRPr="003E2EFC">
        <w:rPr>
          <w:rFonts w:ascii="Times New Roman" w:hAnsi="Times New Roman" w:cs="Times New Roman"/>
          <w:b/>
          <w:sz w:val="28"/>
          <w:szCs w:val="28"/>
          <w:lang w:val="lt-LT"/>
        </w:rPr>
        <w:t>2.1. Tyrimo metodologija</w:t>
      </w:r>
    </w:p>
    <w:p w:rsidR="003E2EFC" w:rsidRDefault="003E2EFC" w:rsidP="003E2EFC">
      <w:pPr>
        <w:pStyle w:val="Default"/>
        <w:spacing w:line="360" w:lineRule="auto"/>
        <w:jc w:val="both"/>
        <w:rPr>
          <w:lang w:val="lt-LT"/>
        </w:rPr>
      </w:pPr>
    </w:p>
    <w:p w:rsidR="00C86C71" w:rsidRDefault="00C86C71" w:rsidP="00242B16">
      <w:pPr>
        <w:autoSpaceDE w:val="0"/>
        <w:autoSpaceDN w:val="0"/>
        <w:adjustRightInd w:val="0"/>
        <w:spacing w:after="0" w:line="360" w:lineRule="auto"/>
        <w:ind w:firstLine="720"/>
        <w:jc w:val="both"/>
        <w:rPr>
          <w:rFonts w:ascii="Times New Roman" w:hAnsi="Times New Roman" w:cs="Times New Roman"/>
          <w:sz w:val="24"/>
          <w:szCs w:val="24"/>
          <w:lang w:val="lt-LT"/>
        </w:rPr>
      </w:pPr>
      <w:r w:rsidRPr="00C86C71">
        <w:rPr>
          <w:rFonts w:ascii="Times New Roman" w:hAnsi="Times New Roman" w:cs="Times New Roman"/>
          <w:b/>
          <w:sz w:val="24"/>
          <w:szCs w:val="24"/>
          <w:lang w:val="lt-LT"/>
        </w:rPr>
        <w:t>Tyrimo atlikimo vieta.</w:t>
      </w:r>
      <w:r>
        <w:rPr>
          <w:rFonts w:ascii="Times New Roman" w:hAnsi="Times New Roman" w:cs="Times New Roman"/>
          <w:sz w:val="24"/>
          <w:szCs w:val="24"/>
          <w:lang w:val="lt-LT"/>
        </w:rPr>
        <w:t xml:space="preserve"> Tyrimui atlikti buvo pasirinktos šios dvi mokyklos:</w:t>
      </w:r>
    </w:p>
    <w:p w:rsidR="00C86C71" w:rsidRPr="00C86C71" w:rsidRDefault="00C86C71" w:rsidP="00991E8C">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lang w:val="lt-LT"/>
        </w:rPr>
      </w:pPr>
      <w:r w:rsidRPr="00C86C71">
        <w:rPr>
          <w:rFonts w:ascii="Times New Roman" w:hAnsi="Times New Roman" w:cs="Times New Roman"/>
          <w:sz w:val="24"/>
          <w:szCs w:val="24"/>
          <w:lang w:val="lt-LT"/>
        </w:rPr>
        <w:t>Vilniaus Radvilų gimnazija.</w:t>
      </w:r>
    </w:p>
    <w:p w:rsidR="00C86C71" w:rsidRPr="00C86C71" w:rsidRDefault="00C86C71" w:rsidP="00991E8C">
      <w:pPr>
        <w:pStyle w:val="ListParagraph"/>
        <w:numPr>
          <w:ilvl w:val="0"/>
          <w:numId w:val="42"/>
        </w:numPr>
        <w:autoSpaceDE w:val="0"/>
        <w:autoSpaceDN w:val="0"/>
        <w:adjustRightInd w:val="0"/>
        <w:spacing w:after="0" w:line="360" w:lineRule="auto"/>
        <w:jc w:val="both"/>
        <w:rPr>
          <w:rFonts w:ascii="Times New Roman" w:hAnsi="Times New Roman" w:cs="Times New Roman"/>
          <w:sz w:val="24"/>
          <w:szCs w:val="24"/>
          <w:lang w:val="lt-LT"/>
        </w:rPr>
      </w:pPr>
      <w:r w:rsidRPr="00C86C71">
        <w:rPr>
          <w:rFonts w:ascii="Times New Roman" w:hAnsi="Times New Roman" w:cs="Times New Roman"/>
          <w:sz w:val="24"/>
          <w:szCs w:val="24"/>
          <w:lang w:val="lt-LT"/>
        </w:rPr>
        <w:t>Kavarsko vidurinė mokykla.</w:t>
      </w:r>
    </w:p>
    <w:p w:rsidR="00897AA2" w:rsidRDefault="00C13A88" w:rsidP="00242B16">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Kavarsko vidurinė mokykla ir Vilniaus Radvilų gimnazija</w:t>
      </w:r>
      <w:r w:rsidR="00897AA2">
        <w:rPr>
          <w:rFonts w:ascii="Times New Roman" w:hAnsi="Times New Roman" w:cs="Times New Roman"/>
          <w:sz w:val="24"/>
          <w:szCs w:val="24"/>
          <w:lang w:val="lt-LT"/>
        </w:rPr>
        <w:t xml:space="preserve"> tyrimui pasirinktos dėl kelių priežasčių:</w:t>
      </w:r>
    </w:p>
    <w:p w:rsidR="00C86C71" w:rsidRPr="00BC14FE" w:rsidRDefault="00C86C71" w:rsidP="00991E8C">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lt-LT"/>
        </w:rPr>
      </w:pPr>
      <w:r w:rsidRPr="00C86C71">
        <w:rPr>
          <w:rFonts w:ascii="Times New Roman" w:hAnsi="Times New Roman" w:cs="Times New Roman"/>
          <w:sz w:val="24"/>
          <w:szCs w:val="24"/>
          <w:lang w:val="lt-LT"/>
        </w:rPr>
        <w:t>Abiejose šiose mokyklose įgyvendinama moksleivių pagrindinio ugdymo pakopa</w:t>
      </w:r>
      <w:r>
        <w:rPr>
          <w:rFonts w:ascii="Times New Roman" w:hAnsi="Times New Roman" w:cs="Times New Roman"/>
          <w:sz w:val="24"/>
          <w:szCs w:val="24"/>
          <w:lang w:val="lt-LT"/>
        </w:rPr>
        <w:t>,</w:t>
      </w:r>
      <w:r w:rsidRPr="00C86C71">
        <w:rPr>
          <w:rFonts w:ascii="Times New Roman" w:hAnsi="Times New Roman" w:cs="Times New Roman"/>
          <w:sz w:val="24"/>
          <w:szCs w:val="24"/>
          <w:lang w:val="lt-LT"/>
        </w:rPr>
        <w:t xml:space="preserve"> </w:t>
      </w:r>
      <w:r w:rsidRPr="00BC14FE">
        <w:rPr>
          <w:rFonts w:ascii="Times New Roman" w:hAnsi="Times New Roman" w:cs="Times New Roman"/>
          <w:sz w:val="24"/>
          <w:szCs w:val="24"/>
          <w:lang w:val="lt-LT"/>
        </w:rPr>
        <w:t>o tai atitinka pagrindinį darbo tikslą ir tiesiogiai susiję su darbo pavadinimu.</w:t>
      </w:r>
    </w:p>
    <w:p w:rsidR="00C86C71" w:rsidRPr="00C86C71" w:rsidRDefault="00C86C71" w:rsidP="00991E8C">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Abiejose šiose mokyklose X klasės moksleiviai mokomi ekonomikos, kas yra vienas iš pagrindinių tyrimo vietos pasirinkimo atskaitos taškų.</w:t>
      </w:r>
    </w:p>
    <w:p w:rsidR="00897AA2" w:rsidRPr="00BC14FE" w:rsidRDefault="00897AA2" w:rsidP="00991E8C">
      <w:pPr>
        <w:pStyle w:val="ListParagraph"/>
        <w:numPr>
          <w:ilvl w:val="0"/>
          <w:numId w:val="11"/>
        </w:numPr>
        <w:autoSpaceDE w:val="0"/>
        <w:autoSpaceDN w:val="0"/>
        <w:adjustRightInd w:val="0"/>
        <w:spacing w:after="0" w:line="360" w:lineRule="auto"/>
        <w:jc w:val="both"/>
        <w:rPr>
          <w:rFonts w:ascii="Times New Roman" w:hAnsi="Times New Roman" w:cs="Times New Roman"/>
          <w:sz w:val="24"/>
          <w:szCs w:val="24"/>
          <w:lang w:val="lt-LT"/>
        </w:rPr>
      </w:pPr>
      <w:r w:rsidRPr="00BC14FE">
        <w:rPr>
          <w:rFonts w:ascii="Times New Roman" w:hAnsi="Times New Roman" w:cs="Times New Roman"/>
          <w:sz w:val="24"/>
          <w:szCs w:val="24"/>
          <w:lang w:val="lt-LT"/>
        </w:rPr>
        <w:t>Tyrimui pasirinktos skirtingo tipo – didmiesčio (Vilniaus) bei nedidelio miestelio (</w:t>
      </w:r>
      <w:r w:rsidR="00AC53DA">
        <w:rPr>
          <w:rFonts w:ascii="Times New Roman" w:hAnsi="Times New Roman" w:cs="Times New Roman"/>
          <w:sz w:val="24"/>
          <w:szCs w:val="24"/>
          <w:lang w:val="lt-LT"/>
        </w:rPr>
        <w:t>Kavarskas</w:t>
      </w:r>
      <w:r w:rsidRPr="00BC14FE">
        <w:rPr>
          <w:rFonts w:ascii="Times New Roman" w:hAnsi="Times New Roman" w:cs="Times New Roman"/>
          <w:sz w:val="24"/>
          <w:szCs w:val="24"/>
          <w:lang w:val="lt-LT"/>
        </w:rPr>
        <w:t xml:space="preserve">) mokyklos. </w:t>
      </w:r>
      <w:r w:rsidR="00C86C71">
        <w:rPr>
          <w:rFonts w:ascii="Times New Roman" w:hAnsi="Times New Roman" w:cs="Times New Roman"/>
          <w:sz w:val="24"/>
          <w:szCs w:val="24"/>
          <w:lang w:val="lt-LT"/>
        </w:rPr>
        <w:t>Visiškai skirtingo tipo mokyklose gauti tyrimo rezultatai leis įvertinti, ar jose moksleivių verslumo ugdymo principai yra tapatūs, ar skiriasi.</w:t>
      </w:r>
      <w:r w:rsidRPr="00BC14FE">
        <w:rPr>
          <w:rFonts w:ascii="Times New Roman" w:hAnsi="Times New Roman" w:cs="Times New Roman"/>
          <w:sz w:val="24"/>
          <w:szCs w:val="24"/>
          <w:lang w:val="lt-LT"/>
        </w:rPr>
        <w:t xml:space="preserve"> </w:t>
      </w:r>
    </w:p>
    <w:p w:rsidR="00C72380" w:rsidRDefault="00C72380" w:rsidP="00C72380">
      <w:pPr>
        <w:autoSpaceDE w:val="0"/>
        <w:autoSpaceDN w:val="0"/>
        <w:adjustRightInd w:val="0"/>
        <w:spacing w:after="0" w:line="360" w:lineRule="auto"/>
        <w:ind w:firstLine="720"/>
        <w:jc w:val="both"/>
        <w:rPr>
          <w:rFonts w:ascii="Times New Roman" w:hAnsi="Times New Roman" w:cs="Times New Roman"/>
          <w:sz w:val="24"/>
          <w:szCs w:val="24"/>
          <w:lang w:val="lt-LT"/>
        </w:rPr>
      </w:pPr>
      <w:r w:rsidRPr="00C72380">
        <w:rPr>
          <w:rFonts w:ascii="Times New Roman" w:hAnsi="Times New Roman" w:cs="Times New Roman"/>
          <w:b/>
          <w:sz w:val="24"/>
          <w:szCs w:val="24"/>
          <w:lang w:val="lt-LT"/>
        </w:rPr>
        <w:t>Tyrimo imtis.</w:t>
      </w:r>
      <w:r>
        <w:rPr>
          <w:rFonts w:ascii="Times New Roman" w:hAnsi="Times New Roman" w:cs="Times New Roman"/>
          <w:sz w:val="24"/>
          <w:szCs w:val="24"/>
          <w:lang w:val="lt-LT"/>
        </w:rPr>
        <w:t xml:space="preserve"> Tyrimui atlikti abiejose tyrime dalyvavusiose mokyklose buvo pasirinkti paskutiniosios – X klasės – pagrindin</w:t>
      </w:r>
      <w:r w:rsidR="0085659B">
        <w:rPr>
          <w:rFonts w:ascii="Times New Roman" w:hAnsi="Times New Roman" w:cs="Times New Roman"/>
          <w:sz w:val="24"/>
          <w:szCs w:val="24"/>
          <w:lang w:val="lt-LT"/>
        </w:rPr>
        <w:t>io išsilavinimo pakopos</w:t>
      </w:r>
      <w:r>
        <w:rPr>
          <w:rFonts w:ascii="Times New Roman" w:hAnsi="Times New Roman" w:cs="Times New Roman"/>
          <w:sz w:val="24"/>
          <w:szCs w:val="24"/>
          <w:lang w:val="lt-LT"/>
        </w:rPr>
        <w:t xml:space="preserve"> moksleiviai. Toks sprendimas buvo priimtas dėl kelių priežasčių:</w:t>
      </w:r>
    </w:p>
    <w:p w:rsidR="00493F0C" w:rsidRDefault="00493F0C" w:rsidP="00991E8C">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Abiejose mokyklose X klasėje moksleiviai yra mokomi ekonomikos.</w:t>
      </w:r>
    </w:p>
    <w:p w:rsidR="00C72380" w:rsidRDefault="00543321" w:rsidP="00991E8C">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Aukščiausioje </w:t>
      </w:r>
      <w:r w:rsidR="0085659B">
        <w:rPr>
          <w:rFonts w:ascii="Times New Roman" w:hAnsi="Times New Roman" w:cs="Times New Roman"/>
          <w:sz w:val="24"/>
          <w:szCs w:val="24"/>
          <w:lang w:val="lt-LT"/>
        </w:rPr>
        <w:t>pagrindinio išsilavinimo pakopoje</w:t>
      </w:r>
      <w:r w:rsidR="00C72380" w:rsidRPr="00C72380">
        <w:rPr>
          <w:rFonts w:ascii="Times New Roman" w:hAnsi="Times New Roman" w:cs="Times New Roman"/>
          <w:sz w:val="24"/>
          <w:szCs w:val="24"/>
          <w:lang w:val="lt-LT"/>
        </w:rPr>
        <w:t xml:space="preserve"> besimokantys moksleiviai </w:t>
      </w:r>
      <w:r>
        <w:rPr>
          <w:rFonts w:ascii="Times New Roman" w:hAnsi="Times New Roman" w:cs="Times New Roman"/>
          <w:sz w:val="24"/>
          <w:szCs w:val="24"/>
          <w:lang w:val="lt-LT"/>
        </w:rPr>
        <w:t>plačiausiai</w:t>
      </w:r>
      <w:r w:rsidR="00C72380" w:rsidRPr="00C72380">
        <w:rPr>
          <w:rFonts w:ascii="Times New Roman" w:hAnsi="Times New Roman" w:cs="Times New Roman"/>
          <w:sz w:val="24"/>
          <w:szCs w:val="24"/>
          <w:lang w:val="lt-LT"/>
        </w:rPr>
        <w:t xml:space="preserve"> susipažinę su įvairiomis mokykloje verslumo kompetencijas ugdančiomis </w:t>
      </w:r>
      <w:r>
        <w:rPr>
          <w:rFonts w:ascii="Times New Roman" w:hAnsi="Times New Roman" w:cs="Times New Roman"/>
          <w:sz w:val="24"/>
          <w:szCs w:val="24"/>
          <w:lang w:val="lt-LT"/>
        </w:rPr>
        <w:t>tendencijomis</w:t>
      </w:r>
      <w:r w:rsidR="00C72380" w:rsidRPr="00C72380">
        <w:rPr>
          <w:rFonts w:ascii="Times New Roman" w:hAnsi="Times New Roman" w:cs="Times New Roman"/>
          <w:sz w:val="24"/>
          <w:szCs w:val="24"/>
          <w:lang w:val="lt-LT"/>
        </w:rPr>
        <w:t>.</w:t>
      </w:r>
    </w:p>
    <w:p w:rsidR="00493F0C" w:rsidRPr="00C72380" w:rsidRDefault="00493F0C" w:rsidP="00991E8C">
      <w:pPr>
        <w:pStyle w:val="ListParagraph"/>
        <w:numPr>
          <w:ilvl w:val="0"/>
          <w:numId w:val="12"/>
        </w:numPr>
        <w:autoSpaceDE w:val="0"/>
        <w:autoSpaceDN w:val="0"/>
        <w:adjustRightInd w:val="0"/>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X klasės moksleiviai tiksliau nei žemesnių klasių moksleiviai suvokia skaitomo teksto prasmę, kas įtakos teisingesnius respondentų atsakymus į anketos klausimus.</w:t>
      </w:r>
    </w:p>
    <w:p w:rsidR="00E370BE" w:rsidRPr="00A3762F" w:rsidRDefault="00395FD6" w:rsidP="004B2925">
      <w:pPr>
        <w:autoSpaceDE w:val="0"/>
        <w:autoSpaceDN w:val="0"/>
        <w:adjustRightInd w:val="0"/>
        <w:spacing w:after="0" w:line="360" w:lineRule="auto"/>
        <w:ind w:firstLine="720"/>
        <w:jc w:val="both"/>
        <w:rPr>
          <w:rFonts w:ascii="Times New Roman" w:hAnsi="Times New Roman" w:cs="Times New Roman"/>
          <w:sz w:val="24"/>
          <w:szCs w:val="24"/>
          <w:lang w:val="lt-LT"/>
        </w:rPr>
      </w:pPr>
      <w:r w:rsidRPr="00A3762F">
        <w:rPr>
          <w:rFonts w:ascii="Times New Roman" w:hAnsi="Times New Roman" w:cs="Times New Roman"/>
          <w:sz w:val="24"/>
          <w:szCs w:val="24"/>
          <w:lang w:val="lt-LT"/>
        </w:rPr>
        <w:t>F</w:t>
      </w:r>
      <w:r w:rsidR="00B76E55" w:rsidRPr="00A3762F">
        <w:rPr>
          <w:rFonts w:ascii="Times New Roman" w:hAnsi="Times New Roman" w:cs="Times New Roman"/>
          <w:sz w:val="24"/>
          <w:szCs w:val="24"/>
          <w:lang w:val="lt-LT"/>
        </w:rPr>
        <w:t xml:space="preserve">ormuojant </w:t>
      </w:r>
      <w:r w:rsidRPr="00A3762F">
        <w:rPr>
          <w:rFonts w:ascii="Times New Roman" w:hAnsi="Times New Roman" w:cs="Times New Roman"/>
          <w:sz w:val="24"/>
          <w:szCs w:val="24"/>
          <w:lang w:val="lt-LT"/>
        </w:rPr>
        <w:t xml:space="preserve">abiejų mokyklų </w:t>
      </w:r>
      <w:r w:rsidR="00B76E55" w:rsidRPr="00A3762F">
        <w:rPr>
          <w:rFonts w:ascii="Times New Roman" w:hAnsi="Times New Roman" w:cs="Times New Roman"/>
          <w:sz w:val="24"/>
          <w:szCs w:val="24"/>
          <w:lang w:val="lt-LT"/>
        </w:rPr>
        <w:t>tyrimo imt</w:t>
      </w:r>
      <w:r w:rsidRPr="00A3762F">
        <w:rPr>
          <w:rFonts w:ascii="Times New Roman" w:hAnsi="Times New Roman" w:cs="Times New Roman"/>
          <w:sz w:val="24"/>
          <w:szCs w:val="24"/>
          <w:lang w:val="lt-LT"/>
        </w:rPr>
        <w:t>is</w:t>
      </w:r>
      <w:r w:rsidR="009A5CB6" w:rsidRPr="00A3762F">
        <w:rPr>
          <w:rFonts w:ascii="Times New Roman" w:hAnsi="Times New Roman" w:cs="Times New Roman"/>
          <w:sz w:val="24"/>
          <w:szCs w:val="24"/>
          <w:lang w:val="lt-LT"/>
        </w:rPr>
        <w:t xml:space="preserve"> </w:t>
      </w:r>
      <w:r w:rsidR="00B76E55" w:rsidRPr="00A3762F">
        <w:rPr>
          <w:rFonts w:ascii="Times New Roman" w:hAnsi="Times New Roman" w:cs="Times New Roman"/>
          <w:sz w:val="24"/>
          <w:szCs w:val="24"/>
          <w:lang w:val="lt-LT"/>
        </w:rPr>
        <w:t xml:space="preserve">buvo naudotasi </w:t>
      </w:r>
      <w:proofErr w:type="spellStart"/>
      <w:r w:rsidRPr="00A3762F">
        <w:rPr>
          <w:rFonts w:ascii="Times New Roman" w:hAnsi="Times New Roman" w:cs="Times New Roman"/>
          <w:sz w:val="24"/>
          <w:szCs w:val="24"/>
          <w:lang w:val="lt-LT"/>
        </w:rPr>
        <w:t>Paniotto</w:t>
      </w:r>
      <w:proofErr w:type="spellEnd"/>
      <w:r w:rsidRPr="00A3762F">
        <w:rPr>
          <w:rFonts w:ascii="Times New Roman" w:hAnsi="Times New Roman" w:cs="Times New Roman"/>
          <w:sz w:val="24"/>
          <w:szCs w:val="24"/>
          <w:lang w:val="lt-LT"/>
        </w:rPr>
        <w:t xml:space="preserve"> formule su 0,5 proc. paklaida (</w:t>
      </w:r>
      <w:proofErr w:type="spellStart"/>
      <w:r w:rsidRPr="00A3762F">
        <w:rPr>
          <w:rFonts w:ascii="Times New Roman" w:hAnsi="Times New Roman" w:cs="Times New Roman"/>
          <w:sz w:val="24"/>
          <w:szCs w:val="24"/>
          <w:lang w:val="lt-LT"/>
        </w:rPr>
        <w:t>Valackienė</w:t>
      </w:r>
      <w:proofErr w:type="spellEnd"/>
      <w:r w:rsidRPr="00A3762F">
        <w:rPr>
          <w:rFonts w:ascii="Times New Roman" w:hAnsi="Times New Roman" w:cs="Times New Roman"/>
          <w:sz w:val="24"/>
          <w:szCs w:val="24"/>
          <w:lang w:val="lt-LT"/>
        </w:rPr>
        <w:t xml:space="preserve">, </w:t>
      </w:r>
      <w:proofErr w:type="spellStart"/>
      <w:r w:rsidRPr="00A3762F">
        <w:rPr>
          <w:rFonts w:ascii="Times New Roman" w:hAnsi="Times New Roman" w:cs="Times New Roman"/>
          <w:sz w:val="24"/>
          <w:szCs w:val="24"/>
          <w:lang w:val="lt-LT"/>
        </w:rPr>
        <w:t>Mikėnė</w:t>
      </w:r>
      <w:proofErr w:type="spellEnd"/>
      <w:r w:rsidRPr="00A3762F">
        <w:rPr>
          <w:rFonts w:ascii="Times New Roman" w:hAnsi="Times New Roman" w:cs="Times New Roman"/>
          <w:sz w:val="24"/>
          <w:szCs w:val="24"/>
          <w:lang w:val="lt-LT"/>
        </w:rPr>
        <w:t>, 2008):</w:t>
      </w:r>
    </w:p>
    <w:p w:rsidR="00395FD6" w:rsidRDefault="00395FD6" w:rsidP="004B2925">
      <w:pPr>
        <w:autoSpaceDE w:val="0"/>
        <w:autoSpaceDN w:val="0"/>
        <w:adjustRightInd w:val="0"/>
        <w:spacing w:after="0" w:line="360" w:lineRule="auto"/>
        <w:ind w:firstLine="720"/>
        <w:jc w:val="both"/>
        <w:rPr>
          <w:rFonts w:ascii="Times New Roman" w:hAnsi="Times New Roman" w:cs="Times New Roman"/>
          <w:sz w:val="24"/>
          <w:szCs w:val="24"/>
          <w:lang w:val="lt-LT"/>
        </w:rPr>
      </w:pPr>
    </w:p>
    <w:p w:rsidR="004B2925" w:rsidRPr="004B2925" w:rsidRDefault="008766A2" w:rsidP="004B2925">
      <w:pPr>
        <w:jc w:val="both"/>
        <w:rPr>
          <w:rFonts w:ascii="Times New Roman" w:hAnsi="Times New Roman" w:cs="Times New Roman"/>
          <w:sz w:val="24"/>
          <w:szCs w:val="24"/>
          <w:lang w:val="lt-LT"/>
        </w:rPr>
      </w:pPr>
      <w:r w:rsidRPr="008766A2">
        <w:rPr>
          <w:rFonts w:ascii="Times New Roman" w:hAnsi="Times New Roman" w:cs="Times New Roman"/>
          <w:noProof/>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left:0;text-align:left;margin-left:202.05pt;margin-top:-5.5pt;width:94.95pt;height:49.35pt;z-index:251694080;mso-wrap-distance-left:9.05pt;mso-wrap-distance-right:9.05pt" filled="t">
            <v:fill color2="black"/>
            <v:imagedata r:id="rId36" o:title=""/>
            <w10:wrap type="topAndBottom"/>
          </v:shape>
          <o:OLEObject Type="Embed" ProgID="Equation.3" ShapeID="_x0000_s1082" DrawAspect="Content" ObjectID="_1396127843" r:id="rId37"/>
        </w:pict>
      </w:r>
      <w:r w:rsidR="004B2925" w:rsidRPr="004B2925">
        <w:rPr>
          <w:rFonts w:ascii="Times New Roman" w:hAnsi="Times New Roman" w:cs="Times New Roman"/>
          <w:sz w:val="24"/>
          <w:szCs w:val="24"/>
          <w:lang w:val="lt-LT"/>
        </w:rPr>
        <w:t>Kur:</w:t>
      </w:r>
    </w:p>
    <w:p w:rsidR="004B2925" w:rsidRPr="004B2925" w:rsidRDefault="004B2925" w:rsidP="004B2925">
      <w:pPr>
        <w:spacing w:after="0" w:line="240" w:lineRule="auto"/>
        <w:jc w:val="both"/>
        <w:rPr>
          <w:rFonts w:ascii="Times New Roman" w:hAnsi="Times New Roman" w:cs="Times New Roman"/>
          <w:sz w:val="20"/>
          <w:szCs w:val="20"/>
          <w:lang w:val="lt-LT"/>
        </w:rPr>
      </w:pPr>
      <w:r w:rsidRPr="004B2925">
        <w:rPr>
          <w:rFonts w:ascii="Times New Roman" w:hAnsi="Times New Roman" w:cs="Times New Roman"/>
          <w:sz w:val="24"/>
          <w:szCs w:val="24"/>
          <w:lang w:val="lt-LT"/>
        </w:rPr>
        <w:tab/>
      </w:r>
      <w:r w:rsidRPr="004B2925">
        <w:rPr>
          <w:rFonts w:ascii="Times New Roman" w:hAnsi="Times New Roman" w:cs="Times New Roman"/>
          <w:sz w:val="20"/>
          <w:szCs w:val="20"/>
          <w:lang w:val="lt-LT"/>
        </w:rPr>
        <w:t>n – reikiamas respondentų skaičius;</w:t>
      </w:r>
    </w:p>
    <w:p w:rsidR="004B2925" w:rsidRPr="004B2925" w:rsidRDefault="004B2925" w:rsidP="004B2925">
      <w:pPr>
        <w:spacing w:after="0" w:line="240" w:lineRule="auto"/>
        <w:jc w:val="both"/>
        <w:rPr>
          <w:rFonts w:ascii="Times New Roman" w:hAnsi="Times New Roman" w:cs="Times New Roman"/>
          <w:sz w:val="20"/>
          <w:szCs w:val="20"/>
          <w:lang w:val="lt-LT"/>
        </w:rPr>
      </w:pPr>
      <w:r w:rsidRPr="004B2925">
        <w:rPr>
          <w:rFonts w:ascii="Times New Roman" w:hAnsi="Times New Roman" w:cs="Times New Roman"/>
          <w:sz w:val="20"/>
          <w:szCs w:val="20"/>
          <w:lang w:val="lt-LT"/>
        </w:rPr>
        <w:tab/>
      </w:r>
      <w:r w:rsidR="00185373">
        <w:rPr>
          <w:rFonts w:ascii="Times New Roman" w:hAnsi="Times New Roman" w:cs="Times New Roman"/>
          <w:sz w:val="20"/>
          <w:szCs w:val="20"/>
          <w:lang w:val="lt-LT"/>
        </w:rPr>
        <w:t>∆</w:t>
      </w:r>
      <w:r w:rsidRPr="004B2925">
        <w:rPr>
          <w:rFonts w:ascii="Times New Roman" w:hAnsi="Times New Roman" w:cs="Times New Roman"/>
          <w:sz w:val="20"/>
          <w:szCs w:val="20"/>
          <w:lang w:val="lt-LT"/>
        </w:rPr>
        <w:t xml:space="preserve"> – 0,5 proc. paklaida;</w:t>
      </w:r>
    </w:p>
    <w:p w:rsidR="004B2925" w:rsidRPr="004B2925" w:rsidRDefault="004B2925" w:rsidP="004B2925">
      <w:pPr>
        <w:spacing w:after="0" w:line="240" w:lineRule="auto"/>
        <w:jc w:val="both"/>
        <w:rPr>
          <w:rFonts w:ascii="Times New Roman" w:hAnsi="Times New Roman" w:cs="Times New Roman"/>
          <w:sz w:val="20"/>
          <w:szCs w:val="20"/>
          <w:lang w:val="lt-LT"/>
        </w:rPr>
      </w:pPr>
      <w:r w:rsidRPr="004B2925">
        <w:rPr>
          <w:rFonts w:ascii="Times New Roman" w:hAnsi="Times New Roman" w:cs="Times New Roman"/>
          <w:sz w:val="20"/>
          <w:szCs w:val="20"/>
          <w:lang w:val="lt-LT"/>
        </w:rPr>
        <w:tab/>
        <w:t>N – tiriamos visumos narių skaičius.</w:t>
      </w:r>
    </w:p>
    <w:p w:rsidR="004B2925" w:rsidRDefault="004B2925" w:rsidP="00164EB7">
      <w:pPr>
        <w:spacing w:line="360" w:lineRule="auto"/>
        <w:jc w:val="both"/>
        <w:rPr>
          <w:rFonts w:ascii="Times New Roman" w:hAnsi="Times New Roman" w:cs="Times New Roman"/>
          <w:sz w:val="24"/>
          <w:szCs w:val="24"/>
          <w:lang w:val="lt-LT"/>
        </w:rPr>
      </w:pPr>
    </w:p>
    <w:p w:rsidR="00164EB7" w:rsidRDefault="005718BF" w:rsidP="00164EB7">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11</w:t>
      </w:r>
      <w:r w:rsidR="00164EB7">
        <w:rPr>
          <w:rFonts w:ascii="Times New Roman" w:hAnsi="Times New Roman" w:cs="Times New Roman"/>
          <w:sz w:val="24"/>
          <w:szCs w:val="24"/>
          <w:lang w:val="lt-LT"/>
        </w:rPr>
        <w:t xml:space="preserve"> lentelėje pateikiamas </w:t>
      </w:r>
      <w:r w:rsidR="0085659B">
        <w:rPr>
          <w:rFonts w:ascii="Times New Roman" w:hAnsi="Times New Roman" w:cs="Times New Roman"/>
          <w:sz w:val="24"/>
          <w:szCs w:val="24"/>
          <w:lang w:val="lt-LT"/>
        </w:rPr>
        <w:t>Kavarsko vidurinėje</w:t>
      </w:r>
      <w:r w:rsidR="00164EB7">
        <w:rPr>
          <w:rFonts w:ascii="Times New Roman" w:hAnsi="Times New Roman" w:cs="Times New Roman"/>
          <w:sz w:val="24"/>
          <w:szCs w:val="24"/>
          <w:lang w:val="lt-LT"/>
        </w:rPr>
        <w:t xml:space="preserve"> mokykloje bei Vilniaus </w:t>
      </w:r>
      <w:r w:rsidR="0085659B">
        <w:rPr>
          <w:rFonts w:ascii="Times New Roman" w:hAnsi="Times New Roman" w:cs="Times New Roman"/>
          <w:sz w:val="24"/>
          <w:szCs w:val="24"/>
          <w:lang w:val="lt-LT"/>
        </w:rPr>
        <w:t>Radvilų gimnazijoje</w:t>
      </w:r>
      <w:r w:rsidR="00164EB7">
        <w:rPr>
          <w:rFonts w:ascii="Times New Roman" w:hAnsi="Times New Roman" w:cs="Times New Roman"/>
          <w:sz w:val="24"/>
          <w:szCs w:val="24"/>
          <w:lang w:val="lt-LT"/>
        </w:rPr>
        <w:t xml:space="preserve"> mokykloje besimokančių X klasės moksleivių skaičius bei paskaičiuotas šiose mokyklose besimokančių tyrime dalyvavusių moksleivių skaičius.</w:t>
      </w:r>
    </w:p>
    <w:p w:rsidR="00164EB7" w:rsidRDefault="00164EB7" w:rsidP="00164EB7">
      <w:pPr>
        <w:spacing w:after="0" w:line="360" w:lineRule="auto"/>
        <w:jc w:val="both"/>
        <w:rPr>
          <w:rFonts w:ascii="Times New Roman" w:hAnsi="Times New Roman" w:cs="Times New Roman"/>
          <w:sz w:val="24"/>
          <w:szCs w:val="24"/>
          <w:lang w:val="lt-LT"/>
        </w:rPr>
      </w:pPr>
    </w:p>
    <w:p w:rsidR="00164EB7" w:rsidRDefault="005718BF" w:rsidP="00164EB7">
      <w:pPr>
        <w:spacing w:after="0" w:line="36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11</w:t>
      </w:r>
      <w:r w:rsidR="00164EB7">
        <w:rPr>
          <w:rFonts w:ascii="Times New Roman" w:hAnsi="Times New Roman" w:cs="Times New Roman"/>
          <w:sz w:val="24"/>
          <w:szCs w:val="24"/>
          <w:lang w:val="lt-LT"/>
        </w:rPr>
        <w:t xml:space="preserve"> lentelė</w:t>
      </w:r>
    </w:p>
    <w:p w:rsidR="00164EB7" w:rsidRPr="00164EB7" w:rsidRDefault="00164EB7" w:rsidP="00164EB7">
      <w:pPr>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Tyrime dalyvavusių respondentų skaičius</w:t>
      </w:r>
    </w:p>
    <w:tbl>
      <w:tblPr>
        <w:tblStyle w:val="MediumGrid2-Accent3"/>
        <w:tblW w:w="0" w:type="auto"/>
        <w:tblLook w:val="04A0"/>
      </w:tblPr>
      <w:tblGrid>
        <w:gridCol w:w="1875"/>
        <w:gridCol w:w="2210"/>
        <w:gridCol w:w="2718"/>
        <w:gridCol w:w="972"/>
        <w:gridCol w:w="2611"/>
      </w:tblGrid>
      <w:tr w:rsidR="00395FD6" w:rsidTr="00395FD6">
        <w:trPr>
          <w:cnfStyle w:val="100000000000"/>
        </w:trPr>
        <w:tc>
          <w:tcPr>
            <w:cnfStyle w:val="001000000100"/>
            <w:tcW w:w="1997" w:type="dxa"/>
          </w:tcPr>
          <w:p w:rsidR="00395FD6" w:rsidRPr="00E130B4" w:rsidRDefault="00395FD6" w:rsidP="00E130B4">
            <w:pPr>
              <w:autoSpaceDE w:val="0"/>
              <w:autoSpaceDN w:val="0"/>
              <w:adjustRightInd w:val="0"/>
              <w:jc w:val="both"/>
              <w:rPr>
                <w:rFonts w:ascii="Times New Roman" w:hAnsi="Times New Roman" w:cs="Times New Roman"/>
                <w:sz w:val="20"/>
                <w:szCs w:val="20"/>
                <w:lang w:val="lt-LT"/>
              </w:rPr>
            </w:pPr>
          </w:p>
        </w:tc>
        <w:tc>
          <w:tcPr>
            <w:tcW w:w="2369" w:type="dxa"/>
          </w:tcPr>
          <w:p w:rsidR="00395FD6" w:rsidRPr="00E130B4" w:rsidRDefault="00395FD6" w:rsidP="00977E9B">
            <w:pPr>
              <w:autoSpaceDE w:val="0"/>
              <w:autoSpaceDN w:val="0"/>
              <w:adjustRightInd w:val="0"/>
              <w:jc w:val="center"/>
              <w:cnfStyle w:val="100000000000"/>
              <w:rPr>
                <w:rFonts w:ascii="Times New Roman" w:hAnsi="Times New Roman" w:cs="Times New Roman"/>
                <w:sz w:val="20"/>
                <w:szCs w:val="20"/>
                <w:lang w:val="lt-LT"/>
              </w:rPr>
            </w:pPr>
            <w:r>
              <w:rPr>
                <w:rFonts w:ascii="Times New Roman" w:hAnsi="Times New Roman" w:cs="Times New Roman"/>
                <w:sz w:val="20"/>
                <w:szCs w:val="20"/>
                <w:lang w:val="lt-LT"/>
              </w:rPr>
              <w:t>X klasių m</w:t>
            </w:r>
            <w:r w:rsidRPr="00E130B4">
              <w:rPr>
                <w:rFonts w:ascii="Times New Roman" w:hAnsi="Times New Roman" w:cs="Times New Roman"/>
                <w:sz w:val="20"/>
                <w:szCs w:val="20"/>
                <w:lang w:val="lt-LT"/>
              </w:rPr>
              <w:t>oksleivių skaičius</w:t>
            </w:r>
          </w:p>
        </w:tc>
        <w:tc>
          <w:tcPr>
            <w:tcW w:w="2951" w:type="dxa"/>
          </w:tcPr>
          <w:p w:rsidR="00395FD6" w:rsidRPr="00A3762F" w:rsidRDefault="00395FD6" w:rsidP="00395FD6">
            <w:pPr>
              <w:autoSpaceDE w:val="0"/>
              <w:autoSpaceDN w:val="0"/>
              <w:adjustRightInd w:val="0"/>
              <w:jc w:val="center"/>
              <w:cnfStyle w:val="1000000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Reikalingų užpildyti anketų skaičius</w:t>
            </w:r>
          </w:p>
        </w:tc>
        <w:tc>
          <w:tcPr>
            <w:tcW w:w="222" w:type="dxa"/>
          </w:tcPr>
          <w:p w:rsidR="00395FD6" w:rsidRPr="00A3762F" w:rsidRDefault="00395FD6" w:rsidP="00E130B4">
            <w:pPr>
              <w:autoSpaceDE w:val="0"/>
              <w:autoSpaceDN w:val="0"/>
              <w:adjustRightInd w:val="0"/>
              <w:jc w:val="center"/>
              <w:cnfStyle w:val="1000000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 xml:space="preserve">Išdalinta anketų </w:t>
            </w:r>
          </w:p>
        </w:tc>
        <w:tc>
          <w:tcPr>
            <w:tcW w:w="2847" w:type="dxa"/>
          </w:tcPr>
          <w:p w:rsidR="00395FD6" w:rsidRPr="00E130B4" w:rsidRDefault="00395FD6" w:rsidP="00E130B4">
            <w:pPr>
              <w:autoSpaceDE w:val="0"/>
              <w:autoSpaceDN w:val="0"/>
              <w:adjustRightInd w:val="0"/>
              <w:jc w:val="center"/>
              <w:cnfStyle w:val="100000000000"/>
              <w:rPr>
                <w:rFonts w:ascii="Times New Roman" w:hAnsi="Times New Roman" w:cs="Times New Roman"/>
                <w:sz w:val="20"/>
                <w:szCs w:val="20"/>
                <w:lang w:val="lt-LT"/>
              </w:rPr>
            </w:pPr>
            <w:r w:rsidRPr="00E130B4">
              <w:rPr>
                <w:rFonts w:ascii="Times New Roman" w:hAnsi="Times New Roman" w:cs="Times New Roman"/>
                <w:sz w:val="20"/>
                <w:szCs w:val="20"/>
                <w:lang w:val="lt-LT"/>
              </w:rPr>
              <w:t>Teisingai užpildytų anketų skaičius</w:t>
            </w:r>
          </w:p>
        </w:tc>
      </w:tr>
      <w:tr w:rsidR="00395FD6" w:rsidTr="00395FD6">
        <w:trPr>
          <w:cnfStyle w:val="000000100000"/>
        </w:trPr>
        <w:tc>
          <w:tcPr>
            <w:cnfStyle w:val="001000000000"/>
            <w:tcW w:w="1997" w:type="dxa"/>
          </w:tcPr>
          <w:p w:rsidR="00395FD6" w:rsidRPr="00E130B4" w:rsidRDefault="00395FD6" w:rsidP="009A5CB6">
            <w:pPr>
              <w:autoSpaceDE w:val="0"/>
              <w:autoSpaceDN w:val="0"/>
              <w:adjustRightInd w:val="0"/>
              <w:rPr>
                <w:rFonts w:ascii="Times New Roman" w:hAnsi="Times New Roman" w:cs="Times New Roman"/>
                <w:sz w:val="20"/>
                <w:szCs w:val="20"/>
                <w:lang w:val="lt-LT"/>
              </w:rPr>
            </w:pPr>
            <w:r>
              <w:rPr>
                <w:rFonts w:ascii="Times New Roman" w:hAnsi="Times New Roman" w:cs="Times New Roman"/>
                <w:sz w:val="20"/>
                <w:szCs w:val="20"/>
                <w:lang w:val="lt-LT"/>
              </w:rPr>
              <w:t>Kavarsko vidurinė</w:t>
            </w:r>
            <w:r w:rsidRPr="00E130B4">
              <w:rPr>
                <w:rFonts w:ascii="Times New Roman" w:hAnsi="Times New Roman" w:cs="Times New Roman"/>
                <w:sz w:val="20"/>
                <w:szCs w:val="20"/>
                <w:lang w:val="lt-LT"/>
              </w:rPr>
              <w:t xml:space="preserve"> mokykla</w:t>
            </w:r>
          </w:p>
        </w:tc>
        <w:tc>
          <w:tcPr>
            <w:tcW w:w="2369" w:type="dxa"/>
          </w:tcPr>
          <w:p w:rsidR="00395FD6" w:rsidRPr="00E130B4" w:rsidRDefault="00395FD6" w:rsidP="0085659B">
            <w:pPr>
              <w:autoSpaceDE w:val="0"/>
              <w:autoSpaceDN w:val="0"/>
              <w:adjustRightInd w:val="0"/>
              <w:jc w:val="center"/>
              <w:cnfStyle w:val="000000100000"/>
              <w:rPr>
                <w:rFonts w:ascii="Times New Roman" w:hAnsi="Times New Roman" w:cs="Times New Roman"/>
                <w:sz w:val="20"/>
                <w:szCs w:val="20"/>
                <w:lang w:val="lt-LT"/>
              </w:rPr>
            </w:pPr>
            <w:r>
              <w:rPr>
                <w:rFonts w:ascii="Times New Roman" w:hAnsi="Times New Roman" w:cs="Times New Roman"/>
                <w:sz w:val="20"/>
                <w:szCs w:val="20"/>
                <w:lang w:val="lt-LT"/>
              </w:rPr>
              <w:t>29</w:t>
            </w:r>
          </w:p>
        </w:tc>
        <w:tc>
          <w:tcPr>
            <w:tcW w:w="2951" w:type="dxa"/>
          </w:tcPr>
          <w:p w:rsidR="00395FD6" w:rsidRPr="00A3762F" w:rsidRDefault="00395FD6" w:rsidP="00395FD6">
            <w:pPr>
              <w:autoSpaceDE w:val="0"/>
              <w:autoSpaceDN w:val="0"/>
              <w:adjustRightInd w:val="0"/>
              <w:jc w:val="center"/>
              <w:cnfStyle w:val="0000001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23</w:t>
            </w:r>
          </w:p>
        </w:tc>
        <w:tc>
          <w:tcPr>
            <w:tcW w:w="222" w:type="dxa"/>
          </w:tcPr>
          <w:p w:rsidR="00395FD6" w:rsidRPr="00A3762F" w:rsidRDefault="00395FD6" w:rsidP="0085659B">
            <w:pPr>
              <w:autoSpaceDE w:val="0"/>
              <w:autoSpaceDN w:val="0"/>
              <w:adjustRightInd w:val="0"/>
              <w:jc w:val="center"/>
              <w:cnfStyle w:val="0000001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29</w:t>
            </w:r>
          </w:p>
        </w:tc>
        <w:tc>
          <w:tcPr>
            <w:tcW w:w="2847" w:type="dxa"/>
          </w:tcPr>
          <w:p w:rsidR="00395FD6" w:rsidRPr="00E130B4" w:rsidRDefault="00395FD6" w:rsidP="0085659B">
            <w:pPr>
              <w:autoSpaceDE w:val="0"/>
              <w:autoSpaceDN w:val="0"/>
              <w:adjustRightInd w:val="0"/>
              <w:jc w:val="center"/>
              <w:cnfStyle w:val="000000100000"/>
              <w:rPr>
                <w:rFonts w:ascii="Times New Roman" w:hAnsi="Times New Roman" w:cs="Times New Roman"/>
                <w:sz w:val="20"/>
                <w:szCs w:val="20"/>
                <w:lang w:val="lt-LT"/>
              </w:rPr>
            </w:pPr>
            <w:r>
              <w:rPr>
                <w:rFonts w:ascii="Times New Roman" w:hAnsi="Times New Roman" w:cs="Times New Roman"/>
                <w:sz w:val="20"/>
                <w:szCs w:val="20"/>
                <w:lang w:val="lt-LT"/>
              </w:rPr>
              <w:t>27</w:t>
            </w:r>
          </w:p>
        </w:tc>
      </w:tr>
      <w:tr w:rsidR="00395FD6" w:rsidTr="00395FD6">
        <w:tc>
          <w:tcPr>
            <w:cnfStyle w:val="001000000000"/>
            <w:tcW w:w="1997" w:type="dxa"/>
          </w:tcPr>
          <w:p w:rsidR="00395FD6" w:rsidRPr="00E130B4" w:rsidRDefault="00395FD6" w:rsidP="009A5CB6">
            <w:pPr>
              <w:autoSpaceDE w:val="0"/>
              <w:autoSpaceDN w:val="0"/>
              <w:adjustRightInd w:val="0"/>
              <w:rPr>
                <w:rFonts w:ascii="Times New Roman" w:hAnsi="Times New Roman" w:cs="Times New Roman"/>
                <w:sz w:val="20"/>
                <w:szCs w:val="20"/>
                <w:lang w:val="lt-LT"/>
              </w:rPr>
            </w:pPr>
            <w:r w:rsidRPr="00E130B4">
              <w:rPr>
                <w:rFonts w:ascii="Times New Roman" w:hAnsi="Times New Roman" w:cs="Times New Roman"/>
                <w:sz w:val="20"/>
                <w:szCs w:val="20"/>
                <w:lang w:val="lt-LT"/>
              </w:rPr>
              <w:t xml:space="preserve">Vilniaus </w:t>
            </w:r>
            <w:r>
              <w:rPr>
                <w:rFonts w:ascii="Times New Roman" w:hAnsi="Times New Roman" w:cs="Times New Roman"/>
                <w:sz w:val="20"/>
                <w:szCs w:val="20"/>
                <w:lang w:val="lt-LT"/>
              </w:rPr>
              <w:t>Radvilų gimnazija</w:t>
            </w:r>
          </w:p>
        </w:tc>
        <w:tc>
          <w:tcPr>
            <w:tcW w:w="2369" w:type="dxa"/>
          </w:tcPr>
          <w:p w:rsidR="00395FD6" w:rsidRPr="00E130B4" w:rsidRDefault="00395FD6" w:rsidP="0085659B">
            <w:pPr>
              <w:autoSpaceDE w:val="0"/>
              <w:autoSpaceDN w:val="0"/>
              <w:adjustRightInd w:val="0"/>
              <w:jc w:val="center"/>
              <w:cnfStyle w:val="000000000000"/>
              <w:rPr>
                <w:rFonts w:ascii="Times New Roman" w:hAnsi="Times New Roman" w:cs="Times New Roman"/>
                <w:sz w:val="20"/>
                <w:szCs w:val="20"/>
                <w:lang w:val="lt-LT"/>
              </w:rPr>
            </w:pPr>
            <w:r>
              <w:rPr>
                <w:rFonts w:ascii="Times New Roman" w:hAnsi="Times New Roman" w:cs="Times New Roman"/>
                <w:sz w:val="20"/>
                <w:szCs w:val="20"/>
                <w:lang w:val="lt-LT"/>
              </w:rPr>
              <w:t>103</w:t>
            </w:r>
          </w:p>
        </w:tc>
        <w:tc>
          <w:tcPr>
            <w:tcW w:w="2951" w:type="dxa"/>
          </w:tcPr>
          <w:p w:rsidR="00395FD6" w:rsidRPr="00A3762F" w:rsidRDefault="00395FD6" w:rsidP="0085659B">
            <w:pPr>
              <w:autoSpaceDE w:val="0"/>
              <w:autoSpaceDN w:val="0"/>
              <w:adjustRightInd w:val="0"/>
              <w:jc w:val="center"/>
              <w:cnfStyle w:val="0000000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82</w:t>
            </w:r>
          </w:p>
        </w:tc>
        <w:tc>
          <w:tcPr>
            <w:tcW w:w="222" w:type="dxa"/>
          </w:tcPr>
          <w:p w:rsidR="00395FD6" w:rsidRPr="00A3762F" w:rsidRDefault="00395FD6" w:rsidP="0085659B">
            <w:pPr>
              <w:autoSpaceDE w:val="0"/>
              <w:autoSpaceDN w:val="0"/>
              <w:adjustRightInd w:val="0"/>
              <w:jc w:val="center"/>
              <w:cnfStyle w:val="0000000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88</w:t>
            </w:r>
          </w:p>
        </w:tc>
        <w:tc>
          <w:tcPr>
            <w:tcW w:w="2847" w:type="dxa"/>
          </w:tcPr>
          <w:p w:rsidR="00395FD6" w:rsidRPr="00E130B4" w:rsidRDefault="00395FD6" w:rsidP="0085659B">
            <w:pPr>
              <w:autoSpaceDE w:val="0"/>
              <w:autoSpaceDN w:val="0"/>
              <w:adjustRightInd w:val="0"/>
              <w:jc w:val="center"/>
              <w:cnfStyle w:val="000000000000"/>
              <w:rPr>
                <w:rFonts w:ascii="Times New Roman" w:hAnsi="Times New Roman" w:cs="Times New Roman"/>
                <w:sz w:val="20"/>
                <w:szCs w:val="20"/>
                <w:lang w:val="lt-LT"/>
              </w:rPr>
            </w:pPr>
            <w:r>
              <w:rPr>
                <w:rFonts w:ascii="Times New Roman" w:hAnsi="Times New Roman" w:cs="Times New Roman"/>
                <w:sz w:val="20"/>
                <w:szCs w:val="20"/>
                <w:lang w:val="lt-LT"/>
              </w:rPr>
              <w:t>69</w:t>
            </w:r>
          </w:p>
        </w:tc>
      </w:tr>
      <w:tr w:rsidR="00395FD6" w:rsidTr="00395FD6">
        <w:trPr>
          <w:cnfStyle w:val="000000100000"/>
        </w:trPr>
        <w:tc>
          <w:tcPr>
            <w:cnfStyle w:val="001000000000"/>
            <w:tcW w:w="1997" w:type="dxa"/>
          </w:tcPr>
          <w:p w:rsidR="00395FD6" w:rsidRPr="00E130B4" w:rsidRDefault="00395FD6" w:rsidP="00E130B4">
            <w:pPr>
              <w:autoSpaceDE w:val="0"/>
              <w:autoSpaceDN w:val="0"/>
              <w:adjustRightInd w:val="0"/>
              <w:jc w:val="right"/>
              <w:rPr>
                <w:rFonts w:ascii="Times New Roman" w:hAnsi="Times New Roman" w:cs="Times New Roman"/>
                <w:sz w:val="20"/>
                <w:szCs w:val="20"/>
                <w:lang w:val="lt-LT"/>
              </w:rPr>
            </w:pPr>
            <w:r w:rsidRPr="00E130B4">
              <w:rPr>
                <w:rFonts w:ascii="Times New Roman" w:hAnsi="Times New Roman" w:cs="Times New Roman"/>
                <w:sz w:val="20"/>
                <w:szCs w:val="20"/>
                <w:lang w:val="lt-LT"/>
              </w:rPr>
              <w:t>Iš VISO:</w:t>
            </w:r>
          </w:p>
        </w:tc>
        <w:tc>
          <w:tcPr>
            <w:tcW w:w="2369" w:type="dxa"/>
          </w:tcPr>
          <w:p w:rsidR="00395FD6" w:rsidRPr="00E130B4" w:rsidRDefault="00395FD6" w:rsidP="0085659B">
            <w:pPr>
              <w:autoSpaceDE w:val="0"/>
              <w:autoSpaceDN w:val="0"/>
              <w:adjustRightInd w:val="0"/>
              <w:jc w:val="center"/>
              <w:cnfStyle w:val="000000100000"/>
              <w:rPr>
                <w:rFonts w:ascii="Times New Roman" w:hAnsi="Times New Roman" w:cs="Times New Roman"/>
                <w:sz w:val="20"/>
                <w:szCs w:val="20"/>
                <w:lang w:val="lt-LT"/>
              </w:rPr>
            </w:pPr>
            <w:r>
              <w:rPr>
                <w:rFonts w:ascii="Times New Roman" w:hAnsi="Times New Roman" w:cs="Times New Roman"/>
                <w:sz w:val="20"/>
                <w:szCs w:val="20"/>
                <w:lang w:val="lt-LT"/>
              </w:rPr>
              <w:t>132</w:t>
            </w:r>
          </w:p>
        </w:tc>
        <w:tc>
          <w:tcPr>
            <w:tcW w:w="2951" w:type="dxa"/>
          </w:tcPr>
          <w:p w:rsidR="00395FD6" w:rsidRPr="00A3762F" w:rsidRDefault="00395FD6" w:rsidP="007123D6">
            <w:pPr>
              <w:autoSpaceDE w:val="0"/>
              <w:autoSpaceDN w:val="0"/>
              <w:adjustRightInd w:val="0"/>
              <w:jc w:val="center"/>
              <w:cnfStyle w:val="0000001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111</w:t>
            </w:r>
          </w:p>
        </w:tc>
        <w:tc>
          <w:tcPr>
            <w:tcW w:w="222" w:type="dxa"/>
          </w:tcPr>
          <w:p w:rsidR="00395FD6" w:rsidRPr="00A3762F" w:rsidRDefault="00395FD6" w:rsidP="0085659B">
            <w:pPr>
              <w:autoSpaceDE w:val="0"/>
              <w:autoSpaceDN w:val="0"/>
              <w:adjustRightInd w:val="0"/>
              <w:jc w:val="center"/>
              <w:cnfStyle w:val="000000100000"/>
              <w:rPr>
                <w:rFonts w:ascii="Times New Roman" w:hAnsi="Times New Roman" w:cs="Times New Roman"/>
                <w:color w:val="auto"/>
                <w:sz w:val="20"/>
                <w:szCs w:val="20"/>
                <w:lang w:val="lt-LT"/>
              </w:rPr>
            </w:pPr>
            <w:r w:rsidRPr="00A3762F">
              <w:rPr>
                <w:rFonts w:ascii="Times New Roman" w:hAnsi="Times New Roman" w:cs="Times New Roman"/>
                <w:color w:val="auto"/>
                <w:sz w:val="20"/>
                <w:szCs w:val="20"/>
                <w:lang w:val="lt-LT"/>
              </w:rPr>
              <w:t>117</w:t>
            </w:r>
          </w:p>
        </w:tc>
        <w:tc>
          <w:tcPr>
            <w:tcW w:w="2847" w:type="dxa"/>
          </w:tcPr>
          <w:p w:rsidR="00395FD6" w:rsidRPr="00E130B4" w:rsidRDefault="00395FD6" w:rsidP="0085659B">
            <w:pPr>
              <w:autoSpaceDE w:val="0"/>
              <w:autoSpaceDN w:val="0"/>
              <w:adjustRightInd w:val="0"/>
              <w:jc w:val="center"/>
              <w:cnfStyle w:val="000000100000"/>
              <w:rPr>
                <w:rFonts w:ascii="Times New Roman" w:hAnsi="Times New Roman" w:cs="Times New Roman"/>
                <w:sz w:val="20"/>
                <w:szCs w:val="20"/>
                <w:lang w:val="lt-LT"/>
              </w:rPr>
            </w:pPr>
            <w:r>
              <w:rPr>
                <w:rFonts w:ascii="Times New Roman" w:hAnsi="Times New Roman" w:cs="Times New Roman"/>
                <w:sz w:val="20"/>
                <w:szCs w:val="20"/>
                <w:lang w:val="lt-LT"/>
              </w:rPr>
              <w:t>96</w:t>
            </w:r>
          </w:p>
        </w:tc>
      </w:tr>
    </w:tbl>
    <w:p w:rsidR="00242B16" w:rsidRPr="004B2925" w:rsidRDefault="00242B16" w:rsidP="00164EB7">
      <w:pPr>
        <w:autoSpaceDE w:val="0"/>
        <w:autoSpaceDN w:val="0"/>
        <w:adjustRightInd w:val="0"/>
        <w:spacing w:after="0" w:line="360" w:lineRule="auto"/>
        <w:jc w:val="both"/>
        <w:rPr>
          <w:rFonts w:ascii="Times New Roman" w:hAnsi="Times New Roman" w:cs="Times New Roman"/>
          <w:sz w:val="24"/>
          <w:szCs w:val="24"/>
          <w:lang w:val="lt-LT"/>
        </w:rPr>
      </w:pPr>
    </w:p>
    <w:p w:rsidR="00242B16" w:rsidRDefault="00740AF9" w:rsidP="00740AF9">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Taigi, kaip galima pastebėti iš 8 lentelėje pateiktų duomenų, tyrime dalyvavo </w:t>
      </w:r>
      <w:r w:rsidR="0085659B">
        <w:rPr>
          <w:rFonts w:ascii="Times New Roman" w:hAnsi="Times New Roman" w:cs="Times New Roman"/>
          <w:sz w:val="24"/>
          <w:szCs w:val="24"/>
          <w:lang w:val="lt-LT"/>
        </w:rPr>
        <w:t>96</w:t>
      </w:r>
      <w:r>
        <w:rPr>
          <w:rFonts w:ascii="Times New Roman" w:hAnsi="Times New Roman" w:cs="Times New Roman"/>
          <w:sz w:val="24"/>
          <w:szCs w:val="24"/>
          <w:lang w:val="lt-LT"/>
        </w:rPr>
        <w:t xml:space="preserve"> respondentai (</w:t>
      </w:r>
      <w:r w:rsidR="0085659B">
        <w:rPr>
          <w:rFonts w:ascii="Times New Roman" w:hAnsi="Times New Roman" w:cs="Times New Roman"/>
          <w:sz w:val="24"/>
          <w:szCs w:val="24"/>
          <w:lang w:val="lt-LT"/>
        </w:rPr>
        <w:t>27</w:t>
      </w:r>
      <w:r>
        <w:rPr>
          <w:rFonts w:ascii="Times New Roman" w:hAnsi="Times New Roman" w:cs="Times New Roman"/>
          <w:sz w:val="24"/>
          <w:szCs w:val="24"/>
          <w:lang w:val="lt-LT"/>
        </w:rPr>
        <w:t xml:space="preserve"> respondent</w:t>
      </w:r>
      <w:r w:rsidR="0085659B">
        <w:rPr>
          <w:rFonts w:ascii="Times New Roman" w:hAnsi="Times New Roman" w:cs="Times New Roman"/>
          <w:sz w:val="24"/>
          <w:szCs w:val="24"/>
          <w:lang w:val="lt-LT"/>
        </w:rPr>
        <w:t>ai</w:t>
      </w:r>
      <w:r>
        <w:rPr>
          <w:rFonts w:ascii="Times New Roman" w:hAnsi="Times New Roman" w:cs="Times New Roman"/>
          <w:sz w:val="24"/>
          <w:szCs w:val="24"/>
          <w:lang w:val="lt-LT"/>
        </w:rPr>
        <w:t xml:space="preserve"> iš </w:t>
      </w:r>
      <w:r w:rsidR="0085659B">
        <w:rPr>
          <w:rFonts w:ascii="Times New Roman" w:hAnsi="Times New Roman" w:cs="Times New Roman"/>
          <w:sz w:val="24"/>
          <w:szCs w:val="24"/>
          <w:lang w:val="lt-LT"/>
        </w:rPr>
        <w:t>Kavarsko vidurinės mokyklos</w:t>
      </w:r>
      <w:r>
        <w:rPr>
          <w:rFonts w:ascii="Times New Roman" w:hAnsi="Times New Roman" w:cs="Times New Roman"/>
          <w:sz w:val="24"/>
          <w:szCs w:val="24"/>
          <w:lang w:val="lt-LT"/>
        </w:rPr>
        <w:t xml:space="preserve"> ir </w:t>
      </w:r>
      <w:r w:rsidR="0085659B">
        <w:rPr>
          <w:rFonts w:ascii="Times New Roman" w:hAnsi="Times New Roman" w:cs="Times New Roman"/>
          <w:sz w:val="24"/>
          <w:szCs w:val="24"/>
          <w:lang w:val="lt-LT"/>
        </w:rPr>
        <w:t>69</w:t>
      </w:r>
      <w:r>
        <w:rPr>
          <w:rFonts w:ascii="Times New Roman" w:hAnsi="Times New Roman" w:cs="Times New Roman"/>
          <w:sz w:val="24"/>
          <w:szCs w:val="24"/>
          <w:lang w:val="lt-LT"/>
        </w:rPr>
        <w:t xml:space="preserve"> respondent</w:t>
      </w:r>
      <w:r w:rsidR="0085659B">
        <w:rPr>
          <w:rFonts w:ascii="Times New Roman" w:hAnsi="Times New Roman" w:cs="Times New Roman"/>
          <w:sz w:val="24"/>
          <w:szCs w:val="24"/>
          <w:lang w:val="lt-LT"/>
        </w:rPr>
        <w:t>ai</w:t>
      </w:r>
      <w:r>
        <w:rPr>
          <w:rFonts w:ascii="Times New Roman" w:hAnsi="Times New Roman" w:cs="Times New Roman"/>
          <w:sz w:val="24"/>
          <w:szCs w:val="24"/>
          <w:lang w:val="lt-LT"/>
        </w:rPr>
        <w:t xml:space="preserve"> iš Vilniaus </w:t>
      </w:r>
      <w:r w:rsidR="0085659B">
        <w:rPr>
          <w:rFonts w:ascii="Times New Roman" w:hAnsi="Times New Roman" w:cs="Times New Roman"/>
          <w:sz w:val="24"/>
          <w:szCs w:val="24"/>
          <w:lang w:val="lt-LT"/>
        </w:rPr>
        <w:t>Radvilų gimnazijos</w:t>
      </w:r>
      <w:r>
        <w:rPr>
          <w:rFonts w:ascii="Times New Roman" w:hAnsi="Times New Roman" w:cs="Times New Roman"/>
          <w:sz w:val="24"/>
          <w:szCs w:val="24"/>
          <w:lang w:val="lt-LT"/>
        </w:rPr>
        <w:t>).</w:t>
      </w:r>
    </w:p>
    <w:p w:rsidR="00E348F8" w:rsidRDefault="00E348F8">
      <w:pPr>
        <w:rPr>
          <w:rFonts w:ascii="Times New Roman" w:hAnsi="Times New Roman" w:cs="Times New Roman"/>
          <w:sz w:val="24"/>
          <w:szCs w:val="24"/>
          <w:lang w:val="lt-LT"/>
        </w:rPr>
      </w:pPr>
    </w:p>
    <w:p w:rsidR="005718BF" w:rsidRPr="005718BF" w:rsidRDefault="005718BF" w:rsidP="005718BF">
      <w:pPr>
        <w:autoSpaceDE w:val="0"/>
        <w:autoSpaceDN w:val="0"/>
        <w:adjustRightInd w:val="0"/>
        <w:spacing w:after="0" w:line="36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12 lentelė</w:t>
      </w:r>
    </w:p>
    <w:p w:rsidR="00B36BCA" w:rsidRDefault="00B36BCA" w:rsidP="00B36BCA">
      <w:pPr>
        <w:autoSpaceDE w:val="0"/>
        <w:autoSpaceDN w:val="0"/>
        <w:adjustRightInd w:val="0"/>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Respondentų demografinės charakteristikos</w:t>
      </w:r>
    </w:p>
    <w:tbl>
      <w:tblPr>
        <w:tblStyle w:val="MediumShading2-Accent3"/>
        <w:tblW w:w="0" w:type="auto"/>
        <w:tblInd w:w="918" w:type="dxa"/>
        <w:tblLook w:val="04A0"/>
      </w:tblPr>
      <w:tblGrid>
        <w:gridCol w:w="416"/>
        <w:gridCol w:w="655"/>
        <w:gridCol w:w="416"/>
        <w:gridCol w:w="655"/>
        <w:gridCol w:w="416"/>
        <w:gridCol w:w="655"/>
        <w:gridCol w:w="938"/>
        <w:gridCol w:w="1478"/>
        <w:gridCol w:w="930"/>
        <w:gridCol w:w="1464"/>
        <w:gridCol w:w="416"/>
        <w:gridCol w:w="655"/>
      </w:tblGrid>
      <w:tr w:rsidR="008561DB" w:rsidRPr="008561DB" w:rsidTr="00AC53DA">
        <w:trPr>
          <w:cnfStyle w:val="100000000000"/>
        </w:trPr>
        <w:tc>
          <w:tcPr>
            <w:cnfStyle w:val="001000000100"/>
            <w:tcW w:w="0" w:type="auto"/>
            <w:gridSpan w:val="4"/>
            <w:tcBorders>
              <w:bottom w:val="nil"/>
              <w:right w:val="single" w:sz="4" w:space="0" w:color="auto"/>
            </w:tcBorders>
          </w:tcPr>
          <w:p w:rsidR="008561DB" w:rsidRPr="008561DB" w:rsidRDefault="008561DB" w:rsidP="00B36BCA">
            <w:pPr>
              <w:autoSpaceDE w:val="0"/>
              <w:autoSpaceDN w:val="0"/>
              <w:adjustRightInd w:val="0"/>
              <w:jc w:val="center"/>
              <w:rPr>
                <w:rFonts w:ascii="Times New Roman" w:hAnsi="Times New Roman" w:cs="Times New Roman"/>
                <w:color w:val="auto"/>
                <w:sz w:val="20"/>
                <w:szCs w:val="20"/>
                <w:lang w:val="lt-LT"/>
              </w:rPr>
            </w:pPr>
            <w:r w:rsidRPr="008561DB">
              <w:rPr>
                <w:rFonts w:ascii="Times New Roman" w:hAnsi="Times New Roman" w:cs="Times New Roman"/>
                <w:color w:val="auto"/>
                <w:sz w:val="20"/>
                <w:szCs w:val="20"/>
                <w:lang w:val="lt-LT"/>
              </w:rPr>
              <w:t>Lytis</w:t>
            </w:r>
          </w:p>
        </w:tc>
        <w:tc>
          <w:tcPr>
            <w:tcW w:w="0" w:type="auto"/>
            <w:gridSpan w:val="2"/>
            <w:vMerge w:val="restart"/>
            <w:tcBorders>
              <w:left w:val="single" w:sz="4" w:space="0" w:color="auto"/>
              <w:right w:val="single" w:sz="4" w:space="0" w:color="auto"/>
            </w:tcBorders>
          </w:tcPr>
          <w:p w:rsidR="008561DB" w:rsidRDefault="008561DB" w:rsidP="00B36BCA">
            <w:pPr>
              <w:autoSpaceDE w:val="0"/>
              <w:autoSpaceDN w:val="0"/>
              <w:adjustRightInd w:val="0"/>
              <w:jc w:val="center"/>
              <w:cnfStyle w:val="100000000000"/>
              <w:rPr>
                <w:rFonts w:ascii="Times New Roman" w:hAnsi="Times New Roman" w:cs="Times New Roman"/>
                <w:color w:val="auto"/>
                <w:sz w:val="20"/>
                <w:szCs w:val="20"/>
                <w:lang w:val="lt-LT"/>
              </w:rPr>
            </w:pPr>
          </w:p>
          <w:p w:rsidR="008561DB" w:rsidRPr="008561DB" w:rsidRDefault="008561DB" w:rsidP="00B36BCA">
            <w:pPr>
              <w:autoSpaceDE w:val="0"/>
              <w:autoSpaceDN w:val="0"/>
              <w:adjustRightInd w:val="0"/>
              <w:jc w:val="center"/>
              <w:cnfStyle w:val="100000000000"/>
              <w:rPr>
                <w:rFonts w:ascii="Times New Roman" w:hAnsi="Times New Roman" w:cs="Times New Roman"/>
                <w:color w:val="auto"/>
                <w:sz w:val="20"/>
                <w:szCs w:val="20"/>
                <w:lang w:val="lt-LT"/>
              </w:rPr>
            </w:pPr>
            <w:r w:rsidRPr="008561DB">
              <w:rPr>
                <w:rFonts w:ascii="Times New Roman" w:hAnsi="Times New Roman" w:cs="Times New Roman"/>
                <w:color w:val="auto"/>
                <w:sz w:val="20"/>
                <w:szCs w:val="20"/>
                <w:lang w:val="lt-LT"/>
              </w:rPr>
              <w:t>VISO</w:t>
            </w:r>
          </w:p>
        </w:tc>
        <w:tc>
          <w:tcPr>
            <w:tcW w:w="0" w:type="auto"/>
            <w:gridSpan w:val="4"/>
            <w:tcBorders>
              <w:left w:val="single" w:sz="4" w:space="0" w:color="auto"/>
              <w:bottom w:val="nil"/>
              <w:right w:val="single" w:sz="4" w:space="0" w:color="auto"/>
            </w:tcBorders>
          </w:tcPr>
          <w:p w:rsidR="008561DB" w:rsidRPr="008561DB" w:rsidRDefault="008561DB" w:rsidP="00B36BCA">
            <w:pPr>
              <w:autoSpaceDE w:val="0"/>
              <w:autoSpaceDN w:val="0"/>
              <w:adjustRightInd w:val="0"/>
              <w:jc w:val="center"/>
              <w:cnfStyle w:val="100000000000"/>
              <w:rPr>
                <w:rFonts w:ascii="Times New Roman" w:hAnsi="Times New Roman" w:cs="Times New Roman"/>
                <w:color w:val="auto"/>
                <w:sz w:val="20"/>
                <w:szCs w:val="20"/>
                <w:lang w:val="lt-LT"/>
              </w:rPr>
            </w:pPr>
            <w:r w:rsidRPr="008561DB">
              <w:rPr>
                <w:rFonts w:ascii="Times New Roman" w:hAnsi="Times New Roman" w:cs="Times New Roman"/>
                <w:color w:val="auto"/>
                <w:sz w:val="20"/>
                <w:szCs w:val="20"/>
                <w:lang w:val="lt-LT"/>
              </w:rPr>
              <w:t>Mokykla, kurioje respondentai mokosi</w:t>
            </w:r>
          </w:p>
        </w:tc>
        <w:tc>
          <w:tcPr>
            <w:tcW w:w="0" w:type="auto"/>
            <w:gridSpan w:val="2"/>
            <w:vMerge w:val="restart"/>
            <w:tcBorders>
              <w:left w:val="single" w:sz="4" w:space="0" w:color="auto"/>
            </w:tcBorders>
          </w:tcPr>
          <w:p w:rsidR="008561DB" w:rsidRDefault="008561DB" w:rsidP="00B36BCA">
            <w:pPr>
              <w:autoSpaceDE w:val="0"/>
              <w:autoSpaceDN w:val="0"/>
              <w:adjustRightInd w:val="0"/>
              <w:jc w:val="center"/>
              <w:cnfStyle w:val="100000000000"/>
              <w:rPr>
                <w:rFonts w:ascii="Times New Roman" w:hAnsi="Times New Roman" w:cs="Times New Roman"/>
                <w:color w:val="auto"/>
                <w:sz w:val="20"/>
                <w:szCs w:val="20"/>
                <w:lang w:val="lt-LT"/>
              </w:rPr>
            </w:pPr>
          </w:p>
          <w:p w:rsidR="008561DB" w:rsidRPr="008561DB" w:rsidRDefault="008561DB" w:rsidP="00B36BCA">
            <w:pPr>
              <w:autoSpaceDE w:val="0"/>
              <w:autoSpaceDN w:val="0"/>
              <w:adjustRightInd w:val="0"/>
              <w:jc w:val="center"/>
              <w:cnfStyle w:val="100000000000"/>
              <w:rPr>
                <w:rFonts w:ascii="Times New Roman" w:hAnsi="Times New Roman" w:cs="Times New Roman"/>
                <w:color w:val="auto"/>
                <w:sz w:val="20"/>
                <w:szCs w:val="20"/>
                <w:lang w:val="lt-LT"/>
              </w:rPr>
            </w:pPr>
            <w:r w:rsidRPr="008561DB">
              <w:rPr>
                <w:rFonts w:ascii="Times New Roman" w:hAnsi="Times New Roman" w:cs="Times New Roman"/>
                <w:color w:val="auto"/>
                <w:sz w:val="20"/>
                <w:szCs w:val="20"/>
                <w:lang w:val="lt-LT"/>
              </w:rPr>
              <w:t>VISO</w:t>
            </w:r>
          </w:p>
        </w:tc>
      </w:tr>
      <w:tr w:rsidR="008561DB" w:rsidRPr="008561DB" w:rsidTr="00AC53DA">
        <w:trPr>
          <w:cnfStyle w:val="000000100000"/>
        </w:trPr>
        <w:tc>
          <w:tcPr>
            <w:cnfStyle w:val="001000000000"/>
            <w:tcW w:w="0" w:type="auto"/>
            <w:gridSpan w:val="2"/>
            <w:tcBorders>
              <w:top w:val="nil"/>
              <w:bottom w:val="single" w:sz="4" w:space="0" w:color="auto"/>
              <w:right w:val="single" w:sz="4" w:space="0" w:color="auto"/>
            </w:tcBorders>
            <w:shd w:val="clear" w:color="auto" w:fill="auto"/>
          </w:tcPr>
          <w:p w:rsidR="008561DB" w:rsidRPr="008561DB" w:rsidRDefault="008561DB" w:rsidP="00B36BCA">
            <w:pPr>
              <w:autoSpaceDE w:val="0"/>
              <w:autoSpaceDN w:val="0"/>
              <w:adjustRightInd w:val="0"/>
              <w:rPr>
                <w:rFonts w:ascii="Times New Roman" w:hAnsi="Times New Roman" w:cs="Times New Roman"/>
                <w:b w:val="0"/>
                <w:i/>
                <w:color w:val="auto"/>
                <w:sz w:val="20"/>
                <w:szCs w:val="20"/>
                <w:lang w:val="lt-LT"/>
              </w:rPr>
            </w:pPr>
            <w:r w:rsidRPr="008561DB">
              <w:rPr>
                <w:rFonts w:ascii="Times New Roman" w:hAnsi="Times New Roman" w:cs="Times New Roman"/>
                <w:b w:val="0"/>
                <w:i/>
                <w:color w:val="auto"/>
                <w:sz w:val="20"/>
                <w:szCs w:val="20"/>
                <w:lang w:val="lt-LT"/>
              </w:rPr>
              <w:t>Berniukai</w:t>
            </w:r>
          </w:p>
        </w:tc>
        <w:tc>
          <w:tcPr>
            <w:tcW w:w="0" w:type="auto"/>
            <w:gridSpan w:val="2"/>
            <w:tcBorders>
              <w:top w:val="nil"/>
              <w:left w:val="single" w:sz="4" w:space="0" w:color="auto"/>
              <w:bottom w:val="single" w:sz="4" w:space="0" w:color="auto"/>
              <w:right w:val="single" w:sz="4" w:space="0" w:color="auto"/>
            </w:tcBorders>
            <w:shd w:val="clear" w:color="auto" w:fill="auto"/>
          </w:tcPr>
          <w:p w:rsidR="008561DB" w:rsidRPr="008561DB" w:rsidRDefault="008561DB" w:rsidP="00B36BCA">
            <w:pPr>
              <w:autoSpaceDE w:val="0"/>
              <w:autoSpaceDN w:val="0"/>
              <w:adjustRightInd w:val="0"/>
              <w:cnfStyle w:val="000000100000"/>
              <w:rPr>
                <w:rFonts w:ascii="Times New Roman" w:hAnsi="Times New Roman" w:cs="Times New Roman"/>
                <w:i/>
                <w:sz w:val="20"/>
                <w:szCs w:val="20"/>
                <w:lang w:val="lt-LT"/>
              </w:rPr>
            </w:pPr>
            <w:r w:rsidRPr="008561DB">
              <w:rPr>
                <w:rFonts w:ascii="Times New Roman" w:hAnsi="Times New Roman" w:cs="Times New Roman"/>
                <w:i/>
                <w:sz w:val="20"/>
                <w:szCs w:val="20"/>
                <w:lang w:val="lt-LT"/>
              </w:rPr>
              <w:t>Mergaitės</w:t>
            </w:r>
          </w:p>
        </w:tc>
        <w:tc>
          <w:tcPr>
            <w:tcW w:w="0" w:type="auto"/>
            <w:gridSpan w:val="2"/>
            <w:vMerge/>
            <w:tcBorders>
              <w:left w:val="single" w:sz="4" w:space="0" w:color="auto"/>
              <w:right w:val="single" w:sz="4" w:space="0" w:color="auto"/>
            </w:tcBorders>
          </w:tcPr>
          <w:p w:rsidR="008561DB" w:rsidRPr="008561DB" w:rsidRDefault="008561DB" w:rsidP="005F261C">
            <w:pPr>
              <w:autoSpaceDE w:val="0"/>
              <w:autoSpaceDN w:val="0"/>
              <w:adjustRightInd w:val="0"/>
              <w:cnfStyle w:val="000000100000"/>
              <w:rPr>
                <w:rFonts w:ascii="Times New Roman" w:hAnsi="Times New Roman" w:cs="Times New Roman"/>
                <w:i/>
                <w:sz w:val="20"/>
                <w:szCs w:val="20"/>
                <w:lang w:val="lt-LT"/>
              </w:rPr>
            </w:pPr>
          </w:p>
        </w:tc>
        <w:tc>
          <w:tcPr>
            <w:tcW w:w="0" w:type="auto"/>
            <w:gridSpan w:val="2"/>
            <w:tcBorders>
              <w:top w:val="nil"/>
              <w:left w:val="single" w:sz="4" w:space="0" w:color="auto"/>
              <w:bottom w:val="single" w:sz="4" w:space="0" w:color="auto"/>
              <w:right w:val="single" w:sz="4" w:space="0" w:color="auto"/>
            </w:tcBorders>
            <w:shd w:val="clear" w:color="auto" w:fill="auto"/>
          </w:tcPr>
          <w:p w:rsidR="008561DB" w:rsidRPr="008561DB" w:rsidRDefault="008561DB" w:rsidP="008561DB">
            <w:pPr>
              <w:autoSpaceDE w:val="0"/>
              <w:autoSpaceDN w:val="0"/>
              <w:adjustRightInd w:val="0"/>
              <w:jc w:val="center"/>
              <w:cnfStyle w:val="000000100000"/>
              <w:rPr>
                <w:rFonts w:ascii="Times New Roman" w:hAnsi="Times New Roman" w:cs="Times New Roman"/>
                <w:i/>
                <w:sz w:val="20"/>
                <w:szCs w:val="20"/>
                <w:lang w:val="lt-LT"/>
              </w:rPr>
            </w:pPr>
            <w:r w:rsidRPr="008561DB">
              <w:rPr>
                <w:rFonts w:ascii="Times New Roman" w:hAnsi="Times New Roman" w:cs="Times New Roman"/>
                <w:i/>
                <w:sz w:val="20"/>
                <w:szCs w:val="20"/>
                <w:lang w:val="lt-LT"/>
              </w:rPr>
              <w:t>Kavarsko vidurinė mokykla</w:t>
            </w:r>
          </w:p>
        </w:tc>
        <w:tc>
          <w:tcPr>
            <w:tcW w:w="0" w:type="auto"/>
            <w:gridSpan w:val="2"/>
            <w:tcBorders>
              <w:top w:val="nil"/>
              <w:left w:val="single" w:sz="4" w:space="0" w:color="auto"/>
              <w:bottom w:val="single" w:sz="4" w:space="0" w:color="auto"/>
              <w:right w:val="single" w:sz="4" w:space="0" w:color="auto"/>
            </w:tcBorders>
            <w:shd w:val="clear" w:color="auto" w:fill="auto"/>
          </w:tcPr>
          <w:p w:rsidR="008561DB" w:rsidRPr="008561DB" w:rsidRDefault="008561DB" w:rsidP="008561DB">
            <w:pPr>
              <w:autoSpaceDE w:val="0"/>
              <w:autoSpaceDN w:val="0"/>
              <w:adjustRightInd w:val="0"/>
              <w:jc w:val="center"/>
              <w:cnfStyle w:val="000000100000"/>
              <w:rPr>
                <w:rFonts w:ascii="Times New Roman" w:hAnsi="Times New Roman" w:cs="Times New Roman"/>
                <w:i/>
                <w:sz w:val="20"/>
                <w:szCs w:val="20"/>
                <w:lang w:val="lt-LT"/>
              </w:rPr>
            </w:pPr>
            <w:r w:rsidRPr="008561DB">
              <w:rPr>
                <w:rFonts w:ascii="Times New Roman" w:hAnsi="Times New Roman" w:cs="Times New Roman"/>
                <w:i/>
                <w:sz w:val="20"/>
                <w:szCs w:val="20"/>
                <w:lang w:val="lt-LT"/>
              </w:rPr>
              <w:t>Vilniaus Radvilų gimnazija</w:t>
            </w:r>
          </w:p>
        </w:tc>
        <w:tc>
          <w:tcPr>
            <w:tcW w:w="0" w:type="auto"/>
            <w:gridSpan w:val="2"/>
            <w:vMerge/>
            <w:tcBorders>
              <w:left w:val="single" w:sz="4" w:space="0" w:color="auto"/>
              <w:bottom w:val="nil"/>
            </w:tcBorders>
          </w:tcPr>
          <w:p w:rsidR="008561DB" w:rsidRPr="008561DB" w:rsidRDefault="008561DB" w:rsidP="005F261C">
            <w:pPr>
              <w:autoSpaceDE w:val="0"/>
              <w:autoSpaceDN w:val="0"/>
              <w:adjustRightInd w:val="0"/>
              <w:cnfStyle w:val="000000100000"/>
              <w:rPr>
                <w:rFonts w:ascii="Times New Roman" w:hAnsi="Times New Roman" w:cs="Times New Roman"/>
                <w:i/>
                <w:sz w:val="20"/>
                <w:szCs w:val="20"/>
                <w:lang w:val="lt-LT"/>
              </w:rPr>
            </w:pPr>
          </w:p>
        </w:tc>
      </w:tr>
      <w:tr w:rsidR="008561DB" w:rsidRPr="008561DB" w:rsidTr="00AC53DA">
        <w:tc>
          <w:tcPr>
            <w:cnfStyle w:val="001000000000"/>
            <w:tcW w:w="0" w:type="auto"/>
            <w:tcBorders>
              <w:top w:val="single" w:sz="4" w:space="0" w:color="auto"/>
              <w:bottom w:val="single" w:sz="4" w:space="0" w:color="auto"/>
            </w:tcBorders>
            <w:shd w:val="clear" w:color="auto" w:fill="auto"/>
          </w:tcPr>
          <w:p w:rsidR="008561DB" w:rsidRPr="008561DB" w:rsidRDefault="008561DB" w:rsidP="00B36BCA">
            <w:pPr>
              <w:autoSpaceDE w:val="0"/>
              <w:autoSpaceDN w:val="0"/>
              <w:adjustRightInd w:val="0"/>
              <w:jc w:val="center"/>
              <w:rPr>
                <w:rFonts w:ascii="Times New Roman" w:hAnsi="Times New Roman" w:cs="Times New Roman"/>
                <w:b w:val="0"/>
                <w:i/>
                <w:color w:val="auto"/>
                <w:sz w:val="20"/>
                <w:szCs w:val="20"/>
                <w:lang w:val="lt-LT"/>
              </w:rPr>
            </w:pPr>
            <w:r w:rsidRPr="008561DB">
              <w:rPr>
                <w:rFonts w:ascii="Times New Roman" w:hAnsi="Times New Roman" w:cs="Times New Roman"/>
                <w:b w:val="0"/>
                <w:i/>
                <w:color w:val="auto"/>
                <w:sz w:val="20"/>
                <w:szCs w:val="20"/>
                <w:lang w:val="lt-LT"/>
              </w:rPr>
              <w:t>N</w:t>
            </w:r>
          </w:p>
        </w:tc>
        <w:tc>
          <w:tcPr>
            <w:tcW w:w="0" w:type="auto"/>
            <w:tcBorders>
              <w:top w:val="single" w:sz="4" w:space="0" w:color="auto"/>
              <w:bottom w:val="single" w:sz="4" w:space="0" w:color="auto"/>
              <w:right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bCs/>
                <w:i/>
                <w:sz w:val="20"/>
                <w:szCs w:val="20"/>
                <w:lang w:val="lt-LT"/>
              </w:rPr>
            </w:pPr>
            <w:r w:rsidRPr="008561DB">
              <w:rPr>
                <w:rFonts w:ascii="Times New Roman" w:hAnsi="Times New Roman" w:cs="Times New Roman"/>
                <w:bCs/>
                <w:i/>
                <w:sz w:val="20"/>
                <w:szCs w:val="20"/>
                <w:lang w:val="lt-LT"/>
              </w:rPr>
              <w:t>Proc.</w:t>
            </w:r>
          </w:p>
        </w:tc>
        <w:tc>
          <w:tcPr>
            <w:tcW w:w="0" w:type="auto"/>
            <w:tcBorders>
              <w:top w:val="single" w:sz="4" w:space="0" w:color="auto"/>
              <w:left w:val="single" w:sz="4" w:space="0" w:color="auto"/>
              <w:bottom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N</w:t>
            </w:r>
          </w:p>
        </w:tc>
        <w:tc>
          <w:tcPr>
            <w:tcW w:w="0" w:type="auto"/>
            <w:tcBorders>
              <w:top w:val="single" w:sz="4" w:space="0" w:color="auto"/>
              <w:bottom w:val="single" w:sz="4" w:space="0" w:color="auto"/>
              <w:right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Proc.</w:t>
            </w:r>
          </w:p>
        </w:tc>
        <w:tc>
          <w:tcPr>
            <w:tcW w:w="0" w:type="auto"/>
            <w:tcBorders>
              <w:top w:val="single" w:sz="4" w:space="0" w:color="auto"/>
              <w:left w:val="single" w:sz="4" w:space="0" w:color="auto"/>
            </w:tcBorders>
          </w:tcPr>
          <w:p w:rsidR="008561DB" w:rsidRPr="008561DB" w:rsidRDefault="008561DB" w:rsidP="00ED2201">
            <w:pPr>
              <w:autoSpaceDE w:val="0"/>
              <w:autoSpaceDN w:val="0"/>
              <w:adjustRightInd w:val="0"/>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N</w:t>
            </w:r>
          </w:p>
        </w:tc>
        <w:tc>
          <w:tcPr>
            <w:tcW w:w="0" w:type="auto"/>
            <w:tcBorders>
              <w:top w:val="single" w:sz="4" w:space="0" w:color="auto"/>
              <w:right w:val="single" w:sz="4" w:space="0" w:color="auto"/>
            </w:tcBorders>
          </w:tcPr>
          <w:p w:rsidR="008561DB" w:rsidRPr="008561DB" w:rsidRDefault="008561DB" w:rsidP="00ED2201">
            <w:pPr>
              <w:autoSpaceDE w:val="0"/>
              <w:autoSpaceDN w:val="0"/>
              <w:adjustRightInd w:val="0"/>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Proc.</w:t>
            </w:r>
          </w:p>
        </w:tc>
        <w:tc>
          <w:tcPr>
            <w:tcW w:w="0" w:type="auto"/>
            <w:tcBorders>
              <w:top w:val="single" w:sz="4" w:space="0" w:color="auto"/>
              <w:left w:val="single" w:sz="4" w:space="0" w:color="auto"/>
              <w:bottom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N</w:t>
            </w:r>
          </w:p>
        </w:tc>
        <w:tc>
          <w:tcPr>
            <w:tcW w:w="0" w:type="auto"/>
            <w:tcBorders>
              <w:top w:val="single" w:sz="4" w:space="0" w:color="auto"/>
              <w:bottom w:val="single" w:sz="4" w:space="0" w:color="auto"/>
              <w:right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Proc.</w:t>
            </w:r>
          </w:p>
        </w:tc>
        <w:tc>
          <w:tcPr>
            <w:tcW w:w="0" w:type="auto"/>
            <w:tcBorders>
              <w:top w:val="single" w:sz="4" w:space="0" w:color="auto"/>
              <w:left w:val="single" w:sz="4" w:space="0" w:color="auto"/>
              <w:bottom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N</w:t>
            </w:r>
          </w:p>
        </w:tc>
        <w:tc>
          <w:tcPr>
            <w:tcW w:w="0" w:type="auto"/>
            <w:tcBorders>
              <w:top w:val="single" w:sz="4" w:space="0" w:color="auto"/>
              <w:bottom w:val="single" w:sz="4" w:space="0" w:color="auto"/>
              <w:right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Proc.</w:t>
            </w:r>
          </w:p>
        </w:tc>
        <w:tc>
          <w:tcPr>
            <w:tcW w:w="0" w:type="auto"/>
            <w:tcBorders>
              <w:top w:val="nil"/>
              <w:left w:val="single" w:sz="4" w:space="0" w:color="auto"/>
              <w:bottom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N</w:t>
            </w:r>
          </w:p>
        </w:tc>
        <w:tc>
          <w:tcPr>
            <w:tcW w:w="0" w:type="auto"/>
            <w:tcBorders>
              <w:top w:val="nil"/>
              <w:bottom w:val="single" w:sz="4" w:space="0" w:color="auto"/>
            </w:tcBorders>
          </w:tcPr>
          <w:p w:rsidR="008561DB" w:rsidRPr="008561DB" w:rsidRDefault="008561DB" w:rsidP="00B36BCA">
            <w:pPr>
              <w:autoSpaceDE w:val="0"/>
              <w:autoSpaceDN w:val="0"/>
              <w:adjustRightInd w:val="0"/>
              <w:jc w:val="center"/>
              <w:cnfStyle w:val="000000000000"/>
              <w:rPr>
                <w:rFonts w:ascii="Times New Roman" w:hAnsi="Times New Roman" w:cs="Times New Roman"/>
                <w:i/>
                <w:sz w:val="20"/>
                <w:szCs w:val="20"/>
                <w:lang w:val="lt-LT"/>
              </w:rPr>
            </w:pPr>
            <w:r w:rsidRPr="008561DB">
              <w:rPr>
                <w:rFonts w:ascii="Times New Roman" w:hAnsi="Times New Roman" w:cs="Times New Roman"/>
                <w:i/>
                <w:sz w:val="20"/>
                <w:szCs w:val="20"/>
                <w:lang w:val="lt-LT"/>
              </w:rPr>
              <w:t>Proc.</w:t>
            </w:r>
          </w:p>
        </w:tc>
      </w:tr>
      <w:tr w:rsidR="008561DB" w:rsidRPr="008561DB" w:rsidTr="00AC53DA">
        <w:trPr>
          <w:cnfStyle w:val="000000100000"/>
        </w:trPr>
        <w:tc>
          <w:tcPr>
            <w:cnfStyle w:val="001000000000"/>
            <w:tcW w:w="0" w:type="auto"/>
            <w:tcBorders>
              <w:top w:val="single" w:sz="4" w:space="0" w:color="auto"/>
            </w:tcBorders>
            <w:shd w:val="clear" w:color="auto" w:fill="auto"/>
          </w:tcPr>
          <w:p w:rsidR="008561DB" w:rsidRPr="008561DB" w:rsidRDefault="008561DB" w:rsidP="00B36BCA">
            <w:pPr>
              <w:autoSpaceDE w:val="0"/>
              <w:autoSpaceDN w:val="0"/>
              <w:adjustRightInd w:val="0"/>
              <w:jc w:val="center"/>
              <w:rPr>
                <w:rFonts w:ascii="Times New Roman" w:hAnsi="Times New Roman" w:cs="Times New Roman"/>
                <w:b w:val="0"/>
                <w:color w:val="auto"/>
                <w:sz w:val="20"/>
                <w:szCs w:val="20"/>
                <w:lang w:val="lt-LT"/>
              </w:rPr>
            </w:pPr>
            <w:r w:rsidRPr="008561DB">
              <w:rPr>
                <w:rFonts w:ascii="Times New Roman" w:hAnsi="Times New Roman" w:cs="Times New Roman"/>
                <w:b w:val="0"/>
                <w:color w:val="auto"/>
                <w:sz w:val="20"/>
                <w:szCs w:val="20"/>
                <w:lang w:val="lt-LT"/>
              </w:rPr>
              <w:t>54</w:t>
            </w:r>
          </w:p>
        </w:tc>
        <w:tc>
          <w:tcPr>
            <w:tcW w:w="0" w:type="auto"/>
            <w:tcBorders>
              <w:top w:val="single" w:sz="4" w:space="0" w:color="auto"/>
              <w:right w:val="single" w:sz="4"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bCs/>
                <w:sz w:val="20"/>
                <w:szCs w:val="20"/>
                <w:lang w:val="lt-LT"/>
              </w:rPr>
            </w:pPr>
            <w:r w:rsidRPr="008561DB">
              <w:rPr>
                <w:rFonts w:ascii="Times New Roman" w:hAnsi="Times New Roman" w:cs="Times New Roman"/>
                <w:bCs/>
                <w:sz w:val="20"/>
                <w:szCs w:val="20"/>
                <w:lang w:val="lt-LT"/>
              </w:rPr>
              <w:t>56,2</w:t>
            </w:r>
          </w:p>
        </w:tc>
        <w:tc>
          <w:tcPr>
            <w:tcW w:w="0" w:type="auto"/>
            <w:tcBorders>
              <w:top w:val="single" w:sz="4" w:space="0" w:color="auto"/>
              <w:left w:val="single" w:sz="4" w:space="0" w:color="auto"/>
              <w:bottom w:val="single" w:sz="18"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42</w:t>
            </w:r>
          </w:p>
        </w:tc>
        <w:tc>
          <w:tcPr>
            <w:tcW w:w="0" w:type="auto"/>
            <w:tcBorders>
              <w:top w:val="single" w:sz="4" w:space="0" w:color="auto"/>
              <w:bottom w:val="single" w:sz="18" w:space="0" w:color="auto"/>
              <w:right w:val="single" w:sz="4"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43,8</w:t>
            </w:r>
          </w:p>
        </w:tc>
        <w:tc>
          <w:tcPr>
            <w:tcW w:w="0" w:type="auto"/>
            <w:tcBorders>
              <w:top w:val="single" w:sz="4" w:space="0" w:color="auto"/>
              <w:left w:val="single" w:sz="4" w:space="0" w:color="auto"/>
              <w:bottom w:val="single" w:sz="18"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96</w:t>
            </w:r>
          </w:p>
        </w:tc>
        <w:tc>
          <w:tcPr>
            <w:tcW w:w="0" w:type="auto"/>
            <w:tcBorders>
              <w:top w:val="single" w:sz="4" w:space="0" w:color="auto"/>
              <w:bottom w:val="single" w:sz="18" w:space="0" w:color="auto"/>
              <w:right w:val="single" w:sz="4"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100</w:t>
            </w:r>
          </w:p>
        </w:tc>
        <w:tc>
          <w:tcPr>
            <w:tcW w:w="0" w:type="auto"/>
            <w:tcBorders>
              <w:top w:val="single" w:sz="4" w:space="0" w:color="auto"/>
              <w:left w:val="single" w:sz="4"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27</w:t>
            </w:r>
          </w:p>
        </w:tc>
        <w:tc>
          <w:tcPr>
            <w:tcW w:w="0" w:type="auto"/>
            <w:tcBorders>
              <w:top w:val="single" w:sz="4" w:space="0" w:color="auto"/>
              <w:bottom w:val="single" w:sz="18" w:space="0" w:color="auto"/>
              <w:right w:val="single" w:sz="4"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28,1</w:t>
            </w:r>
          </w:p>
        </w:tc>
        <w:tc>
          <w:tcPr>
            <w:tcW w:w="0" w:type="auto"/>
            <w:tcBorders>
              <w:top w:val="single" w:sz="4" w:space="0" w:color="auto"/>
              <w:left w:val="single" w:sz="4"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69</w:t>
            </w:r>
          </w:p>
        </w:tc>
        <w:tc>
          <w:tcPr>
            <w:tcW w:w="0" w:type="auto"/>
            <w:tcBorders>
              <w:top w:val="single" w:sz="4" w:space="0" w:color="auto"/>
              <w:right w:val="single" w:sz="4"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71,9</w:t>
            </w:r>
          </w:p>
        </w:tc>
        <w:tc>
          <w:tcPr>
            <w:tcW w:w="0" w:type="auto"/>
            <w:tcBorders>
              <w:top w:val="single" w:sz="4" w:space="0" w:color="auto"/>
              <w:left w:val="single" w:sz="4" w:space="0" w:color="auto"/>
              <w:bottom w:val="single" w:sz="18"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96</w:t>
            </w:r>
          </w:p>
        </w:tc>
        <w:tc>
          <w:tcPr>
            <w:tcW w:w="0" w:type="auto"/>
            <w:tcBorders>
              <w:top w:val="single" w:sz="4" w:space="0" w:color="auto"/>
              <w:bottom w:val="single" w:sz="18" w:space="0" w:color="auto"/>
            </w:tcBorders>
            <w:shd w:val="clear" w:color="auto" w:fill="auto"/>
          </w:tcPr>
          <w:p w:rsidR="008561DB" w:rsidRPr="008561DB" w:rsidRDefault="008561DB" w:rsidP="00B36BCA">
            <w:pPr>
              <w:autoSpaceDE w:val="0"/>
              <w:autoSpaceDN w:val="0"/>
              <w:adjustRightInd w:val="0"/>
              <w:jc w:val="center"/>
              <w:cnfStyle w:val="000000100000"/>
              <w:rPr>
                <w:rFonts w:ascii="Times New Roman" w:hAnsi="Times New Roman" w:cs="Times New Roman"/>
                <w:sz w:val="20"/>
                <w:szCs w:val="20"/>
                <w:lang w:val="lt-LT"/>
              </w:rPr>
            </w:pPr>
            <w:r w:rsidRPr="008561DB">
              <w:rPr>
                <w:rFonts w:ascii="Times New Roman" w:hAnsi="Times New Roman" w:cs="Times New Roman"/>
                <w:sz w:val="20"/>
                <w:szCs w:val="20"/>
                <w:lang w:val="lt-LT"/>
              </w:rPr>
              <w:t>100</w:t>
            </w:r>
          </w:p>
        </w:tc>
      </w:tr>
    </w:tbl>
    <w:p w:rsidR="00B36BCA" w:rsidRPr="00B36BCA" w:rsidRDefault="00B36BCA" w:rsidP="00B36BCA">
      <w:pPr>
        <w:autoSpaceDE w:val="0"/>
        <w:autoSpaceDN w:val="0"/>
        <w:adjustRightInd w:val="0"/>
        <w:spacing w:after="0" w:line="360" w:lineRule="auto"/>
        <w:jc w:val="center"/>
        <w:rPr>
          <w:rFonts w:ascii="Times New Roman" w:hAnsi="Times New Roman" w:cs="Times New Roman"/>
          <w:b/>
          <w:sz w:val="24"/>
          <w:szCs w:val="24"/>
          <w:lang w:val="lt-LT"/>
        </w:rPr>
      </w:pPr>
    </w:p>
    <w:p w:rsidR="009A5CB6" w:rsidRDefault="009A5CB6" w:rsidP="009A5CB6">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Respondentų demografinės charakteristikos pateikiamos 12 lentelėje.</w:t>
      </w:r>
    </w:p>
    <w:p w:rsidR="009A5CB6" w:rsidRPr="00F602B7" w:rsidRDefault="009A5CB6" w:rsidP="009A5CB6">
      <w:pPr>
        <w:autoSpaceDE w:val="0"/>
        <w:autoSpaceDN w:val="0"/>
        <w:adjustRightInd w:val="0"/>
        <w:spacing w:after="0" w:line="360" w:lineRule="auto"/>
        <w:ind w:firstLine="720"/>
        <w:jc w:val="both"/>
        <w:rPr>
          <w:rFonts w:ascii="Times New Roman" w:hAnsi="Times New Roman" w:cs="Times New Roman"/>
          <w:sz w:val="24"/>
          <w:szCs w:val="24"/>
          <w:lang w:val="lt-LT"/>
        </w:rPr>
      </w:pPr>
      <w:r w:rsidRPr="00F602B7">
        <w:rPr>
          <w:rFonts w:ascii="Times New Roman" w:hAnsi="Times New Roman" w:cs="Times New Roman"/>
          <w:sz w:val="24"/>
          <w:szCs w:val="24"/>
          <w:lang w:val="lt-LT"/>
        </w:rPr>
        <w:t xml:space="preserve">Kaip galima pastebėti iš </w:t>
      </w:r>
      <w:r>
        <w:rPr>
          <w:rFonts w:ascii="Times New Roman" w:hAnsi="Times New Roman" w:cs="Times New Roman"/>
          <w:sz w:val="24"/>
          <w:szCs w:val="24"/>
          <w:lang w:val="lt-LT"/>
        </w:rPr>
        <w:t>12</w:t>
      </w:r>
      <w:r w:rsidRPr="00F602B7">
        <w:rPr>
          <w:rFonts w:ascii="Times New Roman" w:hAnsi="Times New Roman" w:cs="Times New Roman"/>
          <w:sz w:val="24"/>
          <w:szCs w:val="24"/>
          <w:lang w:val="lt-LT"/>
        </w:rPr>
        <w:t xml:space="preserve"> lentelėje pateiktų duomenų, iš viso tyrime dalyvavo </w:t>
      </w:r>
      <w:r>
        <w:rPr>
          <w:rFonts w:ascii="Times New Roman" w:hAnsi="Times New Roman" w:cs="Times New Roman"/>
          <w:sz w:val="24"/>
          <w:szCs w:val="24"/>
          <w:lang w:val="lt-LT"/>
        </w:rPr>
        <w:t>42 mergaitės (43,8</w:t>
      </w:r>
      <w:r w:rsidRPr="00F602B7">
        <w:rPr>
          <w:rFonts w:ascii="Times New Roman" w:hAnsi="Times New Roman" w:cs="Times New Roman"/>
          <w:sz w:val="24"/>
          <w:szCs w:val="24"/>
          <w:lang w:val="lt-LT"/>
        </w:rPr>
        <w:t xml:space="preserve"> proc.</w:t>
      </w:r>
      <w:r>
        <w:rPr>
          <w:rFonts w:ascii="Times New Roman" w:hAnsi="Times New Roman" w:cs="Times New Roman"/>
          <w:sz w:val="24"/>
          <w:szCs w:val="24"/>
          <w:lang w:val="lt-LT"/>
        </w:rPr>
        <w:t>)</w:t>
      </w:r>
      <w:r w:rsidRPr="00F602B7">
        <w:rPr>
          <w:rFonts w:ascii="Times New Roman" w:hAnsi="Times New Roman" w:cs="Times New Roman"/>
          <w:sz w:val="24"/>
          <w:szCs w:val="24"/>
          <w:lang w:val="lt-LT"/>
        </w:rPr>
        <w:t xml:space="preserve"> ir </w:t>
      </w:r>
      <w:r>
        <w:rPr>
          <w:rFonts w:ascii="Times New Roman" w:hAnsi="Times New Roman" w:cs="Times New Roman"/>
          <w:sz w:val="24"/>
          <w:szCs w:val="24"/>
          <w:lang w:val="lt-LT"/>
        </w:rPr>
        <w:t>54 berniukai (56,2</w:t>
      </w:r>
      <w:r w:rsidRPr="00F602B7">
        <w:rPr>
          <w:rFonts w:ascii="Times New Roman" w:hAnsi="Times New Roman" w:cs="Times New Roman"/>
          <w:sz w:val="24"/>
          <w:szCs w:val="24"/>
          <w:lang w:val="lt-LT"/>
        </w:rPr>
        <w:t xml:space="preserve"> proc.</w:t>
      </w:r>
      <w:r>
        <w:rPr>
          <w:rFonts w:ascii="Times New Roman" w:hAnsi="Times New Roman" w:cs="Times New Roman"/>
          <w:sz w:val="24"/>
          <w:szCs w:val="24"/>
          <w:lang w:val="lt-LT"/>
        </w:rPr>
        <w:t>).</w:t>
      </w:r>
      <w:r w:rsidRPr="00F602B7">
        <w:rPr>
          <w:rFonts w:ascii="Times New Roman" w:hAnsi="Times New Roman" w:cs="Times New Roman"/>
          <w:sz w:val="24"/>
          <w:szCs w:val="24"/>
          <w:lang w:val="lt-LT"/>
        </w:rPr>
        <w:t xml:space="preserve"> </w:t>
      </w:r>
      <w:r>
        <w:rPr>
          <w:rFonts w:ascii="Times New Roman" w:hAnsi="Times New Roman" w:cs="Times New Roman"/>
          <w:sz w:val="24"/>
          <w:szCs w:val="24"/>
          <w:lang w:val="lt-LT"/>
        </w:rPr>
        <w:t>71,9</w:t>
      </w:r>
      <w:r w:rsidRPr="00F602B7">
        <w:rPr>
          <w:rFonts w:ascii="Times New Roman" w:hAnsi="Times New Roman" w:cs="Times New Roman"/>
          <w:sz w:val="24"/>
          <w:szCs w:val="24"/>
          <w:lang w:val="lt-LT"/>
        </w:rPr>
        <w:t xml:space="preserve"> proc. respondentų sudarė Vilniaus </w:t>
      </w:r>
      <w:r>
        <w:rPr>
          <w:rFonts w:ascii="Times New Roman" w:hAnsi="Times New Roman" w:cs="Times New Roman"/>
          <w:sz w:val="24"/>
          <w:szCs w:val="24"/>
          <w:lang w:val="lt-LT"/>
        </w:rPr>
        <w:t>Radvilų gimnazijos</w:t>
      </w:r>
      <w:r w:rsidRPr="00F602B7">
        <w:rPr>
          <w:rFonts w:ascii="Times New Roman" w:hAnsi="Times New Roman" w:cs="Times New Roman"/>
          <w:sz w:val="24"/>
          <w:szCs w:val="24"/>
          <w:lang w:val="lt-LT"/>
        </w:rPr>
        <w:t xml:space="preserve"> mokiniai ir </w:t>
      </w:r>
      <w:r>
        <w:rPr>
          <w:rFonts w:ascii="Times New Roman" w:hAnsi="Times New Roman" w:cs="Times New Roman"/>
          <w:sz w:val="24"/>
          <w:szCs w:val="24"/>
          <w:lang w:val="lt-LT"/>
        </w:rPr>
        <w:t>28,1</w:t>
      </w:r>
      <w:r w:rsidRPr="00F602B7">
        <w:rPr>
          <w:rFonts w:ascii="Times New Roman" w:hAnsi="Times New Roman" w:cs="Times New Roman"/>
          <w:sz w:val="24"/>
          <w:szCs w:val="24"/>
          <w:lang w:val="lt-LT"/>
        </w:rPr>
        <w:t xml:space="preserve"> proc. –</w:t>
      </w:r>
      <w:r>
        <w:rPr>
          <w:rFonts w:ascii="Times New Roman" w:hAnsi="Times New Roman" w:cs="Times New Roman"/>
          <w:sz w:val="24"/>
          <w:szCs w:val="24"/>
          <w:lang w:val="lt-LT"/>
        </w:rPr>
        <w:t xml:space="preserve"> Kavarsko vidurinės </w:t>
      </w:r>
      <w:r w:rsidRPr="00F602B7">
        <w:rPr>
          <w:rFonts w:ascii="Times New Roman" w:hAnsi="Times New Roman" w:cs="Times New Roman"/>
          <w:sz w:val="24"/>
          <w:szCs w:val="24"/>
          <w:lang w:val="lt-LT"/>
        </w:rPr>
        <w:t>mokyklos mokiniai.</w:t>
      </w:r>
    </w:p>
    <w:p w:rsidR="00EE6B36" w:rsidRDefault="00242B16" w:rsidP="00740AF9">
      <w:pPr>
        <w:autoSpaceDE w:val="0"/>
        <w:autoSpaceDN w:val="0"/>
        <w:adjustRightInd w:val="0"/>
        <w:spacing w:after="0" w:line="360" w:lineRule="auto"/>
        <w:ind w:firstLine="720"/>
        <w:jc w:val="both"/>
        <w:rPr>
          <w:rFonts w:ascii="Times New Roman" w:hAnsi="Times New Roman" w:cs="Times New Roman"/>
          <w:sz w:val="24"/>
          <w:szCs w:val="24"/>
          <w:lang w:val="lt-LT"/>
        </w:rPr>
      </w:pPr>
      <w:r w:rsidRPr="00740AF9">
        <w:rPr>
          <w:rFonts w:ascii="Times New Roman" w:hAnsi="Times New Roman" w:cs="Times New Roman"/>
          <w:b/>
          <w:sz w:val="24"/>
          <w:szCs w:val="24"/>
          <w:lang w:val="lt-LT"/>
        </w:rPr>
        <w:t>Tyrimo metodas</w:t>
      </w:r>
      <w:r>
        <w:rPr>
          <w:rFonts w:ascii="Times New Roman" w:hAnsi="Times New Roman" w:cs="Times New Roman"/>
          <w:sz w:val="24"/>
          <w:szCs w:val="24"/>
          <w:lang w:val="lt-LT"/>
        </w:rPr>
        <w:t xml:space="preserve"> – anketinė apklausa.</w:t>
      </w:r>
      <w:r w:rsidR="00740AF9">
        <w:rPr>
          <w:rFonts w:ascii="Times New Roman" w:hAnsi="Times New Roman" w:cs="Times New Roman"/>
          <w:sz w:val="24"/>
          <w:szCs w:val="24"/>
          <w:lang w:val="lt-LT"/>
        </w:rPr>
        <w:t xml:space="preserve"> </w:t>
      </w:r>
      <w:r w:rsidR="00923872">
        <w:rPr>
          <w:rFonts w:ascii="Times New Roman" w:hAnsi="Times New Roman" w:cs="Times New Roman"/>
          <w:sz w:val="24"/>
          <w:szCs w:val="24"/>
          <w:lang w:val="lt-LT"/>
        </w:rPr>
        <w:t>Iškeltam tyrimo tikslui ir uždaviniams pasiekti pasirinktas toks tyrimo metodas dėl kelių priežasčių:</w:t>
      </w:r>
    </w:p>
    <w:p w:rsidR="00923872" w:rsidRPr="00923872" w:rsidRDefault="00923872" w:rsidP="00991E8C">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lt-LT"/>
        </w:rPr>
      </w:pPr>
      <w:r w:rsidRPr="00923872">
        <w:rPr>
          <w:rFonts w:ascii="Times New Roman" w:hAnsi="Times New Roman" w:cs="Times New Roman"/>
          <w:sz w:val="24"/>
          <w:szCs w:val="24"/>
          <w:lang w:val="lt-LT"/>
        </w:rPr>
        <w:lastRenderedPageBreak/>
        <w:t>Tyrimui atlikti nereikėjo didelių laiko sąnaudų (moksleiviai anketa galėjo užpildyti per pertrauką tarp pamokų).</w:t>
      </w:r>
    </w:p>
    <w:p w:rsidR="00923872" w:rsidRPr="00923872" w:rsidRDefault="00923872" w:rsidP="00991E8C">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lt-LT"/>
        </w:rPr>
      </w:pPr>
      <w:r w:rsidRPr="00923872">
        <w:rPr>
          <w:rFonts w:ascii="Times New Roman" w:hAnsi="Times New Roman" w:cs="Times New Roman"/>
          <w:sz w:val="24"/>
          <w:szCs w:val="24"/>
          <w:lang w:val="lt-LT"/>
        </w:rPr>
        <w:t>Tyrimui atlikti nereikėjo didelių finansinių išteklių.</w:t>
      </w:r>
    </w:p>
    <w:p w:rsidR="00923872" w:rsidRPr="00923872" w:rsidRDefault="00923872" w:rsidP="00991E8C">
      <w:pPr>
        <w:pStyle w:val="ListParagraph"/>
        <w:numPr>
          <w:ilvl w:val="0"/>
          <w:numId w:val="13"/>
        </w:numPr>
        <w:autoSpaceDE w:val="0"/>
        <w:autoSpaceDN w:val="0"/>
        <w:adjustRightInd w:val="0"/>
        <w:spacing w:after="0" w:line="360" w:lineRule="auto"/>
        <w:jc w:val="both"/>
        <w:rPr>
          <w:rFonts w:ascii="Times New Roman" w:hAnsi="Times New Roman" w:cs="Times New Roman"/>
          <w:sz w:val="24"/>
          <w:szCs w:val="24"/>
          <w:lang w:val="lt-LT"/>
        </w:rPr>
      </w:pPr>
      <w:r w:rsidRPr="00923872">
        <w:rPr>
          <w:rFonts w:ascii="Times New Roman" w:hAnsi="Times New Roman" w:cs="Times New Roman"/>
          <w:sz w:val="24"/>
          <w:szCs w:val="24"/>
          <w:lang w:val="lt-LT"/>
        </w:rPr>
        <w:t>Toks tyrimo metodas garantavo respondentų anonimiškumą, kas, tikėtina, respondentams leido objektyviau atsakinėti į anketoje suformuluotus klausimus.</w:t>
      </w:r>
    </w:p>
    <w:p w:rsidR="00B414C5" w:rsidRPr="00B414C5" w:rsidRDefault="00B414C5" w:rsidP="00BE5317">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Darbe pritaikytos anketinė apklausos pagrindas – anketa</w:t>
      </w:r>
      <w:r w:rsidR="00B12E44">
        <w:rPr>
          <w:rFonts w:ascii="Times New Roman" w:hAnsi="Times New Roman" w:cs="Times New Roman"/>
          <w:sz w:val="24"/>
          <w:szCs w:val="24"/>
          <w:lang w:val="lt-LT"/>
        </w:rPr>
        <w:t xml:space="preserve"> (žr. 1 pr.)</w:t>
      </w:r>
      <w:r>
        <w:rPr>
          <w:rFonts w:ascii="Times New Roman" w:hAnsi="Times New Roman" w:cs="Times New Roman"/>
          <w:sz w:val="24"/>
          <w:szCs w:val="24"/>
          <w:lang w:val="lt-LT"/>
        </w:rPr>
        <w:t>. Anketą sudaro 2</w:t>
      </w:r>
      <w:r w:rsidR="00B12E44">
        <w:rPr>
          <w:rFonts w:ascii="Times New Roman" w:hAnsi="Times New Roman" w:cs="Times New Roman"/>
          <w:sz w:val="24"/>
          <w:szCs w:val="24"/>
          <w:lang w:val="lt-LT"/>
        </w:rPr>
        <w:t>1</w:t>
      </w:r>
      <w:r>
        <w:rPr>
          <w:rFonts w:ascii="Times New Roman" w:hAnsi="Times New Roman" w:cs="Times New Roman"/>
          <w:sz w:val="24"/>
          <w:szCs w:val="24"/>
          <w:lang w:val="lt-LT"/>
        </w:rPr>
        <w:t xml:space="preserve"> įvairaus tipo klausimai:</w:t>
      </w:r>
      <w:r w:rsidR="00BE5317">
        <w:rPr>
          <w:rFonts w:ascii="Times New Roman" w:hAnsi="Times New Roman" w:cs="Times New Roman"/>
          <w:sz w:val="24"/>
          <w:szCs w:val="24"/>
          <w:lang w:val="lt-LT"/>
        </w:rPr>
        <w:t xml:space="preserve"> uždari, atviri-uždari, v</w:t>
      </w:r>
      <w:r w:rsidRPr="00B414C5">
        <w:rPr>
          <w:rFonts w:ascii="Times New Roman" w:hAnsi="Times New Roman" w:cs="Times New Roman"/>
          <w:sz w:val="24"/>
          <w:szCs w:val="24"/>
          <w:lang w:val="lt-LT"/>
        </w:rPr>
        <w:t>ertinimo skalės.</w:t>
      </w:r>
    </w:p>
    <w:p w:rsidR="00923872" w:rsidRDefault="00B414C5" w:rsidP="00923872">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Anketą sudaro trys pagrindinės dalys:</w:t>
      </w:r>
    </w:p>
    <w:p w:rsidR="00B414C5" w:rsidRPr="00B414C5" w:rsidRDefault="00B414C5" w:rsidP="00991E8C">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lang w:val="lt-LT"/>
        </w:rPr>
      </w:pPr>
      <w:r w:rsidRPr="00B414C5">
        <w:rPr>
          <w:rFonts w:ascii="Times New Roman" w:hAnsi="Times New Roman" w:cs="Times New Roman"/>
          <w:sz w:val="24"/>
          <w:szCs w:val="24"/>
          <w:lang w:val="lt-LT"/>
        </w:rPr>
        <w:t>Įžanginė, kurioje respondentai supažindinami su tyrimo tikslu, tyrimo atlikėja, anketos pildymo metodika, jiems garantuojamas apklausos anonimiškumas.</w:t>
      </w:r>
    </w:p>
    <w:p w:rsidR="00B414C5" w:rsidRPr="00B414C5" w:rsidRDefault="00B414C5" w:rsidP="00991E8C">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lang w:val="lt-LT"/>
        </w:rPr>
      </w:pPr>
      <w:r w:rsidRPr="00B414C5">
        <w:rPr>
          <w:rFonts w:ascii="Times New Roman" w:hAnsi="Times New Roman" w:cs="Times New Roman"/>
          <w:sz w:val="24"/>
          <w:szCs w:val="24"/>
          <w:lang w:val="lt-LT"/>
        </w:rPr>
        <w:t>Pagrindinė dalis, kurioje suformuluoti klausimai, leidę įgyvendinti pagrindinius iškeltus tyrimo uždavinius.</w:t>
      </w:r>
    </w:p>
    <w:p w:rsidR="00B414C5" w:rsidRPr="00B414C5" w:rsidRDefault="00B414C5" w:rsidP="00991E8C">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lang w:val="lt-LT"/>
        </w:rPr>
      </w:pPr>
      <w:r w:rsidRPr="00B414C5">
        <w:rPr>
          <w:rFonts w:ascii="Times New Roman" w:hAnsi="Times New Roman" w:cs="Times New Roman"/>
          <w:sz w:val="24"/>
          <w:szCs w:val="24"/>
          <w:lang w:val="lt-LT"/>
        </w:rPr>
        <w:t>Demografiniai anketos klausimai, leidę identifikuoti respondentų lytį ir mokyklą, kurioje jie mokosi.</w:t>
      </w:r>
    </w:p>
    <w:p w:rsidR="002B5BB6" w:rsidRDefault="002B5BB6" w:rsidP="00B414C5">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Anketoje suformuotų klausimų pagrindimas pateikiamas </w:t>
      </w:r>
      <w:r w:rsidR="00BE5317">
        <w:rPr>
          <w:rFonts w:ascii="Times New Roman" w:hAnsi="Times New Roman" w:cs="Times New Roman"/>
          <w:sz w:val="24"/>
          <w:szCs w:val="24"/>
          <w:lang w:val="lt-LT"/>
        </w:rPr>
        <w:t>1</w:t>
      </w:r>
      <w:r w:rsidR="00E348F8">
        <w:rPr>
          <w:rFonts w:ascii="Times New Roman" w:hAnsi="Times New Roman" w:cs="Times New Roman"/>
          <w:sz w:val="24"/>
          <w:szCs w:val="24"/>
          <w:lang w:val="lt-LT"/>
        </w:rPr>
        <w:t>3</w:t>
      </w:r>
      <w:r>
        <w:rPr>
          <w:rFonts w:ascii="Times New Roman" w:hAnsi="Times New Roman" w:cs="Times New Roman"/>
          <w:sz w:val="24"/>
          <w:szCs w:val="24"/>
          <w:lang w:val="lt-LT"/>
        </w:rPr>
        <w:t xml:space="preserve"> lentelėje.</w:t>
      </w:r>
    </w:p>
    <w:p w:rsidR="005718BF" w:rsidRDefault="005718BF">
      <w:pPr>
        <w:rPr>
          <w:rFonts w:ascii="Times New Roman" w:hAnsi="Times New Roman" w:cs="Times New Roman"/>
          <w:sz w:val="24"/>
          <w:szCs w:val="24"/>
          <w:lang w:val="lt-LT"/>
        </w:rPr>
      </w:pPr>
    </w:p>
    <w:p w:rsidR="002B5BB6" w:rsidRDefault="00BE5317" w:rsidP="002B5BB6">
      <w:pPr>
        <w:autoSpaceDE w:val="0"/>
        <w:autoSpaceDN w:val="0"/>
        <w:adjustRightInd w:val="0"/>
        <w:spacing w:after="0" w:line="360" w:lineRule="auto"/>
        <w:jc w:val="right"/>
        <w:rPr>
          <w:rFonts w:ascii="Times New Roman" w:hAnsi="Times New Roman" w:cs="Times New Roman"/>
          <w:sz w:val="24"/>
          <w:szCs w:val="24"/>
          <w:lang w:val="lt-LT"/>
        </w:rPr>
      </w:pPr>
      <w:r>
        <w:rPr>
          <w:rFonts w:ascii="Times New Roman" w:hAnsi="Times New Roman" w:cs="Times New Roman"/>
          <w:sz w:val="24"/>
          <w:szCs w:val="24"/>
          <w:lang w:val="lt-LT"/>
        </w:rPr>
        <w:t>1</w:t>
      </w:r>
      <w:r w:rsidR="00E348F8">
        <w:rPr>
          <w:rFonts w:ascii="Times New Roman" w:hAnsi="Times New Roman" w:cs="Times New Roman"/>
          <w:sz w:val="24"/>
          <w:szCs w:val="24"/>
          <w:lang w:val="lt-LT"/>
        </w:rPr>
        <w:t>3</w:t>
      </w:r>
      <w:r w:rsidR="002B5BB6">
        <w:rPr>
          <w:rFonts w:ascii="Times New Roman" w:hAnsi="Times New Roman" w:cs="Times New Roman"/>
          <w:sz w:val="24"/>
          <w:szCs w:val="24"/>
          <w:lang w:val="lt-LT"/>
        </w:rPr>
        <w:t xml:space="preserve"> lentelė</w:t>
      </w:r>
    </w:p>
    <w:p w:rsidR="002B5BB6" w:rsidRPr="002B5BB6" w:rsidRDefault="002B5BB6" w:rsidP="002B5BB6">
      <w:pPr>
        <w:autoSpaceDE w:val="0"/>
        <w:autoSpaceDN w:val="0"/>
        <w:adjustRightInd w:val="0"/>
        <w:spacing w:after="0" w:line="36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Anketos klausimų pagrindimas</w:t>
      </w:r>
    </w:p>
    <w:tbl>
      <w:tblPr>
        <w:tblStyle w:val="LightList-Accent3"/>
        <w:tblW w:w="0" w:type="auto"/>
        <w:tblLook w:val="04A0"/>
      </w:tblPr>
      <w:tblGrid>
        <w:gridCol w:w="2904"/>
        <w:gridCol w:w="7482"/>
      </w:tblGrid>
      <w:tr w:rsidR="002B5BB6" w:rsidTr="00AA63B6">
        <w:trPr>
          <w:cnfStyle w:val="100000000000"/>
        </w:trPr>
        <w:tc>
          <w:tcPr>
            <w:cnfStyle w:val="001000000000"/>
            <w:tcW w:w="0" w:type="auto"/>
          </w:tcPr>
          <w:p w:rsidR="002B5BB6" w:rsidRPr="00AA63B6" w:rsidRDefault="002B5BB6" w:rsidP="00AA63B6">
            <w:pPr>
              <w:autoSpaceDE w:val="0"/>
              <w:autoSpaceDN w:val="0"/>
              <w:adjustRightInd w:val="0"/>
              <w:jc w:val="center"/>
              <w:rPr>
                <w:rFonts w:ascii="Times New Roman" w:hAnsi="Times New Roman" w:cs="Times New Roman"/>
                <w:i/>
                <w:color w:val="auto"/>
                <w:sz w:val="20"/>
                <w:szCs w:val="20"/>
                <w:lang w:val="lt-LT"/>
              </w:rPr>
            </w:pPr>
            <w:r w:rsidRPr="00AA63B6">
              <w:rPr>
                <w:rFonts w:ascii="Times New Roman" w:hAnsi="Times New Roman" w:cs="Times New Roman"/>
                <w:i/>
                <w:color w:val="auto"/>
                <w:sz w:val="20"/>
                <w:szCs w:val="20"/>
                <w:lang w:val="lt-LT"/>
              </w:rPr>
              <w:t>Klausimo numeris ir formuluotė</w:t>
            </w:r>
          </w:p>
        </w:tc>
        <w:tc>
          <w:tcPr>
            <w:tcW w:w="0" w:type="auto"/>
          </w:tcPr>
          <w:p w:rsidR="002B5BB6" w:rsidRPr="00AA63B6" w:rsidRDefault="002B5BB6" w:rsidP="00AA63B6">
            <w:pPr>
              <w:autoSpaceDE w:val="0"/>
              <w:autoSpaceDN w:val="0"/>
              <w:adjustRightInd w:val="0"/>
              <w:jc w:val="center"/>
              <w:cnfStyle w:val="100000000000"/>
              <w:rPr>
                <w:rFonts w:ascii="Times New Roman" w:hAnsi="Times New Roman" w:cs="Times New Roman"/>
                <w:color w:val="auto"/>
                <w:sz w:val="20"/>
                <w:szCs w:val="20"/>
                <w:lang w:val="lt-LT"/>
              </w:rPr>
            </w:pPr>
            <w:r w:rsidRPr="00AA63B6">
              <w:rPr>
                <w:rFonts w:ascii="Times New Roman" w:hAnsi="Times New Roman" w:cs="Times New Roman"/>
                <w:color w:val="auto"/>
                <w:sz w:val="20"/>
                <w:szCs w:val="20"/>
                <w:lang w:val="lt-LT"/>
              </w:rPr>
              <w:t>Klausimo tikslas</w:t>
            </w:r>
          </w:p>
        </w:tc>
      </w:tr>
      <w:tr w:rsidR="002B5BB6" w:rsidRPr="00E221EC" w:rsidTr="00AA63B6">
        <w:trPr>
          <w:cnfStyle w:val="000000100000"/>
        </w:trPr>
        <w:tc>
          <w:tcPr>
            <w:cnfStyle w:val="001000000000"/>
            <w:tcW w:w="0" w:type="auto"/>
          </w:tcPr>
          <w:p w:rsidR="002B5BB6" w:rsidRPr="00AA63B6" w:rsidRDefault="002B5BB6" w:rsidP="00AA63B6">
            <w:pPr>
              <w:autoSpaceDE w:val="0"/>
              <w:autoSpaceDN w:val="0"/>
              <w:adjustRightInd w:val="0"/>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 Ar laikai save versliu žmogumi?</w:t>
            </w:r>
          </w:p>
          <w:p w:rsidR="002B5BB6" w:rsidRPr="00AA63B6" w:rsidRDefault="002B5BB6" w:rsidP="00AA63B6">
            <w:pPr>
              <w:autoSpaceDE w:val="0"/>
              <w:autoSpaceDN w:val="0"/>
              <w:adjustRightInd w:val="0"/>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2. Ar tiki, kad ateityje pradėsi savo verslą?</w:t>
            </w:r>
          </w:p>
          <w:p w:rsidR="002B5BB6" w:rsidRPr="00AA63B6" w:rsidRDefault="002B5BB6" w:rsidP="00AA63B6">
            <w:pPr>
              <w:autoSpaceDE w:val="0"/>
              <w:autoSpaceDN w:val="0"/>
              <w:adjustRightInd w:val="0"/>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3. Ar tiki, kad ateityje uždirbsi daug pinigų?</w:t>
            </w:r>
          </w:p>
          <w:p w:rsidR="002B5BB6" w:rsidRPr="00AA63B6" w:rsidRDefault="002B5BB6" w:rsidP="00AA63B6">
            <w:pPr>
              <w:autoSpaceDE w:val="0"/>
              <w:autoSpaceDN w:val="0"/>
              <w:adjustRightInd w:val="0"/>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4. Tavo nuomone, ar reikia mokytis būti versliu (-</w:t>
            </w:r>
            <w:proofErr w:type="spellStart"/>
            <w:r w:rsidRPr="00AA63B6">
              <w:rPr>
                <w:rFonts w:ascii="Times New Roman" w:hAnsi="Times New Roman" w:cs="Times New Roman"/>
                <w:b w:val="0"/>
                <w:i/>
                <w:sz w:val="20"/>
                <w:szCs w:val="20"/>
                <w:lang w:val="lt-LT"/>
              </w:rPr>
              <w:t>ia</w:t>
            </w:r>
            <w:proofErr w:type="spellEnd"/>
            <w:r w:rsidRPr="00AA63B6">
              <w:rPr>
                <w:rFonts w:ascii="Times New Roman" w:hAnsi="Times New Roman" w:cs="Times New Roman"/>
                <w:b w:val="0"/>
                <w:i/>
                <w:sz w:val="20"/>
                <w:szCs w:val="20"/>
                <w:lang w:val="lt-LT"/>
              </w:rPr>
              <w:t>)?</w:t>
            </w:r>
          </w:p>
          <w:p w:rsidR="002B5BB6" w:rsidRPr="00AA63B6" w:rsidRDefault="002B5BB6" w:rsidP="00AA63B6">
            <w:pPr>
              <w:autoSpaceDE w:val="0"/>
              <w:autoSpaceDN w:val="0"/>
              <w:adjustRightInd w:val="0"/>
              <w:jc w:val="both"/>
              <w:rPr>
                <w:rFonts w:ascii="Times New Roman" w:hAnsi="Times New Roman" w:cs="Times New Roman"/>
                <w:i/>
                <w:sz w:val="20"/>
                <w:szCs w:val="20"/>
                <w:lang w:val="lt-LT"/>
              </w:rPr>
            </w:pPr>
            <w:r w:rsidRPr="00AA63B6">
              <w:rPr>
                <w:rFonts w:ascii="Times New Roman" w:hAnsi="Times New Roman" w:cs="Times New Roman"/>
                <w:b w:val="0"/>
                <w:i/>
                <w:sz w:val="20"/>
                <w:szCs w:val="20"/>
                <w:lang w:val="lt-LT"/>
              </w:rPr>
              <w:t>6. Baigęs (-</w:t>
            </w:r>
            <w:proofErr w:type="spellStart"/>
            <w:r w:rsidRPr="00AA63B6">
              <w:rPr>
                <w:rFonts w:ascii="Times New Roman" w:hAnsi="Times New Roman" w:cs="Times New Roman"/>
                <w:b w:val="0"/>
                <w:i/>
                <w:sz w:val="20"/>
                <w:szCs w:val="20"/>
                <w:lang w:val="lt-LT"/>
              </w:rPr>
              <w:t>usi</w:t>
            </w:r>
            <w:proofErr w:type="spellEnd"/>
            <w:r w:rsidRPr="00AA63B6">
              <w:rPr>
                <w:rFonts w:ascii="Times New Roman" w:hAnsi="Times New Roman" w:cs="Times New Roman"/>
                <w:b w:val="0"/>
                <w:i/>
                <w:sz w:val="20"/>
                <w:szCs w:val="20"/>
                <w:lang w:val="lt-LT"/>
              </w:rPr>
              <w:t>) pagrindinę mokyklą tu planuoji:</w:t>
            </w:r>
          </w:p>
        </w:tc>
        <w:tc>
          <w:tcPr>
            <w:tcW w:w="0" w:type="auto"/>
          </w:tcPr>
          <w:p w:rsidR="002B5BB6" w:rsidRPr="00AA63B6" w:rsidRDefault="00A90498" w:rsidP="00AA63B6">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Šių klausimų tikslas – įvertinti respondentų požiūrį į verslumą apskritai, t.y. išsiaiškinti, ar jie laiko save versliais žmonėmis, ar planuoja pradėti savo verslą, ar linkę ugdyti savo verslumo kompetencijas.</w:t>
            </w:r>
          </w:p>
        </w:tc>
      </w:tr>
      <w:tr w:rsidR="002B5BB6" w:rsidRPr="00E221EC" w:rsidTr="00AA63B6">
        <w:tc>
          <w:tcPr>
            <w:cnfStyle w:val="001000000000"/>
            <w:tcW w:w="0" w:type="auto"/>
          </w:tcPr>
          <w:p w:rsidR="002B5BB6" w:rsidRPr="00AA63B6" w:rsidRDefault="002B5BB6" w:rsidP="00AA63B6">
            <w:pPr>
              <w:autoSpaceDE w:val="0"/>
              <w:autoSpaceDN w:val="0"/>
              <w:adjustRightInd w:val="0"/>
              <w:jc w:val="both"/>
              <w:rPr>
                <w:rFonts w:ascii="Times New Roman" w:hAnsi="Times New Roman" w:cs="Times New Roman"/>
                <w:i/>
                <w:sz w:val="20"/>
                <w:szCs w:val="20"/>
                <w:lang w:val="lt-LT"/>
              </w:rPr>
            </w:pPr>
            <w:r w:rsidRPr="00AA63B6">
              <w:rPr>
                <w:rFonts w:ascii="Times New Roman" w:hAnsi="Times New Roman" w:cs="Times New Roman"/>
                <w:b w:val="0"/>
                <w:i/>
                <w:sz w:val="20"/>
                <w:szCs w:val="20"/>
                <w:lang w:val="lt-LT"/>
              </w:rPr>
              <w:t>5. Tavo nuomone, kada tikslinga pradėti ugdyti asmens verslumą?</w:t>
            </w:r>
          </w:p>
        </w:tc>
        <w:tc>
          <w:tcPr>
            <w:tcW w:w="0" w:type="auto"/>
          </w:tcPr>
          <w:p w:rsidR="002B5BB6" w:rsidRPr="00AA63B6" w:rsidRDefault="00A90498" w:rsidP="00AA63B6">
            <w:pPr>
              <w:autoSpaceDE w:val="0"/>
              <w:autoSpaceDN w:val="0"/>
              <w:adjustRightInd w:val="0"/>
              <w:jc w:val="both"/>
              <w:cnfStyle w:val="000000000000"/>
              <w:rPr>
                <w:rFonts w:ascii="Times New Roman" w:hAnsi="Times New Roman" w:cs="Times New Roman"/>
                <w:sz w:val="20"/>
                <w:szCs w:val="20"/>
                <w:lang w:val="lt-LT"/>
              </w:rPr>
            </w:pPr>
            <w:r w:rsidRPr="00AA63B6">
              <w:rPr>
                <w:rFonts w:ascii="Times New Roman" w:hAnsi="Times New Roman" w:cs="Times New Roman"/>
                <w:sz w:val="20"/>
                <w:szCs w:val="20"/>
                <w:lang w:val="lt-LT"/>
              </w:rPr>
              <w:t>Šiuo klausimu siekiama išsiaiškinti respondentų nuomonę, nuo kada būtų efektyviausia imti jaunas asmenybes mokyti verslumo.</w:t>
            </w:r>
          </w:p>
        </w:tc>
      </w:tr>
      <w:tr w:rsidR="002B5BB6" w:rsidRPr="00E221EC" w:rsidTr="00AA63B6">
        <w:trPr>
          <w:cnfStyle w:val="000000100000"/>
        </w:trPr>
        <w:tc>
          <w:tcPr>
            <w:cnfStyle w:val="001000000000"/>
            <w:tcW w:w="0" w:type="auto"/>
          </w:tcPr>
          <w:p w:rsidR="002B5BB6" w:rsidRPr="00AA63B6" w:rsidRDefault="00A90498"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7. Kurios iš žemiau pateiktų asmeninių savybių yra būdingos tau?</w:t>
            </w:r>
          </w:p>
        </w:tc>
        <w:tc>
          <w:tcPr>
            <w:tcW w:w="0" w:type="auto"/>
          </w:tcPr>
          <w:p w:rsidR="002B5BB6" w:rsidRPr="00AA63B6" w:rsidRDefault="00A90498" w:rsidP="00AA63B6">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 xml:space="preserve">Klausimo tikslas – išsiaiškinti, kurios iš įvairių autorių išvardintų verslaus asmens asmeninių savybių yra būdingos respondentams. </w:t>
            </w:r>
          </w:p>
        </w:tc>
      </w:tr>
    </w:tbl>
    <w:p w:rsidR="009A5CB6" w:rsidRPr="00485044" w:rsidRDefault="009A5CB6">
      <w:pPr>
        <w:rPr>
          <w:b/>
          <w:bCs/>
          <w:lang w:val="lt-LT"/>
        </w:rPr>
      </w:pPr>
      <w:r w:rsidRPr="00485044">
        <w:rPr>
          <w:b/>
          <w:bCs/>
          <w:lang w:val="lt-LT"/>
        </w:rPr>
        <w:br w:type="page"/>
      </w:r>
    </w:p>
    <w:p w:rsidR="009A5CB6" w:rsidRDefault="009A5CB6" w:rsidP="009A5CB6">
      <w:pPr>
        <w:jc w:val="right"/>
        <w:rPr>
          <w:rFonts w:ascii="Times New Roman" w:hAnsi="Times New Roman" w:cs="Times New Roman"/>
          <w:bCs/>
          <w:sz w:val="24"/>
          <w:szCs w:val="24"/>
        </w:rPr>
      </w:pPr>
      <w:r>
        <w:rPr>
          <w:rFonts w:ascii="Times New Roman" w:hAnsi="Times New Roman" w:cs="Times New Roman"/>
          <w:bCs/>
          <w:sz w:val="24"/>
          <w:szCs w:val="24"/>
        </w:rPr>
        <w:lastRenderedPageBreak/>
        <w:t xml:space="preserve">13 </w:t>
      </w:r>
      <w:proofErr w:type="spellStart"/>
      <w:r>
        <w:rPr>
          <w:rFonts w:ascii="Times New Roman" w:hAnsi="Times New Roman" w:cs="Times New Roman"/>
          <w:bCs/>
          <w:sz w:val="24"/>
          <w:szCs w:val="24"/>
        </w:rPr>
        <w:t>lentelės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tęsinys</w:t>
      </w:r>
      <w:proofErr w:type="spellEnd"/>
    </w:p>
    <w:tbl>
      <w:tblPr>
        <w:tblStyle w:val="LightList-Accent3"/>
        <w:tblW w:w="0" w:type="auto"/>
        <w:tblLook w:val="04A0"/>
      </w:tblPr>
      <w:tblGrid>
        <w:gridCol w:w="3685"/>
        <w:gridCol w:w="6701"/>
      </w:tblGrid>
      <w:tr w:rsidR="009A5CB6" w:rsidRPr="00AA63B6" w:rsidTr="009A5CB6">
        <w:trPr>
          <w:cnfStyle w:val="100000000000"/>
        </w:trPr>
        <w:tc>
          <w:tcPr>
            <w:cnfStyle w:val="001000000000"/>
            <w:tcW w:w="0" w:type="auto"/>
          </w:tcPr>
          <w:p w:rsidR="009A5CB6" w:rsidRPr="00AA63B6" w:rsidRDefault="009A5CB6" w:rsidP="009A5CB6">
            <w:pPr>
              <w:autoSpaceDE w:val="0"/>
              <w:autoSpaceDN w:val="0"/>
              <w:adjustRightInd w:val="0"/>
              <w:jc w:val="center"/>
              <w:rPr>
                <w:rFonts w:ascii="Times New Roman" w:hAnsi="Times New Roman" w:cs="Times New Roman"/>
                <w:i/>
                <w:color w:val="auto"/>
                <w:sz w:val="20"/>
                <w:szCs w:val="20"/>
                <w:lang w:val="lt-LT"/>
              </w:rPr>
            </w:pPr>
            <w:r w:rsidRPr="00AA63B6">
              <w:rPr>
                <w:rFonts w:ascii="Times New Roman" w:hAnsi="Times New Roman" w:cs="Times New Roman"/>
                <w:i/>
                <w:color w:val="auto"/>
                <w:sz w:val="20"/>
                <w:szCs w:val="20"/>
                <w:lang w:val="lt-LT"/>
              </w:rPr>
              <w:t>Klausimo numeris ir formuluotė</w:t>
            </w:r>
          </w:p>
        </w:tc>
        <w:tc>
          <w:tcPr>
            <w:tcW w:w="0" w:type="auto"/>
          </w:tcPr>
          <w:p w:rsidR="009A5CB6" w:rsidRPr="00AA63B6" w:rsidRDefault="009A5CB6" w:rsidP="009A5CB6">
            <w:pPr>
              <w:autoSpaceDE w:val="0"/>
              <w:autoSpaceDN w:val="0"/>
              <w:adjustRightInd w:val="0"/>
              <w:jc w:val="center"/>
              <w:cnfStyle w:val="100000000000"/>
              <w:rPr>
                <w:rFonts w:ascii="Times New Roman" w:hAnsi="Times New Roman" w:cs="Times New Roman"/>
                <w:color w:val="auto"/>
                <w:sz w:val="20"/>
                <w:szCs w:val="20"/>
                <w:lang w:val="lt-LT"/>
              </w:rPr>
            </w:pPr>
            <w:r w:rsidRPr="00AA63B6">
              <w:rPr>
                <w:rFonts w:ascii="Times New Roman" w:hAnsi="Times New Roman" w:cs="Times New Roman"/>
                <w:color w:val="auto"/>
                <w:sz w:val="20"/>
                <w:szCs w:val="20"/>
                <w:lang w:val="lt-LT"/>
              </w:rPr>
              <w:t>Klausimo tikslas</w:t>
            </w:r>
          </w:p>
        </w:tc>
      </w:tr>
      <w:tr w:rsidR="002B5BB6" w:rsidRPr="00E221EC" w:rsidTr="00AA63B6">
        <w:trPr>
          <w:cnfStyle w:val="000000100000"/>
        </w:trPr>
        <w:tc>
          <w:tcPr>
            <w:cnfStyle w:val="001000000000"/>
            <w:tcW w:w="0" w:type="auto"/>
          </w:tcPr>
          <w:p w:rsidR="002B5BB6" w:rsidRPr="00AA63B6" w:rsidRDefault="00A90498" w:rsidP="00AA63B6">
            <w:pPr>
              <w:autoSpaceDE w:val="0"/>
              <w:autoSpaceDN w:val="0"/>
              <w:adjustRightInd w:val="0"/>
              <w:jc w:val="both"/>
              <w:rPr>
                <w:rFonts w:ascii="Times New Roman" w:hAnsi="Times New Roman" w:cs="Times New Roman"/>
                <w:i/>
                <w:sz w:val="20"/>
                <w:szCs w:val="20"/>
                <w:lang w:val="lt-LT"/>
              </w:rPr>
            </w:pPr>
            <w:r w:rsidRPr="00AA63B6">
              <w:rPr>
                <w:rFonts w:ascii="Times New Roman" w:hAnsi="Times New Roman" w:cs="Times New Roman"/>
                <w:b w:val="0"/>
                <w:i/>
                <w:sz w:val="20"/>
                <w:szCs w:val="20"/>
                <w:lang w:val="lt-LT"/>
              </w:rPr>
              <w:t>8. Ar tau būdingos šios kompetencijos?</w:t>
            </w:r>
          </w:p>
        </w:tc>
        <w:tc>
          <w:tcPr>
            <w:tcW w:w="0" w:type="auto"/>
          </w:tcPr>
          <w:p w:rsidR="002B5BB6" w:rsidRPr="00AA63B6" w:rsidRDefault="00A90498" w:rsidP="00AA63B6">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 xml:space="preserve">Šio klausimo tikslas – nustatyti, kurios iš </w:t>
            </w:r>
            <w:proofErr w:type="spellStart"/>
            <w:r w:rsidRPr="00AA63B6">
              <w:rPr>
                <w:rFonts w:ascii="Times New Roman" w:hAnsi="Times New Roman" w:cs="Times New Roman"/>
                <w:sz w:val="20"/>
                <w:szCs w:val="20"/>
                <w:lang w:val="lt-LT"/>
              </w:rPr>
              <w:t>L.A.Collins</w:t>
            </w:r>
            <w:proofErr w:type="spellEnd"/>
            <w:r w:rsidRPr="00AA63B6">
              <w:rPr>
                <w:rFonts w:ascii="Times New Roman" w:hAnsi="Times New Roman" w:cs="Times New Roman"/>
                <w:sz w:val="20"/>
                <w:szCs w:val="20"/>
                <w:lang w:val="lt-LT"/>
              </w:rPr>
              <w:t xml:space="preserve"> ir kt. (2006) išvardintų verslaus žmogaus kompetencijų</w:t>
            </w:r>
            <w:r w:rsidR="00D94EF1" w:rsidRPr="00AA63B6">
              <w:rPr>
                <w:rFonts w:ascii="Times New Roman" w:hAnsi="Times New Roman" w:cs="Times New Roman"/>
                <w:sz w:val="20"/>
                <w:szCs w:val="20"/>
                <w:lang w:val="lt-LT"/>
              </w:rPr>
              <w:t xml:space="preserve"> (motyvacijos, verslumo, naujos veiklos kūrimo) būdingos respondentams.</w:t>
            </w:r>
          </w:p>
        </w:tc>
      </w:tr>
      <w:tr w:rsidR="002B5BB6" w:rsidRPr="00E221EC" w:rsidTr="00AA63B6">
        <w:tc>
          <w:tcPr>
            <w:cnfStyle w:val="001000000000"/>
            <w:tcW w:w="0" w:type="auto"/>
          </w:tcPr>
          <w:p w:rsidR="002B5BB6" w:rsidRPr="00AA63B6" w:rsidRDefault="00D94EF1" w:rsidP="00AA63B6">
            <w:pPr>
              <w:autoSpaceDE w:val="0"/>
              <w:autoSpaceDN w:val="0"/>
              <w:adjustRightInd w:val="0"/>
              <w:jc w:val="both"/>
              <w:rPr>
                <w:rFonts w:ascii="Times New Roman" w:hAnsi="Times New Roman" w:cs="Times New Roman"/>
                <w:i/>
                <w:sz w:val="20"/>
                <w:szCs w:val="20"/>
                <w:lang w:val="lt-LT"/>
              </w:rPr>
            </w:pPr>
            <w:r w:rsidRPr="00AA63B6">
              <w:rPr>
                <w:rFonts w:ascii="Times New Roman" w:hAnsi="Times New Roman" w:cs="Times New Roman"/>
                <w:b w:val="0"/>
                <w:i/>
                <w:sz w:val="20"/>
                <w:szCs w:val="20"/>
                <w:lang w:val="lt-LT"/>
              </w:rPr>
              <w:t>9. Kurie iš žemiau išvardintų sugebėjimų būdingi tau?</w:t>
            </w:r>
          </w:p>
        </w:tc>
        <w:tc>
          <w:tcPr>
            <w:tcW w:w="0" w:type="auto"/>
          </w:tcPr>
          <w:p w:rsidR="002B5BB6" w:rsidRPr="00AA63B6" w:rsidRDefault="00D94EF1" w:rsidP="005718BF">
            <w:pPr>
              <w:autoSpaceDE w:val="0"/>
              <w:autoSpaceDN w:val="0"/>
              <w:adjustRightInd w:val="0"/>
              <w:jc w:val="both"/>
              <w:cnfStyle w:val="000000000000"/>
              <w:rPr>
                <w:rFonts w:ascii="Times New Roman" w:hAnsi="Times New Roman" w:cs="Times New Roman"/>
                <w:sz w:val="20"/>
                <w:szCs w:val="20"/>
                <w:lang w:val="lt-LT"/>
              </w:rPr>
            </w:pPr>
            <w:r w:rsidRPr="00AA63B6">
              <w:rPr>
                <w:rFonts w:ascii="Times New Roman" w:hAnsi="Times New Roman" w:cs="Times New Roman"/>
                <w:sz w:val="20"/>
                <w:szCs w:val="20"/>
                <w:lang w:val="lt-LT"/>
              </w:rPr>
              <w:t xml:space="preserve">Šio klausimo tikslas – nustatyti, kurios iš Verslumo vadove (2012) išvardintų verslaus žmogaus </w:t>
            </w:r>
            <w:r w:rsidR="005718BF">
              <w:rPr>
                <w:rFonts w:ascii="Times New Roman" w:hAnsi="Times New Roman" w:cs="Times New Roman"/>
                <w:sz w:val="20"/>
                <w:szCs w:val="20"/>
                <w:lang w:val="lt-LT"/>
              </w:rPr>
              <w:t>sugebėjim</w:t>
            </w:r>
            <w:r w:rsidRPr="00AA63B6">
              <w:rPr>
                <w:rFonts w:ascii="Times New Roman" w:hAnsi="Times New Roman" w:cs="Times New Roman"/>
                <w:sz w:val="20"/>
                <w:szCs w:val="20"/>
                <w:lang w:val="lt-LT"/>
              </w:rPr>
              <w:t>ų (tikėjimas savo sėkme, noras būti nepriklausomam, kūrybingumas, apskaičiuota rizika, veržlumas ir ryžtingumas) būdingos respondentams.</w:t>
            </w:r>
          </w:p>
        </w:tc>
      </w:tr>
      <w:tr w:rsidR="002B5BB6" w:rsidRPr="00E221EC" w:rsidTr="00AA63B6">
        <w:trPr>
          <w:cnfStyle w:val="000000100000"/>
        </w:trPr>
        <w:tc>
          <w:tcPr>
            <w:cnfStyle w:val="001000000000"/>
            <w:tcW w:w="0" w:type="auto"/>
          </w:tcPr>
          <w:p w:rsidR="002B5BB6" w:rsidRPr="00AA63B6" w:rsidRDefault="00FC6C17"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10.  Ar tikslinga mokykloje mokinius mokyti verslumo?</w:t>
            </w:r>
          </w:p>
        </w:tc>
        <w:tc>
          <w:tcPr>
            <w:tcW w:w="0" w:type="auto"/>
          </w:tcPr>
          <w:p w:rsidR="002B5BB6" w:rsidRPr="00AA63B6" w:rsidRDefault="00FC6C17" w:rsidP="005718BF">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Šiuo klausimu siekiama sužinoti respondentų nuomonę apie tai, ar mokyklose tikslinga ugdyti mokinių verslum</w:t>
            </w:r>
            <w:r w:rsidR="005718BF">
              <w:rPr>
                <w:rFonts w:ascii="Times New Roman" w:hAnsi="Times New Roman" w:cs="Times New Roman"/>
                <w:sz w:val="20"/>
                <w:szCs w:val="20"/>
                <w:lang w:val="lt-LT"/>
              </w:rPr>
              <w:t>o kompetenciją</w:t>
            </w:r>
            <w:r w:rsidRPr="00AA63B6">
              <w:rPr>
                <w:rFonts w:ascii="Times New Roman" w:hAnsi="Times New Roman" w:cs="Times New Roman"/>
                <w:sz w:val="20"/>
                <w:szCs w:val="20"/>
                <w:lang w:val="lt-LT"/>
              </w:rPr>
              <w:t>.</w:t>
            </w:r>
          </w:p>
        </w:tc>
      </w:tr>
      <w:tr w:rsidR="002B5BB6" w:rsidRPr="00E221EC" w:rsidTr="00AA63B6">
        <w:tc>
          <w:tcPr>
            <w:cnfStyle w:val="001000000000"/>
            <w:tcW w:w="0" w:type="auto"/>
          </w:tcPr>
          <w:p w:rsidR="002B5BB6" w:rsidRPr="00AA63B6" w:rsidRDefault="00FC6C17" w:rsidP="00AA63B6">
            <w:pPr>
              <w:autoSpaceDE w:val="0"/>
              <w:autoSpaceDN w:val="0"/>
              <w:adjustRightInd w:val="0"/>
              <w:jc w:val="both"/>
              <w:rPr>
                <w:rFonts w:ascii="Times New Roman" w:hAnsi="Times New Roman" w:cs="Times New Roman"/>
                <w:i/>
                <w:sz w:val="20"/>
                <w:szCs w:val="20"/>
                <w:lang w:val="lt-LT"/>
              </w:rPr>
            </w:pPr>
            <w:r w:rsidRPr="00AA63B6">
              <w:rPr>
                <w:rFonts w:ascii="Times New Roman" w:hAnsi="Times New Roman" w:cs="Times New Roman"/>
                <w:b w:val="0"/>
                <w:i/>
                <w:sz w:val="20"/>
                <w:szCs w:val="20"/>
                <w:lang w:val="lt-LT"/>
              </w:rPr>
              <w:t>11. Ar moksleivių verslumo ugdymas tavo mokykloje yra pakankamas?</w:t>
            </w:r>
          </w:p>
        </w:tc>
        <w:tc>
          <w:tcPr>
            <w:tcW w:w="0" w:type="auto"/>
          </w:tcPr>
          <w:p w:rsidR="002B5BB6" w:rsidRPr="00AA63B6" w:rsidRDefault="00FC6C17" w:rsidP="00AA63B6">
            <w:pPr>
              <w:autoSpaceDE w:val="0"/>
              <w:autoSpaceDN w:val="0"/>
              <w:adjustRightInd w:val="0"/>
              <w:jc w:val="both"/>
              <w:cnfStyle w:val="000000000000"/>
              <w:rPr>
                <w:rFonts w:ascii="Times New Roman" w:hAnsi="Times New Roman" w:cs="Times New Roman"/>
                <w:sz w:val="20"/>
                <w:szCs w:val="20"/>
                <w:lang w:val="lt-LT"/>
              </w:rPr>
            </w:pPr>
            <w:r w:rsidRPr="00AA63B6">
              <w:rPr>
                <w:rFonts w:ascii="Times New Roman" w:hAnsi="Times New Roman" w:cs="Times New Roman"/>
                <w:sz w:val="20"/>
                <w:szCs w:val="20"/>
                <w:lang w:val="lt-LT"/>
              </w:rPr>
              <w:t xml:space="preserve">Klausimo tikslas – išsiaiškinti verslumo </w:t>
            </w:r>
            <w:r w:rsidR="005718BF">
              <w:rPr>
                <w:rFonts w:ascii="Times New Roman" w:hAnsi="Times New Roman" w:cs="Times New Roman"/>
                <w:sz w:val="20"/>
                <w:szCs w:val="20"/>
                <w:lang w:val="lt-LT"/>
              </w:rPr>
              <w:t xml:space="preserve">kompetencijos </w:t>
            </w:r>
            <w:r w:rsidRPr="00AA63B6">
              <w:rPr>
                <w:rFonts w:ascii="Times New Roman" w:hAnsi="Times New Roman" w:cs="Times New Roman"/>
                <w:sz w:val="20"/>
                <w:szCs w:val="20"/>
                <w:lang w:val="lt-LT"/>
              </w:rPr>
              <w:t>ugdymo pakankamumą analizuojamose mokyklose.</w:t>
            </w:r>
          </w:p>
        </w:tc>
      </w:tr>
      <w:tr w:rsidR="00AA63B6" w:rsidRPr="00E221EC" w:rsidTr="00AA63B6">
        <w:trPr>
          <w:cnfStyle w:val="000000100000"/>
        </w:trPr>
        <w:tc>
          <w:tcPr>
            <w:cnfStyle w:val="001000000000"/>
            <w:tcW w:w="0" w:type="auto"/>
          </w:tcPr>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13. Kuriuose tavo mokykloje dėstomuose dalykuose labiausiai jaučiama verslumo ugdymo tendencija?</w:t>
            </w:r>
          </w:p>
        </w:tc>
        <w:tc>
          <w:tcPr>
            <w:tcW w:w="0" w:type="auto"/>
          </w:tcPr>
          <w:p w:rsidR="00AA63B6" w:rsidRPr="00AA63B6" w:rsidRDefault="00AA63B6" w:rsidP="005718BF">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Šiuo klausimu siekta išsiaiškinti, kokie mokykloje dėstomi dalykai respondentams labiausiai leidžia ugdyti verslumo kompetencij</w:t>
            </w:r>
            <w:r w:rsidR="005718BF">
              <w:rPr>
                <w:rFonts w:ascii="Times New Roman" w:hAnsi="Times New Roman" w:cs="Times New Roman"/>
                <w:sz w:val="20"/>
                <w:szCs w:val="20"/>
                <w:lang w:val="lt-LT"/>
              </w:rPr>
              <w:t>ą</w:t>
            </w:r>
            <w:r w:rsidRPr="00AA63B6">
              <w:rPr>
                <w:rFonts w:ascii="Times New Roman" w:hAnsi="Times New Roman" w:cs="Times New Roman"/>
                <w:sz w:val="20"/>
                <w:szCs w:val="20"/>
                <w:lang w:val="lt-LT"/>
              </w:rPr>
              <w:t>.</w:t>
            </w:r>
          </w:p>
        </w:tc>
      </w:tr>
      <w:tr w:rsidR="00AA63B6" w:rsidRPr="00E221EC" w:rsidTr="00AA63B6">
        <w:tc>
          <w:tcPr>
            <w:cnfStyle w:val="001000000000"/>
            <w:tcW w:w="0" w:type="auto"/>
          </w:tcPr>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14. Kokie metodai taikomi jūsų mokykloje ugdant moksleivių verslumą?</w:t>
            </w:r>
          </w:p>
        </w:tc>
        <w:tc>
          <w:tcPr>
            <w:tcW w:w="0" w:type="auto"/>
          </w:tcPr>
          <w:p w:rsidR="00AA63B6" w:rsidRPr="00AA63B6" w:rsidRDefault="00AA63B6" w:rsidP="005718BF">
            <w:pPr>
              <w:autoSpaceDE w:val="0"/>
              <w:autoSpaceDN w:val="0"/>
              <w:adjustRightInd w:val="0"/>
              <w:jc w:val="both"/>
              <w:cnfStyle w:val="000000000000"/>
              <w:rPr>
                <w:rFonts w:ascii="Times New Roman" w:hAnsi="Times New Roman" w:cs="Times New Roman"/>
                <w:sz w:val="20"/>
                <w:szCs w:val="20"/>
                <w:lang w:val="lt-LT"/>
              </w:rPr>
            </w:pPr>
            <w:r w:rsidRPr="00AA63B6">
              <w:rPr>
                <w:rFonts w:ascii="Times New Roman" w:hAnsi="Times New Roman" w:cs="Times New Roman"/>
                <w:sz w:val="20"/>
                <w:szCs w:val="20"/>
                <w:lang w:val="lt-LT"/>
              </w:rPr>
              <w:t>Šio klausimo tikslas – įvardinti tiriamosiose mokyklose taikomus moksleivių verslumo kompetencij</w:t>
            </w:r>
            <w:r w:rsidR="005718BF">
              <w:rPr>
                <w:rFonts w:ascii="Times New Roman" w:hAnsi="Times New Roman" w:cs="Times New Roman"/>
                <w:sz w:val="20"/>
                <w:szCs w:val="20"/>
                <w:lang w:val="lt-LT"/>
              </w:rPr>
              <w:t>ą</w:t>
            </w:r>
            <w:r w:rsidRPr="00AA63B6">
              <w:rPr>
                <w:rFonts w:ascii="Times New Roman" w:hAnsi="Times New Roman" w:cs="Times New Roman"/>
                <w:sz w:val="20"/>
                <w:szCs w:val="20"/>
                <w:lang w:val="lt-LT"/>
              </w:rPr>
              <w:t xml:space="preserve"> ugdančius metodus.</w:t>
            </w:r>
          </w:p>
        </w:tc>
      </w:tr>
      <w:tr w:rsidR="00AA63B6" w:rsidTr="00AA63B6">
        <w:trPr>
          <w:cnfStyle w:val="000000100000"/>
        </w:trPr>
        <w:tc>
          <w:tcPr>
            <w:cnfStyle w:val="001000000000"/>
            <w:tcW w:w="0" w:type="auto"/>
          </w:tcPr>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15. Ar pedagogai tave sugeba sudominti nuosavo verslo įkūrimo galimybėmis?</w:t>
            </w:r>
          </w:p>
        </w:tc>
        <w:tc>
          <w:tcPr>
            <w:tcW w:w="0" w:type="auto"/>
          </w:tcPr>
          <w:p w:rsidR="00AA63B6" w:rsidRPr="00AA63B6" w:rsidRDefault="00AA63B6" w:rsidP="00AA63B6">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Šiuo klausimu norima išsiaiškinti, ar mokykloje respondentai yra sudominami naujo verslo vystymu.</w:t>
            </w:r>
          </w:p>
        </w:tc>
      </w:tr>
      <w:tr w:rsidR="00AA63B6" w:rsidRPr="00E221EC" w:rsidTr="00AA63B6">
        <w:tc>
          <w:tcPr>
            <w:cnfStyle w:val="001000000000"/>
            <w:tcW w:w="0" w:type="auto"/>
          </w:tcPr>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16. Tavo nuomone, ar jūsų mokyklos pedagogams pakanka kompetencijos ugdyti šiandieninių moksleivių verslumą?</w:t>
            </w:r>
          </w:p>
        </w:tc>
        <w:tc>
          <w:tcPr>
            <w:tcW w:w="0" w:type="auto"/>
          </w:tcPr>
          <w:p w:rsidR="00AA63B6" w:rsidRPr="00AA63B6" w:rsidRDefault="00AA63B6" w:rsidP="00AA63B6">
            <w:pPr>
              <w:autoSpaceDE w:val="0"/>
              <w:autoSpaceDN w:val="0"/>
              <w:adjustRightInd w:val="0"/>
              <w:jc w:val="both"/>
              <w:cnfStyle w:val="000000000000"/>
              <w:rPr>
                <w:rFonts w:ascii="Times New Roman" w:hAnsi="Times New Roman" w:cs="Times New Roman"/>
                <w:sz w:val="20"/>
                <w:szCs w:val="20"/>
                <w:lang w:val="lt-LT"/>
              </w:rPr>
            </w:pPr>
            <w:r w:rsidRPr="00AA63B6">
              <w:rPr>
                <w:rFonts w:ascii="Times New Roman" w:hAnsi="Times New Roman" w:cs="Times New Roman"/>
                <w:sz w:val="20"/>
                <w:szCs w:val="20"/>
                <w:lang w:val="lt-LT"/>
              </w:rPr>
              <w:t>Klausimo tikslas – respondentų požiūriu įvertinti tyrime dalyvavusių mokyklų pedagogų pasirengimą moksleivius mokyti verslumo.</w:t>
            </w:r>
          </w:p>
        </w:tc>
      </w:tr>
      <w:tr w:rsidR="00AA63B6" w:rsidRPr="00E221EC" w:rsidTr="00AA63B6">
        <w:trPr>
          <w:cnfStyle w:val="000000100000"/>
        </w:trPr>
        <w:tc>
          <w:tcPr>
            <w:cnfStyle w:val="001000000000"/>
            <w:tcW w:w="0" w:type="auto"/>
          </w:tcPr>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17. Tavo nuomone, kurių dalykų tavo mokyklos mokytojai yra labiausiai pasirengę ugdyti moksleivių verslumą?</w:t>
            </w:r>
          </w:p>
        </w:tc>
        <w:tc>
          <w:tcPr>
            <w:tcW w:w="0" w:type="auto"/>
          </w:tcPr>
          <w:p w:rsidR="00AA63B6" w:rsidRPr="00AA63B6" w:rsidRDefault="00AA63B6" w:rsidP="005718BF">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Apibendrinus respondentų atsakymus į šį klausimą bus galima įvardinti konkrečių dėstomų dalykų pedagogus, kurie efektyviausiai mokykloje ugdo moksleivių verslumo kompetencij</w:t>
            </w:r>
            <w:r w:rsidR="005718BF">
              <w:rPr>
                <w:rFonts w:ascii="Times New Roman" w:hAnsi="Times New Roman" w:cs="Times New Roman"/>
                <w:sz w:val="20"/>
                <w:szCs w:val="20"/>
                <w:lang w:val="lt-LT"/>
              </w:rPr>
              <w:t>ą</w:t>
            </w:r>
            <w:r w:rsidRPr="00AA63B6">
              <w:rPr>
                <w:rFonts w:ascii="Times New Roman" w:hAnsi="Times New Roman" w:cs="Times New Roman"/>
                <w:sz w:val="20"/>
                <w:szCs w:val="20"/>
                <w:lang w:val="lt-LT"/>
              </w:rPr>
              <w:t>.</w:t>
            </w:r>
          </w:p>
        </w:tc>
      </w:tr>
      <w:tr w:rsidR="00AA63B6" w:rsidRPr="00E221EC" w:rsidTr="00AA63B6">
        <w:tc>
          <w:tcPr>
            <w:cnfStyle w:val="001000000000"/>
            <w:tcW w:w="0" w:type="auto"/>
          </w:tcPr>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18. Tavo nuomone, ar jūsų mokyklos pedagogai suinteresuoti ugdyti moksleivių verslumą?</w:t>
            </w:r>
          </w:p>
        </w:tc>
        <w:tc>
          <w:tcPr>
            <w:tcW w:w="0" w:type="auto"/>
          </w:tcPr>
          <w:p w:rsidR="00AA63B6" w:rsidRPr="00AA63B6" w:rsidRDefault="00AA63B6" w:rsidP="005718BF">
            <w:pPr>
              <w:autoSpaceDE w:val="0"/>
              <w:autoSpaceDN w:val="0"/>
              <w:adjustRightInd w:val="0"/>
              <w:jc w:val="both"/>
              <w:cnfStyle w:val="000000000000"/>
              <w:rPr>
                <w:rFonts w:ascii="Times New Roman" w:hAnsi="Times New Roman" w:cs="Times New Roman"/>
                <w:sz w:val="20"/>
                <w:szCs w:val="20"/>
                <w:lang w:val="lt-LT"/>
              </w:rPr>
            </w:pPr>
            <w:r w:rsidRPr="00AA63B6">
              <w:rPr>
                <w:rFonts w:ascii="Times New Roman" w:hAnsi="Times New Roman" w:cs="Times New Roman"/>
                <w:sz w:val="20"/>
                <w:szCs w:val="20"/>
                <w:lang w:val="lt-LT"/>
              </w:rPr>
              <w:t>Šio klausimo tikslas – išsiaiškinti, ar, respondentų nuomone, mokyklos pedagogai yra suinteresuoti šalia pagrindinių dėstomų dalykų integruoti ir moksleivių verslumo kompetencij</w:t>
            </w:r>
            <w:r w:rsidR="005718BF">
              <w:rPr>
                <w:rFonts w:ascii="Times New Roman" w:hAnsi="Times New Roman" w:cs="Times New Roman"/>
                <w:sz w:val="20"/>
                <w:szCs w:val="20"/>
                <w:lang w:val="lt-LT"/>
              </w:rPr>
              <w:t>os</w:t>
            </w:r>
            <w:r w:rsidRPr="00AA63B6">
              <w:rPr>
                <w:rFonts w:ascii="Times New Roman" w:hAnsi="Times New Roman" w:cs="Times New Roman"/>
                <w:sz w:val="20"/>
                <w:szCs w:val="20"/>
                <w:lang w:val="lt-LT"/>
              </w:rPr>
              <w:t xml:space="preserve"> ugdymą.</w:t>
            </w:r>
          </w:p>
        </w:tc>
      </w:tr>
      <w:tr w:rsidR="00AA63B6" w:rsidTr="00AA63B6">
        <w:trPr>
          <w:cnfStyle w:val="000000100000"/>
        </w:trPr>
        <w:tc>
          <w:tcPr>
            <w:cnfStyle w:val="001000000000"/>
            <w:tcW w:w="0" w:type="auto"/>
          </w:tcPr>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19. Tu esi:</w:t>
            </w:r>
          </w:p>
          <w:p w:rsidR="00AA63B6" w:rsidRPr="00AA63B6" w:rsidRDefault="00AA63B6" w:rsidP="00AA63B6">
            <w:pPr>
              <w:jc w:val="both"/>
              <w:rPr>
                <w:rFonts w:ascii="Times New Roman" w:hAnsi="Times New Roman" w:cs="Times New Roman"/>
                <w:b w:val="0"/>
                <w:i/>
                <w:sz w:val="20"/>
                <w:szCs w:val="20"/>
                <w:lang w:val="lt-LT"/>
              </w:rPr>
            </w:pPr>
            <w:r w:rsidRPr="00AA63B6">
              <w:rPr>
                <w:rFonts w:ascii="Times New Roman" w:hAnsi="Times New Roman" w:cs="Times New Roman"/>
                <w:b w:val="0"/>
                <w:i/>
                <w:sz w:val="20"/>
                <w:szCs w:val="20"/>
                <w:lang w:val="lt-LT"/>
              </w:rPr>
              <w:t>20. Tu mokaisi:</w:t>
            </w:r>
          </w:p>
        </w:tc>
        <w:tc>
          <w:tcPr>
            <w:tcW w:w="0" w:type="auto"/>
          </w:tcPr>
          <w:p w:rsidR="00AA63B6" w:rsidRPr="00AA63B6" w:rsidRDefault="00AA63B6" w:rsidP="00AA63B6">
            <w:pPr>
              <w:autoSpaceDE w:val="0"/>
              <w:autoSpaceDN w:val="0"/>
              <w:adjustRightInd w:val="0"/>
              <w:jc w:val="both"/>
              <w:cnfStyle w:val="000000100000"/>
              <w:rPr>
                <w:rFonts w:ascii="Times New Roman" w:hAnsi="Times New Roman" w:cs="Times New Roman"/>
                <w:sz w:val="20"/>
                <w:szCs w:val="20"/>
                <w:lang w:val="lt-LT"/>
              </w:rPr>
            </w:pPr>
            <w:r w:rsidRPr="00AA63B6">
              <w:rPr>
                <w:rFonts w:ascii="Times New Roman" w:hAnsi="Times New Roman" w:cs="Times New Roman"/>
                <w:sz w:val="20"/>
                <w:szCs w:val="20"/>
                <w:lang w:val="lt-LT"/>
              </w:rPr>
              <w:t>Klausimai, skirti išsiaiškinti respondentų demografines charakteristikas: lytį ir mokyklą, kurioje mokosi.</w:t>
            </w:r>
          </w:p>
        </w:tc>
      </w:tr>
    </w:tbl>
    <w:p w:rsidR="002B5BB6" w:rsidRDefault="002B5BB6" w:rsidP="002B5BB6">
      <w:pPr>
        <w:autoSpaceDE w:val="0"/>
        <w:autoSpaceDN w:val="0"/>
        <w:adjustRightInd w:val="0"/>
        <w:spacing w:after="0" w:line="360" w:lineRule="auto"/>
        <w:jc w:val="both"/>
        <w:rPr>
          <w:rFonts w:ascii="Times New Roman" w:hAnsi="Times New Roman" w:cs="Times New Roman"/>
          <w:sz w:val="24"/>
          <w:szCs w:val="24"/>
          <w:lang w:val="lt-LT"/>
        </w:rPr>
      </w:pPr>
    </w:p>
    <w:p w:rsidR="00AA29E1" w:rsidRDefault="00AA29E1" w:rsidP="001D46DB">
      <w:pPr>
        <w:autoSpaceDE w:val="0"/>
        <w:autoSpaceDN w:val="0"/>
        <w:adjustRightInd w:val="0"/>
        <w:spacing w:after="0" w:line="360" w:lineRule="auto"/>
        <w:ind w:firstLine="720"/>
        <w:jc w:val="both"/>
        <w:rPr>
          <w:rFonts w:ascii="Times New Roman" w:hAnsi="Times New Roman" w:cs="Times New Roman"/>
          <w:sz w:val="24"/>
          <w:szCs w:val="24"/>
          <w:lang w:val="lt-LT"/>
        </w:rPr>
      </w:pPr>
      <w:r w:rsidRPr="00AA29E1">
        <w:rPr>
          <w:rFonts w:ascii="Times New Roman" w:hAnsi="Times New Roman" w:cs="Times New Roman"/>
          <w:b/>
          <w:sz w:val="24"/>
          <w:szCs w:val="24"/>
          <w:lang w:val="lt-LT"/>
        </w:rPr>
        <w:t>Tyrimo organizavimas.</w:t>
      </w:r>
      <w:r>
        <w:rPr>
          <w:rFonts w:ascii="Times New Roman" w:hAnsi="Times New Roman" w:cs="Times New Roman"/>
          <w:sz w:val="24"/>
          <w:szCs w:val="24"/>
          <w:lang w:val="lt-LT"/>
        </w:rPr>
        <w:t xml:space="preserve"> Tyrimą atliko (anketas nuvežė į mokyklas, išdalino respondentams, užpildytas surinko) pati darbo autorė.</w:t>
      </w:r>
    </w:p>
    <w:p w:rsidR="00BD2BB3" w:rsidRDefault="00AA29E1" w:rsidP="001D46DB">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Tyrimas buvo atliekamas dviem etapais: pradžioje buvo apklausti Vilniaus </w:t>
      </w:r>
      <w:r w:rsidR="006D1590">
        <w:rPr>
          <w:rFonts w:ascii="Times New Roman" w:hAnsi="Times New Roman" w:cs="Times New Roman"/>
          <w:sz w:val="24"/>
          <w:szCs w:val="24"/>
          <w:lang w:val="lt-LT"/>
        </w:rPr>
        <w:t>Radvilų gimnazijos</w:t>
      </w:r>
      <w:r>
        <w:rPr>
          <w:rFonts w:ascii="Times New Roman" w:hAnsi="Times New Roman" w:cs="Times New Roman"/>
          <w:sz w:val="24"/>
          <w:szCs w:val="24"/>
          <w:lang w:val="lt-LT"/>
        </w:rPr>
        <w:t xml:space="preserve"> moksleiviai, o vėliau –</w:t>
      </w:r>
      <w:r w:rsidR="0017589F">
        <w:rPr>
          <w:rFonts w:ascii="Times New Roman" w:hAnsi="Times New Roman" w:cs="Times New Roman"/>
          <w:sz w:val="24"/>
          <w:szCs w:val="24"/>
          <w:lang w:val="lt-LT"/>
        </w:rPr>
        <w:t xml:space="preserve"> </w:t>
      </w:r>
      <w:r w:rsidR="006D1590">
        <w:rPr>
          <w:rFonts w:ascii="Times New Roman" w:hAnsi="Times New Roman" w:cs="Times New Roman"/>
          <w:sz w:val="24"/>
          <w:szCs w:val="24"/>
          <w:lang w:val="lt-LT"/>
        </w:rPr>
        <w:t xml:space="preserve">Kavarsko vidurinės </w:t>
      </w:r>
      <w:r>
        <w:rPr>
          <w:rFonts w:ascii="Times New Roman" w:hAnsi="Times New Roman" w:cs="Times New Roman"/>
          <w:sz w:val="24"/>
          <w:szCs w:val="24"/>
          <w:lang w:val="lt-LT"/>
        </w:rPr>
        <w:t>mokyklos moksleiviai. Apklausos buvo mokykloje, pertraukų tarp pamokų metu. Kiekvienoje mokykloje respondentų apklausa užtruko po vieną dien</w:t>
      </w:r>
      <w:r w:rsidR="0082522E">
        <w:rPr>
          <w:rFonts w:ascii="Times New Roman" w:hAnsi="Times New Roman" w:cs="Times New Roman"/>
          <w:sz w:val="24"/>
          <w:szCs w:val="24"/>
          <w:lang w:val="lt-LT"/>
        </w:rPr>
        <w:t>ą</w:t>
      </w:r>
      <w:r>
        <w:rPr>
          <w:rFonts w:ascii="Times New Roman" w:hAnsi="Times New Roman" w:cs="Times New Roman"/>
          <w:sz w:val="24"/>
          <w:szCs w:val="24"/>
          <w:lang w:val="lt-LT"/>
        </w:rPr>
        <w:t>.</w:t>
      </w:r>
    </w:p>
    <w:p w:rsidR="002A3AFB" w:rsidRDefault="002A3AFB" w:rsidP="001D46DB">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Vilniaus Radvilų gimnazijoje pastebėta, kad respondentai labai nenoriai pildė anketas, kelios jų tyčia buvo sugadintos. Iš 8</w:t>
      </w:r>
      <w:r w:rsidR="0082522E">
        <w:rPr>
          <w:rFonts w:ascii="Times New Roman" w:hAnsi="Times New Roman" w:cs="Times New Roman"/>
          <w:sz w:val="24"/>
          <w:szCs w:val="24"/>
          <w:lang w:val="lt-LT"/>
        </w:rPr>
        <w:t>2</w:t>
      </w:r>
      <w:r>
        <w:rPr>
          <w:rFonts w:ascii="Times New Roman" w:hAnsi="Times New Roman" w:cs="Times New Roman"/>
          <w:sz w:val="24"/>
          <w:szCs w:val="24"/>
          <w:lang w:val="lt-LT"/>
        </w:rPr>
        <w:t xml:space="preserve"> šioje mokykloje išdalintų anketų teisingai buvo užpildyta </w:t>
      </w:r>
      <w:r w:rsidR="0082522E">
        <w:rPr>
          <w:rFonts w:ascii="Times New Roman" w:hAnsi="Times New Roman" w:cs="Times New Roman"/>
          <w:sz w:val="24"/>
          <w:szCs w:val="24"/>
          <w:lang w:val="lt-LT"/>
        </w:rPr>
        <w:t>69 (</w:t>
      </w:r>
      <w:r>
        <w:rPr>
          <w:rFonts w:ascii="Times New Roman" w:hAnsi="Times New Roman" w:cs="Times New Roman"/>
          <w:sz w:val="24"/>
          <w:szCs w:val="24"/>
          <w:lang w:val="lt-LT"/>
        </w:rPr>
        <w:t>8</w:t>
      </w:r>
      <w:r w:rsidR="0082522E">
        <w:rPr>
          <w:rFonts w:ascii="Times New Roman" w:hAnsi="Times New Roman" w:cs="Times New Roman"/>
          <w:sz w:val="24"/>
          <w:szCs w:val="24"/>
          <w:lang w:val="lt-LT"/>
        </w:rPr>
        <w:t>4</w:t>
      </w:r>
      <w:r>
        <w:rPr>
          <w:rFonts w:ascii="Times New Roman" w:hAnsi="Times New Roman" w:cs="Times New Roman"/>
          <w:sz w:val="24"/>
          <w:szCs w:val="24"/>
          <w:lang w:val="lt-LT"/>
        </w:rPr>
        <w:t>,</w:t>
      </w:r>
      <w:r w:rsidR="0082522E">
        <w:rPr>
          <w:rFonts w:ascii="Times New Roman" w:hAnsi="Times New Roman" w:cs="Times New Roman"/>
          <w:sz w:val="24"/>
          <w:szCs w:val="24"/>
          <w:lang w:val="lt-LT"/>
        </w:rPr>
        <w:t>1</w:t>
      </w:r>
      <w:r>
        <w:rPr>
          <w:rFonts w:ascii="Times New Roman" w:hAnsi="Times New Roman" w:cs="Times New Roman"/>
          <w:sz w:val="24"/>
          <w:szCs w:val="24"/>
          <w:lang w:val="lt-LT"/>
        </w:rPr>
        <w:t xml:space="preserve"> proc.</w:t>
      </w:r>
      <w:r w:rsidR="0082522E">
        <w:rPr>
          <w:rFonts w:ascii="Times New Roman" w:hAnsi="Times New Roman" w:cs="Times New Roman"/>
          <w:sz w:val="24"/>
          <w:szCs w:val="24"/>
          <w:lang w:val="lt-LT"/>
        </w:rPr>
        <w:t>).</w:t>
      </w:r>
      <w:r>
        <w:rPr>
          <w:rFonts w:ascii="Times New Roman" w:hAnsi="Times New Roman" w:cs="Times New Roman"/>
          <w:sz w:val="24"/>
          <w:szCs w:val="24"/>
          <w:lang w:val="lt-LT"/>
        </w:rPr>
        <w:t xml:space="preserve"> Daroma prielaida, kad tai įvyko dėl laiko trūkumo ir moksleivių nenoro gaišti savo laiko papildomiems, su jų tiesioginėmis funkcijomis mokykloje nesusijusiais dalykais.</w:t>
      </w:r>
    </w:p>
    <w:p w:rsidR="00AA29E1" w:rsidRDefault="00AA29E1" w:rsidP="001D46DB">
      <w:pPr>
        <w:autoSpaceDE w:val="0"/>
        <w:autoSpaceDN w:val="0"/>
        <w:adjustRightInd w:val="0"/>
        <w:spacing w:after="0" w:line="360" w:lineRule="auto"/>
        <w:ind w:firstLine="720"/>
        <w:jc w:val="both"/>
        <w:rPr>
          <w:rFonts w:ascii="Times New Roman" w:hAnsi="Times New Roman" w:cs="Times New Roman"/>
          <w:sz w:val="24"/>
          <w:szCs w:val="24"/>
          <w:lang w:val="lt-LT"/>
        </w:rPr>
      </w:pPr>
      <w:r w:rsidRPr="00AA29E1">
        <w:rPr>
          <w:rFonts w:ascii="Times New Roman" w:hAnsi="Times New Roman" w:cs="Times New Roman"/>
          <w:b/>
          <w:sz w:val="24"/>
          <w:szCs w:val="24"/>
          <w:lang w:val="lt-LT"/>
        </w:rPr>
        <w:t>Tyrimo atlikimo laikas:</w:t>
      </w:r>
      <w:r>
        <w:rPr>
          <w:rFonts w:ascii="Times New Roman" w:hAnsi="Times New Roman" w:cs="Times New Roman"/>
          <w:sz w:val="24"/>
          <w:szCs w:val="24"/>
          <w:lang w:val="lt-LT"/>
        </w:rPr>
        <w:t xml:space="preserve"> 2012.02.</w:t>
      </w:r>
      <w:r w:rsidR="00B12E44">
        <w:rPr>
          <w:rFonts w:ascii="Times New Roman" w:hAnsi="Times New Roman" w:cs="Times New Roman"/>
          <w:sz w:val="24"/>
          <w:szCs w:val="24"/>
          <w:lang w:val="lt-LT"/>
        </w:rPr>
        <w:t>20</w:t>
      </w:r>
      <w:r>
        <w:rPr>
          <w:rFonts w:ascii="Times New Roman" w:hAnsi="Times New Roman" w:cs="Times New Roman"/>
          <w:sz w:val="24"/>
          <w:szCs w:val="24"/>
          <w:lang w:val="lt-LT"/>
        </w:rPr>
        <w:t>. – 2012.03.</w:t>
      </w:r>
      <w:r w:rsidR="00B12E44">
        <w:rPr>
          <w:rFonts w:ascii="Times New Roman" w:hAnsi="Times New Roman" w:cs="Times New Roman"/>
          <w:sz w:val="24"/>
          <w:szCs w:val="24"/>
          <w:lang w:val="lt-LT"/>
        </w:rPr>
        <w:t>02</w:t>
      </w:r>
      <w:r>
        <w:rPr>
          <w:rFonts w:ascii="Times New Roman" w:hAnsi="Times New Roman" w:cs="Times New Roman"/>
          <w:sz w:val="24"/>
          <w:szCs w:val="24"/>
          <w:lang w:val="lt-LT"/>
        </w:rPr>
        <w:t>.</w:t>
      </w:r>
    </w:p>
    <w:p w:rsidR="009A5CB6" w:rsidRPr="00A3762F" w:rsidRDefault="009A5CB6" w:rsidP="00753DC5">
      <w:pPr>
        <w:tabs>
          <w:tab w:val="left" w:leader="dot" w:pos="9072"/>
        </w:tabs>
        <w:spacing w:line="360" w:lineRule="auto"/>
        <w:ind w:firstLine="720"/>
        <w:jc w:val="both"/>
        <w:rPr>
          <w:rFonts w:ascii="Times New Roman" w:hAnsi="Times New Roman" w:cs="Times New Roman"/>
          <w:sz w:val="24"/>
          <w:szCs w:val="24"/>
          <w:lang w:val="lt-LT"/>
        </w:rPr>
      </w:pPr>
      <w:r w:rsidRPr="00A3762F">
        <w:rPr>
          <w:rFonts w:ascii="Times New Roman" w:hAnsi="Times New Roman" w:cs="Times New Roman"/>
          <w:b/>
          <w:sz w:val="24"/>
          <w:szCs w:val="24"/>
          <w:lang w:val="lt-LT"/>
        </w:rPr>
        <w:t>Duomenų apskaičiavimas ir tyrimo ataskaitos parengimas.</w:t>
      </w:r>
      <w:r w:rsidRPr="00A3762F">
        <w:rPr>
          <w:rFonts w:ascii="Times New Roman" w:hAnsi="Times New Roman" w:cs="Times New Roman"/>
          <w:sz w:val="24"/>
          <w:szCs w:val="24"/>
          <w:lang w:val="lt-LT"/>
        </w:rPr>
        <w:t xml:space="preserve"> Respondentų anketose pateikti atsakymai buvo suskaičiuoti rankiniu būdu. Rankiniu būdu apskaičiuoti anketiniai duomenys  naudojantis MS Word 2007 programa pateikti darbo prieduose. </w:t>
      </w:r>
    </w:p>
    <w:p w:rsidR="009A5CB6" w:rsidRPr="00A3762F" w:rsidRDefault="009A5CB6" w:rsidP="00A51C61">
      <w:pPr>
        <w:tabs>
          <w:tab w:val="left" w:leader="dot" w:pos="9072"/>
        </w:tabs>
        <w:spacing w:after="0" w:line="360" w:lineRule="auto"/>
        <w:ind w:firstLine="720"/>
        <w:jc w:val="both"/>
        <w:rPr>
          <w:rFonts w:ascii="Times New Roman" w:hAnsi="Times New Roman" w:cs="Times New Roman"/>
          <w:sz w:val="24"/>
          <w:szCs w:val="24"/>
          <w:lang w:val="lt-LT"/>
        </w:rPr>
      </w:pPr>
      <w:r w:rsidRPr="00A3762F">
        <w:rPr>
          <w:rFonts w:ascii="Times New Roman" w:hAnsi="Times New Roman" w:cs="Times New Roman"/>
          <w:sz w:val="24"/>
          <w:szCs w:val="24"/>
          <w:lang w:val="lt-LT"/>
        </w:rPr>
        <w:lastRenderedPageBreak/>
        <w:t xml:space="preserve">Vaizdinė tyrimo dalis parengta naudojantis prieduose pateiktais statistiniais duomenimis bei </w:t>
      </w:r>
      <w:r w:rsidR="00753DC5" w:rsidRPr="00A3762F">
        <w:rPr>
          <w:rFonts w:ascii="Times New Roman" w:hAnsi="Times New Roman" w:cs="Times New Roman"/>
          <w:sz w:val="24"/>
          <w:szCs w:val="24"/>
          <w:lang w:val="lt-LT"/>
        </w:rPr>
        <w:t>MS Excel 2007</w:t>
      </w:r>
      <w:r w:rsidRPr="00A3762F">
        <w:rPr>
          <w:rFonts w:ascii="Times New Roman" w:hAnsi="Times New Roman" w:cs="Times New Roman"/>
          <w:sz w:val="24"/>
          <w:szCs w:val="24"/>
          <w:lang w:val="lt-LT"/>
        </w:rPr>
        <w:t xml:space="preserve"> kompiuterine programa</w:t>
      </w:r>
      <w:r w:rsidR="00150E29" w:rsidRPr="00A3762F">
        <w:rPr>
          <w:rFonts w:ascii="Times New Roman" w:hAnsi="Times New Roman" w:cs="Times New Roman"/>
          <w:sz w:val="24"/>
          <w:szCs w:val="24"/>
          <w:lang w:val="lt-LT"/>
        </w:rPr>
        <w:t>.</w:t>
      </w:r>
    </w:p>
    <w:p w:rsidR="009A5CB6" w:rsidRPr="00A3762F" w:rsidRDefault="00B12E44" w:rsidP="00A51C61">
      <w:pPr>
        <w:tabs>
          <w:tab w:val="left" w:leader="dot" w:pos="9072"/>
        </w:tabs>
        <w:spacing w:after="0" w:line="360" w:lineRule="auto"/>
        <w:ind w:firstLine="720"/>
        <w:jc w:val="both"/>
        <w:rPr>
          <w:rFonts w:ascii="Times New Roman" w:hAnsi="Times New Roman" w:cs="Times New Roman"/>
          <w:sz w:val="24"/>
          <w:szCs w:val="24"/>
          <w:lang w:val="lt-LT"/>
        </w:rPr>
      </w:pPr>
      <w:r w:rsidRPr="00A3762F">
        <w:rPr>
          <w:rFonts w:ascii="Times New Roman" w:hAnsi="Times New Roman" w:cs="Times New Roman"/>
          <w:sz w:val="24"/>
          <w:szCs w:val="24"/>
          <w:lang w:val="lt-LT"/>
        </w:rPr>
        <w:t xml:space="preserve">Skirtumų tarp dviejų kintamųjų patikimumas </w:t>
      </w:r>
      <w:r w:rsidR="00A04556" w:rsidRPr="00A3762F">
        <w:rPr>
          <w:rFonts w:ascii="Times New Roman" w:hAnsi="Times New Roman" w:cs="Times New Roman"/>
          <w:sz w:val="24"/>
          <w:szCs w:val="24"/>
          <w:lang w:val="lt-LT"/>
        </w:rPr>
        <w:t xml:space="preserve">„p“ </w:t>
      </w:r>
      <w:r w:rsidRPr="00A3762F">
        <w:rPr>
          <w:rFonts w:ascii="Times New Roman" w:hAnsi="Times New Roman" w:cs="Times New Roman"/>
          <w:sz w:val="24"/>
          <w:szCs w:val="24"/>
          <w:lang w:val="lt-LT"/>
        </w:rPr>
        <w:t>buvo vertinamas taikant T-</w:t>
      </w:r>
      <w:proofErr w:type="spellStart"/>
      <w:r w:rsidRPr="00A3762F">
        <w:rPr>
          <w:rFonts w:ascii="Times New Roman" w:hAnsi="Times New Roman" w:cs="Times New Roman"/>
          <w:sz w:val="24"/>
          <w:szCs w:val="24"/>
          <w:lang w:val="lt-LT"/>
        </w:rPr>
        <w:t>Test</w:t>
      </w:r>
      <w:proofErr w:type="spellEnd"/>
      <w:r w:rsidRPr="00A3762F">
        <w:rPr>
          <w:rFonts w:ascii="Times New Roman" w:hAnsi="Times New Roman" w:cs="Times New Roman"/>
          <w:sz w:val="24"/>
          <w:szCs w:val="24"/>
          <w:lang w:val="lt-LT"/>
        </w:rPr>
        <w:t xml:space="preserve"> metodą.</w:t>
      </w:r>
      <w:r w:rsidR="00150E29" w:rsidRPr="00A3762F">
        <w:rPr>
          <w:rFonts w:ascii="Times New Roman" w:hAnsi="Times New Roman" w:cs="Times New Roman"/>
          <w:sz w:val="24"/>
          <w:szCs w:val="24"/>
          <w:lang w:val="lt-LT"/>
        </w:rPr>
        <w:t xml:space="preserve"> </w:t>
      </w:r>
      <w:r w:rsidR="009A5CB6" w:rsidRPr="00A3762F">
        <w:rPr>
          <w:rFonts w:ascii="Times New Roman" w:hAnsi="Times New Roman" w:cs="Times New Roman"/>
          <w:sz w:val="24"/>
          <w:szCs w:val="24"/>
          <w:lang w:val="lt-LT"/>
        </w:rPr>
        <w:t>Skirtumai tarp kintamųjų laikytini patikimais, kai p&lt;0,05. T-</w:t>
      </w:r>
      <w:proofErr w:type="spellStart"/>
      <w:r w:rsidR="009A5CB6" w:rsidRPr="00A3762F">
        <w:rPr>
          <w:rFonts w:ascii="Times New Roman" w:hAnsi="Times New Roman" w:cs="Times New Roman"/>
          <w:sz w:val="24"/>
          <w:szCs w:val="24"/>
          <w:lang w:val="lt-LT"/>
        </w:rPr>
        <w:t>Test</w:t>
      </w:r>
      <w:proofErr w:type="spellEnd"/>
      <w:r w:rsidR="009A5CB6" w:rsidRPr="00A3762F">
        <w:rPr>
          <w:rFonts w:ascii="Times New Roman" w:hAnsi="Times New Roman" w:cs="Times New Roman"/>
          <w:sz w:val="24"/>
          <w:szCs w:val="24"/>
          <w:lang w:val="lt-LT"/>
        </w:rPr>
        <w:t xml:space="preserve"> procedūra taikyta taip pat naudojantis darbo prieduose pateiktais statistiniais tyrimo rezultatais bei MS Excel 2007 kompiuterine programa.</w:t>
      </w:r>
    </w:p>
    <w:p w:rsidR="00753DC5" w:rsidRPr="00A3762F" w:rsidRDefault="00150E29" w:rsidP="00A51C61">
      <w:pPr>
        <w:tabs>
          <w:tab w:val="left" w:leader="dot" w:pos="9072"/>
        </w:tabs>
        <w:spacing w:after="0" w:line="360" w:lineRule="auto"/>
        <w:ind w:firstLine="720"/>
        <w:jc w:val="both"/>
        <w:rPr>
          <w:rFonts w:ascii="Times New Roman" w:hAnsi="Times New Roman" w:cs="Times New Roman"/>
          <w:sz w:val="24"/>
          <w:szCs w:val="24"/>
          <w:lang w:val="lt-LT"/>
        </w:rPr>
      </w:pPr>
      <w:r w:rsidRPr="00A3762F">
        <w:rPr>
          <w:rFonts w:ascii="Times New Roman" w:hAnsi="Times New Roman" w:cs="Times New Roman"/>
          <w:sz w:val="24"/>
          <w:szCs w:val="24"/>
          <w:lang w:val="lt-LT"/>
        </w:rPr>
        <w:t>Tyrimo ataskaita parengta naudojant MS Word 2007 kompiuterinę programą.</w:t>
      </w:r>
    </w:p>
    <w:p w:rsidR="00A005F0" w:rsidRDefault="00A005F0" w:rsidP="00B36BCA">
      <w:pPr>
        <w:autoSpaceDE w:val="0"/>
        <w:autoSpaceDN w:val="0"/>
        <w:adjustRightInd w:val="0"/>
        <w:spacing w:after="0" w:line="360" w:lineRule="auto"/>
        <w:jc w:val="both"/>
        <w:rPr>
          <w:rFonts w:ascii="Times New Roman" w:hAnsi="Times New Roman" w:cs="Times New Roman"/>
          <w:sz w:val="24"/>
          <w:szCs w:val="24"/>
          <w:lang w:val="lt-LT"/>
        </w:rPr>
      </w:pPr>
    </w:p>
    <w:p w:rsidR="00B36BCA" w:rsidRDefault="00B36BCA" w:rsidP="00B36BCA">
      <w:pPr>
        <w:autoSpaceDE w:val="0"/>
        <w:autoSpaceDN w:val="0"/>
        <w:adjustRightInd w:val="0"/>
        <w:spacing w:after="0" w:line="360" w:lineRule="auto"/>
        <w:jc w:val="both"/>
        <w:rPr>
          <w:rFonts w:ascii="Times New Roman" w:hAnsi="Times New Roman" w:cs="Times New Roman"/>
          <w:sz w:val="24"/>
          <w:szCs w:val="24"/>
          <w:lang w:val="lt-LT"/>
        </w:rPr>
      </w:pPr>
    </w:p>
    <w:p w:rsidR="00B36BCA" w:rsidRPr="005718BF" w:rsidRDefault="00B36BCA" w:rsidP="00B36BCA">
      <w:pPr>
        <w:tabs>
          <w:tab w:val="left" w:leader="dot" w:pos="9648"/>
        </w:tabs>
        <w:spacing w:after="0" w:line="360" w:lineRule="auto"/>
        <w:jc w:val="center"/>
        <w:rPr>
          <w:rFonts w:ascii="Times New Roman" w:hAnsi="Times New Roman" w:cs="Times New Roman"/>
          <w:b/>
          <w:sz w:val="28"/>
          <w:szCs w:val="28"/>
          <w:lang w:val="lt-LT"/>
        </w:rPr>
      </w:pPr>
      <w:r w:rsidRPr="005718BF">
        <w:rPr>
          <w:rFonts w:ascii="Times New Roman" w:hAnsi="Times New Roman" w:cs="Times New Roman"/>
          <w:b/>
          <w:sz w:val="28"/>
          <w:szCs w:val="28"/>
          <w:lang w:val="lt-LT"/>
        </w:rPr>
        <w:t>2.2. Moksleivių polinkio į verslumą palyginamoji analizė</w:t>
      </w:r>
    </w:p>
    <w:p w:rsidR="00B36BCA" w:rsidRDefault="00B36BCA" w:rsidP="00B36BCA">
      <w:pPr>
        <w:autoSpaceDE w:val="0"/>
        <w:autoSpaceDN w:val="0"/>
        <w:adjustRightInd w:val="0"/>
        <w:spacing w:after="0" w:line="360" w:lineRule="auto"/>
        <w:jc w:val="both"/>
        <w:rPr>
          <w:rFonts w:ascii="Times New Roman" w:hAnsi="Times New Roman" w:cs="Times New Roman"/>
          <w:sz w:val="24"/>
          <w:szCs w:val="24"/>
          <w:lang w:val="lt-LT"/>
        </w:rPr>
      </w:pPr>
    </w:p>
    <w:p w:rsidR="00AA29E1" w:rsidRDefault="00ED2201" w:rsidP="001D46DB">
      <w:pPr>
        <w:autoSpaceDE w:val="0"/>
        <w:autoSpaceDN w:val="0"/>
        <w:adjustRightInd w:val="0"/>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Apibendrinus tyrimo rezultatus paaiškėjo, kad didžioji pagrindinę mokyklą bebaigiančių respondentų dalis (51 proc.) tik iš dalies save laiko versliais žmonėmis (žr. 1</w:t>
      </w:r>
      <w:r w:rsidR="002760F6">
        <w:rPr>
          <w:rFonts w:ascii="Times New Roman" w:hAnsi="Times New Roman" w:cs="Times New Roman"/>
          <w:sz w:val="24"/>
          <w:szCs w:val="24"/>
          <w:lang w:val="lt-LT"/>
        </w:rPr>
        <w:t>1</w:t>
      </w:r>
      <w:r>
        <w:rPr>
          <w:rFonts w:ascii="Times New Roman" w:hAnsi="Times New Roman" w:cs="Times New Roman"/>
          <w:sz w:val="24"/>
          <w:szCs w:val="24"/>
          <w:lang w:val="lt-LT"/>
        </w:rPr>
        <w:t xml:space="preserve"> pav. ir 2 pr. 1 lent.). Mažiau nei ketvirtadalis respondentų laiko save versliais ir kiek daugiau nei ketvirtadalis – nelaiko arba nežino, ar laiko save versliais. </w:t>
      </w:r>
      <w:r w:rsidR="003B5DF4">
        <w:rPr>
          <w:rFonts w:ascii="Times New Roman" w:hAnsi="Times New Roman" w:cs="Times New Roman"/>
          <w:sz w:val="24"/>
          <w:szCs w:val="24"/>
          <w:lang w:val="lt-LT"/>
        </w:rPr>
        <w:t>Tik 31 proc. respondentų mano, jog jie ateityje imsis savarankiško verslo (žr. 2 pr. 2 lent.). Tokie tyrimo rezultatai leidžia daryti prielaidą, kad pagrindinio ugdymo pakopoje moksleiviai ne itin efektyviai paruošiami aktyviai dalyvauti rinkoje, jų motyvacija savarankiškai imtis verslo pakankamai žema, nepasitikima ar tik iš dalies pasitikima savo jėgomis.</w:t>
      </w:r>
    </w:p>
    <w:p w:rsidR="006E35DB" w:rsidRPr="00557212" w:rsidRDefault="006E35DB" w:rsidP="001D46DB">
      <w:pPr>
        <w:autoSpaceDE w:val="0"/>
        <w:autoSpaceDN w:val="0"/>
        <w:adjustRightInd w:val="0"/>
        <w:spacing w:after="0" w:line="360" w:lineRule="auto"/>
        <w:ind w:firstLine="720"/>
        <w:jc w:val="both"/>
        <w:rPr>
          <w:rFonts w:ascii="Times New Roman" w:hAnsi="Times New Roman" w:cs="Times New Roman"/>
          <w:sz w:val="24"/>
          <w:szCs w:val="24"/>
          <w:lang w:val="lt-LT"/>
        </w:rPr>
      </w:pPr>
    </w:p>
    <w:p w:rsidR="00ED2201" w:rsidRDefault="00D42563" w:rsidP="00ED2201">
      <w:pPr>
        <w:spacing w:after="0" w:line="360" w:lineRule="auto"/>
        <w:jc w:val="center"/>
        <w:rPr>
          <w:rFonts w:ascii="Times New Roman" w:hAnsi="Times New Roman" w:cs="Times New Roman"/>
          <w:sz w:val="24"/>
          <w:szCs w:val="24"/>
          <w:lang w:val="lt-LT"/>
        </w:rPr>
      </w:pPr>
      <w:r w:rsidRPr="00D42563">
        <w:rPr>
          <w:rFonts w:ascii="Times New Roman" w:hAnsi="Times New Roman" w:cs="Times New Roman"/>
          <w:noProof/>
          <w:sz w:val="24"/>
          <w:szCs w:val="24"/>
          <w:lang w:val="lt-LT" w:eastAsia="lt-LT"/>
        </w:rPr>
        <w:drawing>
          <wp:inline distT="0" distB="0" distL="0" distR="0">
            <wp:extent cx="3981450" cy="1533525"/>
            <wp:effectExtent l="19050" t="0" r="19050" b="0"/>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ED2201" w:rsidRPr="00ED2201" w:rsidRDefault="00ED2201" w:rsidP="00ED2201">
      <w:pPr>
        <w:jc w:val="center"/>
        <w:rPr>
          <w:rFonts w:ascii="Times New Roman" w:eastAsia="Times New Roman" w:hAnsi="Times New Roman" w:cs="Times New Roman"/>
          <w:b/>
          <w:bCs/>
          <w:color w:val="000000"/>
          <w:sz w:val="24"/>
          <w:szCs w:val="24"/>
          <w:lang w:val="lt-LT"/>
        </w:rPr>
      </w:pPr>
      <w:r w:rsidRPr="00ED2201">
        <w:rPr>
          <w:rFonts w:ascii="Times New Roman" w:hAnsi="Times New Roman" w:cs="Times New Roman"/>
          <w:sz w:val="24"/>
          <w:szCs w:val="24"/>
          <w:lang w:val="lt-LT"/>
        </w:rPr>
        <w:t>1</w:t>
      </w:r>
      <w:r w:rsidR="002760F6">
        <w:rPr>
          <w:rFonts w:ascii="Times New Roman" w:hAnsi="Times New Roman" w:cs="Times New Roman"/>
          <w:sz w:val="24"/>
          <w:szCs w:val="24"/>
          <w:lang w:val="lt-LT"/>
        </w:rPr>
        <w:t>1</w:t>
      </w:r>
      <w:r w:rsidRPr="00ED2201">
        <w:rPr>
          <w:rFonts w:ascii="Times New Roman" w:hAnsi="Times New Roman" w:cs="Times New Roman"/>
          <w:sz w:val="24"/>
          <w:szCs w:val="24"/>
          <w:lang w:val="lt-LT"/>
        </w:rPr>
        <w:t xml:space="preserve"> pav. </w:t>
      </w:r>
      <w:r w:rsidRPr="00ED2201">
        <w:rPr>
          <w:rFonts w:ascii="Times New Roman" w:eastAsia="Times New Roman" w:hAnsi="Times New Roman" w:cs="Times New Roman"/>
          <w:b/>
          <w:bCs/>
          <w:color w:val="000000"/>
          <w:sz w:val="24"/>
          <w:szCs w:val="24"/>
          <w:lang w:val="lt-LT"/>
        </w:rPr>
        <w:t>Respondentų pasiskirstymas pagal tai, ar ji</w:t>
      </w:r>
      <w:r w:rsidR="002F103B">
        <w:rPr>
          <w:rFonts w:ascii="Times New Roman" w:eastAsia="Times New Roman" w:hAnsi="Times New Roman" w:cs="Times New Roman"/>
          <w:b/>
          <w:bCs/>
          <w:color w:val="000000"/>
          <w:sz w:val="24"/>
          <w:szCs w:val="24"/>
          <w:lang w:val="lt-LT"/>
        </w:rPr>
        <w:t>e save laiko versliais žmonėmis</w:t>
      </w:r>
      <w:r w:rsidR="00756BF2">
        <w:rPr>
          <w:rFonts w:ascii="Times New Roman" w:eastAsia="Times New Roman" w:hAnsi="Times New Roman" w:cs="Times New Roman"/>
          <w:b/>
          <w:bCs/>
          <w:color w:val="000000"/>
          <w:sz w:val="24"/>
          <w:szCs w:val="24"/>
          <w:lang w:val="lt-LT"/>
        </w:rPr>
        <w:t>, N</w:t>
      </w:r>
      <w:r w:rsidR="002F103B">
        <w:rPr>
          <w:rFonts w:ascii="Times New Roman" w:eastAsia="Times New Roman" w:hAnsi="Times New Roman" w:cs="Times New Roman"/>
          <w:b/>
          <w:bCs/>
          <w:color w:val="000000"/>
          <w:sz w:val="24"/>
          <w:szCs w:val="24"/>
          <w:lang w:val="lt-LT"/>
        </w:rPr>
        <w:t xml:space="preserve"> (N</w:t>
      </w:r>
      <w:r w:rsidR="002F103B">
        <w:rPr>
          <w:rFonts w:ascii="Times New Roman" w:eastAsia="Times New Roman" w:hAnsi="Times New Roman" w:cs="Times New Roman"/>
          <w:b/>
          <w:bCs/>
          <w:color w:val="000000"/>
          <w:sz w:val="24"/>
          <w:szCs w:val="24"/>
        </w:rPr>
        <w:t>=96)</w:t>
      </w:r>
    </w:p>
    <w:p w:rsidR="00ED2201" w:rsidRDefault="00ED2201" w:rsidP="003B5DF4">
      <w:pPr>
        <w:ind w:firstLine="720"/>
        <w:jc w:val="both"/>
        <w:rPr>
          <w:rFonts w:ascii="Times New Roman" w:eastAsia="Times New Roman" w:hAnsi="Times New Roman" w:cs="Times New Roman"/>
          <w:bCs/>
          <w:color w:val="000000"/>
          <w:sz w:val="24"/>
          <w:szCs w:val="24"/>
          <w:lang w:val="lt-LT"/>
        </w:rPr>
      </w:pPr>
    </w:p>
    <w:p w:rsidR="003B5DF4" w:rsidRDefault="003B5DF4" w:rsidP="003B5DF4">
      <w:pPr>
        <w:spacing w:after="0" w:line="360" w:lineRule="auto"/>
        <w:ind w:firstLine="720"/>
        <w:jc w:val="both"/>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Palyginus Vilniaus Radvilų gimnazijos ir Kavarsko vidurinės mokyklos pagrindinės ugdymo pakopos moksleivių atsakymus, leidžiančius įvertinti jų polinkį į verslumą ir poreikį kurti savo nuosavą verslą ateityje, reikšmingų skirtumų nenustatyta (p&gt;0,05).</w:t>
      </w:r>
    </w:p>
    <w:p w:rsidR="009A1207" w:rsidRDefault="009A1207" w:rsidP="003B5DF4">
      <w:pPr>
        <w:spacing w:after="0" w:line="360" w:lineRule="auto"/>
        <w:ind w:firstLine="720"/>
        <w:jc w:val="both"/>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 xml:space="preserve">Nepaisant to, kad tik 23 proc. respondentų mano, jog yra verslios asmenybės (žr. 2 pr.1 lent.), 31 proc. ateityje tikisi įkurti savo verslą (žr. 2 pr. 2 lent.). </w:t>
      </w:r>
      <w:r w:rsidR="00745FA1">
        <w:rPr>
          <w:rFonts w:ascii="Times New Roman" w:eastAsia="Times New Roman" w:hAnsi="Times New Roman" w:cs="Times New Roman"/>
          <w:bCs/>
          <w:color w:val="000000"/>
          <w:sz w:val="24"/>
          <w:szCs w:val="24"/>
          <w:lang w:val="lt-LT"/>
        </w:rPr>
        <w:t>R</w:t>
      </w:r>
      <w:r>
        <w:rPr>
          <w:rFonts w:ascii="Times New Roman" w:eastAsia="Times New Roman" w:hAnsi="Times New Roman" w:cs="Times New Roman"/>
          <w:bCs/>
          <w:color w:val="000000"/>
          <w:sz w:val="24"/>
          <w:szCs w:val="24"/>
          <w:lang w:val="lt-LT"/>
        </w:rPr>
        <w:t xml:space="preserve">emiantis šiais rezultatais galima daryti išvadą, kad 8 proc. respondentų, net ir nelaikančių save versliais, arba manančių, kad jie tik iš dalies yra verslūs, </w:t>
      </w:r>
      <w:r>
        <w:rPr>
          <w:rFonts w:ascii="Times New Roman" w:eastAsia="Times New Roman" w:hAnsi="Times New Roman" w:cs="Times New Roman"/>
          <w:bCs/>
          <w:color w:val="000000"/>
          <w:sz w:val="24"/>
          <w:szCs w:val="24"/>
          <w:lang w:val="lt-LT"/>
        </w:rPr>
        <w:lastRenderedPageBreak/>
        <w:t xml:space="preserve">ateityje vis tiek tikisi rizikuoti ir </w:t>
      </w:r>
      <w:r w:rsidR="00745FA1">
        <w:rPr>
          <w:rFonts w:ascii="Times New Roman" w:eastAsia="Times New Roman" w:hAnsi="Times New Roman" w:cs="Times New Roman"/>
          <w:bCs/>
          <w:color w:val="000000"/>
          <w:sz w:val="24"/>
          <w:szCs w:val="24"/>
          <w:lang w:val="lt-LT"/>
        </w:rPr>
        <w:t>kurti savo verslą. Tokie rezultatai liudija faktą, kad tik nedidelė respondentų dalis yra linkę rizikuoti.</w:t>
      </w:r>
    </w:p>
    <w:p w:rsidR="00745FA1" w:rsidRDefault="00745FA1" w:rsidP="003B5DF4">
      <w:pPr>
        <w:spacing w:after="0" w:line="360" w:lineRule="auto"/>
        <w:ind w:firstLine="720"/>
        <w:jc w:val="both"/>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Apibendrinus tyrimo rezultatus paaiškėjo, kad 41 proc. visų tyrime dalyvavusių pagrindinės ugdymo pakopos moksleivių ateityje tikisi uždirbti daug pinigų (žr. 1</w:t>
      </w:r>
      <w:r w:rsidR="002760F6">
        <w:rPr>
          <w:rFonts w:ascii="Times New Roman" w:eastAsia="Times New Roman" w:hAnsi="Times New Roman" w:cs="Times New Roman"/>
          <w:bCs/>
          <w:color w:val="000000"/>
          <w:sz w:val="24"/>
          <w:szCs w:val="24"/>
          <w:lang w:val="lt-LT"/>
        </w:rPr>
        <w:t>2</w:t>
      </w:r>
      <w:r>
        <w:rPr>
          <w:rFonts w:ascii="Times New Roman" w:eastAsia="Times New Roman" w:hAnsi="Times New Roman" w:cs="Times New Roman"/>
          <w:bCs/>
          <w:color w:val="000000"/>
          <w:sz w:val="24"/>
          <w:szCs w:val="24"/>
          <w:lang w:val="lt-LT"/>
        </w:rPr>
        <w:t xml:space="preserve"> pav. ir 2 pr. 3 lent.). Didžioji dalis respondentų (51 proc.) nėra įsitikinę dėl savo finansinio stabilumo ateityje. Galima daryti prielaidą, kad tai sietina su pakankamai žemu respondentų verslumo lygiu ir nepasitikėjimu savimi. Nepaisant to, kad vos 23 proc. respondentų laiko save versliais, o tik 31 proc. yra apsisprendęs ateityje kurti verslą, galima daryti išvadą, kad 10 proc. respondentų, kurie tikisi ateityje uždirbti pakankamai nemažas pinigų sumas, tai ruošiasi įgyvendinti kitais būdais, tačiau nekurdami savo verslo. </w:t>
      </w:r>
    </w:p>
    <w:p w:rsidR="00ED2201" w:rsidRDefault="00ED2201" w:rsidP="003B5DF4">
      <w:pPr>
        <w:spacing w:after="0" w:line="360" w:lineRule="auto"/>
        <w:jc w:val="both"/>
        <w:rPr>
          <w:rFonts w:ascii="Times New Roman" w:eastAsia="Times New Roman" w:hAnsi="Times New Roman" w:cs="Times New Roman"/>
          <w:bCs/>
          <w:color w:val="000000"/>
          <w:sz w:val="24"/>
          <w:szCs w:val="24"/>
          <w:lang w:val="lt-LT"/>
        </w:rPr>
      </w:pPr>
    </w:p>
    <w:p w:rsidR="000D4D6F" w:rsidRDefault="002F103B" w:rsidP="000D4D6F">
      <w:pPr>
        <w:spacing w:after="0" w:line="360" w:lineRule="auto"/>
        <w:jc w:val="center"/>
        <w:rPr>
          <w:rFonts w:ascii="Times New Roman" w:eastAsia="Times New Roman" w:hAnsi="Times New Roman" w:cs="Times New Roman"/>
          <w:bCs/>
          <w:color w:val="000000"/>
          <w:sz w:val="24"/>
          <w:szCs w:val="24"/>
          <w:lang w:val="lt-LT"/>
        </w:rPr>
      </w:pPr>
      <w:r w:rsidRPr="002F103B">
        <w:rPr>
          <w:rFonts w:ascii="Times New Roman" w:eastAsia="Times New Roman" w:hAnsi="Times New Roman" w:cs="Times New Roman"/>
          <w:bCs/>
          <w:noProof/>
          <w:color w:val="000000"/>
          <w:sz w:val="24"/>
          <w:szCs w:val="24"/>
          <w:lang w:val="lt-LT" w:eastAsia="lt-LT"/>
        </w:rPr>
        <w:drawing>
          <wp:inline distT="0" distB="0" distL="0" distR="0">
            <wp:extent cx="4067175" cy="1628775"/>
            <wp:effectExtent l="19050" t="0" r="9525"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BC7B04" w:rsidRDefault="000D4D6F" w:rsidP="00BC7B04">
      <w:pPr>
        <w:jc w:val="center"/>
        <w:rPr>
          <w:rFonts w:ascii="Times New Roman" w:eastAsia="Times New Roman" w:hAnsi="Times New Roman" w:cs="Times New Roman"/>
          <w:b/>
          <w:bCs/>
          <w:color w:val="000000"/>
          <w:sz w:val="24"/>
          <w:szCs w:val="24"/>
          <w:lang w:val="lt-LT"/>
        </w:rPr>
      </w:pPr>
      <w:r>
        <w:rPr>
          <w:rFonts w:ascii="Times New Roman" w:eastAsia="Times New Roman" w:hAnsi="Times New Roman" w:cs="Times New Roman"/>
          <w:bCs/>
          <w:color w:val="000000"/>
          <w:sz w:val="24"/>
          <w:szCs w:val="24"/>
          <w:lang w:val="lt-LT"/>
        </w:rPr>
        <w:t>1</w:t>
      </w:r>
      <w:r w:rsidR="002760F6">
        <w:rPr>
          <w:rFonts w:ascii="Times New Roman" w:eastAsia="Times New Roman" w:hAnsi="Times New Roman" w:cs="Times New Roman"/>
          <w:bCs/>
          <w:color w:val="000000"/>
          <w:sz w:val="24"/>
          <w:szCs w:val="24"/>
          <w:lang w:val="lt-LT"/>
        </w:rPr>
        <w:t>2</w:t>
      </w:r>
      <w:r>
        <w:rPr>
          <w:rFonts w:ascii="Times New Roman" w:eastAsia="Times New Roman" w:hAnsi="Times New Roman" w:cs="Times New Roman"/>
          <w:bCs/>
          <w:color w:val="000000"/>
          <w:sz w:val="24"/>
          <w:szCs w:val="24"/>
          <w:lang w:val="lt-LT"/>
        </w:rPr>
        <w:t xml:space="preserve"> pav</w:t>
      </w:r>
      <w:r w:rsidRPr="00BC7B04">
        <w:rPr>
          <w:rFonts w:ascii="Times New Roman" w:eastAsia="Times New Roman" w:hAnsi="Times New Roman" w:cs="Times New Roman"/>
          <w:bCs/>
          <w:color w:val="000000"/>
          <w:sz w:val="24"/>
          <w:szCs w:val="24"/>
          <w:lang w:val="lt-LT"/>
        </w:rPr>
        <w:t xml:space="preserve">. </w:t>
      </w:r>
      <w:r w:rsidR="00BC7B04" w:rsidRPr="00BC7B04">
        <w:rPr>
          <w:rFonts w:ascii="Times New Roman" w:eastAsia="Times New Roman" w:hAnsi="Times New Roman" w:cs="Times New Roman"/>
          <w:b/>
          <w:bCs/>
          <w:color w:val="000000"/>
          <w:sz w:val="24"/>
          <w:szCs w:val="24"/>
          <w:lang w:val="lt-LT"/>
        </w:rPr>
        <w:t>Respondentų pasiskirstymas pagal tai, ar jie tiki, j</w:t>
      </w:r>
      <w:r w:rsidR="002F103B">
        <w:rPr>
          <w:rFonts w:ascii="Times New Roman" w:eastAsia="Times New Roman" w:hAnsi="Times New Roman" w:cs="Times New Roman"/>
          <w:b/>
          <w:bCs/>
          <w:color w:val="000000"/>
          <w:sz w:val="24"/>
          <w:szCs w:val="24"/>
          <w:lang w:val="lt-LT"/>
        </w:rPr>
        <w:t>og ateityje uždirbs daug pinigų</w:t>
      </w:r>
      <w:r w:rsidR="00756BF2">
        <w:rPr>
          <w:rFonts w:ascii="Times New Roman" w:eastAsia="Times New Roman" w:hAnsi="Times New Roman" w:cs="Times New Roman"/>
          <w:b/>
          <w:bCs/>
          <w:color w:val="000000"/>
          <w:sz w:val="24"/>
          <w:szCs w:val="24"/>
          <w:lang w:val="lt-LT"/>
        </w:rPr>
        <w:t>, N</w:t>
      </w:r>
      <w:r w:rsidR="002F103B">
        <w:rPr>
          <w:rFonts w:ascii="Times New Roman" w:eastAsia="Times New Roman" w:hAnsi="Times New Roman" w:cs="Times New Roman"/>
          <w:b/>
          <w:bCs/>
          <w:color w:val="000000"/>
          <w:sz w:val="24"/>
          <w:szCs w:val="24"/>
          <w:lang w:val="lt-LT"/>
        </w:rPr>
        <w:t xml:space="preserve"> (N</w:t>
      </w:r>
      <w:r w:rsidR="002F103B">
        <w:rPr>
          <w:rFonts w:ascii="Times New Roman" w:eastAsia="Times New Roman" w:hAnsi="Times New Roman" w:cs="Times New Roman"/>
          <w:b/>
          <w:bCs/>
          <w:color w:val="000000"/>
          <w:sz w:val="24"/>
          <w:szCs w:val="24"/>
        </w:rPr>
        <w:t>=96)</w:t>
      </w:r>
      <w:r w:rsidR="00BC7B04" w:rsidRPr="00BC7B04">
        <w:rPr>
          <w:rFonts w:ascii="Times New Roman" w:eastAsia="Times New Roman" w:hAnsi="Times New Roman" w:cs="Times New Roman"/>
          <w:b/>
          <w:bCs/>
          <w:color w:val="000000"/>
          <w:sz w:val="24"/>
          <w:szCs w:val="24"/>
          <w:lang w:val="lt-LT"/>
        </w:rPr>
        <w:t xml:space="preserve"> </w:t>
      </w:r>
    </w:p>
    <w:p w:rsidR="0017589F" w:rsidRDefault="0017589F" w:rsidP="00E70CE5">
      <w:pPr>
        <w:spacing w:after="0" w:line="360" w:lineRule="auto"/>
        <w:ind w:firstLine="720"/>
        <w:jc w:val="both"/>
        <w:rPr>
          <w:rFonts w:ascii="Times New Roman" w:eastAsia="Times New Roman" w:hAnsi="Times New Roman" w:cs="Times New Roman"/>
          <w:bCs/>
          <w:color w:val="000000"/>
          <w:sz w:val="24"/>
          <w:szCs w:val="24"/>
          <w:lang w:val="lt-LT"/>
        </w:rPr>
      </w:pPr>
    </w:p>
    <w:p w:rsidR="00E70CE5" w:rsidRDefault="002D1D98" w:rsidP="00E70CE5">
      <w:pPr>
        <w:spacing w:after="0" w:line="360" w:lineRule="auto"/>
        <w:ind w:firstLine="720"/>
        <w:jc w:val="both"/>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Pagrindinės ugdymo pakopos respondentų iš didmiesčio (Vilniaus) gimnazijos ir mažesnio miestelio (</w:t>
      </w:r>
      <w:r w:rsidR="0017589F">
        <w:rPr>
          <w:rFonts w:ascii="Times New Roman" w:eastAsia="Times New Roman" w:hAnsi="Times New Roman" w:cs="Times New Roman"/>
          <w:bCs/>
          <w:color w:val="000000"/>
          <w:sz w:val="24"/>
          <w:szCs w:val="24"/>
          <w:lang w:val="lt-LT"/>
        </w:rPr>
        <w:t>Kavarsko</w:t>
      </w:r>
      <w:r>
        <w:rPr>
          <w:rFonts w:ascii="Times New Roman" w:eastAsia="Times New Roman" w:hAnsi="Times New Roman" w:cs="Times New Roman"/>
          <w:bCs/>
          <w:color w:val="000000"/>
          <w:sz w:val="24"/>
          <w:szCs w:val="24"/>
          <w:lang w:val="lt-LT"/>
        </w:rPr>
        <w:t xml:space="preserve">) vidurinės mokyklos atsakymai </w:t>
      </w:r>
      <w:proofErr w:type="spellStart"/>
      <w:r>
        <w:rPr>
          <w:rFonts w:ascii="Times New Roman" w:eastAsia="Times New Roman" w:hAnsi="Times New Roman" w:cs="Times New Roman"/>
          <w:bCs/>
          <w:color w:val="000000"/>
          <w:sz w:val="24"/>
          <w:szCs w:val="24"/>
          <w:lang w:val="lt-LT"/>
        </w:rPr>
        <w:t>statistiškai</w:t>
      </w:r>
      <w:proofErr w:type="spellEnd"/>
      <w:r>
        <w:rPr>
          <w:rFonts w:ascii="Times New Roman" w:eastAsia="Times New Roman" w:hAnsi="Times New Roman" w:cs="Times New Roman"/>
          <w:bCs/>
          <w:color w:val="000000"/>
          <w:sz w:val="24"/>
          <w:szCs w:val="24"/>
          <w:lang w:val="lt-LT"/>
        </w:rPr>
        <w:t xml:space="preserve"> patikimai nesiskyrė (p&gt;0,05).</w:t>
      </w:r>
    </w:p>
    <w:p w:rsidR="00C025C9" w:rsidRDefault="00C025C9" w:rsidP="00E70CE5">
      <w:pPr>
        <w:spacing w:after="0" w:line="360" w:lineRule="auto"/>
        <w:ind w:firstLine="720"/>
        <w:jc w:val="both"/>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 xml:space="preserve">Nepaisant to, kad dalis respondentų ateityje tikisi kurti savo verslą, dalis – ne, o didžioji jų dalis – abejoja, net 60 proc. tyrime dalyvavusių moksleivių teigia, kad kol kas, pabaigę pagrindinę ugdymo pakopą, jie mokysis toliau, kol kas siekdami įgyti bent jau vidurinį išsilavinimą (žr. 3 pr. 3 lent.). Ši tendencija vienodai būdinga ir Vilniaus Radvilų gimnazijoje, ir Kavarsko mokykloje (p&gt;0,05). </w:t>
      </w:r>
    </w:p>
    <w:p w:rsidR="000D4D6F" w:rsidRDefault="00E70CE5" w:rsidP="00E70CE5">
      <w:pPr>
        <w:spacing w:after="0" w:line="360" w:lineRule="auto"/>
        <w:ind w:firstLine="720"/>
        <w:jc w:val="both"/>
        <w:rPr>
          <w:rFonts w:ascii="Times New Roman" w:eastAsia="Times New Roman" w:hAnsi="Times New Roman" w:cs="Times New Roman"/>
          <w:bCs/>
          <w:color w:val="000000"/>
          <w:sz w:val="24"/>
          <w:szCs w:val="24"/>
          <w:lang w:val="lt-LT"/>
        </w:rPr>
      </w:pPr>
      <w:r>
        <w:rPr>
          <w:rFonts w:ascii="Times New Roman" w:eastAsia="Times New Roman" w:hAnsi="Times New Roman" w:cs="Times New Roman"/>
          <w:bCs/>
          <w:color w:val="000000"/>
          <w:sz w:val="24"/>
          <w:szCs w:val="24"/>
          <w:lang w:val="lt-LT"/>
        </w:rPr>
        <w:t>Didžioji respondentų dalis (60 proc.) mano, jog verslumo reikia mokytis, ši asmens savybė savaime efektyviai neišsivysto (žr. 1</w:t>
      </w:r>
      <w:r w:rsidR="00EE1250">
        <w:rPr>
          <w:rFonts w:ascii="Times New Roman" w:eastAsia="Times New Roman" w:hAnsi="Times New Roman" w:cs="Times New Roman"/>
          <w:bCs/>
          <w:color w:val="000000"/>
          <w:sz w:val="24"/>
          <w:szCs w:val="24"/>
          <w:lang w:val="lt-LT"/>
        </w:rPr>
        <w:t>3</w:t>
      </w:r>
      <w:r>
        <w:rPr>
          <w:rFonts w:ascii="Times New Roman" w:eastAsia="Times New Roman" w:hAnsi="Times New Roman" w:cs="Times New Roman"/>
          <w:bCs/>
          <w:color w:val="000000"/>
          <w:sz w:val="24"/>
          <w:szCs w:val="24"/>
          <w:lang w:val="lt-LT"/>
        </w:rPr>
        <w:t xml:space="preserve"> pav. ir 3 pr. 1 lent.).  Tik 13 proc. tyrime dalyvavusių moksleivių mano, kad to daryti nereikia.</w:t>
      </w:r>
    </w:p>
    <w:p w:rsidR="0017589F" w:rsidRDefault="0017589F" w:rsidP="0017589F">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Vilniaus Radvilų gimnazijos moksleivių ir Kavarsko vidurinės mokyklos moksleivių atsakymai šiuo aspektu reikšmingai nesiskyrė (p&gt;0,05).</w:t>
      </w:r>
    </w:p>
    <w:p w:rsidR="0017589F" w:rsidRDefault="0017589F" w:rsidP="0017589F">
      <w:pPr>
        <w:spacing w:after="0" w:line="360" w:lineRule="auto"/>
        <w:ind w:firstLine="720"/>
        <w:jc w:val="both"/>
        <w:rPr>
          <w:rFonts w:ascii="Times New Roman" w:hAnsi="Times New Roman" w:cs="Times New Roman"/>
          <w:sz w:val="24"/>
          <w:szCs w:val="24"/>
          <w:lang w:val="lt-LT"/>
        </w:rPr>
      </w:pPr>
      <w:r w:rsidRPr="00A3762F">
        <w:rPr>
          <w:rFonts w:ascii="Times New Roman" w:hAnsi="Times New Roman" w:cs="Times New Roman"/>
          <w:sz w:val="24"/>
          <w:szCs w:val="24"/>
          <w:lang w:val="lt-LT"/>
        </w:rPr>
        <w:t xml:space="preserve">Didžioji dalis respondentų mano, kad verslumo pradėti mokytis geriausiai vidurinėje mokykloje (36 proc.) (žr. 3 pr. 1 lent.). Patikimai reikšmingai skyrėsi tyrime dalyvavusios didmiesčio pagrindinio ugdymo pakopoje besimokančių respondentų ir mažesnio Lietuvos miestelio vidurinės mokyklos </w:t>
      </w:r>
      <w:r w:rsidRPr="00A3762F">
        <w:rPr>
          <w:rFonts w:ascii="Times New Roman" w:hAnsi="Times New Roman" w:cs="Times New Roman"/>
          <w:sz w:val="24"/>
          <w:szCs w:val="24"/>
          <w:lang w:val="lt-LT"/>
        </w:rPr>
        <w:lastRenderedPageBreak/>
        <w:t>pagrindinėje ugdymo pakopoje besimokančių respondentų atsakymai vertinant, kad efektyviausia individus pradėti mokyti verslumo (p&lt;0,05, p</w:t>
      </w:r>
      <w:r w:rsidRPr="00485044">
        <w:rPr>
          <w:rFonts w:ascii="Times New Roman" w:hAnsi="Times New Roman" w:cs="Times New Roman"/>
          <w:sz w:val="24"/>
          <w:szCs w:val="24"/>
          <w:lang w:val="lt-LT"/>
        </w:rPr>
        <w:t>=</w:t>
      </w:r>
      <w:r w:rsidRPr="00A3762F">
        <w:rPr>
          <w:rFonts w:ascii="Times New Roman" w:hAnsi="Times New Roman" w:cs="Times New Roman"/>
          <w:sz w:val="24"/>
          <w:szCs w:val="24"/>
          <w:lang w:val="lt-LT"/>
        </w:rPr>
        <w:t xml:space="preserve">0,0204). </w:t>
      </w:r>
    </w:p>
    <w:p w:rsidR="00A3762F" w:rsidRPr="00A3762F" w:rsidRDefault="00A3762F" w:rsidP="0017589F">
      <w:pPr>
        <w:spacing w:after="0" w:line="360" w:lineRule="auto"/>
        <w:ind w:firstLine="720"/>
        <w:jc w:val="both"/>
        <w:rPr>
          <w:rFonts w:ascii="Times New Roman" w:hAnsi="Times New Roman" w:cs="Times New Roman"/>
          <w:sz w:val="24"/>
          <w:szCs w:val="24"/>
          <w:lang w:val="lt-LT"/>
        </w:rPr>
      </w:pPr>
    </w:p>
    <w:p w:rsidR="00ED2201" w:rsidRDefault="00100FF3" w:rsidP="002D1D98">
      <w:pPr>
        <w:spacing w:after="0" w:line="360" w:lineRule="auto"/>
        <w:jc w:val="center"/>
        <w:rPr>
          <w:rFonts w:ascii="Times New Roman" w:hAnsi="Times New Roman" w:cs="Times New Roman"/>
          <w:sz w:val="24"/>
          <w:szCs w:val="24"/>
          <w:lang w:val="lt-LT"/>
        </w:rPr>
      </w:pPr>
      <w:r w:rsidRPr="00100FF3">
        <w:rPr>
          <w:rFonts w:ascii="Times New Roman" w:hAnsi="Times New Roman" w:cs="Times New Roman"/>
          <w:noProof/>
          <w:sz w:val="24"/>
          <w:szCs w:val="24"/>
          <w:lang w:val="lt-LT" w:eastAsia="lt-LT"/>
        </w:rPr>
        <w:drawing>
          <wp:inline distT="0" distB="0" distL="0" distR="0">
            <wp:extent cx="3971925" cy="1790700"/>
            <wp:effectExtent l="19050" t="0" r="9525" b="0"/>
            <wp:docPr id="1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E70CE5" w:rsidRPr="00E70CE5" w:rsidRDefault="00E70CE5" w:rsidP="00E70CE5">
      <w:pPr>
        <w:jc w:val="center"/>
        <w:rPr>
          <w:rFonts w:ascii="Times New Roman" w:eastAsia="Times New Roman" w:hAnsi="Times New Roman" w:cs="Times New Roman"/>
          <w:b/>
          <w:bCs/>
          <w:color w:val="000000"/>
          <w:sz w:val="24"/>
          <w:szCs w:val="24"/>
          <w:lang w:val="lt-LT"/>
        </w:rPr>
      </w:pPr>
      <w:r w:rsidRPr="00E70CE5">
        <w:rPr>
          <w:rFonts w:ascii="Times New Roman" w:hAnsi="Times New Roman" w:cs="Times New Roman"/>
          <w:sz w:val="24"/>
          <w:szCs w:val="24"/>
          <w:lang w:val="lt-LT"/>
        </w:rPr>
        <w:t>1</w:t>
      </w:r>
      <w:r w:rsidR="00EE1250">
        <w:rPr>
          <w:rFonts w:ascii="Times New Roman" w:hAnsi="Times New Roman" w:cs="Times New Roman"/>
          <w:sz w:val="24"/>
          <w:szCs w:val="24"/>
          <w:lang w:val="lt-LT"/>
        </w:rPr>
        <w:t>3</w:t>
      </w:r>
      <w:r w:rsidRPr="00E70CE5">
        <w:rPr>
          <w:rFonts w:ascii="Times New Roman" w:hAnsi="Times New Roman" w:cs="Times New Roman"/>
          <w:sz w:val="24"/>
          <w:szCs w:val="24"/>
          <w:lang w:val="lt-LT"/>
        </w:rPr>
        <w:t xml:space="preserve"> pav. </w:t>
      </w:r>
      <w:r w:rsidRPr="00E70CE5">
        <w:rPr>
          <w:rFonts w:ascii="Times New Roman" w:eastAsia="Times New Roman" w:hAnsi="Times New Roman" w:cs="Times New Roman"/>
          <w:b/>
          <w:bCs/>
          <w:color w:val="000000"/>
          <w:sz w:val="24"/>
          <w:szCs w:val="24"/>
          <w:lang w:val="lt-LT"/>
        </w:rPr>
        <w:t xml:space="preserve">Respondentų pasiskirstymas pagal tai, ar jie mano, </w:t>
      </w:r>
      <w:r w:rsidR="00756BF2">
        <w:rPr>
          <w:rFonts w:ascii="Times New Roman" w:eastAsia="Times New Roman" w:hAnsi="Times New Roman" w:cs="Times New Roman"/>
          <w:b/>
          <w:bCs/>
          <w:color w:val="000000"/>
          <w:sz w:val="24"/>
          <w:szCs w:val="24"/>
          <w:lang w:val="lt-LT"/>
        </w:rPr>
        <w:br/>
      </w:r>
      <w:r w:rsidRPr="00E70CE5">
        <w:rPr>
          <w:rFonts w:ascii="Times New Roman" w:eastAsia="Times New Roman" w:hAnsi="Times New Roman" w:cs="Times New Roman"/>
          <w:b/>
          <w:bCs/>
          <w:color w:val="000000"/>
          <w:sz w:val="24"/>
          <w:szCs w:val="24"/>
          <w:lang w:val="lt-LT"/>
        </w:rPr>
        <w:t>jog reikia mokytis būti versliais</w:t>
      </w:r>
      <w:r w:rsidR="00756BF2">
        <w:rPr>
          <w:rFonts w:ascii="Times New Roman" w:eastAsia="Times New Roman" w:hAnsi="Times New Roman" w:cs="Times New Roman"/>
          <w:b/>
          <w:bCs/>
          <w:color w:val="000000"/>
          <w:sz w:val="24"/>
          <w:szCs w:val="24"/>
          <w:lang w:val="lt-LT"/>
        </w:rPr>
        <w:t>, N</w:t>
      </w:r>
      <w:r w:rsidR="00100FF3">
        <w:rPr>
          <w:rFonts w:ascii="Times New Roman" w:eastAsia="Times New Roman" w:hAnsi="Times New Roman" w:cs="Times New Roman"/>
          <w:b/>
          <w:bCs/>
          <w:color w:val="000000"/>
          <w:sz w:val="24"/>
          <w:szCs w:val="24"/>
          <w:lang w:val="lt-LT"/>
        </w:rPr>
        <w:t xml:space="preserve"> (N</w:t>
      </w:r>
      <w:r w:rsidR="00100FF3">
        <w:rPr>
          <w:rFonts w:ascii="Times New Roman" w:eastAsia="Times New Roman" w:hAnsi="Times New Roman" w:cs="Times New Roman"/>
          <w:b/>
          <w:bCs/>
          <w:color w:val="000000"/>
          <w:sz w:val="24"/>
          <w:szCs w:val="24"/>
        </w:rPr>
        <w:t>=96)</w:t>
      </w:r>
    </w:p>
    <w:p w:rsidR="0017589F" w:rsidRDefault="0017589F" w:rsidP="00E70CE5">
      <w:pPr>
        <w:spacing w:after="0" w:line="360" w:lineRule="auto"/>
        <w:ind w:firstLine="720"/>
        <w:jc w:val="both"/>
        <w:rPr>
          <w:rFonts w:ascii="Times New Roman" w:hAnsi="Times New Roman" w:cs="Times New Roman"/>
          <w:color w:val="FF0000"/>
          <w:sz w:val="24"/>
          <w:szCs w:val="24"/>
          <w:lang w:val="lt-LT"/>
        </w:rPr>
      </w:pPr>
    </w:p>
    <w:p w:rsidR="00E70CE5" w:rsidRPr="00A3762F" w:rsidRDefault="00E966C0" w:rsidP="00E70CE5">
      <w:pPr>
        <w:spacing w:after="0" w:line="360" w:lineRule="auto"/>
        <w:ind w:firstLine="720"/>
        <w:jc w:val="both"/>
        <w:rPr>
          <w:rFonts w:ascii="Times New Roman" w:hAnsi="Times New Roman" w:cs="Times New Roman"/>
          <w:sz w:val="24"/>
          <w:szCs w:val="24"/>
          <w:lang w:val="lt-LT"/>
        </w:rPr>
      </w:pPr>
      <w:proofErr w:type="spellStart"/>
      <w:r w:rsidRPr="00A3762F">
        <w:rPr>
          <w:rFonts w:ascii="Times New Roman" w:hAnsi="Times New Roman" w:cs="Times New Roman"/>
          <w:sz w:val="24"/>
          <w:szCs w:val="24"/>
          <w:lang w:val="lt-LT"/>
        </w:rPr>
        <w:t>Statistiškai</w:t>
      </w:r>
      <w:proofErr w:type="spellEnd"/>
      <w:r w:rsidRPr="00A3762F">
        <w:rPr>
          <w:rFonts w:ascii="Times New Roman" w:hAnsi="Times New Roman" w:cs="Times New Roman"/>
          <w:sz w:val="24"/>
          <w:szCs w:val="24"/>
          <w:lang w:val="lt-LT"/>
        </w:rPr>
        <w:t xml:space="preserve"> patikimai daugiau Kavarsko vidurinės mokyklos respondentų nei Vilniaus Radvilų gimnazijos respondentų teigia, jog verslumą pradėti ugdyti reikėtų vidurinėje mokykloje, pradinėje ugdymo pakopoje arba netgi priešmokyklinėje įstaigoje</w:t>
      </w:r>
      <w:r w:rsidR="0071119C" w:rsidRPr="00A3762F">
        <w:rPr>
          <w:rFonts w:ascii="Times New Roman" w:hAnsi="Times New Roman" w:cs="Times New Roman"/>
          <w:sz w:val="24"/>
          <w:szCs w:val="24"/>
          <w:lang w:val="lt-LT"/>
        </w:rPr>
        <w:t xml:space="preserve"> (žr. 1</w:t>
      </w:r>
      <w:r w:rsidR="00EE1250" w:rsidRPr="00A3762F">
        <w:rPr>
          <w:rFonts w:ascii="Times New Roman" w:hAnsi="Times New Roman" w:cs="Times New Roman"/>
          <w:sz w:val="24"/>
          <w:szCs w:val="24"/>
          <w:lang w:val="lt-LT"/>
        </w:rPr>
        <w:t>4</w:t>
      </w:r>
      <w:r w:rsidR="0071119C" w:rsidRPr="00A3762F">
        <w:rPr>
          <w:rFonts w:ascii="Times New Roman" w:hAnsi="Times New Roman" w:cs="Times New Roman"/>
          <w:sz w:val="24"/>
          <w:szCs w:val="24"/>
          <w:lang w:val="lt-LT"/>
        </w:rPr>
        <w:t xml:space="preserve"> pav.)</w:t>
      </w:r>
      <w:r w:rsidRPr="00A3762F">
        <w:rPr>
          <w:rFonts w:ascii="Times New Roman" w:hAnsi="Times New Roman" w:cs="Times New Roman"/>
          <w:sz w:val="24"/>
          <w:szCs w:val="24"/>
          <w:lang w:val="lt-LT"/>
        </w:rPr>
        <w:t>. Tuo tarpu Vilniaus Radvilų gimnazijos respondentai žymiai dažniau nei Kavarsko vidurinės mokyklos respondentai atsakinėdami į šį klausimą žymėjo atsakymus „tada, kai atsiranda poreikis kurti verslą“, „aukštojo mokslo įstaigoje“.</w:t>
      </w:r>
    </w:p>
    <w:p w:rsidR="0017589F" w:rsidRPr="00D55D4C" w:rsidRDefault="0017589F" w:rsidP="00E70CE5">
      <w:pPr>
        <w:spacing w:after="0" w:line="360" w:lineRule="auto"/>
        <w:ind w:firstLine="720"/>
        <w:jc w:val="both"/>
        <w:rPr>
          <w:rFonts w:ascii="Times New Roman" w:hAnsi="Times New Roman" w:cs="Times New Roman"/>
          <w:color w:val="FF0000"/>
          <w:sz w:val="24"/>
          <w:szCs w:val="24"/>
          <w:lang w:val="lt-LT"/>
        </w:rPr>
      </w:pPr>
    </w:p>
    <w:p w:rsidR="00E966C0" w:rsidRDefault="00236F27" w:rsidP="00E966C0">
      <w:pPr>
        <w:spacing w:after="0" w:line="360" w:lineRule="auto"/>
        <w:jc w:val="center"/>
        <w:rPr>
          <w:rFonts w:ascii="Times New Roman" w:hAnsi="Times New Roman" w:cs="Times New Roman"/>
          <w:sz w:val="24"/>
          <w:szCs w:val="24"/>
          <w:lang w:val="lt-LT"/>
        </w:rPr>
      </w:pPr>
      <w:r w:rsidRPr="00236F27">
        <w:rPr>
          <w:rFonts w:ascii="Times New Roman" w:hAnsi="Times New Roman" w:cs="Times New Roman"/>
          <w:noProof/>
          <w:sz w:val="24"/>
          <w:szCs w:val="24"/>
          <w:lang w:val="lt-LT" w:eastAsia="lt-LT"/>
        </w:rPr>
        <w:drawing>
          <wp:inline distT="0" distB="0" distL="0" distR="0">
            <wp:extent cx="6286500" cy="3105150"/>
            <wp:effectExtent l="19050" t="0" r="19050" b="0"/>
            <wp:docPr id="1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71119C" w:rsidRPr="00312D21" w:rsidRDefault="0071119C" w:rsidP="00312D21">
      <w:pPr>
        <w:spacing w:after="0" w:line="240" w:lineRule="auto"/>
        <w:rPr>
          <w:rFonts w:ascii="Times New Roman" w:hAnsi="Times New Roman" w:cs="Times New Roman"/>
          <w:sz w:val="20"/>
          <w:szCs w:val="20"/>
          <w:lang w:val="lt-LT"/>
        </w:rPr>
      </w:pPr>
      <w:r w:rsidRPr="00312D21">
        <w:rPr>
          <w:rFonts w:ascii="Times New Roman" w:hAnsi="Times New Roman" w:cs="Times New Roman"/>
          <w:sz w:val="20"/>
          <w:szCs w:val="20"/>
          <w:lang w:val="lt-LT"/>
        </w:rPr>
        <w:t>p&lt;0,05, p=0,0204.</w:t>
      </w:r>
    </w:p>
    <w:p w:rsidR="0071119C" w:rsidRPr="00312D21" w:rsidRDefault="0071119C" w:rsidP="00312D21">
      <w:pPr>
        <w:spacing w:after="0" w:line="240" w:lineRule="auto"/>
        <w:jc w:val="center"/>
        <w:rPr>
          <w:rFonts w:ascii="Times New Roman" w:eastAsia="Times New Roman" w:hAnsi="Times New Roman" w:cs="Times New Roman"/>
          <w:b/>
          <w:bCs/>
          <w:color w:val="000000"/>
          <w:sz w:val="24"/>
          <w:szCs w:val="24"/>
          <w:lang w:val="lt-LT"/>
        </w:rPr>
      </w:pPr>
      <w:r w:rsidRPr="00312D21">
        <w:rPr>
          <w:rFonts w:ascii="Times New Roman" w:hAnsi="Times New Roman" w:cs="Times New Roman"/>
          <w:sz w:val="24"/>
          <w:szCs w:val="24"/>
          <w:lang w:val="lt-LT"/>
        </w:rPr>
        <w:t>1</w:t>
      </w:r>
      <w:r w:rsidR="00EE1250">
        <w:rPr>
          <w:rFonts w:ascii="Times New Roman" w:hAnsi="Times New Roman" w:cs="Times New Roman"/>
          <w:sz w:val="24"/>
          <w:szCs w:val="24"/>
          <w:lang w:val="lt-LT"/>
        </w:rPr>
        <w:t>4</w:t>
      </w:r>
      <w:r w:rsidRPr="00312D21">
        <w:rPr>
          <w:rFonts w:ascii="Times New Roman" w:hAnsi="Times New Roman" w:cs="Times New Roman"/>
          <w:sz w:val="24"/>
          <w:szCs w:val="24"/>
          <w:lang w:val="lt-LT"/>
        </w:rPr>
        <w:t xml:space="preserve"> pav. </w:t>
      </w:r>
      <w:r w:rsidRPr="00312D21">
        <w:rPr>
          <w:rFonts w:ascii="Times New Roman" w:eastAsia="Times New Roman" w:hAnsi="Times New Roman" w:cs="Times New Roman"/>
          <w:b/>
          <w:bCs/>
          <w:color w:val="000000"/>
          <w:sz w:val="24"/>
          <w:szCs w:val="24"/>
          <w:lang w:val="lt-LT"/>
        </w:rPr>
        <w:t xml:space="preserve">Respondentų pasiskirstymas pagal tai, kada, jų nuomone, </w:t>
      </w:r>
      <w:r w:rsidRPr="00312D21">
        <w:rPr>
          <w:rFonts w:ascii="Times New Roman" w:eastAsia="Times New Roman" w:hAnsi="Times New Roman" w:cs="Times New Roman"/>
          <w:b/>
          <w:bCs/>
          <w:color w:val="000000"/>
          <w:sz w:val="24"/>
          <w:szCs w:val="24"/>
          <w:lang w:val="lt-LT"/>
        </w:rPr>
        <w:br/>
        <w:t>tiks</w:t>
      </w:r>
      <w:r w:rsidR="006D1874">
        <w:rPr>
          <w:rFonts w:ascii="Times New Roman" w:eastAsia="Times New Roman" w:hAnsi="Times New Roman" w:cs="Times New Roman"/>
          <w:b/>
          <w:bCs/>
          <w:color w:val="000000"/>
          <w:sz w:val="24"/>
          <w:szCs w:val="24"/>
          <w:lang w:val="lt-LT"/>
        </w:rPr>
        <w:t>linga pradėti mokytis verslumo</w:t>
      </w:r>
      <w:r w:rsidR="00756BF2">
        <w:rPr>
          <w:rFonts w:ascii="Times New Roman" w:eastAsia="Times New Roman" w:hAnsi="Times New Roman" w:cs="Times New Roman"/>
          <w:b/>
          <w:bCs/>
          <w:color w:val="000000"/>
          <w:sz w:val="24"/>
          <w:szCs w:val="24"/>
          <w:lang w:val="lt-LT"/>
        </w:rPr>
        <w:t>, N (N</w:t>
      </w:r>
      <w:r w:rsidR="00756BF2">
        <w:rPr>
          <w:rFonts w:ascii="Times New Roman" w:eastAsia="Times New Roman" w:hAnsi="Times New Roman" w:cs="Times New Roman"/>
          <w:b/>
          <w:bCs/>
          <w:color w:val="000000"/>
          <w:sz w:val="24"/>
          <w:szCs w:val="24"/>
        </w:rPr>
        <w:t>=96)</w:t>
      </w:r>
    </w:p>
    <w:p w:rsidR="00D81208" w:rsidRDefault="00D81208" w:rsidP="00D81208">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Apibendrinant tokius skirtingus skirtingo tipo ugdymo švietimo įstaigų pagrindinio ugdymo pakopoje besimokančių respondentų atsakymus galima daryti išvadą, kad Vilniaus mokyklos moksleiviai, lyginant su </w:t>
      </w:r>
      <w:r w:rsidR="0017589F">
        <w:rPr>
          <w:rFonts w:ascii="Times New Roman" w:hAnsi="Times New Roman" w:cs="Times New Roman"/>
          <w:sz w:val="24"/>
          <w:szCs w:val="24"/>
          <w:lang w:val="lt-LT"/>
        </w:rPr>
        <w:t>Kavarsko</w:t>
      </w:r>
      <w:r>
        <w:rPr>
          <w:rFonts w:ascii="Times New Roman" w:hAnsi="Times New Roman" w:cs="Times New Roman"/>
          <w:sz w:val="24"/>
          <w:szCs w:val="24"/>
          <w:lang w:val="lt-LT"/>
        </w:rPr>
        <w:t xml:space="preserve">, linkę </w:t>
      </w:r>
      <w:proofErr w:type="spellStart"/>
      <w:r>
        <w:rPr>
          <w:rFonts w:ascii="Times New Roman" w:hAnsi="Times New Roman" w:cs="Times New Roman"/>
          <w:sz w:val="24"/>
          <w:szCs w:val="24"/>
          <w:lang w:val="lt-LT"/>
        </w:rPr>
        <w:t>labiau</w:t>
      </w:r>
      <w:proofErr w:type="spellEnd"/>
      <w:r>
        <w:rPr>
          <w:rFonts w:ascii="Times New Roman" w:hAnsi="Times New Roman" w:cs="Times New Roman"/>
          <w:sz w:val="24"/>
          <w:szCs w:val="24"/>
          <w:lang w:val="lt-LT"/>
        </w:rPr>
        <w:t xml:space="preserve"> pavėlinti verslumo ugdymo pradžią. Mažesnio miestelio moksleiviai </w:t>
      </w:r>
      <w:proofErr w:type="spellStart"/>
      <w:r>
        <w:rPr>
          <w:rFonts w:ascii="Times New Roman" w:hAnsi="Times New Roman" w:cs="Times New Roman"/>
          <w:sz w:val="24"/>
          <w:szCs w:val="24"/>
          <w:lang w:val="lt-LT"/>
        </w:rPr>
        <w:t>labiau</w:t>
      </w:r>
      <w:proofErr w:type="spellEnd"/>
      <w:r>
        <w:rPr>
          <w:rFonts w:ascii="Times New Roman" w:hAnsi="Times New Roman" w:cs="Times New Roman"/>
          <w:sz w:val="24"/>
          <w:szCs w:val="24"/>
          <w:lang w:val="lt-LT"/>
        </w:rPr>
        <w:t xml:space="preserve"> nei didmiesčio moksleiviai suinteresuoti, kad verslumas žmoguje būtų imtas ugdyti kuo anksčiau. </w:t>
      </w:r>
    </w:p>
    <w:p w:rsidR="0071119C" w:rsidRPr="002E104D" w:rsidRDefault="0071119C" w:rsidP="0071119C">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Galima daryti prielaidą, kad tokius tyrimo rezultatus lėmė ekonominiai netolygumai skirtingose šalies vietovėse: kadangi mažesniuose miesteliuose dėl mažesnės prekių (paslaugų) paklausos pradėti verslą žymiai sunkiau nei didesniuose šalies miestuose, juose galima pamatyti ir mažiau sėkmingo verslo vystymo pavyzdžių. Esant siauram verslo vystymo pavyzdžių skaičiui, mažesnio miestelio moksleiviai </w:t>
      </w:r>
      <w:proofErr w:type="spellStart"/>
      <w:r>
        <w:rPr>
          <w:rFonts w:ascii="Times New Roman" w:hAnsi="Times New Roman" w:cs="Times New Roman"/>
          <w:sz w:val="24"/>
          <w:szCs w:val="24"/>
          <w:lang w:val="lt-LT"/>
        </w:rPr>
        <w:t>labiau</w:t>
      </w:r>
      <w:proofErr w:type="spellEnd"/>
      <w:r>
        <w:rPr>
          <w:rFonts w:ascii="Times New Roman" w:hAnsi="Times New Roman" w:cs="Times New Roman"/>
          <w:sz w:val="24"/>
          <w:szCs w:val="24"/>
          <w:lang w:val="lt-LT"/>
        </w:rPr>
        <w:t xml:space="preserve"> nei didmiesčio moksleiviai suinteresuoti įgyti žinių švietimo įstaigose. Tikėtina, kad Vilniuje gyvenantys respondentai žymiai dažniau nei mažesniame miestelyje gyvenantys respondentai susiduria su įvairaus pobūdžio verslo vystymo pavyzdžiais, jo vystymo strategija, kultūra ir pan. Kitais žodžiais tariant, tai, ką mažo miestelio respondentai tikisi išmokti švietimo įstaigose, didmiesčio respondentai išmoksta stebėdami aplinką.</w:t>
      </w:r>
    </w:p>
    <w:p w:rsidR="0071119C" w:rsidRDefault="0071119C" w:rsidP="0071119C">
      <w:pPr>
        <w:spacing w:after="0" w:line="360" w:lineRule="auto"/>
        <w:jc w:val="both"/>
        <w:rPr>
          <w:rFonts w:ascii="Times New Roman" w:hAnsi="Times New Roman" w:cs="Times New Roman"/>
          <w:sz w:val="24"/>
          <w:szCs w:val="24"/>
          <w:lang w:val="lt-LT"/>
        </w:rPr>
      </w:pPr>
    </w:p>
    <w:p w:rsidR="009200E4" w:rsidRDefault="00FB2AC4" w:rsidP="009200E4">
      <w:pPr>
        <w:spacing w:after="0" w:line="360" w:lineRule="auto"/>
        <w:ind w:firstLine="720"/>
        <w:jc w:val="both"/>
        <w:rPr>
          <w:rFonts w:ascii="Times New Roman" w:eastAsia="Times New Roman" w:hAnsi="Times New Roman" w:cs="Times New Roman"/>
          <w:bCs/>
          <w:i/>
          <w:color w:val="000000"/>
          <w:sz w:val="24"/>
          <w:szCs w:val="24"/>
          <w:lang w:val="lt-LT"/>
        </w:rPr>
      </w:pPr>
      <w:r>
        <w:rPr>
          <w:rFonts w:ascii="Times New Roman" w:hAnsi="Times New Roman" w:cs="Times New Roman"/>
          <w:sz w:val="24"/>
          <w:szCs w:val="24"/>
          <w:lang w:val="lt-LT"/>
        </w:rPr>
        <w:t xml:space="preserve">Taigi, </w:t>
      </w:r>
      <w:r w:rsidR="009200E4">
        <w:rPr>
          <w:rFonts w:ascii="Times New Roman" w:hAnsi="Times New Roman" w:cs="Times New Roman"/>
          <w:i/>
          <w:sz w:val="24"/>
          <w:szCs w:val="24"/>
          <w:lang w:val="lt-LT"/>
        </w:rPr>
        <w:t>d</w:t>
      </w:r>
      <w:r w:rsidR="009200E4" w:rsidRPr="00A14DEB">
        <w:rPr>
          <w:rFonts w:ascii="Times New Roman" w:hAnsi="Times New Roman" w:cs="Times New Roman"/>
          <w:i/>
          <w:sz w:val="24"/>
          <w:szCs w:val="24"/>
          <w:lang w:val="lt-LT"/>
        </w:rPr>
        <w:t>idžioji pagrindinę</w:t>
      </w:r>
      <w:r w:rsidR="00D11762">
        <w:rPr>
          <w:rFonts w:ascii="Times New Roman" w:hAnsi="Times New Roman" w:cs="Times New Roman"/>
          <w:i/>
          <w:sz w:val="24"/>
          <w:szCs w:val="24"/>
          <w:lang w:val="lt-LT"/>
        </w:rPr>
        <w:t xml:space="preserve"> ugdymo pakopą </w:t>
      </w:r>
      <w:r w:rsidR="009200E4" w:rsidRPr="00A14DEB">
        <w:rPr>
          <w:rFonts w:ascii="Times New Roman" w:hAnsi="Times New Roman" w:cs="Times New Roman"/>
          <w:i/>
          <w:sz w:val="24"/>
          <w:szCs w:val="24"/>
          <w:lang w:val="lt-LT"/>
        </w:rPr>
        <w:t>mokykl</w:t>
      </w:r>
      <w:r w:rsidR="00D11762">
        <w:rPr>
          <w:rFonts w:ascii="Times New Roman" w:hAnsi="Times New Roman" w:cs="Times New Roman"/>
          <w:i/>
          <w:sz w:val="24"/>
          <w:szCs w:val="24"/>
          <w:lang w:val="lt-LT"/>
        </w:rPr>
        <w:t>oje</w:t>
      </w:r>
      <w:r w:rsidR="009200E4" w:rsidRPr="00A14DEB">
        <w:rPr>
          <w:rFonts w:ascii="Times New Roman" w:hAnsi="Times New Roman" w:cs="Times New Roman"/>
          <w:i/>
          <w:sz w:val="24"/>
          <w:szCs w:val="24"/>
          <w:lang w:val="lt-LT"/>
        </w:rPr>
        <w:t xml:space="preserve"> bebaigiančių respondentų dalis tik iš dalies save laiko versliais žmonėmis ir kol kas </w:t>
      </w:r>
      <w:r w:rsidR="009200E4" w:rsidRPr="00A14DEB">
        <w:rPr>
          <w:rFonts w:ascii="Times New Roman" w:eastAsia="Times New Roman" w:hAnsi="Times New Roman" w:cs="Times New Roman"/>
          <w:bCs/>
          <w:i/>
          <w:color w:val="000000"/>
          <w:sz w:val="24"/>
          <w:szCs w:val="24"/>
          <w:lang w:val="lt-LT"/>
        </w:rPr>
        <w:t xml:space="preserve"> nėra įsitikinę dėl savo finansinio stabilumo ateityje. Pabaigę pagrindinę ugdymo pakopą dauguma jų mokysis toliau. T</w:t>
      </w:r>
      <w:r w:rsidR="009200E4" w:rsidRPr="00A14DEB">
        <w:rPr>
          <w:rFonts w:ascii="Times New Roman" w:hAnsi="Times New Roman" w:cs="Times New Roman"/>
          <w:i/>
          <w:sz w:val="24"/>
          <w:szCs w:val="24"/>
          <w:lang w:val="lt-LT"/>
        </w:rPr>
        <w:t xml:space="preserve">rečdalis tyrime dalyvavusių respondentų ateityje tikisi įkurti savo verslą. </w:t>
      </w:r>
      <w:r w:rsidR="009200E4" w:rsidRPr="00A14DEB">
        <w:rPr>
          <w:rFonts w:ascii="Times New Roman" w:eastAsia="Times New Roman" w:hAnsi="Times New Roman" w:cs="Times New Roman"/>
          <w:bCs/>
          <w:i/>
          <w:color w:val="000000"/>
          <w:sz w:val="24"/>
          <w:szCs w:val="24"/>
          <w:lang w:val="lt-LT"/>
        </w:rPr>
        <w:t xml:space="preserve">Didžioji respondentų dalis mano, jog verslumo reikia mokytis. Patikimai skyrėsi Vilniaus Radvilų gimnazijos ir Kavarsko vidurinės mokyklos respondentų atsakymai, kada tikslinga pradėti mokyti verslumo: didmiestyje besimokantys respondentai, verslumo ugdymo pradžią nukelia vėlesniam </w:t>
      </w:r>
      <w:r w:rsidR="009200E4">
        <w:rPr>
          <w:rFonts w:ascii="Times New Roman" w:eastAsia="Times New Roman" w:hAnsi="Times New Roman" w:cs="Times New Roman"/>
          <w:bCs/>
          <w:i/>
          <w:color w:val="000000"/>
          <w:sz w:val="24"/>
          <w:szCs w:val="24"/>
          <w:lang w:val="lt-LT"/>
        </w:rPr>
        <w:t xml:space="preserve">laikui </w:t>
      </w:r>
      <w:r w:rsidR="009200E4" w:rsidRPr="00A14DEB">
        <w:rPr>
          <w:rFonts w:ascii="Times New Roman" w:eastAsia="Times New Roman" w:hAnsi="Times New Roman" w:cs="Times New Roman"/>
          <w:bCs/>
          <w:i/>
          <w:color w:val="000000"/>
          <w:sz w:val="24"/>
          <w:szCs w:val="24"/>
          <w:lang w:val="lt-LT"/>
        </w:rPr>
        <w:t>ne</w:t>
      </w:r>
      <w:r w:rsidR="009200E4">
        <w:rPr>
          <w:rFonts w:ascii="Times New Roman" w:eastAsia="Times New Roman" w:hAnsi="Times New Roman" w:cs="Times New Roman"/>
          <w:bCs/>
          <w:i/>
          <w:color w:val="000000"/>
          <w:sz w:val="24"/>
          <w:szCs w:val="24"/>
          <w:lang w:val="lt-LT"/>
        </w:rPr>
        <w:t>i</w:t>
      </w:r>
      <w:r w:rsidR="009200E4" w:rsidRPr="00A14DEB">
        <w:rPr>
          <w:rFonts w:ascii="Times New Roman" w:eastAsia="Times New Roman" w:hAnsi="Times New Roman" w:cs="Times New Roman"/>
          <w:bCs/>
          <w:i/>
          <w:color w:val="000000"/>
          <w:sz w:val="24"/>
          <w:szCs w:val="24"/>
          <w:lang w:val="lt-LT"/>
        </w:rPr>
        <w:t xml:space="preserve"> mažesniame miestelyje besimokantys respondentai.</w:t>
      </w:r>
    </w:p>
    <w:p w:rsidR="009200E4" w:rsidRDefault="009200E4" w:rsidP="009200E4">
      <w:pPr>
        <w:spacing w:after="0" w:line="360" w:lineRule="auto"/>
        <w:jc w:val="both"/>
        <w:rPr>
          <w:rFonts w:ascii="Times New Roman" w:eastAsia="Times New Roman" w:hAnsi="Times New Roman" w:cs="Times New Roman"/>
          <w:bCs/>
          <w:i/>
          <w:color w:val="000000"/>
          <w:sz w:val="24"/>
          <w:szCs w:val="24"/>
          <w:lang w:val="lt-LT"/>
        </w:rPr>
      </w:pPr>
    </w:p>
    <w:p w:rsidR="009200E4" w:rsidRDefault="009200E4" w:rsidP="009200E4">
      <w:pPr>
        <w:spacing w:after="0" w:line="360" w:lineRule="auto"/>
        <w:jc w:val="both"/>
        <w:rPr>
          <w:rFonts w:ascii="Times New Roman" w:eastAsia="Times New Roman" w:hAnsi="Times New Roman" w:cs="Times New Roman"/>
          <w:bCs/>
          <w:i/>
          <w:color w:val="000000"/>
          <w:sz w:val="24"/>
          <w:szCs w:val="24"/>
          <w:lang w:val="lt-LT"/>
        </w:rPr>
      </w:pPr>
    </w:p>
    <w:p w:rsidR="00DB6608" w:rsidRPr="00DB6608" w:rsidRDefault="00DB6608" w:rsidP="00DB6608">
      <w:pPr>
        <w:tabs>
          <w:tab w:val="left" w:leader="dot" w:pos="9648"/>
        </w:tabs>
        <w:spacing w:after="0" w:line="360" w:lineRule="auto"/>
        <w:jc w:val="center"/>
        <w:rPr>
          <w:rFonts w:ascii="Times New Roman" w:hAnsi="Times New Roman" w:cs="Times New Roman"/>
          <w:b/>
          <w:sz w:val="28"/>
          <w:szCs w:val="28"/>
          <w:lang w:val="lt-LT"/>
        </w:rPr>
      </w:pPr>
      <w:r w:rsidRPr="00DB6608">
        <w:rPr>
          <w:rFonts w:ascii="Times New Roman" w:hAnsi="Times New Roman" w:cs="Times New Roman"/>
          <w:b/>
          <w:sz w:val="28"/>
          <w:szCs w:val="28"/>
          <w:lang w:val="lt-LT"/>
        </w:rPr>
        <w:t>2.3. Moksleivių verslumo kompetencijos palyginamoji analizė</w:t>
      </w:r>
    </w:p>
    <w:p w:rsidR="009200E4" w:rsidRPr="00485044" w:rsidRDefault="009200E4" w:rsidP="009200E4">
      <w:pPr>
        <w:spacing w:after="0" w:line="360" w:lineRule="auto"/>
        <w:jc w:val="both"/>
        <w:rPr>
          <w:lang w:val="lt-LT"/>
        </w:rPr>
      </w:pPr>
    </w:p>
    <w:p w:rsidR="00723E0F" w:rsidRDefault="00912FBE" w:rsidP="00723E0F">
      <w:pPr>
        <w:spacing w:after="0" w:line="360" w:lineRule="auto"/>
        <w:ind w:firstLine="720"/>
        <w:jc w:val="both"/>
        <w:rPr>
          <w:rFonts w:ascii="Times New Roman" w:hAnsi="Times New Roman" w:cs="Times New Roman"/>
          <w:sz w:val="24"/>
          <w:szCs w:val="24"/>
          <w:lang w:val="lt-LT"/>
        </w:rPr>
      </w:pPr>
      <w:r w:rsidRPr="00912FBE">
        <w:rPr>
          <w:rFonts w:ascii="Times New Roman" w:hAnsi="Times New Roman" w:cs="Times New Roman"/>
          <w:sz w:val="24"/>
          <w:szCs w:val="24"/>
          <w:lang w:val="lt-LT"/>
        </w:rPr>
        <w:t xml:space="preserve">Tyrimo metu siekta išsiaiškinti, </w:t>
      </w:r>
      <w:r>
        <w:rPr>
          <w:rFonts w:ascii="Times New Roman" w:hAnsi="Times New Roman" w:cs="Times New Roman"/>
          <w:sz w:val="24"/>
          <w:szCs w:val="24"/>
          <w:lang w:val="lt-LT"/>
        </w:rPr>
        <w:t>kurios iš verslaus asmens savybių yra būdingo tyrime dalyvavusių pagrindinės švietimo pakopos tyrime dalyvavusių moksleivių daugumai. Į šį klausimą apibendrinti respondentų atsakymai pateikiami 1</w:t>
      </w:r>
      <w:r w:rsidR="00EE1250">
        <w:rPr>
          <w:rFonts w:ascii="Times New Roman" w:hAnsi="Times New Roman" w:cs="Times New Roman"/>
          <w:sz w:val="24"/>
          <w:szCs w:val="24"/>
          <w:lang w:val="lt-LT"/>
        </w:rPr>
        <w:t>5</w:t>
      </w:r>
      <w:r>
        <w:rPr>
          <w:rFonts w:ascii="Times New Roman" w:hAnsi="Times New Roman" w:cs="Times New Roman"/>
          <w:sz w:val="24"/>
          <w:szCs w:val="24"/>
          <w:lang w:val="lt-LT"/>
        </w:rPr>
        <w:t xml:space="preserve"> paveiksle (taip pat žr. 4 pr. 1-2 lent.).</w:t>
      </w:r>
    </w:p>
    <w:p w:rsidR="00912FBE" w:rsidRDefault="00912FBE" w:rsidP="00912FBE">
      <w:pPr>
        <w:spacing w:after="0" w:line="360" w:lineRule="auto"/>
        <w:jc w:val="both"/>
        <w:rPr>
          <w:rFonts w:ascii="Times New Roman" w:hAnsi="Times New Roman" w:cs="Times New Roman"/>
          <w:sz w:val="24"/>
          <w:szCs w:val="24"/>
          <w:lang w:val="lt-LT"/>
        </w:rPr>
      </w:pPr>
    </w:p>
    <w:p w:rsidR="00912FBE" w:rsidRDefault="00E22B5B" w:rsidP="00912FBE">
      <w:pPr>
        <w:spacing w:after="0" w:line="360" w:lineRule="auto"/>
        <w:jc w:val="center"/>
        <w:rPr>
          <w:rFonts w:ascii="Times New Roman" w:hAnsi="Times New Roman" w:cs="Times New Roman"/>
          <w:sz w:val="24"/>
          <w:szCs w:val="24"/>
          <w:lang w:val="lt-LT"/>
        </w:rPr>
      </w:pPr>
      <w:r w:rsidRPr="00E22B5B">
        <w:rPr>
          <w:rFonts w:ascii="Times New Roman" w:hAnsi="Times New Roman" w:cs="Times New Roman"/>
          <w:noProof/>
          <w:sz w:val="24"/>
          <w:szCs w:val="24"/>
          <w:lang w:val="lt-LT" w:eastAsia="lt-LT"/>
        </w:rPr>
        <w:lastRenderedPageBreak/>
        <w:drawing>
          <wp:inline distT="0" distB="0" distL="0" distR="0">
            <wp:extent cx="5686425" cy="3086100"/>
            <wp:effectExtent l="19050" t="0" r="9525" b="0"/>
            <wp:docPr id="22"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912FBE" w:rsidRPr="00912FBE" w:rsidRDefault="00912FBE" w:rsidP="0017589F">
      <w:pPr>
        <w:spacing w:after="0" w:line="360" w:lineRule="auto"/>
        <w:jc w:val="center"/>
        <w:rPr>
          <w:rFonts w:ascii="Times New Roman" w:eastAsia="Times New Roman" w:hAnsi="Times New Roman" w:cs="Times New Roman"/>
          <w:b/>
          <w:bCs/>
          <w:color w:val="000000"/>
          <w:sz w:val="24"/>
          <w:szCs w:val="24"/>
          <w:lang w:val="lt-LT"/>
        </w:rPr>
      </w:pPr>
      <w:r>
        <w:rPr>
          <w:rFonts w:ascii="Times New Roman" w:hAnsi="Times New Roman" w:cs="Times New Roman"/>
          <w:sz w:val="24"/>
          <w:szCs w:val="24"/>
          <w:lang w:val="lt-LT"/>
        </w:rPr>
        <w:t>1</w:t>
      </w:r>
      <w:r w:rsidR="00EE1250">
        <w:rPr>
          <w:rFonts w:ascii="Times New Roman" w:hAnsi="Times New Roman" w:cs="Times New Roman"/>
          <w:sz w:val="24"/>
          <w:szCs w:val="24"/>
          <w:lang w:val="lt-LT"/>
        </w:rPr>
        <w:t>5</w:t>
      </w:r>
      <w:r>
        <w:rPr>
          <w:rFonts w:ascii="Times New Roman" w:hAnsi="Times New Roman" w:cs="Times New Roman"/>
          <w:sz w:val="24"/>
          <w:szCs w:val="24"/>
          <w:lang w:val="lt-LT"/>
        </w:rPr>
        <w:t xml:space="preserve"> pav</w:t>
      </w:r>
      <w:r w:rsidRPr="00912FBE">
        <w:rPr>
          <w:rFonts w:ascii="Times New Roman" w:hAnsi="Times New Roman" w:cs="Times New Roman"/>
          <w:sz w:val="24"/>
          <w:szCs w:val="24"/>
          <w:lang w:val="lt-LT"/>
        </w:rPr>
        <w:t xml:space="preserve">. </w:t>
      </w:r>
      <w:r w:rsidR="0017589F" w:rsidRPr="0017589F">
        <w:rPr>
          <w:rFonts w:ascii="Times New Roman" w:hAnsi="Times New Roman" w:cs="Times New Roman"/>
          <w:b/>
          <w:sz w:val="24"/>
          <w:szCs w:val="24"/>
          <w:lang w:val="lt-LT"/>
        </w:rPr>
        <w:t>R</w:t>
      </w:r>
      <w:r w:rsidRPr="00912FBE">
        <w:rPr>
          <w:rFonts w:ascii="Times New Roman" w:eastAsia="Times New Roman" w:hAnsi="Times New Roman" w:cs="Times New Roman"/>
          <w:b/>
          <w:bCs/>
          <w:color w:val="000000"/>
          <w:sz w:val="24"/>
          <w:szCs w:val="24"/>
          <w:lang w:val="lt-LT"/>
        </w:rPr>
        <w:t>espondentų pasiskirstymas pagal j</w:t>
      </w:r>
      <w:r w:rsidR="00986136">
        <w:rPr>
          <w:rFonts w:ascii="Times New Roman" w:eastAsia="Times New Roman" w:hAnsi="Times New Roman" w:cs="Times New Roman"/>
          <w:b/>
          <w:bCs/>
          <w:color w:val="000000"/>
          <w:sz w:val="24"/>
          <w:szCs w:val="24"/>
          <w:lang w:val="lt-LT"/>
        </w:rPr>
        <w:t>iems būdingas asmenines savybes</w:t>
      </w:r>
      <w:r w:rsidR="00756BF2">
        <w:rPr>
          <w:rFonts w:ascii="Times New Roman" w:eastAsia="Times New Roman" w:hAnsi="Times New Roman" w:cs="Times New Roman"/>
          <w:b/>
          <w:bCs/>
          <w:color w:val="000000"/>
          <w:sz w:val="24"/>
          <w:szCs w:val="24"/>
          <w:lang w:val="lt-LT"/>
        </w:rPr>
        <w:t>, N</w:t>
      </w:r>
      <w:r w:rsidR="00986136">
        <w:rPr>
          <w:rFonts w:ascii="Times New Roman" w:eastAsia="Times New Roman" w:hAnsi="Times New Roman" w:cs="Times New Roman"/>
          <w:b/>
          <w:bCs/>
          <w:color w:val="000000"/>
          <w:sz w:val="24"/>
          <w:szCs w:val="24"/>
          <w:lang w:val="lt-LT"/>
        </w:rPr>
        <w:t xml:space="preserve"> </w:t>
      </w:r>
      <w:r w:rsidRPr="00912FBE">
        <w:rPr>
          <w:rFonts w:ascii="Times New Roman" w:eastAsia="Times New Roman" w:hAnsi="Times New Roman" w:cs="Times New Roman"/>
          <w:b/>
          <w:bCs/>
          <w:color w:val="000000"/>
          <w:sz w:val="24"/>
          <w:szCs w:val="24"/>
          <w:lang w:val="lt-LT"/>
        </w:rPr>
        <w:t xml:space="preserve"> </w:t>
      </w:r>
      <w:r w:rsidR="00986136">
        <w:rPr>
          <w:rFonts w:ascii="Times New Roman" w:eastAsia="Times New Roman" w:hAnsi="Times New Roman" w:cs="Times New Roman"/>
          <w:b/>
          <w:bCs/>
          <w:color w:val="000000"/>
          <w:sz w:val="24"/>
          <w:szCs w:val="24"/>
          <w:lang w:val="lt-LT"/>
        </w:rPr>
        <w:t>(N</w:t>
      </w:r>
      <w:r w:rsidR="00986136">
        <w:rPr>
          <w:rFonts w:ascii="Times New Roman" w:eastAsia="Times New Roman" w:hAnsi="Times New Roman" w:cs="Times New Roman"/>
          <w:b/>
          <w:bCs/>
          <w:color w:val="000000"/>
          <w:sz w:val="24"/>
          <w:szCs w:val="24"/>
        </w:rPr>
        <w:t>=96)</w:t>
      </w:r>
    </w:p>
    <w:p w:rsidR="0017589F" w:rsidRDefault="0017589F" w:rsidP="0017589F">
      <w:pPr>
        <w:spacing w:after="0" w:line="360" w:lineRule="auto"/>
        <w:ind w:firstLine="720"/>
        <w:jc w:val="both"/>
        <w:rPr>
          <w:rFonts w:ascii="Times New Roman" w:hAnsi="Times New Roman" w:cs="Times New Roman"/>
          <w:sz w:val="24"/>
          <w:szCs w:val="24"/>
          <w:lang w:val="lt-LT"/>
        </w:rPr>
      </w:pPr>
    </w:p>
    <w:p w:rsidR="00FB2AC4" w:rsidRDefault="00681462" w:rsidP="0017589F">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Kaip galima pastebėti iš 1</w:t>
      </w:r>
      <w:r w:rsidR="00EE1250">
        <w:rPr>
          <w:rFonts w:ascii="Times New Roman" w:hAnsi="Times New Roman" w:cs="Times New Roman"/>
          <w:sz w:val="24"/>
          <w:szCs w:val="24"/>
          <w:lang w:val="lt-LT"/>
        </w:rPr>
        <w:t>5</w:t>
      </w:r>
      <w:r>
        <w:rPr>
          <w:rFonts w:ascii="Times New Roman" w:hAnsi="Times New Roman" w:cs="Times New Roman"/>
          <w:sz w:val="24"/>
          <w:szCs w:val="24"/>
          <w:lang w:val="lt-LT"/>
        </w:rPr>
        <w:t xml:space="preserve"> paveikslo, respondentų daugumai būdingos arba iš dalies būdingos visos pagrindinės verslaus asmens savybės: </w:t>
      </w:r>
      <w:r w:rsidR="008F47B7">
        <w:rPr>
          <w:rFonts w:ascii="Times New Roman" w:hAnsi="Times New Roman" w:cs="Times New Roman"/>
          <w:sz w:val="24"/>
          <w:szCs w:val="24"/>
          <w:lang w:val="lt-LT"/>
        </w:rPr>
        <w:t xml:space="preserve">savo nuomonės turėjimas, smalsumas, </w:t>
      </w:r>
      <w:r>
        <w:rPr>
          <w:rFonts w:ascii="Times New Roman" w:hAnsi="Times New Roman" w:cs="Times New Roman"/>
          <w:sz w:val="24"/>
          <w:szCs w:val="24"/>
          <w:lang w:val="lt-LT"/>
        </w:rPr>
        <w:t xml:space="preserve">permainų ir naujovių pomėgis, </w:t>
      </w:r>
      <w:r w:rsidR="008F47B7">
        <w:rPr>
          <w:rFonts w:ascii="Times New Roman" w:hAnsi="Times New Roman" w:cs="Times New Roman"/>
          <w:sz w:val="24"/>
          <w:szCs w:val="24"/>
          <w:lang w:val="lt-LT"/>
        </w:rPr>
        <w:t>savarankiškumas, darbštumas</w:t>
      </w:r>
      <w:r w:rsidR="00186271">
        <w:rPr>
          <w:rFonts w:ascii="Times New Roman" w:hAnsi="Times New Roman" w:cs="Times New Roman"/>
          <w:sz w:val="24"/>
          <w:szCs w:val="24"/>
          <w:lang w:val="lt-LT"/>
        </w:rPr>
        <w:t xml:space="preserve"> ir pan. Respondentai rečiausiai minėjo tokias sau būdingas verslios asmenybės savybes, kaip </w:t>
      </w:r>
      <w:r w:rsidR="008F47B7">
        <w:rPr>
          <w:rFonts w:ascii="Times New Roman" w:hAnsi="Times New Roman" w:cs="Times New Roman"/>
          <w:sz w:val="24"/>
          <w:szCs w:val="24"/>
          <w:lang w:val="lt-LT"/>
        </w:rPr>
        <w:t>išradingumas, optimizmas, veržlumas, iniciatyvumas, kūrybingumas</w:t>
      </w:r>
      <w:r w:rsidR="00186271">
        <w:rPr>
          <w:rFonts w:ascii="Times New Roman" w:hAnsi="Times New Roman" w:cs="Times New Roman"/>
          <w:sz w:val="24"/>
          <w:szCs w:val="24"/>
          <w:lang w:val="lt-LT"/>
        </w:rPr>
        <w:t>.</w:t>
      </w:r>
    </w:p>
    <w:p w:rsidR="00820E0D" w:rsidRDefault="00820E0D" w:rsidP="00FB2AC4">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Skirtingo tipo mokyklose besimokančių respondentų asmeninės savybės verslumo aspektu reikšmingai nesiskyrė (p&gt;0,05).</w:t>
      </w:r>
    </w:p>
    <w:p w:rsidR="00820E0D" w:rsidRDefault="00D073D0" w:rsidP="00D073D0">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Atliekant tyrimą taip pat norėta išsiaiškinti</w:t>
      </w:r>
      <w:r w:rsidR="00506145">
        <w:rPr>
          <w:rFonts w:ascii="Times New Roman" w:hAnsi="Times New Roman" w:cs="Times New Roman"/>
          <w:sz w:val="24"/>
          <w:szCs w:val="24"/>
          <w:lang w:val="lt-LT"/>
        </w:rPr>
        <w:t xml:space="preserve">, kurie </w:t>
      </w:r>
      <w:proofErr w:type="spellStart"/>
      <w:r w:rsidR="00506145">
        <w:rPr>
          <w:rFonts w:ascii="Times New Roman" w:hAnsi="Times New Roman" w:cs="Times New Roman"/>
          <w:sz w:val="24"/>
          <w:szCs w:val="24"/>
          <w:lang w:val="lt-LT"/>
        </w:rPr>
        <w:t>L.A.Collins</w:t>
      </w:r>
      <w:proofErr w:type="spellEnd"/>
      <w:r w:rsidR="00506145">
        <w:rPr>
          <w:rFonts w:ascii="Times New Roman" w:hAnsi="Times New Roman" w:cs="Times New Roman"/>
          <w:sz w:val="24"/>
          <w:szCs w:val="24"/>
          <w:lang w:val="lt-LT"/>
        </w:rPr>
        <w:t xml:space="preserve"> ir kt. (2006) įvardinti verslios asmenybės sugebėjimai (motyvacijos, verslumo įgūdžių ar naujos veiklos kūrimo) būdingi tyrime dalyvavusių respondentų daugumai. Apibendrinus tyrimo rezultatus paaiškėjo, kad  </w:t>
      </w:r>
      <w:r w:rsidR="00820E0D">
        <w:rPr>
          <w:rFonts w:ascii="Times New Roman" w:hAnsi="Times New Roman" w:cs="Times New Roman"/>
          <w:sz w:val="24"/>
          <w:szCs w:val="24"/>
          <w:lang w:val="lt-LT"/>
        </w:rPr>
        <w:t xml:space="preserve">labiausiai respondentams būdingi naujos veiklos (verslo) kūrimo įgūdžiai, mažiausiai – verslumo įgūdžių </w:t>
      </w:r>
      <w:r w:rsidR="00506145">
        <w:rPr>
          <w:rFonts w:ascii="Times New Roman" w:hAnsi="Times New Roman" w:cs="Times New Roman"/>
          <w:sz w:val="24"/>
          <w:szCs w:val="24"/>
          <w:lang w:val="lt-LT"/>
        </w:rPr>
        <w:t>(žr. 1</w:t>
      </w:r>
      <w:r w:rsidR="00EE1250">
        <w:rPr>
          <w:rFonts w:ascii="Times New Roman" w:hAnsi="Times New Roman" w:cs="Times New Roman"/>
          <w:sz w:val="24"/>
          <w:szCs w:val="24"/>
          <w:lang w:val="lt-LT"/>
        </w:rPr>
        <w:t>6</w:t>
      </w:r>
      <w:r w:rsidR="00506145">
        <w:rPr>
          <w:rFonts w:ascii="Times New Roman" w:hAnsi="Times New Roman" w:cs="Times New Roman"/>
          <w:sz w:val="24"/>
          <w:szCs w:val="24"/>
          <w:lang w:val="lt-LT"/>
        </w:rPr>
        <w:t xml:space="preserve"> pav. ir 5 pr.1-2 lent.).</w:t>
      </w:r>
    </w:p>
    <w:p w:rsidR="00077B78" w:rsidRDefault="00077B78" w:rsidP="00077B78">
      <w:pPr>
        <w:spacing w:after="0" w:line="360" w:lineRule="auto"/>
        <w:jc w:val="both"/>
        <w:rPr>
          <w:rFonts w:ascii="Times New Roman" w:hAnsi="Times New Roman" w:cs="Times New Roman"/>
          <w:sz w:val="24"/>
          <w:szCs w:val="24"/>
          <w:lang w:val="lt-LT"/>
        </w:rPr>
      </w:pPr>
    </w:p>
    <w:p w:rsidR="00077B78" w:rsidRDefault="008766A2" w:rsidP="00077B78">
      <w:pPr>
        <w:spacing w:after="0" w:line="360" w:lineRule="auto"/>
        <w:jc w:val="center"/>
        <w:rPr>
          <w:rFonts w:ascii="Times New Roman" w:hAnsi="Times New Roman" w:cs="Times New Roman"/>
          <w:sz w:val="24"/>
          <w:szCs w:val="24"/>
          <w:lang w:val="lt-LT"/>
        </w:rPr>
      </w:pPr>
      <w:r>
        <w:rPr>
          <w:rFonts w:ascii="Times New Roman" w:hAnsi="Times New Roman" w:cs="Times New Roman"/>
          <w:noProof/>
          <w:sz w:val="24"/>
          <w:szCs w:val="24"/>
          <w:lang w:val="lt-LT" w:eastAsia="zh-TW"/>
        </w:rPr>
        <w:lastRenderedPageBreak/>
        <w:pict>
          <v:shape id="_x0000_s1169" type="#_x0000_t202" style="position:absolute;left:0;text-align:left;margin-left:23.25pt;margin-top:37.65pt;width:42pt;height:29.25pt;z-index:251748352;mso-width-relative:margin;mso-height-relative:margin" strokecolor="white [3212]">
            <v:textbox>
              <w:txbxContent>
                <w:p w:rsidR="001A4B75" w:rsidRPr="00733A39" w:rsidRDefault="001A4B75" w:rsidP="00DE2462">
                  <w:pPr>
                    <w:spacing w:after="0" w:line="240" w:lineRule="auto"/>
                    <w:rPr>
                      <w:rFonts w:ascii="Times New Roman" w:hAnsi="Times New Roman" w:cs="Times New Roman"/>
                      <w:sz w:val="12"/>
                      <w:szCs w:val="12"/>
                      <w:lang w:val="lt-LT"/>
                    </w:rPr>
                  </w:pPr>
                  <w:r w:rsidRPr="00733A39">
                    <w:rPr>
                      <w:rFonts w:ascii="Times New Roman" w:hAnsi="Times New Roman" w:cs="Times New Roman"/>
                      <w:sz w:val="12"/>
                      <w:szCs w:val="12"/>
                      <w:lang w:val="lt-LT"/>
                    </w:rPr>
                    <w:t xml:space="preserve">NAUJOS </w:t>
                  </w:r>
                </w:p>
                <w:p w:rsidR="001A4B75" w:rsidRPr="00733A39" w:rsidRDefault="001A4B75" w:rsidP="00DE2462">
                  <w:pPr>
                    <w:spacing w:after="0" w:line="240" w:lineRule="auto"/>
                    <w:rPr>
                      <w:rFonts w:ascii="Times New Roman" w:hAnsi="Times New Roman" w:cs="Times New Roman"/>
                      <w:sz w:val="12"/>
                      <w:szCs w:val="12"/>
                      <w:lang w:val="lt-LT"/>
                    </w:rPr>
                  </w:pPr>
                  <w:r w:rsidRPr="00733A39">
                    <w:rPr>
                      <w:rFonts w:ascii="Times New Roman" w:hAnsi="Times New Roman" w:cs="Times New Roman"/>
                      <w:sz w:val="12"/>
                      <w:szCs w:val="12"/>
                      <w:lang w:val="lt-LT"/>
                    </w:rPr>
                    <w:t>VEIKLOS</w:t>
                  </w:r>
                </w:p>
                <w:p w:rsidR="001A4B75" w:rsidRPr="00733A39" w:rsidRDefault="001A4B75" w:rsidP="00DE2462">
                  <w:pPr>
                    <w:spacing w:after="0"/>
                    <w:rPr>
                      <w:rFonts w:ascii="Times New Roman" w:hAnsi="Times New Roman" w:cs="Times New Roman"/>
                      <w:sz w:val="12"/>
                      <w:szCs w:val="12"/>
                      <w:lang w:val="lt-LT"/>
                    </w:rPr>
                  </w:pPr>
                  <w:r w:rsidRPr="00733A39">
                    <w:rPr>
                      <w:rFonts w:ascii="Times New Roman" w:hAnsi="Times New Roman" w:cs="Times New Roman"/>
                      <w:sz w:val="12"/>
                      <w:szCs w:val="12"/>
                      <w:lang w:val="lt-LT"/>
                    </w:rPr>
                    <w:t>KŪRIMO</w:t>
                  </w:r>
                </w:p>
              </w:txbxContent>
            </v:textbox>
          </v:shape>
        </w:pict>
      </w:r>
      <w:r>
        <w:rPr>
          <w:rFonts w:ascii="Times New Roman" w:hAnsi="Times New Roman" w:cs="Times New Roman"/>
          <w:noProof/>
          <w:sz w:val="24"/>
          <w:szCs w:val="24"/>
          <w:lang w:val="lt-LT" w:eastAsia="zh-TW"/>
        </w:rPr>
        <w:pict>
          <v:shape id="_x0000_s1173" type="#_x0000_t202" style="position:absolute;left:0;text-align:left;margin-left:23.25pt;margin-top:150.9pt;width:88.5pt;height:33pt;z-index:251752448;mso-width-relative:margin;mso-height-relative:margin" strokecolor="white [3212]">
            <v:textbox>
              <w:txbxContent>
                <w:p w:rsidR="001A4B75" w:rsidRPr="00733A39" w:rsidRDefault="001A4B75">
                  <w:pPr>
                    <w:rPr>
                      <w:rFonts w:ascii="Times New Roman" w:hAnsi="Times New Roman" w:cs="Times New Roman"/>
                      <w:sz w:val="12"/>
                      <w:szCs w:val="12"/>
                      <w:lang w:val="lt-LT"/>
                    </w:rPr>
                  </w:pPr>
                  <w:r w:rsidRPr="00733A39">
                    <w:rPr>
                      <w:rFonts w:ascii="Times New Roman" w:hAnsi="Times New Roman" w:cs="Times New Roman"/>
                      <w:sz w:val="12"/>
                      <w:szCs w:val="12"/>
                      <w:lang w:val="lt-LT"/>
                    </w:rPr>
                    <w:t>MOTYVACIJOS</w:t>
                  </w:r>
                </w:p>
              </w:txbxContent>
            </v:textbox>
          </v:shape>
        </w:pict>
      </w:r>
      <w:r>
        <w:rPr>
          <w:rFonts w:ascii="Times New Roman" w:hAnsi="Times New Roman" w:cs="Times New Roman"/>
          <w:noProof/>
          <w:sz w:val="24"/>
          <w:szCs w:val="24"/>
          <w:lang w:val="lt-LT" w:eastAsia="zh-TW"/>
        </w:rPr>
        <w:pict>
          <v:shape id="_x0000_s1171" type="#_x0000_t202" style="position:absolute;left:0;text-align:left;margin-left:23.25pt;margin-top:88.65pt;width:58.5pt;height:36.75pt;z-index:251750400;mso-width-relative:margin;mso-height-relative:margin" strokecolor="white [3212]">
            <v:textbox>
              <w:txbxContent>
                <w:p w:rsidR="001A4B75" w:rsidRPr="00733A39" w:rsidRDefault="001A4B75" w:rsidP="00733A39">
                  <w:pPr>
                    <w:spacing w:line="240" w:lineRule="auto"/>
                    <w:rPr>
                      <w:rFonts w:ascii="Times New Roman" w:hAnsi="Times New Roman" w:cs="Times New Roman"/>
                      <w:sz w:val="12"/>
                      <w:szCs w:val="12"/>
                      <w:lang w:val="lt-LT"/>
                    </w:rPr>
                  </w:pPr>
                  <w:r w:rsidRPr="00733A39">
                    <w:rPr>
                      <w:rFonts w:ascii="Times New Roman" w:hAnsi="Times New Roman" w:cs="Times New Roman"/>
                      <w:sz w:val="12"/>
                      <w:szCs w:val="12"/>
                      <w:lang w:val="lt-LT"/>
                    </w:rPr>
                    <w:t>VERSLUMO ĮGŪDŽIŲ</w:t>
                  </w:r>
                </w:p>
                <w:p w:rsidR="001A4B75" w:rsidRPr="00733A39" w:rsidRDefault="001A4B75">
                  <w:pPr>
                    <w:rPr>
                      <w:lang w:val="lt-LT"/>
                    </w:rPr>
                  </w:pPr>
                </w:p>
              </w:txbxContent>
            </v:textbox>
          </v:shape>
        </w:pict>
      </w:r>
      <w:r w:rsidRPr="008766A2">
        <w:rPr>
          <w:rFonts w:ascii="Times New Roman" w:hAnsi="Times New Roman" w:cs="Times New Roman"/>
          <w:noProof/>
          <w:sz w:val="24"/>
          <w:szCs w:val="24"/>
        </w:rPr>
        <w:pict>
          <v:shape id="_x0000_s1166" type="#_x0000_t32" style="position:absolute;left:0;text-align:left;margin-left:46.5pt;margin-top:135.9pt;width:424.5pt;height:.75pt;z-index:251745280" o:connectortype="straight" strokeweight=".5pt">
            <v:stroke dashstyle="dash"/>
          </v:shape>
        </w:pict>
      </w:r>
      <w:r>
        <w:rPr>
          <w:rFonts w:ascii="Times New Roman" w:hAnsi="Times New Roman" w:cs="Times New Roman"/>
          <w:noProof/>
          <w:sz w:val="24"/>
          <w:szCs w:val="24"/>
          <w:lang w:val="lt-LT" w:eastAsia="lt-LT"/>
        </w:rPr>
        <w:pict>
          <v:shape id="_x0000_s1168" type="#_x0000_t32" style="position:absolute;left:0;text-align:left;margin-left:46.5pt;margin-top:73.65pt;width:424.5pt;height:.75pt;z-index:251746304" o:connectortype="straight">
            <v:stroke dashstyle="dash"/>
          </v:shape>
        </w:pict>
      </w:r>
      <w:r w:rsidR="00E221EC" w:rsidRPr="00E221EC">
        <w:rPr>
          <w:rFonts w:ascii="Times New Roman" w:hAnsi="Times New Roman" w:cs="Times New Roman"/>
          <w:noProof/>
          <w:sz w:val="24"/>
          <w:szCs w:val="24"/>
          <w:lang w:val="lt-LT" w:eastAsia="lt-LT"/>
        </w:rPr>
        <w:drawing>
          <wp:inline distT="0" distB="0" distL="0" distR="0">
            <wp:extent cx="6334125" cy="3000375"/>
            <wp:effectExtent l="19050" t="0" r="9525"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bl>
      <w:tblPr>
        <w:tblW w:w="10090" w:type="dxa"/>
        <w:jc w:val="center"/>
        <w:tblInd w:w="-1618" w:type="dxa"/>
        <w:tblLook w:val="04A0"/>
      </w:tblPr>
      <w:tblGrid>
        <w:gridCol w:w="10090"/>
      </w:tblGrid>
      <w:tr w:rsidR="00D073D0" w:rsidRPr="00D073D0" w:rsidTr="00D073D0">
        <w:trPr>
          <w:trHeight w:val="387"/>
          <w:jc w:val="center"/>
        </w:trPr>
        <w:tc>
          <w:tcPr>
            <w:tcW w:w="10090" w:type="dxa"/>
            <w:tcBorders>
              <w:top w:val="nil"/>
              <w:left w:val="nil"/>
              <w:bottom w:val="nil"/>
              <w:right w:val="nil"/>
            </w:tcBorders>
            <w:shd w:val="clear" w:color="auto" w:fill="auto"/>
            <w:noWrap/>
            <w:vAlign w:val="bottom"/>
            <w:hideMark/>
          </w:tcPr>
          <w:p w:rsidR="00D073D0" w:rsidRPr="00D073D0" w:rsidRDefault="00D073D0" w:rsidP="00D073D0">
            <w:pPr>
              <w:spacing w:after="0" w:line="240" w:lineRule="auto"/>
              <w:rPr>
                <w:rFonts w:ascii="Times New Roman" w:eastAsia="Times New Roman" w:hAnsi="Times New Roman" w:cs="Times New Roman"/>
                <w:b/>
                <w:bCs/>
                <w:color w:val="000000"/>
                <w:sz w:val="24"/>
                <w:szCs w:val="24"/>
                <w:lang w:val="lt-LT"/>
              </w:rPr>
            </w:pPr>
          </w:p>
        </w:tc>
      </w:tr>
    </w:tbl>
    <w:p w:rsidR="00325E75" w:rsidRPr="00912FBE" w:rsidRDefault="00D073D0" w:rsidP="00506145">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1</w:t>
      </w:r>
      <w:r w:rsidR="00EE1250">
        <w:rPr>
          <w:rFonts w:ascii="Times New Roman" w:hAnsi="Times New Roman" w:cs="Times New Roman"/>
          <w:sz w:val="24"/>
          <w:szCs w:val="24"/>
          <w:lang w:val="lt-LT"/>
        </w:rPr>
        <w:t>6</w:t>
      </w:r>
      <w:r>
        <w:rPr>
          <w:rFonts w:ascii="Times New Roman" w:hAnsi="Times New Roman" w:cs="Times New Roman"/>
          <w:sz w:val="24"/>
          <w:szCs w:val="24"/>
          <w:lang w:val="lt-LT"/>
        </w:rPr>
        <w:t xml:space="preserve"> pav. </w:t>
      </w:r>
      <w:r w:rsidRPr="00D073D0">
        <w:rPr>
          <w:rFonts w:ascii="Times New Roman" w:hAnsi="Times New Roman" w:cs="Times New Roman"/>
          <w:b/>
          <w:sz w:val="24"/>
          <w:szCs w:val="24"/>
          <w:lang w:val="lt-LT"/>
        </w:rPr>
        <w:t xml:space="preserve">Respondentų pasiskirstymas pagal </w:t>
      </w:r>
      <w:proofErr w:type="spellStart"/>
      <w:r w:rsidRPr="00D073D0">
        <w:rPr>
          <w:rFonts w:ascii="Times New Roman" w:hAnsi="Times New Roman" w:cs="Times New Roman"/>
          <w:b/>
          <w:sz w:val="24"/>
          <w:szCs w:val="24"/>
          <w:lang w:val="lt-LT"/>
        </w:rPr>
        <w:t>L.A.Collins</w:t>
      </w:r>
      <w:proofErr w:type="spellEnd"/>
      <w:r w:rsidRPr="00D073D0">
        <w:rPr>
          <w:rFonts w:ascii="Times New Roman" w:hAnsi="Times New Roman" w:cs="Times New Roman"/>
          <w:b/>
          <w:sz w:val="24"/>
          <w:szCs w:val="24"/>
          <w:lang w:val="lt-LT"/>
        </w:rPr>
        <w:t xml:space="preserve"> ir kt. (2006) </w:t>
      </w:r>
      <w:r>
        <w:rPr>
          <w:rFonts w:ascii="Times New Roman" w:hAnsi="Times New Roman" w:cs="Times New Roman"/>
          <w:b/>
          <w:sz w:val="24"/>
          <w:szCs w:val="24"/>
          <w:lang w:val="lt-LT"/>
        </w:rPr>
        <w:br/>
      </w:r>
      <w:r w:rsidRPr="00D073D0">
        <w:rPr>
          <w:rFonts w:ascii="Times New Roman" w:hAnsi="Times New Roman" w:cs="Times New Roman"/>
          <w:b/>
          <w:sz w:val="24"/>
          <w:szCs w:val="24"/>
          <w:lang w:val="lt-LT"/>
        </w:rPr>
        <w:t>įvardintus verslaus asmens sugebėjimus</w:t>
      </w:r>
      <w:r w:rsidR="00756BF2">
        <w:rPr>
          <w:rFonts w:ascii="Times New Roman" w:hAnsi="Times New Roman" w:cs="Times New Roman"/>
          <w:b/>
          <w:sz w:val="24"/>
          <w:szCs w:val="24"/>
          <w:lang w:val="lt-LT"/>
        </w:rPr>
        <w:t>, N</w:t>
      </w:r>
      <w:r w:rsidR="00077B78">
        <w:rPr>
          <w:rFonts w:ascii="Times New Roman" w:hAnsi="Times New Roman" w:cs="Times New Roman"/>
          <w:b/>
          <w:sz w:val="24"/>
          <w:szCs w:val="24"/>
          <w:lang w:val="lt-LT"/>
        </w:rPr>
        <w:t xml:space="preserve"> </w:t>
      </w:r>
      <w:r w:rsidR="00077B78">
        <w:rPr>
          <w:rFonts w:ascii="Times New Roman" w:eastAsia="Times New Roman" w:hAnsi="Times New Roman" w:cs="Times New Roman"/>
          <w:b/>
          <w:bCs/>
          <w:color w:val="000000"/>
          <w:sz w:val="24"/>
          <w:szCs w:val="24"/>
          <w:lang w:val="lt-LT"/>
        </w:rPr>
        <w:t>(N</w:t>
      </w:r>
      <w:r w:rsidR="00077B78">
        <w:rPr>
          <w:rFonts w:ascii="Times New Roman" w:eastAsia="Times New Roman" w:hAnsi="Times New Roman" w:cs="Times New Roman"/>
          <w:b/>
          <w:bCs/>
          <w:color w:val="000000"/>
          <w:sz w:val="24"/>
          <w:szCs w:val="24"/>
        </w:rPr>
        <w:t>=96)</w:t>
      </w:r>
    </w:p>
    <w:p w:rsidR="00325E75" w:rsidRPr="00912FBE" w:rsidRDefault="00325E75" w:rsidP="002C2BA2">
      <w:pPr>
        <w:spacing w:after="0" w:line="360" w:lineRule="auto"/>
        <w:jc w:val="both"/>
        <w:rPr>
          <w:rFonts w:ascii="Times New Roman" w:hAnsi="Times New Roman" w:cs="Times New Roman"/>
          <w:sz w:val="24"/>
          <w:szCs w:val="24"/>
          <w:lang w:val="lt-LT"/>
        </w:rPr>
      </w:pPr>
    </w:p>
    <w:p w:rsidR="003D67BB" w:rsidRDefault="008B5DF6" w:rsidP="00820E0D">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Dažniausiai respondentai atsakinėjo, kad jiems būdingi tokie verslios asmenybės įgūdžiai, kaip  </w:t>
      </w:r>
      <w:r w:rsidR="003D67BB">
        <w:rPr>
          <w:rFonts w:ascii="Times New Roman" w:hAnsi="Times New Roman" w:cs="Times New Roman"/>
          <w:sz w:val="24"/>
          <w:szCs w:val="24"/>
          <w:lang w:val="lt-LT"/>
        </w:rPr>
        <w:t xml:space="preserve">sugebėjimas vadovauti (75 proc.), laimėjimo poreikis (63,5 proc.), </w:t>
      </w:r>
      <w:r>
        <w:rPr>
          <w:rFonts w:ascii="Times New Roman" w:hAnsi="Times New Roman" w:cs="Times New Roman"/>
          <w:sz w:val="24"/>
          <w:szCs w:val="24"/>
          <w:lang w:val="lt-LT"/>
        </w:rPr>
        <w:t>savikontrolė (6</w:t>
      </w:r>
      <w:r w:rsidR="003D67BB">
        <w:rPr>
          <w:rFonts w:ascii="Times New Roman" w:hAnsi="Times New Roman" w:cs="Times New Roman"/>
          <w:sz w:val="24"/>
          <w:szCs w:val="24"/>
          <w:lang w:val="lt-LT"/>
        </w:rPr>
        <w:t>2,5 proc.)</w:t>
      </w:r>
      <w:r>
        <w:rPr>
          <w:rFonts w:ascii="Times New Roman" w:hAnsi="Times New Roman" w:cs="Times New Roman"/>
          <w:sz w:val="24"/>
          <w:szCs w:val="24"/>
          <w:lang w:val="lt-LT"/>
        </w:rPr>
        <w:t xml:space="preserve">, </w:t>
      </w:r>
      <w:r w:rsidR="003D67BB">
        <w:rPr>
          <w:rFonts w:ascii="Times New Roman" w:hAnsi="Times New Roman" w:cs="Times New Roman"/>
          <w:sz w:val="24"/>
          <w:szCs w:val="24"/>
          <w:lang w:val="lt-LT"/>
        </w:rPr>
        <w:t>teigiamas požiūris į aplinką (62,5 proc.)</w:t>
      </w:r>
      <w:r>
        <w:rPr>
          <w:rFonts w:ascii="Times New Roman" w:hAnsi="Times New Roman" w:cs="Times New Roman"/>
          <w:sz w:val="24"/>
          <w:szCs w:val="24"/>
          <w:lang w:val="lt-LT"/>
        </w:rPr>
        <w:t xml:space="preserve">. </w:t>
      </w:r>
      <w:r w:rsidR="00D1661A">
        <w:rPr>
          <w:rFonts w:ascii="Times New Roman" w:hAnsi="Times New Roman" w:cs="Times New Roman"/>
          <w:sz w:val="24"/>
          <w:szCs w:val="24"/>
          <w:lang w:val="lt-LT"/>
        </w:rPr>
        <w:t xml:space="preserve">Tyrime dalyvavusių </w:t>
      </w:r>
      <w:r>
        <w:rPr>
          <w:rFonts w:ascii="Times New Roman" w:hAnsi="Times New Roman" w:cs="Times New Roman"/>
          <w:sz w:val="24"/>
          <w:szCs w:val="24"/>
          <w:lang w:val="lt-LT"/>
        </w:rPr>
        <w:t>pagrindinės švietimo pakopos</w:t>
      </w:r>
      <w:r w:rsidR="00D1661A">
        <w:rPr>
          <w:rFonts w:ascii="Times New Roman" w:hAnsi="Times New Roman" w:cs="Times New Roman"/>
          <w:sz w:val="24"/>
          <w:szCs w:val="24"/>
          <w:lang w:val="lt-LT"/>
        </w:rPr>
        <w:t xml:space="preserve"> respondentų tarpe mažiausiai išvystyti verslumo įgūdžiai – </w:t>
      </w:r>
      <w:r w:rsidR="003D67BB">
        <w:rPr>
          <w:rFonts w:ascii="Times New Roman" w:hAnsi="Times New Roman" w:cs="Times New Roman"/>
          <w:sz w:val="24"/>
          <w:szCs w:val="24"/>
          <w:lang w:val="lt-LT"/>
        </w:rPr>
        <w:t xml:space="preserve">nesugebėjimas planuoti, tolerancijos neapibrėžtumui trūkumas, sugebėjimo tvirtai išgyventi nesėkmes trūkumas. </w:t>
      </w:r>
    </w:p>
    <w:p w:rsidR="00D1661A" w:rsidRDefault="00D1661A" w:rsidP="00820E0D">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Abiejų tyrime dalyvavusių moksleivių atsakymai vardinant savo verslumo įgūdžius reikšmingai nesiskyrė (p&gt;0,05).</w:t>
      </w:r>
    </w:p>
    <w:p w:rsidR="00D1661A" w:rsidRDefault="00FE1801" w:rsidP="00820E0D">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Anketinės apklausos pagalba taip pat norėta nustatyti, kokie esminiai, daugumos autorių išvardinti versliam žmogui būdingi sugebėjimai vyrauja tyrime dalyvavusių respondentų tarpe. Nustatyta, kad abiejose (ir Vilniaus Radvilų gimnazijoje, ir Kavarsko vidurinėje) mokyklose pagrindinio ugdymo pakopoje besimokančių respondentų daugumai būdinga</w:t>
      </w:r>
      <w:r w:rsidR="00D55D4C">
        <w:rPr>
          <w:rFonts w:ascii="Times New Roman" w:hAnsi="Times New Roman" w:cs="Times New Roman"/>
          <w:sz w:val="24"/>
          <w:szCs w:val="24"/>
          <w:lang w:val="lt-LT"/>
        </w:rPr>
        <w:t>s</w:t>
      </w:r>
      <w:r>
        <w:rPr>
          <w:rFonts w:ascii="Times New Roman" w:hAnsi="Times New Roman" w:cs="Times New Roman"/>
          <w:sz w:val="24"/>
          <w:szCs w:val="24"/>
          <w:lang w:val="lt-LT"/>
        </w:rPr>
        <w:t xml:space="preserve"> </w:t>
      </w:r>
      <w:r w:rsidR="00953730">
        <w:rPr>
          <w:rFonts w:ascii="Times New Roman" w:hAnsi="Times New Roman" w:cs="Times New Roman"/>
          <w:sz w:val="24"/>
          <w:szCs w:val="24"/>
          <w:lang w:val="lt-LT"/>
        </w:rPr>
        <w:t>sugebėjimas dirbti savarankiškai (78,1 proc.), sugebėjimas patiems priimti sprendimus (70,8 proc.), tikėjimas</w:t>
      </w:r>
      <w:r>
        <w:rPr>
          <w:rFonts w:ascii="Times New Roman" w:hAnsi="Times New Roman" w:cs="Times New Roman"/>
          <w:sz w:val="24"/>
          <w:szCs w:val="24"/>
          <w:lang w:val="lt-LT"/>
        </w:rPr>
        <w:t>, jog patys yra „savo likimo kalviai“</w:t>
      </w:r>
      <w:r w:rsidR="001E7ADA">
        <w:rPr>
          <w:rFonts w:ascii="Times New Roman" w:hAnsi="Times New Roman" w:cs="Times New Roman"/>
          <w:sz w:val="24"/>
          <w:szCs w:val="24"/>
          <w:lang w:val="lt-LT"/>
        </w:rPr>
        <w:t xml:space="preserve"> </w:t>
      </w:r>
      <w:r>
        <w:rPr>
          <w:rFonts w:ascii="Times New Roman" w:hAnsi="Times New Roman" w:cs="Times New Roman"/>
          <w:sz w:val="24"/>
          <w:szCs w:val="24"/>
          <w:lang w:val="lt-LT"/>
        </w:rPr>
        <w:t>(</w:t>
      </w:r>
      <w:r w:rsidR="00953730">
        <w:rPr>
          <w:rFonts w:ascii="Times New Roman" w:hAnsi="Times New Roman" w:cs="Times New Roman"/>
          <w:sz w:val="24"/>
          <w:szCs w:val="24"/>
          <w:lang w:val="lt-LT"/>
        </w:rPr>
        <w:t>68,8 proc.)</w:t>
      </w:r>
      <w:r>
        <w:rPr>
          <w:rFonts w:ascii="Times New Roman" w:hAnsi="Times New Roman" w:cs="Times New Roman"/>
          <w:sz w:val="24"/>
          <w:szCs w:val="24"/>
          <w:lang w:val="lt-LT"/>
        </w:rPr>
        <w:t xml:space="preserve"> (žr. 1</w:t>
      </w:r>
      <w:r w:rsidR="00EE1250">
        <w:rPr>
          <w:rFonts w:ascii="Times New Roman" w:hAnsi="Times New Roman" w:cs="Times New Roman"/>
          <w:sz w:val="24"/>
          <w:szCs w:val="24"/>
          <w:lang w:val="lt-LT"/>
        </w:rPr>
        <w:t>7</w:t>
      </w:r>
      <w:r>
        <w:rPr>
          <w:rFonts w:ascii="Times New Roman" w:hAnsi="Times New Roman" w:cs="Times New Roman"/>
          <w:sz w:val="24"/>
          <w:szCs w:val="24"/>
          <w:lang w:val="lt-LT"/>
        </w:rPr>
        <w:t xml:space="preserve"> pav. ir 6 </w:t>
      </w:r>
      <w:r w:rsidR="00B2706C">
        <w:rPr>
          <w:rFonts w:ascii="Times New Roman" w:hAnsi="Times New Roman" w:cs="Times New Roman"/>
          <w:sz w:val="24"/>
          <w:szCs w:val="24"/>
          <w:lang w:val="lt-LT"/>
        </w:rPr>
        <w:t>p</w:t>
      </w:r>
      <w:r>
        <w:rPr>
          <w:rFonts w:ascii="Times New Roman" w:hAnsi="Times New Roman" w:cs="Times New Roman"/>
          <w:sz w:val="24"/>
          <w:szCs w:val="24"/>
          <w:lang w:val="lt-LT"/>
        </w:rPr>
        <w:t>r. 1-2 lent.).</w:t>
      </w:r>
    </w:p>
    <w:p w:rsidR="00FE1801" w:rsidRDefault="00FE1801" w:rsidP="00FE1801">
      <w:pPr>
        <w:spacing w:after="0" w:line="360" w:lineRule="auto"/>
        <w:jc w:val="both"/>
        <w:rPr>
          <w:rFonts w:ascii="Times New Roman" w:hAnsi="Times New Roman" w:cs="Times New Roman"/>
          <w:sz w:val="24"/>
          <w:szCs w:val="24"/>
          <w:lang w:val="lt-LT"/>
        </w:rPr>
      </w:pPr>
    </w:p>
    <w:p w:rsidR="00FE1801" w:rsidRDefault="00E22B5B" w:rsidP="00FE1801">
      <w:pPr>
        <w:spacing w:after="0" w:line="360" w:lineRule="auto"/>
        <w:jc w:val="center"/>
        <w:rPr>
          <w:rFonts w:ascii="Times New Roman" w:hAnsi="Times New Roman" w:cs="Times New Roman"/>
          <w:sz w:val="24"/>
          <w:szCs w:val="24"/>
          <w:lang w:val="lt-LT"/>
        </w:rPr>
      </w:pPr>
      <w:r w:rsidRPr="00E22B5B">
        <w:rPr>
          <w:rFonts w:ascii="Times New Roman" w:hAnsi="Times New Roman" w:cs="Times New Roman"/>
          <w:noProof/>
          <w:sz w:val="24"/>
          <w:szCs w:val="24"/>
          <w:lang w:val="lt-LT" w:eastAsia="lt-LT"/>
        </w:rPr>
        <w:lastRenderedPageBreak/>
        <w:drawing>
          <wp:inline distT="0" distB="0" distL="0" distR="0">
            <wp:extent cx="5753100" cy="3448050"/>
            <wp:effectExtent l="19050" t="0" r="19050" b="0"/>
            <wp:docPr id="2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B2706C" w:rsidRPr="001E7ADA" w:rsidRDefault="00B2706C" w:rsidP="00FE1801">
      <w:pPr>
        <w:spacing w:after="0" w:line="360" w:lineRule="auto"/>
        <w:jc w:val="center"/>
        <w:rPr>
          <w:rFonts w:ascii="Times New Roman" w:hAnsi="Times New Roman" w:cs="Times New Roman"/>
          <w:b/>
          <w:sz w:val="24"/>
          <w:szCs w:val="24"/>
          <w:lang w:val="lt-LT"/>
        </w:rPr>
      </w:pPr>
      <w:r>
        <w:rPr>
          <w:rFonts w:ascii="Times New Roman" w:hAnsi="Times New Roman" w:cs="Times New Roman"/>
          <w:sz w:val="24"/>
          <w:szCs w:val="24"/>
          <w:lang w:val="lt-LT"/>
        </w:rPr>
        <w:t>1</w:t>
      </w:r>
      <w:r w:rsidR="00EE1250">
        <w:rPr>
          <w:rFonts w:ascii="Times New Roman" w:hAnsi="Times New Roman" w:cs="Times New Roman"/>
          <w:sz w:val="24"/>
          <w:szCs w:val="24"/>
          <w:lang w:val="lt-LT"/>
        </w:rPr>
        <w:t>7</w:t>
      </w:r>
      <w:r>
        <w:rPr>
          <w:rFonts w:ascii="Times New Roman" w:hAnsi="Times New Roman" w:cs="Times New Roman"/>
          <w:sz w:val="24"/>
          <w:szCs w:val="24"/>
          <w:lang w:val="lt-LT"/>
        </w:rPr>
        <w:t xml:space="preserve"> pav. </w:t>
      </w:r>
      <w:r w:rsidR="001E7ADA" w:rsidRPr="001E7ADA">
        <w:rPr>
          <w:rFonts w:ascii="Times New Roman" w:hAnsi="Times New Roman" w:cs="Times New Roman"/>
          <w:b/>
          <w:sz w:val="24"/>
          <w:szCs w:val="24"/>
          <w:lang w:val="lt-LT"/>
        </w:rPr>
        <w:t>Respondentų pasiskirstymas pagal jiems būdingus sugebėjimus</w:t>
      </w:r>
      <w:r w:rsidR="00756BF2">
        <w:rPr>
          <w:rFonts w:ascii="Times New Roman" w:hAnsi="Times New Roman" w:cs="Times New Roman"/>
          <w:b/>
          <w:sz w:val="24"/>
          <w:szCs w:val="24"/>
          <w:lang w:val="lt-LT"/>
        </w:rPr>
        <w:t>, N</w:t>
      </w:r>
      <w:r w:rsidR="00A16BC6">
        <w:rPr>
          <w:rFonts w:ascii="Times New Roman" w:hAnsi="Times New Roman" w:cs="Times New Roman"/>
          <w:b/>
          <w:sz w:val="24"/>
          <w:szCs w:val="24"/>
          <w:lang w:val="lt-LT"/>
        </w:rPr>
        <w:t xml:space="preserve"> </w:t>
      </w:r>
      <w:r w:rsidR="00A16BC6">
        <w:rPr>
          <w:rFonts w:ascii="Times New Roman" w:eastAsia="Times New Roman" w:hAnsi="Times New Roman" w:cs="Times New Roman"/>
          <w:b/>
          <w:bCs/>
          <w:color w:val="000000"/>
          <w:sz w:val="24"/>
          <w:szCs w:val="24"/>
          <w:lang w:val="lt-LT"/>
        </w:rPr>
        <w:t>(N</w:t>
      </w:r>
      <w:r w:rsidR="00A16BC6">
        <w:rPr>
          <w:rFonts w:ascii="Times New Roman" w:eastAsia="Times New Roman" w:hAnsi="Times New Roman" w:cs="Times New Roman"/>
          <w:b/>
          <w:bCs/>
          <w:color w:val="000000"/>
          <w:sz w:val="24"/>
          <w:szCs w:val="24"/>
        </w:rPr>
        <w:t>=96)</w:t>
      </w:r>
    </w:p>
    <w:p w:rsidR="001E7ADA" w:rsidRDefault="001E7ADA" w:rsidP="001E7ADA">
      <w:pPr>
        <w:spacing w:after="0" w:line="360" w:lineRule="auto"/>
        <w:jc w:val="both"/>
        <w:rPr>
          <w:rFonts w:ascii="Times New Roman" w:hAnsi="Times New Roman" w:cs="Times New Roman"/>
          <w:sz w:val="24"/>
          <w:szCs w:val="24"/>
          <w:lang w:val="lt-LT"/>
        </w:rPr>
      </w:pPr>
    </w:p>
    <w:p w:rsidR="00953730" w:rsidRDefault="001E7ADA" w:rsidP="001E7ADA">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Labiausiai respondentams trūksta išugdyto sugebėjimo dirbti ir priimti sprendimus neturint visapusiškos informacijos</w:t>
      </w:r>
      <w:r w:rsidR="00953730">
        <w:rPr>
          <w:rFonts w:ascii="Times New Roman" w:hAnsi="Times New Roman" w:cs="Times New Roman"/>
          <w:sz w:val="24"/>
          <w:szCs w:val="24"/>
          <w:lang w:val="lt-LT"/>
        </w:rPr>
        <w:t xml:space="preserve"> ir</w:t>
      </w:r>
      <w:r>
        <w:rPr>
          <w:rFonts w:ascii="Times New Roman" w:hAnsi="Times New Roman" w:cs="Times New Roman"/>
          <w:sz w:val="24"/>
          <w:szCs w:val="24"/>
          <w:lang w:val="lt-LT"/>
        </w:rPr>
        <w:t xml:space="preserve"> </w:t>
      </w:r>
      <w:r w:rsidR="00953730">
        <w:rPr>
          <w:rFonts w:ascii="Times New Roman" w:hAnsi="Times New Roman" w:cs="Times New Roman"/>
          <w:sz w:val="24"/>
          <w:szCs w:val="24"/>
          <w:lang w:val="lt-LT"/>
        </w:rPr>
        <w:t xml:space="preserve">sugebėjimo formuluoti naujas idėjas. </w:t>
      </w:r>
    </w:p>
    <w:p w:rsidR="00357216" w:rsidRDefault="00357216" w:rsidP="001E7ADA">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Abiejose tirtose mokyklose aukščiau pristatyti tyrimo rezultatai jų verslumo įgūdžių ir sugebėjimų aspektu tapatūs (p&gt;0,05).</w:t>
      </w:r>
    </w:p>
    <w:p w:rsidR="004E31B1" w:rsidRDefault="004E31B1" w:rsidP="001E7ADA">
      <w:pPr>
        <w:spacing w:after="0" w:line="360" w:lineRule="auto"/>
        <w:ind w:firstLine="720"/>
        <w:jc w:val="both"/>
        <w:rPr>
          <w:rFonts w:ascii="Times New Roman" w:hAnsi="Times New Roman" w:cs="Times New Roman"/>
          <w:sz w:val="24"/>
          <w:szCs w:val="24"/>
          <w:lang w:val="lt-LT"/>
        </w:rPr>
      </w:pPr>
    </w:p>
    <w:p w:rsidR="006560FD" w:rsidRPr="00EE30C3" w:rsidRDefault="004E31B1" w:rsidP="001E7ADA">
      <w:pPr>
        <w:spacing w:after="0" w:line="360" w:lineRule="auto"/>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Taigi, apibendrinant šį poskyrį galima teigti, kad </w:t>
      </w:r>
      <w:r w:rsidRPr="00700599">
        <w:rPr>
          <w:rFonts w:ascii="Times New Roman" w:hAnsi="Times New Roman" w:cs="Times New Roman"/>
          <w:i/>
          <w:sz w:val="24"/>
          <w:szCs w:val="24"/>
          <w:lang w:val="lt-LT"/>
        </w:rPr>
        <w:t xml:space="preserve">pagrindiniai verslios asmenybės asmeniniai bruožai, įgūdžiai ir sugebėjimai tyrime </w:t>
      </w:r>
      <w:r w:rsidRPr="00EE30C3">
        <w:rPr>
          <w:rFonts w:ascii="Times New Roman" w:hAnsi="Times New Roman" w:cs="Times New Roman"/>
          <w:i/>
          <w:sz w:val="24"/>
          <w:szCs w:val="24"/>
          <w:lang w:val="lt-LT"/>
        </w:rPr>
        <w:t>dalyva</w:t>
      </w:r>
      <w:r w:rsidR="00700599" w:rsidRPr="00EE30C3">
        <w:rPr>
          <w:rFonts w:ascii="Times New Roman" w:hAnsi="Times New Roman" w:cs="Times New Roman"/>
          <w:i/>
          <w:sz w:val="24"/>
          <w:szCs w:val="24"/>
          <w:lang w:val="lt-LT"/>
        </w:rPr>
        <w:t>v</w:t>
      </w:r>
      <w:r w:rsidRPr="00EE30C3">
        <w:rPr>
          <w:rFonts w:ascii="Times New Roman" w:hAnsi="Times New Roman" w:cs="Times New Roman"/>
          <w:i/>
          <w:sz w:val="24"/>
          <w:szCs w:val="24"/>
          <w:lang w:val="lt-LT"/>
        </w:rPr>
        <w:t xml:space="preserve">usiems </w:t>
      </w:r>
      <w:r w:rsidR="00700599" w:rsidRPr="00EE30C3">
        <w:rPr>
          <w:rFonts w:ascii="Times New Roman" w:hAnsi="Times New Roman" w:cs="Times New Roman"/>
          <w:i/>
          <w:sz w:val="24"/>
          <w:szCs w:val="24"/>
          <w:lang w:val="lt-LT"/>
        </w:rPr>
        <w:t xml:space="preserve">pagrindinės švietimo pakopos respondentams būdingi tik iš dalies. Daugumai respondentų būdingos verslaus asmens asmeninės savybės: </w:t>
      </w:r>
      <w:r w:rsidR="006560FD" w:rsidRPr="00EE30C3">
        <w:rPr>
          <w:rFonts w:ascii="Times New Roman" w:hAnsi="Times New Roman" w:cs="Times New Roman"/>
          <w:i/>
          <w:sz w:val="24"/>
          <w:szCs w:val="24"/>
          <w:lang w:val="lt-LT"/>
        </w:rPr>
        <w:t xml:space="preserve">savo nuomonės turėjimas, smalsumas, permainų ir naujovių pomėgis, savarankiškumas, darbštumas ir pan.; </w:t>
      </w:r>
      <w:r w:rsidR="00700599" w:rsidRPr="00EE30C3">
        <w:rPr>
          <w:rFonts w:ascii="Times New Roman" w:hAnsi="Times New Roman" w:cs="Times New Roman"/>
          <w:i/>
          <w:sz w:val="24"/>
          <w:szCs w:val="24"/>
          <w:lang w:val="lt-LT"/>
        </w:rPr>
        <w:t xml:space="preserve">įgūdžiai: </w:t>
      </w:r>
      <w:r w:rsidR="006560FD" w:rsidRPr="00EE30C3">
        <w:rPr>
          <w:rFonts w:ascii="Times New Roman" w:hAnsi="Times New Roman" w:cs="Times New Roman"/>
          <w:i/>
          <w:sz w:val="24"/>
          <w:szCs w:val="24"/>
          <w:lang w:val="lt-LT"/>
        </w:rPr>
        <w:t xml:space="preserve">sugebėjimas vadovauti, laimėjimo poreikis, savikontrolė, teigiamas požiūris į aplinką; </w:t>
      </w:r>
      <w:r w:rsidR="00700599" w:rsidRPr="00EE30C3">
        <w:rPr>
          <w:rFonts w:ascii="Times New Roman" w:hAnsi="Times New Roman" w:cs="Times New Roman"/>
          <w:i/>
          <w:sz w:val="24"/>
          <w:szCs w:val="24"/>
          <w:lang w:val="lt-LT"/>
        </w:rPr>
        <w:t xml:space="preserve">sugebėjimai: </w:t>
      </w:r>
      <w:r w:rsidR="006560FD" w:rsidRPr="00EE30C3">
        <w:rPr>
          <w:rFonts w:ascii="Times New Roman" w:hAnsi="Times New Roman" w:cs="Times New Roman"/>
          <w:i/>
          <w:sz w:val="24"/>
          <w:szCs w:val="24"/>
          <w:lang w:val="lt-LT"/>
        </w:rPr>
        <w:t>sugebėjimas dirbti savarankiškai, sugebėjimas patiems priimti sprendimus, tikėjimas, jog patys yra „savo likimo kalviai“.</w:t>
      </w:r>
    </w:p>
    <w:p w:rsidR="001E7ADA" w:rsidRDefault="001E7ADA" w:rsidP="00E31F56">
      <w:pPr>
        <w:spacing w:after="0" w:line="360" w:lineRule="auto"/>
        <w:rPr>
          <w:rFonts w:ascii="Times New Roman" w:hAnsi="Times New Roman" w:cs="Times New Roman"/>
          <w:sz w:val="24"/>
          <w:szCs w:val="24"/>
          <w:lang w:val="lt-LT"/>
        </w:rPr>
      </w:pPr>
    </w:p>
    <w:p w:rsidR="00E31F56" w:rsidRDefault="00E31F56" w:rsidP="00E31F56">
      <w:pPr>
        <w:spacing w:after="0" w:line="360" w:lineRule="auto"/>
        <w:rPr>
          <w:rFonts w:ascii="Times New Roman" w:hAnsi="Times New Roman" w:cs="Times New Roman"/>
          <w:sz w:val="24"/>
          <w:szCs w:val="24"/>
          <w:lang w:val="lt-LT"/>
        </w:rPr>
      </w:pPr>
    </w:p>
    <w:p w:rsidR="00EE30C3" w:rsidRDefault="00EE30C3">
      <w:pPr>
        <w:rPr>
          <w:rFonts w:ascii="Times New Roman" w:hAnsi="Times New Roman" w:cs="Times New Roman"/>
          <w:b/>
          <w:sz w:val="28"/>
          <w:szCs w:val="28"/>
          <w:lang w:val="lt-LT"/>
        </w:rPr>
      </w:pPr>
      <w:r>
        <w:rPr>
          <w:rFonts w:ascii="Times New Roman" w:hAnsi="Times New Roman" w:cs="Times New Roman"/>
          <w:b/>
          <w:sz w:val="28"/>
          <w:szCs w:val="28"/>
          <w:lang w:val="lt-LT"/>
        </w:rPr>
        <w:br w:type="page"/>
      </w:r>
    </w:p>
    <w:p w:rsidR="00E31F56" w:rsidRDefault="00E31F56" w:rsidP="00E31F56">
      <w:pPr>
        <w:tabs>
          <w:tab w:val="left" w:leader="dot" w:pos="9648"/>
        </w:tabs>
        <w:spacing w:after="0" w:line="360" w:lineRule="auto"/>
        <w:jc w:val="center"/>
        <w:rPr>
          <w:rFonts w:ascii="Times New Roman" w:hAnsi="Times New Roman" w:cs="Times New Roman"/>
          <w:b/>
          <w:sz w:val="28"/>
          <w:szCs w:val="28"/>
          <w:lang w:val="lt-LT"/>
        </w:rPr>
      </w:pPr>
      <w:r w:rsidRPr="00E31F56">
        <w:rPr>
          <w:rFonts w:ascii="Times New Roman" w:hAnsi="Times New Roman" w:cs="Times New Roman"/>
          <w:b/>
          <w:sz w:val="28"/>
          <w:szCs w:val="28"/>
          <w:lang w:val="lt-LT"/>
        </w:rPr>
        <w:lastRenderedPageBreak/>
        <w:t xml:space="preserve">2.4. Moksleivių verslumo kompetencijos ugdymo mokykloje </w:t>
      </w:r>
      <w:r>
        <w:rPr>
          <w:rFonts w:ascii="Times New Roman" w:hAnsi="Times New Roman" w:cs="Times New Roman"/>
          <w:b/>
          <w:sz w:val="28"/>
          <w:szCs w:val="28"/>
          <w:lang w:val="lt-LT"/>
        </w:rPr>
        <w:br/>
      </w:r>
      <w:r w:rsidRPr="00E31F56">
        <w:rPr>
          <w:rFonts w:ascii="Times New Roman" w:hAnsi="Times New Roman" w:cs="Times New Roman"/>
          <w:b/>
          <w:sz w:val="28"/>
          <w:szCs w:val="28"/>
          <w:lang w:val="lt-LT"/>
        </w:rPr>
        <w:t>pagrindinių aspektų</w:t>
      </w:r>
      <w:r>
        <w:rPr>
          <w:rFonts w:ascii="Times New Roman" w:hAnsi="Times New Roman" w:cs="Times New Roman"/>
          <w:b/>
          <w:sz w:val="28"/>
          <w:szCs w:val="28"/>
          <w:lang w:val="lt-LT"/>
        </w:rPr>
        <w:t xml:space="preserve"> </w:t>
      </w:r>
      <w:r w:rsidRPr="00E31F56">
        <w:rPr>
          <w:rFonts w:ascii="Times New Roman" w:hAnsi="Times New Roman" w:cs="Times New Roman"/>
          <w:b/>
          <w:sz w:val="28"/>
          <w:szCs w:val="28"/>
          <w:lang w:val="lt-LT"/>
        </w:rPr>
        <w:t>palyginamoji analizė</w:t>
      </w:r>
    </w:p>
    <w:p w:rsidR="00E31F56" w:rsidRDefault="00E31F56" w:rsidP="00E31F56">
      <w:pPr>
        <w:tabs>
          <w:tab w:val="left" w:leader="dot" w:pos="9648"/>
        </w:tabs>
        <w:spacing w:after="0" w:line="360" w:lineRule="auto"/>
        <w:jc w:val="both"/>
        <w:rPr>
          <w:rFonts w:ascii="Times New Roman" w:hAnsi="Times New Roman" w:cs="Times New Roman"/>
          <w:sz w:val="24"/>
          <w:szCs w:val="24"/>
          <w:lang w:val="lt-LT"/>
        </w:rPr>
      </w:pPr>
    </w:p>
    <w:p w:rsidR="00A30E9A" w:rsidRDefault="00A30E9A" w:rsidP="00E31F56">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97 proc. tyrime dalyvavusių respondentų teigia neprieštarauja teiginiui, jog mokykloje mokinių verslumą ugdyti reikia (žr. 7 pr. 1 lent.). Šie rezultatai reikšmingai nesiskiria ir vertinant skirtingo tipo tyrime dalyvavusias mokyklas (p&gt;0,05). </w:t>
      </w:r>
    </w:p>
    <w:p w:rsidR="00E31F56" w:rsidRDefault="00A30E9A" w:rsidP="00E31F56">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Paprašius įvertinti, ar jiems užtenka tiek, kiek verslumo jie yra mokomi savo mokyklose, respondentų atsakymai buvo nevienareikšmiai (žr. 1</w:t>
      </w:r>
      <w:r w:rsidR="00E86CF3">
        <w:rPr>
          <w:rFonts w:ascii="Times New Roman" w:hAnsi="Times New Roman" w:cs="Times New Roman"/>
          <w:sz w:val="24"/>
          <w:szCs w:val="24"/>
          <w:lang w:val="lt-LT"/>
        </w:rPr>
        <w:t>8</w:t>
      </w:r>
      <w:r>
        <w:rPr>
          <w:rFonts w:ascii="Times New Roman" w:hAnsi="Times New Roman" w:cs="Times New Roman"/>
          <w:sz w:val="24"/>
          <w:szCs w:val="24"/>
          <w:lang w:val="lt-LT"/>
        </w:rPr>
        <w:t xml:space="preserve"> pav. ir 7 pr. 2 lent.).</w:t>
      </w:r>
    </w:p>
    <w:p w:rsidR="00A30E9A" w:rsidRDefault="00A30E9A" w:rsidP="00E31F56">
      <w:pPr>
        <w:spacing w:after="0" w:line="360" w:lineRule="auto"/>
        <w:rPr>
          <w:rFonts w:ascii="Times New Roman" w:hAnsi="Times New Roman" w:cs="Times New Roman"/>
          <w:sz w:val="24"/>
          <w:szCs w:val="24"/>
          <w:lang w:val="lt-LT"/>
        </w:rPr>
      </w:pPr>
    </w:p>
    <w:p w:rsidR="00A30E9A" w:rsidRDefault="001A48A2" w:rsidP="00A30E9A">
      <w:pPr>
        <w:spacing w:after="0" w:line="360" w:lineRule="auto"/>
        <w:jc w:val="center"/>
        <w:rPr>
          <w:rFonts w:ascii="Times New Roman" w:hAnsi="Times New Roman" w:cs="Times New Roman"/>
          <w:sz w:val="24"/>
          <w:szCs w:val="24"/>
          <w:lang w:val="lt-LT"/>
        </w:rPr>
      </w:pPr>
      <w:r w:rsidRPr="001A48A2">
        <w:rPr>
          <w:rFonts w:ascii="Times New Roman" w:hAnsi="Times New Roman" w:cs="Times New Roman"/>
          <w:noProof/>
          <w:sz w:val="24"/>
          <w:szCs w:val="24"/>
          <w:lang w:val="lt-LT" w:eastAsia="lt-LT"/>
        </w:rPr>
        <w:drawing>
          <wp:inline distT="0" distB="0" distL="0" distR="0">
            <wp:extent cx="4238625" cy="2152650"/>
            <wp:effectExtent l="19050" t="0" r="9525" b="0"/>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A30E9A" w:rsidRDefault="00A30E9A" w:rsidP="00A30E9A">
      <w:pPr>
        <w:spacing w:after="0" w:line="240" w:lineRule="auto"/>
        <w:jc w:val="center"/>
        <w:rPr>
          <w:rFonts w:ascii="Times New Roman" w:hAnsi="Times New Roman" w:cs="Times New Roman"/>
          <w:b/>
          <w:sz w:val="24"/>
          <w:szCs w:val="24"/>
          <w:lang w:val="lt-LT"/>
        </w:rPr>
      </w:pPr>
      <w:r w:rsidRPr="00A30E9A">
        <w:rPr>
          <w:rFonts w:ascii="Times New Roman" w:hAnsi="Times New Roman" w:cs="Times New Roman"/>
          <w:b/>
          <w:sz w:val="24"/>
          <w:szCs w:val="24"/>
          <w:lang w:val="lt-LT"/>
        </w:rPr>
        <w:t>1</w:t>
      </w:r>
      <w:r w:rsidR="00E86CF3">
        <w:rPr>
          <w:rFonts w:ascii="Times New Roman" w:hAnsi="Times New Roman" w:cs="Times New Roman"/>
          <w:b/>
          <w:sz w:val="24"/>
          <w:szCs w:val="24"/>
          <w:lang w:val="lt-LT"/>
        </w:rPr>
        <w:t>8</w:t>
      </w:r>
      <w:r w:rsidRPr="00A30E9A">
        <w:rPr>
          <w:rFonts w:ascii="Times New Roman" w:hAnsi="Times New Roman" w:cs="Times New Roman"/>
          <w:b/>
          <w:sz w:val="24"/>
          <w:szCs w:val="24"/>
          <w:lang w:val="lt-LT"/>
        </w:rPr>
        <w:t xml:space="preserve"> pav. Respondentų pasiskirstymas pagal tai, ar jiems užtenka tiek, </w:t>
      </w:r>
      <w:r w:rsidRPr="00A30E9A">
        <w:rPr>
          <w:rFonts w:ascii="Times New Roman" w:hAnsi="Times New Roman" w:cs="Times New Roman"/>
          <w:b/>
          <w:sz w:val="24"/>
          <w:szCs w:val="24"/>
          <w:lang w:val="lt-LT"/>
        </w:rPr>
        <w:br/>
        <w:t xml:space="preserve">kiek jie </w:t>
      </w:r>
      <w:r w:rsidR="00DD75EB">
        <w:rPr>
          <w:rFonts w:ascii="Times New Roman" w:hAnsi="Times New Roman" w:cs="Times New Roman"/>
          <w:b/>
          <w:sz w:val="24"/>
          <w:szCs w:val="24"/>
          <w:lang w:val="lt-LT"/>
        </w:rPr>
        <w:t>mokykloje yra mokomi verslumo</w:t>
      </w:r>
      <w:r w:rsidR="00756BF2">
        <w:rPr>
          <w:rFonts w:ascii="Times New Roman" w:hAnsi="Times New Roman" w:cs="Times New Roman"/>
          <w:b/>
          <w:sz w:val="24"/>
          <w:szCs w:val="24"/>
          <w:lang w:val="lt-LT"/>
        </w:rPr>
        <w:t>, N</w:t>
      </w:r>
      <w:r w:rsidR="00DD75EB">
        <w:rPr>
          <w:rFonts w:ascii="Times New Roman" w:hAnsi="Times New Roman" w:cs="Times New Roman"/>
          <w:b/>
          <w:sz w:val="24"/>
          <w:szCs w:val="24"/>
          <w:lang w:val="lt-LT"/>
        </w:rPr>
        <w:t xml:space="preserve"> </w:t>
      </w:r>
      <w:r w:rsidR="00DD75EB">
        <w:rPr>
          <w:rFonts w:ascii="Times New Roman" w:eastAsia="Times New Roman" w:hAnsi="Times New Roman" w:cs="Times New Roman"/>
          <w:b/>
          <w:bCs/>
          <w:color w:val="000000"/>
          <w:sz w:val="24"/>
          <w:szCs w:val="24"/>
          <w:lang w:val="lt-LT"/>
        </w:rPr>
        <w:t>(N</w:t>
      </w:r>
      <w:r w:rsidR="00DD75EB" w:rsidRPr="00485044">
        <w:rPr>
          <w:rFonts w:ascii="Times New Roman" w:eastAsia="Times New Roman" w:hAnsi="Times New Roman" w:cs="Times New Roman"/>
          <w:b/>
          <w:bCs/>
          <w:color w:val="000000"/>
          <w:sz w:val="24"/>
          <w:szCs w:val="24"/>
          <w:lang w:val="lt-LT"/>
        </w:rPr>
        <w:t>=96)</w:t>
      </w:r>
      <w:r w:rsidRPr="00A30E9A">
        <w:rPr>
          <w:rFonts w:ascii="Times New Roman" w:hAnsi="Times New Roman" w:cs="Times New Roman"/>
          <w:b/>
          <w:sz w:val="24"/>
          <w:szCs w:val="24"/>
          <w:lang w:val="lt-LT"/>
        </w:rPr>
        <w:t xml:space="preserve"> </w:t>
      </w:r>
    </w:p>
    <w:p w:rsidR="00A30E9A" w:rsidRDefault="00A30E9A" w:rsidP="00A30E9A">
      <w:pPr>
        <w:spacing w:after="0" w:line="240" w:lineRule="auto"/>
        <w:jc w:val="center"/>
        <w:rPr>
          <w:rFonts w:ascii="Times New Roman" w:hAnsi="Times New Roman" w:cs="Times New Roman"/>
          <w:b/>
          <w:sz w:val="24"/>
          <w:szCs w:val="24"/>
          <w:lang w:val="lt-LT"/>
        </w:rPr>
      </w:pPr>
    </w:p>
    <w:p w:rsidR="00A30E9A" w:rsidRDefault="00A30E9A" w:rsidP="00831EE5">
      <w:pPr>
        <w:spacing w:after="0" w:line="360" w:lineRule="auto"/>
        <w:ind w:firstLine="720"/>
        <w:jc w:val="both"/>
        <w:rPr>
          <w:rFonts w:ascii="Times New Roman" w:hAnsi="Times New Roman" w:cs="Times New Roman"/>
          <w:sz w:val="24"/>
          <w:szCs w:val="24"/>
          <w:lang w:val="lt-LT"/>
        </w:rPr>
      </w:pPr>
    </w:p>
    <w:p w:rsidR="00831EE5" w:rsidRDefault="00831EE5" w:rsidP="00831EE5">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Verslumo mokymo kiekiu savo mokykloje yra patenkinti tik kiek daugiau nei trečdalis visų respondentų (35 proc.). Nepatenkintieji ir iš dalies patenkinti sudaro daugiau nei pusė visų respondentų (58 proc.). Abiejose tirtose mokyklose vyrauja panašios respondentų vertinimų tendencijos (p&gt;0,05).</w:t>
      </w:r>
    </w:p>
    <w:p w:rsidR="00DB4D2E" w:rsidRDefault="00831EE5" w:rsidP="00831EE5">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Tokie tyrimo rezultatai leidžia daryti dvi prielaidas:</w:t>
      </w:r>
    </w:p>
    <w:p w:rsidR="00DB4D2E" w:rsidRPr="00DB4D2E" w:rsidRDefault="00DB4D2E" w:rsidP="00991E8C">
      <w:pPr>
        <w:pStyle w:val="ListParagraph"/>
        <w:numPr>
          <w:ilvl w:val="0"/>
          <w:numId w:val="31"/>
        </w:numPr>
        <w:spacing w:after="0" w:line="360" w:lineRule="auto"/>
        <w:jc w:val="both"/>
        <w:rPr>
          <w:rFonts w:ascii="Times New Roman" w:hAnsi="Times New Roman" w:cs="Times New Roman"/>
          <w:sz w:val="24"/>
          <w:szCs w:val="24"/>
          <w:lang w:val="lt-LT"/>
        </w:rPr>
      </w:pPr>
      <w:r w:rsidRPr="00DB4D2E">
        <w:rPr>
          <w:rFonts w:ascii="Times New Roman" w:hAnsi="Times New Roman" w:cs="Times New Roman"/>
          <w:sz w:val="24"/>
          <w:szCs w:val="24"/>
          <w:lang w:val="lt-LT"/>
        </w:rPr>
        <w:t>A</w:t>
      </w:r>
      <w:r w:rsidR="00831EE5" w:rsidRPr="00DB4D2E">
        <w:rPr>
          <w:rFonts w:ascii="Times New Roman" w:hAnsi="Times New Roman" w:cs="Times New Roman"/>
          <w:sz w:val="24"/>
          <w:szCs w:val="24"/>
          <w:lang w:val="lt-LT"/>
        </w:rPr>
        <w:t>rba šiandieninę pagrindinio švietimo pakopoje numatyti verslumo ugdymo tikslai ir uždaviniai yra per siauri ir neatitinka šiandieninių moksleivių</w:t>
      </w:r>
      <w:r w:rsidRPr="00DB4D2E">
        <w:rPr>
          <w:rFonts w:ascii="Times New Roman" w:hAnsi="Times New Roman" w:cs="Times New Roman"/>
          <w:sz w:val="24"/>
          <w:szCs w:val="24"/>
          <w:lang w:val="lt-LT"/>
        </w:rPr>
        <w:t xml:space="preserve"> poreikių.</w:t>
      </w:r>
    </w:p>
    <w:p w:rsidR="00831EE5" w:rsidRPr="00DB4D2E" w:rsidRDefault="00DB4D2E" w:rsidP="00991E8C">
      <w:pPr>
        <w:pStyle w:val="ListParagraph"/>
        <w:numPr>
          <w:ilvl w:val="0"/>
          <w:numId w:val="31"/>
        </w:numPr>
        <w:spacing w:after="0" w:line="360" w:lineRule="auto"/>
        <w:jc w:val="both"/>
        <w:rPr>
          <w:rFonts w:ascii="Times New Roman" w:hAnsi="Times New Roman" w:cs="Times New Roman"/>
          <w:sz w:val="24"/>
          <w:szCs w:val="24"/>
          <w:lang w:val="lt-LT"/>
        </w:rPr>
      </w:pPr>
      <w:r w:rsidRPr="00DB4D2E">
        <w:rPr>
          <w:rFonts w:ascii="Times New Roman" w:hAnsi="Times New Roman" w:cs="Times New Roman"/>
          <w:sz w:val="24"/>
          <w:szCs w:val="24"/>
          <w:lang w:val="lt-LT"/>
        </w:rPr>
        <w:t>A</w:t>
      </w:r>
      <w:r w:rsidR="00831EE5" w:rsidRPr="00DB4D2E">
        <w:rPr>
          <w:rFonts w:ascii="Times New Roman" w:hAnsi="Times New Roman" w:cs="Times New Roman"/>
          <w:sz w:val="24"/>
          <w:szCs w:val="24"/>
          <w:lang w:val="lt-LT"/>
        </w:rPr>
        <w:t xml:space="preserve">rba respondentai patys nejaučia, kad yra ugdomi verslumo, nes </w:t>
      </w:r>
      <w:r w:rsidRPr="00DB4D2E">
        <w:rPr>
          <w:rFonts w:ascii="Times New Roman" w:hAnsi="Times New Roman" w:cs="Times New Roman"/>
          <w:sz w:val="24"/>
          <w:szCs w:val="24"/>
          <w:lang w:val="lt-LT"/>
        </w:rPr>
        <w:t xml:space="preserve">šio dalyko dėstymas yra susijęs ne tik su ekonomikos pamokomis, bet jis taip pat </w:t>
      </w:r>
      <w:r w:rsidR="00831EE5" w:rsidRPr="00DB4D2E">
        <w:rPr>
          <w:rFonts w:ascii="Times New Roman" w:hAnsi="Times New Roman" w:cs="Times New Roman"/>
          <w:sz w:val="24"/>
          <w:szCs w:val="24"/>
          <w:lang w:val="lt-LT"/>
        </w:rPr>
        <w:t>yra integruotas į daugelį kitų mokykloje dėstomų dalykų</w:t>
      </w:r>
      <w:r w:rsidR="00EC4424" w:rsidRPr="00DB4D2E">
        <w:rPr>
          <w:rFonts w:ascii="Times New Roman" w:hAnsi="Times New Roman" w:cs="Times New Roman"/>
          <w:sz w:val="24"/>
          <w:szCs w:val="24"/>
          <w:lang w:val="lt-LT"/>
        </w:rPr>
        <w:t>.</w:t>
      </w:r>
    </w:p>
    <w:p w:rsidR="00DB4D2E" w:rsidRDefault="002B6E18" w:rsidP="002B6E18">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Apibendrinus respondentų atsakymus į anketos klausimą, kuriuo buvo norėta sužinoti, su kokiais aspektais, susijusiais su verslumo ugdymu, respondentai dažniausiai susiduria mokykloje pamokų metu, paaiškėjo, kad labiausiai tikėtinas antrosios aukščiau pristatytos prielaidos patvirtinimas. Didžioji dalis </w:t>
      </w:r>
      <w:r>
        <w:rPr>
          <w:rFonts w:ascii="Times New Roman" w:hAnsi="Times New Roman" w:cs="Times New Roman"/>
          <w:sz w:val="24"/>
          <w:szCs w:val="24"/>
          <w:lang w:val="lt-LT"/>
        </w:rPr>
        <w:lastRenderedPageBreak/>
        <w:t>respondentų minėjo ekonomikos pamokose dėstytus verslumo pagrindus: sampratą apie organizacijas (5</w:t>
      </w:r>
      <w:r w:rsidR="00F65743">
        <w:rPr>
          <w:rFonts w:ascii="Times New Roman" w:hAnsi="Times New Roman" w:cs="Times New Roman"/>
          <w:sz w:val="24"/>
          <w:szCs w:val="24"/>
          <w:lang w:val="lt-LT"/>
        </w:rPr>
        <w:t>4</w:t>
      </w:r>
      <w:r>
        <w:rPr>
          <w:rFonts w:ascii="Times New Roman" w:hAnsi="Times New Roman" w:cs="Times New Roman"/>
          <w:sz w:val="24"/>
          <w:szCs w:val="24"/>
          <w:lang w:val="lt-LT"/>
        </w:rPr>
        <w:t xml:space="preserve"> proc.), mokymąsi parengti verslo planą (4</w:t>
      </w:r>
      <w:r w:rsidR="00F65743">
        <w:rPr>
          <w:rFonts w:ascii="Times New Roman" w:hAnsi="Times New Roman" w:cs="Times New Roman"/>
          <w:sz w:val="24"/>
          <w:szCs w:val="24"/>
          <w:lang w:val="lt-LT"/>
        </w:rPr>
        <w:t>9</w:t>
      </w:r>
      <w:r>
        <w:rPr>
          <w:rFonts w:ascii="Times New Roman" w:hAnsi="Times New Roman" w:cs="Times New Roman"/>
          <w:sz w:val="24"/>
          <w:szCs w:val="24"/>
          <w:lang w:val="lt-LT"/>
        </w:rPr>
        <w:t xml:space="preserve"> proc.), išmanymą, kaip idėją galima būtų paversti preke (paslauga) (4</w:t>
      </w:r>
      <w:r w:rsidR="00F65743">
        <w:rPr>
          <w:rFonts w:ascii="Times New Roman" w:hAnsi="Times New Roman" w:cs="Times New Roman"/>
          <w:sz w:val="24"/>
          <w:szCs w:val="24"/>
          <w:lang w:val="lt-LT"/>
        </w:rPr>
        <w:t>8</w:t>
      </w:r>
      <w:r>
        <w:rPr>
          <w:rFonts w:ascii="Times New Roman" w:hAnsi="Times New Roman" w:cs="Times New Roman"/>
          <w:sz w:val="24"/>
          <w:szCs w:val="24"/>
          <w:lang w:val="lt-LT"/>
        </w:rPr>
        <w:t xml:space="preserve"> proc.), </w:t>
      </w:r>
      <w:r w:rsidR="00F65743">
        <w:rPr>
          <w:rFonts w:ascii="Times New Roman" w:hAnsi="Times New Roman" w:cs="Times New Roman"/>
          <w:sz w:val="24"/>
          <w:szCs w:val="24"/>
          <w:lang w:val="lt-LT"/>
        </w:rPr>
        <w:t xml:space="preserve">kaip galima būtų išnaudoti galimybes (47 proc.), </w:t>
      </w:r>
      <w:r>
        <w:rPr>
          <w:rFonts w:ascii="Times New Roman" w:hAnsi="Times New Roman" w:cs="Times New Roman"/>
          <w:sz w:val="24"/>
          <w:szCs w:val="24"/>
          <w:lang w:val="lt-LT"/>
        </w:rPr>
        <w:t>pardavimo metodų sampratą (4</w:t>
      </w:r>
      <w:r w:rsidR="00F65743">
        <w:rPr>
          <w:rFonts w:ascii="Times New Roman" w:hAnsi="Times New Roman" w:cs="Times New Roman"/>
          <w:sz w:val="24"/>
          <w:szCs w:val="24"/>
          <w:lang w:val="lt-LT"/>
        </w:rPr>
        <w:t>6</w:t>
      </w:r>
      <w:r>
        <w:rPr>
          <w:rFonts w:ascii="Times New Roman" w:hAnsi="Times New Roman" w:cs="Times New Roman"/>
          <w:sz w:val="24"/>
          <w:szCs w:val="24"/>
          <w:lang w:val="lt-LT"/>
        </w:rPr>
        <w:t xml:space="preserve"> proc.) (žr. </w:t>
      </w:r>
      <w:r w:rsidR="00E86CF3">
        <w:rPr>
          <w:rFonts w:ascii="Times New Roman" w:hAnsi="Times New Roman" w:cs="Times New Roman"/>
          <w:sz w:val="24"/>
          <w:szCs w:val="24"/>
          <w:lang w:val="lt-LT"/>
        </w:rPr>
        <w:t>19</w:t>
      </w:r>
      <w:r>
        <w:rPr>
          <w:rFonts w:ascii="Times New Roman" w:hAnsi="Times New Roman" w:cs="Times New Roman"/>
          <w:sz w:val="24"/>
          <w:szCs w:val="24"/>
          <w:lang w:val="lt-LT"/>
        </w:rPr>
        <w:t xml:space="preserve"> pav. ir 8 pr. 1 lent.).</w:t>
      </w:r>
    </w:p>
    <w:p w:rsidR="002B6E18" w:rsidRDefault="002B6E18" w:rsidP="002B6E18">
      <w:pPr>
        <w:spacing w:after="0" w:line="360" w:lineRule="auto"/>
        <w:jc w:val="both"/>
        <w:rPr>
          <w:rFonts w:ascii="Times New Roman" w:hAnsi="Times New Roman" w:cs="Times New Roman"/>
          <w:sz w:val="24"/>
          <w:szCs w:val="24"/>
          <w:lang w:val="lt-LT"/>
        </w:rPr>
      </w:pPr>
    </w:p>
    <w:p w:rsidR="002B6E18" w:rsidRDefault="004A70D7" w:rsidP="002B6E18">
      <w:pPr>
        <w:spacing w:after="0" w:line="360" w:lineRule="auto"/>
        <w:jc w:val="center"/>
        <w:rPr>
          <w:rFonts w:ascii="Times New Roman" w:hAnsi="Times New Roman" w:cs="Times New Roman"/>
          <w:sz w:val="24"/>
          <w:szCs w:val="24"/>
          <w:lang w:val="lt-LT"/>
        </w:rPr>
      </w:pPr>
      <w:r w:rsidRPr="004A70D7">
        <w:rPr>
          <w:rFonts w:ascii="Times New Roman" w:hAnsi="Times New Roman" w:cs="Times New Roman"/>
          <w:noProof/>
          <w:sz w:val="24"/>
          <w:szCs w:val="24"/>
          <w:lang w:val="lt-LT" w:eastAsia="lt-LT"/>
        </w:rPr>
        <w:drawing>
          <wp:inline distT="0" distB="0" distL="0" distR="0">
            <wp:extent cx="6477000" cy="3952875"/>
            <wp:effectExtent l="19050" t="0" r="19050" b="0"/>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2B6E18" w:rsidRPr="002B6E18" w:rsidRDefault="00E86CF3" w:rsidP="002B6E18">
      <w:pPr>
        <w:jc w:val="center"/>
        <w:rPr>
          <w:rFonts w:ascii="Times New Roman" w:eastAsia="Times New Roman" w:hAnsi="Times New Roman" w:cs="Times New Roman"/>
          <w:b/>
          <w:bCs/>
          <w:color w:val="000000"/>
          <w:sz w:val="24"/>
          <w:szCs w:val="24"/>
          <w:lang w:val="lt-LT"/>
        </w:rPr>
      </w:pPr>
      <w:r>
        <w:rPr>
          <w:rFonts w:ascii="Times New Roman" w:hAnsi="Times New Roman" w:cs="Times New Roman"/>
          <w:sz w:val="24"/>
          <w:szCs w:val="24"/>
          <w:lang w:val="lt-LT"/>
        </w:rPr>
        <w:t>19</w:t>
      </w:r>
      <w:r w:rsidR="002B6E18">
        <w:rPr>
          <w:rFonts w:ascii="Times New Roman" w:hAnsi="Times New Roman" w:cs="Times New Roman"/>
          <w:sz w:val="24"/>
          <w:szCs w:val="24"/>
          <w:lang w:val="lt-LT"/>
        </w:rPr>
        <w:t xml:space="preserve"> pav. </w:t>
      </w:r>
      <w:r w:rsidR="002B6E18" w:rsidRPr="002B6E18">
        <w:rPr>
          <w:rFonts w:ascii="Times New Roman" w:eastAsia="Times New Roman" w:hAnsi="Times New Roman" w:cs="Times New Roman"/>
          <w:b/>
          <w:bCs/>
          <w:color w:val="000000"/>
          <w:sz w:val="24"/>
          <w:szCs w:val="24"/>
          <w:lang w:val="lt-LT"/>
        </w:rPr>
        <w:t>Verslumo gebėjimai, kurių res</w:t>
      </w:r>
      <w:r w:rsidR="001A48A2">
        <w:rPr>
          <w:rFonts w:ascii="Times New Roman" w:eastAsia="Times New Roman" w:hAnsi="Times New Roman" w:cs="Times New Roman"/>
          <w:b/>
          <w:bCs/>
          <w:color w:val="000000"/>
          <w:sz w:val="24"/>
          <w:szCs w:val="24"/>
          <w:lang w:val="lt-LT"/>
        </w:rPr>
        <w:t>pondentai buvo mokomi mokykloje</w:t>
      </w:r>
      <w:r w:rsidR="00756BF2">
        <w:rPr>
          <w:rFonts w:ascii="Times New Roman" w:eastAsia="Times New Roman" w:hAnsi="Times New Roman" w:cs="Times New Roman"/>
          <w:b/>
          <w:bCs/>
          <w:color w:val="000000"/>
          <w:sz w:val="24"/>
          <w:szCs w:val="24"/>
          <w:lang w:val="lt-LT"/>
        </w:rPr>
        <w:t>, N</w:t>
      </w:r>
      <w:r w:rsidR="001A48A2">
        <w:rPr>
          <w:rFonts w:ascii="Times New Roman" w:eastAsia="Times New Roman" w:hAnsi="Times New Roman" w:cs="Times New Roman"/>
          <w:b/>
          <w:bCs/>
          <w:color w:val="000000"/>
          <w:sz w:val="24"/>
          <w:szCs w:val="24"/>
          <w:lang w:val="lt-LT"/>
        </w:rPr>
        <w:t xml:space="preserve"> (N</w:t>
      </w:r>
      <w:r w:rsidR="001A48A2">
        <w:rPr>
          <w:rFonts w:ascii="Times New Roman" w:eastAsia="Times New Roman" w:hAnsi="Times New Roman" w:cs="Times New Roman"/>
          <w:b/>
          <w:bCs/>
          <w:color w:val="000000"/>
          <w:sz w:val="24"/>
          <w:szCs w:val="24"/>
        </w:rPr>
        <w:t>=96)</w:t>
      </w:r>
    </w:p>
    <w:p w:rsidR="001A48A2" w:rsidRDefault="001A48A2" w:rsidP="001F69E9">
      <w:pPr>
        <w:spacing w:after="0" w:line="360" w:lineRule="auto"/>
        <w:ind w:firstLine="720"/>
        <w:jc w:val="both"/>
        <w:rPr>
          <w:rFonts w:ascii="Times New Roman" w:hAnsi="Times New Roman" w:cs="Times New Roman"/>
          <w:sz w:val="24"/>
          <w:szCs w:val="24"/>
          <w:lang w:val="lt-LT"/>
        </w:rPr>
      </w:pPr>
    </w:p>
    <w:p w:rsidR="002B6E18" w:rsidRDefault="00A60C03" w:rsidP="001F69E9">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Respondentų liko nepastebėti įvairių pamokų metu </w:t>
      </w:r>
      <w:r w:rsidR="006E4E60">
        <w:rPr>
          <w:rFonts w:ascii="Times New Roman" w:hAnsi="Times New Roman" w:cs="Times New Roman"/>
          <w:sz w:val="24"/>
          <w:szCs w:val="24"/>
          <w:lang w:val="lt-LT"/>
        </w:rPr>
        <w:t>ugdomi tokie verslumo skatinimo aspektai, kaip verslios asmenybės savybių, įgūdžių ir kompetencijų ugdymas.</w:t>
      </w:r>
    </w:p>
    <w:p w:rsidR="005A47AA" w:rsidRDefault="005A47AA" w:rsidP="001F69E9">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Remiantis tyrimo rezultatais galima teigti, kad ir didmiesčio, ir mažesnio miestelio pagrindinės švietimo pakopos ugdymo programoje besimokantys moksleiviai ekonomikos pamokų metu supažindinami su tais pačiais verslumo skatinimo ir sampratos elementais, pristatytais 20 paveiksle (p&gt;0,05).</w:t>
      </w:r>
    </w:p>
    <w:p w:rsidR="005A47AA" w:rsidRDefault="00560670" w:rsidP="001F69E9">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Remiantis respondentų apibendrintais atsakymais, analizuotose mokyklose labiausiai </w:t>
      </w:r>
      <w:r w:rsidR="00995195">
        <w:rPr>
          <w:rFonts w:ascii="Times New Roman" w:hAnsi="Times New Roman" w:cs="Times New Roman"/>
          <w:sz w:val="24"/>
          <w:szCs w:val="24"/>
          <w:lang w:val="lt-LT"/>
        </w:rPr>
        <w:t xml:space="preserve">moksleivių </w:t>
      </w:r>
      <w:r>
        <w:rPr>
          <w:rFonts w:ascii="Times New Roman" w:hAnsi="Times New Roman" w:cs="Times New Roman"/>
          <w:sz w:val="24"/>
          <w:szCs w:val="24"/>
          <w:lang w:val="lt-LT"/>
        </w:rPr>
        <w:t>verslumo</w:t>
      </w:r>
      <w:r w:rsidR="00995195">
        <w:rPr>
          <w:rFonts w:ascii="Times New Roman" w:hAnsi="Times New Roman" w:cs="Times New Roman"/>
          <w:sz w:val="24"/>
          <w:szCs w:val="24"/>
          <w:lang w:val="lt-LT"/>
        </w:rPr>
        <w:t xml:space="preserve"> kompetencija</w:t>
      </w:r>
      <w:r>
        <w:rPr>
          <w:rFonts w:ascii="Times New Roman" w:hAnsi="Times New Roman" w:cs="Times New Roman"/>
          <w:sz w:val="24"/>
          <w:szCs w:val="24"/>
          <w:lang w:val="lt-LT"/>
        </w:rPr>
        <w:t xml:space="preserve"> ugdoma ekonomikos pamokoje (žr. 2</w:t>
      </w:r>
      <w:r w:rsidR="00E86CF3">
        <w:rPr>
          <w:rFonts w:ascii="Times New Roman" w:hAnsi="Times New Roman" w:cs="Times New Roman"/>
          <w:sz w:val="24"/>
          <w:szCs w:val="24"/>
          <w:lang w:val="lt-LT"/>
        </w:rPr>
        <w:t>0</w:t>
      </w:r>
      <w:r>
        <w:rPr>
          <w:rFonts w:ascii="Times New Roman" w:hAnsi="Times New Roman" w:cs="Times New Roman"/>
          <w:sz w:val="24"/>
          <w:szCs w:val="24"/>
          <w:lang w:val="lt-LT"/>
        </w:rPr>
        <w:t xml:space="preserve"> pav. ir 9 pr. 1-2 lent.). Iš dalies jis jaučiamas </w:t>
      </w:r>
      <w:r w:rsidR="008B23C9">
        <w:rPr>
          <w:rFonts w:ascii="Times New Roman" w:hAnsi="Times New Roman" w:cs="Times New Roman"/>
          <w:sz w:val="24"/>
          <w:szCs w:val="24"/>
          <w:lang w:val="lt-LT"/>
        </w:rPr>
        <w:t>gimtosios kalbos, matematikos, informacinių technologijų, geografijos</w:t>
      </w:r>
      <w:r w:rsidR="00EE30C3">
        <w:rPr>
          <w:rFonts w:ascii="Times New Roman" w:hAnsi="Times New Roman" w:cs="Times New Roman"/>
          <w:sz w:val="24"/>
          <w:szCs w:val="24"/>
          <w:lang w:val="lt-LT"/>
        </w:rPr>
        <w:t>, technologijų</w:t>
      </w:r>
      <w:r>
        <w:rPr>
          <w:rFonts w:ascii="Times New Roman" w:hAnsi="Times New Roman" w:cs="Times New Roman"/>
          <w:sz w:val="24"/>
          <w:szCs w:val="24"/>
          <w:lang w:val="lt-LT"/>
        </w:rPr>
        <w:t xml:space="preserve"> </w:t>
      </w:r>
      <w:r>
        <w:rPr>
          <w:rFonts w:ascii="Times New Roman" w:hAnsi="Times New Roman" w:cs="Times New Roman"/>
          <w:sz w:val="24"/>
          <w:szCs w:val="24"/>
          <w:lang w:val="lt-LT"/>
        </w:rPr>
        <w:lastRenderedPageBreak/>
        <w:t xml:space="preserve">pamokose. Pasak respondentų, mažiausiai moksleivių verslumo idėjos skatinamos </w:t>
      </w:r>
      <w:r w:rsidR="00EE30C3">
        <w:rPr>
          <w:rFonts w:ascii="Times New Roman" w:hAnsi="Times New Roman" w:cs="Times New Roman"/>
          <w:sz w:val="24"/>
          <w:szCs w:val="24"/>
          <w:lang w:val="lt-LT"/>
        </w:rPr>
        <w:t xml:space="preserve">muzikos, </w:t>
      </w:r>
      <w:r w:rsidR="008B23C9">
        <w:rPr>
          <w:rFonts w:ascii="Times New Roman" w:hAnsi="Times New Roman" w:cs="Times New Roman"/>
          <w:sz w:val="24"/>
          <w:szCs w:val="24"/>
          <w:lang w:val="lt-LT"/>
        </w:rPr>
        <w:t xml:space="preserve">biologijos, </w:t>
      </w:r>
      <w:r w:rsidR="00EE30C3">
        <w:rPr>
          <w:rFonts w:ascii="Times New Roman" w:hAnsi="Times New Roman" w:cs="Times New Roman"/>
          <w:sz w:val="24"/>
          <w:szCs w:val="24"/>
          <w:lang w:val="lt-LT"/>
        </w:rPr>
        <w:t>dailės,</w:t>
      </w:r>
      <w:r>
        <w:rPr>
          <w:rFonts w:ascii="Times New Roman" w:hAnsi="Times New Roman" w:cs="Times New Roman"/>
          <w:sz w:val="24"/>
          <w:szCs w:val="24"/>
          <w:lang w:val="lt-LT"/>
        </w:rPr>
        <w:t xml:space="preserve"> chemijos, kūno kultūros pamokų metu.</w:t>
      </w:r>
    </w:p>
    <w:p w:rsidR="00560670" w:rsidRDefault="00560670" w:rsidP="001F69E9">
      <w:pPr>
        <w:spacing w:after="0" w:line="360" w:lineRule="auto"/>
        <w:ind w:firstLine="720"/>
        <w:jc w:val="both"/>
        <w:rPr>
          <w:rFonts w:ascii="Times New Roman" w:hAnsi="Times New Roman" w:cs="Times New Roman"/>
          <w:sz w:val="24"/>
          <w:szCs w:val="24"/>
          <w:lang w:val="lt-LT"/>
        </w:rPr>
      </w:pPr>
    </w:p>
    <w:p w:rsidR="00560670" w:rsidRDefault="00E22B5B" w:rsidP="00E46AB6">
      <w:pPr>
        <w:spacing w:after="0" w:line="360" w:lineRule="auto"/>
        <w:jc w:val="center"/>
        <w:rPr>
          <w:rFonts w:ascii="Times New Roman" w:hAnsi="Times New Roman" w:cs="Times New Roman"/>
          <w:sz w:val="24"/>
          <w:szCs w:val="24"/>
          <w:lang w:val="lt-LT"/>
        </w:rPr>
      </w:pPr>
      <w:r w:rsidRPr="00E22B5B">
        <w:rPr>
          <w:rFonts w:ascii="Times New Roman" w:hAnsi="Times New Roman" w:cs="Times New Roman"/>
          <w:noProof/>
          <w:sz w:val="24"/>
          <w:szCs w:val="24"/>
          <w:lang w:val="lt-LT" w:eastAsia="lt-LT"/>
        </w:rPr>
        <w:drawing>
          <wp:inline distT="0" distB="0" distL="0" distR="0">
            <wp:extent cx="5486400" cy="2963545"/>
            <wp:effectExtent l="19050" t="0" r="19050" b="8255"/>
            <wp:docPr id="2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C2277" w:rsidRDefault="005C2277" w:rsidP="00932E84">
      <w:pPr>
        <w:spacing w:after="0" w:line="240" w:lineRule="auto"/>
        <w:jc w:val="center"/>
        <w:rPr>
          <w:rFonts w:ascii="Times New Roman" w:hAnsi="Times New Roman" w:cs="Times New Roman"/>
          <w:b/>
          <w:sz w:val="24"/>
          <w:szCs w:val="24"/>
          <w:lang w:val="lt-LT"/>
        </w:rPr>
      </w:pPr>
      <w:r>
        <w:rPr>
          <w:rFonts w:ascii="Times New Roman" w:hAnsi="Times New Roman" w:cs="Times New Roman"/>
          <w:sz w:val="24"/>
          <w:szCs w:val="24"/>
          <w:lang w:val="lt-LT"/>
        </w:rPr>
        <w:t>2</w:t>
      </w:r>
      <w:r w:rsidR="00E86CF3">
        <w:rPr>
          <w:rFonts w:ascii="Times New Roman" w:hAnsi="Times New Roman" w:cs="Times New Roman"/>
          <w:sz w:val="24"/>
          <w:szCs w:val="24"/>
          <w:lang w:val="lt-LT"/>
        </w:rPr>
        <w:t>0</w:t>
      </w:r>
      <w:r>
        <w:rPr>
          <w:rFonts w:ascii="Times New Roman" w:hAnsi="Times New Roman" w:cs="Times New Roman"/>
          <w:sz w:val="24"/>
          <w:szCs w:val="24"/>
          <w:lang w:val="lt-LT"/>
        </w:rPr>
        <w:t xml:space="preserve"> pav. </w:t>
      </w:r>
      <w:r w:rsidRPr="00932E84">
        <w:rPr>
          <w:rFonts w:ascii="Times New Roman" w:hAnsi="Times New Roman" w:cs="Times New Roman"/>
          <w:b/>
          <w:sz w:val="24"/>
          <w:szCs w:val="24"/>
          <w:lang w:val="lt-LT"/>
        </w:rPr>
        <w:t>Respondentams dėstomi dalykai, kuriuose labiausiai jauči</w:t>
      </w:r>
      <w:r w:rsidR="00D81480">
        <w:rPr>
          <w:rFonts w:ascii="Times New Roman" w:hAnsi="Times New Roman" w:cs="Times New Roman"/>
          <w:b/>
          <w:sz w:val="24"/>
          <w:szCs w:val="24"/>
          <w:lang w:val="lt-LT"/>
        </w:rPr>
        <w:t xml:space="preserve">ama </w:t>
      </w:r>
      <w:r w:rsidR="00D81480">
        <w:rPr>
          <w:rFonts w:ascii="Times New Roman" w:hAnsi="Times New Roman" w:cs="Times New Roman"/>
          <w:b/>
          <w:sz w:val="24"/>
          <w:szCs w:val="24"/>
          <w:lang w:val="lt-LT"/>
        </w:rPr>
        <w:br/>
        <w:t>verslumo ugdymo tendencija</w:t>
      </w:r>
      <w:r w:rsidR="00756BF2">
        <w:rPr>
          <w:rFonts w:ascii="Times New Roman" w:hAnsi="Times New Roman" w:cs="Times New Roman"/>
          <w:b/>
          <w:sz w:val="24"/>
          <w:szCs w:val="24"/>
          <w:lang w:val="lt-LT"/>
        </w:rPr>
        <w:t>, N</w:t>
      </w:r>
      <w:r w:rsidR="00D81480">
        <w:rPr>
          <w:rFonts w:ascii="Times New Roman" w:hAnsi="Times New Roman" w:cs="Times New Roman"/>
          <w:b/>
          <w:sz w:val="24"/>
          <w:szCs w:val="24"/>
          <w:lang w:val="lt-LT"/>
        </w:rPr>
        <w:t xml:space="preserve"> </w:t>
      </w:r>
      <w:r w:rsidR="00D81480">
        <w:rPr>
          <w:rFonts w:ascii="Times New Roman" w:eastAsia="Times New Roman" w:hAnsi="Times New Roman" w:cs="Times New Roman"/>
          <w:b/>
          <w:bCs/>
          <w:color w:val="000000"/>
          <w:sz w:val="24"/>
          <w:szCs w:val="24"/>
          <w:lang w:val="lt-LT"/>
        </w:rPr>
        <w:t>(N</w:t>
      </w:r>
      <w:r w:rsidR="00D81480">
        <w:rPr>
          <w:rFonts w:ascii="Times New Roman" w:eastAsia="Times New Roman" w:hAnsi="Times New Roman" w:cs="Times New Roman"/>
          <w:b/>
          <w:bCs/>
          <w:color w:val="000000"/>
          <w:sz w:val="24"/>
          <w:szCs w:val="24"/>
        </w:rPr>
        <w:t>=96)</w:t>
      </w:r>
      <w:r w:rsidRPr="00932E84">
        <w:rPr>
          <w:rFonts w:ascii="Times New Roman" w:hAnsi="Times New Roman" w:cs="Times New Roman"/>
          <w:b/>
          <w:sz w:val="24"/>
          <w:szCs w:val="24"/>
          <w:lang w:val="lt-LT"/>
        </w:rPr>
        <w:t xml:space="preserve"> </w:t>
      </w:r>
    </w:p>
    <w:p w:rsidR="00932E84" w:rsidRDefault="00932E84" w:rsidP="00932E84">
      <w:pPr>
        <w:spacing w:after="0" w:line="240" w:lineRule="auto"/>
        <w:jc w:val="center"/>
        <w:rPr>
          <w:rFonts w:ascii="Times New Roman" w:hAnsi="Times New Roman" w:cs="Times New Roman"/>
          <w:b/>
          <w:sz w:val="24"/>
          <w:szCs w:val="24"/>
          <w:lang w:val="lt-LT"/>
        </w:rPr>
      </w:pPr>
    </w:p>
    <w:p w:rsidR="00932E84" w:rsidRDefault="003602A0" w:rsidP="003602A0">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Abiejose tirtose mokyklose respondentų atsakymai, susiję su skirtingų pamokų metu ugdomo verslumo tendencijomis, </w:t>
      </w:r>
      <w:proofErr w:type="spellStart"/>
      <w:r>
        <w:rPr>
          <w:rFonts w:ascii="Times New Roman" w:hAnsi="Times New Roman" w:cs="Times New Roman"/>
          <w:sz w:val="24"/>
          <w:szCs w:val="24"/>
          <w:lang w:val="lt-LT"/>
        </w:rPr>
        <w:t>statistiškai</w:t>
      </w:r>
      <w:proofErr w:type="spellEnd"/>
      <w:r>
        <w:rPr>
          <w:rFonts w:ascii="Times New Roman" w:hAnsi="Times New Roman" w:cs="Times New Roman"/>
          <w:sz w:val="24"/>
          <w:szCs w:val="24"/>
          <w:lang w:val="lt-LT"/>
        </w:rPr>
        <w:t xml:space="preserve"> reikšmingai nesiskyrė (p&gt;0,05).</w:t>
      </w:r>
    </w:p>
    <w:p w:rsidR="007210EE" w:rsidRDefault="007210EE" w:rsidP="003602A0">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Pagrindiniai verslumo ugdymo metodai, taikomi tirtose mokyklose pagrindinės švietimo pakopos moksleivių ugdymui – verslo teorinių pagrindų mokymas, darbo grupėse organizavimas, moksleivių susitikimai su verslininkais, vaizdinės medžiagos demonstravimas (žr. 8 pr. 2 lent.).</w:t>
      </w:r>
    </w:p>
    <w:p w:rsidR="007210EE" w:rsidRDefault="007210EE" w:rsidP="003602A0">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Patikimai reikšmingai skyrėsi </w:t>
      </w:r>
      <w:r w:rsidR="009721B8">
        <w:rPr>
          <w:rFonts w:ascii="Times New Roman" w:hAnsi="Times New Roman" w:cs="Times New Roman"/>
          <w:sz w:val="24"/>
          <w:szCs w:val="24"/>
          <w:lang w:val="lt-LT"/>
        </w:rPr>
        <w:t xml:space="preserve">(p&lt;0,05) </w:t>
      </w:r>
      <w:r>
        <w:rPr>
          <w:rFonts w:ascii="Times New Roman" w:hAnsi="Times New Roman" w:cs="Times New Roman"/>
          <w:sz w:val="24"/>
          <w:szCs w:val="24"/>
          <w:lang w:val="lt-LT"/>
        </w:rPr>
        <w:t>Vilniaus Radvilų gimnazijoje ir Kavarsko vidurinėje mokykloje verslumo ugdymui taikomi metodai (žr. 2</w:t>
      </w:r>
      <w:r w:rsidR="00E86CF3">
        <w:rPr>
          <w:rFonts w:ascii="Times New Roman" w:hAnsi="Times New Roman" w:cs="Times New Roman"/>
          <w:sz w:val="24"/>
          <w:szCs w:val="24"/>
          <w:lang w:val="lt-LT"/>
        </w:rPr>
        <w:t>1</w:t>
      </w:r>
      <w:r>
        <w:rPr>
          <w:rFonts w:ascii="Times New Roman" w:hAnsi="Times New Roman" w:cs="Times New Roman"/>
          <w:sz w:val="24"/>
          <w:szCs w:val="24"/>
          <w:lang w:val="lt-LT"/>
        </w:rPr>
        <w:t xml:space="preserve"> pav. ir 8 pr. 2 lent.).</w:t>
      </w:r>
    </w:p>
    <w:p w:rsidR="007210EE" w:rsidRDefault="007210EE" w:rsidP="007210EE">
      <w:pPr>
        <w:spacing w:after="0" w:line="360" w:lineRule="auto"/>
        <w:jc w:val="both"/>
        <w:rPr>
          <w:rFonts w:ascii="Times New Roman" w:hAnsi="Times New Roman" w:cs="Times New Roman"/>
          <w:sz w:val="24"/>
          <w:szCs w:val="24"/>
          <w:lang w:val="lt-LT"/>
        </w:rPr>
      </w:pPr>
    </w:p>
    <w:p w:rsidR="007210EE" w:rsidRDefault="00236F27" w:rsidP="007210EE">
      <w:pPr>
        <w:spacing w:after="0" w:line="360" w:lineRule="auto"/>
        <w:jc w:val="center"/>
        <w:rPr>
          <w:rFonts w:ascii="Times New Roman" w:hAnsi="Times New Roman" w:cs="Times New Roman"/>
          <w:sz w:val="24"/>
          <w:szCs w:val="24"/>
          <w:lang w:val="lt-LT"/>
        </w:rPr>
      </w:pPr>
      <w:r w:rsidRPr="00236F27">
        <w:rPr>
          <w:rFonts w:ascii="Times New Roman" w:hAnsi="Times New Roman" w:cs="Times New Roman"/>
          <w:noProof/>
          <w:sz w:val="24"/>
          <w:szCs w:val="24"/>
          <w:lang w:val="lt-LT" w:eastAsia="lt-LT"/>
        </w:rPr>
        <w:lastRenderedPageBreak/>
        <w:drawing>
          <wp:inline distT="0" distB="0" distL="0" distR="0">
            <wp:extent cx="6267450" cy="3124200"/>
            <wp:effectExtent l="19050" t="0" r="19050" b="0"/>
            <wp:docPr id="1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3602A0" w:rsidRPr="006E0B55" w:rsidRDefault="006E0B55" w:rsidP="006E0B55">
      <w:pPr>
        <w:spacing w:after="0" w:line="240" w:lineRule="auto"/>
        <w:jc w:val="both"/>
        <w:rPr>
          <w:rFonts w:ascii="Times New Roman" w:hAnsi="Times New Roman" w:cs="Times New Roman"/>
          <w:sz w:val="24"/>
          <w:szCs w:val="24"/>
          <w:lang w:val="lt-LT"/>
        </w:rPr>
      </w:pPr>
      <w:r w:rsidRPr="006E0B55">
        <w:rPr>
          <w:rFonts w:ascii="Times New Roman" w:hAnsi="Times New Roman" w:cs="Times New Roman"/>
          <w:sz w:val="24"/>
          <w:szCs w:val="24"/>
          <w:lang w:val="lt-LT"/>
        </w:rPr>
        <w:t>p&lt;0,05, p=0.009.</w:t>
      </w:r>
    </w:p>
    <w:p w:rsidR="006E0B55" w:rsidRPr="006E0B55" w:rsidRDefault="006E0B55" w:rsidP="006E0B55">
      <w:pPr>
        <w:spacing w:after="0" w:line="240" w:lineRule="auto"/>
        <w:jc w:val="center"/>
        <w:rPr>
          <w:rFonts w:ascii="Times New Roman" w:hAnsi="Times New Roman" w:cs="Times New Roman"/>
          <w:sz w:val="24"/>
          <w:szCs w:val="24"/>
          <w:lang w:val="lt-LT"/>
        </w:rPr>
      </w:pPr>
      <w:r w:rsidRPr="006E0B55">
        <w:rPr>
          <w:rFonts w:ascii="Times New Roman" w:hAnsi="Times New Roman" w:cs="Times New Roman"/>
          <w:sz w:val="24"/>
          <w:szCs w:val="24"/>
          <w:lang w:val="lt-LT"/>
        </w:rPr>
        <w:t>2</w:t>
      </w:r>
      <w:r w:rsidR="00E86CF3">
        <w:rPr>
          <w:rFonts w:ascii="Times New Roman" w:hAnsi="Times New Roman" w:cs="Times New Roman"/>
          <w:sz w:val="24"/>
          <w:szCs w:val="24"/>
          <w:lang w:val="lt-LT"/>
        </w:rPr>
        <w:t>1</w:t>
      </w:r>
      <w:r w:rsidRPr="006E0B55">
        <w:rPr>
          <w:rFonts w:ascii="Times New Roman" w:hAnsi="Times New Roman" w:cs="Times New Roman"/>
          <w:sz w:val="24"/>
          <w:szCs w:val="24"/>
          <w:lang w:val="lt-LT"/>
        </w:rPr>
        <w:t xml:space="preserve"> pav. </w:t>
      </w:r>
      <w:r w:rsidRPr="006E0B55">
        <w:rPr>
          <w:rFonts w:ascii="Times New Roman" w:hAnsi="Times New Roman" w:cs="Times New Roman"/>
          <w:b/>
          <w:sz w:val="24"/>
          <w:szCs w:val="24"/>
          <w:lang w:val="lt-LT"/>
        </w:rPr>
        <w:t xml:space="preserve">Vilniaus Radvilų gimnazijoje ir Kavarsko vidurinėje mokykloje </w:t>
      </w:r>
      <w:r w:rsidRPr="006E0B55">
        <w:rPr>
          <w:rFonts w:ascii="Times New Roman" w:hAnsi="Times New Roman" w:cs="Times New Roman"/>
          <w:b/>
          <w:sz w:val="24"/>
          <w:szCs w:val="24"/>
          <w:lang w:val="lt-LT"/>
        </w:rPr>
        <w:br/>
        <w:t>verslumo ugd</w:t>
      </w:r>
      <w:r w:rsidR="007744B3">
        <w:rPr>
          <w:rFonts w:ascii="Times New Roman" w:hAnsi="Times New Roman" w:cs="Times New Roman"/>
          <w:b/>
          <w:sz w:val="24"/>
          <w:szCs w:val="24"/>
          <w:lang w:val="lt-LT"/>
        </w:rPr>
        <w:t>ymui taikomų metodų palyginimas</w:t>
      </w:r>
      <w:r w:rsidR="00756BF2">
        <w:rPr>
          <w:rFonts w:ascii="Times New Roman" w:hAnsi="Times New Roman" w:cs="Times New Roman"/>
          <w:b/>
          <w:sz w:val="24"/>
          <w:szCs w:val="24"/>
          <w:lang w:val="lt-LT"/>
        </w:rPr>
        <w:t>, N</w:t>
      </w:r>
      <w:r w:rsidR="007744B3">
        <w:rPr>
          <w:rFonts w:ascii="Times New Roman" w:hAnsi="Times New Roman" w:cs="Times New Roman"/>
          <w:b/>
          <w:sz w:val="24"/>
          <w:szCs w:val="24"/>
          <w:lang w:val="lt-LT"/>
        </w:rPr>
        <w:t xml:space="preserve"> </w:t>
      </w:r>
      <w:r w:rsidR="007744B3">
        <w:rPr>
          <w:rFonts w:ascii="Times New Roman" w:eastAsia="Times New Roman" w:hAnsi="Times New Roman" w:cs="Times New Roman"/>
          <w:b/>
          <w:bCs/>
          <w:color w:val="000000"/>
          <w:sz w:val="24"/>
          <w:szCs w:val="24"/>
          <w:lang w:val="lt-LT"/>
        </w:rPr>
        <w:t>(N</w:t>
      </w:r>
      <w:r w:rsidR="007744B3" w:rsidRPr="00485044">
        <w:rPr>
          <w:rFonts w:ascii="Times New Roman" w:eastAsia="Times New Roman" w:hAnsi="Times New Roman" w:cs="Times New Roman"/>
          <w:b/>
          <w:bCs/>
          <w:color w:val="000000"/>
          <w:sz w:val="24"/>
          <w:szCs w:val="24"/>
          <w:lang w:val="lt-LT"/>
        </w:rPr>
        <w:t>=96)</w:t>
      </w:r>
      <w:r w:rsidRPr="006E0B55">
        <w:rPr>
          <w:rFonts w:ascii="Times New Roman" w:hAnsi="Times New Roman" w:cs="Times New Roman"/>
          <w:b/>
          <w:sz w:val="24"/>
          <w:szCs w:val="24"/>
          <w:lang w:val="lt-LT"/>
        </w:rPr>
        <w:t xml:space="preserve"> </w:t>
      </w:r>
    </w:p>
    <w:p w:rsidR="00CD35F8" w:rsidRDefault="00CD35F8" w:rsidP="006E0B55">
      <w:pPr>
        <w:spacing w:after="0" w:line="360" w:lineRule="auto"/>
        <w:ind w:firstLine="720"/>
        <w:jc w:val="both"/>
        <w:rPr>
          <w:rFonts w:ascii="Times New Roman" w:hAnsi="Times New Roman" w:cs="Times New Roman"/>
          <w:sz w:val="24"/>
          <w:szCs w:val="24"/>
          <w:lang w:val="lt-LT"/>
        </w:rPr>
      </w:pPr>
    </w:p>
    <w:p w:rsidR="006E0B55" w:rsidRPr="00AE3A47" w:rsidRDefault="006E0B55" w:rsidP="006E0B55">
      <w:pPr>
        <w:spacing w:after="0" w:line="360" w:lineRule="auto"/>
        <w:ind w:firstLine="720"/>
        <w:jc w:val="both"/>
        <w:rPr>
          <w:rFonts w:ascii="Times New Roman" w:hAnsi="Times New Roman" w:cs="Times New Roman"/>
          <w:sz w:val="24"/>
          <w:szCs w:val="24"/>
          <w:lang w:val="lt-LT"/>
        </w:rPr>
      </w:pPr>
      <w:r w:rsidRPr="00AE3A47">
        <w:rPr>
          <w:rFonts w:ascii="Times New Roman" w:hAnsi="Times New Roman" w:cs="Times New Roman"/>
          <w:sz w:val="24"/>
          <w:szCs w:val="24"/>
          <w:lang w:val="lt-LT"/>
        </w:rPr>
        <w:t xml:space="preserve">Kavarsko vidurinėje mokykloje dažniau nei Vilniaus Radvilų gimnazijoje moksleivių verslumo ugdymui yra modeliuojamos situacijos, atliekama atvejo analizė, </w:t>
      </w:r>
      <w:r w:rsidR="006850B2" w:rsidRPr="00AE3A47">
        <w:rPr>
          <w:rFonts w:ascii="Times New Roman" w:hAnsi="Times New Roman" w:cs="Times New Roman"/>
          <w:sz w:val="24"/>
          <w:szCs w:val="24"/>
          <w:lang w:val="lt-LT"/>
        </w:rPr>
        <w:t>organizuojamas kolektyvinis idėjų svarstymas, inscenizuojamos situacijos. Tuo tarpu Vilniaus Radvilų gimnazijoje dažniau nei Kavarsko vidurinėje mokykloje verslumo ugdymui taikomi tokie metodai, kaip vaizdinės medžiagos demonstravimas, darbo grupėse organizavimas, moksleivių susitikimų su verslininkais organizavimas, projektinės veiklos vykdymas.</w:t>
      </w:r>
    </w:p>
    <w:p w:rsidR="006850B2" w:rsidRDefault="006850B2" w:rsidP="006E0B55">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Verslo teoriniai pagrindai bei verslo planų sudarinėjamas, kaip verslumo ugdymo metodai, taikomi panašiu dažnumu abiejose tyrime dalyvavusiose mokyklose.</w:t>
      </w:r>
    </w:p>
    <w:p w:rsidR="006850B2" w:rsidRDefault="006850B2" w:rsidP="006E0B55">
      <w:pPr>
        <w:spacing w:after="0" w:line="360" w:lineRule="auto"/>
        <w:ind w:firstLine="720"/>
        <w:jc w:val="both"/>
        <w:rPr>
          <w:rFonts w:ascii="Times New Roman" w:hAnsi="Times New Roman" w:cs="Times New Roman"/>
          <w:sz w:val="24"/>
          <w:szCs w:val="24"/>
          <w:lang w:val="lt-LT"/>
        </w:rPr>
      </w:pPr>
    </w:p>
    <w:p w:rsidR="00081268" w:rsidRPr="00395B5F" w:rsidRDefault="006850B2" w:rsidP="00081268">
      <w:pPr>
        <w:spacing w:after="0" w:line="360" w:lineRule="auto"/>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Taigi, </w:t>
      </w:r>
      <w:r w:rsidR="00081268">
        <w:rPr>
          <w:rFonts w:ascii="Times New Roman" w:hAnsi="Times New Roman" w:cs="Times New Roman"/>
          <w:i/>
          <w:sz w:val="24"/>
          <w:szCs w:val="24"/>
          <w:lang w:val="lt-LT"/>
        </w:rPr>
        <w:t>b</w:t>
      </w:r>
      <w:r w:rsidR="00081268" w:rsidRPr="00395B5F">
        <w:rPr>
          <w:rFonts w:ascii="Times New Roman" w:hAnsi="Times New Roman" w:cs="Times New Roman"/>
          <w:i/>
          <w:sz w:val="24"/>
          <w:szCs w:val="24"/>
          <w:lang w:val="lt-LT"/>
        </w:rPr>
        <w:t xml:space="preserve">eveik visis respondentai mano, jog mokykloje mokinių verslumą ugdyti reikia. Verslumo mokymo kiekiu savo mokykloje yra patenkinti tik kiek daugiau nei trečdalis visų respondentų. Pagrindiniai verslumo gebėjimai, kurių respondentai yra mokomi mokykloje: samprata apie organizacijas, sugebėjimas parengti verslo planą, išmanymas, kaip idėją galima būtų paversti preke (paslauga), pardavimo metodų samprata. Tirtose mokyklose labiausiai moksleivių verslumo kompetencija ugdoma ekonomikos pamokoje. Pagrindiniai verslumo ugdymo metodai, taikomi tirtose mokyklose pagrindinės švietimo pakopos moksleivių ugdymui – verslo teorinių pagrindų mokymas, darbo grupėse organizavimas, moksleivių susitikimai su verslininkais, vaizdinės medžiagos demonstravimas. </w:t>
      </w:r>
      <w:r w:rsidR="00081268" w:rsidRPr="00395B5F">
        <w:rPr>
          <w:rFonts w:ascii="Times New Roman" w:hAnsi="Times New Roman" w:cs="Times New Roman"/>
          <w:i/>
          <w:sz w:val="24"/>
          <w:szCs w:val="24"/>
          <w:lang w:val="lt-LT"/>
        </w:rPr>
        <w:lastRenderedPageBreak/>
        <w:t>Patikimai skyrėsi moksleivių verslumo ugdymo metodai Vilniaus Radvilų gimnazijoje ir Kavarsko vidurinėje mokykloje.</w:t>
      </w:r>
    </w:p>
    <w:p w:rsidR="006850B2" w:rsidRDefault="006850B2" w:rsidP="00CD35F8">
      <w:pPr>
        <w:spacing w:after="0" w:line="360" w:lineRule="auto"/>
        <w:jc w:val="both"/>
        <w:rPr>
          <w:rFonts w:ascii="Times New Roman" w:hAnsi="Times New Roman" w:cs="Times New Roman"/>
          <w:sz w:val="24"/>
          <w:szCs w:val="24"/>
          <w:lang w:val="lt-LT"/>
        </w:rPr>
      </w:pPr>
    </w:p>
    <w:p w:rsidR="00CD35F8" w:rsidRDefault="00CD35F8" w:rsidP="00CD35F8">
      <w:pPr>
        <w:spacing w:after="0" w:line="360" w:lineRule="auto"/>
        <w:jc w:val="both"/>
        <w:rPr>
          <w:rFonts w:ascii="Times New Roman" w:hAnsi="Times New Roman" w:cs="Times New Roman"/>
          <w:sz w:val="24"/>
          <w:szCs w:val="24"/>
          <w:lang w:val="lt-LT"/>
        </w:rPr>
      </w:pPr>
    </w:p>
    <w:p w:rsidR="00CD35F8" w:rsidRDefault="00321E58" w:rsidP="00CD35F8">
      <w:pPr>
        <w:spacing w:after="0" w:line="360" w:lineRule="auto"/>
        <w:jc w:val="center"/>
        <w:rPr>
          <w:rFonts w:ascii="Times New Roman" w:hAnsi="Times New Roman" w:cs="Times New Roman"/>
          <w:b/>
          <w:sz w:val="28"/>
          <w:szCs w:val="28"/>
          <w:lang w:val="lt-LT"/>
        </w:rPr>
      </w:pPr>
      <w:r>
        <w:rPr>
          <w:rFonts w:ascii="Times New Roman" w:hAnsi="Times New Roman" w:cs="Times New Roman"/>
          <w:b/>
          <w:sz w:val="28"/>
          <w:szCs w:val="28"/>
          <w:lang w:val="lt-LT"/>
        </w:rPr>
        <w:t>2</w:t>
      </w:r>
      <w:r w:rsidR="00CD35F8" w:rsidRPr="00CD35F8">
        <w:rPr>
          <w:rFonts w:ascii="Times New Roman" w:hAnsi="Times New Roman" w:cs="Times New Roman"/>
          <w:b/>
          <w:sz w:val="28"/>
          <w:szCs w:val="28"/>
          <w:lang w:val="lt-LT"/>
        </w:rPr>
        <w:t>.</w:t>
      </w:r>
      <w:r>
        <w:rPr>
          <w:rFonts w:ascii="Times New Roman" w:hAnsi="Times New Roman" w:cs="Times New Roman"/>
          <w:b/>
          <w:sz w:val="28"/>
          <w:szCs w:val="28"/>
          <w:lang w:val="lt-LT"/>
        </w:rPr>
        <w:t>5</w:t>
      </w:r>
      <w:r w:rsidR="00CD35F8" w:rsidRPr="00CD35F8">
        <w:rPr>
          <w:rFonts w:ascii="Times New Roman" w:hAnsi="Times New Roman" w:cs="Times New Roman"/>
          <w:b/>
          <w:sz w:val="28"/>
          <w:szCs w:val="28"/>
          <w:lang w:val="lt-LT"/>
        </w:rPr>
        <w:t>. Pedagogų pasirengimas ugdyti moksleivių verslumo kompetenciją</w:t>
      </w:r>
    </w:p>
    <w:p w:rsidR="00CD35F8" w:rsidRDefault="00CD35F8" w:rsidP="00CD35F8">
      <w:pPr>
        <w:spacing w:after="0" w:line="360" w:lineRule="auto"/>
        <w:jc w:val="both"/>
        <w:rPr>
          <w:rFonts w:ascii="Times New Roman" w:hAnsi="Times New Roman" w:cs="Times New Roman"/>
          <w:sz w:val="24"/>
          <w:szCs w:val="24"/>
          <w:lang w:val="lt-LT"/>
        </w:rPr>
      </w:pPr>
    </w:p>
    <w:p w:rsidR="00CD35F8" w:rsidRDefault="002A7B3E" w:rsidP="002A7B3E">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Respondentų paprašius įvertinti savo mokyklos pedagogų sugebėjimą ugdyti moksleivių verslumą, net 69 proc. respondentų atsakė, kad jų mokytojai sugeba sudominti mokinius savo verslo kūrimo galimybėmis (žr. 7 pr. 3 lent.). Abiejų tipų tyrime dalyvavusių mokyklų respondentų atsakymai reikšmingai nesiskyrė (p&gt;0,05).</w:t>
      </w:r>
    </w:p>
    <w:p w:rsidR="002A7B3E" w:rsidRDefault="002A7B3E" w:rsidP="002A7B3E">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Nepaisant to, kad respondentai patenkinti savo mokytojų sugebėjimu sudominti moksleivius nuosavo verslo kūrimo perspektyva, tik ketvirtadalis respondentų mano, kad jų pedagogai yra tinkamai pasirengę ugdyti pagrindinės švietimo pakopos moksleivių verslumo kompetenciją (žr. 2</w:t>
      </w:r>
      <w:r w:rsidR="00E86CF3">
        <w:rPr>
          <w:rFonts w:ascii="Times New Roman" w:hAnsi="Times New Roman" w:cs="Times New Roman"/>
          <w:sz w:val="24"/>
          <w:szCs w:val="24"/>
          <w:lang w:val="lt-LT"/>
        </w:rPr>
        <w:t>2</w:t>
      </w:r>
      <w:r>
        <w:rPr>
          <w:rFonts w:ascii="Times New Roman" w:hAnsi="Times New Roman" w:cs="Times New Roman"/>
          <w:sz w:val="24"/>
          <w:szCs w:val="24"/>
          <w:lang w:val="lt-LT"/>
        </w:rPr>
        <w:t xml:space="preserve"> pav. ir 11 pr. 1 lent.).</w:t>
      </w:r>
      <w:r w:rsidR="00EF67D0">
        <w:rPr>
          <w:rFonts w:ascii="Times New Roman" w:hAnsi="Times New Roman" w:cs="Times New Roman"/>
          <w:sz w:val="24"/>
          <w:szCs w:val="24"/>
          <w:lang w:val="lt-LT"/>
        </w:rPr>
        <w:t xml:space="preserve"> Šiai minčiai pritaria ir Vilniaus Radvilų gimnazijos tyrime dalyvavę dešimtokai, ir Kavarsko vidurinės mokyklos dešimtokai (p&gt;0,05).</w:t>
      </w:r>
    </w:p>
    <w:p w:rsidR="002A7B3E" w:rsidRDefault="002A7B3E" w:rsidP="002A7B3E">
      <w:pPr>
        <w:spacing w:after="0" w:line="360" w:lineRule="auto"/>
        <w:jc w:val="both"/>
        <w:rPr>
          <w:rFonts w:ascii="Times New Roman" w:hAnsi="Times New Roman" w:cs="Times New Roman"/>
          <w:sz w:val="24"/>
          <w:szCs w:val="24"/>
          <w:lang w:val="lt-LT"/>
        </w:rPr>
      </w:pPr>
    </w:p>
    <w:p w:rsidR="002A7B3E" w:rsidRDefault="00294241" w:rsidP="002A7B3E">
      <w:pPr>
        <w:spacing w:after="0" w:line="360" w:lineRule="auto"/>
        <w:jc w:val="center"/>
        <w:rPr>
          <w:rFonts w:ascii="Times New Roman" w:hAnsi="Times New Roman" w:cs="Times New Roman"/>
          <w:sz w:val="24"/>
          <w:szCs w:val="24"/>
          <w:lang w:val="lt-LT"/>
        </w:rPr>
      </w:pPr>
      <w:r w:rsidRPr="00294241">
        <w:rPr>
          <w:rFonts w:ascii="Times New Roman" w:hAnsi="Times New Roman" w:cs="Times New Roman"/>
          <w:noProof/>
          <w:sz w:val="24"/>
          <w:szCs w:val="24"/>
          <w:lang w:val="lt-LT" w:eastAsia="lt-LT"/>
        </w:rPr>
        <w:drawing>
          <wp:inline distT="0" distB="0" distL="0" distR="0">
            <wp:extent cx="3829050" cy="1743075"/>
            <wp:effectExtent l="19050" t="0" r="19050" b="0"/>
            <wp:docPr id="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2A7B3E" w:rsidRDefault="002A7B3E" w:rsidP="00141C70">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E86CF3">
        <w:rPr>
          <w:rFonts w:ascii="Times New Roman" w:hAnsi="Times New Roman" w:cs="Times New Roman"/>
          <w:sz w:val="24"/>
          <w:szCs w:val="24"/>
          <w:lang w:val="lt-LT"/>
        </w:rPr>
        <w:t>2</w:t>
      </w:r>
      <w:r>
        <w:rPr>
          <w:rFonts w:ascii="Times New Roman" w:hAnsi="Times New Roman" w:cs="Times New Roman"/>
          <w:sz w:val="24"/>
          <w:szCs w:val="24"/>
          <w:lang w:val="lt-LT"/>
        </w:rPr>
        <w:t xml:space="preserve"> pav. </w:t>
      </w:r>
      <w:r w:rsidRPr="00141C70">
        <w:rPr>
          <w:rFonts w:ascii="Times New Roman" w:hAnsi="Times New Roman" w:cs="Times New Roman"/>
          <w:b/>
          <w:sz w:val="24"/>
          <w:szCs w:val="24"/>
          <w:lang w:val="lt-LT"/>
        </w:rPr>
        <w:t>Respondentų pasiskirstymas pagal tai, ar, jų nuomone, jų mokyklos pedagoga</w:t>
      </w:r>
      <w:r w:rsidR="005B042B">
        <w:rPr>
          <w:rFonts w:ascii="Times New Roman" w:hAnsi="Times New Roman" w:cs="Times New Roman"/>
          <w:b/>
          <w:sz w:val="24"/>
          <w:szCs w:val="24"/>
          <w:lang w:val="lt-LT"/>
        </w:rPr>
        <w:t>ms</w:t>
      </w:r>
      <w:r w:rsidRPr="00141C70">
        <w:rPr>
          <w:rFonts w:ascii="Times New Roman" w:hAnsi="Times New Roman" w:cs="Times New Roman"/>
          <w:b/>
          <w:sz w:val="24"/>
          <w:szCs w:val="24"/>
          <w:lang w:val="lt-LT"/>
        </w:rPr>
        <w:t xml:space="preserve"> </w:t>
      </w:r>
      <w:r w:rsidRPr="00141C70">
        <w:rPr>
          <w:rFonts w:ascii="Times New Roman" w:hAnsi="Times New Roman" w:cs="Times New Roman"/>
          <w:b/>
          <w:sz w:val="24"/>
          <w:szCs w:val="24"/>
          <w:lang w:val="lt-LT"/>
        </w:rPr>
        <w:br/>
      </w:r>
      <w:r w:rsidR="005B042B">
        <w:rPr>
          <w:rFonts w:ascii="Times New Roman" w:hAnsi="Times New Roman" w:cs="Times New Roman"/>
          <w:b/>
          <w:sz w:val="24"/>
          <w:szCs w:val="24"/>
          <w:lang w:val="lt-LT"/>
        </w:rPr>
        <w:t>pakanka kompetencijos</w:t>
      </w:r>
      <w:r w:rsidRPr="00141C70">
        <w:rPr>
          <w:rFonts w:ascii="Times New Roman" w:hAnsi="Times New Roman" w:cs="Times New Roman"/>
          <w:b/>
          <w:sz w:val="24"/>
          <w:szCs w:val="24"/>
          <w:lang w:val="lt-LT"/>
        </w:rPr>
        <w:t xml:space="preserve"> ugdyti moksleivių verslumo kompetenciją</w:t>
      </w:r>
      <w:r w:rsidR="00756BF2">
        <w:rPr>
          <w:rFonts w:ascii="Times New Roman" w:hAnsi="Times New Roman" w:cs="Times New Roman"/>
          <w:b/>
          <w:sz w:val="24"/>
          <w:szCs w:val="24"/>
          <w:lang w:val="lt-LT"/>
        </w:rPr>
        <w:t>, N</w:t>
      </w:r>
      <w:r w:rsidR="00EE0465">
        <w:rPr>
          <w:rFonts w:ascii="Times New Roman" w:hAnsi="Times New Roman" w:cs="Times New Roman"/>
          <w:b/>
          <w:sz w:val="24"/>
          <w:szCs w:val="24"/>
          <w:lang w:val="lt-LT"/>
        </w:rPr>
        <w:t xml:space="preserve"> </w:t>
      </w:r>
      <w:r w:rsidR="00EE0465">
        <w:rPr>
          <w:rFonts w:ascii="Times New Roman" w:eastAsia="Times New Roman" w:hAnsi="Times New Roman" w:cs="Times New Roman"/>
          <w:b/>
          <w:bCs/>
          <w:color w:val="000000"/>
          <w:sz w:val="24"/>
          <w:szCs w:val="24"/>
          <w:lang w:val="lt-LT"/>
        </w:rPr>
        <w:t>(N</w:t>
      </w:r>
      <w:r w:rsidR="00EE0465" w:rsidRPr="00485044">
        <w:rPr>
          <w:rFonts w:ascii="Times New Roman" w:eastAsia="Times New Roman" w:hAnsi="Times New Roman" w:cs="Times New Roman"/>
          <w:b/>
          <w:bCs/>
          <w:color w:val="000000"/>
          <w:sz w:val="24"/>
          <w:szCs w:val="24"/>
          <w:lang w:val="lt-LT"/>
        </w:rPr>
        <w:t>=96)</w:t>
      </w:r>
    </w:p>
    <w:p w:rsidR="002A7B3E" w:rsidRDefault="002A7B3E" w:rsidP="002A7B3E">
      <w:pPr>
        <w:spacing w:after="0" w:line="360" w:lineRule="auto"/>
        <w:jc w:val="center"/>
        <w:rPr>
          <w:rFonts w:ascii="Times New Roman" w:hAnsi="Times New Roman" w:cs="Times New Roman"/>
          <w:sz w:val="24"/>
          <w:szCs w:val="24"/>
          <w:lang w:val="lt-LT"/>
        </w:rPr>
      </w:pPr>
    </w:p>
    <w:p w:rsidR="002A7B3E" w:rsidRDefault="00C20C36" w:rsidP="00C20C36">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Labiausiai moksleivius verslumo kompetenciją ugdyti sugeba abiejų mokyklų (p&gt;0,05) ekonomikos,</w:t>
      </w:r>
      <w:r w:rsidR="002A0752">
        <w:rPr>
          <w:rFonts w:ascii="Times New Roman" w:hAnsi="Times New Roman" w:cs="Times New Roman"/>
          <w:sz w:val="24"/>
          <w:szCs w:val="24"/>
          <w:lang w:val="lt-LT"/>
        </w:rPr>
        <w:t xml:space="preserve"> geografijos, </w:t>
      </w:r>
      <w:r>
        <w:rPr>
          <w:rFonts w:ascii="Times New Roman" w:hAnsi="Times New Roman" w:cs="Times New Roman"/>
          <w:sz w:val="24"/>
          <w:szCs w:val="24"/>
          <w:lang w:val="lt-LT"/>
        </w:rPr>
        <w:t>informacinių technologijų</w:t>
      </w:r>
      <w:r w:rsidR="00C42CD3">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00C42CD3">
        <w:rPr>
          <w:rFonts w:ascii="Times New Roman" w:hAnsi="Times New Roman" w:cs="Times New Roman"/>
          <w:sz w:val="24"/>
          <w:szCs w:val="24"/>
          <w:lang w:val="lt-LT"/>
        </w:rPr>
        <w:t>matematikos</w:t>
      </w:r>
      <w:r w:rsidR="002A0752">
        <w:rPr>
          <w:rFonts w:ascii="Times New Roman" w:hAnsi="Times New Roman" w:cs="Times New Roman"/>
          <w:sz w:val="24"/>
          <w:szCs w:val="24"/>
          <w:lang w:val="lt-LT"/>
        </w:rPr>
        <w:t>, istorijos</w:t>
      </w:r>
      <w:r>
        <w:rPr>
          <w:rFonts w:ascii="Times New Roman" w:hAnsi="Times New Roman" w:cs="Times New Roman"/>
          <w:sz w:val="24"/>
          <w:szCs w:val="24"/>
          <w:lang w:val="lt-LT"/>
        </w:rPr>
        <w:t xml:space="preserve"> mokytojai. Labiausiai nepasirengę to daryti –</w:t>
      </w:r>
      <w:r w:rsidR="002A0752">
        <w:rPr>
          <w:rFonts w:ascii="Times New Roman" w:hAnsi="Times New Roman" w:cs="Times New Roman"/>
          <w:sz w:val="24"/>
          <w:szCs w:val="24"/>
          <w:lang w:val="lt-LT"/>
        </w:rPr>
        <w:t xml:space="preserve"> </w:t>
      </w:r>
      <w:r>
        <w:rPr>
          <w:rFonts w:ascii="Times New Roman" w:hAnsi="Times New Roman" w:cs="Times New Roman"/>
          <w:sz w:val="24"/>
          <w:szCs w:val="24"/>
          <w:lang w:val="lt-LT"/>
        </w:rPr>
        <w:t>muzikos</w:t>
      </w:r>
      <w:r w:rsidR="002A0752">
        <w:rPr>
          <w:rFonts w:ascii="Times New Roman" w:hAnsi="Times New Roman" w:cs="Times New Roman"/>
          <w:sz w:val="24"/>
          <w:szCs w:val="24"/>
          <w:lang w:val="lt-LT"/>
        </w:rPr>
        <w:t>, chemijos, kūno kultūros, dailės</w:t>
      </w:r>
      <w:r>
        <w:rPr>
          <w:rFonts w:ascii="Times New Roman" w:hAnsi="Times New Roman" w:cs="Times New Roman"/>
          <w:sz w:val="24"/>
          <w:szCs w:val="24"/>
          <w:lang w:val="lt-LT"/>
        </w:rPr>
        <w:t xml:space="preserve"> mokytojai (žr. 2</w:t>
      </w:r>
      <w:r w:rsidR="00E86CF3">
        <w:rPr>
          <w:rFonts w:ascii="Times New Roman" w:hAnsi="Times New Roman" w:cs="Times New Roman"/>
          <w:sz w:val="24"/>
          <w:szCs w:val="24"/>
          <w:lang w:val="lt-LT"/>
        </w:rPr>
        <w:t>3</w:t>
      </w:r>
      <w:r>
        <w:rPr>
          <w:rFonts w:ascii="Times New Roman" w:hAnsi="Times New Roman" w:cs="Times New Roman"/>
          <w:sz w:val="24"/>
          <w:szCs w:val="24"/>
          <w:lang w:val="lt-LT"/>
        </w:rPr>
        <w:t xml:space="preserve"> pav. ir 10 pr. 1-2 lent.). Analizuojamu aspektu apibendrinus respondentų požiūrį į jų mokyklos pedagogų pasirengimą ugdyti moksleivių verslumo kompetenciją galima teigti, kad didžioji dalis mokytojų net iš dalies nėra pasirengę to daryti.</w:t>
      </w:r>
    </w:p>
    <w:p w:rsidR="00C20C36" w:rsidRDefault="00C20C36" w:rsidP="00C20C36">
      <w:pPr>
        <w:spacing w:after="0" w:line="360" w:lineRule="auto"/>
        <w:jc w:val="both"/>
        <w:rPr>
          <w:rFonts w:ascii="Times New Roman" w:hAnsi="Times New Roman" w:cs="Times New Roman"/>
          <w:sz w:val="24"/>
          <w:szCs w:val="24"/>
          <w:lang w:val="lt-LT"/>
        </w:rPr>
      </w:pPr>
    </w:p>
    <w:p w:rsidR="00C20C36" w:rsidRDefault="004B7072" w:rsidP="00C20C36">
      <w:pPr>
        <w:spacing w:after="0" w:line="360" w:lineRule="auto"/>
        <w:jc w:val="center"/>
        <w:rPr>
          <w:rFonts w:ascii="Times New Roman" w:hAnsi="Times New Roman" w:cs="Times New Roman"/>
          <w:sz w:val="24"/>
          <w:szCs w:val="24"/>
          <w:lang w:val="lt-LT"/>
        </w:rPr>
      </w:pPr>
      <w:r w:rsidRPr="004B7072">
        <w:rPr>
          <w:rFonts w:ascii="Times New Roman" w:hAnsi="Times New Roman" w:cs="Times New Roman"/>
          <w:noProof/>
          <w:sz w:val="24"/>
          <w:szCs w:val="24"/>
          <w:lang w:val="lt-LT" w:eastAsia="lt-LT"/>
        </w:rPr>
        <w:lastRenderedPageBreak/>
        <w:drawing>
          <wp:inline distT="0" distB="0" distL="0" distR="0">
            <wp:extent cx="6143625" cy="3714750"/>
            <wp:effectExtent l="19050" t="0" r="9525" b="0"/>
            <wp:docPr id="29"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C20C36" w:rsidRDefault="00C20C36" w:rsidP="00756BF2">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2</w:t>
      </w:r>
      <w:r w:rsidR="00E86CF3">
        <w:rPr>
          <w:rFonts w:ascii="Times New Roman" w:hAnsi="Times New Roman" w:cs="Times New Roman"/>
          <w:sz w:val="24"/>
          <w:szCs w:val="24"/>
          <w:lang w:val="lt-LT"/>
        </w:rPr>
        <w:t>3</w:t>
      </w:r>
      <w:r>
        <w:rPr>
          <w:rFonts w:ascii="Times New Roman" w:hAnsi="Times New Roman" w:cs="Times New Roman"/>
          <w:sz w:val="24"/>
          <w:szCs w:val="24"/>
          <w:lang w:val="lt-LT"/>
        </w:rPr>
        <w:t xml:space="preserve"> pav. </w:t>
      </w:r>
      <w:r w:rsidR="00A609A1" w:rsidRPr="00A609A1">
        <w:rPr>
          <w:rFonts w:ascii="Times New Roman" w:hAnsi="Times New Roman" w:cs="Times New Roman"/>
          <w:b/>
          <w:sz w:val="24"/>
          <w:szCs w:val="24"/>
          <w:lang w:val="lt-LT"/>
        </w:rPr>
        <w:t xml:space="preserve">Atskirų dalykų mokytojų pasirengimas ugdyti </w:t>
      </w:r>
      <w:r w:rsidR="00756BF2">
        <w:rPr>
          <w:rFonts w:ascii="Times New Roman" w:hAnsi="Times New Roman" w:cs="Times New Roman"/>
          <w:b/>
          <w:sz w:val="24"/>
          <w:szCs w:val="24"/>
          <w:lang w:val="lt-LT"/>
        </w:rPr>
        <w:br/>
      </w:r>
      <w:r w:rsidR="00A609A1" w:rsidRPr="00A609A1">
        <w:rPr>
          <w:rFonts w:ascii="Times New Roman" w:hAnsi="Times New Roman" w:cs="Times New Roman"/>
          <w:b/>
          <w:sz w:val="24"/>
          <w:szCs w:val="24"/>
          <w:lang w:val="lt-LT"/>
        </w:rPr>
        <w:t>moksleivių verslumo kompetenciją</w:t>
      </w:r>
      <w:r w:rsidR="00756BF2">
        <w:rPr>
          <w:rFonts w:ascii="Times New Roman" w:hAnsi="Times New Roman" w:cs="Times New Roman"/>
          <w:b/>
          <w:sz w:val="24"/>
          <w:szCs w:val="24"/>
          <w:lang w:val="lt-LT"/>
        </w:rPr>
        <w:t>, N</w:t>
      </w:r>
      <w:r w:rsidR="003E3678">
        <w:rPr>
          <w:rFonts w:ascii="Times New Roman" w:hAnsi="Times New Roman" w:cs="Times New Roman"/>
          <w:b/>
          <w:sz w:val="24"/>
          <w:szCs w:val="24"/>
          <w:lang w:val="lt-LT"/>
        </w:rPr>
        <w:t xml:space="preserve"> </w:t>
      </w:r>
      <w:r w:rsidR="003E3678">
        <w:rPr>
          <w:rFonts w:ascii="Times New Roman" w:eastAsia="Times New Roman" w:hAnsi="Times New Roman" w:cs="Times New Roman"/>
          <w:b/>
          <w:bCs/>
          <w:color w:val="000000"/>
          <w:sz w:val="24"/>
          <w:szCs w:val="24"/>
          <w:lang w:val="lt-LT"/>
        </w:rPr>
        <w:t>(N</w:t>
      </w:r>
      <w:r w:rsidR="003E3678" w:rsidRPr="00485044">
        <w:rPr>
          <w:rFonts w:ascii="Times New Roman" w:eastAsia="Times New Roman" w:hAnsi="Times New Roman" w:cs="Times New Roman"/>
          <w:b/>
          <w:bCs/>
          <w:color w:val="000000"/>
          <w:sz w:val="24"/>
          <w:szCs w:val="24"/>
          <w:lang w:val="lt-LT"/>
        </w:rPr>
        <w:t>=96)</w:t>
      </w:r>
    </w:p>
    <w:p w:rsidR="00A609A1" w:rsidRDefault="00A609A1" w:rsidP="00A609A1">
      <w:pPr>
        <w:spacing w:after="0" w:line="360" w:lineRule="auto"/>
        <w:jc w:val="both"/>
        <w:rPr>
          <w:rFonts w:ascii="Times New Roman" w:hAnsi="Times New Roman" w:cs="Times New Roman"/>
          <w:sz w:val="24"/>
          <w:szCs w:val="24"/>
          <w:lang w:val="lt-LT"/>
        </w:rPr>
      </w:pPr>
    </w:p>
    <w:p w:rsidR="00A609A1" w:rsidRDefault="00EA2EE7" w:rsidP="00A609A1">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Apibendrinus apklausos rezultatus paaiškėjo pakankamai šokiruojantis faktas – tik 9 proc. respondentų mano, jog jų mokyklos pedagogai yra suinteresuoti, kad mokykloje moksleiviai įgytų verslumo kompetenciją ir pabaigę mokyklą galėtų efektyviai dalyvauti rinkos ekonomikoje (žr. 2</w:t>
      </w:r>
      <w:r w:rsidR="00E86CF3">
        <w:rPr>
          <w:rFonts w:ascii="Times New Roman" w:hAnsi="Times New Roman" w:cs="Times New Roman"/>
          <w:sz w:val="24"/>
          <w:szCs w:val="24"/>
          <w:lang w:val="lt-LT"/>
        </w:rPr>
        <w:t>4</w:t>
      </w:r>
      <w:r>
        <w:rPr>
          <w:rFonts w:ascii="Times New Roman" w:hAnsi="Times New Roman" w:cs="Times New Roman"/>
          <w:sz w:val="24"/>
          <w:szCs w:val="24"/>
          <w:lang w:val="lt-LT"/>
        </w:rPr>
        <w:t xml:space="preserve"> pav. ir 11 pr.</w:t>
      </w:r>
      <w:r w:rsidR="00E93A33">
        <w:rPr>
          <w:rFonts w:ascii="Times New Roman" w:hAnsi="Times New Roman" w:cs="Times New Roman"/>
          <w:sz w:val="24"/>
          <w:szCs w:val="24"/>
          <w:lang w:val="lt-LT"/>
        </w:rPr>
        <w:t xml:space="preserve"> 2 lent.)</w:t>
      </w:r>
      <w:r>
        <w:rPr>
          <w:rFonts w:ascii="Times New Roman" w:hAnsi="Times New Roman" w:cs="Times New Roman"/>
          <w:sz w:val="24"/>
          <w:szCs w:val="24"/>
          <w:lang w:val="lt-LT"/>
        </w:rPr>
        <w:t>. Respondentų nuomonė šiuo klausimų tyrime dalyvavusiose skirtingo tipo mokyklose nesiskyrė (p&gt;0,05).</w:t>
      </w:r>
    </w:p>
    <w:p w:rsidR="00EA2EE7" w:rsidRDefault="00EA2EE7" w:rsidP="00A609A1">
      <w:pPr>
        <w:spacing w:after="0" w:line="360" w:lineRule="auto"/>
        <w:ind w:firstLine="720"/>
        <w:jc w:val="both"/>
        <w:rPr>
          <w:rFonts w:ascii="Times New Roman" w:hAnsi="Times New Roman" w:cs="Times New Roman"/>
          <w:sz w:val="24"/>
          <w:szCs w:val="24"/>
          <w:lang w:val="lt-LT"/>
        </w:rPr>
      </w:pPr>
    </w:p>
    <w:p w:rsidR="00A609A1" w:rsidRDefault="00746CE3" w:rsidP="00C20C36">
      <w:pPr>
        <w:spacing w:after="0" w:line="360" w:lineRule="auto"/>
        <w:jc w:val="center"/>
        <w:rPr>
          <w:rFonts w:ascii="Times New Roman" w:hAnsi="Times New Roman" w:cs="Times New Roman"/>
          <w:sz w:val="24"/>
          <w:szCs w:val="24"/>
          <w:lang w:val="lt-LT"/>
        </w:rPr>
      </w:pPr>
      <w:r w:rsidRPr="00746CE3">
        <w:rPr>
          <w:rFonts w:ascii="Times New Roman" w:hAnsi="Times New Roman" w:cs="Times New Roman"/>
          <w:noProof/>
          <w:sz w:val="24"/>
          <w:szCs w:val="24"/>
          <w:lang w:val="lt-LT" w:eastAsia="lt-LT"/>
        </w:rPr>
        <w:drawing>
          <wp:inline distT="0" distB="0" distL="0" distR="0">
            <wp:extent cx="4619625" cy="1838325"/>
            <wp:effectExtent l="19050" t="0" r="9525" b="0"/>
            <wp:docPr id="1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912BDD" w:rsidRDefault="00912BDD" w:rsidP="00C20C36">
      <w:pPr>
        <w:spacing w:after="0" w:line="360" w:lineRule="auto"/>
        <w:jc w:val="center"/>
        <w:rPr>
          <w:rFonts w:ascii="Times New Roman" w:hAnsi="Times New Roman" w:cs="Times New Roman"/>
          <w:sz w:val="24"/>
          <w:szCs w:val="24"/>
          <w:lang w:val="lt-LT"/>
        </w:rPr>
      </w:pPr>
    </w:p>
    <w:p w:rsidR="00E93A33" w:rsidRPr="00E93A33" w:rsidRDefault="00E93A33" w:rsidP="00E93A33">
      <w:pPr>
        <w:spacing w:after="0" w:line="240" w:lineRule="auto"/>
        <w:jc w:val="center"/>
        <w:rPr>
          <w:rFonts w:ascii="Times New Roman" w:hAnsi="Times New Roman" w:cs="Times New Roman"/>
          <w:b/>
          <w:sz w:val="24"/>
          <w:szCs w:val="24"/>
          <w:lang w:val="lt-LT"/>
        </w:rPr>
      </w:pPr>
      <w:r>
        <w:rPr>
          <w:rFonts w:ascii="Times New Roman" w:hAnsi="Times New Roman" w:cs="Times New Roman"/>
          <w:sz w:val="24"/>
          <w:szCs w:val="24"/>
          <w:lang w:val="lt-LT"/>
        </w:rPr>
        <w:t>2</w:t>
      </w:r>
      <w:r w:rsidR="00E86CF3">
        <w:rPr>
          <w:rFonts w:ascii="Times New Roman" w:hAnsi="Times New Roman" w:cs="Times New Roman"/>
          <w:sz w:val="24"/>
          <w:szCs w:val="24"/>
          <w:lang w:val="lt-LT"/>
        </w:rPr>
        <w:t>4</w:t>
      </w:r>
      <w:r>
        <w:rPr>
          <w:rFonts w:ascii="Times New Roman" w:hAnsi="Times New Roman" w:cs="Times New Roman"/>
          <w:sz w:val="24"/>
          <w:szCs w:val="24"/>
          <w:lang w:val="lt-LT"/>
        </w:rPr>
        <w:t xml:space="preserve"> pav. </w:t>
      </w:r>
      <w:r w:rsidRPr="00E93A33">
        <w:rPr>
          <w:rFonts w:ascii="Times New Roman" w:hAnsi="Times New Roman" w:cs="Times New Roman"/>
          <w:b/>
          <w:sz w:val="24"/>
          <w:szCs w:val="24"/>
          <w:lang w:val="lt-LT"/>
        </w:rPr>
        <w:t xml:space="preserve">Respondentų pasiskirstymas pagal tai, ar jų mokyklos pedagogai suinteresuoti </w:t>
      </w:r>
      <w:r w:rsidRPr="00E93A33">
        <w:rPr>
          <w:rFonts w:ascii="Times New Roman" w:hAnsi="Times New Roman" w:cs="Times New Roman"/>
          <w:b/>
          <w:sz w:val="24"/>
          <w:szCs w:val="24"/>
          <w:lang w:val="lt-LT"/>
        </w:rPr>
        <w:br/>
        <w:t>ugdyti mo</w:t>
      </w:r>
      <w:r w:rsidR="00537D40">
        <w:rPr>
          <w:rFonts w:ascii="Times New Roman" w:hAnsi="Times New Roman" w:cs="Times New Roman"/>
          <w:b/>
          <w:sz w:val="24"/>
          <w:szCs w:val="24"/>
          <w:lang w:val="lt-LT"/>
        </w:rPr>
        <w:t>ksleivių verslumo kompetenciją</w:t>
      </w:r>
      <w:r w:rsidR="00756BF2">
        <w:rPr>
          <w:rFonts w:ascii="Times New Roman" w:hAnsi="Times New Roman" w:cs="Times New Roman"/>
          <w:b/>
          <w:sz w:val="24"/>
          <w:szCs w:val="24"/>
          <w:lang w:val="lt-LT"/>
        </w:rPr>
        <w:t>, N</w:t>
      </w:r>
      <w:r w:rsidR="00537D40">
        <w:rPr>
          <w:rFonts w:ascii="Times New Roman" w:hAnsi="Times New Roman" w:cs="Times New Roman"/>
          <w:b/>
          <w:sz w:val="24"/>
          <w:szCs w:val="24"/>
          <w:lang w:val="lt-LT"/>
        </w:rPr>
        <w:t xml:space="preserve"> </w:t>
      </w:r>
      <w:r w:rsidR="00537D40">
        <w:rPr>
          <w:rFonts w:ascii="Times New Roman" w:eastAsia="Times New Roman" w:hAnsi="Times New Roman" w:cs="Times New Roman"/>
          <w:b/>
          <w:bCs/>
          <w:color w:val="000000"/>
          <w:sz w:val="24"/>
          <w:szCs w:val="24"/>
          <w:lang w:val="lt-LT"/>
        </w:rPr>
        <w:t>(N</w:t>
      </w:r>
      <w:r w:rsidR="00537D40" w:rsidRPr="00485044">
        <w:rPr>
          <w:rFonts w:ascii="Times New Roman" w:eastAsia="Times New Roman" w:hAnsi="Times New Roman" w:cs="Times New Roman"/>
          <w:b/>
          <w:bCs/>
          <w:color w:val="000000"/>
          <w:sz w:val="24"/>
          <w:szCs w:val="24"/>
          <w:lang w:val="lt-LT"/>
        </w:rPr>
        <w:t>=96)</w:t>
      </w:r>
    </w:p>
    <w:p w:rsidR="00EA2EE7" w:rsidRDefault="00EA2EE7" w:rsidP="00C20C36">
      <w:pPr>
        <w:spacing w:after="0" w:line="360" w:lineRule="auto"/>
        <w:jc w:val="center"/>
        <w:rPr>
          <w:rFonts w:ascii="Times New Roman" w:hAnsi="Times New Roman" w:cs="Times New Roman"/>
          <w:sz w:val="24"/>
          <w:szCs w:val="24"/>
          <w:lang w:val="lt-LT"/>
        </w:rPr>
      </w:pPr>
    </w:p>
    <w:p w:rsidR="00E93A33" w:rsidRPr="00021DE4" w:rsidRDefault="00E93A33" w:rsidP="00E93A33">
      <w:pPr>
        <w:spacing w:after="0" w:line="360" w:lineRule="auto"/>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lastRenderedPageBreak/>
        <w:t xml:space="preserve">Apibendrinant šį poskyrį galima teigti, kad </w:t>
      </w:r>
      <w:r w:rsidRPr="00E93A33">
        <w:rPr>
          <w:rFonts w:ascii="Times New Roman" w:hAnsi="Times New Roman" w:cs="Times New Roman"/>
          <w:i/>
          <w:sz w:val="24"/>
          <w:szCs w:val="24"/>
          <w:lang w:val="lt-LT"/>
        </w:rPr>
        <w:t>abiejų tyrime dalyvavusių mokyklų pedagogai sugeba sudominti savo mokinius nuosavo verslo steigimo galimybe, tačiau nėra suinteresuoti arba suinteresuoti tik iš dalies ugdyti moksleivių verslumo kompetenciją. Be to, nėra tam tinkamai pasirengę. Labiausiai moksleivius verslumo kompetenciją ugdyti sugeba abiejų mokyklų</w:t>
      </w:r>
      <w:r w:rsidR="00021DE4">
        <w:rPr>
          <w:rFonts w:ascii="Times New Roman" w:hAnsi="Times New Roman" w:cs="Times New Roman"/>
          <w:i/>
          <w:sz w:val="24"/>
          <w:szCs w:val="24"/>
          <w:lang w:val="lt-LT"/>
        </w:rPr>
        <w:t xml:space="preserve"> </w:t>
      </w:r>
      <w:r w:rsidR="00021DE4" w:rsidRPr="00021DE4">
        <w:rPr>
          <w:rFonts w:ascii="Times New Roman" w:hAnsi="Times New Roman" w:cs="Times New Roman"/>
          <w:i/>
          <w:sz w:val="24"/>
          <w:szCs w:val="24"/>
          <w:lang w:val="lt-LT"/>
        </w:rPr>
        <w:t>ekonomikos, geografijos, informacinių technologijų, matematikos, istorijos mokytojai</w:t>
      </w:r>
      <w:r w:rsidRPr="00021DE4">
        <w:rPr>
          <w:rFonts w:ascii="Times New Roman" w:hAnsi="Times New Roman" w:cs="Times New Roman"/>
          <w:i/>
          <w:sz w:val="24"/>
          <w:szCs w:val="24"/>
          <w:lang w:val="lt-LT"/>
        </w:rPr>
        <w:t>.</w:t>
      </w:r>
    </w:p>
    <w:p w:rsidR="007C1822" w:rsidRDefault="007C1822" w:rsidP="007C1822">
      <w:pPr>
        <w:spacing w:after="0" w:line="360" w:lineRule="auto"/>
        <w:jc w:val="both"/>
        <w:rPr>
          <w:rFonts w:ascii="Times New Roman" w:hAnsi="Times New Roman" w:cs="Times New Roman"/>
          <w:i/>
          <w:sz w:val="24"/>
          <w:szCs w:val="24"/>
          <w:lang w:val="lt-LT"/>
        </w:rPr>
      </w:pPr>
    </w:p>
    <w:p w:rsidR="007C1822" w:rsidRDefault="007C1822">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7C1822" w:rsidRDefault="00D32E95" w:rsidP="007C1822">
      <w:pPr>
        <w:tabs>
          <w:tab w:val="left" w:leader="dot" w:pos="9648"/>
        </w:tabs>
        <w:spacing w:after="0" w:line="360" w:lineRule="auto"/>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3. PAGRINDINĖS UGDYMO PAKOPOS</w:t>
      </w:r>
      <w:r w:rsidR="007C1822" w:rsidRPr="007C1822">
        <w:rPr>
          <w:rFonts w:ascii="Times New Roman" w:hAnsi="Times New Roman" w:cs="Times New Roman"/>
          <w:b/>
          <w:sz w:val="28"/>
          <w:szCs w:val="28"/>
          <w:lang w:val="lt-LT"/>
        </w:rPr>
        <w:t xml:space="preserve"> MOKSLEIVIŲ VERSLUMO </w:t>
      </w:r>
      <w:r w:rsidR="007C1822">
        <w:rPr>
          <w:rFonts w:ascii="Times New Roman" w:hAnsi="Times New Roman" w:cs="Times New Roman"/>
          <w:b/>
          <w:sz w:val="28"/>
          <w:szCs w:val="28"/>
          <w:lang w:val="lt-LT"/>
        </w:rPr>
        <w:br/>
      </w:r>
      <w:r w:rsidR="007C1822" w:rsidRPr="007C1822">
        <w:rPr>
          <w:rFonts w:ascii="Times New Roman" w:hAnsi="Times New Roman" w:cs="Times New Roman"/>
          <w:b/>
          <w:sz w:val="28"/>
          <w:szCs w:val="28"/>
          <w:lang w:val="lt-LT"/>
        </w:rPr>
        <w:t>KOMPETENCIJOS</w:t>
      </w:r>
      <w:r w:rsidR="007C1822">
        <w:rPr>
          <w:rFonts w:ascii="Times New Roman" w:hAnsi="Times New Roman" w:cs="Times New Roman"/>
          <w:b/>
          <w:sz w:val="28"/>
          <w:szCs w:val="28"/>
          <w:lang w:val="lt-LT"/>
        </w:rPr>
        <w:t xml:space="preserve"> </w:t>
      </w:r>
      <w:r w:rsidR="007C1822" w:rsidRPr="007C1822">
        <w:rPr>
          <w:rFonts w:ascii="Times New Roman" w:hAnsi="Times New Roman" w:cs="Times New Roman"/>
          <w:b/>
          <w:sz w:val="28"/>
          <w:szCs w:val="28"/>
          <w:lang w:val="lt-LT"/>
        </w:rPr>
        <w:t>UGDYMO KOKYBĖS GERINIMO GALIMYBĖS</w:t>
      </w:r>
    </w:p>
    <w:p w:rsidR="007C1822" w:rsidRDefault="007C1822" w:rsidP="00D32E95">
      <w:pPr>
        <w:tabs>
          <w:tab w:val="left" w:leader="dot" w:pos="9648"/>
        </w:tabs>
        <w:spacing w:after="0" w:line="360" w:lineRule="auto"/>
        <w:ind w:firstLine="720"/>
        <w:jc w:val="both"/>
        <w:rPr>
          <w:rFonts w:ascii="Times New Roman" w:hAnsi="Times New Roman" w:cs="Times New Roman"/>
          <w:sz w:val="24"/>
          <w:szCs w:val="24"/>
          <w:lang w:val="lt-LT"/>
        </w:rPr>
      </w:pPr>
    </w:p>
    <w:p w:rsidR="006E59E9" w:rsidRDefault="00D32E95" w:rsidP="00D32E95">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Apibendrinus tyrimo rezultatus paaiškėjo, kad </w:t>
      </w:r>
      <w:r w:rsidR="006E59E9">
        <w:rPr>
          <w:rFonts w:ascii="Times New Roman" w:hAnsi="Times New Roman" w:cs="Times New Roman"/>
          <w:sz w:val="24"/>
          <w:szCs w:val="24"/>
          <w:lang w:val="lt-LT"/>
        </w:rPr>
        <w:t xml:space="preserve">tyrime dalyvavusiose mokyklose pagrindinio ugdymo pakopoje besimokančių moksleivių verslumo kompetencija ugdoma vidutiniškai: </w:t>
      </w:r>
    </w:p>
    <w:p w:rsidR="006E59E9" w:rsidRPr="00862957" w:rsidRDefault="006E59E9" w:rsidP="00991E8C">
      <w:pPr>
        <w:pStyle w:val="ListParagraph"/>
        <w:numPr>
          <w:ilvl w:val="0"/>
          <w:numId w:val="33"/>
        </w:numPr>
        <w:tabs>
          <w:tab w:val="left" w:leader="dot" w:pos="9648"/>
        </w:tabs>
        <w:spacing w:after="0" w:line="360" w:lineRule="auto"/>
        <w:jc w:val="both"/>
        <w:rPr>
          <w:rFonts w:ascii="Times New Roman" w:hAnsi="Times New Roman" w:cs="Times New Roman"/>
          <w:sz w:val="24"/>
          <w:szCs w:val="24"/>
          <w:lang w:val="lt-LT"/>
        </w:rPr>
      </w:pPr>
      <w:r w:rsidRPr="00862957">
        <w:rPr>
          <w:rFonts w:ascii="Times New Roman" w:hAnsi="Times New Roman" w:cs="Times New Roman"/>
          <w:sz w:val="24"/>
          <w:szCs w:val="24"/>
          <w:lang w:val="lt-LT"/>
        </w:rPr>
        <w:t xml:space="preserve">Net 51 proc. respondentų mano, jog jie yra tik iš dalies verslūs, o 16 proc. – mano, kad iš viso yra neverslūs. </w:t>
      </w:r>
    </w:p>
    <w:p w:rsidR="00D32E95" w:rsidRPr="00862957" w:rsidRDefault="006E59E9" w:rsidP="00991E8C">
      <w:pPr>
        <w:pStyle w:val="ListParagraph"/>
        <w:numPr>
          <w:ilvl w:val="0"/>
          <w:numId w:val="33"/>
        </w:numPr>
        <w:tabs>
          <w:tab w:val="left" w:leader="dot" w:pos="9648"/>
        </w:tabs>
        <w:spacing w:after="0" w:line="360" w:lineRule="auto"/>
        <w:jc w:val="both"/>
        <w:rPr>
          <w:rFonts w:ascii="Times New Roman" w:hAnsi="Times New Roman" w:cs="Times New Roman"/>
          <w:sz w:val="24"/>
          <w:szCs w:val="24"/>
          <w:lang w:val="lt-LT"/>
        </w:rPr>
      </w:pPr>
      <w:r w:rsidRPr="00862957">
        <w:rPr>
          <w:rFonts w:ascii="Times New Roman" w:hAnsi="Times New Roman" w:cs="Times New Roman"/>
          <w:sz w:val="24"/>
          <w:szCs w:val="24"/>
          <w:lang w:val="lt-LT"/>
        </w:rPr>
        <w:t xml:space="preserve">Daugiau nei pusė (51 proc.) respondentų nepasitiki savimi ir nėra įsitikinę dėl savo finansinio stabilumo ateityje. </w:t>
      </w:r>
    </w:p>
    <w:p w:rsidR="006E59E9" w:rsidRDefault="006E59E9" w:rsidP="00991E8C">
      <w:pPr>
        <w:pStyle w:val="ListParagraph"/>
        <w:numPr>
          <w:ilvl w:val="0"/>
          <w:numId w:val="33"/>
        </w:numPr>
        <w:tabs>
          <w:tab w:val="left" w:leader="dot" w:pos="9648"/>
        </w:tabs>
        <w:spacing w:after="0" w:line="360" w:lineRule="auto"/>
        <w:jc w:val="both"/>
        <w:rPr>
          <w:rFonts w:ascii="Times New Roman" w:hAnsi="Times New Roman" w:cs="Times New Roman"/>
          <w:sz w:val="24"/>
          <w:szCs w:val="24"/>
          <w:lang w:val="lt-LT"/>
        </w:rPr>
      </w:pPr>
      <w:r w:rsidRPr="00862957">
        <w:rPr>
          <w:rFonts w:ascii="Times New Roman" w:hAnsi="Times New Roman" w:cs="Times New Roman"/>
          <w:sz w:val="24"/>
          <w:szCs w:val="24"/>
          <w:lang w:val="lt-LT"/>
        </w:rPr>
        <w:t>Daugiau nei pusė (57 proc.) respondentų mano, jog jiems neužtenka arba tik iš dalies užtenka, kiek jie mokykloje yra mokomi verslumo.</w:t>
      </w:r>
    </w:p>
    <w:p w:rsidR="00B569C8" w:rsidRDefault="00B569C8" w:rsidP="00991E8C">
      <w:pPr>
        <w:pStyle w:val="ListParagraph"/>
        <w:numPr>
          <w:ilvl w:val="0"/>
          <w:numId w:val="33"/>
        </w:numPr>
        <w:tabs>
          <w:tab w:val="left" w:leader="dot" w:pos="9648"/>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Tik kelios iš pagrindinių verslaus asmens asmeninių savybių yra ugdomas respondentų mokyklose.</w:t>
      </w:r>
    </w:p>
    <w:p w:rsidR="00B569C8" w:rsidRPr="00862957" w:rsidRDefault="00B569C8" w:rsidP="00991E8C">
      <w:pPr>
        <w:pStyle w:val="ListParagraph"/>
        <w:numPr>
          <w:ilvl w:val="0"/>
          <w:numId w:val="33"/>
        </w:numPr>
        <w:tabs>
          <w:tab w:val="left" w:leader="dot" w:pos="9648"/>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Analizuotose mokyklose ugdomi ne visi svarbiausi verslios asmenybės gebėjimai.</w:t>
      </w:r>
    </w:p>
    <w:p w:rsidR="00862957" w:rsidRDefault="00862957" w:rsidP="00991E8C">
      <w:pPr>
        <w:pStyle w:val="ListParagraph"/>
        <w:numPr>
          <w:ilvl w:val="0"/>
          <w:numId w:val="33"/>
        </w:numPr>
        <w:tabs>
          <w:tab w:val="left" w:leader="dot" w:pos="9648"/>
        </w:tabs>
        <w:spacing w:after="0" w:line="360" w:lineRule="auto"/>
        <w:jc w:val="both"/>
        <w:rPr>
          <w:rFonts w:ascii="Times New Roman" w:hAnsi="Times New Roman" w:cs="Times New Roman"/>
          <w:sz w:val="24"/>
          <w:szCs w:val="24"/>
          <w:lang w:val="lt-LT"/>
        </w:rPr>
      </w:pPr>
      <w:r w:rsidRPr="00862957">
        <w:rPr>
          <w:rFonts w:ascii="Times New Roman" w:hAnsi="Times New Roman" w:cs="Times New Roman"/>
          <w:sz w:val="24"/>
          <w:szCs w:val="24"/>
          <w:lang w:val="lt-LT"/>
        </w:rPr>
        <w:t>Didžioji dalis respondentų (73 proc.) mano, jog jų mokyklos pedagogai nesuinteresuoti ar tik iš dalies suinteresuoti efektyviai ugdyti moksleivių verslumo kompetenciją.</w:t>
      </w:r>
    </w:p>
    <w:p w:rsidR="00C36367" w:rsidRPr="00862957" w:rsidRDefault="00C36367" w:rsidP="00991E8C">
      <w:pPr>
        <w:pStyle w:val="ListParagraph"/>
        <w:numPr>
          <w:ilvl w:val="0"/>
          <w:numId w:val="33"/>
        </w:numPr>
        <w:tabs>
          <w:tab w:val="left" w:leader="dot" w:pos="9648"/>
        </w:tabs>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60 </w:t>
      </w:r>
      <w:r w:rsidR="004A6ACB">
        <w:rPr>
          <w:rFonts w:ascii="Times New Roman" w:hAnsi="Times New Roman" w:cs="Times New Roman"/>
          <w:sz w:val="24"/>
          <w:szCs w:val="24"/>
          <w:lang w:val="lt-LT"/>
        </w:rPr>
        <w:t>p</w:t>
      </w:r>
      <w:r>
        <w:rPr>
          <w:rFonts w:ascii="Times New Roman" w:hAnsi="Times New Roman" w:cs="Times New Roman"/>
          <w:sz w:val="24"/>
          <w:szCs w:val="24"/>
          <w:lang w:val="lt-LT"/>
        </w:rPr>
        <w:t xml:space="preserve">roc. </w:t>
      </w:r>
      <w:r w:rsidR="004A6ACB">
        <w:rPr>
          <w:rFonts w:ascii="Times New Roman" w:hAnsi="Times New Roman" w:cs="Times New Roman"/>
          <w:sz w:val="24"/>
          <w:szCs w:val="24"/>
          <w:lang w:val="lt-LT"/>
        </w:rPr>
        <w:t>r</w:t>
      </w:r>
      <w:r>
        <w:rPr>
          <w:rFonts w:ascii="Times New Roman" w:hAnsi="Times New Roman" w:cs="Times New Roman"/>
          <w:sz w:val="24"/>
          <w:szCs w:val="24"/>
          <w:lang w:val="lt-LT"/>
        </w:rPr>
        <w:t>espondentų teigia, kad jų pedagogams nepakanka kompetencijos efektyviai ugdyti moksleivių kompetenciją.</w:t>
      </w:r>
    </w:p>
    <w:p w:rsidR="0088426D" w:rsidRDefault="00C36367" w:rsidP="0088426D">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Empirinio tyrimo rezultatai atskleidė, kad siekiant didinti pagrindinėje ugdymo pakojoje besimokančių moksleivių verslumo kompetencijos ugdymo efektyvumą, tikslinga tai daryti orientuojantis į </w:t>
      </w:r>
      <w:r w:rsidR="004A6ACB">
        <w:rPr>
          <w:rFonts w:ascii="Times New Roman" w:hAnsi="Times New Roman" w:cs="Times New Roman"/>
          <w:sz w:val="24"/>
          <w:szCs w:val="24"/>
          <w:lang w:val="lt-LT"/>
        </w:rPr>
        <w:t>dvi p</w:t>
      </w:r>
      <w:r>
        <w:rPr>
          <w:rFonts w:ascii="Times New Roman" w:hAnsi="Times New Roman" w:cs="Times New Roman"/>
          <w:sz w:val="24"/>
          <w:szCs w:val="24"/>
          <w:lang w:val="lt-LT"/>
        </w:rPr>
        <w:t xml:space="preserve">agrindines kryptis: </w:t>
      </w:r>
      <w:r w:rsidR="0088426D">
        <w:rPr>
          <w:rFonts w:ascii="Times New Roman" w:hAnsi="Times New Roman" w:cs="Times New Roman"/>
          <w:sz w:val="24"/>
          <w:szCs w:val="24"/>
          <w:lang w:val="lt-LT"/>
        </w:rPr>
        <w:t xml:space="preserve">pedagogų kompetencijos ugdant moksleivių verslumą didinimas ir pedagogų suinteresuotumo ugdyti moksleivių verslumo kompetenciją didinimas </w:t>
      </w:r>
      <w:r>
        <w:rPr>
          <w:rFonts w:ascii="Times New Roman" w:hAnsi="Times New Roman" w:cs="Times New Roman"/>
          <w:sz w:val="24"/>
          <w:szCs w:val="24"/>
          <w:lang w:val="lt-LT"/>
        </w:rPr>
        <w:t>(žr. 25 pav.).</w:t>
      </w:r>
      <w:r w:rsidR="0088426D">
        <w:rPr>
          <w:rFonts w:ascii="Times New Roman" w:hAnsi="Times New Roman" w:cs="Times New Roman"/>
          <w:sz w:val="24"/>
          <w:szCs w:val="24"/>
          <w:lang w:val="lt-LT"/>
        </w:rPr>
        <w:t xml:space="preserve"> </w:t>
      </w:r>
      <w:r w:rsidR="00FF4373">
        <w:rPr>
          <w:rFonts w:ascii="Times New Roman" w:hAnsi="Times New Roman" w:cs="Times New Roman"/>
          <w:sz w:val="24"/>
          <w:szCs w:val="24"/>
          <w:lang w:val="lt-LT"/>
        </w:rPr>
        <w:t>I</w:t>
      </w:r>
      <w:r w:rsidR="0088426D">
        <w:rPr>
          <w:rFonts w:ascii="Times New Roman" w:hAnsi="Times New Roman" w:cs="Times New Roman"/>
          <w:sz w:val="24"/>
          <w:szCs w:val="24"/>
          <w:lang w:val="lt-LT"/>
        </w:rPr>
        <w:t>šsprendus šias dvi esmines problemas verslumo ugdymas mokyklose būtų plačiau integruojamas į skirtingų dalykų programas, taikomi įvairesni verslumo ugdymo metodai. Taikant įvairiapusišką moksleivių verslumo ugdymo programą būtų ugdomas ne atskiros verslios asmenybės asmeninės savybės ir sugebėjimai, o visas jų kompleksas, kas, savo ruožtu, didintų moksleivių verslumo ugdymo efektyvumą.</w:t>
      </w:r>
    </w:p>
    <w:p w:rsidR="0024353A" w:rsidRDefault="0024353A" w:rsidP="0088426D">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Pedagogų suinteresuotumą ugdyti moksleivių verslumo kompetenciją bei jų sugebėjimą tai padaryti efektyviai galėtų įtakoti įvairios programos, kursai, projektai, kuriuos šalyje organizuoja Ugdymo plėtotės centras (toliau – UPC), kitos </w:t>
      </w:r>
      <w:proofErr w:type="spellStart"/>
      <w:r>
        <w:rPr>
          <w:rFonts w:ascii="Times New Roman" w:hAnsi="Times New Roman" w:cs="Times New Roman"/>
          <w:sz w:val="24"/>
          <w:szCs w:val="24"/>
          <w:lang w:val="lt-LT"/>
        </w:rPr>
        <w:t>viešosios</w:t>
      </w:r>
      <w:proofErr w:type="spellEnd"/>
      <w:r>
        <w:rPr>
          <w:rFonts w:ascii="Times New Roman" w:hAnsi="Times New Roman" w:cs="Times New Roman"/>
          <w:sz w:val="24"/>
          <w:szCs w:val="24"/>
          <w:lang w:val="lt-LT"/>
        </w:rPr>
        <w:t xml:space="preserve"> įstaigos.</w:t>
      </w:r>
    </w:p>
    <w:p w:rsidR="00FF4373" w:rsidRDefault="00FF4373">
      <w:pPr>
        <w:rPr>
          <w:rFonts w:ascii="Times New Roman" w:hAnsi="Times New Roman" w:cs="Times New Roman"/>
          <w:sz w:val="24"/>
          <w:szCs w:val="24"/>
          <w:lang w:val="lt-LT"/>
        </w:rPr>
      </w:pPr>
      <w:r>
        <w:rPr>
          <w:rFonts w:ascii="Times New Roman" w:hAnsi="Times New Roman" w:cs="Times New Roman"/>
          <w:sz w:val="24"/>
          <w:szCs w:val="24"/>
          <w:lang w:val="lt-LT"/>
        </w:rPr>
        <w:br w:type="page"/>
      </w:r>
    </w:p>
    <w:p w:rsidR="00FF4373" w:rsidRDefault="008766A2" w:rsidP="00FF4373">
      <w:pPr>
        <w:tabs>
          <w:tab w:val="left" w:leader="dot" w:pos="9648"/>
        </w:tabs>
        <w:spacing w:after="0" w:line="360" w:lineRule="auto"/>
        <w:jc w:val="center"/>
        <w:rPr>
          <w:rFonts w:ascii="Times New Roman" w:hAnsi="Times New Roman" w:cs="Times New Roman"/>
          <w:sz w:val="24"/>
          <w:szCs w:val="24"/>
          <w:lang w:val="lt-LT"/>
        </w:rPr>
      </w:pPr>
      <w:r w:rsidRPr="008766A2">
        <w:rPr>
          <w:rFonts w:ascii="Times New Roman" w:hAnsi="Times New Roman" w:cs="Times New Roman"/>
          <w:noProof/>
          <w:sz w:val="24"/>
          <w:szCs w:val="24"/>
        </w:rPr>
        <w:lastRenderedPageBreak/>
        <w:pict>
          <v:group id="_x0000_s1164" style="position:absolute;left:0;text-align:left;margin-left:-16.5pt;margin-top:-5.85pt;width:529.5pt;height:210pt;z-index:251744256" coordorigin="1110,1140" coordsize="10590,4200">
            <v:shape id="_x0000_s1131" type="#_x0000_t202" style="position:absolute;left:1110;top:2700;width:1545;height:1170" fillcolor="white [3201]" strokecolor="#9bbb59 [3206]" strokeweight="2.5pt">
              <v:shadow color="#868686"/>
              <v:textbox>
                <w:txbxContent>
                  <w:p w:rsidR="001A4B75" w:rsidRPr="00FF4373" w:rsidRDefault="001A4B75" w:rsidP="00FF4373">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Respondentų verslumo ugdymo problemos</w:t>
                    </w:r>
                  </w:p>
                </w:txbxContent>
              </v:textbox>
            </v:shape>
            <v:shape id="_x0000_s1132" type="#_x0000_t202" style="position:absolute;left:3375;top:1335;width:1695;height:1785" fillcolor="white [3201]" strokecolor="#9bbb59 [3206]" strokeweight="2.5pt">
              <v:shadow color="#868686"/>
              <v:textbox>
                <w:txbxContent>
                  <w:p w:rsidR="001A4B75" w:rsidRPr="00FF4373" w:rsidRDefault="001A4B75" w:rsidP="00FF4373">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Pedagogų kompetencijos, ugdant resp</w:t>
                    </w:r>
                    <w:r w:rsidRPr="000572BD">
                      <w:rPr>
                        <w:rFonts w:ascii="Times New Roman" w:hAnsi="Times New Roman" w:cs="Times New Roman"/>
                        <w:b/>
                        <w:sz w:val="20"/>
                        <w:szCs w:val="20"/>
                        <w:lang w:val="lt-LT"/>
                      </w:rPr>
                      <w:t xml:space="preserve">ondentų </w:t>
                    </w:r>
                    <w:r>
                      <w:rPr>
                        <w:rFonts w:ascii="Times New Roman" w:hAnsi="Times New Roman" w:cs="Times New Roman"/>
                        <w:sz w:val="20"/>
                        <w:szCs w:val="20"/>
                        <w:lang w:val="lt-LT"/>
                      </w:rPr>
                      <w:t>verslumo kompetenciją didinimas</w:t>
                    </w:r>
                  </w:p>
                </w:txbxContent>
              </v:textbox>
            </v:shape>
            <v:shape id="_x0000_s1133" type="#_x0000_t202" style="position:absolute;left:3375;top:3555;width:1695;height:1785" fillcolor="white [3201]" strokecolor="#9bbb59 [3206]" strokeweight="2.5pt">
              <v:shadow color="#868686"/>
              <v:textbox>
                <w:txbxContent>
                  <w:p w:rsidR="001A4B75" w:rsidRPr="00FF4373" w:rsidRDefault="001A4B75" w:rsidP="00FF4373">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Pedagogų suinteresuotumo ugdyti respondentų verslumo kompetenciją didinimas</w:t>
                    </w:r>
                  </w:p>
                </w:txbxContent>
              </v:textbox>
            </v:shape>
            <v:shape id="_x0000_s1134" type="#_x0000_t202" style="position:absolute;left:5805;top:1140;width:1695;height:2100" fillcolor="white [3201]" strokecolor="#9bbb59 [3206]" strokeweight="2.5pt">
              <v:shadow color="#868686"/>
              <v:textbox>
                <w:txbxContent>
                  <w:p w:rsidR="001A4B75" w:rsidRPr="00FF4373" w:rsidRDefault="001A4B75" w:rsidP="00FF4373">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Verslumo kompetencijos ugdymo integravimas į kuo didesnį skaičių mokomųjų dalykų</w:t>
                    </w:r>
                  </w:p>
                </w:txbxContent>
              </v:textbox>
            </v:shape>
            <v:shape id="_x0000_s1135" type="#_x0000_t202" style="position:absolute;left:5805;top:3555;width:1695;height:1785" fillcolor="white [3201]" strokecolor="#9bbb59 [3206]" strokeweight="2.5pt">
              <v:shadow color="#868686"/>
              <v:textbox>
                <w:txbxContent>
                  <w:p w:rsidR="001A4B75" w:rsidRPr="00FF4373" w:rsidRDefault="001A4B75" w:rsidP="008D1D05">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Kuo įvairesnių verslumo kompetencijos ugdymo metodų taikymas ugdant respondentų verslumą</w:t>
                    </w:r>
                  </w:p>
                </w:txbxContent>
              </v:textbox>
            </v:shape>
            <v:shape id="_x0000_s1136" type="#_x0000_t202" style="position:absolute;left:8250;top:1260;width:1575;height:1650" fillcolor="white [3201]" strokecolor="#9bbb59 [3206]" strokeweight="2.5pt">
              <v:shadow color="#868686"/>
              <v:textbox>
                <w:txbxContent>
                  <w:p w:rsidR="001A4B75" w:rsidRPr="00FF4373" w:rsidRDefault="001A4B75" w:rsidP="008D1D05">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Verslios asmenybės savybių ugdymas mokykloje pamokų metu</w:t>
                    </w:r>
                  </w:p>
                </w:txbxContent>
              </v:textbox>
            </v:shape>
            <v:shape id="_x0000_s1137" type="#_x0000_t202" style="position:absolute;left:8250;top:3555;width:1575;height:1650" fillcolor="white [3201]" strokecolor="#9bbb59 [3206]" strokeweight="2.5pt">
              <v:shadow color="#868686"/>
              <v:textbox>
                <w:txbxContent>
                  <w:p w:rsidR="001A4B75" w:rsidRPr="00FF4373" w:rsidRDefault="001A4B75" w:rsidP="008D1D05">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Verslios asmenybės gebėjimų ugdymas mokykloje pamokų metu</w:t>
                    </w:r>
                  </w:p>
                </w:txbxContent>
              </v:textbox>
            </v:shape>
            <v:shape id="_x0000_s1138" type="#_x0000_t202" style="position:absolute;left:10275;top:2310;width:1425;height:1650" fillcolor="white [3201]" strokecolor="#9bbb59 [3206]" strokeweight="2.5pt">
              <v:shadow color="#868686"/>
              <v:textbox>
                <w:txbxContent>
                  <w:p w:rsidR="001A4B75" w:rsidRPr="00FF4373" w:rsidRDefault="001A4B75" w:rsidP="008D1D05">
                    <w:pPr>
                      <w:spacing w:after="0" w:line="240" w:lineRule="auto"/>
                      <w:jc w:val="center"/>
                      <w:rPr>
                        <w:rFonts w:ascii="Times New Roman" w:hAnsi="Times New Roman" w:cs="Times New Roman"/>
                        <w:sz w:val="20"/>
                        <w:szCs w:val="20"/>
                        <w:lang w:val="lt-LT"/>
                      </w:rPr>
                    </w:pPr>
                    <w:r>
                      <w:rPr>
                        <w:rFonts w:ascii="Times New Roman" w:hAnsi="Times New Roman" w:cs="Times New Roman"/>
                        <w:sz w:val="20"/>
                        <w:szCs w:val="20"/>
                        <w:lang w:val="lt-LT"/>
                      </w:rPr>
                      <w:t xml:space="preserve">Respondentų verslumo </w:t>
                    </w:r>
                    <w:proofErr w:type="spellStart"/>
                    <w:r>
                      <w:rPr>
                        <w:rFonts w:ascii="Times New Roman" w:hAnsi="Times New Roman" w:cs="Times New Roman"/>
                        <w:sz w:val="20"/>
                        <w:szCs w:val="20"/>
                        <w:lang w:val="lt-LT"/>
                      </w:rPr>
                      <w:t>kompeten-cijos</w:t>
                    </w:r>
                    <w:proofErr w:type="spellEnd"/>
                    <w:r>
                      <w:rPr>
                        <w:rFonts w:ascii="Times New Roman" w:hAnsi="Times New Roman" w:cs="Times New Roman"/>
                        <w:sz w:val="20"/>
                        <w:szCs w:val="20"/>
                        <w:lang w:val="lt-LT"/>
                      </w:rPr>
                      <w:t xml:space="preserve"> ugdymo efektyvumo didėjimas</w:t>
                    </w:r>
                  </w:p>
                </w:txbxContent>
              </v:textbox>
            </v:shape>
            <v:group id="_x0000_s1143" style="position:absolute;left:2655;top:2310;width:720;height:2220" coordorigin="2655,2310" coordsize="720,2220">
              <v:shape id="_x0000_s1139" type="#_x0000_t32" style="position:absolute;left:3015;top:2310;width:0;height:2220" o:connectortype="straight"/>
              <v:shape id="_x0000_s1140" type="#_x0000_t32" style="position:absolute;left:3015;top:2310;width:360;height:0" o:connectortype="straight">
                <v:stroke endarrow="block"/>
              </v:shape>
              <v:shape id="_x0000_s1141" type="#_x0000_t32" style="position:absolute;left:3015;top:4530;width:360;height:0" o:connectortype="straight">
                <v:stroke endarrow="block"/>
              </v:shape>
              <v:shape id="_x0000_s1142" type="#_x0000_t32" style="position:absolute;left:2655;top:3390;width:360;height:0" o:connectortype="straight"/>
            </v:group>
            <v:group id="_x0000_s1152" style="position:absolute;left:5070;top:2310;width:720;height:2220" coordorigin="5070,2310" coordsize="720,2220">
              <v:group id="_x0000_s1144" style="position:absolute;left:5325;top:2310;width:465;height:2220" coordorigin="2655,2310" coordsize="720,2220">
                <v:shape id="_x0000_s1145" type="#_x0000_t32" style="position:absolute;left:3015;top:2310;width:0;height:2220" o:connectortype="straight"/>
                <v:shape id="_x0000_s1146" type="#_x0000_t32" style="position:absolute;left:3015;top:2310;width:360;height:0" o:connectortype="straight">
                  <v:stroke endarrow="block"/>
                </v:shape>
                <v:shape id="_x0000_s1147" type="#_x0000_t32" style="position:absolute;left:3015;top:4530;width:360;height:0" o:connectortype="straight">
                  <v:stroke endarrow="block"/>
                </v:shape>
                <v:shape id="_x0000_s1148" type="#_x0000_t32" style="position:absolute;left:2655;top:3390;width:360;height:0" o:connectortype="straight"/>
              </v:group>
              <v:shape id="_x0000_s1149" type="#_x0000_t32" style="position:absolute;left:5325;top:2310;width:0;height:2220" o:connectortype="straight"/>
              <v:shape id="_x0000_s1150" type="#_x0000_t32" style="position:absolute;left:5070;top:2310;width:255;height:0;flip:x" o:connectortype="straight"/>
              <v:shape id="_x0000_s1151" type="#_x0000_t32" style="position:absolute;left:5070;top:4530;width:255;height:0;flip:x" o:connectortype="straight"/>
            </v:group>
            <v:group id="_x0000_s1153" style="position:absolute;left:7530;top:2220;width:720;height:2220" coordorigin="5070,2310" coordsize="720,2220">
              <v:group id="_x0000_s1154" style="position:absolute;left:5325;top:2310;width:465;height:2220" coordorigin="2655,2310" coordsize="720,2220">
                <v:shape id="_x0000_s1155" type="#_x0000_t32" style="position:absolute;left:3015;top:2310;width:0;height:2220" o:connectortype="straight"/>
                <v:shape id="_x0000_s1156" type="#_x0000_t32" style="position:absolute;left:3015;top:2310;width:360;height:0" o:connectortype="straight">
                  <v:stroke endarrow="block"/>
                </v:shape>
                <v:shape id="_x0000_s1157" type="#_x0000_t32" style="position:absolute;left:3015;top:4530;width:360;height:0" o:connectortype="straight">
                  <v:stroke endarrow="block"/>
                </v:shape>
                <v:shape id="_x0000_s1158" type="#_x0000_t32" style="position:absolute;left:2655;top:3390;width:360;height:0" o:connectortype="straight"/>
              </v:group>
              <v:shape id="_x0000_s1159" type="#_x0000_t32" style="position:absolute;left:5325;top:2310;width:0;height:2220" o:connectortype="straight"/>
              <v:shape id="_x0000_s1160" type="#_x0000_t32" style="position:absolute;left:5070;top:2310;width:255;height:0;flip:x" o:connectortype="straight"/>
              <v:shape id="_x0000_s1161" type="#_x0000_t32" style="position:absolute;left:5070;top:4530;width:255;height:0;flip:x" o:connectortype="straight"/>
            </v:group>
            <v:shape id="_x0000_s1162" type="#_x0000_t32" style="position:absolute;left:9825;top:2085;width:450;height:1035" o:connectortype="straight">
              <v:stroke endarrow="block"/>
            </v:shape>
            <v:shape id="_x0000_s1163" type="#_x0000_t32" style="position:absolute;left:9825;top:3300;width:450;height:1140;flip:y" o:connectortype="straight">
              <v:stroke endarrow="block"/>
            </v:shape>
          </v:group>
        </w:pict>
      </w:r>
    </w:p>
    <w:p w:rsidR="00FF4373" w:rsidRDefault="00FF4373" w:rsidP="00FF4373">
      <w:pPr>
        <w:tabs>
          <w:tab w:val="left" w:leader="dot" w:pos="9648"/>
        </w:tabs>
        <w:spacing w:after="0" w:line="360" w:lineRule="auto"/>
        <w:jc w:val="both"/>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FF4373" w:rsidRDefault="00FF4373" w:rsidP="00FF4373">
      <w:pPr>
        <w:tabs>
          <w:tab w:val="left" w:leader="dot" w:pos="9648"/>
        </w:tabs>
        <w:spacing w:after="0" w:line="360" w:lineRule="auto"/>
        <w:jc w:val="center"/>
        <w:rPr>
          <w:rFonts w:ascii="Times New Roman" w:hAnsi="Times New Roman" w:cs="Times New Roman"/>
          <w:sz w:val="24"/>
          <w:szCs w:val="24"/>
          <w:lang w:val="lt-LT"/>
        </w:rPr>
      </w:pPr>
    </w:p>
    <w:p w:rsidR="008D1D05" w:rsidRDefault="008D1D05" w:rsidP="00FF4373">
      <w:pPr>
        <w:tabs>
          <w:tab w:val="left" w:leader="dot" w:pos="9648"/>
        </w:tabs>
        <w:spacing w:after="0" w:line="360" w:lineRule="auto"/>
        <w:jc w:val="center"/>
        <w:rPr>
          <w:rFonts w:ascii="Times New Roman" w:hAnsi="Times New Roman" w:cs="Times New Roman"/>
          <w:sz w:val="24"/>
          <w:szCs w:val="24"/>
          <w:lang w:val="lt-LT"/>
        </w:rPr>
      </w:pPr>
    </w:p>
    <w:p w:rsidR="00FF4373" w:rsidRPr="000572BD" w:rsidRDefault="00FF4373" w:rsidP="000572BD">
      <w:pPr>
        <w:tabs>
          <w:tab w:val="left" w:leader="dot" w:pos="9648"/>
        </w:tabs>
        <w:spacing w:after="0" w:line="240" w:lineRule="auto"/>
        <w:jc w:val="center"/>
        <w:rPr>
          <w:rFonts w:ascii="Times New Roman" w:hAnsi="Times New Roman" w:cs="Times New Roman"/>
          <w:b/>
          <w:sz w:val="24"/>
          <w:szCs w:val="24"/>
          <w:lang w:val="lt-LT"/>
        </w:rPr>
      </w:pPr>
      <w:r>
        <w:rPr>
          <w:rFonts w:ascii="Times New Roman" w:hAnsi="Times New Roman" w:cs="Times New Roman"/>
          <w:sz w:val="24"/>
          <w:szCs w:val="24"/>
          <w:lang w:val="lt-LT"/>
        </w:rPr>
        <w:t xml:space="preserve">25 pav. </w:t>
      </w:r>
      <w:r w:rsidRPr="000572BD">
        <w:rPr>
          <w:rFonts w:ascii="Times New Roman" w:hAnsi="Times New Roman" w:cs="Times New Roman"/>
          <w:b/>
          <w:sz w:val="24"/>
          <w:szCs w:val="24"/>
          <w:lang w:val="lt-LT"/>
        </w:rPr>
        <w:t>Vilniaus Radvilų gimnazijos bei Kavarsko vidurinės mokyklos pagrindinio ugdymo pakopos moksleivių verslumo kompetencijos ugdymo efektyvumo didinimo modelis</w:t>
      </w:r>
    </w:p>
    <w:p w:rsidR="00FF4373" w:rsidRDefault="00FF4373" w:rsidP="00FF4373">
      <w:pPr>
        <w:tabs>
          <w:tab w:val="left" w:leader="dot" w:pos="9648"/>
        </w:tabs>
        <w:spacing w:after="0" w:line="360" w:lineRule="auto"/>
        <w:jc w:val="both"/>
        <w:rPr>
          <w:rFonts w:ascii="Times New Roman" w:hAnsi="Times New Roman" w:cs="Times New Roman"/>
          <w:sz w:val="24"/>
          <w:szCs w:val="24"/>
          <w:lang w:val="lt-LT"/>
        </w:rPr>
      </w:pPr>
    </w:p>
    <w:p w:rsidR="0024353A" w:rsidRDefault="0024353A" w:rsidP="0088426D">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Šiuo metu UPC vykdomi šie su moksleivių verslumo kompetencijos ugdymo </w:t>
      </w:r>
      <w:r w:rsidR="009566F7">
        <w:rPr>
          <w:rFonts w:ascii="Times New Roman" w:hAnsi="Times New Roman" w:cs="Times New Roman"/>
          <w:sz w:val="24"/>
          <w:szCs w:val="24"/>
          <w:lang w:val="lt-LT"/>
        </w:rPr>
        <w:t xml:space="preserve">artimiausiai </w:t>
      </w:r>
      <w:r>
        <w:rPr>
          <w:rFonts w:ascii="Times New Roman" w:hAnsi="Times New Roman" w:cs="Times New Roman"/>
          <w:sz w:val="24"/>
          <w:szCs w:val="24"/>
          <w:lang w:val="lt-LT"/>
        </w:rPr>
        <w:t>susiję projektai</w:t>
      </w:r>
      <w:r w:rsidR="00DD5217">
        <w:rPr>
          <w:rFonts w:ascii="Times New Roman" w:hAnsi="Times New Roman" w:cs="Times New Roman"/>
          <w:sz w:val="24"/>
          <w:szCs w:val="24"/>
          <w:lang w:val="lt-LT"/>
        </w:rPr>
        <w:t>, kuriuose gali sudalyvauti tyrime dalyvavusių mokyklų pedagogai</w:t>
      </w:r>
      <w:r>
        <w:rPr>
          <w:rFonts w:ascii="Times New Roman" w:hAnsi="Times New Roman" w:cs="Times New Roman"/>
          <w:sz w:val="24"/>
          <w:szCs w:val="24"/>
          <w:lang w:val="lt-LT"/>
        </w:rPr>
        <w:t>:</w:t>
      </w:r>
    </w:p>
    <w:p w:rsidR="0024353A" w:rsidRPr="009566F7" w:rsidRDefault="009566F7" w:rsidP="00991E8C">
      <w:pPr>
        <w:pStyle w:val="ListParagraph"/>
        <w:numPr>
          <w:ilvl w:val="0"/>
          <w:numId w:val="35"/>
        </w:numPr>
        <w:tabs>
          <w:tab w:val="left" w:leader="dot" w:pos="9648"/>
        </w:tabs>
        <w:spacing w:after="0" w:line="360" w:lineRule="auto"/>
        <w:jc w:val="both"/>
        <w:rPr>
          <w:rFonts w:ascii="Times New Roman" w:hAnsi="Times New Roman" w:cs="Times New Roman"/>
          <w:sz w:val="24"/>
          <w:szCs w:val="24"/>
          <w:lang w:val="lt-LT"/>
        </w:rPr>
      </w:pPr>
      <w:r w:rsidRPr="009566F7">
        <w:rPr>
          <w:rFonts w:ascii="Times New Roman" w:hAnsi="Times New Roman" w:cs="Times New Roman"/>
          <w:sz w:val="24"/>
          <w:szCs w:val="24"/>
          <w:lang w:val="lt-LT"/>
        </w:rPr>
        <w:t>„</w:t>
      </w:r>
      <w:r w:rsidR="0024353A" w:rsidRPr="009566F7">
        <w:rPr>
          <w:rFonts w:ascii="Times New Roman" w:hAnsi="Times New Roman" w:cs="Times New Roman"/>
          <w:sz w:val="24"/>
          <w:szCs w:val="24"/>
          <w:lang w:val="lt-LT"/>
        </w:rPr>
        <w:t>Mokymosi krypties pasirinkimo galimybių didinimas 14-19 metų mokiniams, II etapas: gilesnis mokymosi diferencijavimas ir individualizavimas siekiant ugdymo kokybės, reikalingos šiuolaikiniam darbo pasauliui</w:t>
      </w:r>
      <w:r w:rsidRPr="009566F7">
        <w:rPr>
          <w:rFonts w:ascii="Times New Roman" w:hAnsi="Times New Roman" w:cs="Times New Roman"/>
          <w:sz w:val="24"/>
          <w:szCs w:val="24"/>
          <w:lang w:val="lt-LT"/>
        </w:rPr>
        <w:t>“</w:t>
      </w:r>
      <w:r w:rsidR="0024353A" w:rsidRPr="009566F7">
        <w:rPr>
          <w:rFonts w:ascii="Times New Roman" w:hAnsi="Times New Roman" w:cs="Times New Roman"/>
          <w:sz w:val="24"/>
          <w:szCs w:val="24"/>
          <w:lang w:val="lt-LT"/>
        </w:rPr>
        <w:t>. Projekte tarp kitų aktualių problemų pristatomas ir verslumo gebėjimų ir darbinės veiklos gebėjimų ugdymo ir darbo pasaulio pažinimo metodinės rekomendacijos.</w:t>
      </w:r>
    </w:p>
    <w:p w:rsidR="009566F7" w:rsidRPr="009566F7" w:rsidRDefault="009566F7" w:rsidP="00991E8C">
      <w:pPr>
        <w:pStyle w:val="ListParagraph"/>
        <w:numPr>
          <w:ilvl w:val="0"/>
          <w:numId w:val="35"/>
        </w:numPr>
        <w:tabs>
          <w:tab w:val="left" w:leader="dot" w:pos="9648"/>
        </w:tabs>
        <w:spacing w:after="0" w:line="360" w:lineRule="auto"/>
        <w:jc w:val="both"/>
        <w:rPr>
          <w:rFonts w:ascii="Times New Roman" w:hAnsi="Times New Roman" w:cs="Times New Roman"/>
          <w:sz w:val="24"/>
          <w:szCs w:val="24"/>
          <w:lang w:val="lt-LT"/>
        </w:rPr>
      </w:pPr>
      <w:r w:rsidRPr="009566F7">
        <w:rPr>
          <w:rFonts w:ascii="Times New Roman" w:hAnsi="Times New Roman" w:cs="Times New Roman"/>
          <w:sz w:val="24"/>
          <w:szCs w:val="24"/>
          <w:lang w:val="lt-LT"/>
        </w:rPr>
        <w:t>„Kūrybingumo plėtra Lietuvos bendrojo lavinimo mokyklose pritaikant ir įdiegiant kūrybinį partnerysčių modelį“. Šiame projekte akcentuojama, kad pagrindiniu švietimo uždaviniu tampa kompetencijų, tai yra gebėjimų, žinių ir nuostatų visumos, būtinos tam tikroms veikloms ar užduotims atlikti, ugdymas. Kūrybiškumas kaip gebėjimas stebėtis, abejoti, kritiškai mąstyti, ieškoti sąsajų ir spręsti problemas kuriant naujoves yra viena pamatinių bendrųjų kompetencijų, lemianti sėkmingą asmens veiklą šiuolaikinėje dinamiškoje visuomenėje ir sėkmingą visuomenės raidą. Kūrybinių partnerysčių modelis siūlo mokykloms unikalią kūrėjų patirtį, ugdymo atnaujinimo idėjas bei praktinę pagalbą jas įgyvendinant, padeda keisti mokymąsi ir sudaryti sąlygas vaikų kūrybiškumui ugdyti keisdamas mokymą – metodus, priemones, organizavimą, aplinką ir mokytojų požiūrį į savo pačių kūrybiškumą bei kūrybiško darbo galimybes.</w:t>
      </w:r>
    </w:p>
    <w:p w:rsidR="0024353A" w:rsidRDefault="00FF4373" w:rsidP="009566F7">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Kitos Vilniaus Radvilų gimnazijos pedagogams bei Kavarsko vidurinės mokyklos pedagogams moksleivių verslumo ugdymo kvalifikacijos tobulinimui rekomenduotinos institucijos, vykdančios mokytojų ir švietimo pagalbą teikiančių specialistų kvalifikacijos tobulinimą:</w:t>
      </w:r>
    </w:p>
    <w:p w:rsidR="00FF4373" w:rsidRPr="00FF4373" w:rsidRDefault="00FF4373" w:rsidP="00991E8C">
      <w:pPr>
        <w:pStyle w:val="ListParagraph"/>
        <w:numPr>
          <w:ilvl w:val="0"/>
          <w:numId w:val="36"/>
        </w:numPr>
        <w:tabs>
          <w:tab w:val="left" w:leader="dot" w:pos="9648"/>
        </w:tabs>
        <w:spacing w:after="0" w:line="360" w:lineRule="auto"/>
        <w:jc w:val="both"/>
        <w:rPr>
          <w:rFonts w:ascii="Times New Roman" w:hAnsi="Times New Roman" w:cs="Times New Roman"/>
          <w:sz w:val="24"/>
          <w:szCs w:val="24"/>
          <w:lang w:val="lt-LT"/>
        </w:rPr>
      </w:pPr>
      <w:r w:rsidRPr="00FF4373">
        <w:rPr>
          <w:rFonts w:ascii="Times New Roman" w:hAnsi="Times New Roman" w:cs="Times New Roman"/>
          <w:sz w:val="24"/>
          <w:szCs w:val="24"/>
          <w:lang w:val="lt-LT"/>
        </w:rPr>
        <w:t>VŠĮ Ekonominio švietimo sklaidos centras.</w:t>
      </w:r>
    </w:p>
    <w:p w:rsidR="00FF4373" w:rsidRPr="00FF4373" w:rsidRDefault="00FF4373" w:rsidP="00991E8C">
      <w:pPr>
        <w:pStyle w:val="ListParagraph"/>
        <w:numPr>
          <w:ilvl w:val="0"/>
          <w:numId w:val="36"/>
        </w:numPr>
        <w:tabs>
          <w:tab w:val="left" w:leader="dot" w:pos="9648"/>
        </w:tabs>
        <w:spacing w:after="0" w:line="360" w:lineRule="auto"/>
        <w:jc w:val="both"/>
        <w:rPr>
          <w:rFonts w:ascii="Times New Roman" w:hAnsi="Times New Roman" w:cs="Times New Roman"/>
          <w:sz w:val="24"/>
          <w:szCs w:val="24"/>
          <w:lang w:val="lt-LT"/>
        </w:rPr>
      </w:pPr>
      <w:r w:rsidRPr="00FF4373">
        <w:rPr>
          <w:rFonts w:ascii="Times New Roman" w:hAnsi="Times New Roman" w:cs="Times New Roman"/>
          <w:sz w:val="24"/>
          <w:szCs w:val="24"/>
          <w:lang w:val="lt-LT"/>
        </w:rPr>
        <w:t>VŠĮ Jaunimo karjeros centras.</w:t>
      </w:r>
    </w:p>
    <w:p w:rsidR="00FF4373" w:rsidRPr="00FF4373" w:rsidRDefault="00FF4373" w:rsidP="00991E8C">
      <w:pPr>
        <w:pStyle w:val="ListParagraph"/>
        <w:numPr>
          <w:ilvl w:val="0"/>
          <w:numId w:val="36"/>
        </w:numPr>
        <w:tabs>
          <w:tab w:val="left" w:leader="dot" w:pos="9648"/>
        </w:tabs>
        <w:spacing w:after="0" w:line="360" w:lineRule="auto"/>
        <w:jc w:val="both"/>
        <w:rPr>
          <w:rFonts w:ascii="Times New Roman" w:hAnsi="Times New Roman" w:cs="Times New Roman"/>
          <w:sz w:val="24"/>
          <w:szCs w:val="24"/>
          <w:lang w:val="lt-LT"/>
        </w:rPr>
      </w:pPr>
      <w:r w:rsidRPr="00FF4373">
        <w:rPr>
          <w:rFonts w:ascii="Times New Roman" w:hAnsi="Times New Roman" w:cs="Times New Roman"/>
          <w:sz w:val="24"/>
          <w:szCs w:val="24"/>
          <w:lang w:val="lt-LT"/>
        </w:rPr>
        <w:t>VŠĮ Ugdymo inovacijų centras.</w:t>
      </w:r>
    </w:p>
    <w:p w:rsidR="00FF4373" w:rsidRPr="00FF4373" w:rsidRDefault="00FF4373" w:rsidP="00991E8C">
      <w:pPr>
        <w:pStyle w:val="ListParagraph"/>
        <w:numPr>
          <w:ilvl w:val="0"/>
          <w:numId w:val="36"/>
        </w:numPr>
        <w:tabs>
          <w:tab w:val="left" w:leader="dot" w:pos="9648"/>
        </w:tabs>
        <w:spacing w:after="0" w:line="360" w:lineRule="auto"/>
        <w:jc w:val="both"/>
        <w:rPr>
          <w:rFonts w:ascii="Times New Roman" w:hAnsi="Times New Roman" w:cs="Times New Roman"/>
          <w:sz w:val="24"/>
          <w:szCs w:val="24"/>
          <w:lang w:val="lt-LT"/>
        </w:rPr>
      </w:pPr>
      <w:r w:rsidRPr="00FF4373">
        <w:rPr>
          <w:rFonts w:ascii="Times New Roman" w:hAnsi="Times New Roman" w:cs="Times New Roman"/>
          <w:sz w:val="24"/>
          <w:szCs w:val="24"/>
          <w:lang w:val="lt-LT"/>
        </w:rPr>
        <w:t>VDU Švietimo studijų centras.</w:t>
      </w:r>
    </w:p>
    <w:p w:rsidR="00FF4373" w:rsidRPr="00FF4373" w:rsidRDefault="00FF4373" w:rsidP="00991E8C">
      <w:pPr>
        <w:pStyle w:val="ListParagraph"/>
        <w:numPr>
          <w:ilvl w:val="0"/>
          <w:numId w:val="36"/>
        </w:numPr>
        <w:tabs>
          <w:tab w:val="left" w:leader="dot" w:pos="9648"/>
        </w:tabs>
        <w:spacing w:after="0" w:line="360" w:lineRule="auto"/>
        <w:jc w:val="both"/>
        <w:rPr>
          <w:rFonts w:ascii="Times New Roman" w:hAnsi="Times New Roman" w:cs="Times New Roman"/>
          <w:sz w:val="24"/>
          <w:szCs w:val="24"/>
          <w:lang w:val="lt-LT"/>
        </w:rPr>
      </w:pPr>
      <w:r w:rsidRPr="00FF4373">
        <w:rPr>
          <w:rFonts w:ascii="Times New Roman" w:hAnsi="Times New Roman" w:cs="Times New Roman"/>
          <w:sz w:val="24"/>
          <w:szCs w:val="24"/>
          <w:lang w:val="lt-LT"/>
        </w:rPr>
        <w:t>Lietuvos Edukologijos universiteto Profesinių kompetencijų tobulinimo institutas.</w:t>
      </w:r>
    </w:p>
    <w:p w:rsidR="00FF4373" w:rsidRPr="00FF4373" w:rsidRDefault="00FF4373" w:rsidP="00991E8C">
      <w:pPr>
        <w:pStyle w:val="ListParagraph"/>
        <w:numPr>
          <w:ilvl w:val="0"/>
          <w:numId w:val="36"/>
        </w:numPr>
        <w:tabs>
          <w:tab w:val="left" w:leader="dot" w:pos="9648"/>
        </w:tabs>
        <w:spacing w:after="0" w:line="360" w:lineRule="auto"/>
        <w:jc w:val="both"/>
        <w:rPr>
          <w:rFonts w:ascii="Times New Roman" w:hAnsi="Times New Roman" w:cs="Times New Roman"/>
          <w:sz w:val="24"/>
          <w:szCs w:val="24"/>
          <w:lang w:val="lt-LT"/>
        </w:rPr>
      </w:pPr>
      <w:r w:rsidRPr="00FF4373">
        <w:rPr>
          <w:rFonts w:ascii="Times New Roman" w:hAnsi="Times New Roman" w:cs="Times New Roman"/>
          <w:sz w:val="24"/>
          <w:szCs w:val="24"/>
          <w:lang w:val="lt-LT"/>
        </w:rPr>
        <w:t>KTU Socialinių mokslų fakulteto Edukologijos instituto Edukologijos komunikacijos centras.</w:t>
      </w:r>
    </w:p>
    <w:p w:rsidR="00FF4373" w:rsidRPr="00FF4373" w:rsidRDefault="00FF4373" w:rsidP="00991E8C">
      <w:pPr>
        <w:pStyle w:val="ListParagraph"/>
        <w:numPr>
          <w:ilvl w:val="0"/>
          <w:numId w:val="36"/>
        </w:numPr>
        <w:tabs>
          <w:tab w:val="left" w:leader="dot" w:pos="9648"/>
        </w:tabs>
        <w:spacing w:after="0" w:line="360" w:lineRule="auto"/>
        <w:jc w:val="both"/>
        <w:rPr>
          <w:rFonts w:ascii="Times New Roman" w:hAnsi="Times New Roman" w:cs="Times New Roman"/>
          <w:sz w:val="24"/>
          <w:szCs w:val="24"/>
          <w:lang w:val="lt-LT"/>
        </w:rPr>
      </w:pPr>
      <w:r w:rsidRPr="00FF4373">
        <w:rPr>
          <w:rFonts w:ascii="Times New Roman" w:hAnsi="Times New Roman" w:cs="Times New Roman"/>
          <w:sz w:val="24"/>
          <w:szCs w:val="24"/>
          <w:lang w:val="lt-LT"/>
        </w:rPr>
        <w:t>Anykščių Švietimo pagalbos tarnyba.</w:t>
      </w:r>
    </w:p>
    <w:p w:rsidR="0088426D" w:rsidRPr="0088426D" w:rsidRDefault="0088426D" w:rsidP="0088426D">
      <w:pPr>
        <w:tabs>
          <w:tab w:val="left" w:leader="dot" w:pos="9648"/>
        </w:tabs>
        <w:spacing w:after="0" w:line="360" w:lineRule="auto"/>
        <w:ind w:firstLine="720"/>
        <w:jc w:val="both"/>
        <w:rPr>
          <w:rFonts w:ascii="Times New Roman" w:hAnsi="Times New Roman" w:cs="Times New Roman"/>
          <w:sz w:val="24"/>
          <w:szCs w:val="24"/>
          <w:lang w:val="lt-LT"/>
        </w:rPr>
      </w:pPr>
      <w:r w:rsidRPr="0088426D">
        <w:rPr>
          <w:rFonts w:ascii="Times New Roman" w:hAnsi="Times New Roman" w:cs="Times New Roman"/>
          <w:sz w:val="24"/>
          <w:szCs w:val="24"/>
          <w:lang w:val="lt-LT"/>
        </w:rPr>
        <w:t>Daugeliu atvej</w:t>
      </w:r>
      <w:r w:rsidRPr="0088426D">
        <w:rPr>
          <w:rFonts w:ascii="Times New Roman" w:eastAsia="TimesNewRoman" w:hAnsi="Times New Roman" w:cs="Times New Roman"/>
          <w:sz w:val="24"/>
          <w:szCs w:val="24"/>
          <w:lang w:val="lt-LT"/>
        </w:rPr>
        <w:t xml:space="preserve">ų </w:t>
      </w:r>
      <w:r w:rsidR="00FF4373">
        <w:rPr>
          <w:rFonts w:ascii="Times New Roman" w:eastAsia="TimesNewRoman" w:hAnsi="Times New Roman" w:cs="Times New Roman"/>
          <w:sz w:val="24"/>
          <w:szCs w:val="24"/>
          <w:lang w:val="lt-LT"/>
        </w:rPr>
        <w:t xml:space="preserve">Europoje pedagogų </w:t>
      </w:r>
      <w:r w:rsidRPr="0088426D">
        <w:rPr>
          <w:rFonts w:ascii="Times New Roman" w:hAnsi="Times New Roman" w:cs="Times New Roman"/>
          <w:sz w:val="24"/>
          <w:szCs w:val="24"/>
          <w:lang w:val="lt-LT"/>
        </w:rPr>
        <w:t>verslumo mokymu darbo vietoje užsiima išor</w:t>
      </w:r>
      <w:r w:rsidRPr="0088426D">
        <w:rPr>
          <w:rFonts w:ascii="Times New Roman" w:eastAsia="TimesNewRoman" w:hAnsi="Times New Roman" w:cs="Times New Roman"/>
          <w:sz w:val="24"/>
          <w:szCs w:val="24"/>
          <w:lang w:val="lt-LT"/>
        </w:rPr>
        <w:t>ė</w:t>
      </w:r>
      <w:r w:rsidRPr="0088426D">
        <w:rPr>
          <w:rFonts w:ascii="Times New Roman" w:hAnsi="Times New Roman" w:cs="Times New Roman"/>
          <w:sz w:val="24"/>
          <w:szCs w:val="24"/>
          <w:lang w:val="lt-LT"/>
        </w:rPr>
        <w:t>s organizacijos, kurios</w:t>
      </w:r>
      <w:r>
        <w:rPr>
          <w:rFonts w:ascii="Times New Roman" w:hAnsi="Times New Roman" w:cs="Times New Roman"/>
          <w:sz w:val="24"/>
          <w:szCs w:val="24"/>
          <w:lang w:val="lt-LT"/>
        </w:rPr>
        <w:t xml:space="preserve"> </w:t>
      </w:r>
      <w:r w:rsidRPr="0088426D">
        <w:rPr>
          <w:rFonts w:ascii="Times New Roman" w:hAnsi="Times New Roman" w:cs="Times New Roman"/>
          <w:sz w:val="24"/>
          <w:szCs w:val="24"/>
          <w:lang w:val="lt-LT"/>
        </w:rPr>
        <w:t>rengia programas mokykloms. Pvz., Ryt</w:t>
      </w:r>
      <w:r w:rsidRPr="0088426D">
        <w:rPr>
          <w:rFonts w:ascii="Times New Roman" w:eastAsia="TimesNewRoman" w:hAnsi="Times New Roman" w:cs="Times New Roman"/>
          <w:sz w:val="24"/>
          <w:szCs w:val="24"/>
          <w:lang w:val="lt-LT"/>
        </w:rPr>
        <w:t xml:space="preserve">ų </w:t>
      </w:r>
      <w:r w:rsidRPr="0088426D">
        <w:rPr>
          <w:rFonts w:ascii="Times New Roman" w:hAnsi="Times New Roman" w:cs="Times New Roman"/>
          <w:sz w:val="24"/>
          <w:szCs w:val="24"/>
          <w:lang w:val="lt-LT"/>
        </w:rPr>
        <w:t>Norvegijos tyrim</w:t>
      </w:r>
      <w:r w:rsidRPr="0088426D">
        <w:rPr>
          <w:rFonts w:ascii="Times New Roman" w:eastAsia="TimesNewRoman" w:hAnsi="Times New Roman" w:cs="Times New Roman"/>
          <w:sz w:val="24"/>
          <w:szCs w:val="24"/>
          <w:lang w:val="lt-LT"/>
        </w:rPr>
        <w:t xml:space="preserve">ų </w:t>
      </w:r>
      <w:r w:rsidRPr="0088426D">
        <w:rPr>
          <w:rFonts w:ascii="Times New Roman" w:hAnsi="Times New Roman" w:cs="Times New Roman"/>
          <w:sz w:val="24"/>
          <w:szCs w:val="24"/>
          <w:lang w:val="lt-LT"/>
        </w:rPr>
        <w:t>instituto atliktas vertinimas rodo, kad 80 proc. mokymo darbo vietoje kurs</w:t>
      </w:r>
      <w:r w:rsidRPr="0088426D">
        <w:rPr>
          <w:rFonts w:ascii="Times New Roman" w:eastAsia="TimesNewRoman" w:hAnsi="Times New Roman" w:cs="Times New Roman"/>
          <w:sz w:val="24"/>
          <w:szCs w:val="24"/>
          <w:lang w:val="lt-LT"/>
        </w:rPr>
        <w:t xml:space="preserve">ų </w:t>
      </w:r>
      <w:r w:rsidRPr="0088426D">
        <w:rPr>
          <w:rFonts w:ascii="Times New Roman" w:hAnsi="Times New Roman" w:cs="Times New Roman"/>
          <w:sz w:val="24"/>
          <w:szCs w:val="24"/>
          <w:lang w:val="lt-LT"/>
        </w:rPr>
        <w:t>rengia</w:t>
      </w:r>
      <w:r>
        <w:rPr>
          <w:rFonts w:ascii="Times New Roman" w:hAnsi="Times New Roman" w:cs="Times New Roman"/>
          <w:sz w:val="24"/>
          <w:szCs w:val="24"/>
          <w:lang w:val="lt-LT"/>
        </w:rPr>
        <w:t xml:space="preserve"> </w:t>
      </w:r>
      <w:r w:rsidRPr="0088426D">
        <w:rPr>
          <w:rFonts w:ascii="Times New Roman" w:hAnsi="Times New Roman" w:cs="Times New Roman"/>
          <w:sz w:val="24"/>
          <w:szCs w:val="24"/>
          <w:lang w:val="lt-LT"/>
        </w:rPr>
        <w:t xml:space="preserve">NVO </w:t>
      </w:r>
      <w:r w:rsidRPr="0088426D">
        <w:rPr>
          <w:rFonts w:ascii="Times New Roman" w:hAnsi="Times New Roman" w:cs="Times New Roman"/>
          <w:i/>
          <w:iCs/>
          <w:sz w:val="24"/>
          <w:szCs w:val="24"/>
          <w:lang w:val="lt-LT"/>
        </w:rPr>
        <w:t xml:space="preserve">JA-YE </w:t>
      </w:r>
      <w:proofErr w:type="spellStart"/>
      <w:r w:rsidRPr="0088426D">
        <w:rPr>
          <w:rFonts w:ascii="Times New Roman" w:hAnsi="Times New Roman" w:cs="Times New Roman"/>
          <w:i/>
          <w:iCs/>
          <w:sz w:val="24"/>
          <w:szCs w:val="24"/>
          <w:lang w:val="lt-LT"/>
        </w:rPr>
        <w:t>Norway</w:t>
      </w:r>
      <w:proofErr w:type="spellEnd"/>
      <w:r w:rsidRPr="0088426D">
        <w:rPr>
          <w:rFonts w:ascii="Times New Roman" w:hAnsi="Times New Roman" w:cs="Times New Roman"/>
          <w:sz w:val="24"/>
          <w:szCs w:val="24"/>
          <w:lang w:val="lt-LT"/>
        </w:rPr>
        <w:t>. 2007–2008 m. tokiuose mokymuose dalyvavo apie 2 000 mokytoj</w:t>
      </w:r>
      <w:r w:rsidRPr="0088426D">
        <w:rPr>
          <w:rFonts w:ascii="Times New Roman" w:eastAsia="TimesNewRoman" w:hAnsi="Times New Roman" w:cs="Times New Roman"/>
          <w:sz w:val="24"/>
          <w:szCs w:val="24"/>
          <w:lang w:val="lt-LT"/>
        </w:rPr>
        <w:t>ų</w:t>
      </w:r>
      <w:r w:rsidRPr="0088426D">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88426D">
        <w:rPr>
          <w:rFonts w:ascii="Times New Roman" w:hAnsi="Times New Roman" w:cs="Times New Roman"/>
          <w:sz w:val="24"/>
          <w:szCs w:val="24"/>
          <w:lang w:val="lt-LT"/>
        </w:rPr>
        <w:t>Labai svarbu, kad mokytoj</w:t>
      </w:r>
      <w:r w:rsidRPr="0088426D">
        <w:rPr>
          <w:rFonts w:ascii="Times New Roman" w:eastAsia="TimesNewRoman" w:hAnsi="Times New Roman" w:cs="Times New Roman"/>
          <w:sz w:val="24"/>
          <w:szCs w:val="24"/>
          <w:lang w:val="lt-LT"/>
        </w:rPr>
        <w:t xml:space="preserve">ų </w:t>
      </w:r>
      <w:r w:rsidRPr="0088426D">
        <w:rPr>
          <w:rFonts w:ascii="Times New Roman" w:hAnsi="Times New Roman" w:cs="Times New Roman"/>
          <w:sz w:val="24"/>
          <w:szCs w:val="24"/>
          <w:lang w:val="lt-LT"/>
        </w:rPr>
        <w:t>mokymo procesas b</w:t>
      </w:r>
      <w:r w:rsidRPr="0088426D">
        <w:rPr>
          <w:rFonts w:ascii="Times New Roman" w:eastAsia="TimesNewRoman" w:hAnsi="Times New Roman" w:cs="Times New Roman"/>
          <w:sz w:val="24"/>
          <w:szCs w:val="24"/>
          <w:lang w:val="lt-LT"/>
        </w:rPr>
        <w:t>ū</w:t>
      </w:r>
      <w:r w:rsidRPr="0088426D">
        <w:rPr>
          <w:rFonts w:ascii="Times New Roman" w:hAnsi="Times New Roman" w:cs="Times New Roman"/>
          <w:sz w:val="24"/>
          <w:szCs w:val="24"/>
          <w:lang w:val="lt-LT"/>
        </w:rPr>
        <w:t>t</w:t>
      </w:r>
      <w:r w:rsidRPr="0088426D">
        <w:rPr>
          <w:rFonts w:ascii="Times New Roman" w:eastAsia="TimesNewRoman" w:hAnsi="Times New Roman" w:cs="Times New Roman"/>
          <w:sz w:val="24"/>
          <w:szCs w:val="24"/>
          <w:lang w:val="lt-LT"/>
        </w:rPr>
        <w:t xml:space="preserve">ų </w:t>
      </w:r>
      <w:r w:rsidRPr="0088426D">
        <w:rPr>
          <w:rFonts w:ascii="Times New Roman" w:hAnsi="Times New Roman" w:cs="Times New Roman"/>
          <w:sz w:val="24"/>
          <w:szCs w:val="24"/>
          <w:lang w:val="lt-LT"/>
        </w:rPr>
        <w:t>toks pats, kok</w:t>
      </w:r>
      <w:r w:rsidRPr="0088426D">
        <w:rPr>
          <w:rFonts w:ascii="Times New Roman" w:eastAsia="TimesNewRoman" w:hAnsi="Times New Roman" w:cs="Times New Roman"/>
          <w:sz w:val="24"/>
          <w:szCs w:val="24"/>
          <w:lang w:val="lt-LT"/>
        </w:rPr>
        <w:t xml:space="preserve">į </w:t>
      </w:r>
      <w:r w:rsidRPr="0088426D">
        <w:rPr>
          <w:rFonts w:ascii="Times New Roman" w:hAnsi="Times New Roman" w:cs="Times New Roman"/>
          <w:sz w:val="24"/>
          <w:szCs w:val="24"/>
          <w:lang w:val="lt-LT"/>
        </w:rPr>
        <w:t>mokytojai naudos</w:t>
      </w:r>
      <w:r>
        <w:rPr>
          <w:rFonts w:ascii="Times New Roman" w:hAnsi="Times New Roman" w:cs="Times New Roman"/>
          <w:sz w:val="24"/>
          <w:szCs w:val="24"/>
          <w:lang w:val="lt-LT"/>
        </w:rPr>
        <w:t xml:space="preserve"> </w:t>
      </w:r>
      <w:r w:rsidRPr="0088426D">
        <w:rPr>
          <w:rFonts w:ascii="Times New Roman" w:hAnsi="Times New Roman" w:cs="Times New Roman"/>
          <w:sz w:val="24"/>
          <w:szCs w:val="24"/>
          <w:lang w:val="lt-LT"/>
        </w:rPr>
        <w:t>dirbdami su moksleiviais, t.y. jie tur</w:t>
      </w:r>
      <w:r w:rsidRPr="0088426D">
        <w:rPr>
          <w:rFonts w:ascii="Times New Roman" w:eastAsia="TimesNewRoman" w:hAnsi="Times New Roman" w:cs="Times New Roman"/>
          <w:sz w:val="24"/>
          <w:szCs w:val="24"/>
          <w:lang w:val="lt-LT"/>
        </w:rPr>
        <w:t>ė</w:t>
      </w:r>
      <w:r w:rsidRPr="0088426D">
        <w:rPr>
          <w:rFonts w:ascii="Times New Roman" w:hAnsi="Times New Roman" w:cs="Times New Roman"/>
          <w:sz w:val="24"/>
          <w:szCs w:val="24"/>
          <w:lang w:val="lt-LT"/>
        </w:rPr>
        <w:t>t</w:t>
      </w:r>
      <w:r w:rsidRPr="0088426D">
        <w:rPr>
          <w:rFonts w:ascii="Times New Roman" w:eastAsia="TimesNewRoman" w:hAnsi="Times New Roman" w:cs="Times New Roman"/>
          <w:sz w:val="24"/>
          <w:szCs w:val="24"/>
          <w:lang w:val="lt-LT"/>
        </w:rPr>
        <w:t xml:space="preserve">ų </w:t>
      </w:r>
      <w:r w:rsidRPr="0088426D">
        <w:rPr>
          <w:rFonts w:ascii="Times New Roman" w:hAnsi="Times New Roman" w:cs="Times New Roman"/>
          <w:sz w:val="24"/>
          <w:szCs w:val="24"/>
          <w:lang w:val="lt-LT"/>
        </w:rPr>
        <w:t>sukurti id</w:t>
      </w:r>
      <w:r w:rsidRPr="0088426D">
        <w:rPr>
          <w:rFonts w:ascii="Times New Roman" w:eastAsia="TimesNewRoman" w:hAnsi="Times New Roman" w:cs="Times New Roman"/>
          <w:sz w:val="24"/>
          <w:szCs w:val="24"/>
          <w:lang w:val="lt-LT"/>
        </w:rPr>
        <w:t>ė</w:t>
      </w:r>
      <w:r w:rsidRPr="0088426D">
        <w:rPr>
          <w:rFonts w:ascii="Times New Roman" w:hAnsi="Times New Roman" w:cs="Times New Roman"/>
          <w:sz w:val="24"/>
          <w:szCs w:val="24"/>
          <w:lang w:val="lt-LT"/>
        </w:rPr>
        <w:t>j</w:t>
      </w:r>
      <w:r w:rsidRPr="0088426D">
        <w:rPr>
          <w:rFonts w:ascii="Times New Roman" w:eastAsia="TimesNewRoman" w:hAnsi="Times New Roman" w:cs="Times New Roman"/>
          <w:sz w:val="24"/>
          <w:szCs w:val="24"/>
          <w:lang w:val="lt-LT"/>
        </w:rPr>
        <w:t xml:space="preserve">ą </w:t>
      </w:r>
      <w:r w:rsidRPr="0088426D">
        <w:rPr>
          <w:rFonts w:ascii="Times New Roman" w:hAnsi="Times New Roman" w:cs="Times New Roman"/>
          <w:sz w:val="24"/>
          <w:szCs w:val="24"/>
          <w:lang w:val="lt-LT"/>
        </w:rPr>
        <w:t>ir j</w:t>
      </w:r>
      <w:r w:rsidRPr="0088426D">
        <w:rPr>
          <w:rFonts w:ascii="Times New Roman" w:eastAsia="TimesNewRoman" w:hAnsi="Times New Roman" w:cs="Times New Roman"/>
          <w:sz w:val="24"/>
          <w:szCs w:val="24"/>
          <w:lang w:val="lt-LT"/>
        </w:rPr>
        <w:t>ą į</w:t>
      </w:r>
      <w:r w:rsidRPr="0088426D">
        <w:rPr>
          <w:rFonts w:ascii="Times New Roman" w:hAnsi="Times New Roman" w:cs="Times New Roman"/>
          <w:sz w:val="24"/>
          <w:szCs w:val="24"/>
          <w:lang w:val="lt-LT"/>
        </w:rPr>
        <w:t>gyvendinti, aptarti mokym</w:t>
      </w:r>
      <w:r w:rsidRPr="0088426D">
        <w:rPr>
          <w:rFonts w:ascii="Times New Roman" w:eastAsia="TimesNewRoman" w:hAnsi="Times New Roman" w:cs="Times New Roman"/>
          <w:sz w:val="24"/>
          <w:szCs w:val="24"/>
          <w:lang w:val="lt-LT"/>
        </w:rPr>
        <w:t>ą</w:t>
      </w:r>
      <w:r w:rsidRPr="0088426D">
        <w:rPr>
          <w:rFonts w:ascii="Times New Roman" w:hAnsi="Times New Roman" w:cs="Times New Roman"/>
          <w:sz w:val="24"/>
          <w:szCs w:val="24"/>
          <w:lang w:val="lt-LT"/>
        </w:rPr>
        <w:t>si,</w:t>
      </w:r>
      <w:r>
        <w:rPr>
          <w:rFonts w:ascii="Times New Roman" w:hAnsi="Times New Roman" w:cs="Times New Roman"/>
          <w:sz w:val="24"/>
          <w:szCs w:val="24"/>
          <w:lang w:val="lt-LT"/>
        </w:rPr>
        <w:t xml:space="preserve"> </w:t>
      </w:r>
      <w:r w:rsidRPr="0088426D">
        <w:rPr>
          <w:rFonts w:ascii="Times New Roman" w:eastAsia="TimesNewRoman" w:hAnsi="Times New Roman" w:cs="Times New Roman"/>
          <w:sz w:val="24"/>
          <w:szCs w:val="24"/>
          <w:lang w:val="lt-LT"/>
        </w:rPr>
        <w:t>į</w:t>
      </w:r>
      <w:r w:rsidRPr="0088426D">
        <w:rPr>
          <w:rFonts w:ascii="Times New Roman" w:hAnsi="Times New Roman" w:cs="Times New Roman"/>
          <w:sz w:val="24"/>
          <w:szCs w:val="24"/>
          <w:lang w:val="lt-LT"/>
        </w:rPr>
        <w:t xml:space="preserve">vertinti </w:t>
      </w:r>
      <w:r w:rsidRPr="0088426D">
        <w:rPr>
          <w:rFonts w:ascii="Times New Roman" w:eastAsia="TimesNewRoman" w:hAnsi="Times New Roman" w:cs="Times New Roman"/>
          <w:sz w:val="24"/>
          <w:szCs w:val="24"/>
          <w:lang w:val="lt-LT"/>
        </w:rPr>
        <w:t>į</w:t>
      </w:r>
      <w:r w:rsidRPr="0088426D">
        <w:rPr>
          <w:rFonts w:ascii="Times New Roman" w:hAnsi="Times New Roman" w:cs="Times New Roman"/>
          <w:sz w:val="24"/>
          <w:szCs w:val="24"/>
          <w:lang w:val="lt-LT"/>
        </w:rPr>
        <w:t xml:space="preserve">gytus </w:t>
      </w:r>
      <w:r w:rsidRPr="0088426D">
        <w:rPr>
          <w:rFonts w:ascii="Times New Roman" w:eastAsia="TimesNewRoman" w:hAnsi="Times New Roman" w:cs="Times New Roman"/>
          <w:sz w:val="24"/>
          <w:szCs w:val="24"/>
          <w:lang w:val="lt-LT"/>
        </w:rPr>
        <w:t>į</w:t>
      </w:r>
      <w:r w:rsidRPr="0088426D">
        <w:rPr>
          <w:rFonts w:ascii="Times New Roman" w:hAnsi="Times New Roman" w:cs="Times New Roman"/>
          <w:sz w:val="24"/>
          <w:szCs w:val="24"/>
          <w:lang w:val="lt-LT"/>
        </w:rPr>
        <w:t>g</w:t>
      </w:r>
      <w:r w:rsidRPr="0088426D">
        <w:rPr>
          <w:rFonts w:ascii="Times New Roman" w:eastAsia="TimesNewRoman" w:hAnsi="Times New Roman" w:cs="Times New Roman"/>
          <w:sz w:val="24"/>
          <w:szCs w:val="24"/>
          <w:lang w:val="lt-LT"/>
        </w:rPr>
        <w:t>ū</w:t>
      </w:r>
      <w:r w:rsidRPr="0088426D">
        <w:rPr>
          <w:rFonts w:ascii="Times New Roman" w:hAnsi="Times New Roman" w:cs="Times New Roman"/>
          <w:sz w:val="24"/>
          <w:szCs w:val="24"/>
          <w:lang w:val="lt-LT"/>
        </w:rPr>
        <w:t xml:space="preserve">džius ir žinias bei </w:t>
      </w:r>
      <w:r w:rsidRPr="0088426D">
        <w:rPr>
          <w:rFonts w:ascii="Times New Roman" w:eastAsia="TimesNewRoman" w:hAnsi="Times New Roman" w:cs="Times New Roman"/>
          <w:sz w:val="24"/>
          <w:szCs w:val="24"/>
          <w:lang w:val="lt-LT"/>
        </w:rPr>
        <w:t>į</w:t>
      </w:r>
      <w:r w:rsidRPr="0088426D">
        <w:rPr>
          <w:rFonts w:ascii="Times New Roman" w:hAnsi="Times New Roman" w:cs="Times New Roman"/>
          <w:sz w:val="24"/>
          <w:szCs w:val="24"/>
          <w:lang w:val="lt-LT"/>
        </w:rPr>
        <w:t>vertinti vis</w:t>
      </w:r>
      <w:r w:rsidRPr="0088426D">
        <w:rPr>
          <w:rFonts w:ascii="Times New Roman" w:eastAsia="TimesNewRoman" w:hAnsi="Times New Roman" w:cs="Times New Roman"/>
          <w:sz w:val="24"/>
          <w:szCs w:val="24"/>
          <w:lang w:val="lt-LT"/>
        </w:rPr>
        <w:t xml:space="preserve">ą </w:t>
      </w:r>
      <w:r w:rsidRPr="0088426D">
        <w:rPr>
          <w:rFonts w:ascii="Times New Roman" w:hAnsi="Times New Roman" w:cs="Times New Roman"/>
          <w:sz w:val="24"/>
          <w:szCs w:val="24"/>
          <w:lang w:val="lt-LT"/>
        </w:rPr>
        <w:t>proces</w:t>
      </w:r>
      <w:r w:rsidRPr="0088426D">
        <w:rPr>
          <w:rFonts w:ascii="Times New Roman" w:eastAsia="TimesNewRoman" w:hAnsi="Times New Roman" w:cs="Times New Roman"/>
          <w:sz w:val="24"/>
          <w:szCs w:val="24"/>
          <w:lang w:val="lt-LT"/>
        </w:rPr>
        <w:t>ą</w:t>
      </w:r>
      <w:r w:rsidRPr="0088426D">
        <w:rPr>
          <w:rFonts w:ascii="Times New Roman" w:hAnsi="Times New Roman" w:cs="Times New Roman"/>
          <w:sz w:val="24"/>
          <w:szCs w:val="24"/>
          <w:lang w:val="lt-LT"/>
        </w:rPr>
        <w:t>.</w:t>
      </w:r>
      <w:r>
        <w:rPr>
          <w:rFonts w:ascii="Times New Roman" w:hAnsi="Times New Roman" w:cs="Times New Roman"/>
          <w:sz w:val="24"/>
          <w:szCs w:val="24"/>
          <w:lang w:val="lt-LT"/>
        </w:rPr>
        <w:t xml:space="preserve"> </w:t>
      </w:r>
      <w:r w:rsidRPr="0088426D">
        <w:rPr>
          <w:rFonts w:ascii="Times New Roman" w:hAnsi="Times New Roman" w:cs="Times New Roman"/>
          <w:sz w:val="24"/>
          <w:szCs w:val="24"/>
          <w:lang w:val="lt-LT"/>
        </w:rPr>
        <w:t>Rengiant mokytojus b</w:t>
      </w:r>
      <w:r w:rsidRPr="0088426D">
        <w:rPr>
          <w:rFonts w:ascii="Times New Roman" w:eastAsia="TimesNewRoman" w:hAnsi="Times New Roman" w:cs="Times New Roman"/>
          <w:sz w:val="24"/>
          <w:szCs w:val="24"/>
          <w:lang w:val="lt-LT"/>
        </w:rPr>
        <w:t>ū</w:t>
      </w:r>
      <w:r w:rsidRPr="0088426D">
        <w:rPr>
          <w:rFonts w:ascii="Times New Roman" w:hAnsi="Times New Roman" w:cs="Times New Roman"/>
          <w:sz w:val="24"/>
          <w:szCs w:val="24"/>
          <w:lang w:val="lt-LT"/>
        </w:rPr>
        <w:t>tina išugdyti konkre</w:t>
      </w:r>
      <w:r w:rsidRPr="0088426D">
        <w:rPr>
          <w:rFonts w:ascii="Times New Roman" w:eastAsia="TimesNewRoman" w:hAnsi="Times New Roman" w:cs="Times New Roman"/>
          <w:sz w:val="24"/>
          <w:szCs w:val="24"/>
          <w:lang w:val="lt-LT"/>
        </w:rPr>
        <w:t>č</w:t>
      </w:r>
      <w:r w:rsidRPr="0088426D">
        <w:rPr>
          <w:rFonts w:ascii="Times New Roman" w:hAnsi="Times New Roman" w:cs="Times New Roman"/>
          <w:sz w:val="24"/>
          <w:szCs w:val="24"/>
          <w:lang w:val="lt-LT"/>
        </w:rPr>
        <w:t xml:space="preserve">ius </w:t>
      </w:r>
      <w:r w:rsidRPr="0088426D">
        <w:rPr>
          <w:rFonts w:ascii="Times New Roman" w:eastAsia="TimesNewRoman" w:hAnsi="Times New Roman" w:cs="Times New Roman"/>
          <w:sz w:val="24"/>
          <w:szCs w:val="24"/>
          <w:lang w:val="lt-LT"/>
        </w:rPr>
        <w:t>į</w:t>
      </w:r>
      <w:r w:rsidRPr="0088426D">
        <w:rPr>
          <w:rFonts w:ascii="Times New Roman" w:hAnsi="Times New Roman" w:cs="Times New Roman"/>
          <w:sz w:val="24"/>
          <w:szCs w:val="24"/>
          <w:lang w:val="lt-LT"/>
        </w:rPr>
        <w:t>g</w:t>
      </w:r>
      <w:r w:rsidRPr="0088426D">
        <w:rPr>
          <w:rFonts w:ascii="Times New Roman" w:eastAsia="TimesNewRoman" w:hAnsi="Times New Roman" w:cs="Times New Roman"/>
          <w:sz w:val="24"/>
          <w:szCs w:val="24"/>
          <w:lang w:val="lt-LT"/>
        </w:rPr>
        <w:t>ū</w:t>
      </w:r>
      <w:r w:rsidRPr="0088426D">
        <w:rPr>
          <w:rFonts w:ascii="Times New Roman" w:hAnsi="Times New Roman" w:cs="Times New Roman"/>
          <w:sz w:val="24"/>
          <w:szCs w:val="24"/>
          <w:lang w:val="lt-LT"/>
        </w:rPr>
        <w:t>džius, reikalingus mokant verslumo Profesinis rengimas ir verslumas (Ekspertų grupės galutinė ataskaita, 2009):</w:t>
      </w:r>
    </w:p>
    <w:p w:rsidR="0088426D" w:rsidRPr="0088426D" w:rsidRDefault="0088426D" w:rsidP="00991E8C">
      <w:pPr>
        <w:pStyle w:val="ListParagraph"/>
        <w:numPr>
          <w:ilvl w:val="0"/>
          <w:numId w:val="34"/>
        </w:numPr>
        <w:tabs>
          <w:tab w:val="left" w:leader="dot" w:pos="9648"/>
        </w:tabs>
        <w:spacing w:after="0" w:line="360" w:lineRule="auto"/>
        <w:jc w:val="both"/>
        <w:rPr>
          <w:rFonts w:ascii="Times New Roman" w:hAnsi="Times New Roman" w:cs="Times New Roman"/>
          <w:iCs/>
          <w:sz w:val="24"/>
          <w:szCs w:val="24"/>
          <w:lang w:val="lt-LT"/>
        </w:rPr>
      </w:pPr>
      <w:r w:rsidRPr="0088426D">
        <w:rPr>
          <w:rFonts w:ascii="Times New Roman" w:hAnsi="Times New Roman" w:cs="Times New Roman"/>
          <w:iCs/>
          <w:sz w:val="24"/>
          <w:szCs w:val="24"/>
          <w:lang w:val="lt-LT"/>
        </w:rPr>
        <w:t>Projektų valdymo įgūdžiai.</w:t>
      </w:r>
    </w:p>
    <w:p w:rsidR="0088426D" w:rsidRPr="0088426D" w:rsidRDefault="0088426D" w:rsidP="00991E8C">
      <w:pPr>
        <w:pStyle w:val="ListParagraph"/>
        <w:numPr>
          <w:ilvl w:val="0"/>
          <w:numId w:val="34"/>
        </w:numPr>
        <w:tabs>
          <w:tab w:val="left" w:leader="dot" w:pos="9648"/>
        </w:tabs>
        <w:spacing w:after="0" w:line="360" w:lineRule="auto"/>
        <w:jc w:val="both"/>
        <w:rPr>
          <w:rFonts w:ascii="Times New Roman" w:hAnsi="Times New Roman" w:cs="Times New Roman"/>
          <w:iCs/>
          <w:sz w:val="24"/>
          <w:szCs w:val="24"/>
          <w:lang w:val="lt-LT"/>
        </w:rPr>
      </w:pPr>
      <w:r w:rsidRPr="0088426D">
        <w:rPr>
          <w:rFonts w:ascii="Times New Roman" w:hAnsi="Times New Roman" w:cs="Times New Roman"/>
          <w:iCs/>
          <w:sz w:val="24"/>
          <w:szCs w:val="24"/>
          <w:lang w:val="lt-LT"/>
        </w:rPr>
        <w:t>Pedagoginiai įgūdžiai.</w:t>
      </w:r>
    </w:p>
    <w:p w:rsidR="0088426D" w:rsidRPr="0088426D" w:rsidRDefault="0088426D" w:rsidP="00991E8C">
      <w:pPr>
        <w:pStyle w:val="ListParagraph"/>
        <w:numPr>
          <w:ilvl w:val="0"/>
          <w:numId w:val="34"/>
        </w:numPr>
        <w:tabs>
          <w:tab w:val="left" w:leader="dot" w:pos="9648"/>
        </w:tabs>
        <w:spacing w:after="0" w:line="360" w:lineRule="auto"/>
        <w:jc w:val="both"/>
        <w:rPr>
          <w:rFonts w:ascii="Times New Roman" w:hAnsi="Times New Roman" w:cs="Times New Roman"/>
          <w:sz w:val="24"/>
          <w:szCs w:val="24"/>
          <w:lang w:val="lt-LT"/>
        </w:rPr>
      </w:pPr>
      <w:r w:rsidRPr="0088426D">
        <w:rPr>
          <w:rFonts w:ascii="Times New Roman" w:hAnsi="Times New Roman" w:cs="Times New Roman"/>
          <w:iCs/>
          <w:sz w:val="24"/>
          <w:szCs w:val="24"/>
          <w:lang w:val="lt-LT"/>
        </w:rPr>
        <w:t>Asmeniniai įgūdžiai.</w:t>
      </w:r>
    </w:p>
    <w:p w:rsidR="00C36367" w:rsidRDefault="00EB1F0E" w:rsidP="00DD5217">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Apibendrinti tyrimo rezultatai atskleidė atskirų dalykų mokytojus, kuriems, respondentų nuomone, derėtų aukščiau pristatytose įstaigose pakelti savo kompetenciją ugdant moksleivių verslumą. Tai:</w:t>
      </w:r>
    </w:p>
    <w:p w:rsidR="00EB1F0E" w:rsidRPr="00EB1F0E" w:rsidRDefault="00EB1F0E" w:rsidP="00991E8C">
      <w:pPr>
        <w:pStyle w:val="ListParagraph"/>
        <w:numPr>
          <w:ilvl w:val="0"/>
          <w:numId w:val="37"/>
        </w:numPr>
        <w:tabs>
          <w:tab w:val="left" w:leader="dot" w:pos="9648"/>
        </w:tabs>
        <w:spacing w:after="0" w:line="360" w:lineRule="auto"/>
        <w:jc w:val="both"/>
        <w:rPr>
          <w:rFonts w:ascii="Times New Roman" w:hAnsi="Times New Roman" w:cs="Times New Roman"/>
          <w:sz w:val="24"/>
          <w:szCs w:val="24"/>
          <w:lang w:val="lt-LT"/>
        </w:rPr>
      </w:pPr>
      <w:r w:rsidRPr="00EB1F0E">
        <w:rPr>
          <w:rFonts w:ascii="Times New Roman" w:hAnsi="Times New Roman" w:cs="Times New Roman"/>
          <w:sz w:val="24"/>
          <w:szCs w:val="24"/>
          <w:lang w:val="lt-LT"/>
        </w:rPr>
        <w:t>Kūno kultūros mokytojai.</w:t>
      </w:r>
    </w:p>
    <w:p w:rsidR="00EB1F0E" w:rsidRPr="00EB1F0E" w:rsidRDefault="00EB1F0E" w:rsidP="00991E8C">
      <w:pPr>
        <w:pStyle w:val="ListParagraph"/>
        <w:numPr>
          <w:ilvl w:val="0"/>
          <w:numId w:val="37"/>
        </w:numPr>
        <w:tabs>
          <w:tab w:val="left" w:leader="dot" w:pos="9648"/>
        </w:tabs>
        <w:spacing w:after="0" w:line="360" w:lineRule="auto"/>
        <w:jc w:val="both"/>
        <w:rPr>
          <w:rFonts w:ascii="Times New Roman" w:hAnsi="Times New Roman" w:cs="Times New Roman"/>
          <w:sz w:val="24"/>
          <w:szCs w:val="24"/>
          <w:lang w:val="lt-LT"/>
        </w:rPr>
      </w:pPr>
      <w:r w:rsidRPr="00EB1F0E">
        <w:rPr>
          <w:rFonts w:ascii="Times New Roman" w:hAnsi="Times New Roman" w:cs="Times New Roman"/>
          <w:sz w:val="24"/>
          <w:szCs w:val="24"/>
          <w:lang w:val="lt-LT"/>
        </w:rPr>
        <w:t>Dailės mokytojai.</w:t>
      </w:r>
    </w:p>
    <w:p w:rsidR="00EB1F0E" w:rsidRPr="00EB1F0E" w:rsidRDefault="00EB1F0E" w:rsidP="00991E8C">
      <w:pPr>
        <w:pStyle w:val="ListParagraph"/>
        <w:numPr>
          <w:ilvl w:val="0"/>
          <w:numId w:val="37"/>
        </w:numPr>
        <w:tabs>
          <w:tab w:val="left" w:leader="dot" w:pos="9648"/>
        </w:tabs>
        <w:spacing w:after="0" w:line="360" w:lineRule="auto"/>
        <w:jc w:val="both"/>
        <w:rPr>
          <w:rFonts w:ascii="Times New Roman" w:hAnsi="Times New Roman" w:cs="Times New Roman"/>
          <w:sz w:val="24"/>
          <w:szCs w:val="24"/>
          <w:lang w:val="lt-LT"/>
        </w:rPr>
      </w:pPr>
      <w:r w:rsidRPr="00EB1F0E">
        <w:rPr>
          <w:rFonts w:ascii="Times New Roman" w:hAnsi="Times New Roman" w:cs="Times New Roman"/>
          <w:sz w:val="24"/>
          <w:szCs w:val="24"/>
          <w:lang w:val="lt-LT"/>
        </w:rPr>
        <w:t>Muzikos mokytojai.</w:t>
      </w:r>
    </w:p>
    <w:p w:rsidR="00EB1F0E" w:rsidRPr="00EB1F0E" w:rsidRDefault="00EB1F0E" w:rsidP="00991E8C">
      <w:pPr>
        <w:pStyle w:val="ListParagraph"/>
        <w:numPr>
          <w:ilvl w:val="0"/>
          <w:numId w:val="37"/>
        </w:numPr>
        <w:tabs>
          <w:tab w:val="left" w:leader="dot" w:pos="9648"/>
        </w:tabs>
        <w:spacing w:after="0" w:line="360" w:lineRule="auto"/>
        <w:jc w:val="both"/>
        <w:rPr>
          <w:rFonts w:ascii="Times New Roman" w:hAnsi="Times New Roman" w:cs="Times New Roman"/>
          <w:sz w:val="24"/>
          <w:szCs w:val="24"/>
          <w:lang w:val="lt-LT"/>
        </w:rPr>
      </w:pPr>
      <w:r w:rsidRPr="00EB1F0E">
        <w:rPr>
          <w:rFonts w:ascii="Times New Roman" w:hAnsi="Times New Roman" w:cs="Times New Roman"/>
          <w:sz w:val="24"/>
          <w:szCs w:val="24"/>
          <w:lang w:val="lt-LT"/>
        </w:rPr>
        <w:t>Chemijos mokytojai.</w:t>
      </w:r>
    </w:p>
    <w:p w:rsidR="00EB1F0E" w:rsidRPr="00EB1F0E" w:rsidRDefault="00EB1F0E" w:rsidP="00991E8C">
      <w:pPr>
        <w:pStyle w:val="ListParagraph"/>
        <w:numPr>
          <w:ilvl w:val="0"/>
          <w:numId w:val="37"/>
        </w:numPr>
        <w:tabs>
          <w:tab w:val="left" w:leader="dot" w:pos="9648"/>
        </w:tabs>
        <w:spacing w:after="0" w:line="360" w:lineRule="auto"/>
        <w:jc w:val="both"/>
        <w:rPr>
          <w:rFonts w:ascii="Times New Roman" w:hAnsi="Times New Roman" w:cs="Times New Roman"/>
          <w:sz w:val="24"/>
          <w:szCs w:val="24"/>
          <w:lang w:val="lt-LT"/>
        </w:rPr>
      </w:pPr>
      <w:r w:rsidRPr="00EB1F0E">
        <w:rPr>
          <w:rFonts w:ascii="Times New Roman" w:hAnsi="Times New Roman" w:cs="Times New Roman"/>
          <w:sz w:val="24"/>
          <w:szCs w:val="24"/>
          <w:lang w:val="lt-LT"/>
        </w:rPr>
        <w:t>Biologijos mokytojai.</w:t>
      </w:r>
    </w:p>
    <w:p w:rsidR="00EB1F0E" w:rsidRPr="003F14D9" w:rsidRDefault="00C137AE" w:rsidP="00EB1F0E">
      <w:pPr>
        <w:tabs>
          <w:tab w:val="left" w:leader="dot" w:pos="9648"/>
        </w:tabs>
        <w:spacing w:after="0" w:line="360" w:lineRule="auto"/>
        <w:ind w:firstLine="720"/>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Analizuotose mokyklose moksleiviams mokomi dalykai, kuriuose respondentai mažiausiai jaučia integruotą verslumo ugdymą:</w:t>
      </w:r>
    </w:p>
    <w:p w:rsidR="00C137AE" w:rsidRPr="003F14D9" w:rsidRDefault="003F14D9"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Muzika</w:t>
      </w:r>
      <w:r w:rsidR="00C137AE" w:rsidRPr="003F14D9">
        <w:rPr>
          <w:rFonts w:ascii="Times New Roman" w:hAnsi="Times New Roman" w:cs="Times New Roman"/>
          <w:color w:val="000000" w:themeColor="text1"/>
          <w:sz w:val="24"/>
          <w:szCs w:val="24"/>
          <w:lang w:val="lt-LT"/>
        </w:rPr>
        <w:t>.</w:t>
      </w:r>
    </w:p>
    <w:p w:rsidR="00C137AE" w:rsidRPr="003F14D9" w:rsidRDefault="003F14D9"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lastRenderedPageBreak/>
        <w:t>Biologija</w:t>
      </w:r>
      <w:r w:rsidR="00C137AE" w:rsidRPr="003F14D9">
        <w:rPr>
          <w:rFonts w:ascii="Times New Roman" w:hAnsi="Times New Roman" w:cs="Times New Roman"/>
          <w:color w:val="000000" w:themeColor="text1"/>
          <w:sz w:val="24"/>
          <w:szCs w:val="24"/>
          <w:lang w:val="lt-LT"/>
        </w:rPr>
        <w:t>.</w:t>
      </w:r>
    </w:p>
    <w:p w:rsidR="00C137AE" w:rsidRPr="003F14D9" w:rsidRDefault="003F14D9"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Chemija</w:t>
      </w:r>
      <w:r w:rsidR="00C137AE" w:rsidRPr="003F14D9">
        <w:rPr>
          <w:rFonts w:ascii="Times New Roman" w:hAnsi="Times New Roman" w:cs="Times New Roman"/>
          <w:color w:val="000000" w:themeColor="text1"/>
          <w:sz w:val="24"/>
          <w:szCs w:val="24"/>
          <w:lang w:val="lt-LT"/>
        </w:rPr>
        <w:t>.</w:t>
      </w:r>
    </w:p>
    <w:p w:rsidR="00C137AE" w:rsidRPr="003F14D9" w:rsidRDefault="00C137AE"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Dailė.</w:t>
      </w:r>
    </w:p>
    <w:p w:rsidR="00C137AE" w:rsidRPr="003F14D9" w:rsidRDefault="00C137AE"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Kūno kultūra.</w:t>
      </w:r>
    </w:p>
    <w:p w:rsidR="00C137AE" w:rsidRPr="003F14D9" w:rsidRDefault="003F14D9"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Fizika</w:t>
      </w:r>
      <w:r w:rsidR="00C137AE" w:rsidRPr="003F14D9">
        <w:rPr>
          <w:rFonts w:ascii="Times New Roman" w:hAnsi="Times New Roman" w:cs="Times New Roman"/>
          <w:color w:val="000000" w:themeColor="text1"/>
          <w:sz w:val="24"/>
          <w:szCs w:val="24"/>
          <w:lang w:val="lt-LT"/>
        </w:rPr>
        <w:t>.</w:t>
      </w:r>
    </w:p>
    <w:p w:rsidR="00C137AE" w:rsidRPr="003F14D9" w:rsidRDefault="00C137AE"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Dorovinis ugdymas.</w:t>
      </w:r>
    </w:p>
    <w:p w:rsidR="00C137AE" w:rsidRPr="003F14D9" w:rsidRDefault="003F14D9" w:rsidP="00991E8C">
      <w:pPr>
        <w:pStyle w:val="ListParagraph"/>
        <w:numPr>
          <w:ilvl w:val="0"/>
          <w:numId w:val="38"/>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Gimtoji kalba</w:t>
      </w:r>
      <w:r w:rsidR="00C137AE" w:rsidRPr="003F14D9">
        <w:rPr>
          <w:rFonts w:ascii="Times New Roman" w:hAnsi="Times New Roman" w:cs="Times New Roman"/>
          <w:color w:val="000000" w:themeColor="text1"/>
          <w:sz w:val="24"/>
          <w:szCs w:val="24"/>
          <w:lang w:val="lt-LT"/>
        </w:rPr>
        <w:t>.</w:t>
      </w:r>
    </w:p>
    <w:p w:rsidR="00C137AE" w:rsidRDefault="00C137AE" w:rsidP="00C137AE">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Tyrime dalyvavusių mokyklų pedagogai planuodami moksleivių verslumo kompetencijos ugdymo programas turėtų atkreipti būtent į šiuos dalykus. Nepaisant to, kad jie savo dėstomo dalyko esame nėra tiesiogiai susiję su verslumu, šiose pamokose moksleiviams pateikiamos žinios gali būti vienaip ar kitaip susiejamos su jų ateities ekonominėmis perspektyvomis.</w:t>
      </w:r>
    </w:p>
    <w:p w:rsidR="00C137AE" w:rsidRDefault="00C137AE" w:rsidP="00C137AE">
      <w:pPr>
        <w:tabs>
          <w:tab w:val="left" w:leader="dot" w:pos="9648"/>
        </w:tabs>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Siekiant visapusiškai ugdyti moksleivių verslumo kompetenciją, tikslinga taikyti įvairius ugdymo metodus, apibendrinti empirinio tyrimo rezultatai atskleidė faktą, kad dažniausiai tyrime dalyvavusiose mokyklose pagrindinėje ugdymo pakopoje besimokantiems respondentams mokantis verslumo taikomi dažniausiai teoriniai ugdymo metodai, dažniausiai atmetant pažangesnius aktyviuosius. Todėl siekiant pagerinti analizuotų mokyklų respondentų verslumo kompetencijos ugdymo kokybė rekomenduojama pedagogams imti taikyti šiuos ugdymo metodus:</w:t>
      </w:r>
    </w:p>
    <w:p w:rsidR="00C137AE" w:rsidRPr="00C137AE" w:rsidRDefault="00C137AE" w:rsidP="00991E8C">
      <w:pPr>
        <w:pStyle w:val="ListParagraph"/>
        <w:numPr>
          <w:ilvl w:val="0"/>
          <w:numId w:val="39"/>
        </w:numPr>
        <w:tabs>
          <w:tab w:val="left" w:leader="dot" w:pos="9648"/>
        </w:tabs>
        <w:spacing w:after="0" w:line="360" w:lineRule="auto"/>
        <w:jc w:val="both"/>
        <w:rPr>
          <w:rFonts w:ascii="Times New Roman" w:hAnsi="Times New Roman" w:cs="Times New Roman"/>
          <w:sz w:val="24"/>
          <w:szCs w:val="24"/>
          <w:lang w:val="lt-LT"/>
        </w:rPr>
      </w:pPr>
      <w:r w:rsidRPr="00C137AE">
        <w:rPr>
          <w:rFonts w:ascii="Times New Roman" w:hAnsi="Times New Roman" w:cs="Times New Roman"/>
          <w:sz w:val="24"/>
          <w:szCs w:val="24"/>
          <w:lang w:val="lt-LT"/>
        </w:rPr>
        <w:t>Įvairių verslo situacijų modeliavimas kompiuteriu.</w:t>
      </w:r>
    </w:p>
    <w:p w:rsidR="00C137AE" w:rsidRPr="00C137AE" w:rsidRDefault="00C137AE" w:rsidP="00991E8C">
      <w:pPr>
        <w:pStyle w:val="ListParagraph"/>
        <w:numPr>
          <w:ilvl w:val="0"/>
          <w:numId w:val="39"/>
        </w:numPr>
        <w:tabs>
          <w:tab w:val="left" w:leader="dot" w:pos="9648"/>
        </w:tabs>
        <w:spacing w:after="0" w:line="360" w:lineRule="auto"/>
        <w:jc w:val="both"/>
        <w:rPr>
          <w:rFonts w:ascii="Times New Roman" w:hAnsi="Times New Roman" w:cs="Times New Roman"/>
          <w:sz w:val="24"/>
          <w:szCs w:val="24"/>
          <w:lang w:val="lt-LT"/>
        </w:rPr>
      </w:pPr>
      <w:r w:rsidRPr="00C137AE">
        <w:rPr>
          <w:rFonts w:ascii="Times New Roman" w:hAnsi="Times New Roman" w:cs="Times New Roman"/>
          <w:sz w:val="24"/>
          <w:szCs w:val="24"/>
          <w:lang w:val="lt-LT"/>
        </w:rPr>
        <w:t>Įvairių verslo situacijų skirtingų vaidmenų imitavimas.</w:t>
      </w:r>
    </w:p>
    <w:p w:rsidR="00C137AE" w:rsidRPr="00C137AE" w:rsidRDefault="00C137AE" w:rsidP="00991E8C">
      <w:pPr>
        <w:pStyle w:val="ListParagraph"/>
        <w:numPr>
          <w:ilvl w:val="0"/>
          <w:numId w:val="39"/>
        </w:numPr>
        <w:tabs>
          <w:tab w:val="left" w:leader="dot" w:pos="9648"/>
        </w:tabs>
        <w:spacing w:after="0" w:line="360" w:lineRule="auto"/>
        <w:jc w:val="both"/>
        <w:rPr>
          <w:rFonts w:ascii="Times New Roman" w:hAnsi="Times New Roman" w:cs="Times New Roman"/>
          <w:sz w:val="24"/>
          <w:szCs w:val="24"/>
          <w:lang w:val="lt-LT"/>
        </w:rPr>
      </w:pPr>
      <w:r w:rsidRPr="00C137AE">
        <w:rPr>
          <w:rFonts w:ascii="Times New Roman" w:hAnsi="Times New Roman" w:cs="Times New Roman"/>
          <w:sz w:val="24"/>
          <w:szCs w:val="24"/>
          <w:lang w:val="lt-LT"/>
        </w:rPr>
        <w:t>Praktinių žinių įgijimas lankantis įvairaus tipo verslo įmonėse.</w:t>
      </w:r>
    </w:p>
    <w:p w:rsidR="00C137AE" w:rsidRPr="00C137AE" w:rsidRDefault="00C137AE" w:rsidP="00991E8C">
      <w:pPr>
        <w:pStyle w:val="ListParagraph"/>
        <w:numPr>
          <w:ilvl w:val="0"/>
          <w:numId w:val="39"/>
        </w:numPr>
        <w:tabs>
          <w:tab w:val="left" w:leader="dot" w:pos="9648"/>
        </w:tabs>
        <w:spacing w:after="0" w:line="360" w:lineRule="auto"/>
        <w:jc w:val="both"/>
        <w:rPr>
          <w:rFonts w:ascii="Times New Roman" w:hAnsi="Times New Roman" w:cs="Times New Roman"/>
          <w:sz w:val="24"/>
          <w:szCs w:val="24"/>
          <w:lang w:val="lt-LT"/>
        </w:rPr>
      </w:pPr>
      <w:r w:rsidRPr="00C137AE">
        <w:rPr>
          <w:rFonts w:ascii="Times New Roman" w:hAnsi="Times New Roman" w:cs="Times New Roman"/>
          <w:sz w:val="24"/>
          <w:szCs w:val="24"/>
          <w:lang w:val="lt-LT"/>
        </w:rPr>
        <w:t>Kritinio mąstymo metodų taikymas.</w:t>
      </w:r>
    </w:p>
    <w:p w:rsidR="00C137AE" w:rsidRPr="00C137AE" w:rsidRDefault="00C137AE" w:rsidP="00991E8C">
      <w:pPr>
        <w:pStyle w:val="ListParagraph"/>
        <w:numPr>
          <w:ilvl w:val="0"/>
          <w:numId w:val="39"/>
        </w:numPr>
        <w:tabs>
          <w:tab w:val="left" w:leader="dot" w:pos="9648"/>
        </w:tabs>
        <w:spacing w:after="0" w:line="360" w:lineRule="auto"/>
        <w:jc w:val="both"/>
        <w:rPr>
          <w:rFonts w:ascii="Times New Roman" w:hAnsi="Times New Roman" w:cs="Times New Roman"/>
          <w:sz w:val="24"/>
          <w:szCs w:val="24"/>
          <w:lang w:val="lt-LT"/>
        </w:rPr>
      </w:pPr>
      <w:proofErr w:type="spellStart"/>
      <w:r w:rsidRPr="00C137AE">
        <w:rPr>
          <w:rFonts w:ascii="Times New Roman" w:hAnsi="Times New Roman" w:cs="Times New Roman"/>
          <w:sz w:val="24"/>
          <w:szCs w:val="24"/>
          <w:lang w:val="lt-LT"/>
        </w:rPr>
        <w:t>Tarpdisciplininių</w:t>
      </w:r>
      <w:proofErr w:type="spellEnd"/>
      <w:r w:rsidRPr="00C137AE">
        <w:rPr>
          <w:rFonts w:ascii="Times New Roman" w:hAnsi="Times New Roman" w:cs="Times New Roman"/>
          <w:sz w:val="24"/>
          <w:szCs w:val="24"/>
          <w:lang w:val="lt-LT"/>
        </w:rPr>
        <w:t xml:space="preserve"> žinių taikymas.</w:t>
      </w:r>
    </w:p>
    <w:p w:rsidR="00C137AE" w:rsidRPr="003F14D9" w:rsidRDefault="00415DF9" w:rsidP="00C137AE">
      <w:pPr>
        <w:tabs>
          <w:tab w:val="left" w:leader="dot" w:pos="9648"/>
        </w:tabs>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Tyrime dalyvavusiose mokyklose įvairesniuose mokomuose dalykuose ėmus taikyti verslumo kompetencijos ugdymo veiklas, pritaikius įvairesnius šio ugdymo metodus, tikėtina, kad būtų įmanoma pasiekti efektyvesnių šių mokyklų pagrindinio ugdymo pakopoje besimokančių respondentų verslumo ugdymo rezultatų. </w:t>
      </w:r>
      <w:r w:rsidR="00CC5ACC">
        <w:rPr>
          <w:rFonts w:ascii="Times New Roman" w:hAnsi="Times New Roman" w:cs="Times New Roman"/>
          <w:sz w:val="24"/>
          <w:szCs w:val="24"/>
          <w:lang w:val="lt-LT"/>
        </w:rPr>
        <w:t xml:space="preserve">Pagrindinai aspektai, į kuriuos turėtų būti nukreipta jau kvalifikuotesnių pedagogų veikla, susijusi su moksleivių verslumo kompetencijos ugdymu – jų asmeninių savybių, tiesiogiai susijusiu su verslumu bei atitinkamų gebėjimų ugdymu. </w:t>
      </w:r>
      <w:r w:rsidR="00CC5ACC" w:rsidRPr="003F14D9">
        <w:rPr>
          <w:rFonts w:ascii="Times New Roman" w:hAnsi="Times New Roman" w:cs="Times New Roman"/>
          <w:color w:val="000000" w:themeColor="text1"/>
          <w:sz w:val="24"/>
          <w:szCs w:val="24"/>
          <w:lang w:val="lt-LT"/>
        </w:rPr>
        <w:t>Tyrimo rezultatai parodė, kad abiejų tyrime dalyvavusių mokyklų respondentai skundžiasi šių verslios asmenybės gebėjimų ugdymo jų mokyklose stoka:</w:t>
      </w:r>
    </w:p>
    <w:p w:rsidR="00CC5ACC" w:rsidRPr="003F14D9" w:rsidRDefault="00CC5ACC" w:rsidP="00991E8C">
      <w:pPr>
        <w:pStyle w:val="ListParagraph"/>
        <w:numPr>
          <w:ilvl w:val="0"/>
          <w:numId w:val="40"/>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Veržlumas.</w:t>
      </w:r>
    </w:p>
    <w:p w:rsidR="00CC5ACC" w:rsidRPr="003F14D9" w:rsidRDefault="003F14D9" w:rsidP="00991E8C">
      <w:pPr>
        <w:pStyle w:val="ListParagraph"/>
        <w:numPr>
          <w:ilvl w:val="0"/>
          <w:numId w:val="40"/>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Kūrybingumas</w:t>
      </w:r>
      <w:r w:rsidR="00CC5ACC" w:rsidRPr="003F14D9">
        <w:rPr>
          <w:rFonts w:ascii="Times New Roman" w:hAnsi="Times New Roman" w:cs="Times New Roman"/>
          <w:color w:val="000000" w:themeColor="text1"/>
          <w:sz w:val="24"/>
          <w:szCs w:val="24"/>
          <w:lang w:val="lt-LT"/>
        </w:rPr>
        <w:t>.</w:t>
      </w:r>
    </w:p>
    <w:p w:rsidR="00CC5ACC" w:rsidRPr="003F14D9" w:rsidRDefault="003F14D9" w:rsidP="00991E8C">
      <w:pPr>
        <w:pStyle w:val="ListParagraph"/>
        <w:numPr>
          <w:ilvl w:val="0"/>
          <w:numId w:val="40"/>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lastRenderedPageBreak/>
        <w:t>Optimizmas</w:t>
      </w:r>
      <w:r w:rsidR="00CC5ACC" w:rsidRPr="003F14D9">
        <w:rPr>
          <w:rFonts w:ascii="Times New Roman" w:hAnsi="Times New Roman" w:cs="Times New Roman"/>
          <w:color w:val="000000" w:themeColor="text1"/>
          <w:sz w:val="24"/>
          <w:szCs w:val="24"/>
          <w:lang w:val="lt-LT"/>
        </w:rPr>
        <w:t>.</w:t>
      </w:r>
    </w:p>
    <w:p w:rsidR="00CC5ACC" w:rsidRPr="003F14D9" w:rsidRDefault="003F14D9" w:rsidP="00991E8C">
      <w:pPr>
        <w:pStyle w:val="ListParagraph"/>
        <w:numPr>
          <w:ilvl w:val="0"/>
          <w:numId w:val="40"/>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Iniciatyvumas</w:t>
      </w:r>
      <w:r w:rsidR="00CC5ACC" w:rsidRPr="003F14D9">
        <w:rPr>
          <w:rFonts w:ascii="Times New Roman" w:hAnsi="Times New Roman" w:cs="Times New Roman"/>
          <w:color w:val="000000" w:themeColor="text1"/>
          <w:sz w:val="24"/>
          <w:szCs w:val="24"/>
          <w:lang w:val="lt-LT"/>
        </w:rPr>
        <w:t>.</w:t>
      </w:r>
    </w:p>
    <w:p w:rsidR="00CC5ACC" w:rsidRPr="003F14D9" w:rsidRDefault="003F14D9" w:rsidP="00991E8C">
      <w:pPr>
        <w:pStyle w:val="ListParagraph"/>
        <w:numPr>
          <w:ilvl w:val="0"/>
          <w:numId w:val="40"/>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Komunikabilumas</w:t>
      </w:r>
      <w:r w:rsidR="00CC5ACC" w:rsidRPr="003F14D9">
        <w:rPr>
          <w:rFonts w:ascii="Times New Roman" w:hAnsi="Times New Roman" w:cs="Times New Roman"/>
          <w:color w:val="000000" w:themeColor="text1"/>
          <w:sz w:val="24"/>
          <w:szCs w:val="24"/>
          <w:lang w:val="lt-LT"/>
        </w:rPr>
        <w:t>.</w:t>
      </w:r>
    </w:p>
    <w:p w:rsidR="00CC5ACC" w:rsidRPr="003F14D9" w:rsidRDefault="003F14D9" w:rsidP="00991E8C">
      <w:pPr>
        <w:pStyle w:val="ListParagraph"/>
        <w:numPr>
          <w:ilvl w:val="0"/>
          <w:numId w:val="40"/>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Išradingumas</w:t>
      </w:r>
      <w:r w:rsidR="00CC5ACC" w:rsidRPr="003F14D9">
        <w:rPr>
          <w:rFonts w:ascii="Times New Roman" w:hAnsi="Times New Roman" w:cs="Times New Roman"/>
          <w:color w:val="000000" w:themeColor="text1"/>
          <w:sz w:val="24"/>
          <w:szCs w:val="24"/>
          <w:lang w:val="lt-LT"/>
        </w:rPr>
        <w:t>.</w:t>
      </w:r>
    </w:p>
    <w:p w:rsidR="005048BF" w:rsidRPr="003F14D9" w:rsidRDefault="005048BF" w:rsidP="005048BF">
      <w:pPr>
        <w:tabs>
          <w:tab w:val="left" w:leader="dot" w:pos="9648"/>
        </w:tabs>
        <w:spacing w:after="0" w:line="360" w:lineRule="auto"/>
        <w:ind w:firstLine="720"/>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rPr>
        <w:t xml:space="preserve">Pagrindiniai verslios asmenybės gebėjimai, kurių </w:t>
      </w:r>
      <w:r w:rsidRPr="003F14D9">
        <w:rPr>
          <w:rFonts w:ascii="Times New Roman" w:hAnsi="Times New Roman" w:cs="Times New Roman"/>
          <w:color w:val="000000" w:themeColor="text1"/>
          <w:sz w:val="24"/>
          <w:szCs w:val="24"/>
          <w:lang w:val="lt-LT"/>
        </w:rPr>
        <w:t>stokoja Vilniaus Radvilų gimnazijos bei Kavarsko vidurinės mokyklos pagrindinėje ugdymo pakopoje besimokantys respondentai:</w:t>
      </w:r>
    </w:p>
    <w:p w:rsidR="005048BF" w:rsidRPr="003F14D9" w:rsidRDefault="003F14D9"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Mokėjimas vadovauti</w:t>
      </w:r>
      <w:r w:rsidR="005E5DCD" w:rsidRPr="003F14D9">
        <w:rPr>
          <w:rFonts w:ascii="Times New Roman" w:hAnsi="Times New Roman" w:cs="Times New Roman"/>
          <w:color w:val="000000" w:themeColor="text1"/>
          <w:sz w:val="24"/>
          <w:szCs w:val="24"/>
          <w:lang w:val="lt-LT"/>
        </w:rPr>
        <w:t>.</w:t>
      </w:r>
    </w:p>
    <w:p w:rsidR="005E5DCD" w:rsidRPr="003F14D9" w:rsidRDefault="003F14D9"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Tolerancija neapibrėžtumui</w:t>
      </w:r>
      <w:r w:rsidR="005E5DCD" w:rsidRPr="003F14D9">
        <w:rPr>
          <w:rFonts w:ascii="Times New Roman" w:hAnsi="Times New Roman" w:cs="Times New Roman"/>
          <w:color w:val="000000" w:themeColor="text1"/>
          <w:sz w:val="24"/>
          <w:szCs w:val="24"/>
          <w:lang w:val="lt-LT"/>
        </w:rPr>
        <w:t>.</w:t>
      </w:r>
    </w:p>
    <w:p w:rsidR="005E5DCD" w:rsidRPr="003F14D9" w:rsidRDefault="005E5DCD"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Aiškių vertybių turėjimas.</w:t>
      </w:r>
    </w:p>
    <w:p w:rsidR="005E5DCD" w:rsidRPr="003F14D9" w:rsidRDefault="00D225A7"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Sugebėjimas formuluoti naujas idėjas</w:t>
      </w:r>
      <w:r>
        <w:rPr>
          <w:rFonts w:ascii="Times New Roman" w:hAnsi="Times New Roman" w:cs="Times New Roman"/>
          <w:color w:val="000000" w:themeColor="text1"/>
          <w:sz w:val="24"/>
          <w:szCs w:val="24"/>
          <w:lang w:val="lt-LT"/>
        </w:rPr>
        <w:t>.</w:t>
      </w:r>
    </w:p>
    <w:p w:rsidR="005E5DCD" w:rsidRPr="003F14D9" w:rsidRDefault="005E5DCD"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Gebėjimas dirbti ir priimti sprendimus neturint visapusiškos informacijos.</w:t>
      </w:r>
    </w:p>
    <w:p w:rsidR="005E5DCD" w:rsidRPr="003F14D9" w:rsidRDefault="00D225A7"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Sugebėjimas tinkamai elgtis konfliktinėse situacijose.</w:t>
      </w:r>
    </w:p>
    <w:p w:rsidR="00DE0EAC" w:rsidRPr="003F14D9" w:rsidRDefault="00D225A7"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Savo galimybių įvertinimas pasirenkant sunkius, bet įgyvendinamus tikslus</w:t>
      </w:r>
      <w:r w:rsidR="00DE0EAC" w:rsidRPr="003F14D9">
        <w:rPr>
          <w:rFonts w:ascii="Times New Roman" w:hAnsi="Times New Roman" w:cs="Times New Roman"/>
          <w:color w:val="000000" w:themeColor="text1"/>
          <w:sz w:val="24"/>
          <w:szCs w:val="24"/>
          <w:lang w:val="lt-LT"/>
        </w:rPr>
        <w:t>.</w:t>
      </w:r>
    </w:p>
    <w:p w:rsidR="00DE0EAC" w:rsidRPr="003F14D9" w:rsidRDefault="00DE0EAC"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Išmanyti administracines ir su bendrovės steigimu susijusias procedūras.</w:t>
      </w:r>
    </w:p>
    <w:p w:rsidR="00DE0EAC" w:rsidRPr="003F14D9" w:rsidRDefault="00DE0EAC"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Suvokti apskaitos, komercinės teisės ir mokesčių teisės pagrindus.</w:t>
      </w:r>
    </w:p>
    <w:p w:rsidR="00DE0EAC" w:rsidRPr="003F14D9" w:rsidRDefault="00DE0EAC" w:rsidP="00991E8C">
      <w:pPr>
        <w:pStyle w:val="ListParagraph"/>
        <w:numPr>
          <w:ilvl w:val="0"/>
          <w:numId w:val="41"/>
        </w:numPr>
        <w:tabs>
          <w:tab w:val="left" w:leader="dot" w:pos="9648"/>
        </w:tabs>
        <w:spacing w:after="0" w:line="360" w:lineRule="auto"/>
        <w:jc w:val="both"/>
        <w:rPr>
          <w:rFonts w:ascii="Times New Roman" w:hAnsi="Times New Roman" w:cs="Times New Roman"/>
          <w:color w:val="000000" w:themeColor="text1"/>
          <w:sz w:val="24"/>
          <w:szCs w:val="24"/>
          <w:lang w:val="lt-LT"/>
        </w:rPr>
      </w:pPr>
      <w:r w:rsidRPr="003F14D9">
        <w:rPr>
          <w:rFonts w:ascii="Times New Roman" w:hAnsi="Times New Roman" w:cs="Times New Roman"/>
          <w:color w:val="000000" w:themeColor="text1"/>
          <w:sz w:val="24"/>
          <w:szCs w:val="24"/>
          <w:lang w:val="lt-LT"/>
        </w:rPr>
        <w:t>Kurti tinklus su kitais moksleiviais ir suaugusiais.</w:t>
      </w:r>
    </w:p>
    <w:p w:rsidR="00DE0EAC" w:rsidRDefault="00DE0EAC" w:rsidP="00864917">
      <w:pPr>
        <w:tabs>
          <w:tab w:val="left" w:leader="dot" w:pos="9648"/>
        </w:tabs>
        <w:spacing w:after="0" w:line="360" w:lineRule="auto"/>
        <w:ind w:firstLine="720"/>
        <w:jc w:val="both"/>
        <w:rPr>
          <w:rFonts w:ascii="Times New Roman" w:hAnsi="Times New Roman" w:cs="Times New Roman"/>
          <w:sz w:val="24"/>
          <w:szCs w:val="24"/>
          <w:lang w:val="lt-LT"/>
        </w:rPr>
      </w:pPr>
    </w:p>
    <w:p w:rsidR="00783A29" w:rsidRPr="00783A29" w:rsidRDefault="00783A29" w:rsidP="00783A29">
      <w:pPr>
        <w:tabs>
          <w:tab w:val="left" w:leader="dot" w:pos="9648"/>
        </w:tabs>
        <w:spacing w:after="0" w:line="360" w:lineRule="auto"/>
        <w:ind w:firstLine="720"/>
        <w:jc w:val="both"/>
        <w:rPr>
          <w:rFonts w:ascii="Times New Roman" w:hAnsi="Times New Roman" w:cs="Times New Roman"/>
          <w:i/>
          <w:sz w:val="24"/>
          <w:szCs w:val="24"/>
          <w:lang w:val="lt-LT"/>
        </w:rPr>
      </w:pPr>
      <w:r>
        <w:rPr>
          <w:rFonts w:ascii="Times New Roman" w:hAnsi="Times New Roman" w:cs="Times New Roman"/>
          <w:sz w:val="24"/>
          <w:szCs w:val="24"/>
          <w:lang w:val="lt-LT"/>
        </w:rPr>
        <w:t xml:space="preserve">Taigi, </w:t>
      </w:r>
      <w:r w:rsidRPr="00783A29">
        <w:rPr>
          <w:rFonts w:ascii="Times New Roman" w:hAnsi="Times New Roman" w:cs="Times New Roman"/>
          <w:i/>
          <w:sz w:val="24"/>
          <w:szCs w:val="24"/>
          <w:lang w:val="lt-LT"/>
        </w:rPr>
        <w:t>siekiant didinti pagrindinėje ugdymo pakojoje besimokančių moksleivių verslumo kompetencijos ugdymo efektyvumą, tikslinga tai daryti orientuojantis į dvi pagrindines kryptis: pedagogų kompetencijos ugdant moksleivių verslumą didinimas ir pedagogų suinteresuotumo ugdyti moksleivių verslumo kompetenciją didinimas. Išsprendus šias dvi esmines problemas verslumo ugdymas mokyklose būtų plačiau integruojamas į skirtingų dalykų programas, taikomi įvairesni verslumo ugdymo metodai. Taikant įvairiapusišką moksleivių verslumo ugdymo programą būtų ugdomas ne atskiros verslios asmenybės asmeninės savybės ir sugebėjimai, o visas jų kompleksas, kas, savo ruožtu, didintų moksleivių verslumo ugdymo efektyvumą.</w:t>
      </w:r>
    </w:p>
    <w:p w:rsidR="00783A29" w:rsidRDefault="00783A29" w:rsidP="00864917">
      <w:pPr>
        <w:tabs>
          <w:tab w:val="left" w:leader="dot" w:pos="9648"/>
        </w:tabs>
        <w:spacing w:after="0" w:line="360" w:lineRule="auto"/>
        <w:ind w:firstLine="720"/>
        <w:jc w:val="both"/>
        <w:rPr>
          <w:rFonts w:ascii="Times New Roman" w:hAnsi="Times New Roman" w:cs="Times New Roman"/>
          <w:sz w:val="24"/>
          <w:szCs w:val="24"/>
          <w:lang w:val="lt-LT"/>
        </w:rPr>
      </w:pPr>
    </w:p>
    <w:p w:rsidR="00C36367" w:rsidRDefault="00C36367" w:rsidP="00C36367">
      <w:pPr>
        <w:tabs>
          <w:tab w:val="left" w:leader="dot" w:pos="9648"/>
        </w:tabs>
        <w:spacing w:after="0" w:line="360" w:lineRule="auto"/>
        <w:jc w:val="center"/>
        <w:rPr>
          <w:rFonts w:ascii="Times New Roman" w:hAnsi="Times New Roman" w:cs="Times New Roman"/>
          <w:sz w:val="24"/>
          <w:szCs w:val="24"/>
          <w:lang w:val="lt-LT"/>
        </w:rPr>
      </w:pPr>
    </w:p>
    <w:p w:rsidR="00C36367" w:rsidRDefault="00C36367" w:rsidP="00C36367">
      <w:pPr>
        <w:tabs>
          <w:tab w:val="left" w:leader="dot" w:pos="9648"/>
        </w:tabs>
        <w:spacing w:after="0" w:line="360" w:lineRule="auto"/>
        <w:jc w:val="both"/>
        <w:rPr>
          <w:rFonts w:ascii="Times New Roman" w:hAnsi="Times New Roman" w:cs="Times New Roman"/>
          <w:sz w:val="24"/>
          <w:szCs w:val="24"/>
          <w:lang w:val="lt-LT"/>
        </w:rPr>
      </w:pPr>
    </w:p>
    <w:p w:rsidR="003F14D9" w:rsidRDefault="003F14D9" w:rsidP="00C36367">
      <w:pPr>
        <w:tabs>
          <w:tab w:val="left" w:leader="dot" w:pos="9648"/>
        </w:tabs>
        <w:spacing w:after="0" w:line="360" w:lineRule="auto"/>
        <w:jc w:val="both"/>
        <w:rPr>
          <w:rFonts w:ascii="Times New Roman" w:hAnsi="Times New Roman" w:cs="Times New Roman"/>
          <w:sz w:val="24"/>
          <w:szCs w:val="24"/>
          <w:lang w:val="lt-LT"/>
        </w:rPr>
      </w:pPr>
    </w:p>
    <w:p w:rsidR="00C36367" w:rsidRDefault="00C36367" w:rsidP="00C36367">
      <w:pPr>
        <w:tabs>
          <w:tab w:val="left" w:leader="dot" w:pos="9648"/>
        </w:tabs>
        <w:spacing w:after="0" w:line="360" w:lineRule="auto"/>
        <w:jc w:val="center"/>
        <w:rPr>
          <w:rFonts w:ascii="Times New Roman" w:hAnsi="Times New Roman" w:cs="Times New Roman"/>
          <w:sz w:val="24"/>
          <w:szCs w:val="24"/>
          <w:lang w:val="lt-LT"/>
        </w:rPr>
      </w:pPr>
    </w:p>
    <w:p w:rsidR="00862957" w:rsidRDefault="00862957" w:rsidP="006E59E9">
      <w:pPr>
        <w:tabs>
          <w:tab w:val="left" w:leader="dot" w:pos="9648"/>
        </w:tabs>
        <w:spacing w:after="0" w:line="360" w:lineRule="auto"/>
        <w:jc w:val="both"/>
        <w:rPr>
          <w:rFonts w:ascii="Times New Roman" w:hAnsi="Times New Roman" w:cs="Times New Roman"/>
          <w:sz w:val="24"/>
          <w:szCs w:val="24"/>
          <w:lang w:val="lt-LT"/>
        </w:rPr>
      </w:pPr>
    </w:p>
    <w:p w:rsidR="006E59E9" w:rsidRDefault="006E59E9" w:rsidP="006E59E9">
      <w:pPr>
        <w:tabs>
          <w:tab w:val="left" w:leader="dot" w:pos="9648"/>
        </w:tabs>
        <w:spacing w:after="0" w:line="360" w:lineRule="auto"/>
        <w:jc w:val="both"/>
        <w:rPr>
          <w:rFonts w:ascii="Times New Roman" w:hAnsi="Times New Roman" w:cs="Times New Roman"/>
          <w:sz w:val="24"/>
          <w:szCs w:val="24"/>
          <w:lang w:val="lt-LT"/>
        </w:rPr>
      </w:pPr>
    </w:p>
    <w:p w:rsidR="007C1822" w:rsidRDefault="00802066" w:rsidP="00802066">
      <w:pPr>
        <w:tabs>
          <w:tab w:val="left" w:leader="dot" w:pos="9648"/>
        </w:tabs>
        <w:spacing w:after="0" w:line="360" w:lineRule="auto"/>
        <w:jc w:val="center"/>
        <w:rPr>
          <w:rFonts w:ascii="Times New Roman" w:hAnsi="Times New Roman" w:cs="Times New Roman"/>
          <w:b/>
          <w:sz w:val="28"/>
          <w:szCs w:val="28"/>
          <w:lang w:val="lt-LT"/>
        </w:rPr>
      </w:pPr>
      <w:r>
        <w:rPr>
          <w:rFonts w:ascii="Times New Roman" w:hAnsi="Times New Roman" w:cs="Times New Roman"/>
          <w:b/>
          <w:sz w:val="28"/>
          <w:szCs w:val="28"/>
          <w:lang w:val="lt-LT"/>
        </w:rPr>
        <w:lastRenderedPageBreak/>
        <w:t>IŠVADOS IR PASIŪLYMAI</w:t>
      </w:r>
    </w:p>
    <w:p w:rsidR="00802066" w:rsidRDefault="00802066" w:rsidP="00802066">
      <w:pPr>
        <w:tabs>
          <w:tab w:val="left" w:leader="dot" w:pos="9648"/>
        </w:tabs>
        <w:spacing w:after="0" w:line="360" w:lineRule="auto"/>
        <w:jc w:val="both"/>
        <w:rPr>
          <w:rFonts w:ascii="Times New Roman" w:hAnsi="Times New Roman" w:cs="Times New Roman"/>
          <w:sz w:val="24"/>
          <w:szCs w:val="24"/>
          <w:lang w:val="lt-LT"/>
        </w:rPr>
      </w:pPr>
    </w:p>
    <w:p w:rsidR="00802066" w:rsidRPr="00A37C3B" w:rsidRDefault="00802066" w:rsidP="00802066">
      <w:pPr>
        <w:spacing w:after="0" w:line="360" w:lineRule="auto"/>
        <w:jc w:val="both"/>
        <w:rPr>
          <w:rFonts w:ascii="Times New Roman" w:hAnsi="Times New Roman" w:cs="Times New Roman"/>
          <w:b/>
          <w:sz w:val="24"/>
          <w:szCs w:val="24"/>
          <w:lang w:val="lt-LT"/>
        </w:rPr>
      </w:pPr>
      <w:r w:rsidRPr="00A37C3B">
        <w:rPr>
          <w:rFonts w:ascii="Times New Roman" w:hAnsi="Times New Roman" w:cs="Times New Roman"/>
          <w:b/>
          <w:sz w:val="24"/>
          <w:szCs w:val="24"/>
          <w:lang w:val="lt-LT"/>
        </w:rPr>
        <w:t>1. Aptarus mokinių verslumo kompetencijos ugdymo teorines prielaidas pateikiamos tokios išvados:</w:t>
      </w:r>
    </w:p>
    <w:p w:rsidR="00802066" w:rsidRPr="005D5194" w:rsidRDefault="00802066" w:rsidP="00991E8C">
      <w:pPr>
        <w:pStyle w:val="Default"/>
        <w:numPr>
          <w:ilvl w:val="0"/>
          <w:numId w:val="43"/>
        </w:numPr>
        <w:spacing w:line="360" w:lineRule="auto"/>
        <w:jc w:val="both"/>
        <w:rPr>
          <w:lang w:val="lt-LT"/>
        </w:rPr>
      </w:pPr>
      <w:r w:rsidRPr="005D5194">
        <w:rPr>
          <w:lang w:val="lt-LT"/>
        </w:rPr>
        <w:t>Moksleiv</w:t>
      </w:r>
      <w:r w:rsidR="005D5194" w:rsidRPr="005D5194">
        <w:rPr>
          <w:lang w:val="lt-LT"/>
        </w:rPr>
        <w:t>ių verslumo kompetencijos ugdymo</w:t>
      </w:r>
      <w:r w:rsidRPr="005D5194">
        <w:rPr>
          <w:lang w:val="lt-LT"/>
        </w:rPr>
        <w:t xml:space="preserve"> tikslas – ugdyti mokinių gebėjimus, reikalingus jiems siekiant gyventi visuomenėje, pagrįstoje rinkos ekonomikos sąlygomis. </w:t>
      </w:r>
      <w:r w:rsidR="005D5194">
        <w:rPr>
          <w:lang w:val="lt-LT"/>
        </w:rPr>
        <w:t>Jis mokyklose</w:t>
      </w:r>
      <w:r w:rsidRPr="005D5194">
        <w:rPr>
          <w:lang w:val="lt-LT"/>
        </w:rPr>
        <w:t xml:space="preserve"> vykdomas Bendrųjų ugdymo programų pagrindu</w:t>
      </w:r>
      <w:r w:rsidR="005D5194">
        <w:rPr>
          <w:lang w:val="lt-LT"/>
        </w:rPr>
        <w:t>, kurios</w:t>
      </w:r>
      <w:r w:rsidRPr="005D5194">
        <w:rPr>
          <w:lang w:val="lt-LT"/>
        </w:rPr>
        <w:t xml:space="preserve"> turėtų skatinti moksleivius kūrybiškai mąstyti, veiksmingai spręsti problemas, objektyviai analizuoti verslo idėjas, bendrauti, dalyvauti socialiniuose tinkluose, vadovauti ir vertinti bet kokį projektą, vystyti pagrindines verslios asmenybės asmenines savybes. Pagrindinės mok</w:t>
      </w:r>
      <w:r w:rsidR="005D5194">
        <w:rPr>
          <w:lang w:val="lt-LT"/>
        </w:rPr>
        <w:t>sleivių ugdymo pakopos</w:t>
      </w:r>
      <w:r w:rsidRPr="005D5194">
        <w:rPr>
          <w:lang w:val="lt-LT"/>
        </w:rPr>
        <w:t xml:space="preserve"> verslumo kompetencijos ugdymui aktualiausios komunikavimo ir darnaus </w:t>
      </w:r>
      <w:proofErr w:type="spellStart"/>
      <w:r w:rsidRPr="005D5194">
        <w:rPr>
          <w:lang w:val="lt-LT"/>
        </w:rPr>
        <w:t>vystymosi</w:t>
      </w:r>
      <w:proofErr w:type="spellEnd"/>
      <w:r w:rsidRPr="005D5194">
        <w:rPr>
          <w:lang w:val="lt-LT"/>
        </w:rPr>
        <w:t xml:space="preserve"> integruojamosios programos. Bendrosiose ugdymo programose numatytos tik verslumo kompetencijos ugdymo gairės, orientuotos į moksleivių ugdomų asmeninių savybių kompleksą, kurių įgyvendinimo būdus kiekviena mokykla pasirenka individualiai.</w:t>
      </w:r>
    </w:p>
    <w:p w:rsidR="00802066" w:rsidRPr="004D6830" w:rsidRDefault="00802066" w:rsidP="00991E8C">
      <w:pPr>
        <w:pStyle w:val="ListParagraph"/>
        <w:numPr>
          <w:ilvl w:val="0"/>
          <w:numId w:val="43"/>
        </w:numPr>
        <w:autoSpaceDE w:val="0"/>
        <w:autoSpaceDN w:val="0"/>
        <w:adjustRightInd w:val="0"/>
        <w:spacing w:after="0" w:line="360" w:lineRule="auto"/>
        <w:jc w:val="both"/>
        <w:rPr>
          <w:rFonts w:ascii="Times New Roman" w:hAnsi="Times New Roman" w:cs="Times New Roman"/>
          <w:sz w:val="24"/>
          <w:szCs w:val="24"/>
          <w:lang w:val="lt-LT"/>
        </w:rPr>
      </w:pPr>
      <w:r w:rsidRPr="004D6830">
        <w:rPr>
          <w:rFonts w:ascii="Times New Roman" w:eastAsia="TimesNewRoman" w:hAnsi="Times New Roman" w:cs="Times New Roman"/>
          <w:sz w:val="24"/>
          <w:szCs w:val="24"/>
          <w:lang w:val="lt-LT"/>
        </w:rPr>
        <w:t>M</w:t>
      </w:r>
      <w:r w:rsidRPr="004D6830">
        <w:rPr>
          <w:rFonts w:ascii="Times New Roman" w:hAnsi="Times New Roman" w:cs="Times New Roman"/>
          <w:sz w:val="24"/>
          <w:szCs w:val="24"/>
          <w:lang w:val="lt-LT"/>
        </w:rPr>
        <w:t xml:space="preserve">oksleivių verslumo ugdymo procese turėtų būti naudojami formaliojo ir neformaliojo ugdymo metodai,  kokybiška mokymo medžiaga bei priemonės, paruošta tinkama </w:t>
      </w:r>
      <w:proofErr w:type="spellStart"/>
      <w:r w:rsidRPr="004D6830">
        <w:rPr>
          <w:rFonts w:ascii="Times New Roman" w:hAnsi="Times New Roman" w:cs="Times New Roman"/>
          <w:sz w:val="24"/>
          <w:szCs w:val="24"/>
          <w:lang w:val="lt-LT"/>
        </w:rPr>
        <w:t>ugdymosi</w:t>
      </w:r>
      <w:proofErr w:type="spellEnd"/>
      <w:r w:rsidRPr="004D6830">
        <w:rPr>
          <w:rFonts w:ascii="Times New Roman" w:hAnsi="Times New Roman" w:cs="Times New Roman"/>
          <w:sz w:val="24"/>
          <w:szCs w:val="24"/>
          <w:lang w:val="lt-LT"/>
        </w:rPr>
        <w:t xml:space="preserve"> aplinka.</w:t>
      </w:r>
    </w:p>
    <w:p w:rsidR="00802066" w:rsidRPr="004D6830" w:rsidRDefault="00802066" w:rsidP="00991E8C">
      <w:pPr>
        <w:pStyle w:val="ListParagraph"/>
        <w:numPr>
          <w:ilvl w:val="0"/>
          <w:numId w:val="43"/>
        </w:numPr>
        <w:spacing w:after="0" w:line="360" w:lineRule="auto"/>
        <w:jc w:val="both"/>
        <w:rPr>
          <w:rFonts w:ascii="Times New Roman" w:hAnsi="Times New Roman" w:cs="Times New Roman"/>
          <w:sz w:val="24"/>
          <w:szCs w:val="24"/>
          <w:lang w:val="lt-LT"/>
        </w:rPr>
      </w:pPr>
      <w:r w:rsidRPr="004D6830">
        <w:rPr>
          <w:rFonts w:ascii="Times New Roman" w:hAnsi="Times New Roman" w:cs="Times New Roman"/>
          <w:sz w:val="24"/>
          <w:szCs w:val="24"/>
          <w:lang w:val="lt-LT"/>
        </w:rPr>
        <w:t>Lietuvos mokyklose moksleivių verslumo ugdymo kompetencijos ugdymas susijęs su daugeliu problemų: ugdymo priemonių stoka, pedagogų menku pasirengimu ugdyti verslumą ir jų stygius, nustatytų verslumo ugdymo mokykloje standartų trūkumu ir kt. Skirtingų specialybių mokytojai mokyklose turi skirtingą pasirengimo ugdyti moksleivių verslumą lygį. Geriausiai pasirengę tai ekonomikos mokytojai. Nemaža pedagogų dalis savo pamokose visiškai neįtraukia jokių verslumo ugdymo aspektų.</w:t>
      </w:r>
    </w:p>
    <w:p w:rsidR="00802066" w:rsidRPr="004D6830" w:rsidRDefault="00802066" w:rsidP="00802066">
      <w:pPr>
        <w:spacing w:after="0" w:line="360" w:lineRule="auto"/>
        <w:jc w:val="both"/>
        <w:rPr>
          <w:rFonts w:ascii="Times New Roman" w:hAnsi="Times New Roman" w:cs="Times New Roman"/>
          <w:sz w:val="24"/>
          <w:szCs w:val="24"/>
          <w:lang w:val="lt-LT"/>
        </w:rPr>
      </w:pPr>
    </w:p>
    <w:p w:rsidR="00802066" w:rsidRPr="00A37C3B" w:rsidRDefault="00802066" w:rsidP="00802066">
      <w:pPr>
        <w:spacing w:after="0" w:line="360" w:lineRule="auto"/>
        <w:jc w:val="both"/>
        <w:rPr>
          <w:rFonts w:ascii="Times New Roman" w:hAnsi="Times New Roman" w:cs="Times New Roman"/>
          <w:b/>
          <w:sz w:val="24"/>
          <w:szCs w:val="24"/>
          <w:lang w:val="lt-LT"/>
        </w:rPr>
      </w:pPr>
      <w:r w:rsidRPr="00A37C3B">
        <w:rPr>
          <w:rFonts w:ascii="Times New Roman" w:hAnsi="Times New Roman" w:cs="Times New Roman"/>
          <w:b/>
          <w:sz w:val="24"/>
          <w:szCs w:val="24"/>
          <w:lang w:val="lt-LT"/>
        </w:rPr>
        <w:t>2. Išanalizavus ir palyginus skirtingo tipo mokyklose (didmiesčio bei mažesnio šalies miestelio) pagrindinėje ugdymo pakopoje besimokančių moksleivių verslumo kompetencijos ugdymo tendencijas pateikiamos tokios išvados:</w:t>
      </w:r>
    </w:p>
    <w:p w:rsidR="00802066" w:rsidRPr="00A37C3B" w:rsidRDefault="00802066" w:rsidP="00991E8C">
      <w:pPr>
        <w:pStyle w:val="ListParagraph"/>
        <w:numPr>
          <w:ilvl w:val="0"/>
          <w:numId w:val="44"/>
        </w:numPr>
        <w:spacing w:after="0" w:line="360" w:lineRule="auto"/>
        <w:jc w:val="both"/>
        <w:rPr>
          <w:rFonts w:ascii="Times New Roman" w:hAnsi="Times New Roman" w:cs="Times New Roman"/>
          <w:sz w:val="24"/>
          <w:szCs w:val="24"/>
          <w:lang w:val="lt-LT"/>
        </w:rPr>
      </w:pPr>
      <w:r w:rsidRPr="00A37C3B">
        <w:rPr>
          <w:rFonts w:ascii="Times New Roman" w:hAnsi="Times New Roman" w:cs="Times New Roman"/>
          <w:sz w:val="24"/>
          <w:szCs w:val="24"/>
          <w:lang w:val="lt-LT"/>
        </w:rPr>
        <w:t>Beveik visi</w:t>
      </w:r>
      <w:r w:rsidR="0017589F">
        <w:rPr>
          <w:rFonts w:ascii="Times New Roman" w:hAnsi="Times New Roman" w:cs="Times New Roman"/>
          <w:sz w:val="24"/>
          <w:szCs w:val="24"/>
          <w:lang w:val="lt-LT"/>
        </w:rPr>
        <w:t xml:space="preserve"> abiejų mokyklų</w:t>
      </w:r>
      <w:r w:rsidRPr="00A37C3B">
        <w:rPr>
          <w:rFonts w:ascii="Times New Roman" w:hAnsi="Times New Roman" w:cs="Times New Roman"/>
          <w:sz w:val="24"/>
          <w:szCs w:val="24"/>
          <w:lang w:val="lt-LT"/>
        </w:rPr>
        <w:t xml:space="preserve"> respondentai mano, jog mokykloje mokinių verslumą ugdyti reikia. Verslumo mokymo kiekiu savo mokykloje yra patenkinti tik kiek daugiau nei trečdalis visų respondentų. Pagrindiniai verslumo gebėjimai, kurių respondentai yra mokomi </w:t>
      </w:r>
      <w:r w:rsidR="0017589F">
        <w:rPr>
          <w:rFonts w:ascii="Times New Roman" w:hAnsi="Times New Roman" w:cs="Times New Roman"/>
          <w:sz w:val="24"/>
          <w:szCs w:val="24"/>
          <w:lang w:val="lt-LT"/>
        </w:rPr>
        <w:t xml:space="preserve">abiejose </w:t>
      </w:r>
      <w:r w:rsidRPr="00A37C3B">
        <w:rPr>
          <w:rFonts w:ascii="Times New Roman" w:hAnsi="Times New Roman" w:cs="Times New Roman"/>
          <w:sz w:val="24"/>
          <w:szCs w:val="24"/>
          <w:lang w:val="lt-LT"/>
        </w:rPr>
        <w:t>mokyklo</w:t>
      </w:r>
      <w:r w:rsidR="0017589F">
        <w:rPr>
          <w:rFonts w:ascii="Times New Roman" w:hAnsi="Times New Roman" w:cs="Times New Roman"/>
          <w:sz w:val="24"/>
          <w:szCs w:val="24"/>
          <w:lang w:val="lt-LT"/>
        </w:rPr>
        <w:t>s</w:t>
      </w:r>
      <w:r w:rsidRPr="00A37C3B">
        <w:rPr>
          <w:rFonts w:ascii="Times New Roman" w:hAnsi="Times New Roman" w:cs="Times New Roman"/>
          <w:sz w:val="24"/>
          <w:szCs w:val="24"/>
          <w:lang w:val="lt-LT"/>
        </w:rPr>
        <w:t xml:space="preserve">e: samprata apie organizacijas, sugebėjimas parengti verslo planą, išmanymas, kaip idėją galima būtų paversti preke (paslauga), pardavimo metodų samprata. Tirtose mokyklose labiausiai moksleivių verslumo kompetencija ugdoma ekonomikos pamokoje. Pagrindiniai verslumo ugdymo metodai, taikomi tirtose mokyklose pagrindinės švietimo pakopos moksleivių </w:t>
      </w:r>
      <w:r w:rsidRPr="00A37C3B">
        <w:rPr>
          <w:rFonts w:ascii="Times New Roman" w:hAnsi="Times New Roman" w:cs="Times New Roman"/>
          <w:sz w:val="24"/>
          <w:szCs w:val="24"/>
          <w:lang w:val="lt-LT"/>
        </w:rPr>
        <w:lastRenderedPageBreak/>
        <w:t>ugdymui</w:t>
      </w:r>
      <w:r>
        <w:rPr>
          <w:rFonts w:ascii="Times New Roman" w:hAnsi="Times New Roman" w:cs="Times New Roman"/>
          <w:sz w:val="24"/>
          <w:szCs w:val="24"/>
          <w:lang w:val="lt-LT"/>
        </w:rPr>
        <w:t xml:space="preserve">: </w:t>
      </w:r>
      <w:r w:rsidRPr="00A37C3B">
        <w:rPr>
          <w:rFonts w:ascii="Times New Roman" w:hAnsi="Times New Roman" w:cs="Times New Roman"/>
          <w:sz w:val="24"/>
          <w:szCs w:val="24"/>
          <w:lang w:val="lt-LT"/>
        </w:rPr>
        <w:t>verslo teorinių pagrindų mokymas, darbo grupėse organizavimas, moksleivių susitikimai su verslininkais, vaizdinės medžiagos demonstravimas. Patikimai skyrėsi moksleivių verslumo ugdymo metodai Vilniaus Radvilų gimnazijoje ir Kavarsko vidurinėje mokykloje.</w:t>
      </w:r>
    </w:p>
    <w:p w:rsidR="00802066" w:rsidRPr="00A37C3B" w:rsidRDefault="00802066" w:rsidP="00991E8C">
      <w:pPr>
        <w:pStyle w:val="ListParagraph"/>
        <w:numPr>
          <w:ilvl w:val="0"/>
          <w:numId w:val="44"/>
        </w:numPr>
        <w:spacing w:after="0" w:line="360" w:lineRule="auto"/>
        <w:jc w:val="both"/>
        <w:rPr>
          <w:rFonts w:ascii="Times New Roman" w:hAnsi="Times New Roman" w:cs="Times New Roman"/>
          <w:sz w:val="24"/>
          <w:szCs w:val="24"/>
          <w:lang w:val="lt-LT"/>
        </w:rPr>
      </w:pPr>
      <w:r w:rsidRPr="00A37C3B">
        <w:rPr>
          <w:rFonts w:ascii="Times New Roman" w:hAnsi="Times New Roman" w:cs="Times New Roman"/>
          <w:sz w:val="24"/>
          <w:szCs w:val="24"/>
          <w:lang w:val="lt-LT"/>
        </w:rPr>
        <w:t>Abiejų tyrime dalyvavusių mokyklų pedagogai sugeba sudominti savo mokinius nuosavo verslo steigimo galimybe, tačiau nėra suinteresuoti arba suinteresuoti tik iš dalies ugdyti moksleivių verslumo kompetenciją. Be to, nėra tam tinkamai pasirengę. Labiausiai moksleivius verslumo kompetenciją ugdyti sugeba abiejų mokyklų</w:t>
      </w:r>
      <w:r w:rsidR="00454AC4">
        <w:rPr>
          <w:rFonts w:ascii="Times New Roman" w:hAnsi="Times New Roman" w:cs="Times New Roman"/>
          <w:sz w:val="24"/>
          <w:szCs w:val="24"/>
          <w:lang w:val="lt-LT"/>
        </w:rPr>
        <w:t xml:space="preserve"> ekonomikos, geografijos, informacinių technologijų, matematikos, istorijos mokytojai</w:t>
      </w:r>
      <w:r w:rsidRPr="00A37C3B">
        <w:rPr>
          <w:rFonts w:ascii="Times New Roman" w:hAnsi="Times New Roman" w:cs="Times New Roman"/>
          <w:sz w:val="24"/>
          <w:szCs w:val="24"/>
          <w:lang w:val="lt-LT"/>
        </w:rPr>
        <w:t>.</w:t>
      </w:r>
    </w:p>
    <w:p w:rsidR="00802066" w:rsidRDefault="00802066" w:rsidP="00802066">
      <w:pPr>
        <w:rPr>
          <w:rFonts w:ascii="Times New Roman" w:hAnsi="Times New Roman" w:cs="Times New Roman"/>
          <w:sz w:val="24"/>
          <w:szCs w:val="24"/>
          <w:lang w:val="lt-LT"/>
        </w:rPr>
      </w:pPr>
    </w:p>
    <w:p w:rsidR="00802066" w:rsidRDefault="00802066" w:rsidP="00802066">
      <w:pPr>
        <w:spacing w:after="0" w:line="360" w:lineRule="auto"/>
        <w:jc w:val="both"/>
        <w:rPr>
          <w:rFonts w:ascii="Times New Roman" w:hAnsi="Times New Roman" w:cs="Times New Roman"/>
          <w:b/>
          <w:sz w:val="24"/>
          <w:szCs w:val="24"/>
          <w:lang w:val="lt-LT"/>
        </w:rPr>
      </w:pPr>
      <w:r w:rsidRPr="004D6830">
        <w:rPr>
          <w:rFonts w:ascii="Times New Roman" w:hAnsi="Times New Roman" w:cs="Times New Roman"/>
          <w:b/>
          <w:sz w:val="24"/>
          <w:szCs w:val="24"/>
          <w:lang w:val="lt-LT"/>
        </w:rPr>
        <w:t xml:space="preserve">3. Išanalizavus </w:t>
      </w:r>
      <w:r w:rsidR="00204B6F">
        <w:rPr>
          <w:rFonts w:ascii="Times New Roman" w:hAnsi="Times New Roman" w:cs="Times New Roman"/>
          <w:b/>
          <w:sz w:val="24"/>
          <w:szCs w:val="24"/>
          <w:lang w:val="lt-LT"/>
        </w:rPr>
        <w:t xml:space="preserve">tyrime dalyvavusių mokyklų </w:t>
      </w:r>
      <w:r w:rsidRPr="004D6830">
        <w:rPr>
          <w:rFonts w:ascii="Times New Roman" w:hAnsi="Times New Roman" w:cs="Times New Roman"/>
          <w:b/>
          <w:sz w:val="24"/>
          <w:szCs w:val="24"/>
          <w:lang w:val="lt-LT"/>
        </w:rPr>
        <w:t xml:space="preserve">pagrindinėje ugdymo pakopoje besimokančių respondentų verslumo kompetencijos ugdymo pagrindinius bruožus </w:t>
      </w:r>
      <w:r w:rsidR="00204B6F">
        <w:rPr>
          <w:rFonts w:ascii="Times New Roman" w:hAnsi="Times New Roman" w:cs="Times New Roman"/>
          <w:b/>
          <w:sz w:val="24"/>
          <w:szCs w:val="24"/>
          <w:lang w:val="lt-LT"/>
        </w:rPr>
        <w:t>pateikiamos</w:t>
      </w:r>
      <w:r w:rsidR="00B605B2">
        <w:rPr>
          <w:rFonts w:ascii="Times New Roman" w:hAnsi="Times New Roman" w:cs="Times New Roman"/>
          <w:b/>
          <w:sz w:val="24"/>
          <w:szCs w:val="24"/>
          <w:lang w:val="lt-LT"/>
        </w:rPr>
        <w:t xml:space="preserve"> tokios moksleivių verslumo kompetencijos ugdymo kokybės gerinimo kryptys:</w:t>
      </w:r>
    </w:p>
    <w:p w:rsidR="00802066" w:rsidRDefault="00802066" w:rsidP="00802066">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Pr="004D6830">
        <w:rPr>
          <w:rFonts w:ascii="Times New Roman" w:hAnsi="Times New Roman" w:cs="Times New Roman"/>
          <w:sz w:val="24"/>
          <w:szCs w:val="24"/>
          <w:lang w:val="lt-LT"/>
        </w:rPr>
        <w:t xml:space="preserve">iekiant didinti pagrindinėje ugdymo pakojoje besimokančių moksleivių verslumo kompetencijos ugdymo efektyvumą, tikslinga tai daryti orientuojantis į dvi pagrindines kryptis: </w:t>
      </w:r>
    </w:p>
    <w:p w:rsidR="00802066" w:rsidRPr="004D6830" w:rsidRDefault="00802066" w:rsidP="00991E8C">
      <w:pPr>
        <w:pStyle w:val="ListParagraph"/>
        <w:numPr>
          <w:ilvl w:val="0"/>
          <w:numId w:val="45"/>
        </w:numPr>
        <w:spacing w:after="0" w:line="360" w:lineRule="auto"/>
        <w:jc w:val="both"/>
        <w:rPr>
          <w:rFonts w:ascii="Times New Roman" w:hAnsi="Times New Roman" w:cs="Times New Roman"/>
          <w:sz w:val="24"/>
          <w:szCs w:val="24"/>
          <w:lang w:val="lt-LT"/>
        </w:rPr>
      </w:pPr>
      <w:r w:rsidRPr="004D6830">
        <w:rPr>
          <w:rFonts w:ascii="Times New Roman" w:hAnsi="Times New Roman" w:cs="Times New Roman"/>
          <w:sz w:val="24"/>
          <w:szCs w:val="24"/>
          <w:lang w:val="lt-LT"/>
        </w:rPr>
        <w:t>Pedagogų kompetencijos ugdant moksleivių verslumą didinimas.</w:t>
      </w:r>
    </w:p>
    <w:p w:rsidR="00802066" w:rsidRPr="004D6830" w:rsidRDefault="00802066" w:rsidP="00991E8C">
      <w:pPr>
        <w:pStyle w:val="ListParagraph"/>
        <w:numPr>
          <w:ilvl w:val="0"/>
          <w:numId w:val="45"/>
        </w:numPr>
        <w:spacing w:after="0" w:line="360" w:lineRule="auto"/>
        <w:jc w:val="both"/>
        <w:rPr>
          <w:rFonts w:ascii="Times New Roman" w:hAnsi="Times New Roman" w:cs="Times New Roman"/>
          <w:sz w:val="24"/>
          <w:szCs w:val="24"/>
          <w:lang w:val="lt-LT"/>
        </w:rPr>
      </w:pPr>
      <w:r w:rsidRPr="004D6830">
        <w:rPr>
          <w:rFonts w:ascii="Times New Roman" w:hAnsi="Times New Roman" w:cs="Times New Roman"/>
          <w:sz w:val="24"/>
          <w:szCs w:val="24"/>
          <w:lang w:val="lt-LT"/>
        </w:rPr>
        <w:t xml:space="preserve">Pedagogų suinteresuotumo ugdyti moksleivių verslumo kompetenciją didinimas. </w:t>
      </w:r>
    </w:p>
    <w:p w:rsidR="00802066" w:rsidRPr="00485044" w:rsidRDefault="00802066" w:rsidP="00B605B2">
      <w:pPr>
        <w:spacing w:after="0" w:line="360" w:lineRule="auto"/>
        <w:ind w:firstLine="720"/>
        <w:jc w:val="both"/>
        <w:rPr>
          <w:lang w:val="lt-LT"/>
        </w:rPr>
      </w:pPr>
      <w:r>
        <w:rPr>
          <w:rFonts w:ascii="Times New Roman" w:hAnsi="Times New Roman" w:cs="Times New Roman"/>
          <w:sz w:val="24"/>
          <w:szCs w:val="24"/>
          <w:lang w:val="lt-LT"/>
        </w:rPr>
        <w:t>Įvairių kursų, seminarų, mokomųjų programų pagrindu i</w:t>
      </w:r>
      <w:r w:rsidRPr="004D6830">
        <w:rPr>
          <w:rFonts w:ascii="Times New Roman" w:hAnsi="Times New Roman" w:cs="Times New Roman"/>
          <w:sz w:val="24"/>
          <w:szCs w:val="24"/>
          <w:lang w:val="lt-LT"/>
        </w:rPr>
        <w:t xml:space="preserve">šsprendus šias dvi esmines problemas </w:t>
      </w:r>
      <w:r>
        <w:rPr>
          <w:rFonts w:ascii="Times New Roman" w:hAnsi="Times New Roman" w:cs="Times New Roman"/>
          <w:sz w:val="24"/>
          <w:szCs w:val="24"/>
          <w:lang w:val="lt-LT"/>
        </w:rPr>
        <w:t xml:space="preserve">moksleivių </w:t>
      </w:r>
      <w:r w:rsidRPr="004D6830">
        <w:rPr>
          <w:rFonts w:ascii="Times New Roman" w:hAnsi="Times New Roman" w:cs="Times New Roman"/>
          <w:sz w:val="24"/>
          <w:szCs w:val="24"/>
          <w:lang w:val="lt-LT"/>
        </w:rPr>
        <w:t xml:space="preserve">verslumo </w:t>
      </w:r>
      <w:r>
        <w:rPr>
          <w:rFonts w:ascii="Times New Roman" w:hAnsi="Times New Roman" w:cs="Times New Roman"/>
          <w:sz w:val="24"/>
          <w:szCs w:val="24"/>
          <w:lang w:val="lt-LT"/>
        </w:rPr>
        <w:t xml:space="preserve">kompetencijos </w:t>
      </w:r>
      <w:r w:rsidRPr="004D6830">
        <w:rPr>
          <w:rFonts w:ascii="Times New Roman" w:hAnsi="Times New Roman" w:cs="Times New Roman"/>
          <w:sz w:val="24"/>
          <w:szCs w:val="24"/>
          <w:lang w:val="lt-LT"/>
        </w:rPr>
        <w:t>ugdymas mokyklose būtų plačiau integruojamas į skirtingų dalykų programas, taikomi įvairesni verslumo ugdymo metodai. Taikant įvairiapusišką moksleivių verslumo ugdymo programą būtų ugdomas ne atskiros verslios asmenybės asmeninės savybės ir sugebėjimai, o visas jų kompleksas, kas, savo ruožtu, didintų moksleivių verslumo</w:t>
      </w:r>
      <w:r>
        <w:rPr>
          <w:rFonts w:ascii="Times New Roman" w:hAnsi="Times New Roman" w:cs="Times New Roman"/>
          <w:sz w:val="24"/>
          <w:szCs w:val="24"/>
          <w:lang w:val="lt-LT"/>
        </w:rPr>
        <w:t xml:space="preserve"> kompetencijos </w:t>
      </w:r>
      <w:r w:rsidRPr="004D6830">
        <w:rPr>
          <w:rFonts w:ascii="Times New Roman" w:hAnsi="Times New Roman" w:cs="Times New Roman"/>
          <w:sz w:val="24"/>
          <w:szCs w:val="24"/>
          <w:lang w:val="lt-LT"/>
        </w:rPr>
        <w:t>ugdymo efektyvumą.</w:t>
      </w:r>
    </w:p>
    <w:p w:rsidR="00B605B2" w:rsidRPr="00485044" w:rsidRDefault="00B605B2">
      <w:pPr>
        <w:rPr>
          <w:lang w:val="lt-LT"/>
        </w:rPr>
      </w:pPr>
      <w:r w:rsidRPr="00485044">
        <w:rPr>
          <w:lang w:val="lt-LT"/>
        </w:rPr>
        <w:br w:type="page"/>
      </w:r>
    </w:p>
    <w:p w:rsidR="00B605B2" w:rsidRPr="00485044" w:rsidRDefault="00B605B2" w:rsidP="00B605B2">
      <w:pPr>
        <w:jc w:val="center"/>
        <w:rPr>
          <w:rFonts w:ascii="Times New Roman" w:hAnsi="Times New Roman" w:cs="Times New Roman"/>
          <w:b/>
          <w:sz w:val="28"/>
          <w:szCs w:val="28"/>
          <w:lang w:val="lt-LT"/>
        </w:rPr>
      </w:pPr>
      <w:r w:rsidRPr="00485044">
        <w:rPr>
          <w:rFonts w:ascii="Times New Roman" w:hAnsi="Times New Roman" w:cs="Times New Roman"/>
          <w:b/>
          <w:sz w:val="28"/>
          <w:szCs w:val="28"/>
          <w:lang w:val="lt-LT"/>
        </w:rPr>
        <w:lastRenderedPageBreak/>
        <w:t>REKOMENDACIJOS</w:t>
      </w:r>
    </w:p>
    <w:p w:rsidR="00B605B2" w:rsidRPr="00485044" w:rsidRDefault="00B605B2" w:rsidP="00B605B2">
      <w:pPr>
        <w:jc w:val="center"/>
        <w:rPr>
          <w:rFonts w:ascii="Times New Roman" w:hAnsi="Times New Roman" w:cs="Times New Roman"/>
          <w:sz w:val="28"/>
          <w:szCs w:val="28"/>
          <w:lang w:val="lt-LT"/>
        </w:rPr>
      </w:pPr>
    </w:p>
    <w:p w:rsidR="00B605B2" w:rsidRDefault="00B605B2" w:rsidP="00B605B2">
      <w:pPr>
        <w:spacing w:after="0" w:line="360" w:lineRule="auto"/>
        <w:ind w:firstLine="720"/>
        <w:jc w:val="both"/>
        <w:rPr>
          <w:rFonts w:ascii="Times New Roman" w:hAnsi="Times New Roman" w:cs="Times New Roman"/>
          <w:sz w:val="24"/>
          <w:szCs w:val="24"/>
          <w:lang w:val="lt-LT"/>
        </w:rPr>
      </w:pPr>
      <w:r w:rsidRPr="00B605B2">
        <w:rPr>
          <w:rFonts w:ascii="Times New Roman" w:hAnsi="Times New Roman" w:cs="Times New Roman"/>
          <w:sz w:val="24"/>
          <w:szCs w:val="24"/>
          <w:lang w:val="lt-LT"/>
        </w:rPr>
        <w:t xml:space="preserve">Atlikus tyrimą Vilniaus Radvilų gimnazijos bei Kavarsko vidurinės mokyklos vadovams pateikiamos šios rekomendacijos pagrindinėje ugdymo pakopoje besimokančių moksleivių verslumo ugdymo kompetencijos kokybei gerinti: </w:t>
      </w:r>
    </w:p>
    <w:p w:rsidR="00B605B2" w:rsidRPr="00B605B2" w:rsidRDefault="00B605B2" w:rsidP="00991E8C">
      <w:pPr>
        <w:pStyle w:val="ListParagraph"/>
        <w:numPr>
          <w:ilvl w:val="0"/>
          <w:numId w:val="46"/>
        </w:numPr>
        <w:spacing w:after="0" w:line="360" w:lineRule="auto"/>
        <w:jc w:val="both"/>
        <w:rPr>
          <w:rFonts w:ascii="Times New Roman" w:hAnsi="Times New Roman" w:cs="Times New Roman"/>
          <w:sz w:val="24"/>
          <w:szCs w:val="24"/>
          <w:lang w:val="lt-LT"/>
        </w:rPr>
      </w:pPr>
      <w:r w:rsidRPr="00B605B2">
        <w:rPr>
          <w:rFonts w:ascii="Times New Roman" w:hAnsi="Times New Roman" w:cs="Times New Roman"/>
          <w:sz w:val="24"/>
          <w:szCs w:val="24"/>
          <w:lang w:val="lt-LT"/>
        </w:rPr>
        <w:t xml:space="preserve">Didinti pedagogų, dirbančių su pagrindinėje ugdymo pakopoje besimokančiais moksleiviais </w:t>
      </w:r>
      <w:r w:rsidR="008A78B6">
        <w:rPr>
          <w:rFonts w:ascii="Times New Roman" w:hAnsi="Times New Roman" w:cs="Times New Roman"/>
          <w:sz w:val="24"/>
          <w:szCs w:val="24"/>
          <w:lang w:val="lt-LT"/>
        </w:rPr>
        <w:t>kompetenciją ugdant jų verslumą siunčiant juos įvairius su moksleivių verslumo kompetencijos ugdymu susijusius kursus, seminarus, mokymo programas.</w:t>
      </w:r>
    </w:p>
    <w:p w:rsidR="008A78B6" w:rsidRDefault="008A78B6" w:rsidP="00991E8C">
      <w:pPr>
        <w:pStyle w:val="ListParagraph"/>
        <w:numPr>
          <w:ilvl w:val="0"/>
          <w:numId w:val="46"/>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Skatinti mokyklų pedagogus taikyti įvairiuose kursuose, seminaruose, mokymo programose įgytų žinių, susijusių su moksleivių verslumo kompetencijos ugdymu, praktikoje.</w:t>
      </w:r>
    </w:p>
    <w:p w:rsidR="00B605B2" w:rsidRDefault="00B605B2" w:rsidP="00991E8C">
      <w:pPr>
        <w:pStyle w:val="ListParagraph"/>
        <w:numPr>
          <w:ilvl w:val="0"/>
          <w:numId w:val="46"/>
        </w:numPr>
        <w:spacing w:after="0" w:line="360" w:lineRule="auto"/>
        <w:jc w:val="both"/>
        <w:rPr>
          <w:rFonts w:ascii="Times New Roman" w:hAnsi="Times New Roman" w:cs="Times New Roman"/>
          <w:sz w:val="24"/>
          <w:szCs w:val="24"/>
          <w:lang w:val="lt-LT"/>
        </w:rPr>
      </w:pPr>
      <w:r w:rsidRPr="00B605B2">
        <w:rPr>
          <w:rFonts w:ascii="Times New Roman" w:hAnsi="Times New Roman" w:cs="Times New Roman"/>
          <w:sz w:val="24"/>
          <w:szCs w:val="24"/>
          <w:lang w:val="lt-LT"/>
        </w:rPr>
        <w:t>Didinti pedagogų, dirbančių su pagrindinėje ugdymo pakopoje besimokančiais moksleiviais</w:t>
      </w:r>
      <w:r>
        <w:rPr>
          <w:rFonts w:ascii="Times New Roman" w:hAnsi="Times New Roman" w:cs="Times New Roman"/>
          <w:sz w:val="24"/>
          <w:szCs w:val="24"/>
          <w:lang w:val="lt-LT"/>
        </w:rPr>
        <w:t>,</w:t>
      </w:r>
      <w:r w:rsidRPr="00B605B2">
        <w:rPr>
          <w:rFonts w:ascii="Times New Roman" w:hAnsi="Times New Roman" w:cs="Times New Roman"/>
          <w:sz w:val="24"/>
          <w:szCs w:val="24"/>
          <w:lang w:val="lt-LT"/>
        </w:rPr>
        <w:t xml:space="preserve"> sui</w:t>
      </w:r>
      <w:r w:rsidR="008A78B6">
        <w:rPr>
          <w:rFonts w:ascii="Times New Roman" w:hAnsi="Times New Roman" w:cs="Times New Roman"/>
          <w:sz w:val="24"/>
          <w:szCs w:val="24"/>
          <w:lang w:val="lt-LT"/>
        </w:rPr>
        <w:t xml:space="preserve">nteresuotumą ugdyti jų verslumą pritaikant specialią </w:t>
      </w:r>
      <w:proofErr w:type="spellStart"/>
      <w:r w:rsidR="008A78B6">
        <w:rPr>
          <w:rFonts w:ascii="Times New Roman" w:hAnsi="Times New Roman" w:cs="Times New Roman"/>
          <w:sz w:val="24"/>
          <w:szCs w:val="24"/>
          <w:lang w:val="lt-LT"/>
        </w:rPr>
        <w:t>motyvacinę</w:t>
      </w:r>
      <w:proofErr w:type="spellEnd"/>
      <w:r w:rsidR="008A78B6">
        <w:rPr>
          <w:rFonts w:ascii="Times New Roman" w:hAnsi="Times New Roman" w:cs="Times New Roman"/>
          <w:sz w:val="24"/>
          <w:szCs w:val="24"/>
          <w:lang w:val="lt-LT"/>
        </w:rPr>
        <w:t xml:space="preserve"> sistemą.</w:t>
      </w:r>
    </w:p>
    <w:p w:rsidR="001032B9" w:rsidRDefault="001032B9" w:rsidP="00991E8C">
      <w:pPr>
        <w:pStyle w:val="ListParagraph"/>
        <w:numPr>
          <w:ilvl w:val="0"/>
          <w:numId w:val="46"/>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Skatinti mokyklų skirtingų dalykų pedagogus kooperuotis ugdant moksleivių verslumą.</w:t>
      </w:r>
    </w:p>
    <w:p w:rsidR="00871E71" w:rsidRDefault="00871E71" w:rsidP="00991E8C">
      <w:pPr>
        <w:pStyle w:val="ListParagraph"/>
        <w:numPr>
          <w:ilvl w:val="0"/>
          <w:numId w:val="46"/>
        </w:numPr>
        <w:spacing w:after="0" w:line="360" w:lineRule="auto"/>
        <w:jc w:val="both"/>
        <w:rPr>
          <w:rFonts w:ascii="Times New Roman" w:hAnsi="Times New Roman" w:cs="Times New Roman"/>
          <w:sz w:val="24"/>
          <w:szCs w:val="24"/>
          <w:lang w:val="lt-LT"/>
        </w:rPr>
      </w:pPr>
      <w:r>
        <w:rPr>
          <w:rFonts w:ascii="Times New Roman" w:hAnsi="Times New Roman" w:cs="Times New Roman"/>
          <w:sz w:val="24"/>
          <w:szCs w:val="24"/>
          <w:lang w:val="lt-LT"/>
        </w:rPr>
        <w:t>Mokyklų pedagogų bendruomenėje skatinti „gerosios patirties“ skleidimą moksleivių verslumo kompetencijos ugdymo aspektu.</w:t>
      </w:r>
    </w:p>
    <w:p w:rsidR="00871E71" w:rsidRPr="00871E71" w:rsidRDefault="00871E71" w:rsidP="00871E71">
      <w:pPr>
        <w:spacing w:after="0" w:line="360" w:lineRule="auto"/>
        <w:jc w:val="both"/>
        <w:rPr>
          <w:rFonts w:ascii="Times New Roman" w:hAnsi="Times New Roman" w:cs="Times New Roman"/>
          <w:sz w:val="24"/>
          <w:szCs w:val="24"/>
          <w:lang w:val="lt-LT"/>
        </w:rPr>
      </w:pPr>
    </w:p>
    <w:p w:rsidR="00B605B2" w:rsidRDefault="00B605B2" w:rsidP="00B605B2">
      <w:pPr>
        <w:spacing w:after="0" w:line="360" w:lineRule="auto"/>
        <w:jc w:val="both"/>
        <w:rPr>
          <w:rFonts w:ascii="Times New Roman" w:hAnsi="Times New Roman" w:cs="Times New Roman"/>
          <w:sz w:val="24"/>
          <w:szCs w:val="24"/>
          <w:lang w:val="lt-LT"/>
        </w:rPr>
      </w:pPr>
    </w:p>
    <w:p w:rsidR="00194171" w:rsidRPr="00485044" w:rsidRDefault="00194171" w:rsidP="00B605B2">
      <w:pPr>
        <w:spacing w:after="0" w:line="360" w:lineRule="auto"/>
        <w:jc w:val="both"/>
        <w:rPr>
          <w:lang w:val="lt-LT"/>
        </w:rPr>
      </w:pPr>
      <w:r w:rsidRPr="00485044">
        <w:rPr>
          <w:lang w:val="lt-LT"/>
        </w:rPr>
        <w:br w:type="page"/>
      </w:r>
    </w:p>
    <w:p w:rsidR="00E40FD8" w:rsidRPr="00E40FD8" w:rsidRDefault="00E40FD8" w:rsidP="00E40FD8">
      <w:pPr>
        <w:pStyle w:val="Default"/>
        <w:spacing w:line="360" w:lineRule="auto"/>
        <w:jc w:val="center"/>
        <w:rPr>
          <w:b/>
          <w:sz w:val="28"/>
          <w:szCs w:val="28"/>
          <w:lang w:val="lt-LT"/>
        </w:rPr>
      </w:pPr>
      <w:r w:rsidRPr="00E40FD8">
        <w:rPr>
          <w:b/>
          <w:sz w:val="28"/>
          <w:szCs w:val="28"/>
          <w:lang w:val="lt-LT"/>
        </w:rPr>
        <w:lastRenderedPageBreak/>
        <w:t>LITERATŪRA</w:t>
      </w:r>
    </w:p>
    <w:p w:rsidR="00E40FD8" w:rsidRPr="00E40FD8" w:rsidRDefault="00E40FD8" w:rsidP="00E40FD8">
      <w:pPr>
        <w:pStyle w:val="Default"/>
        <w:spacing w:line="360" w:lineRule="auto"/>
        <w:jc w:val="center"/>
        <w:rPr>
          <w:b/>
          <w:lang w:val="lt-LT"/>
        </w:rPr>
      </w:pP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r w:rsidRPr="00C35211">
        <w:rPr>
          <w:rFonts w:ascii="Times New Roman" w:hAnsi="Times New Roman" w:cs="Times New Roman"/>
          <w:color w:val="000000" w:themeColor="text1"/>
          <w:sz w:val="24"/>
          <w:szCs w:val="24"/>
          <w:lang w:val="lt-LT"/>
        </w:rPr>
        <w:t>2006–2012 m. B</w:t>
      </w:r>
      <w:r w:rsidRPr="00C35211">
        <w:rPr>
          <w:rFonts w:ascii="Times New Roman" w:hAnsi="Times New Roman" w:cs="Times New Roman"/>
          <w:bCs/>
          <w:color w:val="000000" w:themeColor="text1"/>
          <w:sz w:val="24"/>
          <w:szCs w:val="24"/>
          <w:lang w:val="lt-LT"/>
        </w:rPr>
        <w:t>endrojo lavinimo ugdymo turinio formavimo, įgyvendinimo, vertinimo ir atnaujinimo strategija</w:t>
      </w:r>
      <w:r w:rsidR="00A72186"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2006</w:t>
      </w:r>
      <w:r w:rsidR="00A72186"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w:t>
      </w:r>
      <w:hyperlink r:id="rId52" w:history="1">
        <w:r w:rsidRPr="00C35211">
          <w:rPr>
            <w:rStyle w:val="Hyperlink"/>
            <w:rFonts w:ascii="Times New Roman" w:hAnsi="Times New Roman" w:cs="Times New Roman"/>
            <w:bCs/>
            <w:color w:val="000000" w:themeColor="text1"/>
            <w:sz w:val="24"/>
            <w:szCs w:val="24"/>
            <w:lang w:val="lt-LT"/>
          </w:rPr>
          <w:t>http://www.pedagogika.lt/puslapis/naujienos/UT%20strategija%202006-2012.pdf</w:t>
        </w:r>
      </w:hyperlink>
      <w:r w:rsidR="00CA5DCC" w:rsidRPr="00C35211">
        <w:rPr>
          <w:color w:val="000000" w:themeColor="text1"/>
        </w:rPr>
        <w:t xml:space="preserve"> [</w:t>
      </w:r>
      <w:r w:rsidR="00A72186" w:rsidRPr="00C35211">
        <w:rPr>
          <w:rFonts w:ascii="Times New Roman" w:hAnsi="Times New Roman" w:cs="Times New Roman"/>
          <w:bCs/>
          <w:color w:val="000000" w:themeColor="text1"/>
          <w:sz w:val="24"/>
          <w:szCs w:val="24"/>
          <w:lang w:val="lt-LT"/>
        </w:rPr>
        <w:t xml:space="preserve">žiūrėta 2012 </w:t>
      </w:r>
      <w:r w:rsidR="00CA5DCC" w:rsidRPr="00C35211">
        <w:rPr>
          <w:rFonts w:ascii="Times New Roman" w:hAnsi="Times New Roman" w:cs="Times New Roman"/>
          <w:bCs/>
          <w:color w:val="000000" w:themeColor="text1"/>
          <w:sz w:val="24"/>
          <w:szCs w:val="24"/>
          <w:lang w:val="lt-LT"/>
        </w:rPr>
        <w:t>03</w:t>
      </w:r>
      <w:r w:rsidR="00A72186" w:rsidRPr="00C35211">
        <w:rPr>
          <w:rFonts w:ascii="Times New Roman" w:hAnsi="Times New Roman" w:cs="Times New Roman"/>
          <w:bCs/>
          <w:color w:val="000000" w:themeColor="text1"/>
          <w:sz w:val="24"/>
          <w:szCs w:val="24"/>
          <w:lang w:val="lt-LT"/>
        </w:rPr>
        <w:t xml:space="preserve"> 15].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bCs/>
          <w:color w:val="000000" w:themeColor="text1"/>
          <w:sz w:val="24"/>
          <w:szCs w:val="24"/>
          <w:lang w:val="lt-LT"/>
        </w:rPr>
        <w:t>Adamonienė</w:t>
      </w:r>
      <w:proofErr w:type="spellEnd"/>
      <w:r w:rsidRPr="00C35211">
        <w:rPr>
          <w:rFonts w:ascii="Times New Roman" w:hAnsi="Times New Roman" w:cs="Times New Roman"/>
          <w:b/>
          <w:bCs/>
          <w:color w:val="000000" w:themeColor="text1"/>
          <w:sz w:val="24"/>
          <w:szCs w:val="24"/>
          <w:lang w:val="lt-LT"/>
        </w:rPr>
        <w:t xml:space="preserve"> R., </w:t>
      </w:r>
      <w:proofErr w:type="spellStart"/>
      <w:r w:rsidRPr="00C35211">
        <w:rPr>
          <w:rFonts w:ascii="Times New Roman" w:hAnsi="Times New Roman" w:cs="Times New Roman"/>
          <w:b/>
          <w:bCs/>
          <w:color w:val="000000" w:themeColor="text1"/>
          <w:sz w:val="24"/>
          <w:szCs w:val="24"/>
          <w:lang w:val="lt-LT"/>
        </w:rPr>
        <w:t>Ruibytė</w:t>
      </w:r>
      <w:proofErr w:type="spellEnd"/>
      <w:r w:rsidRPr="00C35211">
        <w:rPr>
          <w:rFonts w:ascii="Times New Roman" w:hAnsi="Times New Roman" w:cs="Times New Roman"/>
          <w:b/>
          <w:bCs/>
          <w:color w:val="000000" w:themeColor="text1"/>
          <w:sz w:val="24"/>
          <w:szCs w:val="24"/>
          <w:lang w:val="lt-LT"/>
        </w:rPr>
        <w:t xml:space="preserve"> L.</w:t>
      </w:r>
      <w:r w:rsidRPr="00C35211">
        <w:rPr>
          <w:rFonts w:ascii="Times New Roman" w:hAnsi="Times New Roman" w:cs="Times New Roman"/>
          <w:bCs/>
          <w:color w:val="000000" w:themeColor="text1"/>
          <w:sz w:val="24"/>
          <w:szCs w:val="24"/>
          <w:lang w:val="lt-LT"/>
        </w:rPr>
        <w:t xml:space="preserve"> Vadovų kompetencijų ugdymo sistemos formavimo kryptys</w:t>
      </w:r>
      <w:r w:rsidR="00CA5DCC"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Management</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theory</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and</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studies</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for</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rural</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business</w:t>
      </w:r>
      <w:proofErr w:type="spellEnd"/>
      <w:r w:rsidR="00CA5DCC" w:rsidRPr="00C35211">
        <w:rPr>
          <w:rFonts w:ascii="Times New Roman" w:hAnsi="Times New Roman" w:cs="Times New Roman"/>
          <w:bCs/>
          <w:color w:val="000000" w:themeColor="text1"/>
          <w:sz w:val="24"/>
          <w:szCs w:val="24"/>
          <w:lang w:val="lt-LT"/>
        </w:rPr>
        <w:t xml:space="preserve"> </w:t>
      </w:r>
      <w:proofErr w:type="spellStart"/>
      <w:r w:rsidR="00CA5DCC" w:rsidRPr="00C35211">
        <w:rPr>
          <w:rFonts w:ascii="Times New Roman" w:hAnsi="Times New Roman" w:cs="Times New Roman"/>
          <w:bCs/>
          <w:color w:val="000000" w:themeColor="text1"/>
          <w:sz w:val="24"/>
          <w:szCs w:val="24"/>
          <w:lang w:val="lt-LT"/>
        </w:rPr>
        <w:t>and</w:t>
      </w:r>
      <w:proofErr w:type="spellEnd"/>
      <w:r w:rsidR="00CA5DCC" w:rsidRPr="00C35211">
        <w:rPr>
          <w:rFonts w:ascii="Times New Roman" w:hAnsi="Times New Roman" w:cs="Times New Roman"/>
          <w:bCs/>
          <w:color w:val="000000" w:themeColor="text1"/>
          <w:sz w:val="24"/>
          <w:szCs w:val="24"/>
          <w:lang w:val="lt-LT"/>
        </w:rPr>
        <w:t xml:space="preserve"> </w:t>
      </w:r>
      <w:proofErr w:type="spellStart"/>
      <w:r w:rsidR="00CA5DCC" w:rsidRPr="00C35211">
        <w:rPr>
          <w:rFonts w:ascii="Times New Roman" w:hAnsi="Times New Roman" w:cs="Times New Roman"/>
          <w:bCs/>
          <w:color w:val="000000" w:themeColor="text1"/>
          <w:sz w:val="24"/>
          <w:szCs w:val="24"/>
          <w:lang w:val="lt-LT"/>
        </w:rPr>
        <w:t>infrastructure</w:t>
      </w:r>
      <w:proofErr w:type="spellEnd"/>
      <w:r w:rsidR="00CA5DCC" w:rsidRPr="00C35211">
        <w:rPr>
          <w:rFonts w:ascii="Times New Roman" w:hAnsi="Times New Roman" w:cs="Times New Roman"/>
          <w:bCs/>
          <w:color w:val="000000" w:themeColor="text1"/>
          <w:sz w:val="24"/>
          <w:szCs w:val="24"/>
          <w:lang w:val="lt-LT"/>
        </w:rPr>
        <w:t xml:space="preserve"> </w:t>
      </w:r>
      <w:proofErr w:type="spellStart"/>
      <w:r w:rsidR="00CA5DCC" w:rsidRPr="00C35211">
        <w:rPr>
          <w:rFonts w:ascii="Times New Roman" w:hAnsi="Times New Roman" w:cs="Times New Roman"/>
          <w:bCs/>
          <w:color w:val="000000" w:themeColor="text1"/>
          <w:sz w:val="24"/>
          <w:szCs w:val="24"/>
          <w:lang w:val="lt-LT"/>
        </w:rPr>
        <w:t>development</w:t>
      </w:r>
      <w:proofErr w:type="spellEnd"/>
      <w:r w:rsidR="00CA5DCC" w:rsidRPr="00C35211">
        <w:rPr>
          <w:rFonts w:ascii="Times New Roman" w:hAnsi="Times New Roman" w:cs="Times New Roman"/>
          <w:bCs/>
          <w:color w:val="000000" w:themeColor="text1"/>
          <w:sz w:val="24"/>
          <w:szCs w:val="24"/>
          <w:lang w:val="lt-LT"/>
        </w:rPr>
        <w:t>,</w:t>
      </w:r>
      <w:r w:rsidRPr="00C35211">
        <w:rPr>
          <w:rFonts w:ascii="Times New Roman" w:hAnsi="Times New Roman" w:cs="Times New Roman"/>
          <w:bCs/>
          <w:color w:val="000000" w:themeColor="text1"/>
          <w:sz w:val="24"/>
          <w:szCs w:val="24"/>
          <w:lang w:val="lt-LT"/>
        </w:rPr>
        <w:t xml:space="preserve"> </w:t>
      </w:r>
      <w:r w:rsidR="00CA5DCC" w:rsidRPr="00C35211">
        <w:rPr>
          <w:rFonts w:ascii="Times New Roman" w:hAnsi="Times New Roman" w:cs="Times New Roman"/>
          <w:bCs/>
          <w:color w:val="000000" w:themeColor="text1"/>
          <w:sz w:val="24"/>
          <w:szCs w:val="24"/>
          <w:lang w:val="lt-LT"/>
        </w:rPr>
        <w:t xml:space="preserve">2010, Nr.5(24). </w:t>
      </w:r>
      <w:hyperlink r:id="rId53" w:history="1">
        <w:r w:rsidRPr="00C35211">
          <w:rPr>
            <w:rStyle w:val="Hyperlink"/>
            <w:rFonts w:ascii="Times New Roman" w:hAnsi="Times New Roman" w:cs="Times New Roman"/>
            <w:bCs/>
            <w:color w:val="000000" w:themeColor="text1"/>
            <w:sz w:val="24"/>
            <w:szCs w:val="24"/>
            <w:lang w:val="lt-LT"/>
          </w:rPr>
          <w:t>http://baitas.lzuu.lt/~mazylis/julram/24/6.pdf</w:t>
        </w:r>
      </w:hyperlink>
      <w:r w:rsidR="00CA5DCC" w:rsidRPr="00C35211">
        <w:rPr>
          <w:color w:val="000000" w:themeColor="text1"/>
        </w:rPr>
        <w:t xml:space="preserve"> </w:t>
      </w:r>
      <w:r w:rsidR="00CA5DCC" w:rsidRPr="00C35211">
        <w:rPr>
          <w:rFonts w:ascii="Times New Roman" w:hAnsi="Times New Roman" w:cs="Times New Roman"/>
          <w:bCs/>
          <w:color w:val="000000" w:themeColor="text1"/>
          <w:sz w:val="24"/>
          <w:szCs w:val="24"/>
          <w:lang w:val="lt-LT"/>
        </w:rPr>
        <w:t>[žiūrėta 2012 03 15 ].</w:t>
      </w:r>
    </w:p>
    <w:p w:rsidR="00E40FD8" w:rsidRPr="00C35211" w:rsidRDefault="00E40FD8" w:rsidP="00991E8C">
      <w:pPr>
        <w:pStyle w:val="Default"/>
        <w:numPr>
          <w:ilvl w:val="0"/>
          <w:numId w:val="47"/>
        </w:numPr>
        <w:spacing w:line="360" w:lineRule="auto"/>
        <w:ind w:left="360"/>
        <w:jc w:val="both"/>
        <w:rPr>
          <w:bCs/>
          <w:color w:val="000000" w:themeColor="text1"/>
          <w:lang w:val="lt-LT"/>
        </w:rPr>
      </w:pPr>
      <w:proofErr w:type="spellStart"/>
      <w:r w:rsidRPr="00C35211">
        <w:rPr>
          <w:b/>
          <w:bCs/>
          <w:color w:val="000000" w:themeColor="text1"/>
          <w:lang w:val="lt-LT"/>
        </w:rPr>
        <w:t>Adamonienė</w:t>
      </w:r>
      <w:proofErr w:type="spellEnd"/>
      <w:r w:rsidRPr="00C35211">
        <w:rPr>
          <w:b/>
          <w:bCs/>
          <w:color w:val="000000" w:themeColor="text1"/>
          <w:lang w:val="lt-LT"/>
        </w:rPr>
        <w:t xml:space="preserve"> R., </w:t>
      </w:r>
      <w:proofErr w:type="spellStart"/>
      <w:r w:rsidRPr="00C35211">
        <w:rPr>
          <w:b/>
          <w:bCs/>
          <w:color w:val="000000" w:themeColor="text1"/>
          <w:lang w:val="lt-LT"/>
        </w:rPr>
        <w:t>Šilingienė</w:t>
      </w:r>
      <w:proofErr w:type="spellEnd"/>
      <w:r w:rsidRPr="00C35211">
        <w:rPr>
          <w:b/>
          <w:bCs/>
          <w:color w:val="000000" w:themeColor="text1"/>
          <w:lang w:val="lt-LT"/>
        </w:rPr>
        <w:t xml:space="preserve"> V.</w:t>
      </w:r>
      <w:r w:rsidRPr="00C35211">
        <w:rPr>
          <w:bCs/>
          <w:color w:val="000000" w:themeColor="text1"/>
          <w:lang w:val="lt-LT"/>
        </w:rPr>
        <w:t xml:space="preserve"> Lietuvos ka</w:t>
      </w:r>
      <w:r w:rsidR="00CA5DCC" w:rsidRPr="00C35211">
        <w:rPr>
          <w:bCs/>
          <w:color w:val="000000" w:themeColor="text1"/>
          <w:lang w:val="lt-LT"/>
        </w:rPr>
        <w:t>imo gyventojų verslumo ypatumai, 2006.</w:t>
      </w:r>
      <w:r w:rsidRPr="00C35211">
        <w:rPr>
          <w:bCs/>
          <w:color w:val="000000" w:themeColor="text1"/>
          <w:lang w:val="lt-LT"/>
        </w:rPr>
        <w:t xml:space="preserve"> </w:t>
      </w:r>
      <w:hyperlink r:id="rId54" w:anchor="q=verslumas&amp;hl=lt&amp;prmd=imvns&amp;ei=Z1MmT6KuOsbi8AP1wtirBw&amp;sqi=2&amp;start=10&amp;sa=N&amp;bav=on.2,or.r_gc.r_pw.,cf.osb&amp;fp=9f389e4716f58e6&amp;biw=1170&amp;bih=829" w:history="1">
        <w:r w:rsidRPr="00C35211">
          <w:rPr>
            <w:rStyle w:val="Hyperlink"/>
            <w:color w:val="000000" w:themeColor="text1"/>
            <w:lang w:val="lt-LT"/>
          </w:rPr>
          <w:t>http://www.google.lt/#q=verslumas&amp;hl=lt&amp;prmd=imvns&amp;ei=Z1MmT6KuOsbi8AP1wtirBw&amp;sqi=2&amp;start=10&amp;sa=N&amp;bav=on.2,or.r_gc.r_pw.,cf.osb&amp;fp=9f389e4716f58e6&amp;biw=1170&amp;bih=829</w:t>
        </w:r>
      </w:hyperlink>
      <w:r w:rsidR="00CA5DCC" w:rsidRPr="00C35211">
        <w:rPr>
          <w:color w:val="000000" w:themeColor="text1"/>
        </w:rPr>
        <w:t xml:space="preserve"> </w:t>
      </w:r>
      <w:r w:rsidR="00CA5DCC" w:rsidRPr="00C35211">
        <w:rPr>
          <w:bCs/>
          <w:color w:val="000000" w:themeColor="text1"/>
          <w:lang w:val="lt-LT"/>
        </w:rPr>
        <w:t>[žiūrėta 2012 02 16].</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iCs/>
          <w:color w:val="000000" w:themeColor="text1"/>
          <w:sz w:val="24"/>
          <w:szCs w:val="24"/>
          <w:lang w:val="lt-LT"/>
        </w:rPr>
        <w:t>Arėška</w:t>
      </w:r>
      <w:proofErr w:type="spellEnd"/>
      <w:r w:rsidRPr="00C35211">
        <w:rPr>
          <w:rFonts w:ascii="Times New Roman" w:hAnsi="Times New Roman" w:cs="Times New Roman"/>
          <w:b/>
          <w:iCs/>
          <w:color w:val="000000" w:themeColor="text1"/>
          <w:sz w:val="24"/>
          <w:szCs w:val="24"/>
          <w:lang w:val="lt-LT"/>
        </w:rPr>
        <w:t xml:space="preserve"> V.</w:t>
      </w:r>
      <w:r w:rsidRPr="00C35211">
        <w:rPr>
          <w:rFonts w:ascii="Times New Roman" w:hAnsi="Times New Roman" w:cs="Times New Roman"/>
          <w:i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Verslumo įgūdžių tyrimas. Studijos besikeičiančioje verslo aplinkoje</w:t>
      </w:r>
      <w:r w:rsidR="00CA5DCC" w:rsidRPr="00C35211">
        <w:rPr>
          <w:rFonts w:ascii="Times New Roman" w:hAnsi="Times New Roman" w:cs="Times New Roman"/>
          <w:bCs/>
          <w:color w:val="000000" w:themeColor="text1"/>
          <w:sz w:val="24"/>
          <w:szCs w:val="24"/>
          <w:lang w:val="lt-LT"/>
        </w:rPr>
        <w:t xml:space="preserve"> // </w:t>
      </w:r>
      <w:r w:rsidRPr="00C35211">
        <w:rPr>
          <w:rFonts w:ascii="Times New Roman" w:hAnsi="Times New Roman" w:cs="Times New Roman"/>
          <w:color w:val="000000" w:themeColor="text1"/>
          <w:sz w:val="24"/>
          <w:szCs w:val="24"/>
          <w:lang w:val="lt-LT"/>
        </w:rPr>
        <w:t xml:space="preserve">Respublikinės mokslinės-praktinės konferencijos, įvykusios Alytaus kolegijoje 2009 m. balandžio 23 d., pranešimų medžiaga, </w:t>
      </w:r>
      <w:r w:rsidRPr="00C35211">
        <w:rPr>
          <w:rFonts w:ascii="Times New Roman" w:hAnsi="Times New Roman" w:cs="Times New Roman"/>
          <w:iCs/>
          <w:color w:val="000000" w:themeColor="text1"/>
          <w:sz w:val="24"/>
          <w:szCs w:val="24"/>
          <w:lang w:val="lt-LT"/>
        </w:rPr>
        <w:t>2009, p.</w:t>
      </w:r>
      <w:r w:rsidRPr="00C35211">
        <w:rPr>
          <w:rFonts w:ascii="Times New Roman" w:hAnsi="Times New Roman" w:cs="Times New Roman"/>
          <w:bCs/>
          <w:color w:val="000000" w:themeColor="text1"/>
          <w:sz w:val="24"/>
          <w:szCs w:val="24"/>
          <w:lang w:val="lt-LT"/>
        </w:rPr>
        <w:t>52-56.</w:t>
      </w:r>
    </w:p>
    <w:p w:rsidR="00E40FD8" w:rsidRPr="00C35211" w:rsidRDefault="00E40FD8" w:rsidP="00991E8C">
      <w:pPr>
        <w:pStyle w:val="Default"/>
        <w:numPr>
          <w:ilvl w:val="0"/>
          <w:numId w:val="47"/>
        </w:numPr>
        <w:spacing w:line="360" w:lineRule="auto"/>
        <w:ind w:left="360"/>
        <w:jc w:val="both"/>
        <w:rPr>
          <w:bCs/>
          <w:color w:val="000000" w:themeColor="text1"/>
          <w:lang w:val="lt-LT"/>
        </w:rPr>
      </w:pPr>
      <w:proofErr w:type="spellStart"/>
      <w:r w:rsidRPr="00C35211">
        <w:rPr>
          <w:b/>
          <w:bCs/>
          <w:color w:val="000000" w:themeColor="text1"/>
          <w:lang w:val="lt-LT"/>
        </w:rPr>
        <w:t>Astromskienė</w:t>
      </w:r>
      <w:proofErr w:type="spellEnd"/>
      <w:r w:rsidRPr="00C35211">
        <w:rPr>
          <w:b/>
          <w:bCs/>
          <w:color w:val="000000" w:themeColor="text1"/>
          <w:lang w:val="lt-LT"/>
        </w:rPr>
        <w:t xml:space="preserve"> A., Ramanauskienė J.</w:t>
      </w:r>
      <w:r w:rsidRPr="00C35211">
        <w:rPr>
          <w:bCs/>
          <w:color w:val="000000" w:themeColor="text1"/>
          <w:lang w:val="lt-LT"/>
        </w:rPr>
        <w:t xml:space="preserve"> </w:t>
      </w:r>
      <w:r w:rsidRPr="00C35211">
        <w:rPr>
          <w:color w:val="000000" w:themeColor="text1"/>
          <w:lang w:val="lt-LT"/>
        </w:rPr>
        <w:t>Kaimo gyventojų verslumas: problemos ir gerinimo galimybės</w:t>
      </w:r>
      <w:r w:rsidR="00CA5DCC" w:rsidRPr="00C35211">
        <w:rPr>
          <w:color w:val="000000" w:themeColor="text1"/>
          <w:lang w:val="lt-LT"/>
        </w:rPr>
        <w:t xml:space="preserve"> // </w:t>
      </w:r>
      <w:r w:rsidRPr="00C35211">
        <w:rPr>
          <w:bCs/>
          <w:color w:val="000000" w:themeColor="text1"/>
          <w:lang w:val="lt-LT"/>
        </w:rPr>
        <w:t>Vadybos mokslas ir studijos – kaimo verslų ir jų infrastruktūros plėtrai: Mokslo d</w:t>
      </w:r>
      <w:r w:rsidR="00CA5DCC" w:rsidRPr="00C35211">
        <w:rPr>
          <w:bCs/>
          <w:color w:val="000000" w:themeColor="text1"/>
          <w:lang w:val="lt-LT"/>
        </w:rPr>
        <w:t>arbai, 2011,  Nr.5(29), p.22-32.</w:t>
      </w:r>
      <w:r w:rsidRPr="00C35211">
        <w:rPr>
          <w:bCs/>
          <w:color w:val="000000" w:themeColor="text1"/>
          <w:lang w:val="lt-LT"/>
        </w:rPr>
        <w:t xml:space="preserve"> </w:t>
      </w:r>
      <w:hyperlink r:id="rId55" w:history="1">
        <w:r w:rsidRPr="00C35211">
          <w:rPr>
            <w:rStyle w:val="Hyperlink"/>
            <w:bCs/>
            <w:color w:val="000000" w:themeColor="text1"/>
            <w:lang w:val="lt-LT"/>
          </w:rPr>
          <w:t>http://baitas.lzuu.lt/~mazylis/julram/29/ManagementKaunas5(29).pdf</w:t>
        </w:r>
      </w:hyperlink>
      <w:r w:rsidR="00CA5DCC" w:rsidRPr="00C35211">
        <w:rPr>
          <w:color w:val="000000" w:themeColor="text1"/>
        </w:rPr>
        <w:t xml:space="preserve"> </w:t>
      </w:r>
      <w:r w:rsidR="00CA5DCC" w:rsidRPr="00C35211">
        <w:rPr>
          <w:bCs/>
          <w:color w:val="000000" w:themeColor="text1"/>
          <w:lang w:val="lt-LT"/>
        </w:rPr>
        <w:t>[žiūrėta 2012 02 16].</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Atkočiūnienė</w:t>
      </w:r>
      <w:proofErr w:type="spellEnd"/>
      <w:r w:rsidRPr="00C35211">
        <w:rPr>
          <w:rFonts w:ascii="Times New Roman" w:hAnsi="Times New Roman" w:cs="Times New Roman"/>
          <w:b/>
          <w:color w:val="000000" w:themeColor="text1"/>
          <w:sz w:val="24"/>
          <w:szCs w:val="24"/>
          <w:lang w:val="lt-LT"/>
        </w:rPr>
        <w:t xml:space="preserve"> V.</w:t>
      </w:r>
      <w:r w:rsidRPr="00C35211">
        <w:rPr>
          <w:rFonts w:ascii="Times New Roman" w:hAnsi="Times New Roman" w:cs="Times New Roman"/>
          <w:color w:val="000000" w:themeColor="text1"/>
          <w:sz w:val="24"/>
          <w:szCs w:val="24"/>
          <w:lang w:val="lt-LT"/>
        </w:rPr>
        <w:t xml:space="preserve"> K</w:t>
      </w:r>
      <w:r w:rsidRPr="00C35211">
        <w:rPr>
          <w:rFonts w:ascii="Times New Roman" w:hAnsi="Times New Roman" w:cs="Times New Roman"/>
          <w:bCs/>
          <w:color w:val="000000" w:themeColor="text1"/>
          <w:sz w:val="24"/>
          <w:szCs w:val="24"/>
          <w:lang w:val="lt-LT"/>
        </w:rPr>
        <w:t xml:space="preserve">ėdainių ir Jonavos rajonų vietos veiklos grupių mokymo programos  „Verslumo įgūdžių ugdymas kaime“  parengimo poreikio tyrimo ir verslumo įgūdžių skatinimo metodinis informacinis leidinys. Kėdainiai: Aleksandro </w:t>
      </w:r>
      <w:r w:rsidR="00C43D08" w:rsidRPr="00C35211">
        <w:rPr>
          <w:rFonts w:ascii="Times New Roman" w:hAnsi="Times New Roman" w:cs="Times New Roman"/>
          <w:bCs/>
          <w:color w:val="000000" w:themeColor="text1"/>
          <w:sz w:val="24"/>
          <w:szCs w:val="24"/>
          <w:lang w:val="lt-LT"/>
        </w:rPr>
        <w:t>Stulginskio universitetas, 2011.</w:t>
      </w:r>
      <w:r w:rsidRPr="00C35211">
        <w:rPr>
          <w:rFonts w:ascii="Times New Roman" w:hAnsi="Times New Roman" w:cs="Times New Roman"/>
          <w:bCs/>
          <w:color w:val="000000" w:themeColor="text1"/>
          <w:sz w:val="24"/>
          <w:szCs w:val="24"/>
          <w:lang w:val="lt-LT"/>
        </w:rPr>
        <w:t xml:space="preserve"> </w:t>
      </w:r>
      <w:hyperlink r:id="rId56" w:history="1">
        <w:r w:rsidRPr="00C35211">
          <w:rPr>
            <w:rStyle w:val="Hyperlink"/>
            <w:rFonts w:ascii="Times New Roman" w:hAnsi="Times New Roman" w:cs="Times New Roman"/>
            <w:bCs/>
            <w:color w:val="000000" w:themeColor="text1"/>
            <w:sz w:val="24"/>
            <w:szCs w:val="24"/>
            <w:lang w:val="lt-LT"/>
          </w:rPr>
          <w:t>http://www.kedainiuvvg.lt/uploads/K%C4%97dainiu%20VVG%20doc/verslumo_ugdymo_medziaga_2011.pdf</w:t>
        </w:r>
      </w:hyperlink>
      <w:r w:rsidR="00C43D08" w:rsidRPr="00C35211">
        <w:rPr>
          <w:rFonts w:ascii="Times New Roman" w:hAnsi="Times New Roman" w:cs="Times New Roman"/>
          <w:color w:val="000000" w:themeColor="text1"/>
          <w:sz w:val="24"/>
          <w:szCs w:val="24"/>
          <w:lang w:val="lt-LT"/>
        </w:rPr>
        <w:t xml:space="preserve"> </w:t>
      </w:r>
      <w:r w:rsidR="00C43D08" w:rsidRPr="00C35211">
        <w:rPr>
          <w:rFonts w:ascii="Times New Roman" w:hAnsi="Times New Roman" w:cs="Times New Roman"/>
          <w:bCs/>
          <w:color w:val="000000" w:themeColor="text1"/>
          <w:sz w:val="24"/>
          <w:szCs w:val="24"/>
          <w:lang w:val="lt-LT"/>
        </w:rPr>
        <w:t>[žiūrėta 2012 01 10].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Baltutytė V.</w:t>
      </w:r>
      <w:r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Ikimokyklinių įstaigų direktoriaus(-ės) pavaduotojų ugdymui vadybinių kompetencijų sistemos raiška ir turinys: </w:t>
      </w:r>
      <w:r w:rsidRPr="00C35211">
        <w:rPr>
          <w:rFonts w:ascii="Times New Roman" w:hAnsi="Times New Roman" w:cs="Times New Roman"/>
          <w:color w:val="000000" w:themeColor="text1"/>
          <w:sz w:val="24"/>
          <w:szCs w:val="24"/>
          <w:lang w:val="lt-LT"/>
        </w:rPr>
        <w:t>Magi</w:t>
      </w:r>
      <w:r w:rsidR="00401445" w:rsidRPr="00C35211">
        <w:rPr>
          <w:rFonts w:ascii="Times New Roman" w:hAnsi="Times New Roman" w:cs="Times New Roman"/>
          <w:color w:val="000000" w:themeColor="text1"/>
          <w:sz w:val="24"/>
          <w:szCs w:val="24"/>
          <w:lang w:val="lt-LT"/>
        </w:rPr>
        <w:t xml:space="preserve">stro darbas. Šiauliai: ŠU, 2008. </w:t>
      </w:r>
      <w:hyperlink r:id="rId57" w:history="1">
        <w:r w:rsidRPr="00C35211">
          <w:rPr>
            <w:rStyle w:val="Hyperlink"/>
            <w:rFonts w:ascii="Times New Roman" w:hAnsi="Times New Roman" w:cs="Times New Roman"/>
            <w:color w:val="000000" w:themeColor="text1"/>
            <w:sz w:val="24"/>
            <w:szCs w:val="24"/>
            <w:lang w:val="lt-LT"/>
          </w:rPr>
          <w:t>http://vddb.library.lt/fedora/get/LT-eLABa-0001:E.02~2008~D_20080925_105504-69928/DS.005.0.02.ETD</w:t>
        </w:r>
      </w:hyperlink>
      <w:r w:rsidR="00401445" w:rsidRPr="00C35211">
        <w:rPr>
          <w:color w:val="000000" w:themeColor="text1"/>
          <w:lang w:val="lt-LT"/>
        </w:rPr>
        <w:t xml:space="preserve"> </w:t>
      </w:r>
      <w:r w:rsidR="00401445" w:rsidRPr="00C35211">
        <w:rPr>
          <w:rFonts w:ascii="Times New Roman" w:hAnsi="Times New Roman" w:cs="Times New Roman"/>
          <w:color w:val="000000" w:themeColor="text1"/>
          <w:sz w:val="24"/>
          <w:szCs w:val="24"/>
          <w:lang w:val="lt-LT"/>
        </w:rPr>
        <w:t>[žiūrėta 2012 m. 01 10 ].</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Bankauskienė</w:t>
      </w:r>
      <w:proofErr w:type="spellEnd"/>
      <w:r w:rsidRPr="00C35211">
        <w:rPr>
          <w:rFonts w:ascii="Times New Roman" w:hAnsi="Times New Roman" w:cs="Times New Roman"/>
          <w:b/>
          <w:color w:val="000000" w:themeColor="text1"/>
          <w:sz w:val="24"/>
          <w:szCs w:val="24"/>
          <w:lang w:val="lt-LT"/>
        </w:rPr>
        <w:t xml:space="preserve"> N.</w:t>
      </w:r>
      <w:r w:rsidRPr="00C35211">
        <w:rPr>
          <w:rFonts w:ascii="Times New Roman" w:hAnsi="Times New Roman" w:cs="Times New Roman"/>
          <w:color w:val="000000" w:themeColor="text1"/>
          <w:sz w:val="24"/>
          <w:szCs w:val="24"/>
          <w:lang w:val="lt-LT"/>
        </w:rPr>
        <w:t xml:space="preserve"> Pedagogų rengimo įstatyminiai pagrindai: būklės analizė ir kaitos poveikis. Besimokančios visuomenės iššūkiai pedagogų rengimui. </w:t>
      </w:r>
      <w:r w:rsidR="00401445"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Kaunas: KTU, 2006.  </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Barker</w:t>
      </w:r>
      <w:proofErr w:type="spellEnd"/>
      <w:r w:rsidRPr="00C35211">
        <w:rPr>
          <w:rFonts w:ascii="Times New Roman" w:hAnsi="Times New Roman" w:cs="Times New Roman"/>
          <w:b/>
          <w:color w:val="000000" w:themeColor="text1"/>
          <w:sz w:val="24"/>
          <w:szCs w:val="24"/>
          <w:lang w:val="lt-LT"/>
        </w:rPr>
        <w:t xml:space="preserve"> R.L.</w:t>
      </w:r>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The</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Social</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Work</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Dictionary</w:t>
      </w:r>
      <w:proofErr w:type="spellEnd"/>
      <w:r w:rsidRPr="00C35211">
        <w:rPr>
          <w:rFonts w:ascii="Times New Roman" w:hAnsi="Times New Roman" w:cs="Times New Roman"/>
          <w:color w:val="000000" w:themeColor="text1"/>
          <w:sz w:val="24"/>
          <w:szCs w:val="24"/>
          <w:lang w:val="lt-LT"/>
        </w:rPr>
        <w:t xml:space="preserve">. </w:t>
      </w:r>
      <w:r w:rsidR="00401445"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Wachington</w:t>
      </w:r>
      <w:proofErr w:type="spellEnd"/>
      <w:r w:rsidRPr="00C35211">
        <w:rPr>
          <w:rFonts w:ascii="Times New Roman" w:hAnsi="Times New Roman" w:cs="Times New Roman"/>
          <w:color w:val="000000" w:themeColor="text1"/>
          <w:sz w:val="24"/>
          <w:szCs w:val="24"/>
          <w:lang w:val="lt-LT"/>
        </w:rPr>
        <w:t xml:space="preserve"> DC: </w:t>
      </w:r>
      <w:proofErr w:type="spellStart"/>
      <w:r w:rsidRPr="00C35211">
        <w:rPr>
          <w:rFonts w:ascii="Times New Roman" w:hAnsi="Times New Roman" w:cs="Times New Roman"/>
          <w:color w:val="000000" w:themeColor="text1"/>
          <w:sz w:val="24"/>
          <w:szCs w:val="24"/>
          <w:lang w:val="lt-LT"/>
        </w:rPr>
        <w:t>Nasw</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press</w:t>
      </w:r>
      <w:proofErr w:type="spellEnd"/>
      <w:r w:rsidRPr="00C35211">
        <w:rPr>
          <w:rFonts w:ascii="Times New Roman" w:hAnsi="Times New Roman" w:cs="Times New Roman"/>
          <w:color w:val="000000" w:themeColor="text1"/>
          <w:sz w:val="24"/>
          <w:szCs w:val="24"/>
          <w:lang w:val="lt-LT"/>
        </w:rPr>
        <w:t>, 1995.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r w:rsidRPr="00C35211">
        <w:rPr>
          <w:rFonts w:ascii="Times New Roman" w:hAnsi="Times New Roman" w:cs="Times New Roman"/>
          <w:bCs/>
          <w:color w:val="000000" w:themeColor="text1"/>
          <w:sz w:val="24"/>
          <w:szCs w:val="24"/>
          <w:lang w:val="lt-LT"/>
        </w:rPr>
        <w:t>Bendrųjų kompetencijų ir gyvenimo įgūdžių ugdymas</w:t>
      </w:r>
      <w:r w:rsidR="00401445" w:rsidRPr="00C35211">
        <w:rPr>
          <w:rFonts w:ascii="Times New Roman" w:hAnsi="Times New Roman" w:cs="Times New Roman"/>
          <w:bCs/>
          <w:color w:val="000000" w:themeColor="text1"/>
          <w:sz w:val="24"/>
          <w:szCs w:val="24"/>
          <w:lang w:val="lt-LT"/>
        </w:rPr>
        <w:t>,</w:t>
      </w:r>
      <w:r w:rsidRPr="00C35211">
        <w:rPr>
          <w:rFonts w:ascii="Times New Roman" w:hAnsi="Times New Roman" w:cs="Times New Roman"/>
          <w:bCs/>
          <w:color w:val="000000" w:themeColor="text1"/>
          <w:sz w:val="24"/>
          <w:szCs w:val="24"/>
          <w:lang w:val="lt-LT"/>
        </w:rPr>
        <w:t xml:space="preserve"> 2008. &lt;</w:t>
      </w:r>
      <w:hyperlink r:id="rId58" w:history="1">
        <w:r w:rsidRPr="00C35211">
          <w:rPr>
            <w:rStyle w:val="Hyperlink"/>
            <w:rFonts w:ascii="Times New Roman" w:hAnsi="Times New Roman" w:cs="Times New Roman"/>
            <w:bCs/>
            <w:color w:val="000000" w:themeColor="text1"/>
            <w:sz w:val="24"/>
            <w:szCs w:val="24"/>
            <w:lang w:val="lt-LT"/>
          </w:rPr>
          <w:t>http://www.pedagogika.lt/get_file.php?file=bkdObDJuSEV4cXVlbFphbm1xbGtxOGhvbmFOa3Fa</w:t>
        </w:r>
        <w:r w:rsidRPr="00C35211">
          <w:rPr>
            <w:rStyle w:val="Hyperlink"/>
            <w:rFonts w:ascii="Times New Roman" w:hAnsi="Times New Roman" w:cs="Times New Roman"/>
            <w:bCs/>
            <w:color w:val="000000" w:themeColor="text1"/>
            <w:sz w:val="24"/>
            <w:szCs w:val="24"/>
            <w:lang w:val="lt-LT"/>
          </w:rPr>
          <w:lastRenderedPageBreak/>
          <w:t>MmJtWkxLb0d1bW5OS2NvR0dUYU5hZHFaM0psRiUyQmFuMlJqbDZaeGo1U2ZuNkhLejVhZGxxV2JsTW1ybGNwcXpNaWxjTXRwbzVSaGxacktvbWljYUo1cGJKV1puWEZzWUdmVnlaaHF5bWllbElKcTFHbWttcGVTbThpcm5hV1VxRzJzbWRMTHEyMWdtOVdjbUpYS2FKNlZkR2clM0Q</w:t>
        </w:r>
      </w:hyperlink>
      <w:r w:rsidR="00401445" w:rsidRPr="00C35211">
        <w:rPr>
          <w:color w:val="000000" w:themeColor="text1"/>
        </w:rPr>
        <w:t xml:space="preserve"> </w:t>
      </w:r>
      <w:r w:rsidR="00401445" w:rsidRPr="00C35211">
        <w:rPr>
          <w:rFonts w:ascii="Times New Roman" w:hAnsi="Times New Roman" w:cs="Times New Roman"/>
          <w:bCs/>
          <w:color w:val="000000" w:themeColor="text1"/>
          <w:sz w:val="24"/>
          <w:szCs w:val="24"/>
          <w:lang w:val="lt-LT"/>
        </w:rPr>
        <w:t>[žiūrėta 2012 01 10].</w:t>
      </w:r>
    </w:p>
    <w:p w:rsidR="00E40FD8" w:rsidRPr="00C35211" w:rsidRDefault="00401445" w:rsidP="00991E8C">
      <w:pPr>
        <w:pStyle w:val="ListParagraph"/>
        <w:numPr>
          <w:ilvl w:val="0"/>
          <w:numId w:val="47"/>
        </w:numPr>
        <w:autoSpaceDE w:val="0"/>
        <w:autoSpaceDN w:val="0"/>
        <w:adjustRightInd w:val="0"/>
        <w:spacing w:after="0" w:line="360" w:lineRule="auto"/>
        <w:ind w:left="360"/>
        <w:jc w:val="both"/>
        <w:rPr>
          <w:rFonts w:ascii="Times New Roman" w:eastAsia="AGaramondPro-Regular" w:hAnsi="Times New Roman" w:cs="Times New Roman"/>
          <w:color w:val="000000" w:themeColor="text1"/>
          <w:sz w:val="24"/>
          <w:szCs w:val="24"/>
          <w:lang w:val="lt-LT"/>
        </w:rPr>
      </w:pPr>
      <w:proofErr w:type="spellStart"/>
      <w:r w:rsidRPr="00C35211">
        <w:rPr>
          <w:rFonts w:ascii="Times New Roman" w:eastAsia="AGaramondPro-Regular" w:hAnsi="Times New Roman" w:cs="Times New Roman"/>
          <w:b/>
          <w:color w:val="000000" w:themeColor="text1"/>
          <w:sz w:val="24"/>
          <w:szCs w:val="24"/>
          <w:lang w:val="lt-LT"/>
        </w:rPr>
        <w:t>Collins</w:t>
      </w:r>
      <w:proofErr w:type="spellEnd"/>
      <w:r w:rsidRPr="00C35211">
        <w:rPr>
          <w:rFonts w:ascii="Times New Roman" w:eastAsia="AGaramondPro-Regular" w:hAnsi="Times New Roman" w:cs="Times New Roman"/>
          <w:b/>
          <w:color w:val="000000" w:themeColor="text1"/>
          <w:sz w:val="24"/>
          <w:szCs w:val="24"/>
          <w:lang w:val="lt-LT"/>
        </w:rPr>
        <w:t xml:space="preserve"> L.A. at al.</w:t>
      </w:r>
      <w:r w:rsidR="00E40FD8" w:rsidRPr="00C35211">
        <w:rPr>
          <w:rFonts w:ascii="Times New Roman" w:eastAsia="AGaramondPro-Regular" w:hAnsi="Times New Roman" w:cs="Times New Roman"/>
          <w:b/>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Applying</w:t>
      </w:r>
      <w:proofErr w:type="spellEnd"/>
      <w:r w:rsidR="00E40FD8" w:rsidRPr="00C35211">
        <w:rPr>
          <w:rFonts w:ascii="Times New Roman" w:eastAsia="AGaramondPro-Regular" w:hAnsi="Times New Roman" w:cs="Times New Roman"/>
          <w:color w:val="000000" w:themeColor="text1"/>
          <w:sz w:val="24"/>
          <w:szCs w:val="24"/>
          <w:lang w:val="lt-LT"/>
        </w:rPr>
        <w:t xml:space="preserve"> a </w:t>
      </w:r>
      <w:proofErr w:type="spellStart"/>
      <w:r w:rsidR="00E40FD8" w:rsidRPr="00C35211">
        <w:rPr>
          <w:rFonts w:ascii="Times New Roman" w:eastAsia="AGaramondPro-Regular" w:hAnsi="Times New Roman" w:cs="Times New Roman"/>
          <w:color w:val="000000" w:themeColor="text1"/>
          <w:sz w:val="24"/>
          <w:szCs w:val="24"/>
          <w:lang w:val="lt-LT"/>
        </w:rPr>
        <w:t>synergistic</w:t>
      </w:r>
      <w:proofErr w:type="spellEnd"/>
      <w:r w:rsidR="00E40FD8" w:rsidRPr="00C35211">
        <w:rPr>
          <w:rFonts w:ascii="Times New Roman" w:eastAsia="AGaramondPro-Regular" w:hAnsi="Times New Roman" w:cs="Times New Roman"/>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learning</w:t>
      </w:r>
      <w:proofErr w:type="spellEnd"/>
      <w:r w:rsidR="00E40FD8" w:rsidRPr="00C35211">
        <w:rPr>
          <w:rFonts w:ascii="Times New Roman" w:eastAsia="AGaramondPro-Regular" w:hAnsi="Times New Roman" w:cs="Times New Roman"/>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approach</w:t>
      </w:r>
      <w:proofErr w:type="spellEnd"/>
      <w:r w:rsidR="00E40FD8" w:rsidRPr="00C35211">
        <w:rPr>
          <w:rFonts w:ascii="Times New Roman" w:eastAsia="AGaramondPro-Regular" w:hAnsi="Times New Roman" w:cs="Times New Roman"/>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in</w:t>
      </w:r>
      <w:proofErr w:type="spellEnd"/>
      <w:r w:rsidR="00E40FD8" w:rsidRPr="00C35211">
        <w:rPr>
          <w:rFonts w:ascii="Times New Roman" w:eastAsia="AGaramondPro-Regular" w:hAnsi="Times New Roman" w:cs="Times New Roman"/>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entrepreneurship</w:t>
      </w:r>
      <w:proofErr w:type="spellEnd"/>
      <w:r w:rsidR="00E40FD8" w:rsidRPr="00C35211">
        <w:rPr>
          <w:rFonts w:ascii="Times New Roman" w:eastAsia="AGaramondPro-Regular" w:hAnsi="Times New Roman" w:cs="Times New Roman"/>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education</w:t>
      </w:r>
      <w:proofErr w:type="spellEnd"/>
      <w:r w:rsidRPr="00C35211">
        <w:rPr>
          <w:rFonts w:ascii="Times New Roman" w:eastAsia="AGaramondPro-Regular" w:hAnsi="Times New Roman" w:cs="Times New Roman"/>
          <w:color w:val="000000" w:themeColor="text1"/>
          <w:sz w:val="24"/>
          <w:szCs w:val="24"/>
          <w:lang w:val="lt-LT"/>
        </w:rPr>
        <w:t xml:space="preserve"> //</w:t>
      </w:r>
      <w:r w:rsidR="00E40FD8" w:rsidRPr="00C35211">
        <w:rPr>
          <w:rFonts w:ascii="Times New Roman" w:eastAsia="AGaramondPro-Regular" w:hAnsi="Times New Roman" w:cs="Times New Roman"/>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Management</w:t>
      </w:r>
      <w:proofErr w:type="spellEnd"/>
      <w:r w:rsidR="00E40FD8" w:rsidRPr="00C35211">
        <w:rPr>
          <w:rFonts w:ascii="Times New Roman" w:eastAsia="AGaramondPro-Regular" w:hAnsi="Times New Roman" w:cs="Times New Roman"/>
          <w:color w:val="000000" w:themeColor="text1"/>
          <w:sz w:val="24"/>
          <w:szCs w:val="24"/>
          <w:lang w:val="lt-LT"/>
        </w:rPr>
        <w:t xml:space="preserve"> </w:t>
      </w:r>
      <w:proofErr w:type="spellStart"/>
      <w:r w:rsidR="00E40FD8" w:rsidRPr="00C35211">
        <w:rPr>
          <w:rFonts w:ascii="Times New Roman" w:eastAsia="AGaramondPro-Regular" w:hAnsi="Times New Roman" w:cs="Times New Roman"/>
          <w:color w:val="000000" w:themeColor="text1"/>
          <w:sz w:val="24"/>
          <w:szCs w:val="24"/>
          <w:lang w:val="lt-LT"/>
        </w:rPr>
        <w:t>learning</w:t>
      </w:r>
      <w:proofErr w:type="spellEnd"/>
      <w:r w:rsidRPr="00C35211">
        <w:rPr>
          <w:rFonts w:ascii="Times New Roman" w:eastAsia="AGaramondPro-Regular" w:hAnsi="Times New Roman" w:cs="Times New Roman"/>
          <w:color w:val="000000" w:themeColor="text1"/>
          <w:sz w:val="24"/>
          <w:szCs w:val="24"/>
          <w:lang w:val="lt-LT"/>
        </w:rPr>
        <w:t xml:space="preserve">, </w:t>
      </w:r>
      <w:r w:rsidR="00E40FD8" w:rsidRPr="00C35211">
        <w:rPr>
          <w:rFonts w:ascii="Times New Roman" w:eastAsia="AGaramondPro-Regular" w:hAnsi="Times New Roman" w:cs="Times New Roman"/>
          <w:color w:val="000000" w:themeColor="text1"/>
          <w:sz w:val="24"/>
          <w:szCs w:val="24"/>
          <w:lang w:val="lt-LT"/>
        </w:rPr>
        <w:t>2006, Nr.37(3), p.335–354.</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iCs/>
          <w:color w:val="000000" w:themeColor="text1"/>
          <w:sz w:val="24"/>
          <w:szCs w:val="24"/>
          <w:lang w:val="lt-LT"/>
        </w:rPr>
      </w:pPr>
      <w:proofErr w:type="spellStart"/>
      <w:r w:rsidRPr="00C35211">
        <w:rPr>
          <w:rFonts w:ascii="Times New Roman" w:hAnsi="Times New Roman" w:cs="Times New Roman"/>
          <w:b/>
          <w:bCs/>
          <w:color w:val="000000" w:themeColor="text1"/>
          <w:sz w:val="24"/>
          <w:szCs w:val="24"/>
          <w:lang w:val="lt-LT"/>
        </w:rPr>
        <w:t>Čiburienė</w:t>
      </w:r>
      <w:proofErr w:type="spellEnd"/>
      <w:r w:rsidRPr="00C35211">
        <w:rPr>
          <w:rFonts w:ascii="Times New Roman" w:hAnsi="Times New Roman" w:cs="Times New Roman"/>
          <w:b/>
          <w:bCs/>
          <w:color w:val="000000" w:themeColor="text1"/>
          <w:sz w:val="24"/>
          <w:szCs w:val="24"/>
          <w:lang w:val="lt-LT"/>
        </w:rPr>
        <w:t xml:space="preserve"> J., </w:t>
      </w:r>
      <w:proofErr w:type="spellStart"/>
      <w:r w:rsidRPr="00C35211">
        <w:rPr>
          <w:rFonts w:ascii="Times New Roman" w:hAnsi="Times New Roman" w:cs="Times New Roman"/>
          <w:b/>
          <w:bCs/>
          <w:color w:val="000000" w:themeColor="text1"/>
          <w:sz w:val="24"/>
          <w:szCs w:val="24"/>
          <w:lang w:val="lt-LT"/>
        </w:rPr>
        <w:t>Guščinskienė</w:t>
      </w:r>
      <w:proofErr w:type="spellEnd"/>
      <w:r w:rsidRPr="00C35211">
        <w:rPr>
          <w:rFonts w:ascii="Times New Roman" w:hAnsi="Times New Roman" w:cs="Times New Roman"/>
          <w:b/>
          <w:bCs/>
          <w:color w:val="000000" w:themeColor="text1"/>
          <w:sz w:val="24"/>
          <w:szCs w:val="24"/>
          <w:lang w:val="lt-LT"/>
        </w:rPr>
        <w:t xml:space="preserve"> J.</w:t>
      </w:r>
      <w:r w:rsidRPr="00C35211">
        <w:rPr>
          <w:rFonts w:ascii="Times New Roman" w:hAnsi="Times New Roman" w:cs="Times New Roman"/>
          <w:bCs/>
          <w:color w:val="000000" w:themeColor="text1"/>
          <w:sz w:val="24"/>
          <w:szCs w:val="24"/>
          <w:lang w:val="lt-LT"/>
        </w:rPr>
        <w:t xml:space="preserve"> Jaunimo verslumas: lyčių aspektas</w:t>
      </w:r>
      <w:r w:rsidR="00401445"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iCs/>
          <w:color w:val="000000" w:themeColor="text1"/>
          <w:sz w:val="24"/>
          <w:szCs w:val="24"/>
          <w:lang w:val="lt-LT"/>
        </w:rPr>
        <w:t>Ekonomika ir vadyba: aktualijos ir perspektyvos</w:t>
      </w:r>
      <w:r w:rsidR="00401445" w:rsidRPr="00C35211">
        <w:rPr>
          <w:rFonts w:ascii="Times New Roman" w:hAnsi="Times New Roman" w:cs="Times New Roman"/>
          <w:iCs/>
          <w:color w:val="000000" w:themeColor="text1"/>
          <w:sz w:val="24"/>
          <w:szCs w:val="24"/>
          <w:lang w:val="lt-LT"/>
        </w:rPr>
        <w:t>,</w:t>
      </w:r>
      <w:r w:rsidRPr="00C35211">
        <w:rPr>
          <w:rFonts w:ascii="Times New Roman" w:hAnsi="Times New Roman" w:cs="Times New Roman"/>
          <w:i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2009, </w:t>
      </w:r>
      <w:r w:rsidRPr="00C35211">
        <w:rPr>
          <w:rFonts w:ascii="Times New Roman" w:hAnsi="Times New Roman" w:cs="Times New Roman"/>
          <w:iCs/>
          <w:color w:val="000000" w:themeColor="text1"/>
          <w:sz w:val="24"/>
          <w:szCs w:val="24"/>
          <w:lang w:val="lt-LT"/>
        </w:rPr>
        <w:t>Nr.1(14), p.62-69.</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Danikauskienė</w:t>
      </w:r>
      <w:proofErr w:type="spellEnd"/>
      <w:r w:rsidRPr="00C35211">
        <w:rPr>
          <w:rFonts w:ascii="Times New Roman" w:hAnsi="Times New Roman" w:cs="Times New Roman"/>
          <w:b/>
          <w:color w:val="000000" w:themeColor="text1"/>
          <w:sz w:val="24"/>
          <w:szCs w:val="24"/>
          <w:lang w:val="lt-LT"/>
        </w:rPr>
        <w:t xml:space="preserve"> R.</w:t>
      </w:r>
      <w:r w:rsidRPr="00C35211">
        <w:rPr>
          <w:rFonts w:ascii="Times New Roman" w:hAnsi="Times New Roman" w:cs="Times New Roman"/>
          <w:color w:val="000000" w:themeColor="text1"/>
          <w:sz w:val="24"/>
          <w:szCs w:val="24"/>
          <w:lang w:val="lt-LT"/>
        </w:rPr>
        <w:t xml:space="preserve"> Verslumo kompetencijų ugdymas bendrojo lavinimo mokykloje: Magistro darbas.</w:t>
      </w:r>
      <w:r w:rsidR="00401445" w:rsidRPr="00C35211">
        <w:rPr>
          <w:rFonts w:ascii="Times New Roman" w:hAnsi="Times New Roman" w:cs="Times New Roman"/>
          <w:color w:val="000000" w:themeColor="text1"/>
          <w:sz w:val="24"/>
          <w:szCs w:val="24"/>
          <w:lang w:val="lt-LT"/>
        </w:rPr>
        <w:t xml:space="preserve"> - Vilnius: VPU,</w:t>
      </w:r>
      <w:r w:rsidRPr="00C35211">
        <w:rPr>
          <w:rFonts w:ascii="Times New Roman" w:hAnsi="Times New Roman" w:cs="Times New Roman"/>
          <w:color w:val="000000" w:themeColor="text1"/>
          <w:sz w:val="24"/>
          <w:szCs w:val="24"/>
          <w:lang w:val="lt-LT"/>
        </w:rPr>
        <w:t xml:space="preserve"> 2006</w:t>
      </w:r>
      <w:r w:rsidR="00401445"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w:t>
      </w:r>
      <w:hyperlink r:id="rId59" w:history="1">
        <w:r w:rsidRPr="00C35211">
          <w:rPr>
            <w:rStyle w:val="Hyperlink"/>
            <w:rFonts w:ascii="Times New Roman" w:eastAsiaTheme="majorEastAsia" w:hAnsi="Times New Roman" w:cs="Times New Roman"/>
            <w:color w:val="000000" w:themeColor="text1"/>
            <w:sz w:val="24"/>
            <w:szCs w:val="24"/>
            <w:lang w:val="lt-LT"/>
          </w:rPr>
          <w:t>http://vddb.laba.lt/fedora/get/LT-eLABa-0001:E.02~2006~D_20060621_122837-12072/DS.005.0.01.ETD</w:t>
        </w:r>
      </w:hyperlink>
      <w:r w:rsidR="00401445" w:rsidRPr="00C35211">
        <w:rPr>
          <w:color w:val="000000" w:themeColor="text1"/>
        </w:rPr>
        <w:t xml:space="preserve"> </w:t>
      </w:r>
      <w:r w:rsidR="00401445" w:rsidRPr="00C35211">
        <w:rPr>
          <w:rFonts w:ascii="Times New Roman" w:hAnsi="Times New Roman" w:cs="Times New Roman"/>
          <w:color w:val="000000" w:themeColor="text1"/>
          <w:sz w:val="24"/>
          <w:szCs w:val="24"/>
          <w:lang w:val="lt-LT"/>
        </w:rPr>
        <w:t>[žiūrėta 2011 12 15].</w:t>
      </w:r>
    </w:p>
    <w:p w:rsidR="00E40FD8" w:rsidRPr="00C35211" w:rsidRDefault="00E40FD8" w:rsidP="00991E8C">
      <w:pPr>
        <w:pStyle w:val="Default"/>
        <w:numPr>
          <w:ilvl w:val="0"/>
          <w:numId w:val="47"/>
        </w:numPr>
        <w:shd w:val="clear" w:color="auto" w:fill="FFFFFF"/>
        <w:spacing w:line="360" w:lineRule="auto"/>
        <w:ind w:left="360"/>
        <w:jc w:val="both"/>
        <w:outlineLvl w:val="1"/>
        <w:rPr>
          <w:bCs/>
          <w:color w:val="000000" w:themeColor="text1"/>
          <w:kern w:val="36"/>
          <w:lang w:val="lt-LT"/>
        </w:rPr>
      </w:pPr>
      <w:r w:rsidRPr="00C35211">
        <w:rPr>
          <w:color w:val="000000" w:themeColor="text1"/>
          <w:lang w:val="lt-LT"/>
        </w:rPr>
        <w:t xml:space="preserve">DELFI verslas. </w:t>
      </w:r>
      <w:r w:rsidRPr="00C35211">
        <w:rPr>
          <w:bCs/>
          <w:color w:val="000000" w:themeColor="text1"/>
          <w:kern w:val="36"/>
          <w:lang w:val="lt-LT"/>
        </w:rPr>
        <w:t>Lietuvoje verslumas perpus mažesnis nei Europoje</w:t>
      </w:r>
      <w:r w:rsidR="003A34A2" w:rsidRPr="00C35211">
        <w:rPr>
          <w:bCs/>
          <w:color w:val="000000" w:themeColor="text1"/>
          <w:kern w:val="36"/>
          <w:lang w:val="lt-LT"/>
        </w:rPr>
        <w:t>,</w:t>
      </w:r>
      <w:r w:rsidRPr="00C35211">
        <w:rPr>
          <w:bCs/>
          <w:color w:val="000000" w:themeColor="text1"/>
          <w:kern w:val="36"/>
          <w:lang w:val="lt-LT"/>
        </w:rPr>
        <w:t xml:space="preserve"> </w:t>
      </w:r>
      <w:r w:rsidRPr="00C35211">
        <w:rPr>
          <w:color w:val="000000" w:themeColor="text1"/>
          <w:lang w:val="lt-LT"/>
        </w:rPr>
        <w:t>2011</w:t>
      </w:r>
      <w:r w:rsidR="003A34A2" w:rsidRPr="00C35211">
        <w:rPr>
          <w:color w:val="000000" w:themeColor="text1"/>
          <w:lang w:val="lt-LT"/>
        </w:rPr>
        <w:t xml:space="preserve">. </w:t>
      </w:r>
      <w:hyperlink r:id="rId60" w:history="1">
        <w:r w:rsidRPr="00C35211">
          <w:rPr>
            <w:rStyle w:val="Hyperlink"/>
            <w:bCs/>
            <w:color w:val="000000" w:themeColor="text1"/>
            <w:kern w:val="36"/>
            <w:lang w:val="lt-LT"/>
          </w:rPr>
          <w:t>http://verslas.delfi.lt/business/lietuvoje-verslumas-perpus-mazesnis-nei-europoje.d?id=46906289</w:t>
        </w:r>
      </w:hyperlink>
      <w:r w:rsidR="003A34A2" w:rsidRPr="00C35211">
        <w:rPr>
          <w:bCs/>
          <w:color w:val="000000" w:themeColor="text1"/>
          <w:kern w:val="36"/>
          <w:lang w:val="lt-LT"/>
        </w:rPr>
        <w:t xml:space="preserve"> </w:t>
      </w:r>
      <w:r w:rsidR="00401445" w:rsidRPr="00C35211">
        <w:rPr>
          <w:color w:val="000000" w:themeColor="text1"/>
          <w:lang w:val="lt-LT"/>
        </w:rPr>
        <w:t xml:space="preserve">[žiūrėta 2011 m. </w:t>
      </w:r>
      <w:r w:rsidR="003A34A2" w:rsidRPr="00C35211">
        <w:rPr>
          <w:color w:val="000000" w:themeColor="text1"/>
          <w:lang w:val="lt-LT"/>
        </w:rPr>
        <w:t>12</w:t>
      </w:r>
      <w:r w:rsidR="00401445" w:rsidRPr="00C35211">
        <w:rPr>
          <w:color w:val="000000" w:themeColor="text1"/>
          <w:lang w:val="lt-LT"/>
        </w:rPr>
        <w:t xml:space="preserve"> 15 d.].</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GaramondPremrPro" w:hAnsi="Times New Roman" w:cs="Times New Roman"/>
          <w:color w:val="000000" w:themeColor="text1"/>
          <w:sz w:val="24"/>
          <w:szCs w:val="24"/>
          <w:lang w:val="lt-LT"/>
        </w:rPr>
      </w:pPr>
      <w:r w:rsidRPr="00C35211">
        <w:rPr>
          <w:rFonts w:ascii="Times New Roman" w:eastAsia="GaramondPremrPro" w:hAnsi="Times New Roman" w:cs="Times New Roman"/>
          <w:b/>
          <w:color w:val="000000" w:themeColor="text1"/>
          <w:sz w:val="24"/>
          <w:szCs w:val="24"/>
          <w:lang w:val="lt-LT"/>
        </w:rPr>
        <w:t xml:space="preserve">Dubinas V., </w:t>
      </w:r>
      <w:proofErr w:type="spellStart"/>
      <w:r w:rsidRPr="00C35211">
        <w:rPr>
          <w:rFonts w:ascii="Times New Roman" w:eastAsia="GaramondPremrPro" w:hAnsi="Times New Roman" w:cs="Times New Roman"/>
          <w:b/>
          <w:color w:val="000000" w:themeColor="text1"/>
          <w:sz w:val="24"/>
          <w:szCs w:val="24"/>
          <w:lang w:val="lt-LT"/>
        </w:rPr>
        <w:t>Ševareikienė</w:t>
      </w:r>
      <w:proofErr w:type="spellEnd"/>
      <w:r w:rsidRPr="00C35211">
        <w:rPr>
          <w:rFonts w:ascii="Times New Roman" w:eastAsia="GaramondPremrPro" w:hAnsi="Times New Roman" w:cs="Times New Roman"/>
          <w:b/>
          <w:color w:val="000000" w:themeColor="text1"/>
          <w:sz w:val="24"/>
          <w:szCs w:val="24"/>
          <w:lang w:val="lt-LT"/>
        </w:rPr>
        <w:t xml:space="preserve"> D.</w:t>
      </w:r>
      <w:r w:rsidRPr="00C35211">
        <w:rPr>
          <w:rFonts w:ascii="Times New Roman" w:eastAsia="GaramondPremrPro" w:hAnsi="Times New Roman" w:cs="Times New Roman"/>
          <w:color w:val="000000" w:themeColor="text1"/>
          <w:sz w:val="24"/>
          <w:szCs w:val="24"/>
          <w:lang w:val="lt-LT"/>
        </w:rPr>
        <w:t xml:space="preserve"> Profesinės veiklos motyvacija</w:t>
      </w:r>
      <w:r w:rsidR="00E1043A" w:rsidRPr="00C35211">
        <w:rPr>
          <w:rFonts w:ascii="Times New Roman" w:eastAsia="GaramondPremrPro" w:hAnsi="Times New Roman" w:cs="Times New Roman"/>
          <w:color w:val="000000" w:themeColor="text1"/>
          <w:sz w:val="24"/>
          <w:szCs w:val="24"/>
          <w:lang w:val="lt-LT"/>
        </w:rPr>
        <w:t xml:space="preserve"> //</w:t>
      </w:r>
      <w:r w:rsidRPr="00C35211">
        <w:rPr>
          <w:rFonts w:ascii="Times New Roman" w:eastAsia="GaramondPremrPro" w:hAnsi="Times New Roman" w:cs="Times New Roman"/>
          <w:color w:val="000000" w:themeColor="text1"/>
          <w:sz w:val="24"/>
          <w:szCs w:val="24"/>
          <w:lang w:val="lt-LT"/>
        </w:rPr>
        <w:t xml:space="preserve"> Organizacijų vadyba: Sisteminiai tyrimai</w:t>
      </w:r>
      <w:r w:rsidR="00E1043A" w:rsidRPr="00C35211">
        <w:rPr>
          <w:rFonts w:ascii="Times New Roman" w:eastAsia="GaramondPremrPro" w:hAnsi="Times New Roman" w:cs="Times New Roman"/>
          <w:color w:val="000000" w:themeColor="text1"/>
          <w:sz w:val="24"/>
          <w:szCs w:val="24"/>
          <w:lang w:val="lt-LT"/>
        </w:rPr>
        <w:t>,</w:t>
      </w:r>
      <w:r w:rsidRPr="00C35211">
        <w:rPr>
          <w:rFonts w:ascii="Times New Roman" w:eastAsia="GaramondPremrPro" w:hAnsi="Times New Roman" w:cs="Times New Roman"/>
          <w:color w:val="000000" w:themeColor="text1"/>
          <w:sz w:val="24"/>
          <w:szCs w:val="24"/>
          <w:lang w:val="lt-LT"/>
        </w:rPr>
        <w:t xml:space="preserve"> 2001, Nr.22.</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Edvardsson</w:t>
      </w:r>
      <w:proofErr w:type="spellEnd"/>
      <w:r w:rsidRPr="00C35211">
        <w:rPr>
          <w:rFonts w:ascii="Times New Roman" w:hAnsi="Times New Roman" w:cs="Times New Roman"/>
          <w:b/>
          <w:color w:val="000000" w:themeColor="text1"/>
          <w:sz w:val="24"/>
          <w:szCs w:val="24"/>
          <w:lang w:val="lt-LT"/>
        </w:rPr>
        <w:t xml:space="preserve"> B., </w:t>
      </w:r>
      <w:proofErr w:type="spellStart"/>
      <w:r w:rsidRPr="00C35211">
        <w:rPr>
          <w:rFonts w:ascii="Times New Roman" w:hAnsi="Times New Roman" w:cs="Times New Roman"/>
          <w:b/>
          <w:color w:val="000000" w:themeColor="text1"/>
          <w:sz w:val="24"/>
          <w:szCs w:val="24"/>
          <w:lang w:val="lt-LT"/>
        </w:rPr>
        <w:t>Thomasson</w:t>
      </w:r>
      <w:proofErr w:type="spellEnd"/>
      <w:r w:rsidRPr="00C35211">
        <w:rPr>
          <w:rFonts w:ascii="Times New Roman" w:hAnsi="Times New Roman" w:cs="Times New Roman"/>
          <w:b/>
          <w:color w:val="000000" w:themeColor="text1"/>
          <w:sz w:val="24"/>
          <w:szCs w:val="24"/>
          <w:lang w:val="lt-LT"/>
        </w:rPr>
        <w:t xml:space="preserve"> B., </w:t>
      </w:r>
      <w:proofErr w:type="spellStart"/>
      <w:r w:rsidRPr="00C35211">
        <w:rPr>
          <w:rFonts w:ascii="Times New Roman" w:hAnsi="Times New Roman" w:cs="Times New Roman"/>
          <w:b/>
          <w:color w:val="000000" w:themeColor="text1"/>
          <w:sz w:val="24"/>
          <w:szCs w:val="24"/>
          <w:lang w:val="lt-LT"/>
        </w:rPr>
        <w:t>Ovretveit</w:t>
      </w:r>
      <w:proofErr w:type="spellEnd"/>
      <w:r w:rsidRPr="00C35211">
        <w:rPr>
          <w:rFonts w:ascii="Times New Roman" w:hAnsi="Times New Roman" w:cs="Times New Roman"/>
          <w:b/>
          <w:color w:val="000000" w:themeColor="text1"/>
          <w:sz w:val="24"/>
          <w:szCs w:val="24"/>
          <w:lang w:val="lt-LT"/>
        </w:rPr>
        <w:t xml:space="preserve"> J</w:t>
      </w:r>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Quality</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of</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Service</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Making</w:t>
      </w:r>
      <w:proofErr w:type="spellEnd"/>
      <w:r w:rsidRPr="00C35211">
        <w:rPr>
          <w:rFonts w:ascii="Times New Roman" w:hAnsi="Times New Roman" w:cs="Times New Roman"/>
          <w:iCs/>
          <w:color w:val="000000" w:themeColor="text1"/>
          <w:sz w:val="24"/>
          <w:szCs w:val="24"/>
          <w:lang w:val="lt-LT"/>
        </w:rPr>
        <w:t xml:space="preserve"> it </w:t>
      </w:r>
      <w:proofErr w:type="spellStart"/>
      <w:r w:rsidRPr="00C35211">
        <w:rPr>
          <w:rFonts w:ascii="Times New Roman" w:hAnsi="Times New Roman" w:cs="Times New Roman"/>
          <w:iCs/>
          <w:color w:val="000000" w:themeColor="text1"/>
          <w:sz w:val="24"/>
          <w:szCs w:val="24"/>
          <w:lang w:val="lt-LT"/>
        </w:rPr>
        <w:t>Really</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Work</w:t>
      </w:r>
      <w:proofErr w:type="spellEnd"/>
      <w:r w:rsidR="00155AD1" w:rsidRPr="00C35211">
        <w:rPr>
          <w:rFonts w:ascii="Times New Roman" w:hAnsi="Times New Roman" w:cs="Times New Roman"/>
          <w:color w:val="000000" w:themeColor="text1"/>
          <w:sz w:val="24"/>
          <w:szCs w:val="24"/>
          <w:lang w:val="lt-LT"/>
        </w:rPr>
        <w:t xml:space="preserve">. - </w:t>
      </w:r>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McGraw-Hill</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Book</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Company</w:t>
      </w:r>
      <w:proofErr w:type="spellEnd"/>
      <w:r w:rsidRPr="00C35211">
        <w:rPr>
          <w:rFonts w:ascii="Times New Roman" w:hAnsi="Times New Roman" w:cs="Times New Roman"/>
          <w:color w:val="000000" w:themeColor="text1"/>
          <w:sz w:val="24"/>
          <w:szCs w:val="24"/>
          <w:lang w:val="lt-LT"/>
        </w:rPr>
        <w:t>, 1994.</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eastAsia="TimesNewRoman" w:hAnsi="Times New Roman" w:cs="Times New Roman"/>
          <w:color w:val="000000" w:themeColor="text1"/>
          <w:sz w:val="24"/>
          <w:szCs w:val="24"/>
          <w:lang w:val="lt-LT"/>
        </w:rPr>
        <w:t>E</w:t>
      </w:r>
      <w:r w:rsidRPr="00C35211">
        <w:rPr>
          <w:rFonts w:ascii="Times New Roman" w:hAnsi="Times New Roman" w:cs="Times New Roman"/>
          <w:bCs/>
          <w:color w:val="000000" w:themeColor="text1"/>
          <w:sz w:val="24"/>
          <w:szCs w:val="24"/>
          <w:lang w:val="lt-LT"/>
        </w:rPr>
        <w:t>konomikos mokymo programa ir standartai</w:t>
      </w:r>
      <w:r w:rsidR="00155AD1" w:rsidRPr="00C35211">
        <w:rPr>
          <w:rFonts w:ascii="Times New Roman" w:hAnsi="Times New Roman" w:cs="Times New Roman"/>
          <w:bCs/>
          <w:color w:val="000000" w:themeColor="text1"/>
          <w:sz w:val="24"/>
          <w:szCs w:val="24"/>
          <w:lang w:val="lt-LT"/>
        </w:rPr>
        <w:t>,  2001.</w:t>
      </w:r>
      <w:r w:rsidRPr="00C35211">
        <w:rPr>
          <w:rFonts w:ascii="Times New Roman" w:hAnsi="Times New Roman" w:cs="Times New Roman"/>
          <w:bCs/>
          <w:color w:val="000000" w:themeColor="text1"/>
          <w:sz w:val="24"/>
          <w:szCs w:val="24"/>
          <w:lang w:val="lt-LT"/>
        </w:rPr>
        <w:t xml:space="preserve"> </w:t>
      </w:r>
      <w:hyperlink r:id="rId61" w:history="1">
        <w:r w:rsidRPr="00C35211">
          <w:rPr>
            <w:rStyle w:val="Hyperlink"/>
            <w:rFonts w:ascii="Times New Roman" w:hAnsi="Times New Roman" w:cs="Times New Roman"/>
            <w:bCs/>
            <w:color w:val="000000" w:themeColor="text1"/>
            <w:sz w:val="24"/>
            <w:szCs w:val="24"/>
            <w:lang w:val="lt-LT"/>
          </w:rPr>
          <w:t>http://www.google.lt/url?sa=t&amp;rct=j&amp;q=ekonomikos%20mokymo%20programa%20ir%20standartai&amp;source=web&amp;cd=3&amp;sqi=2&amp;ved=0CC4QFjAC&amp;url=http%3A%2F%2Fwww.rema.lt%2FEMPSprojektas.pdf&amp;ei=qvswT-WhKIzV8QPxwvDbBg&amp;usg=AFQjCNFfSSkThd34UJs4szFO7UVdDrWzMw</w:t>
        </w:r>
      </w:hyperlink>
      <w:r w:rsidR="00155AD1" w:rsidRPr="00C35211">
        <w:rPr>
          <w:color w:val="000000" w:themeColor="text1"/>
        </w:rPr>
        <w:t xml:space="preserve"> [</w:t>
      </w:r>
      <w:r w:rsidR="00155AD1" w:rsidRPr="00C35211">
        <w:rPr>
          <w:rFonts w:ascii="Times New Roman" w:hAnsi="Times New Roman" w:cs="Times New Roman"/>
          <w:bCs/>
          <w:color w:val="000000" w:themeColor="text1"/>
          <w:sz w:val="24"/>
          <w:szCs w:val="24"/>
          <w:lang w:val="lt-LT"/>
        </w:rPr>
        <w:t>žiūrėta 2012 02 10].</w:t>
      </w:r>
    </w:p>
    <w:p w:rsidR="00E40FD8" w:rsidRPr="00C35211" w:rsidRDefault="00E40FD8" w:rsidP="00991E8C">
      <w:pPr>
        <w:pStyle w:val="Default"/>
        <w:numPr>
          <w:ilvl w:val="0"/>
          <w:numId w:val="47"/>
        </w:numPr>
        <w:spacing w:line="360" w:lineRule="auto"/>
        <w:ind w:left="360"/>
        <w:jc w:val="both"/>
        <w:rPr>
          <w:color w:val="000000" w:themeColor="text1"/>
          <w:lang w:val="lt-LT"/>
        </w:rPr>
      </w:pPr>
      <w:r w:rsidRPr="00C35211">
        <w:rPr>
          <w:rFonts w:eastAsia="Calibri"/>
          <w:color w:val="000000" w:themeColor="text1"/>
          <w:lang w:val="lt-LT"/>
        </w:rPr>
        <w:t>Ekonominio raštingumo ir verslumo ugdymo strategija</w:t>
      </w:r>
      <w:r w:rsidR="00165FA5" w:rsidRPr="00C35211">
        <w:rPr>
          <w:rFonts w:eastAsia="Calibri"/>
          <w:color w:val="000000" w:themeColor="text1"/>
          <w:lang w:val="lt-LT"/>
        </w:rPr>
        <w:t>,</w:t>
      </w:r>
      <w:r w:rsidR="00165FA5" w:rsidRPr="00C35211">
        <w:rPr>
          <w:color w:val="000000" w:themeColor="text1"/>
          <w:lang w:val="lt-LT"/>
        </w:rPr>
        <w:t xml:space="preserve"> 2004. </w:t>
      </w:r>
      <w:r w:rsidRPr="00C35211">
        <w:rPr>
          <w:color w:val="000000" w:themeColor="text1"/>
          <w:lang w:val="lt-LT"/>
        </w:rPr>
        <w:t xml:space="preserve"> </w:t>
      </w:r>
      <w:hyperlink r:id="rId62" w:history="1">
        <w:r w:rsidRPr="00C35211">
          <w:rPr>
            <w:rStyle w:val="Hyperlink"/>
            <w:color w:val="000000" w:themeColor="text1"/>
            <w:lang w:val="lt-LT"/>
          </w:rPr>
          <w:t>http://www3.lrs.lt/pls/inter2/dokpaieska.showdoc_l?p_id=235714&amp;p_query=&amp;p_tr2</w:t>
        </w:r>
      </w:hyperlink>
      <w:r w:rsidRPr="00C35211">
        <w:rPr>
          <w:color w:val="000000" w:themeColor="text1"/>
          <w:lang w:val="lt-LT"/>
        </w:rPr>
        <w:t>=</w:t>
      </w:r>
      <w:r w:rsidR="00165FA5" w:rsidRPr="00C35211">
        <w:rPr>
          <w:color w:val="000000" w:themeColor="text1"/>
          <w:lang w:val="lt-LT"/>
        </w:rPr>
        <w:t xml:space="preserve"> [žiūrėta 2011 12 </w:t>
      </w:r>
      <w:r w:rsidR="00F51467" w:rsidRPr="00C35211">
        <w:rPr>
          <w:color w:val="000000" w:themeColor="text1"/>
          <w:lang w:val="lt-LT"/>
        </w:rPr>
        <w:t>0</w:t>
      </w:r>
      <w:r w:rsidR="00165FA5" w:rsidRPr="00C35211">
        <w:rPr>
          <w:color w:val="000000" w:themeColor="text1"/>
          <w:lang w:val="lt-LT"/>
        </w:rPr>
        <w:t xml:space="preserve">8].  </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TimesNewRoman" w:hAnsi="Times New Roman" w:cs="Times New Roman"/>
          <w:color w:val="000000" w:themeColor="text1"/>
          <w:sz w:val="24"/>
          <w:szCs w:val="24"/>
          <w:lang w:val="lt-LT"/>
        </w:rPr>
      </w:pPr>
      <w:r w:rsidRPr="00C35211">
        <w:rPr>
          <w:rFonts w:ascii="Times New Roman" w:eastAsia="TimesNewRoman" w:hAnsi="Times New Roman" w:cs="Times New Roman"/>
          <w:color w:val="000000" w:themeColor="text1"/>
          <w:sz w:val="24"/>
          <w:szCs w:val="24"/>
          <w:lang w:val="lt-LT"/>
        </w:rPr>
        <w:t>Europos ekonomikos ir socialinių reikalų komiteto (EESRK) nuomonė dėl Komisijos komunikato „Įgyvendinant Bendrijos Lisabonos programą: verslumu pagrįsto mąstymo puoselėjimas ugdant ir mokant“</w:t>
      </w:r>
      <w:r w:rsidR="00F51467" w:rsidRPr="00C35211">
        <w:rPr>
          <w:rFonts w:ascii="Times New Roman" w:eastAsia="TimesNewRoman" w:hAnsi="Times New Roman" w:cs="Times New Roman"/>
          <w:i/>
          <w:color w:val="000000" w:themeColor="text1"/>
          <w:sz w:val="24"/>
          <w:szCs w:val="24"/>
          <w:lang w:val="lt-LT"/>
        </w:rPr>
        <w:t>,</w:t>
      </w:r>
      <w:r w:rsidR="00F51467" w:rsidRPr="00C35211">
        <w:rPr>
          <w:rFonts w:ascii="Times New Roman" w:eastAsia="TimesNewRoman" w:hAnsi="Times New Roman" w:cs="Times New Roman"/>
          <w:color w:val="000000" w:themeColor="text1"/>
          <w:sz w:val="24"/>
          <w:szCs w:val="24"/>
          <w:lang w:val="lt-LT"/>
        </w:rPr>
        <w:t xml:space="preserve"> 2006.</w:t>
      </w:r>
      <w:r w:rsidRPr="00C35211">
        <w:rPr>
          <w:rFonts w:ascii="Times New Roman" w:eastAsia="TimesNewRoman" w:hAnsi="Times New Roman" w:cs="Times New Roman"/>
          <w:color w:val="000000" w:themeColor="text1"/>
          <w:sz w:val="24"/>
          <w:szCs w:val="24"/>
          <w:lang w:val="lt-LT"/>
        </w:rPr>
        <w:t xml:space="preserve"> http://eurlex.europa.eu/LexUriServ/Lex UriServ.do?uri=CELEX:52006AE0971:LT:NOT</w:t>
      </w:r>
      <w:r w:rsidR="00F51467" w:rsidRPr="00C35211">
        <w:rPr>
          <w:rFonts w:ascii="Times New Roman" w:eastAsia="TimesNewRoman" w:hAnsi="Times New Roman" w:cs="Times New Roman"/>
          <w:color w:val="000000" w:themeColor="text1"/>
          <w:sz w:val="24"/>
          <w:szCs w:val="24"/>
          <w:lang w:val="lt-LT"/>
        </w:rPr>
        <w:t xml:space="preserve"> [žiūrėta 2011 12 08].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Cs/>
          <w:color w:val="000000" w:themeColor="text1"/>
          <w:sz w:val="24"/>
          <w:szCs w:val="24"/>
          <w:lang w:val="lt-LT"/>
        </w:rPr>
        <w:t>Europos Sąjungos taikomi instrumentai jaunimo verslumui skatinti</w:t>
      </w:r>
      <w:r w:rsidR="00782D4F" w:rsidRPr="00C35211">
        <w:rPr>
          <w:rFonts w:ascii="Times New Roman" w:hAnsi="Times New Roman" w:cs="Times New Roman"/>
          <w:bCs/>
          <w:color w:val="000000" w:themeColor="text1"/>
          <w:sz w:val="24"/>
          <w:szCs w:val="24"/>
          <w:lang w:val="lt-LT"/>
        </w:rPr>
        <w:t>,</w:t>
      </w:r>
      <w:r w:rsidRPr="00C35211">
        <w:rPr>
          <w:rFonts w:ascii="Times New Roman" w:hAnsi="Times New Roman" w:cs="Times New Roman"/>
          <w:bCs/>
          <w:color w:val="000000" w:themeColor="text1"/>
          <w:sz w:val="24"/>
          <w:szCs w:val="24"/>
          <w:lang w:val="lt-LT"/>
        </w:rPr>
        <w:t xml:space="preserve"> 2011</w:t>
      </w:r>
      <w:r w:rsidR="00782D4F" w:rsidRPr="00C35211">
        <w:rPr>
          <w:rFonts w:ascii="Times New Roman" w:hAnsi="Times New Roman" w:cs="Times New Roman"/>
          <w:bCs/>
          <w:color w:val="000000" w:themeColor="text1"/>
          <w:sz w:val="24"/>
          <w:szCs w:val="24"/>
          <w:lang w:val="lt-LT"/>
        </w:rPr>
        <w:t xml:space="preserve">. </w:t>
      </w:r>
      <w:hyperlink r:id="rId63" w:history="1">
        <w:r w:rsidRPr="00C35211">
          <w:rPr>
            <w:rStyle w:val="Hyperlink"/>
            <w:rFonts w:ascii="Times New Roman" w:hAnsi="Times New Roman" w:cs="Times New Roman"/>
            <w:bCs/>
            <w:color w:val="000000" w:themeColor="text1"/>
            <w:sz w:val="24"/>
            <w:szCs w:val="24"/>
            <w:lang w:val="lt-LT"/>
          </w:rPr>
          <w:t>http://www.npi.lt/files/file/naujienos/081121-02%20pristat%20Kviklys.pdf</w:t>
        </w:r>
      </w:hyperlink>
      <w:r w:rsidR="00782D4F" w:rsidRPr="00C35211">
        <w:rPr>
          <w:rFonts w:ascii="Times New Roman" w:hAnsi="Times New Roman" w:cs="Times New Roman"/>
          <w:color w:val="000000" w:themeColor="text1"/>
          <w:sz w:val="24"/>
          <w:szCs w:val="24"/>
          <w:lang w:val="lt-LT"/>
        </w:rPr>
        <w:t xml:space="preserve"> </w:t>
      </w:r>
      <w:r w:rsidR="00782D4F" w:rsidRPr="00C35211">
        <w:rPr>
          <w:rFonts w:ascii="Times New Roman" w:hAnsi="Times New Roman" w:cs="Times New Roman"/>
          <w:bCs/>
          <w:color w:val="000000" w:themeColor="text1"/>
          <w:sz w:val="24"/>
          <w:szCs w:val="24"/>
          <w:lang w:val="lt-LT"/>
        </w:rPr>
        <w:t>[žiūrėta 2011 12 11].</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bCs/>
          <w:color w:val="000000" w:themeColor="text1"/>
          <w:sz w:val="24"/>
          <w:szCs w:val="24"/>
          <w:lang w:val="lt-LT"/>
        </w:rPr>
        <w:lastRenderedPageBreak/>
        <w:t>Gaidys R.</w:t>
      </w:r>
      <w:r w:rsidRPr="00C35211">
        <w:rPr>
          <w:rFonts w:ascii="Times New Roman" w:hAnsi="Times New Roman" w:cs="Times New Roman"/>
          <w:bCs/>
          <w:color w:val="000000" w:themeColor="text1"/>
          <w:sz w:val="24"/>
          <w:szCs w:val="24"/>
          <w:lang w:val="lt-LT"/>
        </w:rPr>
        <w:t xml:space="preserve"> Mokinių požiūris į verslumą kaip sąlygą efektyvesniam verslumo ugdymui mokykloje: Magistro darbas. </w:t>
      </w:r>
      <w:r w:rsidR="00DE24DB"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Vilnius: VPU, 2009</w:t>
      </w:r>
      <w:r w:rsidR="00DE24DB"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w:t>
      </w:r>
      <w:hyperlink r:id="rId64" w:history="1">
        <w:r w:rsidRPr="00C35211">
          <w:rPr>
            <w:rStyle w:val="Hyperlink"/>
            <w:rFonts w:ascii="Times New Roman" w:eastAsiaTheme="majorEastAsia" w:hAnsi="Times New Roman" w:cs="Times New Roman"/>
            <w:bCs/>
            <w:color w:val="000000" w:themeColor="text1"/>
            <w:sz w:val="24"/>
            <w:szCs w:val="24"/>
            <w:lang w:val="lt-LT"/>
          </w:rPr>
          <w:t>http://vddb.laba.lt/fedora/get/LT-eLABa-0001:E.02~2009~D_20090630_095006-86516/DS.005.0.01.ETD</w:t>
        </w:r>
      </w:hyperlink>
      <w:r w:rsidR="00DE24DB" w:rsidRPr="00C35211">
        <w:rPr>
          <w:rFonts w:ascii="Times New Roman" w:hAnsi="Times New Roman" w:cs="Times New Roman"/>
          <w:color w:val="000000" w:themeColor="text1"/>
          <w:sz w:val="24"/>
          <w:szCs w:val="24"/>
          <w:lang w:val="lt-LT"/>
        </w:rPr>
        <w:t xml:space="preserve"> </w:t>
      </w:r>
      <w:r w:rsidR="00DE24DB" w:rsidRPr="00C35211">
        <w:rPr>
          <w:rFonts w:ascii="Times New Roman" w:hAnsi="Times New Roman" w:cs="Times New Roman"/>
          <w:bCs/>
          <w:color w:val="000000" w:themeColor="text1"/>
          <w:sz w:val="24"/>
          <w:szCs w:val="24"/>
          <w:lang w:val="lt-LT"/>
        </w:rPr>
        <w:t>[žiūrėta  2011 12 11].</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Garavan</w:t>
      </w:r>
      <w:proofErr w:type="spellEnd"/>
      <w:r w:rsidRPr="00C35211">
        <w:rPr>
          <w:rFonts w:ascii="Times New Roman" w:hAnsi="Times New Roman" w:cs="Times New Roman"/>
          <w:b/>
          <w:color w:val="000000" w:themeColor="text1"/>
          <w:sz w:val="24"/>
          <w:szCs w:val="24"/>
          <w:lang w:val="lt-LT"/>
        </w:rPr>
        <w:t xml:space="preserve"> T.N., </w:t>
      </w:r>
      <w:proofErr w:type="spellStart"/>
      <w:r w:rsidRPr="00C35211">
        <w:rPr>
          <w:rFonts w:ascii="Times New Roman" w:hAnsi="Times New Roman" w:cs="Times New Roman"/>
          <w:b/>
          <w:color w:val="000000" w:themeColor="text1"/>
          <w:sz w:val="24"/>
          <w:szCs w:val="24"/>
          <w:lang w:val="lt-LT"/>
        </w:rPr>
        <w:t>O'Cinneide</w:t>
      </w:r>
      <w:proofErr w:type="spellEnd"/>
      <w:r w:rsidRPr="00C35211">
        <w:rPr>
          <w:rFonts w:ascii="Times New Roman" w:hAnsi="Times New Roman" w:cs="Times New Roman"/>
          <w:b/>
          <w:color w:val="000000" w:themeColor="text1"/>
          <w:sz w:val="24"/>
          <w:szCs w:val="24"/>
          <w:lang w:val="lt-LT"/>
        </w:rPr>
        <w:t xml:space="preserve"> B.</w:t>
      </w:r>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Entreprenuership</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Education</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and</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Training</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programmes</w:t>
      </w:r>
      <w:proofErr w:type="spellEnd"/>
      <w:r w:rsidRPr="00C35211">
        <w:rPr>
          <w:rFonts w:ascii="Times New Roman" w:hAnsi="Times New Roman" w:cs="Times New Roman"/>
          <w:color w:val="000000" w:themeColor="text1"/>
          <w:sz w:val="24"/>
          <w:szCs w:val="24"/>
          <w:lang w:val="lt-LT"/>
        </w:rPr>
        <w:t xml:space="preserve">: a </w:t>
      </w:r>
      <w:proofErr w:type="spellStart"/>
      <w:r w:rsidRPr="00C35211">
        <w:rPr>
          <w:rFonts w:ascii="Times New Roman" w:hAnsi="Times New Roman" w:cs="Times New Roman"/>
          <w:color w:val="000000" w:themeColor="text1"/>
          <w:sz w:val="24"/>
          <w:szCs w:val="24"/>
          <w:lang w:val="lt-LT"/>
        </w:rPr>
        <w:t>Review</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and</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Evaluation</w:t>
      </w:r>
      <w:proofErr w:type="spellEnd"/>
      <w:r w:rsidRPr="00C35211">
        <w:rPr>
          <w:rFonts w:ascii="Times New Roman" w:hAnsi="Times New Roman" w:cs="Times New Roman"/>
          <w:color w:val="000000" w:themeColor="text1"/>
          <w:sz w:val="24"/>
          <w:szCs w:val="24"/>
          <w:lang w:val="lt-LT"/>
        </w:rPr>
        <w:t xml:space="preserve"> - </w:t>
      </w:r>
      <w:proofErr w:type="spellStart"/>
      <w:r w:rsidRPr="00C35211">
        <w:rPr>
          <w:rFonts w:ascii="Times New Roman" w:hAnsi="Times New Roman" w:cs="Times New Roman"/>
          <w:color w:val="000000" w:themeColor="text1"/>
          <w:sz w:val="24"/>
          <w:szCs w:val="24"/>
          <w:lang w:val="lt-LT"/>
        </w:rPr>
        <w:t>Part</w:t>
      </w:r>
      <w:proofErr w:type="spellEnd"/>
      <w:r w:rsidRPr="00C35211">
        <w:rPr>
          <w:rFonts w:ascii="Times New Roman" w:hAnsi="Times New Roman" w:cs="Times New Roman"/>
          <w:color w:val="000000" w:themeColor="text1"/>
          <w:sz w:val="24"/>
          <w:szCs w:val="24"/>
          <w:lang w:val="lt-LT"/>
        </w:rPr>
        <w:t xml:space="preserve"> 1. </w:t>
      </w:r>
      <w:r w:rsidR="00DE24DB"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Journal</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of</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European</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Industrial</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Training</w:t>
      </w:r>
      <w:proofErr w:type="spellEnd"/>
      <w:r w:rsidRPr="00C35211">
        <w:rPr>
          <w:rFonts w:ascii="Times New Roman" w:hAnsi="Times New Roman" w:cs="Times New Roman"/>
          <w:iCs/>
          <w:color w:val="000000" w:themeColor="text1"/>
          <w:sz w:val="24"/>
          <w:szCs w:val="24"/>
          <w:lang w:val="lt-LT"/>
        </w:rPr>
        <w:t>. 1994</w:t>
      </w:r>
      <w:r w:rsidRPr="00C35211">
        <w:rPr>
          <w:rFonts w:ascii="Times New Roman" w:hAnsi="Times New Roman" w:cs="Times New Roman"/>
          <w:i/>
          <w:iCs/>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iCs/>
          <w:color w:val="000000" w:themeColor="text1"/>
          <w:sz w:val="24"/>
          <w:szCs w:val="24"/>
          <w:lang w:val="lt-LT"/>
        </w:rPr>
        <w:t>Nr.</w:t>
      </w:r>
      <w:r w:rsidRPr="00C35211">
        <w:rPr>
          <w:rFonts w:ascii="Times New Roman" w:hAnsi="Times New Roman" w:cs="Times New Roman"/>
          <w:color w:val="000000" w:themeColor="text1"/>
          <w:sz w:val="24"/>
          <w:szCs w:val="24"/>
          <w:lang w:val="lt-LT"/>
        </w:rPr>
        <w:t>18(8), p.8 -12.</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bCs/>
          <w:color w:val="000000" w:themeColor="text1"/>
          <w:kern w:val="36"/>
          <w:sz w:val="24"/>
          <w:szCs w:val="24"/>
          <w:lang w:val="lt-LT"/>
        </w:rPr>
      </w:pPr>
      <w:proofErr w:type="spellStart"/>
      <w:r w:rsidRPr="00C35211">
        <w:rPr>
          <w:rFonts w:ascii="Times New Roman" w:hAnsi="Times New Roman" w:cs="Times New Roman"/>
          <w:b/>
          <w:color w:val="000000" w:themeColor="text1"/>
          <w:sz w:val="24"/>
          <w:szCs w:val="24"/>
          <w:lang w:val="lt-LT"/>
        </w:rPr>
        <w:t>Gegieckienė</w:t>
      </w:r>
      <w:proofErr w:type="spellEnd"/>
      <w:r w:rsidRPr="00C35211">
        <w:rPr>
          <w:rFonts w:ascii="Times New Roman" w:hAnsi="Times New Roman" w:cs="Times New Roman"/>
          <w:b/>
          <w:color w:val="000000" w:themeColor="text1"/>
          <w:sz w:val="24"/>
          <w:szCs w:val="24"/>
          <w:lang w:val="lt-LT"/>
        </w:rPr>
        <w:t xml:space="preserve"> L., </w:t>
      </w:r>
      <w:proofErr w:type="spellStart"/>
      <w:r w:rsidRPr="00C35211">
        <w:rPr>
          <w:rFonts w:ascii="Times New Roman" w:hAnsi="Times New Roman" w:cs="Times New Roman"/>
          <w:b/>
          <w:color w:val="000000" w:themeColor="text1"/>
          <w:sz w:val="24"/>
          <w:szCs w:val="24"/>
          <w:lang w:val="lt-LT"/>
        </w:rPr>
        <w:t>Graikšienė</w:t>
      </w:r>
      <w:proofErr w:type="spellEnd"/>
      <w:r w:rsidRPr="00C35211">
        <w:rPr>
          <w:rFonts w:ascii="Times New Roman" w:hAnsi="Times New Roman" w:cs="Times New Roman"/>
          <w:b/>
          <w:color w:val="000000" w:themeColor="text1"/>
          <w:sz w:val="24"/>
          <w:szCs w:val="24"/>
          <w:lang w:val="lt-LT"/>
        </w:rPr>
        <w:t xml:space="preserve"> A.</w:t>
      </w:r>
      <w:r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bCs/>
          <w:color w:val="000000" w:themeColor="text1"/>
          <w:kern w:val="36"/>
          <w:sz w:val="24"/>
          <w:szCs w:val="24"/>
          <w:lang w:val="lt-LT"/>
        </w:rPr>
        <w:t xml:space="preserve">Verslumas. </w:t>
      </w:r>
      <w:r w:rsidR="00BE1AC5" w:rsidRPr="00C35211">
        <w:rPr>
          <w:rFonts w:ascii="Times New Roman" w:hAnsi="Times New Roman" w:cs="Times New Roman"/>
          <w:bCs/>
          <w:color w:val="000000" w:themeColor="text1"/>
          <w:kern w:val="36"/>
          <w:sz w:val="24"/>
          <w:szCs w:val="24"/>
          <w:lang w:val="lt-LT"/>
        </w:rPr>
        <w:t xml:space="preserve">- </w:t>
      </w:r>
      <w:r w:rsidRPr="00C35211">
        <w:rPr>
          <w:rFonts w:ascii="Times New Roman" w:hAnsi="Times New Roman" w:cs="Times New Roman"/>
          <w:bCs/>
          <w:color w:val="000000" w:themeColor="text1"/>
          <w:kern w:val="36"/>
          <w:sz w:val="24"/>
          <w:szCs w:val="24"/>
          <w:lang w:val="lt-LT"/>
        </w:rPr>
        <w:t xml:space="preserve">Vilnius: Ciklonas, </w:t>
      </w:r>
      <w:r w:rsidRPr="00C35211">
        <w:rPr>
          <w:rFonts w:ascii="Times New Roman" w:hAnsi="Times New Roman" w:cs="Times New Roman"/>
          <w:color w:val="000000" w:themeColor="text1"/>
          <w:sz w:val="24"/>
          <w:szCs w:val="24"/>
          <w:lang w:val="lt-LT"/>
        </w:rPr>
        <w:t>2009.</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Gevorgianienė</w:t>
      </w:r>
      <w:proofErr w:type="spellEnd"/>
      <w:r w:rsidRPr="00C35211">
        <w:rPr>
          <w:rFonts w:ascii="Times New Roman" w:hAnsi="Times New Roman" w:cs="Times New Roman"/>
          <w:b/>
          <w:color w:val="000000" w:themeColor="text1"/>
          <w:sz w:val="24"/>
          <w:szCs w:val="24"/>
          <w:lang w:val="lt-LT"/>
        </w:rPr>
        <w:t xml:space="preserve"> V., </w:t>
      </w:r>
      <w:proofErr w:type="spellStart"/>
      <w:r w:rsidRPr="00C35211">
        <w:rPr>
          <w:rFonts w:ascii="Times New Roman" w:hAnsi="Times New Roman" w:cs="Times New Roman"/>
          <w:b/>
          <w:color w:val="000000" w:themeColor="text1"/>
          <w:sz w:val="24"/>
          <w:szCs w:val="24"/>
          <w:lang w:val="lt-LT"/>
        </w:rPr>
        <w:t>Galkienė</w:t>
      </w:r>
      <w:proofErr w:type="spellEnd"/>
      <w:r w:rsidRPr="00C35211">
        <w:rPr>
          <w:rFonts w:ascii="Times New Roman" w:hAnsi="Times New Roman" w:cs="Times New Roman"/>
          <w:b/>
          <w:color w:val="000000" w:themeColor="text1"/>
          <w:sz w:val="24"/>
          <w:szCs w:val="24"/>
          <w:lang w:val="lt-LT"/>
        </w:rPr>
        <w:t xml:space="preserve"> A., </w:t>
      </w:r>
      <w:proofErr w:type="spellStart"/>
      <w:r w:rsidRPr="00C35211">
        <w:rPr>
          <w:rFonts w:ascii="Times New Roman" w:hAnsi="Times New Roman" w:cs="Times New Roman"/>
          <w:b/>
          <w:color w:val="000000" w:themeColor="text1"/>
          <w:sz w:val="24"/>
          <w:szCs w:val="24"/>
          <w:lang w:val="lt-LT"/>
        </w:rPr>
        <w:t>Grincevičienė</w:t>
      </w:r>
      <w:proofErr w:type="spellEnd"/>
      <w:r w:rsidRPr="00C35211">
        <w:rPr>
          <w:rFonts w:ascii="Times New Roman" w:hAnsi="Times New Roman" w:cs="Times New Roman"/>
          <w:b/>
          <w:color w:val="000000" w:themeColor="text1"/>
          <w:sz w:val="24"/>
          <w:szCs w:val="24"/>
          <w:lang w:val="lt-LT"/>
        </w:rPr>
        <w:t xml:space="preserve"> V.</w:t>
      </w:r>
      <w:r w:rsidRPr="00C35211">
        <w:rPr>
          <w:rFonts w:ascii="Times New Roman" w:hAnsi="Times New Roman" w:cs="Times New Roman"/>
          <w:color w:val="000000" w:themeColor="text1"/>
          <w:sz w:val="24"/>
          <w:szCs w:val="24"/>
          <w:lang w:val="lt-LT"/>
        </w:rPr>
        <w:t xml:space="preserve"> Verslumo gebėjimų raiška kryptingo ugdymo sąlygomis</w:t>
      </w:r>
      <w:r w:rsidR="00BE1AC5" w:rsidRPr="00C35211">
        <w:rPr>
          <w:rFonts w:ascii="Times New Roman" w:hAnsi="Times New Roman" w:cs="Times New Roman"/>
          <w:color w:val="000000" w:themeColor="text1"/>
          <w:sz w:val="24"/>
          <w:szCs w:val="24"/>
          <w:lang w:val="lt-LT"/>
        </w:rPr>
        <w:t xml:space="preserve"> // </w:t>
      </w:r>
      <w:r w:rsidRPr="00C35211">
        <w:rPr>
          <w:rFonts w:ascii="Times New Roman" w:hAnsi="Times New Roman" w:cs="Times New Roman"/>
          <w:color w:val="000000" w:themeColor="text1"/>
          <w:sz w:val="24"/>
          <w:szCs w:val="24"/>
          <w:lang w:val="lt-LT"/>
        </w:rPr>
        <w:t>Pedagogika</w:t>
      </w:r>
      <w:r w:rsidR="00BE1AC5"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2008, Nr.89, p.90-98.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MinionPro-Regular" w:hAnsi="Times New Roman" w:cs="Times New Roman"/>
          <w:color w:val="000000" w:themeColor="text1"/>
          <w:sz w:val="24"/>
          <w:szCs w:val="24"/>
          <w:lang w:val="lt-LT"/>
        </w:rPr>
      </w:pPr>
      <w:proofErr w:type="spellStart"/>
      <w:r w:rsidRPr="00C35211">
        <w:rPr>
          <w:rFonts w:ascii="Times New Roman" w:eastAsia="MinionPro-Regular" w:hAnsi="Times New Roman" w:cs="Times New Roman"/>
          <w:b/>
          <w:color w:val="000000" w:themeColor="text1"/>
          <w:sz w:val="24"/>
          <w:szCs w:val="24"/>
          <w:lang w:val="lt-LT"/>
        </w:rPr>
        <w:t>Gibb</w:t>
      </w:r>
      <w:proofErr w:type="spellEnd"/>
      <w:r w:rsidRPr="00C35211">
        <w:rPr>
          <w:rFonts w:ascii="Times New Roman" w:eastAsia="MinionPro-Regular" w:hAnsi="Times New Roman" w:cs="Times New Roman"/>
          <w:b/>
          <w:color w:val="000000" w:themeColor="text1"/>
          <w:sz w:val="24"/>
          <w:szCs w:val="24"/>
          <w:lang w:val="lt-LT"/>
        </w:rPr>
        <w:t xml:space="preserve"> A.A.</w:t>
      </w:r>
      <w:r w:rsidRPr="00C35211">
        <w:rPr>
          <w:rFonts w:ascii="Times New Roman" w:eastAsia="MinionPro-Regular" w:hAnsi="Times New Roman" w:cs="Times New Roman"/>
          <w:color w:val="000000" w:themeColor="text1"/>
          <w:sz w:val="24"/>
          <w:szCs w:val="24"/>
          <w:lang w:val="lt-LT"/>
        </w:rPr>
        <w:t xml:space="preserve"> SME </w:t>
      </w:r>
      <w:proofErr w:type="spellStart"/>
      <w:r w:rsidRPr="00C35211">
        <w:rPr>
          <w:rFonts w:ascii="Times New Roman" w:eastAsia="MinionPro-Regular" w:hAnsi="Times New Roman" w:cs="Times New Roman"/>
          <w:color w:val="000000" w:themeColor="text1"/>
          <w:sz w:val="24"/>
          <w:szCs w:val="24"/>
          <w:lang w:val="lt-LT"/>
        </w:rPr>
        <w:t>policy</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academic</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research</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and</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the</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growth</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of</w:t>
      </w:r>
      <w:proofErr w:type="spellEnd"/>
      <w:r w:rsidRPr="00C35211">
        <w:rPr>
          <w:rFonts w:ascii="Times New Roman" w:eastAsia="MinionPro-Regular" w:hAnsi="Times New Roman" w:cs="Times New Roman"/>
          <w:color w:val="000000" w:themeColor="text1"/>
          <w:sz w:val="24"/>
          <w:szCs w:val="24"/>
          <w:lang w:val="lt-LT"/>
        </w:rPr>
        <w:t xml:space="preserve"> ignorante, </w:t>
      </w:r>
      <w:proofErr w:type="spellStart"/>
      <w:r w:rsidRPr="00C35211">
        <w:rPr>
          <w:rFonts w:ascii="Times New Roman" w:eastAsia="MinionPro-Regular" w:hAnsi="Times New Roman" w:cs="Times New Roman"/>
          <w:color w:val="000000" w:themeColor="text1"/>
          <w:sz w:val="24"/>
          <w:szCs w:val="24"/>
          <w:lang w:val="lt-LT"/>
        </w:rPr>
        <w:t>mythical</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concepts</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myths</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assumptions</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rituals</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and</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confusions</w:t>
      </w:r>
      <w:proofErr w:type="spellEnd"/>
      <w:r w:rsidR="00BE1AC5" w:rsidRPr="00C35211">
        <w:rPr>
          <w:rFonts w:ascii="Times New Roman" w:eastAsia="MinionPro-Regular" w:hAnsi="Times New Roman" w:cs="Times New Roman"/>
          <w:color w:val="000000" w:themeColor="text1"/>
          <w:sz w:val="24"/>
          <w:szCs w:val="24"/>
          <w:lang w:val="lt-LT"/>
        </w:rPr>
        <w:t xml:space="preserve"> //</w:t>
      </w:r>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International</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small</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Business</w:t>
      </w:r>
      <w:proofErr w:type="spellEnd"/>
      <w:r w:rsidRPr="00C35211">
        <w:rPr>
          <w:rFonts w:ascii="Times New Roman" w:eastAsia="MinionPro-Regular" w:hAnsi="Times New Roman" w:cs="Times New Roman"/>
          <w:color w:val="000000" w:themeColor="text1"/>
          <w:sz w:val="24"/>
          <w:szCs w:val="24"/>
          <w:lang w:val="lt-LT"/>
        </w:rPr>
        <w:t xml:space="preserve"> </w:t>
      </w:r>
      <w:proofErr w:type="spellStart"/>
      <w:r w:rsidRPr="00C35211">
        <w:rPr>
          <w:rFonts w:ascii="Times New Roman" w:eastAsia="MinionPro-Regular" w:hAnsi="Times New Roman" w:cs="Times New Roman"/>
          <w:color w:val="000000" w:themeColor="text1"/>
          <w:sz w:val="24"/>
          <w:szCs w:val="24"/>
          <w:lang w:val="lt-LT"/>
        </w:rPr>
        <w:t>Journal</w:t>
      </w:r>
      <w:proofErr w:type="spellEnd"/>
      <w:r w:rsidRPr="00C35211">
        <w:rPr>
          <w:rFonts w:ascii="Times New Roman" w:eastAsia="MinionPro-Regular" w:hAnsi="Times New Roman" w:cs="Times New Roman"/>
          <w:color w:val="000000" w:themeColor="text1"/>
          <w:sz w:val="24"/>
          <w:szCs w:val="24"/>
          <w:lang w:val="lt-LT"/>
        </w:rPr>
        <w:t>, 2000, Nr.18(3).</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Gibb</w:t>
      </w:r>
      <w:proofErr w:type="spellEnd"/>
      <w:r w:rsidRPr="00C35211">
        <w:rPr>
          <w:rFonts w:ascii="Times New Roman" w:hAnsi="Times New Roman" w:cs="Times New Roman"/>
          <w:b/>
          <w:color w:val="000000" w:themeColor="text1"/>
          <w:sz w:val="24"/>
          <w:szCs w:val="24"/>
          <w:lang w:val="lt-LT"/>
        </w:rPr>
        <w:t xml:space="preserve"> Y</w:t>
      </w:r>
      <w:r w:rsidR="00246C32" w:rsidRPr="00C35211">
        <w:rPr>
          <w:rFonts w:ascii="Times New Roman" w:hAnsi="Times New Roman" w:cs="Times New Roman"/>
          <w:b/>
          <w:color w:val="000000" w:themeColor="text1"/>
          <w:sz w:val="24"/>
          <w:szCs w:val="24"/>
          <w:lang w:val="lt-LT"/>
        </w:rPr>
        <w:t>.</w:t>
      </w:r>
      <w:r w:rsidRPr="00C35211">
        <w:rPr>
          <w:rFonts w:ascii="Times New Roman" w:hAnsi="Times New Roman" w:cs="Times New Roman"/>
          <w:b/>
          <w:color w:val="000000" w:themeColor="text1"/>
          <w:sz w:val="24"/>
          <w:szCs w:val="24"/>
          <w:lang w:val="lt-LT"/>
        </w:rPr>
        <w:t xml:space="preserve">K., </w:t>
      </w:r>
      <w:proofErr w:type="spellStart"/>
      <w:r w:rsidRPr="00C35211">
        <w:rPr>
          <w:rFonts w:ascii="Times New Roman" w:hAnsi="Times New Roman" w:cs="Times New Roman"/>
          <w:b/>
          <w:color w:val="000000" w:themeColor="text1"/>
          <w:sz w:val="24"/>
          <w:szCs w:val="24"/>
          <w:lang w:val="lt-LT"/>
        </w:rPr>
        <w:t>Nelson</w:t>
      </w:r>
      <w:proofErr w:type="spellEnd"/>
      <w:r w:rsidRPr="00C35211">
        <w:rPr>
          <w:rFonts w:ascii="Times New Roman" w:hAnsi="Times New Roman" w:cs="Times New Roman"/>
          <w:b/>
          <w:color w:val="000000" w:themeColor="text1"/>
          <w:sz w:val="24"/>
          <w:szCs w:val="24"/>
          <w:lang w:val="lt-LT"/>
        </w:rPr>
        <w:t xml:space="preserve"> E.G.</w:t>
      </w:r>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Personal</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Competences</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Training</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and</w:t>
      </w:r>
      <w:proofErr w:type="spellEnd"/>
      <w:r w:rsidRPr="00C35211">
        <w:rPr>
          <w:rFonts w:ascii="Times New Roman" w:hAnsi="Times New Roman" w:cs="Times New Roman"/>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Assessment</w:t>
      </w:r>
      <w:proofErr w:type="spellEnd"/>
      <w:r w:rsidRPr="00C35211">
        <w:rPr>
          <w:rFonts w:ascii="Times New Roman" w:hAnsi="Times New Roman" w:cs="Times New Roman"/>
          <w:color w:val="000000" w:themeColor="text1"/>
          <w:sz w:val="24"/>
          <w:szCs w:val="24"/>
          <w:lang w:val="lt-LT"/>
        </w:rPr>
        <w:t xml:space="preserve">: A </w:t>
      </w:r>
      <w:proofErr w:type="spellStart"/>
      <w:r w:rsidRPr="00C35211">
        <w:rPr>
          <w:rFonts w:ascii="Times New Roman" w:hAnsi="Times New Roman" w:cs="Times New Roman"/>
          <w:color w:val="000000" w:themeColor="text1"/>
          <w:sz w:val="24"/>
          <w:szCs w:val="24"/>
          <w:lang w:val="lt-LT"/>
        </w:rPr>
        <w:t>challen</w:t>
      </w:r>
      <w:r w:rsidR="00BE1AC5" w:rsidRPr="00C35211">
        <w:rPr>
          <w:rFonts w:ascii="Times New Roman" w:hAnsi="Times New Roman" w:cs="Times New Roman"/>
          <w:color w:val="000000" w:themeColor="text1"/>
          <w:sz w:val="24"/>
          <w:szCs w:val="24"/>
          <w:lang w:val="lt-LT"/>
        </w:rPr>
        <w:t>ge</w:t>
      </w:r>
      <w:proofErr w:type="spellEnd"/>
      <w:r w:rsidR="00BE1AC5" w:rsidRPr="00C35211">
        <w:rPr>
          <w:rFonts w:ascii="Times New Roman" w:hAnsi="Times New Roman" w:cs="Times New Roman"/>
          <w:color w:val="000000" w:themeColor="text1"/>
          <w:sz w:val="24"/>
          <w:szCs w:val="24"/>
          <w:lang w:val="lt-LT"/>
        </w:rPr>
        <w:t xml:space="preserve"> </w:t>
      </w:r>
      <w:proofErr w:type="spellStart"/>
      <w:r w:rsidR="00BE1AC5" w:rsidRPr="00C35211">
        <w:rPr>
          <w:rFonts w:ascii="Times New Roman" w:hAnsi="Times New Roman" w:cs="Times New Roman"/>
          <w:color w:val="000000" w:themeColor="text1"/>
          <w:sz w:val="24"/>
          <w:szCs w:val="24"/>
          <w:lang w:val="lt-LT"/>
        </w:rPr>
        <w:t>for</w:t>
      </w:r>
      <w:proofErr w:type="spellEnd"/>
      <w:r w:rsidR="00BE1AC5" w:rsidRPr="00C35211">
        <w:rPr>
          <w:rFonts w:ascii="Times New Roman" w:hAnsi="Times New Roman" w:cs="Times New Roman"/>
          <w:color w:val="000000" w:themeColor="text1"/>
          <w:sz w:val="24"/>
          <w:szCs w:val="24"/>
          <w:lang w:val="lt-LT"/>
        </w:rPr>
        <w:t xml:space="preserve"> </w:t>
      </w:r>
      <w:proofErr w:type="spellStart"/>
      <w:r w:rsidR="00BE1AC5" w:rsidRPr="00C35211">
        <w:rPr>
          <w:rFonts w:ascii="Times New Roman" w:hAnsi="Times New Roman" w:cs="Times New Roman"/>
          <w:color w:val="000000" w:themeColor="text1"/>
          <w:sz w:val="24"/>
          <w:szCs w:val="24"/>
          <w:lang w:val="lt-LT"/>
        </w:rPr>
        <w:t>Small</w:t>
      </w:r>
      <w:proofErr w:type="spellEnd"/>
      <w:r w:rsidR="00BE1AC5" w:rsidRPr="00C35211">
        <w:rPr>
          <w:rFonts w:ascii="Times New Roman" w:hAnsi="Times New Roman" w:cs="Times New Roman"/>
          <w:color w:val="000000" w:themeColor="text1"/>
          <w:sz w:val="24"/>
          <w:szCs w:val="24"/>
          <w:lang w:val="lt-LT"/>
        </w:rPr>
        <w:t xml:space="preserve"> </w:t>
      </w:r>
      <w:proofErr w:type="spellStart"/>
      <w:r w:rsidR="00BE1AC5" w:rsidRPr="00C35211">
        <w:rPr>
          <w:rFonts w:ascii="Times New Roman" w:hAnsi="Times New Roman" w:cs="Times New Roman"/>
          <w:color w:val="000000" w:themeColor="text1"/>
          <w:sz w:val="24"/>
          <w:szCs w:val="24"/>
          <w:lang w:val="lt-LT"/>
        </w:rPr>
        <w:t>Business</w:t>
      </w:r>
      <w:proofErr w:type="spellEnd"/>
      <w:r w:rsidR="00BE1AC5" w:rsidRPr="00C35211">
        <w:rPr>
          <w:rFonts w:ascii="Times New Roman" w:hAnsi="Times New Roman" w:cs="Times New Roman"/>
          <w:color w:val="000000" w:themeColor="text1"/>
          <w:sz w:val="24"/>
          <w:szCs w:val="24"/>
          <w:lang w:val="lt-LT"/>
        </w:rPr>
        <w:t xml:space="preserve"> </w:t>
      </w:r>
      <w:proofErr w:type="spellStart"/>
      <w:r w:rsidR="00BE1AC5" w:rsidRPr="00C35211">
        <w:rPr>
          <w:rFonts w:ascii="Times New Roman" w:hAnsi="Times New Roman" w:cs="Times New Roman"/>
          <w:color w:val="000000" w:themeColor="text1"/>
          <w:sz w:val="24"/>
          <w:szCs w:val="24"/>
          <w:lang w:val="lt-LT"/>
        </w:rPr>
        <w:t>Trainers</w:t>
      </w:r>
      <w:proofErr w:type="spellEnd"/>
      <w:r w:rsidR="00BE1AC5" w:rsidRPr="00C35211">
        <w:rPr>
          <w:rFonts w:ascii="Times New Roman" w:hAnsi="Times New Roman" w:cs="Times New Roman"/>
          <w:color w:val="000000" w:themeColor="text1"/>
          <w:sz w:val="24"/>
          <w:szCs w:val="24"/>
          <w:lang w:val="lt-LT"/>
        </w:rPr>
        <w:t xml:space="preserve">' // </w:t>
      </w:r>
      <w:proofErr w:type="spellStart"/>
      <w:r w:rsidRPr="00C35211">
        <w:rPr>
          <w:rFonts w:ascii="Times New Roman" w:hAnsi="Times New Roman" w:cs="Times New Roman"/>
          <w:iCs/>
          <w:color w:val="000000" w:themeColor="text1"/>
          <w:sz w:val="24"/>
          <w:szCs w:val="24"/>
          <w:lang w:val="lt-LT"/>
        </w:rPr>
        <w:t>Proceedings</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of</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European</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Small</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Business</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Seminar</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Finland</w:t>
      </w:r>
      <w:proofErr w:type="spellEnd"/>
      <w:r w:rsidRPr="00C35211">
        <w:rPr>
          <w:rFonts w:ascii="Times New Roman" w:hAnsi="Times New Roman" w:cs="Times New Roman"/>
          <w:i/>
          <w:iCs/>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1996, p.97-107.</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Golcova</w:t>
      </w:r>
      <w:proofErr w:type="spellEnd"/>
      <w:r w:rsidRPr="00C35211">
        <w:rPr>
          <w:rFonts w:ascii="Times New Roman" w:hAnsi="Times New Roman" w:cs="Times New Roman"/>
          <w:b/>
          <w:color w:val="000000" w:themeColor="text1"/>
          <w:sz w:val="24"/>
          <w:szCs w:val="24"/>
          <w:lang w:val="lt-LT"/>
        </w:rPr>
        <w:t xml:space="preserve"> R.V.</w:t>
      </w:r>
      <w:r w:rsidRPr="00C35211">
        <w:rPr>
          <w:rFonts w:ascii="Times New Roman" w:hAnsi="Times New Roman" w:cs="Times New Roman"/>
          <w:color w:val="000000" w:themeColor="text1"/>
          <w:sz w:val="24"/>
          <w:szCs w:val="24"/>
          <w:lang w:val="lt-LT"/>
        </w:rPr>
        <w:t xml:space="preserve"> Mokinių verslumo įgūdžių ugdymas gimnazijoje: Specialiųjų profesinių studijų baigiamasis darbas. </w:t>
      </w:r>
      <w:r w:rsidR="00BE1AC5" w:rsidRPr="00C35211">
        <w:rPr>
          <w:rFonts w:ascii="Times New Roman" w:hAnsi="Times New Roman" w:cs="Times New Roman"/>
          <w:color w:val="000000" w:themeColor="text1"/>
          <w:sz w:val="24"/>
          <w:szCs w:val="24"/>
          <w:lang w:val="lt-LT"/>
        </w:rPr>
        <w:t>- Kaunas: VDU. 2008.</w:t>
      </w:r>
      <w:r w:rsidRPr="00C35211">
        <w:rPr>
          <w:rFonts w:ascii="Times New Roman" w:hAnsi="Times New Roman" w:cs="Times New Roman"/>
          <w:color w:val="000000" w:themeColor="text1"/>
          <w:sz w:val="24"/>
          <w:szCs w:val="24"/>
          <w:lang w:val="lt-LT"/>
        </w:rPr>
        <w:t xml:space="preserve"> </w:t>
      </w:r>
      <w:hyperlink r:id="rId65" w:history="1">
        <w:r w:rsidRPr="00C35211">
          <w:rPr>
            <w:rStyle w:val="Hyperlink"/>
            <w:rFonts w:ascii="Times New Roman" w:eastAsiaTheme="majorEastAsia" w:hAnsi="Times New Roman" w:cs="Times New Roman"/>
            <w:color w:val="000000" w:themeColor="text1"/>
            <w:sz w:val="24"/>
            <w:szCs w:val="24"/>
            <w:lang w:val="lt-LT"/>
          </w:rPr>
          <w:t>http://vddb.laba.lt/fedora/get/LT-eLABa-0001:E.02~2008~D_20080904_130831-00089/DS.005.0.02.ETD</w:t>
        </w:r>
      </w:hyperlink>
      <w:r w:rsidR="00BE1AC5" w:rsidRPr="00C35211">
        <w:rPr>
          <w:color w:val="000000" w:themeColor="text1"/>
        </w:rPr>
        <w:t xml:space="preserve"> </w:t>
      </w:r>
      <w:r w:rsidR="00BE1AC5" w:rsidRPr="00C35211">
        <w:rPr>
          <w:rFonts w:ascii="Times New Roman" w:hAnsi="Times New Roman" w:cs="Times New Roman"/>
          <w:color w:val="000000" w:themeColor="text1"/>
          <w:sz w:val="24"/>
          <w:szCs w:val="24"/>
          <w:lang w:val="lt-LT"/>
        </w:rPr>
        <w:t>[žiūrėta 2011 12 08].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color w:val="000000" w:themeColor="text1"/>
          <w:sz w:val="24"/>
          <w:szCs w:val="24"/>
          <w:lang w:val="lt-LT"/>
        </w:rPr>
        <w:t xml:space="preserve">Granto Pažėros asmeninė erdvė. </w:t>
      </w:r>
      <w:hyperlink r:id="rId66" w:history="1">
        <w:r w:rsidRPr="00C35211">
          <w:rPr>
            <w:rStyle w:val="Hyperlink"/>
            <w:rFonts w:ascii="Times New Roman" w:hAnsi="Times New Roman" w:cs="Times New Roman"/>
            <w:bCs/>
            <w:color w:val="000000" w:themeColor="text1"/>
            <w:kern w:val="36"/>
            <w:sz w:val="24"/>
            <w:szCs w:val="24"/>
            <w:u w:val="none"/>
            <w:lang w:val="lt-LT"/>
          </w:rPr>
          <w:t>Verslo iniciatyva - mentoriaus projektas</w:t>
        </w:r>
      </w:hyperlink>
      <w:r w:rsidR="00BE1AC5" w:rsidRPr="00C35211">
        <w:rPr>
          <w:rFonts w:ascii="Times New Roman" w:hAnsi="Times New Roman" w:cs="Times New Roman"/>
          <w:bCs/>
          <w:color w:val="000000" w:themeColor="text1"/>
          <w:kern w:val="36"/>
          <w:sz w:val="24"/>
          <w:szCs w:val="24"/>
          <w:lang w:val="lt-LT"/>
        </w:rPr>
        <w:t xml:space="preserve">, </w:t>
      </w:r>
      <w:r w:rsidR="00BE1AC5" w:rsidRPr="00C35211">
        <w:rPr>
          <w:rFonts w:ascii="Times New Roman" w:hAnsi="Times New Roman" w:cs="Times New Roman"/>
          <w:color w:val="000000" w:themeColor="text1"/>
          <w:sz w:val="24"/>
          <w:szCs w:val="24"/>
          <w:lang w:val="lt-LT"/>
        </w:rPr>
        <w:t>2011</w:t>
      </w:r>
      <w:r w:rsidRPr="00C35211">
        <w:rPr>
          <w:rFonts w:ascii="Times New Roman" w:hAnsi="Times New Roman" w:cs="Times New Roman"/>
          <w:color w:val="000000" w:themeColor="text1"/>
          <w:sz w:val="24"/>
          <w:szCs w:val="24"/>
          <w:lang w:val="lt-LT"/>
        </w:rPr>
        <w:t xml:space="preserve"> </w:t>
      </w:r>
      <w:hyperlink r:id="rId67" w:history="1">
        <w:r w:rsidRPr="00C35211">
          <w:rPr>
            <w:rStyle w:val="Hyperlink"/>
            <w:rFonts w:ascii="Times New Roman" w:hAnsi="Times New Roman" w:cs="Times New Roman"/>
            <w:bCs/>
            <w:color w:val="000000" w:themeColor="text1"/>
            <w:kern w:val="36"/>
            <w:sz w:val="24"/>
            <w:szCs w:val="24"/>
            <w:lang w:val="lt-LT"/>
          </w:rPr>
          <w:t>http://www.grantas.lt/component/content/article/5-mentoryste/18-verslo-iniciatyva-mentoriaus-projektas</w:t>
        </w:r>
      </w:hyperlink>
      <w:r w:rsidR="00BE1AC5" w:rsidRPr="00C35211">
        <w:rPr>
          <w:color w:val="000000" w:themeColor="text1"/>
        </w:rPr>
        <w:t xml:space="preserve"> </w:t>
      </w:r>
      <w:r w:rsidR="00BE1AC5" w:rsidRPr="00C35211">
        <w:rPr>
          <w:rFonts w:ascii="Times New Roman" w:hAnsi="Times New Roman" w:cs="Times New Roman"/>
          <w:color w:val="000000" w:themeColor="text1"/>
          <w:sz w:val="24"/>
          <w:szCs w:val="24"/>
          <w:lang w:val="lt-LT"/>
        </w:rPr>
        <w:t>[žiūrėta 2012 0312].</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GaramondPremrPro" w:hAnsi="Times New Roman" w:cs="Times New Roman"/>
          <w:color w:val="000000" w:themeColor="text1"/>
          <w:sz w:val="24"/>
          <w:szCs w:val="24"/>
          <w:lang w:val="lt-LT"/>
        </w:rPr>
      </w:pPr>
      <w:proofErr w:type="spellStart"/>
      <w:r w:rsidRPr="00C35211">
        <w:rPr>
          <w:rFonts w:ascii="Times New Roman" w:eastAsia="GaramondPremrPro" w:hAnsi="Times New Roman" w:cs="Times New Roman"/>
          <w:color w:val="000000" w:themeColor="text1"/>
          <w:sz w:val="24"/>
          <w:szCs w:val="24"/>
          <w:lang w:val="lt-LT"/>
        </w:rPr>
        <w:t>Green</w:t>
      </w:r>
      <w:proofErr w:type="spellEnd"/>
      <w:r w:rsidRPr="00C35211">
        <w:rPr>
          <w:rFonts w:ascii="Times New Roman" w:eastAsia="GaramondPremrPro" w:hAnsi="Times New Roman" w:cs="Times New Roman"/>
          <w:color w:val="000000" w:themeColor="text1"/>
          <w:sz w:val="24"/>
          <w:szCs w:val="24"/>
          <w:lang w:val="lt-LT"/>
        </w:rPr>
        <w:t xml:space="preserve"> </w:t>
      </w:r>
      <w:proofErr w:type="spellStart"/>
      <w:r w:rsidRPr="00C35211">
        <w:rPr>
          <w:rFonts w:ascii="Times New Roman" w:eastAsia="GaramondPremrPro" w:hAnsi="Times New Roman" w:cs="Times New Roman"/>
          <w:color w:val="000000" w:themeColor="text1"/>
          <w:sz w:val="24"/>
          <w:szCs w:val="24"/>
          <w:lang w:val="lt-LT"/>
        </w:rPr>
        <w:t>Paper</w:t>
      </w:r>
      <w:proofErr w:type="spellEnd"/>
      <w:r w:rsidRPr="00C35211">
        <w:rPr>
          <w:rFonts w:ascii="Times New Roman" w:eastAsia="GaramondPremrPro" w:hAnsi="Times New Roman" w:cs="Times New Roman"/>
          <w:color w:val="000000" w:themeColor="text1"/>
          <w:sz w:val="24"/>
          <w:szCs w:val="24"/>
          <w:lang w:val="lt-LT"/>
        </w:rPr>
        <w:t xml:space="preserve"> </w:t>
      </w:r>
      <w:proofErr w:type="spellStart"/>
      <w:r w:rsidRPr="00C35211">
        <w:rPr>
          <w:rFonts w:ascii="Times New Roman" w:eastAsia="GaramondPremrPro" w:hAnsi="Times New Roman" w:cs="Times New Roman"/>
          <w:color w:val="000000" w:themeColor="text1"/>
          <w:sz w:val="24"/>
          <w:szCs w:val="24"/>
          <w:lang w:val="lt-LT"/>
        </w:rPr>
        <w:t>on</w:t>
      </w:r>
      <w:proofErr w:type="spellEnd"/>
      <w:r w:rsidRPr="00C35211">
        <w:rPr>
          <w:rFonts w:ascii="Times New Roman" w:eastAsia="GaramondPremrPro" w:hAnsi="Times New Roman" w:cs="Times New Roman"/>
          <w:color w:val="000000" w:themeColor="text1"/>
          <w:sz w:val="24"/>
          <w:szCs w:val="24"/>
          <w:lang w:val="lt-LT"/>
        </w:rPr>
        <w:t xml:space="preserve"> </w:t>
      </w:r>
      <w:proofErr w:type="spellStart"/>
      <w:r w:rsidRPr="00C35211">
        <w:rPr>
          <w:rFonts w:ascii="Times New Roman" w:eastAsia="GaramondPremrPro" w:hAnsi="Times New Roman" w:cs="Times New Roman"/>
          <w:color w:val="000000" w:themeColor="text1"/>
          <w:sz w:val="24"/>
          <w:szCs w:val="24"/>
          <w:lang w:val="lt-LT"/>
        </w:rPr>
        <w:t>Entrepreneurship</w:t>
      </w:r>
      <w:proofErr w:type="spellEnd"/>
      <w:r w:rsidRPr="00C35211">
        <w:rPr>
          <w:rFonts w:ascii="Times New Roman" w:eastAsia="GaramondPremrPro" w:hAnsi="Times New Roman" w:cs="Times New Roman"/>
          <w:color w:val="000000" w:themeColor="text1"/>
          <w:sz w:val="24"/>
          <w:szCs w:val="24"/>
          <w:lang w:val="lt-LT"/>
        </w:rPr>
        <w:t xml:space="preserve"> </w:t>
      </w:r>
      <w:proofErr w:type="spellStart"/>
      <w:r w:rsidRPr="00C35211">
        <w:rPr>
          <w:rFonts w:ascii="Times New Roman" w:eastAsia="GaramondPremrPro" w:hAnsi="Times New Roman" w:cs="Times New Roman"/>
          <w:color w:val="000000" w:themeColor="text1"/>
          <w:sz w:val="24"/>
          <w:szCs w:val="24"/>
          <w:lang w:val="lt-LT"/>
        </w:rPr>
        <w:t>in</w:t>
      </w:r>
      <w:proofErr w:type="spellEnd"/>
      <w:r w:rsidRPr="00C35211">
        <w:rPr>
          <w:rFonts w:ascii="Times New Roman" w:eastAsia="GaramondPremrPro" w:hAnsi="Times New Roman" w:cs="Times New Roman"/>
          <w:color w:val="000000" w:themeColor="text1"/>
          <w:sz w:val="24"/>
          <w:szCs w:val="24"/>
          <w:lang w:val="lt-LT"/>
        </w:rPr>
        <w:t xml:space="preserve"> </w:t>
      </w:r>
      <w:proofErr w:type="spellStart"/>
      <w:r w:rsidRPr="00C35211">
        <w:rPr>
          <w:rFonts w:ascii="Times New Roman" w:eastAsia="GaramondPremrPro" w:hAnsi="Times New Roman" w:cs="Times New Roman"/>
          <w:color w:val="000000" w:themeColor="text1"/>
          <w:sz w:val="24"/>
          <w:szCs w:val="24"/>
          <w:lang w:val="lt-LT"/>
        </w:rPr>
        <w:t>Europe</w:t>
      </w:r>
      <w:proofErr w:type="spellEnd"/>
      <w:r w:rsidR="00DC28F1" w:rsidRPr="00C35211">
        <w:rPr>
          <w:rFonts w:ascii="Times New Roman" w:eastAsia="GaramondPremrPro" w:hAnsi="Times New Roman" w:cs="Times New Roman"/>
          <w:color w:val="000000" w:themeColor="text1"/>
          <w:sz w:val="24"/>
          <w:szCs w:val="24"/>
          <w:lang w:val="lt-LT"/>
        </w:rPr>
        <w:t>, 2003.</w:t>
      </w:r>
      <w:r w:rsidRPr="00C35211">
        <w:rPr>
          <w:rFonts w:ascii="Times New Roman" w:eastAsia="GaramondPremrPro" w:hAnsi="Times New Roman" w:cs="Times New Roman"/>
          <w:color w:val="000000" w:themeColor="text1"/>
          <w:sz w:val="24"/>
          <w:szCs w:val="24"/>
          <w:lang w:val="lt-LT"/>
        </w:rPr>
        <w:t xml:space="preserve"> </w:t>
      </w:r>
      <w:hyperlink r:id="rId68" w:history="1">
        <w:r w:rsidRPr="00C35211">
          <w:rPr>
            <w:rStyle w:val="Hyperlink"/>
            <w:rFonts w:ascii="Times New Roman" w:eastAsia="GaramondPremrPro" w:hAnsi="Times New Roman" w:cs="Times New Roman"/>
            <w:color w:val="000000" w:themeColor="text1"/>
            <w:sz w:val="24"/>
            <w:szCs w:val="24"/>
            <w:lang w:val="lt-LT"/>
          </w:rPr>
          <w:t>http://eur-lex.europa.eu/LexUriServ/site/en/com/2003/com2003_0027en01.pdf</w:t>
        </w:r>
      </w:hyperlink>
      <w:r w:rsidR="00DC28F1" w:rsidRPr="00C35211">
        <w:rPr>
          <w:color w:val="000000" w:themeColor="text1"/>
        </w:rPr>
        <w:t xml:space="preserve"> </w:t>
      </w:r>
      <w:r w:rsidR="00DC28F1" w:rsidRPr="00C35211">
        <w:rPr>
          <w:rFonts w:ascii="Times New Roman" w:eastAsia="GaramondPremrPro" w:hAnsi="Times New Roman" w:cs="Times New Roman"/>
          <w:color w:val="000000" w:themeColor="text1"/>
          <w:sz w:val="24"/>
          <w:szCs w:val="24"/>
          <w:lang w:val="lt-LT"/>
        </w:rPr>
        <w:t>[žiūrėta 201</w:t>
      </w:r>
      <w:r w:rsidR="00AA3153" w:rsidRPr="00C35211">
        <w:rPr>
          <w:rFonts w:ascii="Times New Roman" w:eastAsia="GaramondPremrPro" w:hAnsi="Times New Roman" w:cs="Times New Roman"/>
          <w:color w:val="000000" w:themeColor="text1"/>
          <w:sz w:val="24"/>
          <w:szCs w:val="24"/>
          <w:lang w:val="lt-LT"/>
        </w:rPr>
        <w:t>2</w:t>
      </w:r>
      <w:r w:rsidR="00DC28F1" w:rsidRPr="00C35211">
        <w:rPr>
          <w:rFonts w:ascii="Times New Roman" w:eastAsia="GaramondPremrPro" w:hAnsi="Times New Roman" w:cs="Times New Roman"/>
          <w:color w:val="000000" w:themeColor="text1"/>
          <w:sz w:val="24"/>
          <w:szCs w:val="24"/>
          <w:lang w:val="lt-LT"/>
        </w:rPr>
        <w:t xml:space="preserve"> </w:t>
      </w:r>
      <w:r w:rsidR="00AA3153" w:rsidRPr="00C35211">
        <w:rPr>
          <w:rFonts w:ascii="Times New Roman" w:eastAsia="GaramondPremrPro" w:hAnsi="Times New Roman" w:cs="Times New Roman"/>
          <w:color w:val="000000" w:themeColor="text1"/>
          <w:sz w:val="24"/>
          <w:szCs w:val="24"/>
          <w:lang w:val="lt-LT"/>
        </w:rPr>
        <w:t xml:space="preserve">02 </w:t>
      </w:r>
      <w:r w:rsidR="00DC28F1" w:rsidRPr="00C35211">
        <w:rPr>
          <w:rFonts w:ascii="Times New Roman" w:eastAsia="GaramondPremrPro" w:hAnsi="Times New Roman" w:cs="Times New Roman"/>
          <w:color w:val="000000" w:themeColor="text1"/>
          <w:sz w:val="24"/>
          <w:szCs w:val="24"/>
          <w:lang w:val="lt-LT"/>
        </w:rPr>
        <w:t>10].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Gronskas</w:t>
      </w:r>
      <w:proofErr w:type="spellEnd"/>
      <w:r w:rsidRPr="00C35211">
        <w:rPr>
          <w:rFonts w:ascii="Times New Roman" w:hAnsi="Times New Roman" w:cs="Times New Roman"/>
          <w:b/>
          <w:color w:val="000000" w:themeColor="text1"/>
          <w:sz w:val="24"/>
          <w:szCs w:val="24"/>
          <w:lang w:val="lt-LT"/>
        </w:rPr>
        <w:t xml:space="preserve"> V.</w:t>
      </w:r>
      <w:r w:rsidRPr="00C35211">
        <w:rPr>
          <w:rFonts w:ascii="Times New Roman" w:hAnsi="Times New Roman" w:cs="Times New Roman"/>
          <w:color w:val="000000" w:themeColor="text1"/>
          <w:sz w:val="24"/>
          <w:szCs w:val="24"/>
          <w:lang w:val="lt-LT"/>
        </w:rPr>
        <w:t xml:space="preserve"> Prekinės verslininkystės ekonominis turinys</w:t>
      </w:r>
      <w:r w:rsidR="00AA3153"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Inžinerinė ekonomika, 2000, Nr. 3(18).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GaramondPremrPro" w:hAnsi="Times New Roman" w:cs="Times New Roman"/>
          <w:color w:val="000000" w:themeColor="text1"/>
          <w:sz w:val="24"/>
          <w:szCs w:val="24"/>
          <w:lang w:val="lt-LT"/>
        </w:rPr>
      </w:pPr>
      <w:proofErr w:type="spellStart"/>
      <w:r w:rsidRPr="00C35211">
        <w:rPr>
          <w:rFonts w:ascii="Times New Roman" w:eastAsia="GaramondPremrPro" w:hAnsi="Times New Roman" w:cs="Times New Roman"/>
          <w:b/>
          <w:color w:val="000000" w:themeColor="text1"/>
          <w:sz w:val="24"/>
          <w:szCs w:val="24"/>
          <w:lang w:val="lt-LT"/>
        </w:rPr>
        <w:t>Heeboll</w:t>
      </w:r>
      <w:proofErr w:type="spellEnd"/>
      <w:r w:rsidRPr="00C35211">
        <w:rPr>
          <w:rFonts w:ascii="Times New Roman" w:eastAsia="GaramondPremrPro" w:hAnsi="Times New Roman" w:cs="Times New Roman"/>
          <w:b/>
          <w:color w:val="000000" w:themeColor="text1"/>
          <w:sz w:val="24"/>
          <w:szCs w:val="24"/>
          <w:lang w:val="lt-LT"/>
        </w:rPr>
        <w:t xml:space="preserve"> J.</w:t>
      </w:r>
      <w:r w:rsidRPr="00C35211">
        <w:rPr>
          <w:rFonts w:ascii="Times New Roman" w:eastAsia="GaramondPremrPro" w:hAnsi="Times New Roman" w:cs="Times New Roman"/>
          <w:color w:val="000000" w:themeColor="text1"/>
          <w:sz w:val="24"/>
          <w:szCs w:val="24"/>
          <w:lang w:val="lt-LT"/>
        </w:rPr>
        <w:t xml:space="preserve"> Mokslinių verslininkų įmonių pradžia. </w:t>
      </w:r>
      <w:r w:rsidR="00AA3153" w:rsidRPr="00C35211">
        <w:rPr>
          <w:rFonts w:ascii="Times New Roman" w:eastAsia="GaramondPremrPro" w:hAnsi="Times New Roman" w:cs="Times New Roman"/>
          <w:color w:val="000000" w:themeColor="text1"/>
          <w:sz w:val="24"/>
          <w:szCs w:val="24"/>
          <w:lang w:val="lt-LT"/>
        </w:rPr>
        <w:t xml:space="preserve">- </w:t>
      </w:r>
      <w:r w:rsidRPr="00C35211">
        <w:rPr>
          <w:rFonts w:ascii="Times New Roman" w:eastAsia="GaramondPremrPro" w:hAnsi="Times New Roman" w:cs="Times New Roman"/>
          <w:color w:val="000000" w:themeColor="text1"/>
          <w:sz w:val="24"/>
          <w:szCs w:val="24"/>
          <w:lang w:val="lt-LT"/>
        </w:rPr>
        <w:t>Danija, 1995.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Hisrich</w:t>
      </w:r>
      <w:proofErr w:type="spellEnd"/>
      <w:r w:rsidRPr="00C35211">
        <w:rPr>
          <w:rFonts w:ascii="Times New Roman" w:hAnsi="Times New Roman" w:cs="Times New Roman"/>
          <w:b/>
          <w:color w:val="000000" w:themeColor="text1"/>
          <w:sz w:val="24"/>
          <w:szCs w:val="24"/>
          <w:lang w:val="lt-LT"/>
        </w:rPr>
        <w:t xml:space="preserve"> R.D., </w:t>
      </w:r>
      <w:proofErr w:type="spellStart"/>
      <w:r w:rsidRPr="00C35211">
        <w:rPr>
          <w:rFonts w:ascii="Times New Roman" w:hAnsi="Times New Roman" w:cs="Times New Roman"/>
          <w:b/>
          <w:color w:val="000000" w:themeColor="text1"/>
          <w:sz w:val="24"/>
          <w:szCs w:val="24"/>
          <w:lang w:val="lt-LT"/>
        </w:rPr>
        <w:t>Peters</w:t>
      </w:r>
      <w:proofErr w:type="spellEnd"/>
      <w:r w:rsidRPr="00C35211">
        <w:rPr>
          <w:rFonts w:ascii="Times New Roman" w:hAnsi="Times New Roman" w:cs="Times New Roman"/>
          <w:b/>
          <w:color w:val="000000" w:themeColor="text1"/>
          <w:sz w:val="24"/>
          <w:szCs w:val="24"/>
          <w:lang w:val="lt-LT"/>
        </w:rPr>
        <w:t xml:space="preserve"> M.R</w:t>
      </w:r>
      <w:r w:rsidR="00246C32" w:rsidRPr="00C35211">
        <w:rPr>
          <w:rFonts w:ascii="Times New Roman" w:hAnsi="Times New Roman" w:cs="Times New Roman"/>
          <w:b/>
          <w:color w:val="000000" w:themeColor="text1"/>
          <w:sz w:val="24"/>
          <w:szCs w:val="24"/>
          <w:lang w:val="lt-LT"/>
        </w:rPr>
        <w:t>.</w:t>
      </w:r>
      <w:r w:rsidRPr="00C35211">
        <w:rPr>
          <w:rFonts w:ascii="Times New Roman" w:hAnsi="Times New Roman" w:cs="Times New Roman"/>
          <w:i/>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Entrepreneurship</w:t>
      </w:r>
      <w:proofErr w:type="spellEnd"/>
      <w:r w:rsidR="00AA3153" w:rsidRPr="00C35211">
        <w:rPr>
          <w:rFonts w:ascii="Times New Roman" w:hAnsi="Times New Roman" w:cs="Times New Roman"/>
          <w:iCs/>
          <w:color w:val="000000" w:themeColor="text1"/>
          <w:sz w:val="24"/>
          <w:szCs w:val="24"/>
          <w:lang w:val="lt-LT"/>
        </w:rPr>
        <w:t>. -</w:t>
      </w:r>
      <w:r w:rsidRPr="00C35211">
        <w:rPr>
          <w:rFonts w:ascii="Times New Roman" w:hAnsi="Times New Roman" w:cs="Times New Roman"/>
          <w:iCs/>
          <w:color w:val="000000" w:themeColor="text1"/>
          <w:sz w:val="24"/>
          <w:szCs w:val="24"/>
          <w:lang w:val="lt-LT"/>
        </w:rPr>
        <w:t xml:space="preserve"> 4th </w:t>
      </w:r>
      <w:proofErr w:type="spellStart"/>
      <w:r w:rsidRPr="00C35211">
        <w:rPr>
          <w:rFonts w:ascii="Times New Roman" w:hAnsi="Times New Roman" w:cs="Times New Roman"/>
          <w:iCs/>
          <w:color w:val="000000" w:themeColor="text1"/>
          <w:sz w:val="24"/>
          <w:szCs w:val="24"/>
          <w:lang w:val="lt-LT"/>
        </w:rPr>
        <w:t>ed</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Irwin</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iCs/>
          <w:color w:val="000000" w:themeColor="text1"/>
          <w:sz w:val="24"/>
          <w:szCs w:val="24"/>
          <w:lang w:val="lt-LT"/>
        </w:rPr>
        <w:t>MCGraw</w:t>
      </w:r>
      <w:proofErr w:type="spellEnd"/>
      <w:r w:rsidRPr="00C35211">
        <w:rPr>
          <w:rFonts w:ascii="Times New Roman" w:hAnsi="Times New Roman" w:cs="Times New Roman"/>
          <w:iCs/>
          <w:color w:val="000000" w:themeColor="text1"/>
          <w:sz w:val="24"/>
          <w:szCs w:val="24"/>
          <w:lang w:val="lt-LT"/>
        </w:rPr>
        <w:t xml:space="preserve">,  </w:t>
      </w:r>
      <w:proofErr w:type="spellStart"/>
      <w:r w:rsidRPr="00C35211">
        <w:rPr>
          <w:rFonts w:ascii="Times New Roman" w:hAnsi="Times New Roman" w:cs="Times New Roman"/>
          <w:color w:val="000000" w:themeColor="text1"/>
          <w:sz w:val="24"/>
          <w:szCs w:val="24"/>
          <w:lang w:val="lt-LT"/>
        </w:rPr>
        <w:t>Boston</w:t>
      </w:r>
      <w:proofErr w:type="spellEnd"/>
      <w:r w:rsidRPr="00C35211">
        <w:rPr>
          <w:rFonts w:ascii="Times New Roman" w:hAnsi="Times New Roman" w:cs="Times New Roman"/>
          <w:color w:val="000000" w:themeColor="text1"/>
          <w:sz w:val="24"/>
          <w:szCs w:val="24"/>
          <w:lang w:val="lt-LT"/>
        </w:rPr>
        <w:t>, 1998.</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noProof/>
          <w:color w:val="000000" w:themeColor="text1"/>
          <w:sz w:val="24"/>
          <w:szCs w:val="24"/>
          <w:lang w:val="lt-LT"/>
        </w:rPr>
        <w:t>Integruojamųjų (papildomųjų) programų gairės</w:t>
      </w:r>
      <w:r w:rsidR="00AA3153" w:rsidRPr="00C35211">
        <w:rPr>
          <w:rFonts w:ascii="Times New Roman" w:hAnsi="Times New Roman" w:cs="Times New Roman"/>
          <w:noProof/>
          <w:color w:val="000000" w:themeColor="text1"/>
          <w:sz w:val="24"/>
          <w:szCs w:val="24"/>
          <w:lang w:val="lt-LT"/>
        </w:rPr>
        <w:t xml:space="preserve">, 2007. </w:t>
      </w:r>
      <w:r w:rsidRPr="00C35211">
        <w:rPr>
          <w:rFonts w:ascii="Times New Roman" w:hAnsi="Times New Roman" w:cs="Times New Roman"/>
          <w:noProof/>
          <w:color w:val="000000" w:themeColor="text1"/>
          <w:sz w:val="24"/>
          <w:szCs w:val="24"/>
          <w:lang w:val="lt-LT"/>
        </w:rPr>
        <w:t xml:space="preserve"> </w:t>
      </w:r>
      <w:hyperlink r:id="rId69" w:history="1">
        <w:r w:rsidRPr="00C35211">
          <w:rPr>
            <w:rStyle w:val="Hyperlink"/>
            <w:rFonts w:ascii="Times New Roman" w:hAnsi="Times New Roman" w:cs="Times New Roman"/>
            <w:noProof/>
            <w:color w:val="000000" w:themeColor="text1"/>
            <w:sz w:val="24"/>
            <w:szCs w:val="24"/>
            <w:lang w:val="lt-LT"/>
          </w:rPr>
          <w:t>http://www.google.lt/url?sa=t&amp;rct=j&amp;q=integruojam%C5%B3j%C5%B3%20(papildom%C5%B3j%C5%B3)%20program%C5%B3%20gair%C4%97s&amp;source=web&amp;cd=1&amp;ved=0CCAQFjAA&amp;url=http%3A%2F%2Fwww.pedagogika.lt%2Fpuslapis%2FGaires.doc&amp;ei=i_AvT42cLsPS-gba89inDg&amp;usg=AFQjCNEtQyoFGyuyq6lcuOPe-bzJzdHJTQ</w:t>
        </w:r>
      </w:hyperlink>
      <w:r w:rsidR="00AA3153" w:rsidRPr="00C35211">
        <w:rPr>
          <w:color w:val="000000" w:themeColor="text1"/>
          <w:lang w:val="lt-LT"/>
        </w:rPr>
        <w:t xml:space="preserve"> </w:t>
      </w:r>
      <w:r w:rsidR="00AA3153" w:rsidRPr="00C35211">
        <w:rPr>
          <w:rFonts w:ascii="Times New Roman" w:hAnsi="Times New Roman" w:cs="Times New Roman"/>
          <w:noProof/>
          <w:color w:val="000000" w:themeColor="text1"/>
          <w:sz w:val="24"/>
          <w:szCs w:val="24"/>
          <w:lang w:val="lt-LT"/>
        </w:rPr>
        <w:t>[žiūrėta 2012 0312].</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AGaramondPro-Regular" w:hAnsi="Times New Roman" w:cs="Times New Roman"/>
          <w:color w:val="000000" w:themeColor="text1"/>
          <w:sz w:val="24"/>
          <w:szCs w:val="24"/>
          <w:lang w:val="lt-LT"/>
        </w:rPr>
      </w:pPr>
      <w:proofErr w:type="spellStart"/>
      <w:r w:rsidRPr="00C35211">
        <w:rPr>
          <w:rFonts w:ascii="Times New Roman" w:eastAsia="AGaramondPro-Regular" w:hAnsi="Times New Roman" w:cs="Times New Roman"/>
          <w:b/>
          <w:color w:val="000000" w:themeColor="text1"/>
          <w:sz w:val="24"/>
          <w:szCs w:val="24"/>
          <w:lang w:val="lt-LT"/>
        </w:rPr>
        <w:t>Ireland</w:t>
      </w:r>
      <w:proofErr w:type="spellEnd"/>
      <w:r w:rsidRPr="00C35211">
        <w:rPr>
          <w:rFonts w:ascii="Times New Roman" w:eastAsia="AGaramondPro-Regular" w:hAnsi="Times New Roman" w:cs="Times New Roman"/>
          <w:b/>
          <w:color w:val="000000" w:themeColor="text1"/>
          <w:sz w:val="24"/>
          <w:szCs w:val="24"/>
          <w:lang w:val="lt-LT"/>
        </w:rPr>
        <w:t xml:space="preserve"> D.R.</w:t>
      </w:r>
      <w:r w:rsidR="005300B6" w:rsidRPr="00C35211">
        <w:rPr>
          <w:rFonts w:ascii="Times New Roman" w:eastAsia="AGaramondPro-Regular" w:hAnsi="Times New Roman" w:cs="Times New Roman"/>
          <w:b/>
          <w:color w:val="000000" w:themeColor="text1"/>
          <w:sz w:val="24"/>
          <w:szCs w:val="24"/>
          <w:lang w:val="lt-LT"/>
        </w:rPr>
        <w:t xml:space="preserve"> at al. </w:t>
      </w:r>
      <w:r w:rsidRPr="00C35211">
        <w:rPr>
          <w:rFonts w:ascii="Times New Roman" w:eastAsia="AGaramondPro-Regular" w:hAnsi="Times New Roman" w:cs="Times New Roman"/>
          <w:color w:val="000000" w:themeColor="text1"/>
          <w:sz w:val="24"/>
          <w:szCs w:val="24"/>
          <w:lang w:val="lt-LT"/>
        </w:rPr>
        <w:t xml:space="preserve">A </w:t>
      </w:r>
      <w:proofErr w:type="spellStart"/>
      <w:r w:rsidRPr="00C35211">
        <w:rPr>
          <w:rFonts w:ascii="Times New Roman" w:eastAsia="AGaramondPro-Regular" w:hAnsi="Times New Roman" w:cs="Times New Roman"/>
          <w:color w:val="000000" w:themeColor="text1"/>
          <w:sz w:val="24"/>
          <w:szCs w:val="24"/>
          <w:lang w:val="lt-LT"/>
        </w:rPr>
        <w:t>model</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of</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strategic</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entrepreneurship</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the</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construct</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and</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its</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dimensions</w:t>
      </w:r>
      <w:proofErr w:type="spellEnd"/>
      <w:r w:rsidR="005300B6" w:rsidRPr="00C35211">
        <w:rPr>
          <w:rFonts w:ascii="Times New Roman" w:eastAsia="AGaramondPro-Regular" w:hAnsi="Times New Roman" w:cs="Times New Roman"/>
          <w:color w:val="000000" w:themeColor="text1"/>
          <w:sz w:val="24"/>
          <w:szCs w:val="24"/>
          <w:lang w:val="lt-LT"/>
        </w:rPr>
        <w:t xml:space="preserve"> //</w:t>
      </w:r>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Journal</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of</w:t>
      </w:r>
      <w:proofErr w:type="spellEnd"/>
      <w:r w:rsidRPr="00C35211">
        <w:rPr>
          <w:rFonts w:ascii="Times New Roman" w:eastAsia="AGaramondPro-Regular" w:hAnsi="Times New Roman" w:cs="Times New Roman"/>
          <w:color w:val="000000" w:themeColor="text1"/>
          <w:sz w:val="24"/>
          <w:szCs w:val="24"/>
          <w:lang w:val="lt-LT"/>
        </w:rPr>
        <w:t xml:space="preserve"> </w:t>
      </w:r>
      <w:proofErr w:type="spellStart"/>
      <w:r w:rsidRPr="00C35211">
        <w:rPr>
          <w:rFonts w:ascii="Times New Roman" w:eastAsia="AGaramondPro-Regular" w:hAnsi="Times New Roman" w:cs="Times New Roman"/>
          <w:color w:val="000000" w:themeColor="text1"/>
          <w:sz w:val="24"/>
          <w:szCs w:val="24"/>
          <w:lang w:val="lt-LT"/>
        </w:rPr>
        <w:t>management</w:t>
      </w:r>
      <w:proofErr w:type="spellEnd"/>
      <w:r w:rsidRPr="00C35211">
        <w:rPr>
          <w:rFonts w:ascii="Times New Roman" w:eastAsia="AGaramondPro-Regular" w:hAnsi="Times New Roman" w:cs="Times New Roman"/>
          <w:color w:val="000000" w:themeColor="text1"/>
          <w:sz w:val="24"/>
          <w:szCs w:val="24"/>
          <w:lang w:val="lt-LT"/>
        </w:rPr>
        <w:t>, 2003, Nr.29(6), p.963–989.</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bCs/>
          <w:iCs/>
          <w:color w:val="000000" w:themeColor="text1"/>
          <w:sz w:val="24"/>
          <w:szCs w:val="24"/>
          <w:lang w:val="lt-LT"/>
        </w:rPr>
      </w:pPr>
      <w:r w:rsidRPr="00C35211">
        <w:rPr>
          <w:rFonts w:ascii="Times New Roman" w:hAnsi="Times New Roman" w:cs="Times New Roman"/>
          <w:b/>
          <w:color w:val="000000" w:themeColor="text1"/>
          <w:sz w:val="24"/>
          <w:szCs w:val="24"/>
          <w:lang w:val="lt-LT"/>
        </w:rPr>
        <w:t>Jasinavičius R.</w:t>
      </w:r>
      <w:r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bCs/>
          <w:iCs/>
          <w:color w:val="000000" w:themeColor="text1"/>
          <w:sz w:val="24"/>
          <w:szCs w:val="24"/>
          <w:lang w:val="lt-LT"/>
        </w:rPr>
        <w:t xml:space="preserve">Verslumas ir lyderystė. </w:t>
      </w:r>
      <w:r w:rsidR="005300B6" w:rsidRPr="00C35211">
        <w:rPr>
          <w:rFonts w:ascii="Times New Roman" w:hAnsi="Times New Roman" w:cs="Times New Roman"/>
          <w:bCs/>
          <w:iCs/>
          <w:color w:val="000000" w:themeColor="text1"/>
          <w:sz w:val="24"/>
          <w:szCs w:val="24"/>
          <w:lang w:val="lt-LT"/>
        </w:rPr>
        <w:t xml:space="preserve">- </w:t>
      </w:r>
      <w:r w:rsidRPr="00C35211">
        <w:rPr>
          <w:rFonts w:ascii="Times New Roman" w:hAnsi="Times New Roman" w:cs="Times New Roman"/>
          <w:bCs/>
          <w:iCs/>
          <w:color w:val="000000" w:themeColor="text1"/>
          <w:sz w:val="24"/>
          <w:szCs w:val="24"/>
          <w:lang w:val="lt-LT"/>
        </w:rPr>
        <w:t xml:space="preserve">Vilnius: MRU, </w:t>
      </w:r>
      <w:r w:rsidRPr="00C35211">
        <w:rPr>
          <w:rFonts w:ascii="Times New Roman" w:hAnsi="Times New Roman" w:cs="Times New Roman"/>
          <w:color w:val="000000" w:themeColor="text1"/>
          <w:sz w:val="24"/>
          <w:szCs w:val="24"/>
          <w:lang w:val="lt-LT"/>
        </w:rPr>
        <w:t>2006</w:t>
      </w:r>
      <w:r w:rsidR="005300B6" w:rsidRPr="00C35211">
        <w:rPr>
          <w:rFonts w:ascii="Times New Roman" w:hAnsi="Times New Roman" w:cs="Times New Roman"/>
          <w:color w:val="000000" w:themeColor="text1"/>
          <w:sz w:val="24"/>
          <w:szCs w:val="24"/>
          <w:lang w:val="lt-LT"/>
        </w:rPr>
        <w:t xml:space="preserve">. </w:t>
      </w:r>
      <w:hyperlink r:id="rId70" w:history="1">
        <w:r w:rsidRPr="00C35211">
          <w:rPr>
            <w:rStyle w:val="Hyperlink"/>
            <w:rFonts w:ascii="Times New Roman" w:eastAsiaTheme="majorEastAsia" w:hAnsi="Times New Roman" w:cs="Times New Roman"/>
            <w:iCs/>
            <w:color w:val="000000" w:themeColor="text1"/>
            <w:sz w:val="24"/>
            <w:szCs w:val="24"/>
            <w:lang w:val="lt-LT"/>
          </w:rPr>
          <w:t>http://www.google.lt/url?sa=t&amp;rct=j&amp;q=verslumas&amp;source=web&amp;cd=4&amp;sqi=2&amp;ved=0CEQQFjAD</w:t>
        </w:r>
        <w:r w:rsidRPr="00C35211">
          <w:rPr>
            <w:rStyle w:val="Hyperlink"/>
            <w:rFonts w:ascii="Times New Roman" w:eastAsiaTheme="majorEastAsia" w:hAnsi="Times New Roman" w:cs="Times New Roman"/>
            <w:iCs/>
            <w:color w:val="000000" w:themeColor="text1"/>
            <w:sz w:val="24"/>
            <w:szCs w:val="24"/>
            <w:lang w:val="lt-LT"/>
          </w:rPr>
          <w:lastRenderedPageBreak/>
          <w:t>&amp;url=http%3A%2F%2Ffinansai.dtiltas.lt%2Fengine%2Fdownload.php%3Fid%3D20&amp;ei=Z1MmT6KuOsbi8AP1wtirBw&amp;usg=AFQjCNH3qyGIvrtgGhpa8emXJD9xSvRq7Q</w:t>
        </w:r>
      </w:hyperlink>
      <w:r w:rsidR="005300B6" w:rsidRPr="00C35211">
        <w:rPr>
          <w:color w:val="000000" w:themeColor="text1"/>
        </w:rPr>
        <w:t xml:space="preserve"> </w:t>
      </w:r>
      <w:r w:rsidR="005300B6" w:rsidRPr="00C35211">
        <w:rPr>
          <w:rFonts w:ascii="Times New Roman" w:hAnsi="Times New Roman" w:cs="Times New Roman"/>
          <w:color w:val="000000" w:themeColor="text1"/>
          <w:sz w:val="24"/>
          <w:szCs w:val="24"/>
          <w:lang w:val="lt-LT"/>
        </w:rPr>
        <w:t xml:space="preserve">[žiūrėta 2012 01 03]. </w:t>
      </w:r>
      <w:r w:rsidR="005300B6" w:rsidRPr="00C35211">
        <w:rPr>
          <w:rFonts w:ascii="Times New Roman" w:hAnsi="Times New Roman" w:cs="Times New Roman"/>
          <w:bCs/>
          <w:iCs/>
          <w:color w:val="000000" w:themeColor="text1"/>
          <w:sz w:val="24"/>
          <w:szCs w:val="24"/>
          <w:lang w:val="lt-LT"/>
        </w:rPr>
        <w:t xml:space="preserve"> </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Jovaiša L.</w:t>
      </w:r>
      <w:r w:rsidRPr="00C35211">
        <w:rPr>
          <w:rFonts w:ascii="Times New Roman" w:hAnsi="Times New Roman" w:cs="Times New Roman"/>
          <w:color w:val="000000" w:themeColor="text1"/>
          <w:sz w:val="24"/>
          <w:szCs w:val="24"/>
          <w:lang w:val="lt-LT"/>
        </w:rPr>
        <w:t xml:space="preserve"> Edukologijos pradmenys. </w:t>
      </w:r>
      <w:r w:rsidR="005300B6"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Kaunas: Tec</w:t>
      </w:r>
      <w:r w:rsidR="005300B6" w:rsidRPr="00C35211">
        <w:rPr>
          <w:rFonts w:ascii="Times New Roman" w:hAnsi="Times New Roman" w:cs="Times New Roman"/>
          <w:color w:val="000000" w:themeColor="text1"/>
          <w:sz w:val="24"/>
          <w:szCs w:val="24"/>
          <w:lang w:val="lt-LT"/>
        </w:rPr>
        <w:t>h</w:t>
      </w:r>
      <w:r w:rsidRPr="00C35211">
        <w:rPr>
          <w:rFonts w:ascii="Times New Roman" w:hAnsi="Times New Roman" w:cs="Times New Roman"/>
          <w:color w:val="000000" w:themeColor="text1"/>
          <w:sz w:val="24"/>
          <w:szCs w:val="24"/>
          <w:lang w:val="lt-LT"/>
        </w:rPr>
        <w:t>nologija, 1997.</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 xml:space="preserve">Jovaiša T., </w:t>
      </w:r>
      <w:proofErr w:type="spellStart"/>
      <w:r w:rsidRPr="00C35211">
        <w:rPr>
          <w:rFonts w:ascii="Times New Roman" w:hAnsi="Times New Roman" w:cs="Times New Roman"/>
          <w:b/>
          <w:color w:val="000000" w:themeColor="text1"/>
          <w:sz w:val="24"/>
          <w:szCs w:val="24"/>
          <w:lang w:val="lt-LT"/>
        </w:rPr>
        <w:t>Shaw</w:t>
      </w:r>
      <w:proofErr w:type="spellEnd"/>
      <w:r w:rsidRPr="00C35211">
        <w:rPr>
          <w:rFonts w:ascii="Times New Roman" w:hAnsi="Times New Roman" w:cs="Times New Roman"/>
          <w:b/>
          <w:color w:val="000000" w:themeColor="text1"/>
          <w:sz w:val="24"/>
          <w:szCs w:val="24"/>
          <w:lang w:val="lt-LT"/>
        </w:rPr>
        <w:t xml:space="preserve"> S.</w:t>
      </w:r>
      <w:r w:rsidRPr="00C35211">
        <w:rPr>
          <w:rFonts w:ascii="Times New Roman" w:hAnsi="Times New Roman" w:cs="Times New Roman"/>
          <w:color w:val="000000" w:themeColor="text1"/>
          <w:sz w:val="24"/>
          <w:szCs w:val="24"/>
          <w:lang w:val="lt-LT"/>
        </w:rPr>
        <w:t xml:space="preserve"> Žvilgsnis į bendrųjų gebėjimų ugdymą Rytų ir Centrin</w:t>
      </w:r>
      <w:r w:rsidR="005300B6" w:rsidRPr="00C35211">
        <w:rPr>
          <w:rFonts w:ascii="Times New Roman" w:hAnsi="Times New Roman" w:cs="Times New Roman"/>
          <w:color w:val="000000" w:themeColor="text1"/>
          <w:sz w:val="24"/>
          <w:szCs w:val="24"/>
          <w:lang w:val="lt-LT"/>
        </w:rPr>
        <w:t>ėje Europoje (partnerių šalyse) //</w:t>
      </w:r>
      <w:r w:rsidRPr="00C35211">
        <w:rPr>
          <w:rFonts w:ascii="Times New Roman" w:hAnsi="Times New Roman" w:cs="Times New Roman"/>
          <w:color w:val="000000" w:themeColor="text1"/>
          <w:sz w:val="24"/>
          <w:szCs w:val="24"/>
          <w:lang w:val="lt-LT"/>
        </w:rPr>
        <w:t xml:space="preserve"> </w:t>
      </w:r>
      <w:r w:rsidRPr="00C35211">
        <w:rPr>
          <w:rFonts w:ascii="Times New Roman" w:eastAsia="TimesNewRomanPS-ItalicMT" w:hAnsi="Times New Roman" w:cs="Times New Roman"/>
          <w:iCs/>
          <w:color w:val="000000" w:themeColor="text1"/>
          <w:sz w:val="24"/>
          <w:szCs w:val="24"/>
          <w:lang w:val="lt-LT"/>
        </w:rPr>
        <w:t>Profesinis rengimas: tyrimai ir realijos</w:t>
      </w:r>
      <w:r w:rsidR="005300B6" w:rsidRPr="00C35211">
        <w:rPr>
          <w:rFonts w:ascii="Times New Roman" w:eastAsia="TimesNewRomanPS-ItalicMT" w:hAnsi="Times New Roman" w:cs="Times New Roman"/>
          <w:i/>
          <w:iCs/>
          <w:color w:val="000000" w:themeColor="text1"/>
          <w:sz w:val="24"/>
          <w:szCs w:val="24"/>
          <w:lang w:val="lt-LT"/>
        </w:rPr>
        <w:t>,</w:t>
      </w:r>
      <w:r w:rsidRPr="00C35211">
        <w:rPr>
          <w:rFonts w:ascii="Times New Roman" w:eastAsia="TimesNewRomanPS-ItalicMT" w:hAnsi="Times New Roman" w:cs="Times New Roman"/>
          <w:i/>
          <w:iCs/>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1998, Nr.5, p.58-66.</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 xml:space="preserve">Jucevičienė P., </w:t>
      </w:r>
      <w:proofErr w:type="spellStart"/>
      <w:r w:rsidRPr="00C35211">
        <w:rPr>
          <w:rFonts w:ascii="Times New Roman" w:hAnsi="Times New Roman" w:cs="Times New Roman"/>
          <w:b/>
          <w:color w:val="000000" w:themeColor="text1"/>
          <w:sz w:val="24"/>
          <w:szCs w:val="24"/>
          <w:lang w:val="lt-LT"/>
        </w:rPr>
        <w:t>Lepaitė</w:t>
      </w:r>
      <w:proofErr w:type="spellEnd"/>
      <w:r w:rsidRPr="00C35211">
        <w:rPr>
          <w:rFonts w:ascii="Times New Roman" w:hAnsi="Times New Roman" w:cs="Times New Roman"/>
          <w:b/>
          <w:color w:val="000000" w:themeColor="text1"/>
          <w:sz w:val="24"/>
          <w:szCs w:val="24"/>
          <w:lang w:val="lt-LT"/>
        </w:rPr>
        <w:t xml:space="preserve"> D.</w:t>
      </w:r>
      <w:r w:rsidRPr="00C35211">
        <w:rPr>
          <w:rFonts w:ascii="Times New Roman" w:hAnsi="Times New Roman" w:cs="Times New Roman"/>
          <w:color w:val="000000" w:themeColor="text1"/>
          <w:sz w:val="24"/>
          <w:szCs w:val="24"/>
          <w:lang w:val="lt-LT"/>
        </w:rPr>
        <w:t xml:space="preserve"> Kompetencijos sampratos erdvė</w:t>
      </w:r>
      <w:r w:rsidR="005300B6"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Socialiniai mokslai. </w:t>
      </w:r>
      <w:r w:rsidR="005300B6"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Kaunas, 2003,  Nr.1(22), p.44–49.  </w:t>
      </w:r>
    </w:p>
    <w:p w:rsidR="00E40FD8" w:rsidRPr="00C35211" w:rsidRDefault="00E40FD8" w:rsidP="00991E8C">
      <w:pPr>
        <w:pStyle w:val="Default"/>
        <w:numPr>
          <w:ilvl w:val="0"/>
          <w:numId w:val="47"/>
        </w:numPr>
        <w:shd w:val="clear" w:color="auto" w:fill="FFFFFF"/>
        <w:spacing w:line="360" w:lineRule="auto"/>
        <w:ind w:left="360"/>
        <w:jc w:val="both"/>
        <w:outlineLvl w:val="1"/>
        <w:rPr>
          <w:bCs/>
          <w:color w:val="000000" w:themeColor="text1"/>
          <w:kern w:val="36"/>
          <w:lang w:val="lt-LT"/>
        </w:rPr>
      </w:pPr>
      <w:r w:rsidRPr="00C35211">
        <w:rPr>
          <w:b/>
          <w:color w:val="000000" w:themeColor="text1"/>
          <w:lang w:val="lt-LT"/>
        </w:rPr>
        <w:t xml:space="preserve">Juozaitienė L., </w:t>
      </w:r>
      <w:proofErr w:type="spellStart"/>
      <w:r w:rsidRPr="00C35211">
        <w:rPr>
          <w:b/>
          <w:color w:val="000000" w:themeColor="text1"/>
          <w:lang w:val="lt-LT"/>
        </w:rPr>
        <w:t>Stapokienė</w:t>
      </w:r>
      <w:proofErr w:type="spellEnd"/>
      <w:r w:rsidRPr="00C35211">
        <w:rPr>
          <w:b/>
          <w:color w:val="000000" w:themeColor="text1"/>
          <w:lang w:val="lt-LT"/>
        </w:rPr>
        <w:t xml:space="preserve"> J</w:t>
      </w:r>
      <w:r w:rsidRPr="00C35211">
        <w:rPr>
          <w:color w:val="000000" w:themeColor="text1"/>
          <w:lang w:val="lt-LT"/>
        </w:rPr>
        <w:t xml:space="preserve">. Verslo vadybos įvadas. </w:t>
      </w:r>
      <w:r w:rsidR="005300B6" w:rsidRPr="00C35211">
        <w:rPr>
          <w:color w:val="000000" w:themeColor="text1"/>
          <w:lang w:val="lt-LT"/>
        </w:rPr>
        <w:t xml:space="preserve">- </w:t>
      </w:r>
      <w:r w:rsidRPr="00C35211">
        <w:rPr>
          <w:color w:val="000000" w:themeColor="text1"/>
          <w:lang w:val="lt-LT"/>
        </w:rPr>
        <w:t>Šiauliai, 2003.</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bCs/>
          <w:color w:val="000000" w:themeColor="text1"/>
          <w:sz w:val="24"/>
          <w:szCs w:val="24"/>
          <w:lang w:val="lt-LT"/>
        </w:rPr>
        <w:t>Kundrotaitė</w:t>
      </w:r>
      <w:proofErr w:type="spellEnd"/>
      <w:r w:rsidRPr="00C35211">
        <w:rPr>
          <w:rFonts w:ascii="Times New Roman" w:hAnsi="Times New Roman" w:cs="Times New Roman"/>
          <w:b/>
          <w:bCs/>
          <w:color w:val="000000" w:themeColor="text1"/>
          <w:sz w:val="24"/>
          <w:szCs w:val="24"/>
          <w:lang w:val="lt-LT"/>
        </w:rPr>
        <w:t xml:space="preserve"> G.</w:t>
      </w:r>
      <w:r w:rsidRPr="00C35211">
        <w:rPr>
          <w:rFonts w:ascii="Times New Roman" w:hAnsi="Times New Roman" w:cs="Times New Roman"/>
          <w:bCs/>
          <w:color w:val="000000" w:themeColor="text1"/>
          <w:sz w:val="24"/>
          <w:szCs w:val="24"/>
          <w:lang w:val="lt-LT"/>
        </w:rPr>
        <w:t xml:space="preserve"> Verslumo poveikis užimtumui kaimo vietovėse</w:t>
      </w:r>
      <w:r w:rsidR="005300B6"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Jaunasis mokslininkas 2009: Studentų mokslinės konferencijos straipsnių rinkinys. </w:t>
      </w:r>
      <w:r w:rsidR="005300B6"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Kaunas: LŽŪU, 2009, p.22-27.</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TimesNewRomanPS-ItalicMT" w:hAnsi="Times New Roman" w:cs="Times New Roman"/>
          <w:i/>
          <w:iCs/>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Laužackas</w:t>
      </w:r>
      <w:proofErr w:type="spellEnd"/>
      <w:r w:rsidRPr="00C35211">
        <w:rPr>
          <w:rFonts w:ascii="Times New Roman" w:hAnsi="Times New Roman" w:cs="Times New Roman"/>
          <w:b/>
          <w:color w:val="000000" w:themeColor="text1"/>
          <w:sz w:val="24"/>
          <w:szCs w:val="24"/>
          <w:lang w:val="lt-LT"/>
        </w:rPr>
        <w:t xml:space="preserve"> R.</w:t>
      </w:r>
      <w:r w:rsidRPr="00C35211">
        <w:rPr>
          <w:rFonts w:ascii="Times New Roman" w:hAnsi="Times New Roman" w:cs="Times New Roman"/>
          <w:color w:val="000000" w:themeColor="text1"/>
          <w:sz w:val="24"/>
          <w:szCs w:val="24"/>
          <w:lang w:val="lt-LT"/>
        </w:rPr>
        <w:t xml:space="preserve"> </w:t>
      </w:r>
      <w:r w:rsidRPr="00C35211">
        <w:rPr>
          <w:rFonts w:ascii="Times New Roman" w:eastAsia="TimesNewRomanPS-ItalicMT" w:hAnsi="Times New Roman" w:cs="Times New Roman"/>
          <w:iCs/>
          <w:color w:val="000000" w:themeColor="text1"/>
          <w:sz w:val="24"/>
          <w:szCs w:val="24"/>
          <w:lang w:val="lt-LT"/>
        </w:rPr>
        <w:t>Profesinio rengimo metodologija</w:t>
      </w:r>
      <w:r w:rsidR="005300B6"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Monografija. </w:t>
      </w:r>
      <w:r w:rsidR="005300B6"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Kaunas: Vytauto Didžiojo Universiteto leidykla, 2005.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Leonienė B.</w:t>
      </w:r>
      <w:r w:rsidRPr="00C35211">
        <w:rPr>
          <w:rFonts w:ascii="Times New Roman" w:hAnsi="Times New Roman" w:cs="Times New Roman"/>
          <w:color w:val="000000" w:themeColor="text1"/>
          <w:sz w:val="24"/>
          <w:szCs w:val="24"/>
          <w:lang w:val="lt-LT"/>
        </w:rPr>
        <w:t xml:space="preserve"> Vadovavimas darbuotojams sparčiai besikeičiančioje aplinkoje</w:t>
      </w:r>
      <w:r w:rsidR="005300B6"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Organizacijų vadyba: sisteminiai tyrimai</w:t>
      </w:r>
      <w:r w:rsidR="005300B6"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2008, Nr.48, p.71-85.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Lepaitė</w:t>
      </w:r>
      <w:proofErr w:type="spellEnd"/>
      <w:r w:rsidRPr="00C35211">
        <w:rPr>
          <w:rFonts w:ascii="Times New Roman" w:hAnsi="Times New Roman" w:cs="Times New Roman"/>
          <w:b/>
          <w:color w:val="000000" w:themeColor="text1"/>
          <w:sz w:val="24"/>
          <w:szCs w:val="24"/>
          <w:lang w:val="lt-LT"/>
        </w:rPr>
        <w:t xml:space="preserve"> D.</w:t>
      </w:r>
      <w:r w:rsidRPr="00C35211">
        <w:rPr>
          <w:rFonts w:ascii="Times New Roman" w:hAnsi="Times New Roman" w:cs="Times New Roman"/>
          <w:color w:val="000000" w:themeColor="text1"/>
          <w:sz w:val="24"/>
          <w:szCs w:val="24"/>
          <w:lang w:val="lt-LT"/>
        </w:rPr>
        <w:t xml:space="preserve"> Kompetenciją plėtojančių studijų programų lygio nustatymo metodologija: monografija. </w:t>
      </w:r>
      <w:r w:rsidR="005300B6"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Kaunas: Technologija, 2003.</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color w:val="000000" w:themeColor="text1"/>
          <w:sz w:val="24"/>
          <w:szCs w:val="24"/>
          <w:lang w:val="lt-LT"/>
        </w:rPr>
        <w:t>Lietuvių kalbos žodynas. Kompetencija</w:t>
      </w:r>
      <w:r w:rsidR="005300B6"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2012</w:t>
      </w:r>
      <w:r w:rsidR="005300B6" w:rsidRPr="00C35211">
        <w:rPr>
          <w:rFonts w:ascii="Times New Roman" w:hAnsi="Times New Roman" w:cs="Times New Roman"/>
          <w:color w:val="000000" w:themeColor="text1"/>
          <w:sz w:val="24"/>
          <w:szCs w:val="24"/>
          <w:lang w:val="lt-LT"/>
        </w:rPr>
        <w:t xml:space="preserve">. </w:t>
      </w:r>
      <w:hyperlink r:id="rId71" w:history="1">
        <w:r w:rsidRPr="00C35211">
          <w:rPr>
            <w:rStyle w:val="Hyperlink"/>
            <w:rFonts w:ascii="Times New Roman" w:hAnsi="Times New Roman" w:cs="Times New Roman"/>
            <w:color w:val="000000" w:themeColor="text1"/>
            <w:sz w:val="24"/>
            <w:szCs w:val="24"/>
            <w:lang w:val="lt-LT"/>
          </w:rPr>
          <w:t>http://www.lkz.lt/startas.htm</w:t>
        </w:r>
      </w:hyperlink>
      <w:r w:rsidR="005300B6" w:rsidRPr="00C35211">
        <w:rPr>
          <w:color w:val="000000" w:themeColor="text1"/>
          <w:lang w:val="lt-LT"/>
        </w:rPr>
        <w:t xml:space="preserve"> </w:t>
      </w:r>
      <w:r w:rsidR="00AC3003" w:rsidRPr="00C35211">
        <w:rPr>
          <w:color w:val="000000" w:themeColor="text1"/>
          <w:lang w:val="lt-LT"/>
        </w:rPr>
        <w:t>[</w:t>
      </w:r>
      <w:r w:rsidR="005300B6" w:rsidRPr="00C35211">
        <w:rPr>
          <w:rFonts w:ascii="Times New Roman" w:hAnsi="Times New Roman" w:cs="Times New Roman"/>
          <w:color w:val="000000" w:themeColor="text1"/>
          <w:sz w:val="24"/>
          <w:szCs w:val="24"/>
          <w:lang w:val="lt-LT"/>
        </w:rPr>
        <w:t>žiūrėta 2011 12 10].</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Cs/>
          <w:color w:val="000000" w:themeColor="text1"/>
          <w:sz w:val="24"/>
          <w:szCs w:val="24"/>
          <w:lang w:val="lt-LT"/>
        </w:rPr>
        <w:t>Lietuvos Respublikos vyriausybės  nutarimas “Dėl Lietuvos respublikos vyriausybės 2004–2008 metų programos įgyvendinimo priemonių patvirtinimo“</w:t>
      </w:r>
      <w:r w:rsidR="00AC3003" w:rsidRPr="00C35211">
        <w:rPr>
          <w:rFonts w:ascii="Times New Roman" w:hAnsi="Times New Roman" w:cs="Times New Roman"/>
          <w:bCs/>
          <w:color w:val="000000" w:themeColor="text1"/>
          <w:sz w:val="24"/>
          <w:szCs w:val="24"/>
          <w:lang w:val="lt-LT"/>
        </w:rPr>
        <w:t>,</w:t>
      </w:r>
      <w:r w:rsidRPr="00C35211">
        <w:rPr>
          <w:rFonts w:ascii="Times New Roman" w:hAnsi="Times New Roman" w:cs="Times New Roman"/>
          <w:bCs/>
          <w:color w:val="000000" w:themeColor="text1"/>
          <w:sz w:val="24"/>
          <w:szCs w:val="24"/>
          <w:lang w:val="lt-LT"/>
        </w:rPr>
        <w:t xml:space="preserve"> 2005</w:t>
      </w:r>
      <w:r w:rsidR="00AC3003" w:rsidRPr="00C35211">
        <w:rPr>
          <w:rFonts w:ascii="Times New Roman" w:hAnsi="Times New Roman" w:cs="Times New Roman"/>
          <w:bCs/>
          <w:color w:val="000000" w:themeColor="text1"/>
          <w:sz w:val="24"/>
          <w:szCs w:val="24"/>
          <w:lang w:val="lt-LT"/>
        </w:rPr>
        <w:t>.</w:t>
      </w:r>
      <w:r w:rsidRPr="00C35211">
        <w:rPr>
          <w:rFonts w:ascii="Times New Roman" w:hAnsi="Times New Roman" w:cs="Times New Roman"/>
          <w:bCs/>
          <w:color w:val="000000" w:themeColor="text1"/>
          <w:sz w:val="24"/>
          <w:szCs w:val="24"/>
          <w:lang w:val="lt-LT"/>
        </w:rPr>
        <w:t xml:space="preserve"> </w:t>
      </w:r>
      <w:hyperlink r:id="rId72" w:history="1">
        <w:r w:rsidRPr="00C35211">
          <w:rPr>
            <w:rStyle w:val="Hyperlink"/>
            <w:rFonts w:ascii="Times New Roman" w:hAnsi="Times New Roman" w:cs="Times New Roman"/>
            <w:color w:val="000000" w:themeColor="text1"/>
            <w:sz w:val="24"/>
            <w:szCs w:val="24"/>
            <w:lang w:val="lt-LT"/>
          </w:rPr>
          <w:t>http://tar.tic.lt/Default.aspx?id=2&amp;item=results&amp;aktoid=3429F395-8F0C-497D-BC3B-45228D7B22AB</w:t>
        </w:r>
      </w:hyperlink>
      <w:r w:rsidR="00AC3003" w:rsidRPr="00C35211">
        <w:rPr>
          <w:color w:val="000000" w:themeColor="text1"/>
        </w:rPr>
        <w:t xml:space="preserve"> [</w:t>
      </w:r>
      <w:r w:rsidR="00AC3003" w:rsidRPr="00C35211">
        <w:rPr>
          <w:rFonts w:ascii="Times New Roman" w:hAnsi="Times New Roman" w:cs="Times New Roman"/>
          <w:bCs/>
          <w:color w:val="000000" w:themeColor="text1"/>
          <w:sz w:val="24"/>
          <w:szCs w:val="24"/>
          <w:lang w:val="lt-LT"/>
        </w:rPr>
        <w:t>žiūrėta 2012 02 13].</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color w:val="000000" w:themeColor="text1"/>
          <w:sz w:val="24"/>
          <w:szCs w:val="24"/>
          <w:lang w:val="lt-LT"/>
        </w:rPr>
        <w:t>Lietuvos švietimo plėtotės strateginės nuostatos</w:t>
      </w:r>
      <w:r w:rsidR="00AC3003" w:rsidRPr="00C35211">
        <w:rPr>
          <w:rFonts w:ascii="Times New Roman" w:hAnsi="Times New Roman" w:cs="Times New Roman"/>
          <w:color w:val="000000" w:themeColor="text1"/>
          <w:sz w:val="24"/>
          <w:szCs w:val="24"/>
          <w:lang w:val="lt-LT"/>
        </w:rPr>
        <w:t>, 2003.</w:t>
      </w:r>
      <w:r w:rsidRPr="00C35211">
        <w:rPr>
          <w:rFonts w:ascii="Times New Roman" w:hAnsi="Times New Roman" w:cs="Times New Roman"/>
          <w:color w:val="000000" w:themeColor="text1"/>
          <w:sz w:val="24"/>
          <w:szCs w:val="24"/>
          <w:lang w:val="lt-LT"/>
        </w:rPr>
        <w:t xml:space="preserve"> </w:t>
      </w:r>
      <w:hyperlink r:id="rId73" w:history="1">
        <w:r w:rsidRPr="00C35211">
          <w:rPr>
            <w:rStyle w:val="Hyperlink"/>
            <w:rFonts w:ascii="Times New Roman" w:hAnsi="Times New Roman" w:cs="Times New Roman"/>
            <w:color w:val="000000" w:themeColor="text1"/>
            <w:sz w:val="24"/>
            <w:szCs w:val="24"/>
            <w:lang w:val="lt-LT"/>
          </w:rPr>
          <w:t>http://www.smm.lt/strategija/docs/svietimo.gaires.pdf</w:t>
        </w:r>
      </w:hyperlink>
      <w:r w:rsidR="00AC3003" w:rsidRPr="00C35211">
        <w:rPr>
          <w:color w:val="000000" w:themeColor="text1"/>
        </w:rPr>
        <w:t xml:space="preserve"> </w:t>
      </w:r>
      <w:r w:rsidR="00AC3003" w:rsidRPr="00C35211">
        <w:rPr>
          <w:rFonts w:ascii="Times New Roman" w:hAnsi="Times New Roman" w:cs="Times New Roman"/>
          <w:color w:val="000000" w:themeColor="text1"/>
          <w:sz w:val="24"/>
          <w:szCs w:val="24"/>
          <w:lang w:val="lt-LT"/>
        </w:rPr>
        <w:t>[žiūrėta 2012 02 03].</w:t>
      </w:r>
    </w:p>
    <w:p w:rsidR="00E40FD8" w:rsidRPr="00C35211" w:rsidRDefault="008766A2" w:rsidP="00991E8C">
      <w:pPr>
        <w:pStyle w:val="ListParagraph"/>
        <w:numPr>
          <w:ilvl w:val="0"/>
          <w:numId w:val="47"/>
        </w:numPr>
        <w:autoSpaceDE w:val="0"/>
        <w:autoSpaceDN w:val="0"/>
        <w:adjustRightInd w:val="0"/>
        <w:spacing w:after="0" w:line="360" w:lineRule="auto"/>
        <w:ind w:left="360"/>
        <w:jc w:val="both"/>
        <w:rPr>
          <w:rFonts w:ascii="Times New Roman" w:eastAsia="GaramondPremrPro" w:hAnsi="Times New Roman" w:cs="Times New Roman"/>
          <w:color w:val="000000" w:themeColor="text1"/>
          <w:sz w:val="24"/>
          <w:szCs w:val="24"/>
          <w:lang w:val="lt-LT"/>
        </w:rPr>
      </w:pPr>
      <w:hyperlink r:id="rId74" w:tgtFrame="_blank" w:history="1">
        <w:r w:rsidR="00E40FD8" w:rsidRPr="00C35211">
          <w:rPr>
            <w:rStyle w:val="Hyperlink"/>
            <w:rFonts w:ascii="Times New Roman" w:hAnsi="Times New Roman" w:cs="Times New Roman"/>
            <w:bCs/>
            <w:color w:val="000000" w:themeColor="text1"/>
            <w:sz w:val="24"/>
            <w:szCs w:val="24"/>
            <w:u w:val="none"/>
            <w:lang w:val="lt-LT"/>
          </w:rPr>
          <w:t>Lietuvos ūkio (ekonomikos) plėtros iki 2015 metų strategija</w:t>
        </w:r>
      </w:hyperlink>
      <w:r w:rsidR="00262D45" w:rsidRPr="00C35211">
        <w:rPr>
          <w:rFonts w:ascii="Times New Roman" w:hAnsi="Times New Roman" w:cs="Times New Roman"/>
          <w:color w:val="000000" w:themeColor="text1"/>
          <w:sz w:val="24"/>
          <w:szCs w:val="24"/>
          <w:lang w:val="lt-LT"/>
        </w:rPr>
        <w:t>,</w:t>
      </w:r>
      <w:r w:rsidR="00E40FD8" w:rsidRPr="00C35211">
        <w:rPr>
          <w:rFonts w:ascii="Times New Roman" w:eastAsia="GaramondPremrPro" w:hAnsi="Times New Roman" w:cs="Times New Roman"/>
          <w:color w:val="000000" w:themeColor="text1"/>
          <w:sz w:val="24"/>
          <w:szCs w:val="24"/>
          <w:lang w:val="lt-LT"/>
        </w:rPr>
        <w:t xml:space="preserve"> 2002</w:t>
      </w:r>
      <w:r w:rsidR="00262D45" w:rsidRPr="00C35211">
        <w:rPr>
          <w:rFonts w:ascii="Times New Roman" w:eastAsia="GaramondPremrPro" w:hAnsi="Times New Roman" w:cs="Times New Roman"/>
          <w:color w:val="000000" w:themeColor="text1"/>
          <w:sz w:val="24"/>
          <w:szCs w:val="24"/>
          <w:lang w:val="lt-LT"/>
        </w:rPr>
        <w:t xml:space="preserve">. </w:t>
      </w:r>
      <w:hyperlink r:id="rId75" w:history="1">
        <w:r w:rsidR="00E40FD8" w:rsidRPr="00C35211">
          <w:rPr>
            <w:rStyle w:val="Hyperlink"/>
            <w:rFonts w:ascii="Times New Roman" w:eastAsia="GaramondPremrPro" w:hAnsi="Times New Roman" w:cs="Times New Roman"/>
            <w:color w:val="000000" w:themeColor="text1"/>
            <w:sz w:val="24"/>
            <w:szCs w:val="24"/>
            <w:lang w:val="lt-LT"/>
          </w:rPr>
          <w:t>http://www.ukmin.lt/lt/strategija/VIRS/Ūkio%20strategija/galutine040121.doc</w:t>
        </w:r>
      </w:hyperlink>
      <w:r w:rsidR="00262D45" w:rsidRPr="00C35211">
        <w:rPr>
          <w:color w:val="000000" w:themeColor="text1"/>
        </w:rPr>
        <w:t xml:space="preserve"> </w:t>
      </w:r>
      <w:r w:rsidR="00262D45" w:rsidRPr="00C35211">
        <w:rPr>
          <w:rFonts w:ascii="Times New Roman" w:eastAsia="GaramondPremrPro" w:hAnsi="Times New Roman" w:cs="Times New Roman"/>
          <w:color w:val="000000" w:themeColor="text1"/>
          <w:sz w:val="24"/>
          <w:szCs w:val="24"/>
          <w:lang w:val="lt-LT"/>
        </w:rPr>
        <w:t>[žiūrėta 2012 01 02].</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Lydeka Z.</w:t>
      </w:r>
      <w:r w:rsidRPr="00C35211">
        <w:rPr>
          <w:rFonts w:ascii="Times New Roman" w:hAnsi="Times New Roman" w:cs="Times New Roman"/>
          <w:color w:val="000000" w:themeColor="text1"/>
          <w:sz w:val="24"/>
          <w:szCs w:val="24"/>
          <w:lang w:val="lt-LT"/>
        </w:rPr>
        <w:t xml:space="preserve"> Verslumas ir verslininkystės sėkmė</w:t>
      </w:r>
      <w:r w:rsidR="00262D45"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Ekonomika, 2000, Nr.52.</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TimesNewRomanPSMT" w:hAnsi="Times New Roman" w:cs="Times New Roman"/>
          <w:color w:val="000000" w:themeColor="text1"/>
          <w:sz w:val="24"/>
          <w:szCs w:val="24"/>
          <w:lang w:val="lt-LT"/>
        </w:rPr>
      </w:pPr>
      <w:proofErr w:type="spellStart"/>
      <w:r w:rsidRPr="00C35211">
        <w:rPr>
          <w:rFonts w:ascii="Times New Roman" w:eastAsia="TimesNewRomanPSMT" w:hAnsi="Times New Roman" w:cs="Times New Roman"/>
          <w:b/>
          <w:color w:val="000000" w:themeColor="text1"/>
          <w:sz w:val="24"/>
          <w:szCs w:val="24"/>
          <w:lang w:val="lt-LT"/>
        </w:rPr>
        <w:t>Lukaševičius</w:t>
      </w:r>
      <w:proofErr w:type="spellEnd"/>
      <w:r w:rsidRPr="00C35211">
        <w:rPr>
          <w:rFonts w:ascii="Times New Roman" w:eastAsia="TimesNewRomanPSMT" w:hAnsi="Times New Roman" w:cs="Times New Roman"/>
          <w:b/>
          <w:color w:val="000000" w:themeColor="text1"/>
          <w:sz w:val="24"/>
          <w:szCs w:val="24"/>
          <w:lang w:val="lt-LT"/>
        </w:rPr>
        <w:t xml:space="preserve"> K.</w:t>
      </w:r>
      <w:r w:rsidR="00262D45" w:rsidRPr="00C35211">
        <w:rPr>
          <w:rFonts w:ascii="Times New Roman" w:eastAsia="TimesNewRomanPSMT" w:hAnsi="Times New Roman" w:cs="Times New Roman"/>
          <w:b/>
          <w:color w:val="000000" w:themeColor="text1"/>
          <w:sz w:val="24"/>
          <w:szCs w:val="24"/>
          <w:lang w:val="lt-LT"/>
        </w:rPr>
        <w:t xml:space="preserve"> at al. </w:t>
      </w:r>
      <w:r w:rsidRPr="00C35211">
        <w:rPr>
          <w:rFonts w:ascii="Times New Roman" w:eastAsia="TimesNewRomanPS-ItalicMT" w:hAnsi="Times New Roman" w:cs="Times New Roman"/>
          <w:iCs/>
          <w:color w:val="000000" w:themeColor="text1"/>
          <w:sz w:val="24"/>
          <w:szCs w:val="24"/>
          <w:lang w:val="lt-LT"/>
        </w:rPr>
        <w:t>Verslo ekonomika</w:t>
      </w:r>
      <w:r w:rsidRPr="00C35211">
        <w:rPr>
          <w:rFonts w:ascii="Times New Roman" w:eastAsia="TimesNewRomanPSMT" w:hAnsi="Times New Roman" w:cs="Times New Roman"/>
          <w:color w:val="000000" w:themeColor="text1"/>
          <w:sz w:val="24"/>
          <w:szCs w:val="24"/>
          <w:lang w:val="lt-LT"/>
        </w:rPr>
        <w:t xml:space="preserve">. </w:t>
      </w:r>
      <w:r w:rsidR="00262D45" w:rsidRPr="00C35211">
        <w:rPr>
          <w:rFonts w:ascii="Times New Roman" w:eastAsia="TimesNewRomanPSMT" w:hAnsi="Times New Roman" w:cs="Times New Roman"/>
          <w:color w:val="000000" w:themeColor="text1"/>
          <w:sz w:val="24"/>
          <w:szCs w:val="24"/>
          <w:lang w:val="lt-LT"/>
        </w:rPr>
        <w:t xml:space="preserve">- </w:t>
      </w:r>
      <w:r w:rsidRPr="00C35211">
        <w:rPr>
          <w:rFonts w:ascii="Times New Roman" w:eastAsia="TimesNewRomanPSMT" w:hAnsi="Times New Roman" w:cs="Times New Roman"/>
          <w:color w:val="000000" w:themeColor="text1"/>
          <w:sz w:val="24"/>
          <w:szCs w:val="24"/>
          <w:lang w:val="lt-LT"/>
        </w:rPr>
        <w:t>Kaunas: Technologija, 2005.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Martinkus B.</w:t>
      </w:r>
      <w:r w:rsidR="00262D45" w:rsidRPr="00C35211">
        <w:rPr>
          <w:rFonts w:ascii="Times New Roman" w:hAnsi="Times New Roman" w:cs="Times New Roman"/>
          <w:b/>
          <w:color w:val="000000" w:themeColor="text1"/>
          <w:sz w:val="24"/>
          <w:szCs w:val="24"/>
          <w:lang w:val="lt-LT"/>
        </w:rPr>
        <w:t xml:space="preserve"> at al. </w:t>
      </w:r>
      <w:r w:rsidRPr="00C35211">
        <w:rPr>
          <w:rFonts w:ascii="Times New Roman" w:hAnsi="Times New Roman" w:cs="Times New Roman"/>
          <w:color w:val="000000" w:themeColor="text1"/>
          <w:sz w:val="24"/>
          <w:szCs w:val="24"/>
          <w:lang w:val="lt-LT"/>
        </w:rPr>
        <w:t xml:space="preserve">Vadyba: specialistų rengimo kiekybinis ir kokybinis aspektas. </w:t>
      </w:r>
      <w:r w:rsidR="00262D45"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Kaunas: Technologija, 2002.</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AGaramondPro-Regular" w:hAnsi="Times New Roman" w:cs="Times New Roman"/>
          <w:color w:val="000000" w:themeColor="text1"/>
          <w:sz w:val="24"/>
          <w:szCs w:val="24"/>
          <w:lang w:val="lt-LT"/>
        </w:rPr>
      </w:pPr>
      <w:proofErr w:type="spellStart"/>
      <w:r w:rsidRPr="00C35211">
        <w:rPr>
          <w:rFonts w:ascii="Times New Roman" w:eastAsia="AGaramondPro-Regular" w:hAnsi="Times New Roman" w:cs="Times New Roman"/>
          <w:b/>
          <w:color w:val="000000" w:themeColor="text1"/>
          <w:sz w:val="24"/>
          <w:szCs w:val="24"/>
          <w:lang w:val="lt-LT"/>
        </w:rPr>
        <w:t>Mincienė</w:t>
      </w:r>
      <w:proofErr w:type="spellEnd"/>
      <w:r w:rsidRPr="00C35211">
        <w:rPr>
          <w:rFonts w:ascii="Times New Roman" w:eastAsia="AGaramondPro-Regular" w:hAnsi="Times New Roman" w:cs="Times New Roman"/>
          <w:b/>
          <w:color w:val="000000" w:themeColor="text1"/>
          <w:sz w:val="24"/>
          <w:szCs w:val="24"/>
          <w:lang w:val="lt-LT"/>
        </w:rPr>
        <w:t xml:space="preserve"> L.</w:t>
      </w:r>
      <w:r w:rsidRPr="00C35211">
        <w:rPr>
          <w:rFonts w:ascii="Times New Roman" w:eastAsia="AGaramondPro-Regular" w:hAnsi="Times New Roman" w:cs="Times New Roman"/>
          <w:color w:val="000000" w:themeColor="text1"/>
          <w:sz w:val="24"/>
          <w:szCs w:val="24"/>
          <w:lang w:val="lt-LT"/>
        </w:rPr>
        <w:t xml:space="preserve"> Verslumo pradmenys. </w:t>
      </w:r>
      <w:r w:rsidR="00262D45" w:rsidRPr="00C35211">
        <w:rPr>
          <w:rFonts w:ascii="Times New Roman" w:eastAsia="AGaramondPro-Regular" w:hAnsi="Times New Roman" w:cs="Times New Roman"/>
          <w:color w:val="000000" w:themeColor="text1"/>
          <w:sz w:val="24"/>
          <w:szCs w:val="24"/>
          <w:lang w:val="lt-LT"/>
        </w:rPr>
        <w:t xml:space="preserve">- </w:t>
      </w:r>
      <w:r w:rsidRPr="00C35211">
        <w:rPr>
          <w:rFonts w:ascii="Times New Roman" w:eastAsia="AGaramondPro-Regular" w:hAnsi="Times New Roman" w:cs="Times New Roman"/>
          <w:color w:val="000000" w:themeColor="text1"/>
          <w:sz w:val="24"/>
          <w:szCs w:val="24"/>
          <w:lang w:val="lt-LT"/>
        </w:rPr>
        <w:t>Kaunas, 2004.</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r w:rsidRPr="00C35211">
        <w:rPr>
          <w:rFonts w:ascii="Times New Roman" w:eastAsia="AGaramondPro-Regular" w:hAnsi="Times New Roman" w:cs="Times New Roman"/>
          <w:b/>
          <w:color w:val="000000" w:themeColor="text1"/>
          <w:sz w:val="24"/>
          <w:szCs w:val="24"/>
          <w:lang w:val="lt-LT"/>
        </w:rPr>
        <w:t>Motiejūnienė E., Žadeikaitė L.</w:t>
      </w:r>
      <w:r w:rsidRPr="00C35211">
        <w:rPr>
          <w:rFonts w:ascii="Times New Roman" w:eastAsia="AGaramondPro-Regular" w:hAnsi="Times New Roman" w:cs="Times New Roman"/>
          <w:color w:val="000000" w:themeColor="text1"/>
          <w:sz w:val="24"/>
          <w:szCs w:val="24"/>
          <w:lang w:val="lt-LT"/>
        </w:rPr>
        <w:t xml:space="preserve"> Kompetencijos ugdymas – iššūkis ugdymo turinio kūrėjams</w:t>
      </w:r>
      <w:r w:rsidR="004D4B32" w:rsidRPr="00C35211">
        <w:rPr>
          <w:rFonts w:ascii="Times New Roman" w:eastAsia="AGaramondPro-Regular" w:hAnsi="Times New Roman" w:cs="Times New Roman"/>
          <w:color w:val="000000" w:themeColor="text1"/>
          <w:sz w:val="24"/>
          <w:szCs w:val="24"/>
          <w:lang w:val="lt-LT"/>
        </w:rPr>
        <w:t xml:space="preserve"> // </w:t>
      </w:r>
      <w:r w:rsidRPr="00C35211">
        <w:rPr>
          <w:rFonts w:ascii="Times New Roman" w:eastAsia="AGaramondPro-Regular" w:hAnsi="Times New Roman" w:cs="Times New Roman"/>
          <w:color w:val="000000" w:themeColor="text1"/>
          <w:sz w:val="24"/>
          <w:szCs w:val="24"/>
          <w:lang w:val="lt-LT"/>
        </w:rPr>
        <w:t xml:space="preserve">Tarptautinės metodinės praktinės konferencija medžiaga. </w:t>
      </w:r>
      <w:r w:rsidR="004D4B32" w:rsidRPr="00C35211">
        <w:rPr>
          <w:rFonts w:ascii="Times New Roman" w:eastAsia="AGaramondPro-Regular" w:hAnsi="Times New Roman" w:cs="Times New Roman"/>
          <w:color w:val="000000" w:themeColor="text1"/>
          <w:sz w:val="24"/>
          <w:szCs w:val="24"/>
          <w:lang w:val="lt-LT"/>
        </w:rPr>
        <w:t xml:space="preserve">- </w:t>
      </w:r>
      <w:r w:rsidRPr="00C35211">
        <w:rPr>
          <w:rFonts w:ascii="Times New Roman" w:eastAsia="AGaramondPro-Regular" w:hAnsi="Times New Roman" w:cs="Times New Roman"/>
          <w:color w:val="000000" w:themeColor="text1"/>
          <w:sz w:val="24"/>
          <w:szCs w:val="24"/>
          <w:lang w:val="lt-LT"/>
        </w:rPr>
        <w:t>Vilnius: ŠPC, 2007.</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r w:rsidRPr="00C35211">
        <w:rPr>
          <w:rFonts w:ascii="Times New Roman" w:hAnsi="Times New Roman" w:cs="Times New Roman"/>
          <w:b/>
          <w:color w:val="000000" w:themeColor="text1"/>
          <w:sz w:val="24"/>
          <w:szCs w:val="24"/>
          <w:lang w:val="lt-LT"/>
        </w:rPr>
        <w:lastRenderedPageBreak/>
        <w:t xml:space="preserve">Motiejūnienė E., Žadeikaitė L. </w:t>
      </w:r>
      <w:r w:rsidRPr="00C35211">
        <w:rPr>
          <w:rFonts w:ascii="Times New Roman" w:hAnsi="Times New Roman" w:cs="Times New Roman"/>
          <w:bCs/>
          <w:color w:val="000000" w:themeColor="text1"/>
          <w:sz w:val="24"/>
          <w:szCs w:val="24"/>
          <w:lang w:val="lt-LT"/>
        </w:rPr>
        <w:t>Kompetencijų ugdymas: iššūkiai ir galimybės</w:t>
      </w:r>
      <w:r w:rsidR="004357FE"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Pedagogika, </w:t>
      </w:r>
      <w:r w:rsidRPr="00C35211">
        <w:rPr>
          <w:rFonts w:ascii="Times New Roman" w:hAnsi="Times New Roman" w:cs="Times New Roman"/>
          <w:color w:val="000000" w:themeColor="text1"/>
          <w:sz w:val="24"/>
          <w:szCs w:val="24"/>
          <w:lang w:val="lt-LT"/>
        </w:rPr>
        <w:t xml:space="preserve">2009,  </w:t>
      </w:r>
      <w:r w:rsidR="004357FE" w:rsidRPr="00C35211">
        <w:rPr>
          <w:rFonts w:ascii="Times New Roman" w:hAnsi="Times New Roman" w:cs="Times New Roman"/>
          <w:bCs/>
          <w:color w:val="000000" w:themeColor="text1"/>
          <w:sz w:val="24"/>
          <w:szCs w:val="24"/>
          <w:lang w:val="lt-LT"/>
        </w:rPr>
        <w:t>T.95, p.83-96.</w:t>
      </w:r>
      <w:r w:rsidRPr="00C35211">
        <w:rPr>
          <w:rFonts w:ascii="Times New Roman" w:hAnsi="Times New Roman" w:cs="Times New Roman"/>
          <w:bCs/>
          <w:color w:val="000000" w:themeColor="text1"/>
          <w:sz w:val="24"/>
          <w:szCs w:val="24"/>
          <w:lang w:val="lt-LT"/>
        </w:rPr>
        <w:t xml:space="preserve"> </w:t>
      </w:r>
      <w:hyperlink r:id="rId76" w:history="1">
        <w:r w:rsidRPr="00C35211">
          <w:rPr>
            <w:rStyle w:val="Hyperlink"/>
            <w:rFonts w:ascii="Times New Roman" w:hAnsi="Times New Roman" w:cs="Times New Roman"/>
            <w:bCs/>
            <w:color w:val="000000" w:themeColor="text1"/>
            <w:sz w:val="24"/>
            <w:szCs w:val="24"/>
            <w:lang w:val="lt-LT"/>
          </w:rPr>
          <w:t>http://www.biblioteka.vpu.lt/pedagogika/PDF/2009/95/motzad86-93.pdf</w:t>
        </w:r>
      </w:hyperlink>
      <w:r w:rsidR="004357FE" w:rsidRPr="00C35211">
        <w:rPr>
          <w:color w:val="000000" w:themeColor="text1"/>
        </w:rPr>
        <w:t xml:space="preserve"> </w:t>
      </w:r>
      <w:r w:rsidR="004357FE" w:rsidRPr="00C35211">
        <w:rPr>
          <w:rFonts w:ascii="Times New Roman" w:hAnsi="Times New Roman" w:cs="Times New Roman"/>
          <w:bCs/>
          <w:color w:val="000000" w:themeColor="text1"/>
          <w:sz w:val="24"/>
          <w:szCs w:val="24"/>
          <w:lang w:val="lt-LT"/>
        </w:rPr>
        <w:t>[žiūrėta 2011 12 08].</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color w:val="000000" w:themeColor="text1"/>
          <w:sz w:val="24"/>
          <w:szCs w:val="24"/>
          <w:lang w:val="lt-LT"/>
        </w:rPr>
        <w:t>Nacionalinė jaunimo verslumo skatinimo 2007-2011 m. programa</w:t>
      </w:r>
      <w:r w:rsidR="004357FE"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2006</w:t>
      </w:r>
      <w:r w:rsidR="004357FE" w:rsidRPr="00C35211">
        <w:rPr>
          <w:rFonts w:ascii="Times New Roman" w:hAnsi="Times New Roman" w:cs="Times New Roman"/>
          <w:color w:val="000000" w:themeColor="text1"/>
          <w:sz w:val="24"/>
          <w:szCs w:val="24"/>
          <w:lang w:val="lt-LT"/>
        </w:rPr>
        <w:t xml:space="preserve">. </w:t>
      </w:r>
      <w:hyperlink r:id="rId77" w:history="1">
        <w:r w:rsidRPr="00C35211">
          <w:rPr>
            <w:rStyle w:val="Hyperlink"/>
            <w:rFonts w:ascii="Times New Roman" w:hAnsi="Times New Roman" w:cs="Times New Roman"/>
            <w:color w:val="000000" w:themeColor="text1"/>
            <w:sz w:val="24"/>
            <w:szCs w:val="24"/>
            <w:lang w:val="lt-LT"/>
          </w:rPr>
          <w:t>http://www.google.lt/url?sa=t&amp;rct=j&amp;q=nacionalin%C4%97%20jaunimo%20verslumo%20skatinimo%202007-2011m.%20programa&amp;source=web&amp;cd=2&amp;ved=0CDEQFjAB&amp;url=http%3A%2F%2Fwww.npi.lt%2Fsite%2FFailai%2Fverslumo_programa%2520konferencijai.doc&amp;ei=5-kvT9fxPImohAeuw43bCg&amp;usg=AFQjCNH2pyyU4kSsD8pcUr3mMCUN6p5SDg</w:t>
        </w:r>
      </w:hyperlink>
      <w:r w:rsidR="004357FE" w:rsidRPr="00C35211">
        <w:rPr>
          <w:color w:val="000000" w:themeColor="text1"/>
        </w:rPr>
        <w:t xml:space="preserve"> </w:t>
      </w:r>
      <w:r w:rsidR="004357FE" w:rsidRPr="00C35211">
        <w:rPr>
          <w:rFonts w:ascii="Times New Roman" w:hAnsi="Times New Roman" w:cs="Times New Roman"/>
          <w:color w:val="000000" w:themeColor="text1"/>
          <w:sz w:val="24"/>
          <w:szCs w:val="24"/>
          <w:lang w:val="lt-LT"/>
        </w:rPr>
        <w:t>[žiūrėta 2011 12 08].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color w:val="000000" w:themeColor="text1"/>
          <w:sz w:val="24"/>
          <w:szCs w:val="24"/>
          <w:lang w:val="lt-LT"/>
        </w:rPr>
        <w:t>Nacionalinė jaunimo verslumo skatinimo 2007-2011 m. programa</w:t>
      </w:r>
      <w:r w:rsidR="004357FE"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2007</w:t>
      </w:r>
      <w:r w:rsidR="004357FE" w:rsidRPr="00C35211">
        <w:rPr>
          <w:rFonts w:ascii="Times New Roman" w:hAnsi="Times New Roman" w:cs="Times New Roman"/>
          <w:color w:val="000000" w:themeColor="text1"/>
          <w:sz w:val="24"/>
          <w:szCs w:val="24"/>
          <w:lang w:val="lt-LT"/>
        </w:rPr>
        <w:t xml:space="preserve">. </w:t>
      </w:r>
      <w:hyperlink r:id="rId78" w:history="1">
        <w:r w:rsidRPr="00C35211">
          <w:rPr>
            <w:rStyle w:val="Hyperlink"/>
            <w:rFonts w:ascii="Times New Roman" w:hAnsi="Times New Roman" w:cs="Times New Roman"/>
            <w:color w:val="000000" w:themeColor="text1"/>
            <w:sz w:val="24"/>
            <w:szCs w:val="24"/>
            <w:lang w:val="lt-LT"/>
          </w:rPr>
          <w:t>http://www.google.lt/url?sa=t&amp;rct=j&amp;q=&amp;esrc=s&amp;frm=1&amp;source=web&amp;cd=4&amp;ved=0CDsQFjAD&amp;url=http%3A%2F%2Fwww.npi.lt%2Fsite%2FFailai%2Fverslumo_programa%2520konferencijai.doc&amp;ei=1812T-b0D83ltQaaoqDDBA&amp;usg=AFQjCNH2pyyU4kSsD8pcUr3mMCUN6p5SDg&amp;sig2=8ozllKtzJirzjITXedEARQ</w:t>
        </w:r>
      </w:hyperlink>
      <w:r w:rsidR="004357FE" w:rsidRPr="00C35211">
        <w:rPr>
          <w:color w:val="000000" w:themeColor="text1"/>
        </w:rPr>
        <w:t xml:space="preserve">  [</w:t>
      </w:r>
      <w:r w:rsidR="004357FE" w:rsidRPr="00C35211">
        <w:rPr>
          <w:rFonts w:ascii="Times New Roman" w:hAnsi="Times New Roman" w:cs="Times New Roman"/>
          <w:color w:val="000000" w:themeColor="text1"/>
          <w:sz w:val="24"/>
          <w:szCs w:val="24"/>
          <w:lang w:val="lt-LT"/>
        </w:rPr>
        <w:t>žiūrėta 2012 03 30].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Navasaitienė</w:t>
      </w:r>
      <w:proofErr w:type="spellEnd"/>
      <w:r w:rsidRPr="00C35211">
        <w:rPr>
          <w:rFonts w:ascii="Times New Roman" w:hAnsi="Times New Roman" w:cs="Times New Roman"/>
          <w:b/>
          <w:color w:val="000000" w:themeColor="text1"/>
          <w:sz w:val="24"/>
          <w:szCs w:val="24"/>
          <w:lang w:val="lt-LT"/>
        </w:rPr>
        <w:t xml:space="preserve"> S.</w:t>
      </w:r>
      <w:r w:rsidR="004357FE" w:rsidRPr="00C35211">
        <w:rPr>
          <w:rFonts w:ascii="Times New Roman" w:hAnsi="Times New Roman" w:cs="Times New Roman"/>
          <w:b/>
          <w:color w:val="000000" w:themeColor="text1"/>
          <w:sz w:val="24"/>
          <w:szCs w:val="24"/>
          <w:lang w:val="lt-LT"/>
        </w:rPr>
        <w:t xml:space="preserve"> at al. </w:t>
      </w:r>
      <w:r w:rsidRPr="00C35211">
        <w:rPr>
          <w:rFonts w:ascii="Times New Roman" w:hAnsi="Times New Roman" w:cs="Times New Roman"/>
          <w:color w:val="000000" w:themeColor="text1"/>
          <w:sz w:val="24"/>
          <w:szCs w:val="24"/>
          <w:lang w:val="lt-LT"/>
        </w:rPr>
        <w:t>Ekonominio raštingumo pamokų ir kišenpinigių įtaka mokinių verslumo kompetencijos plėtotei</w:t>
      </w:r>
      <w:r w:rsidR="004357FE" w:rsidRPr="00C35211">
        <w:rPr>
          <w:rFonts w:ascii="Times New Roman" w:hAnsi="Times New Roman" w:cs="Times New Roman"/>
          <w:color w:val="000000" w:themeColor="text1"/>
          <w:sz w:val="24"/>
          <w:szCs w:val="24"/>
          <w:lang w:val="lt-LT"/>
        </w:rPr>
        <w:t>, 2</w:t>
      </w:r>
      <w:r w:rsidRPr="00C35211">
        <w:rPr>
          <w:rFonts w:ascii="Times New Roman" w:hAnsi="Times New Roman" w:cs="Times New Roman"/>
          <w:color w:val="000000" w:themeColor="text1"/>
          <w:sz w:val="24"/>
          <w:szCs w:val="24"/>
          <w:lang w:val="lt-LT"/>
        </w:rPr>
        <w:t>007</w:t>
      </w:r>
      <w:r w:rsidR="004357FE" w:rsidRPr="00C35211">
        <w:rPr>
          <w:rFonts w:ascii="Times New Roman" w:hAnsi="Times New Roman" w:cs="Times New Roman"/>
          <w:color w:val="000000" w:themeColor="text1"/>
          <w:sz w:val="24"/>
          <w:szCs w:val="24"/>
          <w:lang w:val="lt-LT"/>
        </w:rPr>
        <w:t xml:space="preserve">. </w:t>
      </w:r>
      <w:hyperlink r:id="rId79" w:anchor="page=28" w:history="1">
        <w:r w:rsidRPr="00C35211">
          <w:rPr>
            <w:rStyle w:val="Hyperlink"/>
            <w:rFonts w:ascii="Times New Roman" w:eastAsiaTheme="majorEastAsia" w:hAnsi="Times New Roman" w:cs="Times New Roman"/>
            <w:color w:val="000000" w:themeColor="text1"/>
            <w:sz w:val="24"/>
            <w:szCs w:val="24"/>
            <w:lang w:val="lt-LT"/>
          </w:rPr>
          <w:t>http://leda.lt/studijos_besikeiciancioje_verslo_aplinkoje.pdf#page=28</w:t>
        </w:r>
      </w:hyperlink>
      <w:r w:rsidR="004357FE" w:rsidRPr="00C35211">
        <w:rPr>
          <w:color w:val="000000" w:themeColor="text1"/>
        </w:rPr>
        <w:t xml:space="preserve"> </w:t>
      </w:r>
      <w:r w:rsidR="004357FE" w:rsidRPr="00C35211">
        <w:rPr>
          <w:rFonts w:ascii="Times New Roman" w:hAnsi="Times New Roman" w:cs="Times New Roman"/>
          <w:color w:val="000000" w:themeColor="text1"/>
          <w:sz w:val="24"/>
          <w:szCs w:val="24"/>
          <w:lang w:val="lt-LT"/>
        </w:rPr>
        <w:t>[žiūrėta 2012 01 03].</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TimesNewRomanPSMT" w:hAnsi="Times New Roman" w:cs="Times New Roman"/>
          <w:color w:val="000000" w:themeColor="text1"/>
          <w:sz w:val="24"/>
          <w:szCs w:val="24"/>
          <w:lang w:val="lt-LT"/>
        </w:rPr>
      </w:pPr>
      <w:proofErr w:type="spellStart"/>
      <w:r w:rsidRPr="00C35211">
        <w:rPr>
          <w:rFonts w:ascii="Times New Roman" w:eastAsia="TimesNewRomanPSMT" w:hAnsi="Times New Roman" w:cs="Times New Roman"/>
          <w:b/>
          <w:color w:val="000000" w:themeColor="text1"/>
          <w:sz w:val="24"/>
          <w:szCs w:val="24"/>
          <w:lang w:val="lt-LT"/>
        </w:rPr>
        <w:t>Nickels</w:t>
      </w:r>
      <w:proofErr w:type="spellEnd"/>
      <w:r w:rsidRPr="00C35211">
        <w:rPr>
          <w:rFonts w:ascii="Times New Roman" w:eastAsia="TimesNewRomanPSMT" w:hAnsi="Times New Roman" w:cs="Times New Roman"/>
          <w:b/>
          <w:color w:val="000000" w:themeColor="text1"/>
          <w:sz w:val="24"/>
          <w:szCs w:val="24"/>
          <w:lang w:val="lt-LT"/>
        </w:rPr>
        <w:t xml:space="preserve"> W.G.</w:t>
      </w:r>
      <w:r w:rsidR="004357FE" w:rsidRPr="00C35211">
        <w:rPr>
          <w:rFonts w:ascii="Times New Roman" w:eastAsia="TimesNewRomanPSMT" w:hAnsi="Times New Roman" w:cs="Times New Roman"/>
          <w:b/>
          <w:color w:val="000000" w:themeColor="text1"/>
          <w:sz w:val="24"/>
          <w:szCs w:val="24"/>
          <w:lang w:val="lt-LT"/>
        </w:rPr>
        <w:t xml:space="preserve"> at al. </w:t>
      </w:r>
      <w:proofErr w:type="spellStart"/>
      <w:r w:rsidRPr="00C35211">
        <w:rPr>
          <w:rFonts w:ascii="Times New Roman" w:eastAsia="TimesNewRomanPS-ItalicMT" w:hAnsi="Times New Roman" w:cs="Times New Roman"/>
          <w:iCs/>
          <w:color w:val="000000" w:themeColor="text1"/>
          <w:sz w:val="24"/>
          <w:szCs w:val="24"/>
          <w:lang w:val="lt-LT"/>
        </w:rPr>
        <w:t>Understanding</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business</w:t>
      </w:r>
      <w:proofErr w:type="spellEnd"/>
      <w:r w:rsidRPr="00C35211">
        <w:rPr>
          <w:rFonts w:ascii="Times New Roman" w:eastAsia="TimesNewRomanPS-ItalicMT" w:hAnsi="Times New Roman" w:cs="Times New Roman"/>
          <w:i/>
          <w:iCs/>
          <w:color w:val="000000" w:themeColor="text1"/>
          <w:sz w:val="24"/>
          <w:szCs w:val="24"/>
          <w:lang w:val="lt-LT"/>
        </w:rPr>
        <w:t xml:space="preserve">. </w:t>
      </w:r>
      <w:r w:rsidR="004357FE" w:rsidRPr="00C35211">
        <w:rPr>
          <w:rFonts w:ascii="Times New Roman" w:eastAsia="TimesNewRomanPS-ItalicMT" w:hAnsi="Times New Roman" w:cs="Times New Roman"/>
          <w:i/>
          <w:iCs/>
          <w:color w:val="000000" w:themeColor="text1"/>
          <w:sz w:val="24"/>
          <w:szCs w:val="24"/>
          <w:lang w:val="lt-LT"/>
        </w:rPr>
        <w:t xml:space="preserve">- </w:t>
      </w:r>
      <w:proofErr w:type="spellStart"/>
      <w:r w:rsidRPr="00C35211">
        <w:rPr>
          <w:rFonts w:ascii="Times New Roman" w:eastAsia="TimesNewRomanPSMT" w:hAnsi="Times New Roman" w:cs="Times New Roman"/>
          <w:color w:val="000000" w:themeColor="text1"/>
          <w:sz w:val="24"/>
          <w:szCs w:val="24"/>
          <w:lang w:val="lt-LT"/>
        </w:rPr>
        <w:t>Boston</w:t>
      </w:r>
      <w:proofErr w:type="spellEnd"/>
      <w:r w:rsidRPr="00C35211">
        <w:rPr>
          <w:rFonts w:ascii="Times New Roman" w:eastAsia="TimesNewRomanPSMT" w:hAnsi="Times New Roman" w:cs="Times New Roman"/>
          <w:color w:val="000000" w:themeColor="text1"/>
          <w:sz w:val="24"/>
          <w:szCs w:val="24"/>
          <w:lang w:val="lt-LT"/>
        </w:rPr>
        <w:t>: IRWIN, 1996.</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iCs/>
          <w:color w:val="000000" w:themeColor="text1"/>
          <w:sz w:val="24"/>
          <w:szCs w:val="24"/>
          <w:lang w:val="lt-LT"/>
        </w:rPr>
        <w:t>Palčiauskienė</w:t>
      </w:r>
      <w:proofErr w:type="spellEnd"/>
      <w:r w:rsidRPr="00C35211">
        <w:rPr>
          <w:rFonts w:ascii="Times New Roman" w:hAnsi="Times New Roman" w:cs="Times New Roman"/>
          <w:b/>
          <w:iCs/>
          <w:color w:val="000000" w:themeColor="text1"/>
          <w:sz w:val="24"/>
          <w:szCs w:val="24"/>
          <w:lang w:val="lt-LT"/>
        </w:rPr>
        <w:t xml:space="preserve"> R., </w:t>
      </w:r>
      <w:proofErr w:type="spellStart"/>
      <w:r w:rsidRPr="00C35211">
        <w:rPr>
          <w:rFonts w:ascii="Times New Roman" w:hAnsi="Times New Roman" w:cs="Times New Roman"/>
          <w:b/>
          <w:iCs/>
          <w:color w:val="000000" w:themeColor="text1"/>
          <w:sz w:val="24"/>
          <w:szCs w:val="24"/>
          <w:lang w:val="lt-LT"/>
        </w:rPr>
        <w:t>Virketytė</w:t>
      </w:r>
      <w:proofErr w:type="spellEnd"/>
      <w:r w:rsidRPr="00C35211">
        <w:rPr>
          <w:rFonts w:ascii="Times New Roman" w:hAnsi="Times New Roman" w:cs="Times New Roman"/>
          <w:b/>
          <w:iCs/>
          <w:color w:val="000000" w:themeColor="text1"/>
          <w:sz w:val="24"/>
          <w:szCs w:val="24"/>
          <w:lang w:val="lt-LT"/>
        </w:rPr>
        <w:t xml:space="preserve"> R. </w:t>
      </w:r>
      <w:r w:rsidRPr="00C35211">
        <w:rPr>
          <w:rFonts w:ascii="Times New Roman" w:hAnsi="Times New Roman" w:cs="Times New Roman"/>
          <w:bCs/>
          <w:color w:val="000000" w:themeColor="text1"/>
          <w:sz w:val="24"/>
          <w:szCs w:val="24"/>
          <w:lang w:val="lt-LT"/>
        </w:rPr>
        <w:t>Verslumo skatinimas: kaip viena iš pagrindinių ekonomikos potencialo stiprinimo krypčių</w:t>
      </w:r>
      <w:r w:rsidR="004357FE"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Studijos besikeičiančioje verslo aplinkoje: </w:t>
      </w:r>
      <w:r w:rsidRPr="00C35211">
        <w:rPr>
          <w:rFonts w:ascii="Times New Roman" w:hAnsi="Times New Roman" w:cs="Times New Roman"/>
          <w:color w:val="000000" w:themeColor="text1"/>
          <w:sz w:val="24"/>
          <w:szCs w:val="24"/>
          <w:lang w:val="lt-LT"/>
        </w:rPr>
        <w:t xml:space="preserve">Respublikinės mokslinės-praktinės konferencijos, įvykusios Alytaus kolegijoje 2009 m. balandžio 23 d., pranešimų medžiaga, </w:t>
      </w:r>
      <w:r w:rsidRPr="00C35211">
        <w:rPr>
          <w:rFonts w:ascii="Times New Roman" w:hAnsi="Times New Roman" w:cs="Times New Roman"/>
          <w:iCs/>
          <w:color w:val="000000" w:themeColor="text1"/>
          <w:sz w:val="24"/>
          <w:szCs w:val="24"/>
          <w:lang w:val="lt-LT"/>
        </w:rPr>
        <w:t>2009, p</w:t>
      </w:r>
      <w:r w:rsidRPr="00C35211">
        <w:rPr>
          <w:rFonts w:ascii="Times New Roman" w:hAnsi="Times New Roman" w:cs="Times New Roman"/>
          <w:bCs/>
          <w:color w:val="000000" w:themeColor="text1"/>
          <w:sz w:val="24"/>
          <w:szCs w:val="24"/>
          <w:lang w:val="lt-LT"/>
        </w:rPr>
        <w:t>.22-34.</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color w:val="000000" w:themeColor="text1"/>
          <w:sz w:val="24"/>
          <w:szCs w:val="24"/>
          <w:lang w:val="lt-LT"/>
        </w:rPr>
        <w:t>Pradinio ir pagrindinio ugdymo Bendrosios programos</w:t>
      </w:r>
      <w:r w:rsidR="003A3CE2"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2008</w:t>
      </w:r>
      <w:r w:rsidR="003A3CE2" w:rsidRPr="00C35211">
        <w:rPr>
          <w:rFonts w:ascii="Times New Roman" w:hAnsi="Times New Roman" w:cs="Times New Roman"/>
          <w:color w:val="000000" w:themeColor="text1"/>
          <w:sz w:val="24"/>
          <w:szCs w:val="24"/>
          <w:lang w:val="lt-LT"/>
        </w:rPr>
        <w:t xml:space="preserve">. </w:t>
      </w:r>
      <w:hyperlink r:id="rId80" w:history="1">
        <w:r w:rsidRPr="00C35211">
          <w:rPr>
            <w:rStyle w:val="Hyperlink"/>
            <w:rFonts w:ascii="Times New Roman" w:hAnsi="Times New Roman" w:cs="Times New Roman"/>
            <w:color w:val="000000" w:themeColor="text1"/>
            <w:sz w:val="24"/>
            <w:szCs w:val="24"/>
            <w:lang w:val="lt-LT"/>
          </w:rPr>
          <w:t>http://www.pedagogika.lt/get_file.php?file=eDJOaDJtekVtS3R4bFdpbm1hbGlxNWxvYUtOaHFYS2JsNUthb0cybWE5S2RvSmFUbTlhZHFXekphViUyQmFuNVJqbGFab2oyZWZjYUhIejVlZFpLVnJsSmlyWmNxZXpNbWxhTXRnbzVSaGs1cWVvcHljazU1eWJKbWFtR2laWUclMkZWeDVoanluQ2V5SUtiM0dTUmtwWmdsWldzbTE1cHFYS2NsY21XYzVsdG5RJTNEJTNE</w:t>
        </w:r>
      </w:hyperlink>
      <w:r w:rsidR="003A3CE2" w:rsidRPr="00C35211">
        <w:rPr>
          <w:color w:val="000000" w:themeColor="text1"/>
        </w:rPr>
        <w:t xml:space="preserve"> </w:t>
      </w:r>
      <w:r w:rsidR="003A3CE2" w:rsidRPr="00C35211">
        <w:rPr>
          <w:rFonts w:ascii="Times New Roman" w:hAnsi="Times New Roman" w:cs="Times New Roman"/>
          <w:color w:val="000000" w:themeColor="text1"/>
          <w:sz w:val="24"/>
          <w:szCs w:val="24"/>
          <w:lang w:val="lt-LT"/>
        </w:rPr>
        <w:t>[žiūrėta 2012 02 05].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color w:val="000000" w:themeColor="text1"/>
          <w:sz w:val="24"/>
          <w:szCs w:val="24"/>
          <w:lang w:val="lt-LT"/>
        </w:rPr>
        <w:t>Profesinis rengimas ir verslumas: Ekspertų grupės galutinė ataskaita</w:t>
      </w:r>
      <w:r w:rsidR="00D3326E"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2009</w:t>
      </w:r>
      <w:r w:rsidR="00D3326E" w:rsidRPr="00C35211">
        <w:rPr>
          <w:rFonts w:ascii="Times New Roman" w:hAnsi="Times New Roman" w:cs="Times New Roman"/>
          <w:color w:val="000000" w:themeColor="text1"/>
          <w:sz w:val="24"/>
          <w:szCs w:val="24"/>
          <w:lang w:val="lt-LT"/>
        </w:rPr>
        <w:t xml:space="preserve">. </w:t>
      </w:r>
      <w:hyperlink r:id="rId81" w:history="1">
        <w:r w:rsidRPr="00C35211">
          <w:rPr>
            <w:rStyle w:val="Hyperlink"/>
            <w:rFonts w:ascii="Times New Roman" w:eastAsiaTheme="majorEastAsia" w:hAnsi="Times New Roman" w:cs="Times New Roman"/>
            <w:color w:val="000000" w:themeColor="text1"/>
            <w:sz w:val="24"/>
            <w:szCs w:val="24"/>
            <w:lang w:val="lt-LT"/>
          </w:rPr>
          <w:t>http://www.google.lt/url?sa=t&amp;rct=j&amp;q=verslumas&amp;source=web&amp;cd=8&amp;sqi=2&amp;ved=0CGAQFjAH&amp;url=http%3A%2F%2Fec.europa.eu%2Fenterprise%2Fpolicies%2Fsme%2Ffiles%2Fsmes%2Fvocat</w:t>
        </w:r>
        <w:r w:rsidRPr="00C35211">
          <w:rPr>
            <w:rStyle w:val="Hyperlink"/>
            <w:rFonts w:ascii="Times New Roman" w:eastAsiaTheme="majorEastAsia" w:hAnsi="Times New Roman" w:cs="Times New Roman"/>
            <w:color w:val="000000" w:themeColor="text1"/>
            <w:sz w:val="24"/>
            <w:szCs w:val="24"/>
            <w:lang w:val="lt-LT"/>
          </w:rPr>
          <w:lastRenderedPageBreak/>
          <w:t>ional%2Fentr_voca_lt.pdf&amp;ei=Z1MmT6KuOsbi8AP1wtirBw&amp;usg=AFQjCNG4arZck6OcROw0T0NIL1xJRUNv8Q</w:t>
        </w:r>
      </w:hyperlink>
      <w:r w:rsidR="00D3326E" w:rsidRPr="00C35211">
        <w:rPr>
          <w:color w:val="000000" w:themeColor="text1"/>
        </w:rPr>
        <w:t xml:space="preserve"> </w:t>
      </w:r>
      <w:r w:rsidR="00D3326E" w:rsidRPr="00C35211">
        <w:rPr>
          <w:rFonts w:ascii="Times New Roman" w:hAnsi="Times New Roman" w:cs="Times New Roman"/>
          <w:color w:val="000000" w:themeColor="text1"/>
          <w:sz w:val="24"/>
          <w:szCs w:val="24"/>
          <w:lang w:val="lt-LT"/>
        </w:rPr>
        <w:t>[žiūrėta 2011 12 10].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GaramondPremrPro" w:hAnsi="Times New Roman" w:cs="Times New Roman"/>
          <w:color w:val="000000" w:themeColor="text1"/>
          <w:sz w:val="24"/>
          <w:szCs w:val="24"/>
          <w:lang w:val="lt-LT"/>
        </w:rPr>
      </w:pPr>
      <w:proofErr w:type="spellStart"/>
      <w:r w:rsidRPr="00C35211">
        <w:rPr>
          <w:rFonts w:ascii="Times New Roman" w:eastAsia="GaramondPremrPro" w:hAnsi="Times New Roman" w:cs="Times New Roman"/>
          <w:b/>
          <w:color w:val="000000" w:themeColor="text1"/>
          <w:sz w:val="24"/>
          <w:szCs w:val="24"/>
          <w:lang w:val="lt-LT"/>
        </w:rPr>
        <w:t>Pruskus</w:t>
      </w:r>
      <w:proofErr w:type="spellEnd"/>
      <w:r w:rsidRPr="00C35211">
        <w:rPr>
          <w:rFonts w:ascii="Times New Roman" w:eastAsia="GaramondPremrPro" w:hAnsi="Times New Roman" w:cs="Times New Roman"/>
          <w:b/>
          <w:color w:val="000000" w:themeColor="text1"/>
          <w:sz w:val="24"/>
          <w:szCs w:val="24"/>
          <w:lang w:val="lt-LT"/>
        </w:rPr>
        <w:t xml:space="preserve"> V.</w:t>
      </w:r>
      <w:r w:rsidRPr="00C35211">
        <w:rPr>
          <w:rFonts w:ascii="Times New Roman" w:eastAsia="GaramondPremrPro" w:hAnsi="Times New Roman" w:cs="Times New Roman"/>
          <w:color w:val="000000" w:themeColor="text1"/>
          <w:sz w:val="24"/>
          <w:szCs w:val="24"/>
          <w:lang w:val="lt-LT"/>
        </w:rPr>
        <w:t xml:space="preserve"> Verslo etika. </w:t>
      </w:r>
      <w:r w:rsidR="00D3326E" w:rsidRPr="00C35211">
        <w:rPr>
          <w:rFonts w:ascii="Times New Roman" w:eastAsia="GaramondPremrPro" w:hAnsi="Times New Roman" w:cs="Times New Roman"/>
          <w:color w:val="000000" w:themeColor="text1"/>
          <w:sz w:val="24"/>
          <w:szCs w:val="24"/>
          <w:lang w:val="lt-LT"/>
        </w:rPr>
        <w:t xml:space="preserve">- </w:t>
      </w:r>
      <w:r w:rsidRPr="00C35211">
        <w:rPr>
          <w:rFonts w:ascii="Times New Roman" w:eastAsia="GaramondPremrPro" w:hAnsi="Times New Roman" w:cs="Times New Roman"/>
          <w:color w:val="000000" w:themeColor="text1"/>
          <w:sz w:val="24"/>
          <w:szCs w:val="24"/>
          <w:lang w:val="lt-LT"/>
        </w:rPr>
        <w:t>Vilnius: Enciklopedija, 2003.</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iCs/>
          <w:color w:val="000000" w:themeColor="text1"/>
          <w:sz w:val="24"/>
          <w:szCs w:val="24"/>
          <w:lang w:val="lt-LT"/>
        </w:rPr>
        <w:t>Simoneit</w:t>
      </w:r>
      <w:proofErr w:type="spellEnd"/>
      <w:r w:rsidRPr="00C35211">
        <w:rPr>
          <w:rFonts w:ascii="Times New Roman" w:hAnsi="Times New Roman" w:cs="Times New Roman"/>
          <w:b/>
          <w:iCs/>
          <w:color w:val="000000" w:themeColor="text1"/>
          <w:sz w:val="24"/>
          <w:szCs w:val="24"/>
          <w:lang w:val="lt-LT"/>
        </w:rPr>
        <w:t xml:space="preserve"> G.</w:t>
      </w:r>
      <w:r w:rsidRPr="00C35211">
        <w:rPr>
          <w:rFonts w:ascii="Times New Roman" w:hAnsi="Times New Roman" w:cs="Times New Roman"/>
          <w:i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Verslumo ugdymas Klaipėdos verslo ir technologijų kolegijos technologijų fakul</w:t>
      </w:r>
      <w:r w:rsidR="00607822" w:rsidRPr="00C35211">
        <w:rPr>
          <w:rFonts w:ascii="Times New Roman" w:hAnsi="Times New Roman" w:cs="Times New Roman"/>
          <w:bCs/>
          <w:color w:val="000000" w:themeColor="text1"/>
          <w:sz w:val="24"/>
          <w:szCs w:val="24"/>
          <w:lang w:val="lt-LT"/>
        </w:rPr>
        <w:t>teto inžinerinių mokslų srityse //</w:t>
      </w:r>
      <w:r w:rsidRPr="00C35211">
        <w:rPr>
          <w:rFonts w:ascii="Times New Roman" w:hAnsi="Times New Roman" w:cs="Times New Roman"/>
          <w:bCs/>
          <w:color w:val="000000" w:themeColor="text1"/>
          <w:sz w:val="24"/>
          <w:szCs w:val="24"/>
          <w:lang w:val="lt-LT"/>
        </w:rPr>
        <w:t xml:space="preserve"> Studijos besikeičiančioje verslo aplinkoje: </w:t>
      </w:r>
      <w:r w:rsidRPr="00C35211">
        <w:rPr>
          <w:rFonts w:ascii="Times New Roman" w:hAnsi="Times New Roman" w:cs="Times New Roman"/>
          <w:color w:val="000000" w:themeColor="text1"/>
          <w:sz w:val="24"/>
          <w:szCs w:val="24"/>
          <w:lang w:val="lt-LT"/>
        </w:rPr>
        <w:t xml:space="preserve">Respublikinės mokslinės-praktinės konferencijos, įvykusios Alytaus kolegijoje 2009 m. balandžio 23 d., pranešimų medžiaga,  </w:t>
      </w:r>
      <w:r w:rsidRPr="00C35211">
        <w:rPr>
          <w:rFonts w:ascii="Times New Roman" w:hAnsi="Times New Roman" w:cs="Times New Roman"/>
          <w:iCs/>
          <w:color w:val="000000" w:themeColor="text1"/>
          <w:sz w:val="24"/>
          <w:szCs w:val="24"/>
          <w:lang w:val="lt-LT"/>
        </w:rPr>
        <w:t>2009, p</w:t>
      </w:r>
      <w:r w:rsidRPr="00C35211">
        <w:rPr>
          <w:rFonts w:ascii="Times New Roman" w:hAnsi="Times New Roman" w:cs="Times New Roman"/>
          <w:bCs/>
          <w:color w:val="000000" w:themeColor="text1"/>
          <w:sz w:val="24"/>
          <w:szCs w:val="24"/>
          <w:lang w:val="lt-LT"/>
        </w:rPr>
        <w:t>.45-51.</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TimesNewRomanPSMT" w:hAnsi="Times New Roman" w:cs="Times New Roman"/>
          <w:color w:val="000000" w:themeColor="text1"/>
          <w:sz w:val="24"/>
          <w:szCs w:val="24"/>
          <w:lang w:val="lt-LT"/>
        </w:rPr>
      </w:pPr>
      <w:r w:rsidRPr="00C35211">
        <w:rPr>
          <w:rFonts w:ascii="Times New Roman" w:eastAsia="TimesNewRomanPSMT" w:hAnsi="Times New Roman" w:cs="Times New Roman"/>
          <w:color w:val="000000" w:themeColor="text1"/>
          <w:sz w:val="24"/>
          <w:szCs w:val="24"/>
          <w:lang w:val="lt-LT"/>
        </w:rPr>
        <w:t>Smulkių ir vidutinių įmonių verslo sąlygos</w:t>
      </w:r>
      <w:r w:rsidR="00607822" w:rsidRPr="00C35211">
        <w:rPr>
          <w:rFonts w:ascii="Times New Roman" w:eastAsia="TimesNewRomanPSMT" w:hAnsi="Times New Roman" w:cs="Times New Roman"/>
          <w:color w:val="000000" w:themeColor="text1"/>
          <w:sz w:val="24"/>
          <w:szCs w:val="24"/>
          <w:lang w:val="lt-LT"/>
        </w:rPr>
        <w:t>,</w:t>
      </w:r>
      <w:r w:rsidRPr="00C35211">
        <w:rPr>
          <w:rFonts w:ascii="Times New Roman" w:eastAsia="TimesNewRomanPSMT" w:hAnsi="Times New Roman" w:cs="Times New Roman"/>
          <w:color w:val="000000" w:themeColor="text1"/>
          <w:sz w:val="24"/>
          <w:szCs w:val="24"/>
          <w:lang w:val="lt-LT"/>
        </w:rPr>
        <w:t xml:space="preserve"> 2008</w:t>
      </w:r>
      <w:r w:rsidR="00607822" w:rsidRPr="00C35211">
        <w:rPr>
          <w:rFonts w:ascii="Times New Roman" w:eastAsia="TimesNewRomanPSMT" w:hAnsi="Times New Roman" w:cs="Times New Roman"/>
          <w:color w:val="000000" w:themeColor="text1"/>
          <w:sz w:val="24"/>
          <w:szCs w:val="24"/>
          <w:lang w:val="lt-LT"/>
        </w:rPr>
        <w:t xml:space="preserve">. </w:t>
      </w:r>
      <w:hyperlink r:id="rId82" w:history="1">
        <w:r w:rsidR="00607822" w:rsidRPr="00C35211">
          <w:rPr>
            <w:rStyle w:val="Hyperlink"/>
            <w:rFonts w:ascii="Times New Roman" w:eastAsia="TimesNewRomanPSMT" w:hAnsi="Times New Roman" w:cs="Times New Roman"/>
            <w:color w:val="000000" w:themeColor="text1"/>
            <w:sz w:val="24"/>
            <w:szCs w:val="24"/>
            <w:lang w:val="lt-LT"/>
          </w:rPr>
          <w:t>http://www.stat.gov</w:t>
        </w:r>
      </w:hyperlink>
      <w:r w:rsidR="00607822" w:rsidRPr="00C35211">
        <w:rPr>
          <w:rFonts w:ascii="Times New Roman" w:eastAsia="TimesNewRomanPSMT" w:hAnsi="Times New Roman" w:cs="Times New Roman"/>
          <w:color w:val="000000" w:themeColor="text1"/>
          <w:sz w:val="24"/>
          <w:szCs w:val="24"/>
          <w:lang w:val="lt-LT"/>
        </w:rPr>
        <w:t xml:space="preserve"> [žiūrėta 2012 12 10].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iCs/>
          <w:color w:val="000000" w:themeColor="text1"/>
          <w:sz w:val="24"/>
          <w:szCs w:val="24"/>
          <w:lang w:val="lt-LT"/>
        </w:rPr>
        <w:t>Sodžiutė</w:t>
      </w:r>
      <w:proofErr w:type="spellEnd"/>
      <w:r w:rsidRPr="00C35211">
        <w:rPr>
          <w:rFonts w:ascii="Times New Roman" w:hAnsi="Times New Roman" w:cs="Times New Roman"/>
          <w:b/>
          <w:iCs/>
          <w:color w:val="000000" w:themeColor="text1"/>
          <w:sz w:val="24"/>
          <w:szCs w:val="24"/>
          <w:lang w:val="lt-LT"/>
        </w:rPr>
        <w:t xml:space="preserve"> L. </w:t>
      </w:r>
      <w:r w:rsidRPr="00C35211">
        <w:rPr>
          <w:rFonts w:ascii="Times New Roman" w:hAnsi="Times New Roman" w:cs="Times New Roman"/>
          <w:bCs/>
          <w:color w:val="000000" w:themeColor="text1"/>
          <w:sz w:val="24"/>
          <w:szCs w:val="24"/>
          <w:lang w:val="lt-LT"/>
        </w:rPr>
        <w:t>Verslumo ugdymas aukštojo mokslo sistemoje: taikomų metodų vertinimas bei Lietuvoje vykdomų verslumo projektų patirties apžvalga</w:t>
      </w:r>
      <w:r w:rsidR="00BE246F"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Studijos besikeičiančioje verslo aplinkoje: </w:t>
      </w:r>
      <w:r w:rsidRPr="00C35211">
        <w:rPr>
          <w:rFonts w:ascii="Times New Roman" w:hAnsi="Times New Roman" w:cs="Times New Roman"/>
          <w:color w:val="000000" w:themeColor="text1"/>
          <w:sz w:val="24"/>
          <w:szCs w:val="24"/>
          <w:lang w:val="lt-LT"/>
        </w:rPr>
        <w:t xml:space="preserve">Respublikinės mokslinės-praktinės konferencijos, įvykusios Alytaus kolegijoje 2009 m. balandžio 23 d., pranešimų medžiaga, </w:t>
      </w:r>
      <w:r w:rsidRPr="00C35211">
        <w:rPr>
          <w:rFonts w:ascii="Times New Roman" w:hAnsi="Times New Roman" w:cs="Times New Roman"/>
          <w:iCs/>
          <w:color w:val="000000" w:themeColor="text1"/>
          <w:sz w:val="24"/>
          <w:szCs w:val="24"/>
          <w:lang w:val="lt-LT"/>
        </w:rPr>
        <w:t>2009, p</w:t>
      </w:r>
      <w:r w:rsidRPr="00C35211">
        <w:rPr>
          <w:rFonts w:ascii="Times New Roman" w:hAnsi="Times New Roman" w:cs="Times New Roman"/>
          <w:bCs/>
          <w:color w:val="000000" w:themeColor="text1"/>
          <w:sz w:val="24"/>
          <w:szCs w:val="24"/>
          <w:lang w:val="lt-LT"/>
        </w:rPr>
        <w:t>.35-39.</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Strazdienė</w:t>
      </w:r>
      <w:proofErr w:type="spellEnd"/>
      <w:r w:rsidRPr="00C35211">
        <w:rPr>
          <w:rFonts w:ascii="Times New Roman" w:hAnsi="Times New Roman" w:cs="Times New Roman"/>
          <w:b/>
          <w:color w:val="000000" w:themeColor="text1"/>
          <w:sz w:val="24"/>
          <w:szCs w:val="24"/>
          <w:lang w:val="lt-LT"/>
        </w:rPr>
        <w:t xml:space="preserve"> G., </w:t>
      </w:r>
      <w:proofErr w:type="spellStart"/>
      <w:r w:rsidRPr="00C35211">
        <w:rPr>
          <w:rFonts w:ascii="Times New Roman" w:hAnsi="Times New Roman" w:cs="Times New Roman"/>
          <w:b/>
          <w:color w:val="000000" w:themeColor="text1"/>
          <w:sz w:val="24"/>
          <w:szCs w:val="24"/>
          <w:lang w:val="lt-LT"/>
        </w:rPr>
        <w:t>Garalis</w:t>
      </w:r>
      <w:proofErr w:type="spellEnd"/>
      <w:r w:rsidRPr="00C35211">
        <w:rPr>
          <w:rFonts w:ascii="Times New Roman" w:hAnsi="Times New Roman" w:cs="Times New Roman"/>
          <w:b/>
          <w:color w:val="000000" w:themeColor="text1"/>
          <w:sz w:val="24"/>
          <w:szCs w:val="24"/>
          <w:lang w:val="lt-LT"/>
        </w:rPr>
        <w:t xml:space="preserve"> A.</w:t>
      </w:r>
      <w:r w:rsidRPr="00C35211">
        <w:rPr>
          <w:rFonts w:ascii="Times New Roman" w:hAnsi="Times New Roman" w:cs="Times New Roman"/>
          <w:color w:val="000000" w:themeColor="text1"/>
          <w:sz w:val="24"/>
          <w:szCs w:val="24"/>
          <w:lang w:val="lt-LT"/>
        </w:rPr>
        <w:t xml:space="preserve"> Verslumas: ugdymo programos ir jų efektyvumo raiška</w:t>
      </w:r>
      <w:r w:rsidR="00BE246F"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Organizacijų vadyba: Sisteminiai tyrimai. 2006, Nr.38, p.153-168.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bCs/>
          <w:color w:val="000000" w:themeColor="text1"/>
          <w:sz w:val="24"/>
          <w:szCs w:val="24"/>
          <w:lang w:val="lt-LT"/>
        </w:rPr>
        <w:t>Strazdienė</w:t>
      </w:r>
      <w:proofErr w:type="spellEnd"/>
      <w:r w:rsidRPr="00C35211">
        <w:rPr>
          <w:rFonts w:ascii="Times New Roman" w:hAnsi="Times New Roman" w:cs="Times New Roman"/>
          <w:b/>
          <w:bCs/>
          <w:color w:val="000000" w:themeColor="text1"/>
          <w:sz w:val="24"/>
          <w:szCs w:val="24"/>
          <w:lang w:val="lt-LT"/>
        </w:rPr>
        <w:t xml:space="preserve"> G., </w:t>
      </w:r>
      <w:proofErr w:type="spellStart"/>
      <w:r w:rsidRPr="00C35211">
        <w:rPr>
          <w:rFonts w:ascii="Times New Roman" w:hAnsi="Times New Roman" w:cs="Times New Roman"/>
          <w:b/>
          <w:bCs/>
          <w:color w:val="000000" w:themeColor="text1"/>
          <w:sz w:val="24"/>
          <w:szCs w:val="24"/>
          <w:lang w:val="lt-LT"/>
        </w:rPr>
        <w:t>Geležienė</w:t>
      </w:r>
      <w:proofErr w:type="spellEnd"/>
      <w:r w:rsidRPr="00C35211">
        <w:rPr>
          <w:rFonts w:ascii="Times New Roman" w:hAnsi="Times New Roman" w:cs="Times New Roman"/>
          <w:b/>
          <w:bCs/>
          <w:color w:val="000000" w:themeColor="text1"/>
          <w:sz w:val="24"/>
          <w:szCs w:val="24"/>
          <w:lang w:val="lt-LT"/>
        </w:rPr>
        <w:t xml:space="preserve"> R.</w:t>
      </w:r>
      <w:r w:rsidRPr="00C35211">
        <w:rPr>
          <w:rFonts w:ascii="Times New Roman" w:hAnsi="Times New Roman" w:cs="Times New Roman"/>
          <w:bCs/>
          <w:color w:val="000000" w:themeColor="text1"/>
          <w:sz w:val="24"/>
          <w:szCs w:val="24"/>
          <w:lang w:val="lt-LT"/>
        </w:rPr>
        <w:t xml:space="preserve"> Mokymosi modelių taikymo prioritetai imitacinėje verslo įmonėje</w:t>
      </w:r>
      <w:r w:rsidR="00BE246F"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Profesinio rengimo tyrimai. 2007, p.102-115</w:t>
      </w:r>
      <w:r w:rsidR="00BE246F" w:rsidRPr="00C35211">
        <w:rPr>
          <w:rFonts w:ascii="Times New Roman" w:hAnsi="Times New Roman" w:cs="Times New Roman"/>
          <w:bCs/>
          <w:color w:val="000000" w:themeColor="text1"/>
          <w:sz w:val="24"/>
          <w:szCs w:val="24"/>
          <w:lang w:val="lt-LT"/>
        </w:rPr>
        <w:t xml:space="preserve">. </w:t>
      </w:r>
      <w:hyperlink r:id="rId83" w:history="1">
        <w:r w:rsidRPr="00C35211">
          <w:rPr>
            <w:rStyle w:val="Hyperlink"/>
            <w:rFonts w:ascii="Times New Roman" w:hAnsi="Times New Roman" w:cs="Times New Roman"/>
            <w:bCs/>
            <w:color w:val="000000" w:themeColor="text1"/>
            <w:sz w:val="24"/>
            <w:szCs w:val="24"/>
            <w:lang w:val="lt-LT"/>
          </w:rPr>
          <w:t>http://www.minfolit.lt/arch/18501/18673.pdf</w:t>
        </w:r>
      </w:hyperlink>
      <w:r w:rsidR="00BE246F" w:rsidRPr="00C35211">
        <w:rPr>
          <w:color w:val="000000" w:themeColor="text1"/>
        </w:rPr>
        <w:t xml:space="preserve"> </w:t>
      </w:r>
      <w:r w:rsidR="00BE246F" w:rsidRPr="00C35211">
        <w:rPr>
          <w:rFonts w:ascii="Times New Roman" w:hAnsi="Times New Roman" w:cs="Times New Roman"/>
          <w:bCs/>
          <w:color w:val="000000" w:themeColor="text1"/>
          <w:sz w:val="24"/>
          <w:szCs w:val="24"/>
          <w:lang w:val="lt-LT"/>
        </w:rPr>
        <w:t>[žiūrėta 2012 02 03].</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AGaramondPro-Regular" w:hAnsi="Times New Roman" w:cs="Times New Roman"/>
          <w:color w:val="000000" w:themeColor="text1"/>
          <w:sz w:val="24"/>
          <w:szCs w:val="24"/>
          <w:lang w:val="lt-LT"/>
        </w:rPr>
      </w:pPr>
      <w:r w:rsidRPr="00C35211">
        <w:rPr>
          <w:rFonts w:ascii="Times New Roman" w:hAnsi="Times New Roman" w:cs="Times New Roman"/>
          <w:bCs/>
          <w:color w:val="000000" w:themeColor="text1"/>
          <w:sz w:val="24"/>
          <w:szCs w:val="24"/>
          <w:lang w:val="lt-LT"/>
        </w:rPr>
        <w:t>Švietimo plėtotės centras. Apie mus</w:t>
      </w:r>
      <w:r w:rsidR="009070C7" w:rsidRPr="00C35211">
        <w:rPr>
          <w:rFonts w:ascii="Times New Roman" w:hAnsi="Times New Roman" w:cs="Times New Roman"/>
          <w:bCs/>
          <w:color w:val="000000" w:themeColor="text1"/>
          <w:sz w:val="24"/>
          <w:szCs w:val="24"/>
          <w:lang w:val="lt-LT"/>
        </w:rPr>
        <w:t>,</w:t>
      </w:r>
      <w:r w:rsidRPr="00C35211">
        <w:rPr>
          <w:rFonts w:ascii="Times New Roman" w:hAnsi="Times New Roman" w:cs="Times New Roman"/>
          <w:bCs/>
          <w:color w:val="000000" w:themeColor="text1"/>
          <w:sz w:val="24"/>
          <w:szCs w:val="24"/>
          <w:lang w:val="lt-LT"/>
        </w:rPr>
        <w:t xml:space="preserve"> 2012, </w:t>
      </w:r>
      <w:hyperlink r:id="rId84" w:history="1">
        <w:r w:rsidRPr="00C35211">
          <w:rPr>
            <w:rStyle w:val="Hyperlink"/>
            <w:rFonts w:ascii="Times New Roman" w:hAnsi="Times New Roman" w:cs="Times New Roman"/>
            <w:bCs/>
            <w:color w:val="000000" w:themeColor="text1"/>
            <w:sz w:val="24"/>
            <w:szCs w:val="24"/>
            <w:lang w:val="lt-LT"/>
          </w:rPr>
          <w:t>http://www.pedagogika.lt/index.php?-195584729</w:t>
        </w:r>
      </w:hyperlink>
      <w:r w:rsidR="009070C7" w:rsidRPr="00C35211">
        <w:rPr>
          <w:color w:val="000000" w:themeColor="text1"/>
        </w:rPr>
        <w:t xml:space="preserve"> </w:t>
      </w:r>
      <w:r w:rsidR="009070C7" w:rsidRPr="00C35211">
        <w:rPr>
          <w:rFonts w:ascii="Times New Roman" w:hAnsi="Times New Roman" w:cs="Times New Roman"/>
          <w:bCs/>
          <w:color w:val="000000" w:themeColor="text1"/>
          <w:sz w:val="24"/>
          <w:szCs w:val="24"/>
          <w:lang w:val="lt-LT"/>
        </w:rPr>
        <w:t>[žiūrėta 2012 01 04].</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proofErr w:type="spellStart"/>
      <w:r w:rsidRPr="00C35211">
        <w:rPr>
          <w:rFonts w:ascii="Times New Roman" w:hAnsi="Times New Roman" w:cs="Times New Roman"/>
          <w:b/>
          <w:iCs/>
          <w:color w:val="000000" w:themeColor="text1"/>
          <w:sz w:val="24"/>
          <w:szCs w:val="24"/>
          <w:lang w:val="lt-LT"/>
        </w:rPr>
        <w:t>Ulvidienė</w:t>
      </w:r>
      <w:proofErr w:type="spellEnd"/>
      <w:r w:rsidRPr="00C35211">
        <w:rPr>
          <w:rFonts w:ascii="Times New Roman" w:hAnsi="Times New Roman" w:cs="Times New Roman"/>
          <w:b/>
          <w:iCs/>
          <w:color w:val="000000" w:themeColor="text1"/>
          <w:sz w:val="24"/>
          <w:szCs w:val="24"/>
          <w:lang w:val="lt-LT"/>
        </w:rPr>
        <w:t xml:space="preserve"> E., Bučienė R.</w:t>
      </w:r>
      <w:r w:rsidRPr="00C35211">
        <w:rPr>
          <w:rFonts w:ascii="Times New Roman" w:hAnsi="Times New Roman" w:cs="Times New Roman"/>
          <w:i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Jaunimo vertybinių nuostatų ir verslumo analizė</w:t>
      </w:r>
      <w:r w:rsidR="009070C7"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Studijos besikeičiančioje verslo aplinkoje: </w:t>
      </w:r>
      <w:r w:rsidRPr="00C35211">
        <w:rPr>
          <w:rFonts w:ascii="Times New Roman" w:hAnsi="Times New Roman" w:cs="Times New Roman"/>
          <w:color w:val="000000" w:themeColor="text1"/>
          <w:sz w:val="24"/>
          <w:szCs w:val="24"/>
          <w:lang w:val="lt-LT"/>
        </w:rPr>
        <w:t xml:space="preserve">Respublikinės mokslinės-praktinės konferencijos, įvykusios Alytaus kolegijoje 2009 m. balandžio 23 d., pranešimų medžiaga, </w:t>
      </w:r>
      <w:r w:rsidRPr="00C35211">
        <w:rPr>
          <w:rFonts w:ascii="Times New Roman" w:hAnsi="Times New Roman" w:cs="Times New Roman"/>
          <w:iCs/>
          <w:color w:val="000000" w:themeColor="text1"/>
          <w:sz w:val="24"/>
          <w:szCs w:val="24"/>
          <w:lang w:val="lt-LT"/>
        </w:rPr>
        <w:t>2009, p</w:t>
      </w:r>
      <w:r w:rsidRPr="00C35211">
        <w:rPr>
          <w:rFonts w:ascii="Times New Roman" w:hAnsi="Times New Roman" w:cs="Times New Roman"/>
          <w:bCs/>
          <w:color w:val="000000" w:themeColor="text1"/>
          <w:sz w:val="24"/>
          <w:szCs w:val="24"/>
          <w:lang w:val="lt-LT"/>
        </w:rPr>
        <w:t>.40-44.</w:t>
      </w:r>
    </w:p>
    <w:p w:rsidR="00E40FD8" w:rsidRPr="00C35211" w:rsidRDefault="00E40FD8" w:rsidP="00991E8C">
      <w:pPr>
        <w:pStyle w:val="Default"/>
        <w:numPr>
          <w:ilvl w:val="0"/>
          <w:numId w:val="47"/>
        </w:numPr>
        <w:spacing w:line="360" w:lineRule="auto"/>
        <w:ind w:left="360"/>
        <w:jc w:val="both"/>
        <w:rPr>
          <w:bCs/>
          <w:color w:val="000000" w:themeColor="text1"/>
          <w:lang w:val="lt-LT"/>
        </w:rPr>
      </w:pPr>
      <w:proofErr w:type="spellStart"/>
      <w:r w:rsidRPr="00C35211">
        <w:rPr>
          <w:b/>
          <w:color w:val="000000" w:themeColor="text1"/>
          <w:lang w:val="lt-LT"/>
        </w:rPr>
        <w:t>Vaidelis</w:t>
      </w:r>
      <w:proofErr w:type="spellEnd"/>
      <w:r w:rsidRPr="00C35211">
        <w:rPr>
          <w:b/>
          <w:color w:val="000000" w:themeColor="text1"/>
          <w:lang w:val="lt-LT"/>
        </w:rPr>
        <w:t xml:space="preserve"> G.</w:t>
      </w:r>
      <w:r w:rsidRPr="00C35211">
        <w:rPr>
          <w:color w:val="000000" w:themeColor="text1"/>
          <w:lang w:val="lt-LT"/>
        </w:rPr>
        <w:t xml:space="preserve"> </w:t>
      </w:r>
      <w:r w:rsidRPr="00C35211">
        <w:rPr>
          <w:bCs/>
          <w:color w:val="000000" w:themeColor="text1"/>
          <w:lang w:val="lt-LT"/>
        </w:rPr>
        <w:t>Nacionalinė jaunimo verslumo skatinimo programa (2007-2011)</w:t>
      </w:r>
      <w:r w:rsidR="00862682" w:rsidRPr="00C35211">
        <w:rPr>
          <w:bCs/>
          <w:color w:val="000000" w:themeColor="text1"/>
          <w:lang w:val="lt-LT"/>
        </w:rPr>
        <w:t>,</w:t>
      </w:r>
      <w:r w:rsidRPr="00C35211">
        <w:rPr>
          <w:bCs/>
          <w:color w:val="000000" w:themeColor="text1"/>
          <w:lang w:val="lt-LT"/>
        </w:rPr>
        <w:t xml:space="preserve"> </w:t>
      </w:r>
      <w:r w:rsidRPr="00C35211">
        <w:rPr>
          <w:color w:val="000000" w:themeColor="text1"/>
          <w:lang w:val="lt-LT"/>
        </w:rPr>
        <w:t>2006</w:t>
      </w:r>
      <w:r w:rsidR="00862682" w:rsidRPr="00C35211">
        <w:rPr>
          <w:color w:val="000000" w:themeColor="text1"/>
          <w:lang w:val="lt-LT"/>
        </w:rPr>
        <w:t>.</w:t>
      </w:r>
      <w:r w:rsidRPr="00C35211">
        <w:rPr>
          <w:color w:val="000000" w:themeColor="text1"/>
          <w:lang w:val="lt-LT"/>
        </w:rPr>
        <w:t xml:space="preserve"> </w:t>
      </w:r>
      <w:hyperlink r:id="rId85" w:history="1">
        <w:r w:rsidRPr="00C35211">
          <w:rPr>
            <w:rStyle w:val="Hyperlink"/>
            <w:bCs/>
            <w:color w:val="000000" w:themeColor="text1"/>
            <w:lang w:val="lt-LT"/>
          </w:rPr>
          <w:t>http://www.npi.lt/site/Failai/6%20Giedrius%20Vaidelis.pdf</w:t>
        </w:r>
      </w:hyperlink>
      <w:r w:rsidR="00862682" w:rsidRPr="00C35211">
        <w:rPr>
          <w:color w:val="000000" w:themeColor="text1"/>
        </w:rPr>
        <w:t xml:space="preserve"> </w:t>
      </w:r>
      <w:r w:rsidR="00862682" w:rsidRPr="00C35211">
        <w:rPr>
          <w:color w:val="000000" w:themeColor="text1"/>
          <w:lang w:val="lt-LT"/>
        </w:rPr>
        <w:t>[žiūrėta 2012 03 10].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Vainienė R.</w:t>
      </w:r>
      <w:r w:rsidRPr="00C35211">
        <w:rPr>
          <w:rFonts w:ascii="Times New Roman" w:hAnsi="Times New Roman" w:cs="Times New Roman"/>
          <w:color w:val="000000" w:themeColor="text1"/>
          <w:sz w:val="24"/>
          <w:szCs w:val="24"/>
          <w:lang w:val="lt-LT"/>
        </w:rPr>
        <w:t xml:space="preserve"> Ekonomikos terminų žodynas. </w:t>
      </w:r>
      <w:r w:rsidR="00862682"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Vilnius: </w:t>
      </w:r>
      <w:proofErr w:type="spellStart"/>
      <w:r w:rsidRPr="00C35211">
        <w:rPr>
          <w:rFonts w:ascii="Times New Roman" w:hAnsi="Times New Roman" w:cs="Times New Roman"/>
          <w:color w:val="000000" w:themeColor="text1"/>
          <w:sz w:val="24"/>
          <w:szCs w:val="24"/>
          <w:lang w:val="lt-LT"/>
        </w:rPr>
        <w:t>Tyto</w:t>
      </w:r>
      <w:proofErr w:type="spellEnd"/>
      <w:r w:rsidRPr="00C35211">
        <w:rPr>
          <w:rFonts w:ascii="Times New Roman" w:hAnsi="Times New Roman" w:cs="Times New Roman"/>
          <w:color w:val="000000" w:themeColor="text1"/>
          <w:sz w:val="24"/>
          <w:szCs w:val="24"/>
          <w:lang w:val="lt-LT"/>
        </w:rPr>
        <w:t xml:space="preserve"> Alba, 2005.</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Valackienė</w:t>
      </w:r>
      <w:proofErr w:type="spellEnd"/>
      <w:r w:rsidRPr="00C35211">
        <w:rPr>
          <w:rFonts w:ascii="Times New Roman" w:hAnsi="Times New Roman" w:cs="Times New Roman"/>
          <w:b/>
          <w:color w:val="000000" w:themeColor="text1"/>
          <w:sz w:val="24"/>
          <w:szCs w:val="24"/>
          <w:lang w:val="lt-LT"/>
        </w:rPr>
        <w:t xml:space="preserve"> A., </w:t>
      </w:r>
      <w:proofErr w:type="spellStart"/>
      <w:r w:rsidRPr="00C35211">
        <w:rPr>
          <w:rFonts w:ascii="Times New Roman" w:hAnsi="Times New Roman" w:cs="Times New Roman"/>
          <w:b/>
          <w:color w:val="000000" w:themeColor="text1"/>
          <w:sz w:val="24"/>
          <w:szCs w:val="24"/>
          <w:lang w:val="lt-LT"/>
        </w:rPr>
        <w:t>Mikėnė</w:t>
      </w:r>
      <w:proofErr w:type="spellEnd"/>
      <w:r w:rsidRPr="00C35211">
        <w:rPr>
          <w:rFonts w:ascii="Times New Roman" w:hAnsi="Times New Roman" w:cs="Times New Roman"/>
          <w:b/>
          <w:color w:val="000000" w:themeColor="text1"/>
          <w:sz w:val="24"/>
          <w:szCs w:val="24"/>
          <w:lang w:val="lt-LT"/>
        </w:rPr>
        <w:t xml:space="preserve"> S.</w:t>
      </w:r>
      <w:r w:rsidRPr="00C35211">
        <w:rPr>
          <w:rFonts w:ascii="Times New Roman" w:hAnsi="Times New Roman" w:cs="Times New Roman"/>
          <w:color w:val="000000" w:themeColor="text1"/>
          <w:sz w:val="24"/>
          <w:szCs w:val="24"/>
          <w:lang w:val="lt-LT"/>
        </w:rPr>
        <w:t xml:space="preserve"> Sociologinis tyrimas: metodologija ir atlikimo metodika. </w:t>
      </w:r>
      <w:r w:rsidR="00862682"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Kaunas: Technologija, 2008.</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bCs/>
          <w:color w:val="000000" w:themeColor="text1"/>
          <w:sz w:val="24"/>
          <w:szCs w:val="24"/>
          <w:lang w:val="lt-LT"/>
        </w:rPr>
      </w:pPr>
      <w:r w:rsidRPr="00C35211">
        <w:rPr>
          <w:rFonts w:ascii="Times New Roman" w:hAnsi="Times New Roman" w:cs="Times New Roman"/>
          <w:bCs/>
          <w:color w:val="000000" w:themeColor="text1"/>
          <w:sz w:val="24"/>
          <w:szCs w:val="24"/>
          <w:lang w:val="lt-LT"/>
        </w:rPr>
        <w:t>Valstybės ilgalaikės raidos strategija</w:t>
      </w:r>
      <w:r w:rsidR="00862682" w:rsidRPr="00C35211">
        <w:rPr>
          <w:rFonts w:ascii="Times New Roman" w:hAnsi="Times New Roman" w:cs="Times New Roman"/>
          <w:bCs/>
          <w:color w:val="000000" w:themeColor="text1"/>
          <w:sz w:val="24"/>
          <w:szCs w:val="24"/>
          <w:lang w:val="lt-LT"/>
        </w:rPr>
        <w:t>, 2002.</w:t>
      </w:r>
      <w:r w:rsidRPr="00C35211">
        <w:rPr>
          <w:rFonts w:ascii="Times New Roman" w:hAnsi="Times New Roman" w:cs="Times New Roman"/>
          <w:bCs/>
          <w:color w:val="000000" w:themeColor="text1"/>
          <w:sz w:val="24"/>
          <w:szCs w:val="24"/>
          <w:lang w:val="lt-LT"/>
        </w:rPr>
        <w:t xml:space="preserve"> </w:t>
      </w:r>
      <w:hyperlink r:id="rId86" w:history="1">
        <w:r w:rsidRPr="00C35211">
          <w:rPr>
            <w:rStyle w:val="Hyperlink"/>
            <w:rFonts w:ascii="Times New Roman" w:hAnsi="Times New Roman" w:cs="Times New Roman"/>
            <w:bCs/>
            <w:color w:val="000000" w:themeColor="text1"/>
            <w:sz w:val="24"/>
            <w:szCs w:val="24"/>
            <w:lang w:val="lt-LT"/>
          </w:rPr>
          <w:t>http://www3.lrs.lt/pls/inter3/dokpaieska.showdoc_l?p_id=193888</w:t>
        </w:r>
      </w:hyperlink>
      <w:r w:rsidR="00862682" w:rsidRPr="00C35211">
        <w:rPr>
          <w:color w:val="000000" w:themeColor="text1"/>
        </w:rPr>
        <w:t xml:space="preserve"> </w:t>
      </w:r>
      <w:r w:rsidR="00862682" w:rsidRPr="00C35211">
        <w:rPr>
          <w:rFonts w:ascii="Times New Roman" w:hAnsi="Times New Roman" w:cs="Times New Roman"/>
          <w:bCs/>
          <w:color w:val="000000" w:themeColor="text1"/>
          <w:sz w:val="24"/>
          <w:szCs w:val="24"/>
          <w:lang w:val="lt-LT"/>
        </w:rPr>
        <w:t>[žiūrėta 2012 01 03].</w:t>
      </w:r>
    </w:p>
    <w:p w:rsidR="00E40FD8" w:rsidRPr="00C35211" w:rsidRDefault="00E40FD8" w:rsidP="00991E8C">
      <w:pPr>
        <w:pStyle w:val="Heading2"/>
        <w:numPr>
          <w:ilvl w:val="0"/>
          <w:numId w:val="47"/>
        </w:numPr>
        <w:spacing w:before="0" w:line="360" w:lineRule="auto"/>
        <w:ind w:left="360"/>
        <w:jc w:val="both"/>
        <w:rPr>
          <w:rFonts w:ascii="Times New Roman" w:hAnsi="Times New Roman" w:cs="Times New Roman"/>
          <w:b w:val="0"/>
          <w:caps/>
          <w:color w:val="000000" w:themeColor="text1"/>
          <w:sz w:val="24"/>
          <w:szCs w:val="24"/>
          <w:lang w:val="lt-LT"/>
        </w:rPr>
      </w:pPr>
      <w:r w:rsidRPr="00C35211">
        <w:rPr>
          <w:rFonts w:ascii="Times New Roman" w:eastAsia="Times New Roman" w:hAnsi="Times New Roman" w:cs="Times New Roman"/>
          <w:b w:val="0"/>
          <w:color w:val="000000" w:themeColor="text1"/>
          <w:sz w:val="24"/>
          <w:szCs w:val="24"/>
          <w:lang w:val="lt-LT"/>
        </w:rPr>
        <w:lastRenderedPageBreak/>
        <w:t>Valstybinės švietimo strategijos 2003–2012 metų</w:t>
      </w:r>
      <w:r w:rsidRPr="00C35211">
        <w:rPr>
          <w:rFonts w:ascii="Times New Roman" w:hAnsi="Times New Roman" w:cs="Times New Roman"/>
          <w:b w:val="0"/>
          <w:color w:val="000000" w:themeColor="text1"/>
          <w:sz w:val="24"/>
          <w:szCs w:val="24"/>
          <w:lang w:val="lt-LT"/>
        </w:rPr>
        <w:t xml:space="preserve"> </w:t>
      </w:r>
      <w:r w:rsidRPr="00C35211">
        <w:rPr>
          <w:rFonts w:ascii="Times New Roman" w:eastAsia="Times New Roman" w:hAnsi="Times New Roman" w:cs="Times New Roman"/>
          <w:b w:val="0"/>
          <w:color w:val="000000" w:themeColor="text1"/>
          <w:sz w:val="24"/>
          <w:szCs w:val="24"/>
          <w:lang w:val="lt-LT"/>
        </w:rPr>
        <w:t>nuostatos</w:t>
      </w:r>
      <w:r w:rsidR="00862682" w:rsidRPr="00C35211">
        <w:rPr>
          <w:rFonts w:ascii="Times New Roman" w:hAnsi="Times New Roman" w:cs="Times New Roman"/>
          <w:b w:val="0"/>
          <w:caps/>
          <w:color w:val="000000" w:themeColor="text1"/>
          <w:sz w:val="24"/>
          <w:szCs w:val="24"/>
          <w:lang w:val="lt-LT"/>
        </w:rPr>
        <w:t>,</w:t>
      </w:r>
      <w:r w:rsidRPr="00C35211">
        <w:rPr>
          <w:rFonts w:ascii="Times New Roman" w:hAnsi="Times New Roman" w:cs="Times New Roman"/>
          <w:b w:val="0"/>
          <w:caps/>
          <w:color w:val="000000" w:themeColor="text1"/>
          <w:sz w:val="24"/>
          <w:szCs w:val="24"/>
          <w:lang w:val="lt-LT"/>
        </w:rPr>
        <w:t xml:space="preserve"> 2003</w:t>
      </w:r>
      <w:r w:rsidR="00862682" w:rsidRPr="00C35211">
        <w:rPr>
          <w:rFonts w:ascii="Times New Roman" w:hAnsi="Times New Roman" w:cs="Times New Roman"/>
          <w:b w:val="0"/>
          <w:caps/>
          <w:color w:val="000000" w:themeColor="text1"/>
          <w:sz w:val="24"/>
          <w:szCs w:val="24"/>
          <w:lang w:val="lt-LT"/>
        </w:rPr>
        <w:t>.</w:t>
      </w:r>
      <w:r w:rsidRPr="00C35211">
        <w:rPr>
          <w:rFonts w:ascii="Times New Roman" w:hAnsi="Times New Roman" w:cs="Times New Roman"/>
          <w:b w:val="0"/>
          <w:caps/>
          <w:color w:val="000000" w:themeColor="text1"/>
          <w:sz w:val="24"/>
          <w:szCs w:val="24"/>
          <w:lang w:val="lt-LT"/>
        </w:rPr>
        <w:t xml:space="preserve"> </w:t>
      </w:r>
      <w:hyperlink r:id="rId87" w:history="1">
        <w:r w:rsidRPr="00C35211">
          <w:rPr>
            <w:rStyle w:val="Hyperlink"/>
            <w:rFonts w:ascii="Times New Roman" w:hAnsi="Times New Roman" w:cs="Times New Roman"/>
            <w:b w:val="0"/>
            <w:color w:val="000000" w:themeColor="text1"/>
            <w:sz w:val="24"/>
            <w:szCs w:val="24"/>
            <w:lang w:val="lt-LT"/>
          </w:rPr>
          <w:t>http://www.google.lt/url?sa=t&amp;rct=j&amp;q=lietuvos%20%c5%a1vietimo%20pl%c4%97tot%c4%97s%20strategin%c4%97s%20nuostatos&amp;source=web&amp;cd=2&amp;ved=0cccqfjab&amp;url=http%3a%2f%2fwww.smm.lt%2fti%2fdocs%2fstrategija2003-12.doc&amp;ei=xeyvt4_agiqyhqfty4idca&amp;usg=afqjcnh4_itdo6kjrlquvzj68jzhkygziq</w:t>
        </w:r>
      </w:hyperlink>
      <w:r w:rsidR="00862682" w:rsidRPr="00C35211">
        <w:rPr>
          <w:color w:val="000000" w:themeColor="text1"/>
        </w:rPr>
        <w:t xml:space="preserve"> </w:t>
      </w:r>
      <w:r w:rsidR="00862682" w:rsidRPr="00C35211">
        <w:rPr>
          <w:rFonts w:ascii="Times New Roman" w:hAnsi="Times New Roman" w:cs="Times New Roman"/>
          <w:b w:val="0"/>
          <w:caps/>
          <w:color w:val="000000" w:themeColor="text1"/>
          <w:sz w:val="24"/>
          <w:szCs w:val="24"/>
          <w:lang w:val="lt-LT"/>
        </w:rPr>
        <w:t>[</w:t>
      </w:r>
      <w:r w:rsidR="00862682" w:rsidRPr="00C35211">
        <w:rPr>
          <w:rFonts w:ascii="Times New Roman" w:hAnsi="Times New Roman" w:cs="Times New Roman"/>
          <w:b w:val="0"/>
          <w:color w:val="000000" w:themeColor="text1"/>
          <w:sz w:val="24"/>
          <w:szCs w:val="24"/>
          <w:lang w:val="lt-LT"/>
        </w:rPr>
        <w:t>žiūrėta 2012 01 03</w:t>
      </w:r>
      <w:r w:rsidR="00862682" w:rsidRPr="00C35211">
        <w:rPr>
          <w:rFonts w:ascii="Times New Roman" w:hAnsi="Times New Roman" w:cs="Times New Roman"/>
          <w:b w:val="0"/>
          <w:caps/>
          <w:color w:val="000000" w:themeColor="text1"/>
          <w:sz w:val="24"/>
          <w:szCs w:val="24"/>
          <w:lang w:val="lt-LT"/>
        </w:rPr>
        <w:t>].</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eastAsia="TimesNewRomanPSMT" w:hAnsi="Times New Roman" w:cs="Times New Roman"/>
          <w:color w:val="000000" w:themeColor="text1"/>
          <w:sz w:val="24"/>
          <w:szCs w:val="24"/>
          <w:lang w:val="lt-LT"/>
        </w:rPr>
        <w:t>Verslumo įvadas</w:t>
      </w:r>
      <w:r w:rsidR="00862682" w:rsidRPr="00C35211">
        <w:rPr>
          <w:rFonts w:ascii="Times New Roman" w:eastAsia="TimesNewRomanPSMT" w:hAnsi="Times New Roman" w:cs="Times New Roman"/>
          <w:i/>
          <w:color w:val="000000" w:themeColor="text1"/>
          <w:sz w:val="24"/>
          <w:szCs w:val="24"/>
          <w:lang w:val="lt-LT"/>
        </w:rPr>
        <w:t>,</w:t>
      </w:r>
      <w:r w:rsidR="00862682" w:rsidRPr="00C35211">
        <w:rPr>
          <w:rFonts w:ascii="Times New Roman" w:eastAsia="TimesNewRomanPSMT" w:hAnsi="Times New Roman" w:cs="Times New Roman"/>
          <w:color w:val="000000" w:themeColor="text1"/>
          <w:sz w:val="24"/>
          <w:szCs w:val="24"/>
          <w:lang w:val="lt-LT"/>
        </w:rPr>
        <w:t xml:space="preserve"> 2012. </w:t>
      </w:r>
      <w:r w:rsidRPr="00C35211">
        <w:rPr>
          <w:rFonts w:ascii="Times New Roman" w:eastAsia="TimesNewRomanPSMT" w:hAnsi="Times New Roman" w:cs="Times New Roman"/>
          <w:color w:val="000000" w:themeColor="text1"/>
          <w:sz w:val="24"/>
          <w:szCs w:val="24"/>
          <w:lang w:val="lt-LT"/>
        </w:rPr>
        <w:t xml:space="preserve"> </w:t>
      </w:r>
      <w:hyperlink r:id="rId88" w:history="1">
        <w:r w:rsidRPr="00C35211">
          <w:rPr>
            <w:rStyle w:val="Hyperlink"/>
            <w:rFonts w:ascii="Times New Roman" w:eastAsiaTheme="majorEastAsia" w:hAnsi="Times New Roman" w:cs="Times New Roman"/>
            <w:color w:val="000000" w:themeColor="text1"/>
            <w:sz w:val="24"/>
            <w:szCs w:val="24"/>
            <w:lang w:val="lt-LT"/>
          </w:rPr>
          <w:t>http://elinara.ktu.lt/plc/cdk-verslumas/170677.html</w:t>
        </w:r>
      </w:hyperlink>
      <w:r w:rsidR="00862682" w:rsidRPr="00C35211">
        <w:rPr>
          <w:color w:val="000000" w:themeColor="text1"/>
          <w:lang w:val="lt-LT"/>
        </w:rPr>
        <w:t xml:space="preserve"> </w:t>
      </w:r>
      <w:r w:rsidR="00862682" w:rsidRPr="00C35211">
        <w:rPr>
          <w:rFonts w:ascii="Times New Roman" w:eastAsia="TimesNewRomanPSMT" w:hAnsi="Times New Roman" w:cs="Times New Roman"/>
          <w:color w:val="000000" w:themeColor="text1"/>
          <w:sz w:val="24"/>
          <w:szCs w:val="24"/>
          <w:lang w:val="lt-LT"/>
        </w:rPr>
        <w:t>[žiūrėta 2011 12 08].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r w:rsidRPr="00C35211">
        <w:rPr>
          <w:rFonts w:ascii="Times New Roman" w:hAnsi="Times New Roman" w:cs="Times New Roman"/>
          <w:color w:val="000000" w:themeColor="text1"/>
          <w:sz w:val="24"/>
          <w:szCs w:val="24"/>
          <w:lang w:val="lt-LT"/>
        </w:rPr>
        <w:t>Vidurinio ugdymo bendrosios programos</w:t>
      </w:r>
      <w:r w:rsidR="0041743C"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2011</w:t>
      </w:r>
      <w:r w:rsidR="0041743C" w:rsidRPr="00C35211">
        <w:rPr>
          <w:rFonts w:ascii="Times New Roman" w:hAnsi="Times New Roman" w:cs="Times New Roman"/>
          <w:color w:val="000000" w:themeColor="text1"/>
          <w:sz w:val="24"/>
          <w:szCs w:val="24"/>
          <w:lang w:val="lt-LT"/>
        </w:rPr>
        <w:t xml:space="preserve">. </w:t>
      </w:r>
      <w:hyperlink r:id="rId89" w:history="1">
        <w:r w:rsidRPr="00C35211">
          <w:rPr>
            <w:rStyle w:val="Hyperlink"/>
            <w:rFonts w:ascii="Times New Roman" w:hAnsi="Times New Roman" w:cs="Times New Roman"/>
            <w:color w:val="000000" w:themeColor="text1"/>
            <w:sz w:val="24"/>
            <w:szCs w:val="24"/>
            <w:lang w:val="lt-LT"/>
          </w:rPr>
          <w:t>http://www.pedagogika.lt/get_file.php?file=bkdOaDJtekVtNnVjbFdtbmtxbGdxNVpvY2FPV3FXMmJ5NUxLb0dXbVo5TElvR21UYU5iSXFYREprMSUyRkhuMkpqeUtac2oybWZhYUdWejh1ZFpLVnZsTXFybHNwd3pNaWxhY3VWbzVKaGxwcWRvbWljbEo1eWFaV1l5MjFyWjJ1VHlhUml5SERKblhScXZKS0ZrblJvaE1wWmFIbVRyNTZabGNlZW1abGdtcFBLWW1uWWNNVEpySERGazVuR3FHZVZtWjJla1dTc24yR1drY3VvYkphZHk1WnZhWjl4</w:t>
        </w:r>
      </w:hyperlink>
      <w:r w:rsidR="0041743C" w:rsidRPr="00C35211">
        <w:rPr>
          <w:color w:val="000000" w:themeColor="text1"/>
        </w:rPr>
        <w:t xml:space="preserve"> </w:t>
      </w:r>
      <w:r w:rsidR="0041743C" w:rsidRPr="00C35211">
        <w:rPr>
          <w:rFonts w:ascii="Times New Roman" w:hAnsi="Times New Roman" w:cs="Times New Roman"/>
          <w:color w:val="000000" w:themeColor="text1"/>
          <w:sz w:val="24"/>
          <w:szCs w:val="24"/>
          <w:lang w:val="lt-LT"/>
        </w:rPr>
        <w:t>[žiūrėta 2012 03 10].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eastAsia="TimesNewRomanPSMT" w:hAnsi="Times New Roman" w:cs="Times New Roman"/>
          <w:color w:val="000000" w:themeColor="text1"/>
          <w:sz w:val="24"/>
          <w:szCs w:val="24"/>
          <w:lang w:val="lt-LT"/>
        </w:rPr>
      </w:pPr>
      <w:proofErr w:type="spellStart"/>
      <w:r w:rsidRPr="00C35211">
        <w:rPr>
          <w:rFonts w:ascii="Times New Roman" w:eastAsia="TimesNewRomanPSMT" w:hAnsi="Times New Roman" w:cs="Times New Roman"/>
          <w:b/>
          <w:color w:val="000000" w:themeColor="text1"/>
          <w:sz w:val="24"/>
          <w:szCs w:val="24"/>
          <w:lang w:val="lt-LT"/>
        </w:rPr>
        <w:t>Wheatley</w:t>
      </w:r>
      <w:proofErr w:type="spellEnd"/>
      <w:r w:rsidRPr="00C35211">
        <w:rPr>
          <w:rFonts w:ascii="Times New Roman" w:eastAsia="TimesNewRomanPSMT" w:hAnsi="Times New Roman" w:cs="Times New Roman"/>
          <w:b/>
          <w:color w:val="000000" w:themeColor="text1"/>
          <w:sz w:val="24"/>
          <w:szCs w:val="24"/>
          <w:lang w:val="lt-LT"/>
        </w:rPr>
        <w:t xml:space="preserve"> M. J.</w:t>
      </w:r>
      <w:r w:rsidRPr="00C35211">
        <w:rPr>
          <w:rFonts w:ascii="Times New Roman" w:eastAsia="TimesNewRomanPSMT" w:hAnsi="Times New Roman" w:cs="Times New Roman"/>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Leadership</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and</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the</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New</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Science</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Discovering</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Order</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in</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Chaotic</w:t>
      </w:r>
      <w:proofErr w:type="spellEnd"/>
      <w:r w:rsidRPr="00C35211">
        <w:rPr>
          <w:rFonts w:ascii="Times New Roman" w:eastAsia="TimesNewRomanPS-ItalicMT" w:hAnsi="Times New Roman" w:cs="Times New Roman"/>
          <w:iCs/>
          <w:color w:val="000000" w:themeColor="text1"/>
          <w:sz w:val="24"/>
          <w:szCs w:val="24"/>
          <w:lang w:val="lt-LT"/>
        </w:rPr>
        <w:t xml:space="preserve"> </w:t>
      </w:r>
      <w:proofErr w:type="spellStart"/>
      <w:r w:rsidRPr="00C35211">
        <w:rPr>
          <w:rFonts w:ascii="Times New Roman" w:eastAsia="TimesNewRomanPS-ItalicMT" w:hAnsi="Times New Roman" w:cs="Times New Roman"/>
          <w:iCs/>
          <w:color w:val="000000" w:themeColor="text1"/>
          <w:sz w:val="24"/>
          <w:szCs w:val="24"/>
          <w:lang w:val="lt-LT"/>
        </w:rPr>
        <w:t>World</w:t>
      </w:r>
      <w:proofErr w:type="spellEnd"/>
      <w:r w:rsidRPr="00C35211">
        <w:rPr>
          <w:rFonts w:ascii="Times New Roman" w:eastAsia="TimesNewRomanPSMT" w:hAnsi="Times New Roman" w:cs="Times New Roman"/>
          <w:color w:val="000000" w:themeColor="text1"/>
          <w:sz w:val="24"/>
          <w:szCs w:val="24"/>
          <w:lang w:val="lt-LT"/>
        </w:rPr>
        <w:t xml:space="preserve">. </w:t>
      </w:r>
      <w:r w:rsidR="00641EB6" w:rsidRPr="00C35211">
        <w:rPr>
          <w:rFonts w:ascii="Times New Roman" w:eastAsia="TimesNewRomanPSMT" w:hAnsi="Times New Roman" w:cs="Times New Roman"/>
          <w:color w:val="000000" w:themeColor="text1"/>
          <w:sz w:val="24"/>
          <w:szCs w:val="24"/>
          <w:lang w:val="lt-LT"/>
        </w:rPr>
        <w:t xml:space="preserve">- </w:t>
      </w:r>
      <w:r w:rsidRPr="00C35211">
        <w:rPr>
          <w:rFonts w:ascii="Times New Roman" w:eastAsia="TimesNewRomanPSMT" w:hAnsi="Times New Roman" w:cs="Times New Roman"/>
          <w:color w:val="000000" w:themeColor="text1"/>
          <w:sz w:val="24"/>
          <w:szCs w:val="24"/>
          <w:lang w:val="lt-LT"/>
        </w:rPr>
        <w:t xml:space="preserve">San </w:t>
      </w:r>
      <w:proofErr w:type="spellStart"/>
      <w:r w:rsidRPr="00C35211">
        <w:rPr>
          <w:rFonts w:ascii="Times New Roman" w:eastAsia="TimesNewRomanPSMT" w:hAnsi="Times New Roman" w:cs="Times New Roman"/>
          <w:color w:val="000000" w:themeColor="text1"/>
          <w:sz w:val="24"/>
          <w:szCs w:val="24"/>
          <w:lang w:val="lt-LT"/>
        </w:rPr>
        <w:t>Francisco</w:t>
      </w:r>
      <w:proofErr w:type="spellEnd"/>
      <w:r w:rsidRPr="00C35211">
        <w:rPr>
          <w:rFonts w:ascii="Times New Roman" w:eastAsia="TimesNewRomanPSMT" w:hAnsi="Times New Roman" w:cs="Times New Roman"/>
          <w:color w:val="000000" w:themeColor="text1"/>
          <w:sz w:val="24"/>
          <w:szCs w:val="24"/>
          <w:lang w:val="lt-LT"/>
        </w:rPr>
        <w:t xml:space="preserve">: </w:t>
      </w:r>
      <w:proofErr w:type="spellStart"/>
      <w:r w:rsidRPr="00C35211">
        <w:rPr>
          <w:rFonts w:ascii="Times New Roman" w:eastAsia="TimesNewRomanPSMT" w:hAnsi="Times New Roman" w:cs="Times New Roman"/>
          <w:color w:val="000000" w:themeColor="text1"/>
          <w:sz w:val="24"/>
          <w:szCs w:val="24"/>
          <w:lang w:val="lt-LT"/>
        </w:rPr>
        <w:t>Berrett-Koehler</w:t>
      </w:r>
      <w:proofErr w:type="spellEnd"/>
      <w:r w:rsidRPr="00C35211">
        <w:rPr>
          <w:rFonts w:ascii="Times New Roman" w:eastAsia="TimesNewRomanPSMT" w:hAnsi="Times New Roman" w:cs="Times New Roman"/>
          <w:color w:val="000000" w:themeColor="text1"/>
          <w:sz w:val="24"/>
          <w:szCs w:val="24"/>
          <w:lang w:val="lt-LT"/>
        </w:rPr>
        <w:t xml:space="preserve"> </w:t>
      </w:r>
      <w:proofErr w:type="spellStart"/>
      <w:r w:rsidRPr="00C35211">
        <w:rPr>
          <w:rFonts w:ascii="Times New Roman" w:eastAsia="TimesNewRomanPSMT" w:hAnsi="Times New Roman" w:cs="Times New Roman"/>
          <w:color w:val="000000" w:themeColor="text1"/>
          <w:sz w:val="24"/>
          <w:szCs w:val="24"/>
          <w:lang w:val="lt-LT"/>
        </w:rPr>
        <w:t>Publishers</w:t>
      </w:r>
      <w:proofErr w:type="spellEnd"/>
      <w:r w:rsidRPr="00C35211">
        <w:rPr>
          <w:rFonts w:ascii="Times New Roman" w:eastAsia="TimesNewRomanPSMT" w:hAnsi="Times New Roman" w:cs="Times New Roman"/>
          <w:color w:val="000000" w:themeColor="text1"/>
          <w:sz w:val="24"/>
          <w:szCs w:val="24"/>
          <w:lang w:val="lt-LT"/>
        </w:rPr>
        <w:t>, 1999.</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Zaleskienė</w:t>
      </w:r>
      <w:proofErr w:type="spellEnd"/>
      <w:r w:rsidRPr="00C35211">
        <w:rPr>
          <w:rFonts w:ascii="Times New Roman" w:hAnsi="Times New Roman" w:cs="Times New Roman"/>
          <w:b/>
          <w:color w:val="000000" w:themeColor="text1"/>
          <w:sz w:val="24"/>
          <w:szCs w:val="24"/>
          <w:lang w:val="lt-LT"/>
        </w:rPr>
        <w:t xml:space="preserve"> I., Žadeikaitė L.</w:t>
      </w:r>
      <w:r w:rsidRPr="00C35211">
        <w:rPr>
          <w:rFonts w:ascii="Times New Roman" w:hAnsi="Times New Roman" w:cs="Times New Roman"/>
          <w:color w:val="000000" w:themeColor="text1"/>
          <w:sz w:val="24"/>
          <w:szCs w:val="24"/>
          <w:lang w:val="lt-LT"/>
        </w:rPr>
        <w:t xml:space="preserve"> Mokytojų požiūris į verslumo ugdymo prielaidas</w:t>
      </w:r>
      <w:r w:rsidR="00641EB6" w:rsidRPr="00C35211">
        <w:rPr>
          <w:rFonts w:ascii="Times New Roman"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 Pedagogika, 2008,  Nr.89, p.99-106, </w:t>
      </w:r>
      <w:hyperlink r:id="rId90" w:history="1">
        <w:r w:rsidRPr="00C35211">
          <w:rPr>
            <w:rStyle w:val="Hyperlink"/>
            <w:rFonts w:ascii="Times New Roman" w:eastAsiaTheme="majorEastAsia" w:hAnsi="Times New Roman" w:cs="Times New Roman"/>
            <w:color w:val="000000" w:themeColor="text1"/>
            <w:sz w:val="24"/>
            <w:szCs w:val="24"/>
            <w:lang w:val="lt-LT"/>
          </w:rPr>
          <w:t>http://www.biblioteka.vpu.lt/pedagogika/PDF/2008/89/zalzad99-106.pdf</w:t>
        </w:r>
      </w:hyperlink>
      <w:r w:rsidR="00641EB6" w:rsidRPr="00C35211">
        <w:rPr>
          <w:color w:val="000000" w:themeColor="text1"/>
          <w:lang w:val="lt-LT"/>
        </w:rPr>
        <w:t xml:space="preserve"> </w:t>
      </w:r>
      <w:r w:rsidR="00641EB6" w:rsidRPr="00C35211">
        <w:rPr>
          <w:rFonts w:ascii="Times New Roman" w:hAnsi="Times New Roman" w:cs="Times New Roman"/>
          <w:color w:val="000000" w:themeColor="text1"/>
          <w:sz w:val="24"/>
          <w:szCs w:val="24"/>
          <w:lang w:val="lt-LT"/>
        </w:rPr>
        <w:t>[žiūrėta 2012 m. 01 03].</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proofErr w:type="spellStart"/>
      <w:r w:rsidRPr="00C35211">
        <w:rPr>
          <w:rFonts w:ascii="Times New Roman" w:hAnsi="Times New Roman" w:cs="Times New Roman"/>
          <w:b/>
          <w:color w:val="000000" w:themeColor="text1"/>
          <w:sz w:val="24"/>
          <w:szCs w:val="24"/>
          <w:lang w:val="lt-LT"/>
        </w:rPr>
        <w:t>Zavadskė</w:t>
      </w:r>
      <w:proofErr w:type="spellEnd"/>
      <w:r w:rsidRPr="00C35211">
        <w:rPr>
          <w:rFonts w:ascii="Times New Roman" w:hAnsi="Times New Roman" w:cs="Times New Roman"/>
          <w:b/>
          <w:color w:val="000000" w:themeColor="text1"/>
          <w:sz w:val="24"/>
          <w:szCs w:val="24"/>
          <w:lang w:val="lt-LT"/>
        </w:rPr>
        <w:t xml:space="preserve"> A.</w:t>
      </w:r>
      <w:r w:rsidRPr="00C35211">
        <w:rPr>
          <w:rFonts w:ascii="Times New Roman" w:hAnsi="Times New Roman" w:cs="Times New Roman"/>
          <w:color w:val="000000" w:themeColor="text1"/>
          <w:sz w:val="24"/>
          <w:szCs w:val="24"/>
          <w:lang w:val="lt-LT"/>
        </w:rPr>
        <w:t xml:space="preserve"> Personalo valdymas. Smulkaus ir vidutinio verslo valdymo žinynas</w:t>
      </w:r>
      <w:r w:rsidR="00641EB6" w:rsidRPr="00C35211">
        <w:rPr>
          <w:rFonts w:ascii="Times New Roman" w:hAnsi="Times New Roman" w:cs="Times New Roman"/>
          <w:color w:val="000000" w:themeColor="text1"/>
          <w:sz w:val="24"/>
          <w:szCs w:val="24"/>
          <w:lang w:val="lt-LT"/>
        </w:rPr>
        <w:t xml:space="preserve">. - </w:t>
      </w:r>
      <w:r w:rsidRPr="00C35211">
        <w:rPr>
          <w:rFonts w:ascii="Times New Roman" w:hAnsi="Times New Roman" w:cs="Times New Roman"/>
          <w:color w:val="000000" w:themeColor="text1"/>
          <w:sz w:val="24"/>
          <w:szCs w:val="24"/>
          <w:lang w:val="lt-LT"/>
        </w:rPr>
        <w:t>Vilnius: UAB “Logotipas”, 2008.</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bCs/>
          <w:color w:val="000000" w:themeColor="text1"/>
          <w:sz w:val="24"/>
          <w:szCs w:val="24"/>
          <w:lang w:val="lt-LT"/>
        </w:rPr>
      </w:pPr>
      <w:r w:rsidRPr="00C35211">
        <w:rPr>
          <w:rFonts w:ascii="Times New Roman" w:hAnsi="Times New Roman" w:cs="Times New Roman"/>
          <w:b/>
          <w:bCs/>
          <w:iCs/>
          <w:color w:val="000000" w:themeColor="text1"/>
          <w:sz w:val="24"/>
          <w:szCs w:val="24"/>
          <w:lang w:val="lt-LT"/>
        </w:rPr>
        <w:t>Žiurkutė N.</w:t>
      </w:r>
      <w:r w:rsidR="00641EB6" w:rsidRPr="00C35211">
        <w:rPr>
          <w:rFonts w:ascii="Times New Roman" w:hAnsi="Times New Roman" w:cs="Times New Roman"/>
          <w:b/>
          <w:bCs/>
          <w:iCs/>
          <w:color w:val="000000" w:themeColor="text1"/>
          <w:sz w:val="24"/>
          <w:szCs w:val="24"/>
          <w:lang w:val="lt-LT"/>
        </w:rPr>
        <w:t xml:space="preserve"> At al. </w:t>
      </w:r>
      <w:r w:rsidRPr="00C35211">
        <w:rPr>
          <w:rFonts w:ascii="Times New Roman" w:hAnsi="Times New Roman" w:cs="Times New Roman"/>
          <w:bCs/>
          <w:color w:val="000000" w:themeColor="text1"/>
          <w:sz w:val="24"/>
          <w:szCs w:val="24"/>
          <w:lang w:val="lt-LT"/>
        </w:rPr>
        <w:t xml:space="preserve">Verslumo ugdymas: </w:t>
      </w:r>
      <w:proofErr w:type="spellStart"/>
      <w:r w:rsidRPr="00C35211">
        <w:rPr>
          <w:rFonts w:ascii="Times New Roman" w:hAnsi="Times New Roman" w:cs="Times New Roman"/>
          <w:bCs/>
          <w:color w:val="000000" w:themeColor="text1"/>
          <w:sz w:val="24"/>
          <w:szCs w:val="24"/>
          <w:lang w:val="lt-LT"/>
        </w:rPr>
        <w:t>creator</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eu</w:t>
      </w:r>
      <w:proofErr w:type="spellEnd"/>
      <w:r w:rsidRPr="00C35211">
        <w:rPr>
          <w:rFonts w:ascii="Times New Roman" w:hAnsi="Times New Roman" w:cs="Times New Roman"/>
          <w:bCs/>
          <w:color w:val="000000" w:themeColor="text1"/>
          <w:sz w:val="24"/>
          <w:szCs w:val="24"/>
          <w:lang w:val="lt-LT"/>
        </w:rPr>
        <w:t xml:space="preserve"> metodika</w:t>
      </w:r>
      <w:r w:rsidR="00641EB6"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Studijos besikeičiančioje verslo aplinkoje: </w:t>
      </w:r>
      <w:r w:rsidRPr="00C35211">
        <w:rPr>
          <w:rFonts w:ascii="Times New Roman" w:hAnsi="Times New Roman" w:cs="Times New Roman"/>
          <w:color w:val="000000" w:themeColor="text1"/>
          <w:sz w:val="24"/>
          <w:szCs w:val="24"/>
          <w:lang w:val="lt-LT"/>
        </w:rPr>
        <w:t>Respublikinės mokslinės-praktinės konferencijos, įvykusios Alytaus kolegijoje 2011 m. balandžio 15 d., pranešimų medžiaga</w:t>
      </w:r>
      <w:r w:rsidR="00641EB6" w:rsidRPr="00C35211">
        <w:rPr>
          <w:rFonts w:ascii="Times New Roman" w:hAnsi="Times New Roman" w:cs="Times New Roman"/>
          <w:color w:val="000000" w:themeColor="text1"/>
          <w:sz w:val="24"/>
          <w:szCs w:val="24"/>
          <w:lang w:val="lt-LT"/>
        </w:rPr>
        <w:t xml:space="preserve">. - </w:t>
      </w:r>
      <w:r w:rsidRPr="00C35211">
        <w:rPr>
          <w:rFonts w:ascii="Times New Roman" w:hAnsi="Times New Roman" w:cs="Times New Roman"/>
          <w:color w:val="000000" w:themeColor="text1"/>
          <w:sz w:val="24"/>
          <w:szCs w:val="24"/>
          <w:lang w:val="lt-LT"/>
        </w:rPr>
        <w:t xml:space="preserve">Vilnius, </w:t>
      </w:r>
      <w:r w:rsidRPr="00C35211">
        <w:rPr>
          <w:rFonts w:ascii="Times New Roman" w:hAnsi="Times New Roman" w:cs="Times New Roman"/>
          <w:bCs/>
          <w:iCs/>
          <w:color w:val="000000" w:themeColor="text1"/>
          <w:sz w:val="24"/>
          <w:szCs w:val="24"/>
          <w:lang w:val="lt-LT"/>
        </w:rPr>
        <w:t>2011, p</w:t>
      </w:r>
      <w:r w:rsidRPr="00C35211">
        <w:rPr>
          <w:rFonts w:ascii="Times New Roman" w:hAnsi="Times New Roman" w:cs="Times New Roman"/>
          <w:color w:val="000000" w:themeColor="text1"/>
          <w:sz w:val="24"/>
          <w:szCs w:val="24"/>
          <w:lang w:val="lt-LT"/>
        </w:rPr>
        <w:t>.94-102</w:t>
      </w:r>
      <w:r w:rsidR="00641EB6" w:rsidRPr="00C35211">
        <w:rPr>
          <w:rFonts w:ascii="Times New Roman" w:hAnsi="Times New Roman" w:cs="Times New Roman"/>
          <w:color w:val="000000" w:themeColor="text1"/>
          <w:sz w:val="24"/>
          <w:szCs w:val="24"/>
          <w:lang w:val="lt-LT"/>
        </w:rPr>
        <w:t>.</w:t>
      </w:r>
      <w:r w:rsidRPr="00C35211">
        <w:rPr>
          <w:rFonts w:ascii="Times New Roman" w:hAnsi="Times New Roman" w:cs="Times New Roman"/>
          <w:color w:val="000000" w:themeColor="text1"/>
          <w:sz w:val="24"/>
          <w:szCs w:val="24"/>
          <w:lang w:val="lt-LT"/>
        </w:rPr>
        <w:t xml:space="preserve"> </w:t>
      </w:r>
      <w:hyperlink r:id="rId91" w:anchor="page=94" w:history="1">
        <w:r w:rsidRPr="00C35211">
          <w:rPr>
            <w:rStyle w:val="Hyperlink"/>
            <w:rFonts w:ascii="Times New Roman" w:hAnsi="Times New Roman" w:cs="Times New Roman"/>
            <w:color w:val="000000" w:themeColor="text1"/>
            <w:sz w:val="24"/>
            <w:szCs w:val="24"/>
            <w:lang w:val="lt-LT"/>
          </w:rPr>
          <w:t>http://www.leda.lt/Studijos_besikeiciancioje_verslo_aplinkoje_2011.pdf#page=94</w:t>
        </w:r>
      </w:hyperlink>
      <w:r w:rsidR="00641EB6" w:rsidRPr="00C35211">
        <w:rPr>
          <w:color w:val="000000" w:themeColor="text1"/>
        </w:rPr>
        <w:t xml:space="preserve"> </w:t>
      </w:r>
      <w:r w:rsidR="00641EB6" w:rsidRPr="00C35211">
        <w:rPr>
          <w:rFonts w:ascii="Times New Roman" w:hAnsi="Times New Roman" w:cs="Times New Roman"/>
          <w:color w:val="000000" w:themeColor="text1"/>
          <w:sz w:val="24"/>
          <w:szCs w:val="24"/>
          <w:lang w:val="lt-LT"/>
        </w:rPr>
        <w:t>[žiūrėta 2012 01 04].</w:t>
      </w:r>
    </w:p>
    <w:p w:rsidR="00E40FD8" w:rsidRPr="00C35211" w:rsidRDefault="00E40FD8" w:rsidP="00991E8C">
      <w:pPr>
        <w:pStyle w:val="ListParagraph"/>
        <w:numPr>
          <w:ilvl w:val="0"/>
          <w:numId w:val="47"/>
        </w:numPr>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eastAsia="TimesNewRomanPSMT" w:hAnsi="Times New Roman" w:cs="Times New Roman"/>
          <w:b/>
          <w:color w:val="000000" w:themeColor="text1"/>
          <w:sz w:val="24"/>
          <w:szCs w:val="24"/>
          <w:lang w:val="lt-LT"/>
        </w:rPr>
        <w:t>Župerka A.</w:t>
      </w:r>
      <w:r w:rsidRPr="00C35211">
        <w:rPr>
          <w:rFonts w:ascii="Times New Roman" w:eastAsia="TimesNewRomanPSMT" w:hAnsi="Times New Roman" w:cs="Times New Roman"/>
          <w:color w:val="000000" w:themeColor="text1"/>
          <w:sz w:val="24"/>
          <w:szCs w:val="24"/>
          <w:lang w:val="lt-LT"/>
        </w:rPr>
        <w:t xml:space="preserve"> Moksleivių verslumo ugdymo tobulinimo kryptys Lietuvoje</w:t>
      </w:r>
      <w:r w:rsidR="00641EB6" w:rsidRPr="00C35211">
        <w:rPr>
          <w:rFonts w:ascii="Times New Roman" w:eastAsia="TimesNewRomanPSMT" w:hAnsi="Times New Roman" w:cs="Times New Roman"/>
          <w:color w:val="000000" w:themeColor="text1"/>
          <w:sz w:val="24"/>
          <w:szCs w:val="24"/>
          <w:lang w:val="lt-LT"/>
        </w:rPr>
        <w:t xml:space="preserve"> //</w:t>
      </w:r>
      <w:r w:rsidRPr="00C35211">
        <w:rPr>
          <w:rFonts w:ascii="Times New Roman" w:eastAsia="TimesNewRomanPSMT" w:hAnsi="Times New Roman" w:cs="Times New Roman"/>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Verslas, vadyba ir studijos, 2009, p.299-310.</w:t>
      </w:r>
    </w:p>
    <w:p w:rsidR="00E40FD8" w:rsidRPr="00C35211" w:rsidRDefault="00E40FD8" w:rsidP="00991E8C">
      <w:pPr>
        <w:pStyle w:val="ListParagraph"/>
        <w:numPr>
          <w:ilvl w:val="0"/>
          <w:numId w:val="47"/>
        </w:numPr>
        <w:autoSpaceDE w:val="0"/>
        <w:autoSpaceDN w:val="0"/>
        <w:adjustRightInd w:val="0"/>
        <w:spacing w:after="0" w:line="360" w:lineRule="auto"/>
        <w:ind w:left="360"/>
        <w:jc w:val="both"/>
        <w:rPr>
          <w:rFonts w:ascii="Times New Roman" w:hAnsi="Times New Roman" w:cs="Times New Roman"/>
          <w:color w:val="000000" w:themeColor="text1"/>
          <w:sz w:val="24"/>
          <w:szCs w:val="24"/>
          <w:lang w:val="lt-LT"/>
        </w:rPr>
      </w:pPr>
      <w:r w:rsidRPr="00C35211">
        <w:rPr>
          <w:rFonts w:ascii="Times New Roman" w:hAnsi="Times New Roman" w:cs="Times New Roman"/>
          <w:b/>
          <w:color w:val="000000" w:themeColor="text1"/>
          <w:sz w:val="24"/>
          <w:szCs w:val="24"/>
          <w:lang w:val="lt-LT"/>
        </w:rPr>
        <w:t>Župerka A.</w:t>
      </w:r>
      <w:r w:rsidRPr="00C35211">
        <w:rPr>
          <w:rFonts w:ascii="Times New Roman" w:hAnsi="Times New Roman" w:cs="Times New Roman"/>
          <w:color w:val="000000" w:themeColor="text1"/>
          <w:sz w:val="24"/>
          <w:szCs w:val="24"/>
          <w:lang w:val="lt-LT"/>
        </w:rPr>
        <w:t xml:space="preserve"> S</w:t>
      </w:r>
      <w:r w:rsidRPr="00C35211">
        <w:rPr>
          <w:rFonts w:ascii="Times New Roman" w:hAnsi="Times New Roman" w:cs="Times New Roman"/>
          <w:bCs/>
          <w:color w:val="000000" w:themeColor="text1"/>
          <w:sz w:val="24"/>
          <w:szCs w:val="24"/>
          <w:lang w:val="lt-LT"/>
        </w:rPr>
        <w:t>tudentų verslumo ugdymo plėtra Lietuvoje</w:t>
      </w:r>
      <w:r w:rsidR="00641EB6"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Management</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theory</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and</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studies</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for</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rural</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business</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and</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infrastructure</w:t>
      </w:r>
      <w:proofErr w:type="spellEnd"/>
      <w:r w:rsidRPr="00C35211">
        <w:rPr>
          <w:rFonts w:ascii="Times New Roman" w:hAnsi="Times New Roman" w:cs="Times New Roman"/>
          <w:bCs/>
          <w:color w:val="000000" w:themeColor="text1"/>
          <w:sz w:val="24"/>
          <w:szCs w:val="24"/>
          <w:lang w:val="lt-LT"/>
        </w:rPr>
        <w:t xml:space="preserve"> </w:t>
      </w:r>
      <w:proofErr w:type="spellStart"/>
      <w:r w:rsidRPr="00C35211">
        <w:rPr>
          <w:rFonts w:ascii="Times New Roman" w:hAnsi="Times New Roman" w:cs="Times New Roman"/>
          <w:bCs/>
          <w:color w:val="000000" w:themeColor="text1"/>
          <w:sz w:val="24"/>
          <w:szCs w:val="24"/>
          <w:lang w:val="lt-LT"/>
        </w:rPr>
        <w:t>development</w:t>
      </w:r>
      <w:proofErr w:type="spellEnd"/>
      <w:r w:rsidR="00641EB6" w:rsidRPr="00C35211">
        <w:rPr>
          <w:rFonts w:ascii="Times New Roman" w:hAnsi="Times New Roman" w:cs="Times New Roman"/>
          <w:bCs/>
          <w:color w:val="000000" w:themeColor="text1"/>
          <w:sz w:val="24"/>
          <w:szCs w:val="24"/>
          <w:lang w:val="lt-LT"/>
        </w:rPr>
        <w:t xml:space="preserve">, </w:t>
      </w:r>
      <w:r w:rsidRPr="00C35211">
        <w:rPr>
          <w:rFonts w:ascii="Times New Roman" w:hAnsi="Times New Roman" w:cs="Times New Roman"/>
          <w:color w:val="000000" w:themeColor="text1"/>
          <w:sz w:val="24"/>
          <w:szCs w:val="24"/>
          <w:lang w:val="lt-LT"/>
        </w:rPr>
        <w:t xml:space="preserve">2011, </w:t>
      </w:r>
      <w:r w:rsidR="00641EB6" w:rsidRPr="00C35211">
        <w:rPr>
          <w:rFonts w:ascii="Times New Roman" w:hAnsi="Times New Roman" w:cs="Times New Roman"/>
          <w:bCs/>
          <w:color w:val="000000" w:themeColor="text1"/>
          <w:sz w:val="24"/>
          <w:szCs w:val="24"/>
          <w:lang w:val="lt-LT"/>
        </w:rPr>
        <w:t>Nr.2(26).</w:t>
      </w:r>
      <w:r w:rsidRPr="00C35211">
        <w:rPr>
          <w:rFonts w:ascii="Times New Roman" w:hAnsi="Times New Roman" w:cs="Times New Roman"/>
          <w:bCs/>
          <w:color w:val="000000" w:themeColor="text1"/>
          <w:sz w:val="24"/>
          <w:szCs w:val="24"/>
          <w:lang w:val="lt-LT"/>
        </w:rPr>
        <w:t xml:space="preserve"> </w:t>
      </w:r>
      <w:hyperlink r:id="rId92" w:history="1">
        <w:r w:rsidRPr="00C35211">
          <w:rPr>
            <w:rStyle w:val="Hyperlink"/>
            <w:rFonts w:ascii="Times New Roman" w:hAnsi="Times New Roman" w:cs="Times New Roman"/>
            <w:bCs/>
            <w:color w:val="000000" w:themeColor="text1"/>
            <w:sz w:val="24"/>
            <w:szCs w:val="24"/>
            <w:lang w:val="lt-LT"/>
          </w:rPr>
          <w:t>http://baitas.lzuu.lt/~mazylis/julram/26/279.pdf</w:t>
        </w:r>
      </w:hyperlink>
      <w:r w:rsidR="00641EB6" w:rsidRPr="00C35211">
        <w:rPr>
          <w:color w:val="000000" w:themeColor="text1"/>
        </w:rPr>
        <w:t xml:space="preserve"> [</w:t>
      </w:r>
      <w:r w:rsidR="00641EB6" w:rsidRPr="00C35211">
        <w:rPr>
          <w:rFonts w:ascii="Times New Roman" w:hAnsi="Times New Roman" w:cs="Times New Roman"/>
          <w:bCs/>
          <w:color w:val="000000" w:themeColor="text1"/>
          <w:sz w:val="24"/>
          <w:szCs w:val="24"/>
          <w:lang w:val="lt-LT"/>
        </w:rPr>
        <w:t>žiūrėta 2012 03 10].</w:t>
      </w:r>
    </w:p>
    <w:p w:rsidR="00E40FD8" w:rsidRPr="00C35211" w:rsidRDefault="00E40FD8" w:rsidP="00E40FD8">
      <w:pPr>
        <w:pStyle w:val="Default"/>
        <w:rPr>
          <w:color w:val="000000" w:themeColor="text1"/>
          <w:sz w:val="23"/>
          <w:szCs w:val="23"/>
        </w:rPr>
      </w:pPr>
    </w:p>
    <w:p w:rsidR="00E40FD8" w:rsidRPr="006E403A" w:rsidRDefault="00E40FD8" w:rsidP="00E40FD8">
      <w:pPr>
        <w:pStyle w:val="Default"/>
        <w:rPr>
          <w:b/>
          <w:lang w:val="lt-LT"/>
        </w:rPr>
      </w:pPr>
    </w:p>
    <w:p w:rsidR="000A3D33" w:rsidRDefault="000A3D33">
      <w:pPr>
        <w:rPr>
          <w:rFonts w:ascii="TrebuchetMS-Bold" w:hAnsi="TrebuchetMS-Bold" w:cs="TrebuchetMS-Bold"/>
          <w:b/>
          <w:bCs/>
          <w:sz w:val="28"/>
          <w:szCs w:val="28"/>
        </w:rPr>
      </w:pPr>
      <w:r>
        <w:rPr>
          <w:rFonts w:ascii="TrebuchetMS-Bold" w:hAnsi="TrebuchetMS-Bold" w:cs="TrebuchetMS-Bold"/>
          <w:b/>
          <w:bCs/>
          <w:sz w:val="28"/>
          <w:szCs w:val="28"/>
        </w:rPr>
        <w:br w:type="page"/>
      </w:r>
    </w:p>
    <w:p w:rsidR="00912BDD" w:rsidRPr="00177117" w:rsidRDefault="00912BDD" w:rsidP="00912BDD">
      <w:pPr>
        <w:autoSpaceDE w:val="0"/>
        <w:autoSpaceDN w:val="0"/>
        <w:adjustRightInd w:val="0"/>
        <w:spacing w:after="0" w:line="360" w:lineRule="auto"/>
        <w:jc w:val="both"/>
        <w:rPr>
          <w:rFonts w:ascii="Times New Roman" w:eastAsia="TT747o00" w:hAnsi="Times New Roman" w:cs="Times New Roman"/>
          <w:color w:val="000000" w:themeColor="text1"/>
          <w:sz w:val="24"/>
          <w:szCs w:val="24"/>
          <w:lang w:val="lt-LT"/>
        </w:rPr>
      </w:pPr>
      <w:proofErr w:type="spellStart"/>
      <w:r w:rsidRPr="00177117">
        <w:rPr>
          <w:rFonts w:ascii="Times New Roman" w:eastAsia="TT746o00" w:hAnsi="Times New Roman" w:cs="Times New Roman"/>
          <w:b/>
          <w:color w:val="000000" w:themeColor="text1"/>
          <w:sz w:val="24"/>
          <w:szCs w:val="24"/>
          <w:lang w:val="lt-LT"/>
        </w:rPr>
        <w:lastRenderedPageBreak/>
        <w:t>Telšinskytė</w:t>
      </w:r>
      <w:proofErr w:type="spellEnd"/>
      <w:r w:rsidRPr="00177117">
        <w:rPr>
          <w:rFonts w:ascii="Times New Roman" w:eastAsia="TT746o00" w:hAnsi="Times New Roman" w:cs="Times New Roman"/>
          <w:b/>
          <w:color w:val="000000" w:themeColor="text1"/>
          <w:sz w:val="24"/>
          <w:szCs w:val="24"/>
          <w:lang w:val="lt-LT"/>
        </w:rPr>
        <w:t xml:space="preserve"> G.</w:t>
      </w:r>
      <w:r w:rsidRPr="00177117">
        <w:rPr>
          <w:rFonts w:ascii="Times New Roman" w:eastAsia="TT746o00" w:hAnsi="Times New Roman" w:cs="Times New Roman"/>
          <w:color w:val="000000" w:themeColor="text1"/>
          <w:sz w:val="24"/>
          <w:szCs w:val="24"/>
          <w:lang w:val="lt-LT"/>
        </w:rPr>
        <w:t xml:space="preserve"> </w:t>
      </w:r>
      <w:r w:rsidRPr="00177117">
        <w:rPr>
          <w:rFonts w:ascii="Times New Roman" w:eastAsia="TT747o00" w:hAnsi="Times New Roman" w:cs="Times New Roman"/>
          <w:color w:val="000000" w:themeColor="text1"/>
          <w:sz w:val="24"/>
          <w:szCs w:val="24"/>
          <w:lang w:val="lt-LT"/>
        </w:rPr>
        <w:t xml:space="preserve">Pagrindinės mokyklos mokinių verslumo kompetencijos ugdymo galimybės / Verslumo edukologijos magistro baigiamasis darbas. Vadovas doc. dr. R. </w:t>
      </w:r>
      <w:proofErr w:type="spellStart"/>
      <w:r w:rsidRPr="00177117">
        <w:rPr>
          <w:rFonts w:ascii="Times New Roman" w:eastAsia="TT747o00" w:hAnsi="Times New Roman" w:cs="Times New Roman"/>
          <w:color w:val="000000" w:themeColor="text1"/>
          <w:sz w:val="24"/>
          <w:szCs w:val="24"/>
          <w:lang w:val="lt-LT"/>
        </w:rPr>
        <w:t>Prakapas</w:t>
      </w:r>
      <w:proofErr w:type="spellEnd"/>
      <w:r w:rsidRPr="00177117">
        <w:rPr>
          <w:rFonts w:ascii="Times New Roman" w:eastAsia="TT747o00" w:hAnsi="Times New Roman" w:cs="Times New Roman"/>
          <w:color w:val="000000" w:themeColor="text1"/>
          <w:sz w:val="24"/>
          <w:szCs w:val="24"/>
          <w:lang w:val="lt-LT"/>
        </w:rPr>
        <w:t xml:space="preserve">. – Vilnius: Mykolo </w:t>
      </w:r>
      <w:proofErr w:type="spellStart"/>
      <w:r w:rsidRPr="00177117">
        <w:rPr>
          <w:rFonts w:ascii="Times New Roman" w:eastAsia="TT747o00" w:hAnsi="Times New Roman" w:cs="Times New Roman"/>
          <w:color w:val="000000" w:themeColor="text1"/>
          <w:sz w:val="24"/>
          <w:szCs w:val="24"/>
          <w:lang w:val="lt-LT"/>
        </w:rPr>
        <w:t>Romerio</w:t>
      </w:r>
      <w:proofErr w:type="spellEnd"/>
      <w:r w:rsidRPr="00177117">
        <w:rPr>
          <w:rFonts w:ascii="Times New Roman" w:eastAsia="TT747o00" w:hAnsi="Times New Roman" w:cs="Times New Roman"/>
          <w:color w:val="000000" w:themeColor="text1"/>
          <w:sz w:val="24"/>
          <w:szCs w:val="24"/>
          <w:lang w:val="lt-LT"/>
        </w:rPr>
        <w:t xml:space="preserve"> universitetas, Socialinės politikos fakultetas, 2012. – </w:t>
      </w:r>
      <w:r w:rsidR="00062117">
        <w:rPr>
          <w:rFonts w:ascii="Times New Roman" w:eastAsia="TT747o00" w:hAnsi="Times New Roman" w:cs="Times New Roman"/>
          <w:color w:val="000000" w:themeColor="text1"/>
          <w:sz w:val="24"/>
          <w:szCs w:val="24"/>
          <w:lang w:val="lt-LT"/>
        </w:rPr>
        <w:t>80</w:t>
      </w:r>
      <w:r w:rsidRPr="00177117">
        <w:rPr>
          <w:rFonts w:ascii="Times New Roman" w:eastAsia="TT747o00" w:hAnsi="Times New Roman" w:cs="Times New Roman"/>
          <w:color w:val="000000" w:themeColor="text1"/>
          <w:sz w:val="24"/>
          <w:szCs w:val="24"/>
          <w:lang w:val="lt-LT"/>
        </w:rPr>
        <w:t xml:space="preserve"> p.</w:t>
      </w:r>
    </w:p>
    <w:p w:rsidR="000A3D33" w:rsidRDefault="000A3D33" w:rsidP="000A3D33">
      <w:pPr>
        <w:autoSpaceDE w:val="0"/>
        <w:autoSpaceDN w:val="0"/>
        <w:adjustRightInd w:val="0"/>
        <w:spacing w:after="0" w:line="360" w:lineRule="auto"/>
        <w:jc w:val="both"/>
        <w:rPr>
          <w:rFonts w:ascii="Times New Roman" w:eastAsia="TT746o00" w:hAnsi="Times New Roman" w:cs="Times New Roman"/>
          <w:sz w:val="24"/>
          <w:szCs w:val="24"/>
          <w:lang w:val="lt-LT"/>
        </w:rPr>
      </w:pPr>
    </w:p>
    <w:p w:rsidR="000A3D33" w:rsidRPr="000A3D33" w:rsidRDefault="000A3D33" w:rsidP="000A3D33">
      <w:pPr>
        <w:autoSpaceDE w:val="0"/>
        <w:autoSpaceDN w:val="0"/>
        <w:adjustRightInd w:val="0"/>
        <w:spacing w:after="0" w:line="360" w:lineRule="auto"/>
        <w:jc w:val="center"/>
        <w:rPr>
          <w:rFonts w:ascii="Times New Roman" w:eastAsia="TT746o00" w:hAnsi="Times New Roman" w:cs="Times New Roman"/>
          <w:b/>
          <w:sz w:val="28"/>
          <w:szCs w:val="28"/>
          <w:lang w:val="lt-LT"/>
        </w:rPr>
      </w:pPr>
      <w:r w:rsidRPr="000A3D33">
        <w:rPr>
          <w:rFonts w:ascii="Times New Roman" w:eastAsia="TT746o00" w:hAnsi="Times New Roman" w:cs="Times New Roman"/>
          <w:b/>
          <w:sz w:val="28"/>
          <w:szCs w:val="28"/>
          <w:lang w:val="lt-LT"/>
        </w:rPr>
        <w:t>ANOTACIJA</w:t>
      </w:r>
    </w:p>
    <w:p w:rsidR="000A3D33" w:rsidRDefault="000A3D33" w:rsidP="000A3D33">
      <w:pPr>
        <w:autoSpaceDE w:val="0"/>
        <w:autoSpaceDN w:val="0"/>
        <w:adjustRightInd w:val="0"/>
        <w:spacing w:after="0" w:line="360" w:lineRule="auto"/>
        <w:jc w:val="both"/>
        <w:rPr>
          <w:rFonts w:ascii="Times New Roman" w:eastAsia="TT746o00" w:hAnsi="Times New Roman" w:cs="Times New Roman"/>
          <w:sz w:val="24"/>
          <w:szCs w:val="24"/>
          <w:lang w:val="lt-LT"/>
        </w:rPr>
      </w:pPr>
    </w:p>
    <w:p w:rsidR="00E40FD8" w:rsidRDefault="00007365" w:rsidP="00B10BA9">
      <w:pPr>
        <w:autoSpaceDE w:val="0"/>
        <w:autoSpaceDN w:val="0"/>
        <w:adjustRightInd w:val="0"/>
        <w:spacing w:after="0" w:line="360" w:lineRule="auto"/>
        <w:ind w:firstLine="720"/>
        <w:jc w:val="both"/>
        <w:rPr>
          <w:rFonts w:ascii="Times New Roman" w:eastAsia="TT747o00" w:hAnsi="Times New Roman" w:cs="Times New Roman"/>
          <w:sz w:val="24"/>
          <w:szCs w:val="24"/>
          <w:lang w:val="lt-LT"/>
        </w:rPr>
      </w:pPr>
      <w:r>
        <w:rPr>
          <w:rFonts w:ascii="Times New Roman" w:eastAsia="TT746o00" w:hAnsi="Times New Roman" w:cs="Times New Roman"/>
          <w:sz w:val="24"/>
          <w:szCs w:val="24"/>
          <w:lang w:val="lt-LT"/>
        </w:rPr>
        <w:t>B</w:t>
      </w:r>
      <w:r w:rsidR="000A3D33" w:rsidRPr="000A3D33">
        <w:rPr>
          <w:rFonts w:ascii="Times New Roman" w:eastAsia="TT746o00" w:hAnsi="Times New Roman" w:cs="Times New Roman"/>
          <w:sz w:val="24"/>
          <w:szCs w:val="24"/>
          <w:lang w:val="lt-LT"/>
        </w:rPr>
        <w:t xml:space="preserve">aigiamajame darbe </w:t>
      </w:r>
      <w:r w:rsidR="000A3D33" w:rsidRPr="000A3D33">
        <w:rPr>
          <w:rFonts w:ascii="Times New Roman" w:eastAsia="TT747o00" w:hAnsi="Times New Roman" w:cs="Times New Roman"/>
          <w:sz w:val="24"/>
          <w:szCs w:val="24"/>
          <w:lang w:val="lt-LT"/>
        </w:rPr>
        <w:t>išanalizuot</w:t>
      </w:r>
      <w:r w:rsidR="00B10BA9">
        <w:rPr>
          <w:rFonts w:ascii="Times New Roman" w:eastAsia="TT747o00" w:hAnsi="Times New Roman" w:cs="Times New Roman"/>
          <w:sz w:val="24"/>
          <w:szCs w:val="24"/>
          <w:lang w:val="lt-LT"/>
        </w:rPr>
        <w:t>a verslumo kompetencijos ugdymo samprata, aptartos mokinių verslumo ugdymo galimybės, išanalizuotos pagrindinės ugdymo pakopos moksleivių verslumo ugdymo tendencijos skirtingo tipo mokyklose, šioms mokykloms pateiktos moksleivių verslumo kompetencijos ugdymo kokybės gerinimo galimybės.</w:t>
      </w:r>
    </w:p>
    <w:p w:rsidR="00B10BA9" w:rsidRPr="000A3D33" w:rsidRDefault="00B10BA9" w:rsidP="00B10BA9">
      <w:pPr>
        <w:autoSpaceDE w:val="0"/>
        <w:autoSpaceDN w:val="0"/>
        <w:adjustRightInd w:val="0"/>
        <w:spacing w:after="0" w:line="360" w:lineRule="auto"/>
        <w:ind w:firstLine="720"/>
        <w:jc w:val="both"/>
        <w:rPr>
          <w:rFonts w:ascii="Times New Roman" w:hAnsi="Times New Roman" w:cs="Times New Roman"/>
          <w:b/>
          <w:bCs/>
          <w:sz w:val="24"/>
          <w:szCs w:val="24"/>
          <w:lang w:val="lt-LT"/>
        </w:rPr>
      </w:pPr>
      <w:r>
        <w:rPr>
          <w:rFonts w:ascii="Times New Roman" w:eastAsia="TT747o00" w:hAnsi="Times New Roman" w:cs="Times New Roman"/>
          <w:sz w:val="24"/>
          <w:szCs w:val="24"/>
          <w:lang w:val="lt-LT"/>
        </w:rPr>
        <w:t>Darbas susideda iš trijų pagrindinių dalių. Pirmojoje darbo dalyje aptartos mokinių verslumo kompetencijos ugdymo teorinės prielaidos. Antroji darbo dalis skirta Vilniaus Radvilų gimnazijos bei Kavarsko vidurinės mokyklos pagrindinės ugdymo pakopos moksleivių verslumo kompetencijos ugdymo tendencijų analizės rezultatų pristatymui. Trečiojoje darbo dalyje pateikiamos pagrindinės ugdymo pakopos moksleivių verslumo kompetencijos ugdymo kokybės gerinimo kryptys (atlikto empirinio tyrimo pagrindu).</w:t>
      </w:r>
    </w:p>
    <w:p w:rsidR="00E40FD8" w:rsidRPr="00B10BA9" w:rsidRDefault="00E40FD8" w:rsidP="00B10BA9">
      <w:pPr>
        <w:autoSpaceDE w:val="0"/>
        <w:autoSpaceDN w:val="0"/>
        <w:adjustRightInd w:val="0"/>
        <w:spacing w:after="0" w:line="360" w:lineRule="auto"/>
        <w:ind w:firstLine="720"/>
        <w:jc w:val="both"/>
        <w:rPr>
          <w:rFonts w:ascii="Times New Roman" w:hAnsi="Times New Roman" w:cs="Times New Roman"/>
          <w:b/>
          <w:bCs/>
          <w:sz w:val="24"/>
          <w:szCs w:val="24"/>
          <w:lang w:val="lt-LT"/>
        </w:rPr>
      </w:pPr>
    </w:p>
    <w:p w:rsidR="00E40FD8" w:rsidRPr="00B10BA9" w:rsidRDefault="00B10BA9" w:rsidP="00B10BA9">
      <w:pPr>
        <w:autoSpaceDE w:val="0"/>
        <w:autoSpaceDN w:val="0"/>
        <w:adjustRightInd w:val="0"/>
        <w:spacing w:after="0" w:line="360" w:lineRule="auto"/>
        <w:ind w:firstLine="720"/>
        <w:rPr>
          <w:rFonts w:ascii="Times New Roman" w:hAnsi="Times New Roman" w:cs="Times New Roman"/>
          <w:sz w:val="24"/>
          <w:szCs w:val="24"/>
          <w:lang w:val="lt-LT"/>
        </w:rPr>
      </w:pPr>
      <w:r w:rsidRPr="00B10BA9">
        <w:rPr>
          <w:rFonts w:ascii="Times New Roman" w:hAnsi="Times New Roman" w:cs="Times New Roman"/>
          <w:b/>
          <w:sz w:val="24"/>
          <w:szCs w:val="24"/>
          <w:lang w:val="lt-LT"/>
        </w:rPr>
        <w:t>Raktiniai žodžiai:</w:t>
      </w:r>
      <w:r w:rsidRPr="00B10BA9">
        <w:rPr>
          <w:rFonts w:ascii="Times New Roman" w:hAnsi="Times New Roman" w:cs="Times New Roman"/>
          <w:sz w:val="24"/>
          <w:szCs w:val="24"/>
          <w:lang w:val="lt-LT"/>
        </w:rPr>
        <w:t xml:space="preserve"> Verslumas, verslumo kompetencija, verslumo kompetencijos ugdymas, moksleiviai, pagrindinio ugdymo pakopa, bendrosios ugdymo programos.</w:t>
      </w:r>
    </w:p>
    <w:p w:rsidR="00E40FD8" w:rsidRPr="00B10BA9" w:rsidRDefault="00E40FD8" w:rsidP="00B10BA9">
      <w:pPr>
        <w:autoSpaceDE w:val="0"/>
        <w:autoSpaceDN w:val="0"/>
        <w:adjustRightInd w:val="0"/>
        <w:spacing w:after="0" w:line="360" w:lineRule="auto"/>
        <w:rPr>
          <w:rFonts w:ascii="Times New Roman" w:hAnsi="Times New Roman" w:cs="Times New Roman"/>
          <w:bCs/>
          <w:sz w:val="24"/>
          <w:szCs w:val="24"/>
          <w:lang w:val="lt-LT"/>
        </w:rPr>
      </w:pPr>
    </w:p>
    <w:p w:rsidR="00263974" w:rsidRPr="00485044" w:rsidRDefault="00263974">
      <w:pPr>
        <w:rPr>
          <w:b/>
          <w:bCs/>
          <w:sz w:val="20"/>
          <w:szCs w:val="20"/>
          <w:lang w:val="lt-LT"/>
        </w:rPr>
      </w:pPr>
      <w:r w:rsidRPr="00485044">
        <w:rPr>
          <w:b/>
          <w:bCs/>
          <w:sz w:val="20"/>
          <w:szCs w:val="20"/>
          <w:lang w:val="lt-LT"/>
        </w:rPr>
        <w:br w:type="page"/>
      </w:r>
    </w:p>
    <w:p w:rsidR="00912BDD" w:rsidRPr="00E7150E" w:rsidRDefault="00912BDD" w:rsidP="00912BDD">
      <w:pPr>
        <w:autoSpaceDE w:val="0"/>
        <w:autoSpaceDN w:val="0"/>
        <w:adjustRightInd w:val="0"/>
        <w:spacing w:after="0" w:line="360" w:lineRule="auto"/>
        <w:jc w:val="both"/>
        <w:rPr>
          <w:rFonts w:ascii="Times New Roman" w:eastAsia="TT747o00" w:hAnsi="Times New Roman"/>
          <w:color w:val="000000"/>
          <w:sz w:val="24"/>
          <w:szCs w:val="24"/>
          <w:lang w:val="en-GB"/>
        </w:rPr>
      </w:pPr>
      <w:proofErr w:type="spellStart"/>
      <w:r w:rsidRPr="00E7150E">
        <w:rPr>
          <w:rFonts w:ascii="Times New Roman" w:eastAsia="TT746o00" w:hAnsi="Times New Roman"/>
          <w:b/>
          <w:color w:val="000000"/>
          <w:sz w:val="24"/>
          <w:szCs w:val="24"/>
          <w:lang w:val="en-GB"/>
        </w:rPr>
        <w:lastRenderedPageBreak/>
        <w:t>Telšinskytė</w:t>
      </w:r>
      <w:proofErr w:type="spellEnd"/>
      <w:r w:rsidRPr="00E7150E">
        <w:rPr>
          <w:rFonts w:ascii="Times New Roman" w:eastAsia="TT746o00" w:hAnsi="Times New Roman"/>
          <w:b/>
          <w:color w:val="000000"/>
          <w:sz w:val="24"/>
          <w:szCs w:val="24"/>
          <w:lang w:val="en-GB"/>
        </w:rPr>
        <w:t xml:space="preserve"> G.</w:t>
      </w:r>
      <w:r w:rsidRPr="00E7150E">
        <w:rPr>
          <w:rFonts w:ascii="Times New Roman" w:eastAsia="TT746o00" w:hAnsi="Times New Roman"/>
          <w:color w:val="000000"/>
          <w:sz w:val="24"/>
          <w:szCs w:val="24"/>
          <w:lang w:val="en-GB"/>
        </w:rPr>
        <w:t xml:space="preserve"> </w:t>
      </w:r>
      <w:r w:rsidRPr="00E7150E">
        <w:rPr>
          <w:rFonts w:ascii="Times New Roman" w:eastAsia="TT747o00" w:hAnsi="Times New Roman"/>
          <w:color w:val="000000"/>
          <w:sz w:val="24"/>
          <w:szCs w:val="24"/>
          <w:lang w:val="en-GB"/>
        </w:rPr>
        <w:t xml:space="preserve">Possibilities for </w:t>
      </w:r>
      <w:proofErr w:type="gramStart"/>
      <w:r>
        <w:rPr>
          <w:rFonts w:ascii="Times New Roman" w:eastAsia="TT747o00" w:hAnsi="Times New Roman"/>
          <w:color w:val="000000"/>
          <w:sz w:val="24"/>
          <w:szCs w:val="24"/>
          <w:lang w:val="en-GB"/>
        </w:rPr>
        <w:t xml:space="preserve">pupils‘ </w:t>
      </w:r>
      <w:r w:rsidRPr="00E7150E">
        <w:rPr>
          <w:rFonts w:ascii="Times New Roman" w:eastAsia="TT747o00" w:hAnsi="Times New Roman"/>
          <w:color w:val="000000"/>
          <w:sz w:val="24"/>
          <w:szCs w:val="24"/>
          <w:lang w:val="en-GB"/>
        </w:rPr>
        <w:t>enterprise</w:t>
      </w:r>
      <w:proofErr w:type="gramEnd"/>
      <w:r w:rsidRPr="00E7150E">
        <w:rPr>
          <w:rFonts w:ascii="Times New Roman" w:eastAsia="TT747o00" w:hAnsi="Times New Roman"/>
          <w:color w:val="000000"/>
          <w:sz w:val="24"/>
          <w:szCs w:val="24"/>
          <w:lang w:val="en-GB"/>
        </w:rPr>
        <w:t xml:space="preserve"> competence development at lower secondary school / Final Master‘s thesis in Enterprise </w:t>
      </w:r>
      <w:proofErr w:type="spellStart"/>
      <w:r w:rsidRPr="00E7150E">
        <w:rPr>
          <w:rFonts w:ascii="Times New Roman" w:eastAsia="TT747o00" w:hAnsi="Times New Roman"/>
          <w:color w:val="000000"/>
          <w:sz w:val="24"/>
          <w:szCs w:val="24"/>
          <w:lang w:val="en-GB"/>
        </w:rPr>
        <w:t>Educology</w:t>
      </w:r>
      <w:proofErr w:type="spellEnd"/>
      <w:r w:rsidRPr="00E7150E">
        <w:rPr>
          <w:rFonts w:ascii="Times New Roman" w:eastAsia="TT747o00" w:hAnsi="Times New Roman"/>
          <w:color w:val="000000"/>
          <w:sz w:val="24"/>
          <w:szCs w:val="24"/>
          <w:lang w:val="en-GB"/>
        </w:rPr>
        <w:t xml:space="preserve">. Instructor doc. </w:t>
      </w:r>
      <w:proofErr w:type="gramStart"/>
      <w:r w:rsidRPr="00E7150E">
        <w:rPr>
          <w:rFonts w:ascii="Times New Roman" w:eastAsia="TT747o00" w:hAnsi="Times New Roman"/>
          <w:color w:val="000000"/>
          <w:sz w:val="24"/>
          <w:szCs w:val="24"/>
          <w:lang w:val="en-GB"/>
        </w:rPr>
        <w:t>dr</w:t>
      </w:r>
      <w:proofErr w:type="gramEnd"/>
      <w:r w:rsidRPr="00E7150E">
        <w:rPr>
          <w:rFonts w:ascii="Times New Roman" w:eastAsia="TT747o00" w:hAnsi="Times New Roman"/>
          <w:color w:val="000000"/>
          <w:sz w:val="24"/>
          <w:szCs w:val="24"/>
          <w:lang w:val="en-GB"/>
        </w:rPr>
        <w:t xml:space="preserve">. R. </w:t>
      </w:r>
      <w:proofErr w:type="spellStart"/>
      <w:r w:rsidRPr="00E7150E">
        <w:rPr>
          <w:rFonts w:ascii="Times New Roman" w:eastAsia="TT747o00" w:hAnsi="Times New Roman"/>
          <w:color w:val="000000"/>
          <w:sz w:val="24"/>
          <w:szCs w:val="24"/>
          <w:lang w:val="en-GB"/>
        </w:rPr>
        <w:t>Prakapas</w:t>
      </w:r>
      <w:proofErr w:type="spellEnd"/>
      <w:r w:rsidRPr="00E7150E">
        <w:rPr>
          <w:rFonts w:ascii="Times New Roman" w:eastAsia="TT747o00" w:hAnsi="Times New Roman"/>
          <w:color w:val="000000"/>
          <w:sz w:val="24"/>
          <w:szCs w:val="24"/>
          <w:lang w:val="en-GB"/>
        </w:rPr>
        <w:t xml:space="preserve">. – Vilnius: </w:t>
      </w:r>
      <w:proofErr w:type="spellStart"/>
      <w:r w:rsidRPr="00E7150E">
        <w:rPr>
          <w:rFonts w:ascii="Times New Roman" w:eastAsia="TT747o00" w:hAnsi="Times New Roman"/>
          <w:color w:val="000000"/>
          <w:sz w:val="24"/>
          <w:szCs w:val="24"/>
          <w:lang w:val="en-GB"/>
        </w:rPr>
        <w:t>Mykolas</w:t>
      </w:r>
      <w:proofErr w:type="spellEnd"/>
      <w:r w:rsidRPr="00E7150E">
        <w:rPr>
          <w:rFonts w:ascii="Times New Roman" w:eastAsia="TT747o00" w:hAnsi="Times New Roman"/>
          <w:color w:val="000000"/>
          <w:sz w:val="24"/>
          <w:szCs w:val="24"/>
          <w:lang w:val="en-GB"/>
        </w:rPr>
        <w:t xml:space="preserve"> </w:t>
      </w:r>
      <w:proofErr w:type="spellStart"/>
      <w:r w:rsidRPr="00E7150E">
        <w:rPr>
          <w:rFonts w:ascii="Times New Roman" w:eastAsia="TT747o00" w:hAnsi="Times New Roman"/>
          <w:color w:val="000000"/>
          <w:sz w:val="24"/>
          <w:szCs w:val="24"/>
          <w:lang w:val="en-GB"/>
        </w:rPr>
        <w:t>Romeris</w:t>
      </w:r>
      <w:proofErr w:type="spellEnd"/>
      <w:r w:rsidRPr="00E7150E">
        <w:rPr>
          <w:rFonts w:ascii="Times New Roman" w:eastAsia="TT747o00" w:hAnsi="Times New Roman"/>
          <w:color w:val="000000"/>
          <w:sz w:val="24"/>
          <w:szCs w:val="24"/>
          <w:lang w:val="en-GB"/>
        </w:rPr>
        <w:t xml:space="preserve"> University, Faculty of Social Policy, 2012. – </w:t>
      </w:r>
      <w:r w:rsidR="00062117">
        <w:rPr>
          <w:rFonts w:ascii="Times New Roman" w:eastAsia="TT747o00" w:hAnsi="Times New Roman"/>
          <w:color w:val="000000"/>
          <w:sz w:val="24"/>
          <w:szCs w:val="24"/>
          <w:lang w:val="en-GB"/>
        </w:rPr>
        <w:t>80</w:t>
      </w:r>
      <w:r w:rsidRPr="00E7150E">
        <w:rPr>
          <w:rFonts w:ascii="Times New Roman" w:eastAsia="TT747o00" w:hAnsi="Times New Roman"/>
          <w:color w:val="000000"/>
          <w:sz w:val="24"/>
          <w:szCs w:val="24"/>
          <w:lang w:val="en-GB"/>
        </w:rPr>
        <w:t xml:space="preserve"> p.</w:t>
      </w:r>
    </w:p>
    <w:p w:rsidR="00263974" w:rsidRDefault="00263974" w:rsidP="00263974">
      <w:pPr>
        <w:autoSpaceDE w:val="0"/>
        <w:autoSpaceDN w:val="0"/>
        <w:adjustRightInd w:val="0"/>
        <w:spacing w:after="0" w:line="360" w:lineRule="auto"/>
        <w:jc w:val="both"/>
        <w:rPr>
          <w:rFonts w:ascii="Times New Roman" w:eastAsia="TT746o00" w:hAnsi="Times New Roman" w:cs="Times New Roman"/>
          <w:sz w:val="24"/>
          <w:szCs w:val="24"/>
        </w:rPr>
      </w:pPr>
    </w:p>
    <w:p w:rsidR="00263974" w:rsidRPr="00263974" w:rsidRDefault="00263974" w:rsidP="00263974">
      <w:pPr>
        <w:autoSpaceDE w:val="0"/>
        <w:autoSpaceDN w:val="0"/>
        <w:adjustRightInd w:val="0"/>
        <w:spacing w:after="0" w:line="360" w:lineRule="auto"/>
        <w:jc w:val="center"/>
        <w:rPr>
          <w:rFonts w:ascii="Times New Roman" w:eastAsia="TT746o00" w:hAnsi="Times New Roman" w:cs="Times New Roman"/>
          <w:b/>
          <w:sz w:val="28"/>
          <w:szCs w:val="28"/>
        </w:rPr>
      </w:pPr>
      <w:r w:rsidRPr="00263974">
        <w:rPr>
          <w:rFonts w:ascii="Times New Roman" w:eastAsia="TT746o00" w:hAnsi="Times New Roman" w:cs="Times New Roman"/>
          <w:b/>
          <w:sz w:val="28"/>
          <w:szCs w:val="28"/>
        </w:rPr>
        <w:t>ANOTATION</w:t>
      </w:r>
    </w:p>
    <w:p w:rsidR="00263974" w:rsidRDefault="00263974" w:rsidP="00263974">
      <w:pPr>
        <w:autoSpaceDE w:val="0"/>
        <w:autoSpaceDN w:val="0"/>
        <w:adjustRightInd w:val="0"/>
        <w:spacing w:after="0" w:line="360" w:lineRule="auto"/>
        <w:jc w:val="both"/>
        <w:rPr>
          <w:rFonts w:ascii="Times New Roman" w:eastAsia="TT747o00" w:hAnsi="Times New Roman" w:cs="Times New Roman"/>
          <w:sz w:val="24"/>
          <w:szCs w:val="24"/>
        </w:rPr>
      </w:pPr>
    </w:p>
    <w:p w:rsidR="00912BDD" w:rsidRPr="00E7150E" w:rsidRDefault="00912BDD" w:rsidP="00912BDD">
      <w:pPr>
        <w:autoSpaceDE w:val="0"/>
        <w:autoSpaceDN w:val="0"/>
        <w:adjustRightInd w:val="0"/>
        <w:spacing w:after="0" w:line="360" w:lineRule="auto"/>
        <w:ind w:firstLine="720"/>
        <w:jc w:val="both"/>
        <w:rPr>
          <w:rFonts w:ascii="Times New Roman" w:eastAsia="TT747o00" w:hAnsi="Times New Roman"/>
          <w:sz w:val="24"/>
          <w:szCs w:val="24"/>
          <w:lang w:val="en-GB"/>
        </w:rPr>
      </w:pPr>
      <w:r w:rsidRPr="00E7150E">
        <w:rPr>
          <w:rFonts w:ascii="Times New Roman" w:eastAsia="TT746o00" w:hAnsi="Times New Roman"/>
          <w:sz w:val="24"/>
          <w:szCs w:val="24"/>
          <w:lang w:val="en-GB"/>
        </w:rPr>
        <w:t xml:space="preserve">The final thesis provides </w:t>
      </w:r>
      <w:r>
        <w:rPr>
          <w:rFonts w:ascii="Times New Roman" w:eastAsia="TT746o00" w:hAnsi="Times New Roman"/>
          <w:sz w:val="24"/>
          <w:szCs w:val="24"/>
          <w:lang w:val="en-GB"/>
        </w:rPr>
        <w:t xml:space="preserve">an </w:t>
      </w:r>
      <w:r w:rsidRPr="00E7150E">
        <w:rPr>
          <w:rFonts w:ascii="Times New Roman" w:eastAsia="TT746o00" w:hAnsi="Times New Roman"/>
          <w:sz w:val="24"/>
          <w:szCs w:val="24"/>
          <w:lang w:val="en-GB"/>
        </w:rPr>
        <w:t xml:space="preserve">analysis of enterprise competence development definition, discusses </w:t>
      </w:r>
      <w:proofErr w:type="gramStart"/>
      <w:r w:rsidRPr="00E7150E">
        <w:rPr>
          <w:rFonts w:ascii="Times New Roman" w:eastAsia="TT746o00" w:hAnsi="Times New Roman"/>
          <w:sz w:val="24"/>
          <w:szCs w:val="24"/>
          <w:lang w:val="en-GB"/>
        </w:rPr>
        <w:t>pupils‘ possibilities</w:t>
      </w:r>
      <w:proofErr w:type="gramEnd"/>
      <w:r w:rsidRPr="00E7150E">
        <w:rPr>
          <w:rFonts w:ascii="Times New Roman" w:eastAsia="TT746o00" w:hAnsi="Times New Roman"/>
          <w:sz w:val="24"/>
          <w:szCs w:val="24"/>
          <w:lang w:val="en-GB"/>
        </w:rPr>
        <w:t xml:space="preserve"> for enterprise development, analyses tendencies of pupils‘ enterprise c</w:t>
      </w:r>
      <w:r>
        <w:rPr>
          <w:rFonts w:ascii="Times New Roman" w:eastAsia="TT746o00" w:hAnsi="Times New Roman"/>
          <w:sz w:val="24"/>
          <w:szCs w:val="24"/>
          <w:lang w:val="en-GB"/>
        </w:rPr>
        <w:t>ompetence development</w:t>
      </w:r>
      <w:r w:rsidRPr="00E7150E">
        <w:rPr>
          <w:rFonts w:ascii="Times New Roman" w:eastAsia="TT746o00" w:hAnsi="Times New Roman"/>
          <w:sz w:val="24"/>
          <w:szCs w:val="24"/>
          <w:lang w:val="en-GB"/>
        </w:rPr>
        <w:t xml:space="preserve"> in the basic stage of education at schools of different type, these schools were provided with possibilities for improvement of pupils‘ enterprise competence development</w:t>
      </w:r>
      <w:r>
        <w:rPr>
          <w:rFonts w:ascii="Times New Roman" w:eastAsia="TT746o00" w:hAnsi="Times New Roman"/>
          <w:sz w:val="24"/>
          <w:szCs w:val="24"/>
          <w:lang w:val="en-GB"/>
        </w:rPr>
        <w:t xml:space="preserve"> quality</w:t>
      </w:r>
      <w:r w:rsidRPr="00E7150E">
        <w:rPr>
          <w:rFonts w:ascii="Times New Roman" w:eastAsia="TT746o00" w:hAnsi="Times New Roman"/>
          <w:sz w:val="24"/>
          <w:szCs w:val="24"/>
          <w:lang w:val="en-GB"/>
        </w:rPr>
        <w:t xml:space="preserve">.  </w:t>
      </w:r>
    </w:p>
    <w:p w:rsidR="00912BDD" w:rsidRPr="00E7150E" w:rsidRDefault="00912BDD" w:rsidP="00912BDD">
      <w:pPr>
        <w:autoSpaceDE w:val="0"/>
        <w:autoSpaceDN w:val="0"/>
        <w:adjustRightInd w:val="0"/>
        <w:spacing w:after="0" w:line="360" w:lineRule="auto"/>
        <w:ind w:firstLine="720"/>
        <w:jc w:val="both"/>
        <w:rPr>
          <w:rFonts w:ascii="Times New Roman" w:hAnsi="Times New Roman"/>
          <w:b/>
          <w:bCs/>
          <w:sz w:val="24"/>
          <w:szCs w:val="24"/>
          <w:lang w:val="en-GB"/>
        </w:rPr>
      </w:pPr>
      <w:r w:rsidRPr="00E7150E">
        <w:rPr>
          <w:rFonts w:ascii="Times New Roman" w:eastAsia="TT747o00" w:hAnsi="Times New Roman"/>
          <w:sz w:val="24"/>
          <w:szCs w:val="24"/>
          <w:lang w:val="en-GB"/>
        </w:rPr>
        <w:t xml:space="preserve">The thesis consists of three </w:t>
      </w:r>
      <w:r>
        <w:rPr>
          <w:rFonts w:ascii="Times New Roman" w:eastAsia="TT747o00" w:hAnsi="Times New Roman"/>
          <w:sz w:val="24"/>
          <w:szCs w:val="24"/>
          <w:lang w:val="en-GB"/>
        </w:rPr>
        <w:t>general</w:t>
      </w:r>
      <w:r w:rsidRPr="00E7150E">
        <w:rPr>
          <w:rFonts w:ascii="Times New Roman" w:eastAsia="TT747o00" w:hAnsi="Times New Roman"/>
          <w:sz w:val="24"/>
          <w:szCs w:val="24"/>
          <w:lang w:val="en-GB"/>
        </w:rPr>
        <w:t xml:space="preserve"> parts. The first part of the thesis discuss</w:t>
      </w:r>
      <w:r>
        <w:rPr>
          <w:rFonts w:ascii="Times New Roman" w:eastAsia="TT747o00" w:hAnsi="Times New Roman"/>
          <w:sz w:val="24"/>
          <w:szCs w:val="24"/>
          <w:lang w:val="en-GB"/>
        </w:rPr>
        <w:t>es</w:t>
      </w:r>
      <w:r w:rsidRPr="00E7150E">
        <w:rPr>
          <w:rFonts w:ascii="Times New Roman" w:eastAsia="TT747o00" w:hAnsi="Times New Roman"/>
          <w:sz w:val="24"/>
          <w:szCs w:val="24"/>
          <w:lang w:val="en-GB"/>
        </w:rPr>
        <w:t xml:space="preserve"> theoretical assumptions of </w:t>
      </w:r>
      <w:proofErr w:type="gramStart"/>
      <w:r w:rsidRPr="00E7150E">
        <w:rPr>
          <w:rFonts w:ascii="Times New Roman" w:eastAsia="TT747o00" w:hAnsi="Times New Roman"/>
          <w:sz w:val="24"/>
          <w:szCs w:val="24"/>
          <w:lang w:val="en-GB"/>
        </w:rPr>
        <w:t>pupils‘ enterprise</w:t>
      </w:r>
      <w:proofErr w:type="gramEnd"/>
      <w:r w:rsidRPr="00E7150E">
        <w:rPr>
          <w:rFonts w:ascii="Times New Roman" w:eastAsia="TT747o00" w:hAnsi="Times New Roman"/>
          <w:sz w:val="24"/>
          <w:szCs w:val="24"/>
          <w:lang w:val="en-GB"/>
        </w:rPr>
        <w:t xml:space="preserve"> competence development. The second part of the thesis represents the results of analysis of </w:t>
      </w:r>
      <w:proofErr w:type="gramStart"/>
      <w:r w:rsidRPr="00E7150E">
        <w:rPr>
          <w:rFonts w:ascii="Times New Roman" w:eastAsia="TT747o00" w:hAnsi="Times New Roman"/>
          <w:sz w:val="24"/>
          <w:szCs w:val="24"/>
          <w:lang w:val="en-GB"/>
        </w:rPr>
        <w:t>pupils‘ enterprise</w:t>
      </w:r>
      <w:proofErr w:type="gramEnd"/>
      <w:r w:rsidRPr="00E7150E">
        <w:rPr>
          <w:rFonts w:ascii="Times New Roman" w:eastAsia="TT747o00" w:hAnsi="Times New Roman"/>
          <w:sz w:val="24"/>
          <w:szCs w:val="24"/>
          <w:lang w:val="en-GB"/>
        </w:rPr>
        <w:t xml:space="preserve"> competence development tendencies in the basic stage of education, which wa</w:t>
      </w:r>
      <w:r>
        <w:rPr>
          <w:rFonts w:ascii="Times New Roman" w:eastAsia="TT747o00" w:hAnsi="Times New Roman"/>
          <w:sz w:val="24"/>
          <w:szCs w:val="24"/>
          <w:lang w:val="en-GB"/>
        </w:rPr>
        <w:t xml:space="preserve">s carried out at Vilnius </w:t>
      </w:r>
      <w:proofErr w:type="spellStart"/>
      <w:r>
        <w:rPr>
          <w:rFonts w:ascii="Times New Roman" w:eastAsia="TT747o00" w:hAnsi="Times New Roman"/>
          <w:sz w:val="24"/>
          <w:szCs w:val="24"/>
          <w:lang w:val="en-GB"/>
        </w:rPr>
        <w:t>Radvilos</w:t>
      </w:r>
      <w:proofErr w:type="spellEnd"/>
      <w:r w:rsidRPr="00E7150E">
        <w:rPr>
          <w:rFonts w:ascii="Times New Roman" w:eastAsia="TT747o00" w:hAnsi="Times New Roman"/>
          <w:sz w:val="24"/>
          <w:szCs w:val="24"/>
          <w:lang w:val="en-GB"/>
        </w:rPr>
        <w:t xml:space="preserve"> gymnasium and </w:t>
      </w:r>
      <w:proofErr w:type="spellStart"/>
      <w:r w:rsidRPr="00E7150E">
        <w:rPr>
          <w:rFonts w:ascii="Times New Roman" w:eastAsia="TT747o00" w:hAnsi="Times New Roman"/>
          <w:sz w:val="24"/>
          <w:szCs w:val="24"/>
          <w:lang w:val="en-GB"/>
        </w:rPr>
        <w:t>Kavarskas</w:t>
      </w:r>
      <w:proofErr w:type="spellEnd"/>
      <w:r w:rsidRPr="00E7150E">
        <w:rPr>
          <w:rFonts w:ascii="Times New Roman" w:eastAsia="TT747o00" w:hAnsi="Times New Roman"/>
          <w:sz w:val="24"/>
          <w:szCs w:val="24"/>
          <w:lang w:val="en-GB"/>
        </w:rPr>
        <w:t xml:space="preserve"> secondary school. The third part of the thesis presents im</w:t>
      </w:r>
      <w:r>
        <w:rPr>
          <w:rFonts w:ascii="Times New Roman" w:eastAsia="TT747o00" w:hAnsi="Times New Roman"/>
          <w:sz w:val="24"/>
          <w:szCs w:val="24"/>
          <w:lang w:val="en-GB"/>
        </w:rPr>
        <w:t xml:space="preserve">provement directions of </w:t>
      </w:r>
      <w:proofErr w:type="gramStart"/>
      <w:r>
        <w:rPr>
          <w:rFonts w:ascii="Times New Roman" w:eastAsia="TT747o00" w:hAnsi="Times New Roman"/>
          <w:sz w:val="24"/>
          <w:szCs w:val="24"/>
          <w:lang w:val="en-GB"/>
        </w:rPr>
        <w:t xml:space="preserve">pupils‘ </w:t>
      </w:r>
      <w:r w:rsidRPr="00E7150E">
        <w:rPr>
          <w:rFonts w:ascii="Times New Roman" w:eastAsia="TT747o00" w:hAnsi="Times New Roman"/>
          <w:sz w:val="24"/>
          <w:szCs w:val="24"/>
          <w:lang w:val="en-GB"/>
        </w:rPr>
        <w:t>enterprise</w:t>
      </w:r>
      <w:proofErr w:type="gramEnd"/>
      <w:r w:rsidRPr="00E7150E">
        <w:rPr>
          <w:rFonts w:ascii="Times New Roman" w:eastAsia="TT747o00" w:hAnsi="Times New Roman"/>
          <w:sz w:val="24"/>
          <w:szCs w:val="24"/>
          <w:lang w:val="en-GB"/>
        </w:rPr>
        <w:t xml:space="preserve"> competence development in the basic stage of education (on the grounds of empiric research).  </w:t>
      </w:r>
    </w:p>
    <w:p w:rsidR="00912BDD" w:rsidRPr="00E7150E" w:rsidRDefault="00912BDD" w:rsidP="00912BDD">
      <w:pPr>
        <w:autoSpaceDE w:val="0"/>
        <w:autoSpaceDN w:val="0"/>
        <w:adjustRightInd w:val="0"/>
        <w:spacing w:after="0" w:line="360" w:lineRule="auto"/>
        <w:ind w:firstLine="720"/>
        <w:jc w:val="both"/>
        <w:rPr>
          <w:rFonts w:ascii="Times New Roman" w:hAnsi="Times New Roman"/>
          <w:b/>
          <w:bCs/>
          <w:sz w:val="24"/>
          <w:szCs w:val="24"/>
          <w:lang w:val="en-GB"/>
        </w:rPr>
      </w:pPr>
    </w:p>
    <w:p w:rsidR="00912BDD" w:rsidRPr="00E7150E" w:rsidRDefault="00912BDD" w:rsidP="00912BDD">
      <w:pPr>
        <w:autoSpaceDE w:val="0"/>
        <w:autoSpaceDN w:val="0"/>
        <w:adjustRightInd w:val="0"/>
        <w:spacing w:after="0" w:line="360" w:lineRule="auto"/>
        <w:ind w:firstLine="720"/>
        <w:rPr>
          <w:rFonts w:ascii="Times New Roman" w:hAnsi="Times New Roman"/>
          <w:sz w:val="24"/>
          <w:szCs w:val="24"/>
          <w:lang w:val="en-GB"/>
        </w:rPr>
      </w:pPr>
      <w:r w:rsidRPr="00E7150E">
        <w:rPr>
          <w:rFonts w:ascii="Times New Roman" w:hAnsi="Times New Roman"/>
          <w:b/>
          <w:sz w:val="24"/>
          <w:szCs w:val="24"/>
          <w:lang w:val="en-GB"/>
        </w:rPr>
        <w:t>Key words:</w:t>
      </w:r>
      <w:r w:rsidRPr="00E7150E">
        <w:rPr>
          <w:rFonts w:ascii="Times New Roman" w:hAnsi="Times New Roman"/>
          <w:sz w:val="24"/>
          <w:szCs w:val="24"/>
          <w:lang w:val="en-GB"/>
        </w:rPr>
        <w:t xml:space="preserve"> Enterprise, enterprise competence, enterprise competence devel</w:t>
      </w:r>
      <w:r>
        <w:rPr>
          <w:rFonts w:ascii="Times New Roman" w:hAnsi="Times New Roman"/>
          <w:sz w:val="24"/>
          <w:szCs w:val="24"/>
          <w:lang w:val="en-GB"/>
        </w:rPr>
        <w:t xml:space="preserve">opment, pupils, </w:t>
      </w:r>
      <w:r w:rsidRPr="00E7150E">
        <w:rPr>
          <w:rFonts w:ascii="Times New Roman" w:hAnsi="Times New Roman"/>
          <w:sz w:val="24"/>
          <w:szCs w:val="24"/>
          <w:lang w:val="en-GB"/>
        </w:rPr>
        <w:t>stage</w:t>
      </w:r>
      <w:r>
        <w:rPr>
          <w:rFonts w:ascii="Times New Roman" w:hAnsi="Times New Roman"/>
          <w:sz w:val="24"/>
          <w:szCs w:val="24"/>
          <w:lang w:val="en-GB"/>
        </w:rPr>
        <w:t xml:space="preserve"> of basic education, general education</w:t>
      </w:r>
      <w:r w:rsidRPr="00E7150E">
        <w:rPr>
          <w:rFonts w:ascii="Times New Roman" w:hAnsi="Times New Roman"/>
          <w:sz w:val="24"/>
          <w:szCs w:val="24"/>
          <w:lang w:val="en-GB"/>
        </w:rPr>
        <w:t xml:space="preserve"> programmes. </w:t>
      </w:r>
    </w:p>
    <w:p w:rsidR="00E40FD8" w:rsidRPr="00263974" w:rsidRDefault="00E40FD8" w:rsidP="00263974">
      <w:pPr>
        <w:autoSpaceDE w:val="0"/>
        <w:autoSpaceDN w:val="0"/>
        <w:adjustRightInd w:val="0"/>
        <w:spacing w:after="0" w:line="360" w:lineRule="auto"/>
        <w:jc w:val="both"/>
        <w:rPr>
          <w:rFonts w:ascii="Times New Roman" w:hAnsi="Times New Roman" w:cs="Times New Roman"/>
          <w:b/>
          <w:bCs/>
          <w:sz w:val="24"/>
          <w:szCs w:val="24"/>
        </w:rPr>
      </w:pPr>
    </w:p>
    <w:p w:rsidR="00007365" w:rsidRDefault="00007365">
      <w:pPr>
        <w:rPr>
          <w:rFonts w:ascii="Times New Roman" w:hAnsi="Times New Roman" w:cs="Times New Roman"/>
          <w:b/>
          <w:bCs/>
          <w:sz w:val="24"/>
          <w:szCs w:val="24"/>
        </w:rPr>
      </w:pPr>
      <w:r>
        <w:rPr>
          <w:rFonts w:ascii="Times New Roman" w:hAnsi="Times New Roman" w:cs="Times New Roman"/>
          <w:b/>
          <w:bCs/>
          <w:sz w:val="24"/>
          <w:szCs w:val="24"/>
        </w:rPr>
        <w:br w:type="page"/>
      </w:r>
    </w:p>
    <w:p w:rsidR="00912BDD" w:rsidRPr="00177117" w:rsidRDefault="00912BDD" w:rsidP="00912BDD">
      <w:pPr>
        <w:autoSpaceDE w:val="0"/>
        <w:autoSpaceDN w:val="0"/>
        <w:adjustRightInd w:val="0"/>
        <w:spacing w:after="0" w:line="360" w:lineRule="auto"/>
        <w:jc w:val="both"/>
        <w:rPr>
          <w:rFonts w:ascii="Times New Roman" w:eastAsia="TT747o00" w:hAnsi="Times New Roman" w:cs="Times New Roman"/>
          <w:color w:val="000000" w:themeColor="text1"/>
          <w:sz w:val="24"/>
          <w:szCs w:val="24"/>
          <w:lang w:val="lt-LT"/>
        </w:rPr>
      </w:pPr>
      <w:proofErr w:type="spellStart"/>
      <w:r w:rsidRPr="00177117">
        <w:rPr>
          <w:rFonts w:ascii="Times New Roman" w:eastAsia="TT746o00" w:hAnsi="Times New Roman" w:cs="Times New Roman"/>
          <w:b/>
          <w:color w:val="000000" w:themeColor="text1"/>
          <w:sz w:val="24"/>
          <w:szCs w:val="24"/>
          <w:lang w:val="lt-LT"/>
        </w:rPr>
        <w:lastRenderedPageBreak/>
        <w:t>Telšinskytė</w:t>
      </w:r>
      <w:proofErr w:type="spellEnd"/>
      <w:r w:rsidRPr="00177117">
        <w:rPr>
          <w:rFonts w:ascii="Times New Roman" w:eastAsia="TT746o00" w:hAnsi="Times New Roman" w:cs="Times New Roman"/>
          <w:b/>
          <w:color w:val="000000" w:themeColor="text1"/>
          <w:sz w:val="24"/>
          <w:szCs w:val="24"/>
          <w:lang w:val="lt-LT"/>
        </w:rPr>
        <w:t xml:space="preserve"> G.</w:t>
      </w:r>
      <w:r w:rsidRPr="00177117">
        <w:rPr>
          <w:rFonts w:ascii="Times New Roman" w:eastAsia="TT746o00" w:hAnsi="Times New Roman" w:cs="Times New Roman"/>
          <w:color w:val="000000" w:themeColor="text1"/>
          <w:sz w:val="24"/>
          <w:szCs w:val="24"/>
          <w:lang w:val="lt-LT"/>
        </w:rPr>
        <w:t xml:space="preserve"> </w:t>
      </w:r>
      <w:r w:rsidRPr="00177117">
        <w:rPr>
          <w:rFonts w:ascii="Times New Roman" w:eastAsia="TT747o00" w:hAnsi="Times New Roman" w:cs="Times New Roman"/>
          <w:color w:val="000000" w:themeColor="text1"/>
          <w:sz w:val="24"/>
          <w:szCs w:val="24"/>
          <w:lang w:val="lt-LT"/>
        </w:rPr>
        <w:t xml:space="preserve">Pagrindinės mokyklos mokinių verslumo kompetencijos ugdymo galimybės / Verslumo edukologijos magistro baigiamasis darbas. Vadovas doc. dr. R. </w:t>
      </w:r>
      <w:proofErr w:type="spellStart"/>
      <w:r w:rsidRPr="00177117">
        <w:rPr>
          <w:rFonts w:ascii="Times New Roman" w:eastAsia="TT747o00" w:hAnsi="Times New Roman" w:cs="Times New Roman"/>
          <w:color w:val="000000" w:themeColor="text1"/>
          <w:sz w:val="24"/>
          <w:szCs w:val="24"/>
          <w:lang w:val="lt-LT"/>
        </w:rPr>
        <w:t>Prakapas</w:t>
      </w:r>
      <w:proofErr w:type="spellEnd"/>
      <w:r w:rsidRPr="00177117">
        <w:rPr>
          <w:rFonts w:ascii="Times New Roman" w:eastAsia="TT747o00" w:hAnsi="Times New Roman" w:cs="Times New Roman"/>
          <w:color w:val="000000" w:themeColor="text1"/>
          <w:sz w:val="24"/>
          <w:szCs w:val="24"/>
          <w:lang w:val="lt-LT"/>
        </w:rPr>
        <w:t xml:space="preserve">. – Vilnius: Mykolo </w:t>
      </w:r>
      <w:proofErr w:type="spellStart"/>
      <w:r w:rsidRPr="00177117">
        <w:rPr>
          <w:rFonts w:ascii="Times New Roman" w:eastAsia="TT747o00" w:hAnsi="Times New Roman" w:cs="Times New Roman"/>
          <w:color w:val="000000" w:themeColor="text1"/>
          <w:sz w:val="24"/>
          <w:szCs w:val="24"/>
          <w:lang w:val="lt-LT"/>
        </w:rPr>
        <w:t>Romerio</w:t>
      </w:r>
      <w:proofErr w:type="spellEnd"/>
      <w:r w:rsidRPr="00177117">
        <w:rPr>
          <w:rFonts w:ascii="Times New Roman" w:eastAsia="TT747o00" w:hAnsi="Times New Roman" w:cs="Times New Roman"/>
          <w:color w:val="000000" w:themeColor="text1"/>
          <w:sz w:val="24"/>
          <w:szCs w:val="24"/>
          <w:lang w:val="lt-LT"/>
        </w:rPr>
        <w:t xml:space="preserve"> universitetas, Socialinės politikos fakultetas, 2012. – </w:t>
      </w:r>
      <w:r w:rsidR="00062117">
        <w:rPr>
          <w:rFonts w:ascii="Times New Roman" w:eastAsia="TT747o00" w:hAnsi="Times New Roman" w:cs="Times New Roman"/>
          <w:color w:val="000000" w:themeColor="text1"/>
          <w:sz w:val="24"/>
          <w:szCs w:val="24"/>
          <w:lang w:val="lt-LT"/>
        </w:rPr>
        <w:t>80</w:t>
      </w:r>
      <w:r w:rsidRPr="00177117">
        <w:rPr>
          <w:rFonts w:ascii="Times New Roman" w:eastAsia="TT747o00" w:hAnsi="Times New Roman" w:cs="Times New Roman"/>
          <w:color w:val="000000" w:themeColor="text1"/>
          <w:sz w:val="24"/>
          <w:szCs w:val="24"/>
          <w:lang w:val="lt-LT"/>
        </w:rPr>
        <w:t xml:space="preserve"> p.</w:t>
      </w:r>
    </w:p>
    <w:p w:rsidR="00007365" w:rsidRDefault="00007365" w:rsidP="00007365">
      <w:pPr>
        <w:autoSpaceDE w:val="0"/>
        <w:autoSpaceDN w:val="0"/>
        <w:adjustRightInd w:val="0"/>
        <w:spacing w:after="0" w:line="360" w:lineRule="auto"/>
        <w:jc w:val="both"/>
        <w:rPr>
          <w:rFonts w:ascii="Times New Roman" w:eastAsia="TT746o00" w:hAnsi="Times New Roman" w:cs="Times New Roman"/>
          <w:sz w:val="24"/>
          <w:szCs w:val="24"/>
          <w:lang w:val="lt-LT"/>
        </w:rPr>
      </w:pPr>
    </w:p>
    <w:p w:rsidR="00007365" w:rsidRPr="000A3D33" w:rsidRDefault="00007365" w:rsidP="00007365">
      <w:pPr>
        <w:autoSpaceDE w:val="0"/>
        <w:autoSpaceDN w:val="0"/>
        <w:adjustRightInd w:val="0"/>
        <w:spacing w:after="0" w:line="360" w:lineRule="auto"/>
        <w:jc w:val="center"/>
        <w:rPr>
          <w:rFonts w:ascii="Times New Roman" w:eastAsia="TT746o00" w:hAnsi="Times New Roman" w:cs="Times New Roman"/>
          <w:b/>
          <w:sz w:val="28"/>
          <w:szCs w:val="28"/>
          <w:lang w:val="lt-LT"/>
        </w:rPr>
      </w:pPr>
      <w:r>
        <w:rPr>
          <w:rFonts w:ascii="Times New Roman" w:eastAsia="TT746o00" w:hAnsi="Times New Roman" w:cs="Times New Roman"/>
          <w:b/>
          <w:sz w:val="28"/>
          <w:szCs w:val="28"/>
          <w:lang w:val="lt-LT"/>
        </w:rPr>
        <w:t>SANTRAUK</w:t>
      </w:r>
      <w:r w:rsidRPr="000A3D33">
        <w:rPr>
          <w:rFonts w:ascii="Times New Roman" w:eastAsia="TT746o00" w:hAnsi="Times New Roman" w:cs="Times New Roman"/>
          <w:b/>
          <w:sz w:val="28"/>
          <w:szCs w:val="28"/>
          <w:lang w:val="lt-LT"/>
        </w:rPr>
        <w:t>A</w:t>
      </w:r>
    </w:p>
    <w:p w:rsidR="00007365" w:rsidRDefault="00007365" w:rsidP="00007365">
      <w:pPr>
        <w:autoSpaceDE w:val="0"/>
        <w:autoSpaceDN w:val="0"/>
        <w:adjustRightInd w:val="0"/>
        <w:spacing w:after="0" w:line="360" w:lineRule="auto"/>
        <w:jc w:val="both"/>
        <w:rPr>
          <w:rFonts w:ascii="Times New Roman" w:eastAsia="TT746o00" w:hAnsi="Times New Roman" w:cs="Times New Roman"/>
          <w:sz w:val="24"/>
          <w:szCs w:val="24"/>
          <w:lang w:val="lt-LT"/>
        </w:rPr>
      </w:pPr>
    </w:p>
    <w:p w:rsidR="00F31ED2" w:rsidRDefault="00F31ED2" w:rsidP="00F31ED2">
      <w:pPr>
        <w:spacing w:after="0" w:line="360" w:lineRule="auto"/>
        <w:ind w:firstLine="720"/>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Nors verslumo kompetencijos ugdymas jau integruotas į įvairių švietimo lygių moksleivių ugdymo bendrąsias programas, dauguma jų vis dar negali teigti, kad jų verslumo kompetencijos ugdymo poreikis mokyklose yra pilnai patenkinamas. </w:t>
      </w:r>
      <w:r>
        <w:rPr>
          <w:rFonts w:ascii="Times New Roman" w:hAnsi="Times New Roman" w:cs="Times New Roman"/>
          <w:sz w:val="24"/>
          <w:szCs w:val="24"/>
          <w:lang w:val="lt-LT"/>
        </w:rPr>
        <w:t>Esant didelei moksleivių verslumo kompetencijos ugdymo tematika tyrimų gausai, pasigendama skirtingo tipo mokyklose (pvz., didmiesčio ir mažesnio šalies miestelio) pagrindinę ugdymo pakopą bebaigiančių, t.y. X klasės moksleivių, verslumo kompetencijos ugdymo tematika atliktų tyrimų.</w:t>
      </w:r>
      <w:r w:rsidRPr="0040441C">
        <w:rPr>
          <w:rFonts w:ascii="Times New Roman" w:hAnsi="Times New Roman" w:cs="Times New Roman"/>
          <w:b/>
          <w:sz w:val="24"/>
          <w:szCs w:val="24"/>
          <w:lang w:val="lt-LT"/>
        </w:rPr>
        <w:t xml:space="preserve"> </w:t>
      </w:r>
      <w:r w:rsidRPr="0040441C">
        <w:rPr>
          <w:rFonts w:ascii="Times New Roman" w:hAnsi="Times New Roman" w:cs="Times New Roman"/>
          <w:sz w:val="24"/>
          <w:szCs w:val="24"/>
          <w:lang w:val="lt-LT"/>
        </w:rPr>
        <w:t>Darbo problema:</w:t>
      </w:r>
      <w:r>
        <w:rPr>
          <w:rFonts w:ascii="Times New Roman" w:hAnsi="Times New Roman" w:cs="Times New Roman"/>
          <w:b/>
          <w:sz w:val="24"/>
          <w:szCs w:val="24"/>
          <w:lang w:val="lt-LT"/>
        </w:rPr>
        <w:t xml:space="preserve"> </w:t>
      </w:r>
      <w:r w:rsidRPr="008864C8">
        <w:rPr>
          <w:rFonts w:ascii="Times New Roman" w:hAnsi="Times New Roman" w:cs="Times New Roman"/>
          <w:sz w:val="24"/>
          <w:szCs w:val="24"/>
          <w:lang w:val="lt-LT"/>
        </w:rPr>
        <w:t>Ar pagrindinė</w:t>
      </w:r>
      <w:r>
        <w:rPr>
          <w:rFonts w:ascii="Times New Roman" w:hAnsi="Times New Roman" w:cs="Times New Roman"/>
          <w:sz w:val="24"/>
          <w:szCs w:val="24"/>
          <w:lang w:val="lt-LT"/>
        </w:rPr>
        <w:t xml:space="preserve">je moksleivių ugdymo pakopoje </w:t>
      </w:r>
      <w:r w:rsidRPr="008864C8">
        <w:rPr>
          <w:rFonts w:ascii="Times New Roman" w:hAnsi="Times New Roman" w:cs="Times New Roman"/>
          <w:sz w:val="24"/>
          <w:szCs w:val="24"/>
          <w:lang w:val="lt-LT"/>
        </w:rPr>
        <w:t xml:space="preserve">moksleivių verslumo ugdymo kompetencija yra ugdoma pakankamai ir patenkina šių mokinių poreikius? Ar skirtingo tipo </w:t>
      </w:r>
      <w:r>
        <w:rPr>
          <w:rFonts w:ascii="Times New Roman" w:hAnsi="Times New Roman" w:cs="Times New Roman"/>
          <w:sz w:val="24"/>
          <w:szCs w:val="24"/>
          <w:lang w:val="lt-LT"/>
        </w:rPr>
        <w:t>mokyklų pagrindinėje ugdymo pakopoje besimokančių</w:t>
      </w:r>
      <w:r w:rsidRPr="008864C8">
        <w:rPr>
          <w:rFonts w:ascii="Times New Roman" w:hAnsi="Times New Roman" w:cs="Times New Roman"/>
          <w:sz w:val="24"/>
          <w:szCs w:val="24"/>
          <w:lang w:val="lt-LT"/>
        </w:rPr>
        <w:t xml:space="preserve"> moksleivių verslumo ugdymo kompetencijos vystymo pagrindinės tendencijos yra tapačios?</w:t>
      </w:r>
      <w:r w:rsidRPr="0040441C">
        <w:rPr>
          <w:rFonts w:ascii="Times New Roman" w:hAnsi="Times New Roman" w:cs="Times New Roman"/>
          <w:b/>
          <w:sz w:val="24"/>
          <w:szCs w:val="24"/>
          <w:lang w:val="lt-LT"/>
        </w:rPr>
        <w:t xml:space="preserve"> </w:t>
      </w:r>
      <w:r w:rsidRPr="0040441C">
        <w:rPr>
          <w:rFonts w:ascii="Times New Roman" w:hAnsi="Times New Roman" w:cs="Times New Roman"/>
          <w:sz w:val="24"/>
          <w:szCs w:val="24"/>
          <w:lang w:val="lt-LT"/>
        </w:rPr>
        <w:t>Tyrimo objektas</w:t>
      </w:r>
      <w:r>
        <w:rPr>
          <w:rFonts w:ascii="Times New Roman" w:hAnsi="Times New Roman" w:cs="Times New Roman"/>
          <w:sz w:val="24"/>
          <w:szCs w:val="24"/>
          <w:lang w:val="lt-LT"/>
        </w:rPr>
        <w:t xml:space="preserve"> – pagrindinėje moksleivių ugdymo pakopoje besimokančių moksleivių verslumo kompetencijos ugdymas. </w:t>
      </w:r>
      <w:r w:rsidRPr="0040441C">
        <w:rPr>
          <w:rFonts w:ascii="Times New Roman" w:hAnsi="Times New Roman" w:cs="Times New Roman"/>
          <w:sz w:val="24"/>
          <w:szCs w:val="24"/>
          <w:lang w:val="lt-LT"/>
        </w:rPr>
        <w:t>Tyrimo tikslas</w:t>
      </w:r>
      <w:r>
        <w:rPr>
          <w:rFonts w:ascii="Times New Roman" w:hAnsi="Times New Roman" w:cs="Times New Roman"/>
          <w:b/>
          <w:sz w:val="24"/>
          <w:szCs w:val="24"/>
          <w:lang w:val="lt-LT"/>
        </w:rPr>
        <w:t xml:space="preserve"> – </w:t>
      </w:r>
      <w:r>
        <w:rPr>
          <w:rFonts w:ascii="Times New Roman" w:hAnsi="Times New Roman" w:cs="Times New Roman"/>
          <w:sz w:val="24"/>
          <w:szCs w:val="24"/>
          <w:lang w:val="lt-LT"/>
        </w:rPr>
        <w:t>atskleisti pagrindinėje moksleivių ugdymo pakopoje besimokančių moksleivių verslumo kompetencijos ugdymo galimybes. Šiam tikslui pasiekti iškelti tokie uždaviniai: 1) a</w:t>
      </w:r>
      <w:r w:rsidRPr="00FE1AE2">
        <w:rPr>
          <w:rFonts w:ascii="Times New Roman" w:hAnsi="Times New Roman" w:cs="Times New Roman"/>
          <w:sz w:val="24"/>
          <w:szCs w:val="24"/>
          <w:lang w:val="lt-LT"/>
        </w:rPr>
        <w:t>ptarti mokinių verslumo kompetenc</w:t>
      </w:r>
      <w:r>
        <w:rPr>
          <w:rFonts w:ascii="Times New Roman" w:hAnsi="Times New Roman" w:cs="Times New Roman"/>
          <w:sz w:val="24"/>
          <w:szCs w:val="24"/>
          <w:lang w:val="lt-LT"/>
        </w:rPr>
        <w:t>ijos ugdymo teorines prielaidas; 2) i</w:t>
      </w:r>
      <w:r w:rsidRPr="00FE1AE2">
        <w:rPr>
          <w:rFonts w:ascii="Times New Roman" w:hAnsi="Times New Roman" w:cs="Times New Roman"/>
          <w:sz w:val="24"/>
          <w:szCs w:val="24"/>
          <w:lang w:val="lt-LT"/>
        </w:rPr>
        <w:t xml:space="preserve">šanalizuoti ir palyginti </w:t>
      </w:r>
      <w:r>
        <w:rPr>
          <w:rFonts w:ascii="Times New Roman" w:hAnsi="Times New Roman" w:cs="Times New Roman"/>
          <w:sz w:val="24"/>
          <w:szCs w:val="24"/>
          <w:lang w:val="lt-LT"/>
        </w:rPr>
        <w:t>skirtingo tipo</w:t>
      </w:r>
      <w:r w:rsidRPr="00FE1AE2">
        <w:rPr>
          <w:rFonts w:ascii="Times New Roman" w:hAnsi="Times New Roman" w:cs="Times New Roman"/>
          <w:sz w:val="24"/>
          <w:szCs w:val="24"/>
          <w:lang w:val="lt-LT"/>
        </w:rPr>
        <w:t xml:space="preserve"> mokykl</w:t>
      </w:r>
      <w:r>
        <w:rPr>
          <w:rFonts w:ascii="Times New Roman" w:hAnsi="Times New Roman" w:cs="Times New Roman"/>
          <w:sz w:val="24"/>
          <w:szCs w:val="24"/>
          <w:lang w:val="lt-LT"/>
        </w:rPr>
        <w:t>ose (didmiesčio bei mažesnio šalies miestelio) pagrindinėje ugdymo pakopoje besimokančių</w:t>
      </w:r>
      <w:r w:rsidRPr="00FE1AE2">
        <w:rPr>
          <w:rFonts w:ascii="Times New Roman" w:hAnsi="Times New Roman" w:cs="Times New Roman"/>
          <w:sz w:val="24"/>
          <w:szCs w:val="24"/>
          <w:lang w:val="lt-LT"/>
        </w:rPr>
        <w:t xml:space="preserve"> </w:t>
      </w:r>
      <w:r w:rsidRPr="0040441C">
        <w:rPr>
          <w:rFonts w:ascii="Times New Roman" w:hAnsi="Times New Roman" w:cs="Times New Roman"/>
          <w:sz w:val="24"/>
          <w:szCs w:val="24"/>
          <w:lang w:val="lt-LT"/>
        </w:rPr>
        <w:t>moksleivių verslumo kompetencijos ugdymo tendencijas; 3) įvardinti tyrime dalyvavusių mokyklų pagrindinėje ugdymo pakopoje besimokančių moksleivių verslumo kompetencijos ugdymo kokybės gerinimo galimybes. Darbe naudoti tyrimo metodai: literatūros analizė, anketinė apklausa.</w:t>
      </w:r>
    </w:p>
    <w:p w:rsidR="00F31ED2" w:rsidRDefault="00F31ED2" w:rsidP="00F31ED2">
      <w:pPr>
        <w:spacing w:after="0" w:line="360" w:lineRule="auto"/>
        <w:ind w:firstLine="720"/>
        <w:jc w:val="both"/>
        <w:rPr>
          <w:rFonts w:ascii="Times New Roman" w:hAnsi="Times New Roman" w:cs="Times New Roman"/>
          <w:sz w:val="24"/>
          <w:szCs w:val="24"/>
          <w:lang w:val="lt-LT"/>
        </w:rPr>
      </w:pPr>
      <w:r w:rsidRPr="0040441C">
        <w:rPr>
          <w:rFonts w:ascii="Times New Roman" w:hAnsi="Times New Roman" w:cs="Times New Roman"/>
          <w:sz w:val="24"/>
          <w:szCs w:val="24"/>
          <w:lang w:val="lt-LT"/>
        </w:rPr>
        <w:t xml:space="preserve">Pagrindinės tyrimo išvados: Vilniaus Radvilų gimnazijoje ir Kavarsko vidurinėje mokykloje pagrindinėje ugdymo pakopoje besimokančių moksleivių verslumo kompetencijos ugdymo tendencijos beveik nesiskiria (išskyrus moksleivių verslumo ugdymo metodus). Remiantis abiejų mokyklų respondentų daugumos nuomonę, pedagogams trūksta kompetencijos ir suinteresuotumo ugdyti moksleivių verslumo kompetenciją. Atlikus tyrimą Vilniaus Radvilų gimnazijos bei Kavarsko vidurinės mokyklos vadovams pateikiamos šios rekomendacijos pagrindinėje ugdymo pakopoje besimokančių moksleivių verslumo ugdymo kompetencijos kokybei gerinti: 1) didinti pedagogų, dirbančių su pagrindinėje ugdymo pakopoje besimokančiais moksleiviais kompetenciją ugdant jų verslumą siunčiant juos įvairius su moksleivių verslumo kompetencijos ugdymu susijusius kursus, seminarus, mokymo programas; 2) skatinti mokyklų pedagogus taikyti įvairiuose kursuose, seminaruose, mokymo </w:t>
      </w:r>
      <w:r w:rsidRPr="0040441C">
        <w:rPr>
          <w:rFonts w:ascii="Times New Roman" w:hAnsi="Times New Roman" w:cs="Times New Roman"/>
          <w:sz w:val="24"/>
          <w:szCs w:val="24"/>
          <w:lang w:val="lt-LT"/>
        </w:rPr>
        <w:lastRenderedPageBreak/>
        <w:t xml:space="preserve">programose įgytų žinių, susijusių su moksleivių verslumo kompetencijos ugdymu, praktikoje; 3) didinti pedagogų, dirbančių su pagrindinėje ugdymo pakopoje besimokančiais moksleiviais, suinteresuotumą ugdyti jų verslumą pritaikant specialią </w:t>
      </w:r>
      <w:proofErr w:type="spellStart"/>
      <w:r w:rsidRPr="0040441C">
        <w:rPr>
          <w:rFonts w:ascii="Times New Roman" w:hAnsi="Times New Roman" w:cs="Times New Roman"/>
          <w:sz w:val="24"/>
          <w:szCs w:val="24"/>
          <w:lang w:val="lt-LT"/>
        </w:rPr>
        <w:t>motyvacinę</w:t>
      </w:r>
      <w:proofErr w:type="spellEnd"/>
      <w:r w:rsidRPr="0040441C">
        <w:rPr>
          <w:rFonts w:ascii="Times New Roman" w:hAnsi="Times New Roman" w:cs="Times New Roman"/>
          <w:sz w:val="24"/>
          <w:szCs w:val="24"/>
          <w:lang w:val="lt-LT"/>
        </w:rPr>
        <w:t xml:space="preserve"> sistemą; 4) skatinti mokyklų skirtingų dalykų pedagogus kooperuotis ugdant moksleivių verslumą; 5) mokyklų pedagogų bendruomenėje skatinti „gerosios patirties“ skleidimą moksleivių verslumo kompetencijos ugdymo aspektu.</w:t>
      </w:r>
    </w:p>
    <w:p w:rsidR="00F31ED2" w:rsidRDefault="00F31ED2" w:rsidP="00F31ED2">
      <w:pPr>
        <w:spacing w:after="0" w:line="360" w:lineRule="auto"/>
        <w:ind w:firstLine="720"/>
        <w:jc w:val="both"/>
        <w:rPr>
          <w:rFonts w:ascii="Times New Roman" w:eastAsia="TT747o00" w:hAnsi="Times New Roman" w:cs="Times New Roman"/>
          <w:sz w:val="24"/>
          <w:szCs w:val="24"/>
          <w:lang w:val="lt-LT"/>
        </w:rPr>
      </w:pPr>
      <w:r>
        <w:rPr>
          <w:rFonts w:ascii="Times New Roman" w:eastAsia="TT747o00" w:hAnsi="Times New Roman" w:cs="Times New Roman"/>
          <w:sz w:val="24"/>
          <w:szCs w:val="24"/>
          <w:lang w:val="lt-LT"/>
        </w:rPr>
        <w:t>Darbas susideda iš trijų pagrindinių dalių. Pirmojoje darbo dalyje aptartos mokinių verslumo kompetencijos ugdymo teorinės prielaidos. Antroji darbo dalis skirta Vilniaus Radvilų gimnazijos bei Kavarsko vidurinės mokyklos pagrindinės ugdymo pakopos moksleivių verslumo kompetencijos ugdymo tendencijų analizės rezultatų pristatymui. Trečiojoje darbo dalyje pateikiamos pagrindinės ugdymo pakopos moksleivių verslumo kompetencijos ugdymo kokybės gerinimo kryptys (atlikto empirinio tyrimo pagrindu).</w:t>
      </w:r>
    </w:p>
    <w:p w:rsidR="00F31ED2" w:rsidRDefault="00F31ED2" w:rsidP="00F31ED2">
      <w:pPr>
        <w:spacing w:after="0" w:line="360" w:lineRule="auto"/>
        <w:jc w:val="both"/>
        <w:rPr>
          <w:rFonts w:ascii="Times New Roman" w:eastAsia="TT747o00" w:hAnsi="Times New Roman" w:cs="Times New Roman"/>
          <w:sz w:val="24"/>
          <w:szCs w:val="24"/>
          <w:lang w:val="lt-LT"/>
        </w:rPr>
      </w:pPr>
    </w:p>
    <w:p w:rsidR="00F31ED2" w:rsidRDefault="00F31ED2">
      <w:pPr>
        <w:rPr>
          <w:rFonts w:ascii="Times New Roman" w:eastAsia="TT747o00" w:hAnsi="Times New Roman" w:cs="Times New Roman"/>
          <w:sz w:val="24"/>
          <w:szCs w:val="24"/>
          <w:lang w:val="lt-LT"/>
        </w:rPr>
      </w:pPr>
      <w:r>
        <w:rPr>
          <w:rFonts w:ascii="Times New Roman" w:eastAsia="TT747o00" w:hAnsi="Times New Roman" w:cs="Times New Roman"/>
          <w:sz w:val="24"/>
          <w:szCs w:val="24"/>
          <w:lang w:val="lt-LT"/>
        </w:rPr>
        <w:br w:type="page"/>
      </w:r>
    </w:p>
    <w:p w:rsidR="00F31ED2" w:rsidRDefault="00912BDD" w:rsidP="00F31ED2">
      <w:pPr>
        <w:autoSpaceDE w:val="0"/>
        <w:autoSpaceDN w:val="0"/>
        <w:adjustRightInd w:val="0"/>
        <w:spacing w:after="0" w:line="360" w:lineRule="auto"/>
        <w:jc w:val="both"/>
        <w:rPr>
          <w:rFonts w:ascii="Times New Roman" w:eastAsia="TT747o00" w:hAnsi="Times New Roman"/>
          <w:color w:val="000000"/>
          <w:sz w:val="24"/>
          <w:szCs w:val="24"/>
          <w:lang w:val="en-GB"/>
        </w:rPr>
      </w:pPr>
      <w:proofErr w:type="spellStart"/>
      <w:r w:rsidRPr="00E7150E">
        <w:rPr>
          <w:rFonts w:ascii="Times New Roman" w:eastAsia="TT746o00" w:hAnsi="Times New Roman"/>
          <w:b/>
          <w:color w:val="000000"/>
          <w:sz w:val="24"/>
          <w:szCs w:val="24"/>
          <w:lang w:val="en-GB"/>
        </w:rPr>
        <w:lastRenderedPageBreak/>
        <w:t>Telšinskytė</w:t>
      </w:r>
      <w:proofErr w:type="spellEnd"/>
      <w:r w:rsidRPr="00E7150E">
        <w:rPr>
          <w:rFonts w:ascii="Times New Roman" w:eastAsia="TT746o00" w:hAnsi="Times New Roman"/>
          <w:b/>
          <w:color w:val="000000"/>
          <w:sz w:val="24"/>
          <w:szCs w:val="24"/>
          <w:lang w:val="en-GB"/>
        </w:rPr>
        <w:t xml:space="preserve"> G.</w:t>
      </w:r>
      <w:r w:rsidRPr="00E7150E">
        <w:rPr>
          <w:rFonts w:ascii="Times New Roman" w:eastAsia="TT746o00" w:hAnsi="Times New Roman"/>
          <w:color w:val="000000"/>
          <w:sz w:val="24"/>
          <w:szCs w:val="24"/>
          <w:lang w:val="en-GB"/>
        </w:rPr>
        <w:t xml:space="preserve"> </w:t>
      </w:r>
      <w:r w:rsidRPr="00E7150E">
        <w:rPr>
          <w:rFonts w:ascii="Times New Roman" w:eastAsia="TT747o00" w:hAnsi="Times New Roman"/>
          <w:color w:val="000000"/>
          <w:sz w:val="24"/>
          <w:szCs w:val="24"/>
          <w:lang w:val="en-GB"/>
        </w:rPr>
        <w:t xml:space="preserve">Possibilities for </w:t>
      </w:r>
      <w:proofErr w:type="gramStart"/>
      <w:r w:rsidRPr="00E7150E">
        <w:rPr>
          <w:rFonts w:ascii="Times New Roman" w:eastAsia="TT747o00" w:hAnsi="Times New Roman"/>
          <w:color w:val="000000"/>
          <w:sz w:val="24"/>
          <w:szCs w:val="24"/>
          <w:lang w:val="en-GB"/>
        </w:rPr>
        <w:t>pupils‘ enterprise</w:t>
      </w:r>
      <w:proofErr w:type="gramEnd"/>
      <w:r w:rsidRPr="00E7150E">
        <w:rPr>
          <w:rFonts w:ascii="Times New Roman" w:eastAsia="TT747o00" w:hAnsi="Times New Roman"/>
          <w:color w:val="000000"/>
          <w:sz w:val="24"/>
          <w:szCs w:val="24"/>
          <w:lang w:val="en-GB"/>
        </w:rPr>
        <w:t xml:space="preserve"> competence development at lower secondary school / Final Master‘s thesis in Enterprise </w:t>
      </w:r>
      <w:proofErr w:type="spellStart"/>
      <w:r w:rsidRPr="00E7150E">
        <w:rPr>
          <w:rFonts w:ascii="Times New Roman" w:eastAsia="TT747o00" w:hAnsi="Times New Roman"/>
          <w:color w:val="000000"/>
          <w:sz w:val="24"/>
          <w:szCs w:val="24"/>
          <w:lang w:val="en-GB"/>
        </w:rPr>
        <w:t>Educology</w:t>
      </w:r>
      <w:proofErr w:type="spellEnd"/>
      <w:r w:rsidRPr="00E7150E">
        <w:rPr>
          <w:rFonts w:ascii="Times New Roman" w:eastAsia="TT747o00" w:hAnsi="Times New Roman"/>
          <w:color w:val="000000"/>
          <w:sz w:val="24"/>
          <w:szCs w:val="24"/>
          <w:lang w:val="en-GB"/>
        </w:rPr>
        <w:t xml:space="preserve">. Instructor doc. </w:t>
      </w:r>
      <w:proofErr w:type="gramStart"/>
      <w:r w:rsidRPr="00E7150E">
        <w:rPr>
          <w:rFonts w:ascii="Times New Roman" w:eastAsia="TT747o00" w:hAnsi="Times New Roman"/>
          <w:color w:val="000000"/>
          <w:sz w:val="24"/>
          <w:szCs w:val="24"/>
          <w:lang w:val="en-GB"/>
        </w:rPr>
        <w:t>dr</w:t>
      </w:r>
      <w:proofErr w:type="gramEnd"/>
      <w:r w:rsidRPr="00E7150E">
        <w:rPr>
          <w:rFonts w:ascii="Times New Roman" w:eastAsia="TT747o00" w:hAnsi="Times New Roman"/>
          <w:color w:val="000000"/>
          <w:sz w:val="24"/>
          <w:szCs w:val="24"/>
          <w:lang w:val="en-GB"/>
        </w:rPr>
        <w:t xml:space="preserve">. R. </w:t>
      </w:r>
      <w:proofErr w:type="spellStart"/>
      <w:r w:rsidRPr="00E7150E">
        <w:rPr>
          <w:rFonts w:ascii="Times New Roman" w:eastAsia="TT747o00" w:hAnsi="Times New Roman"/>
          <w:color w:val="000000"/>
          <w:sz w:val="24"/>
          <w:szCs w:val="24"/>
          <w:lang w:val="en-GB"/>
        </w:rPr>
        <w:t>Prakapas</w:t>
      </w:r>
      <w:proofErr w:type="spellEnd"/>
      <w:r w:rsidRPr="00E7150E">
        <w:rPr>
          <w:rFonts w:ascii="Times New Roman" w:eastAsia="TT747o00" w:hAnsi="Times New Roman"/>
          <w:color w:val="000000"/>
          <w:sz w:val="24"/>
          <w:szCs w:val="24"/>
          <w:lang w:val="en-GB"/>
        </w:rPr>
        <w:t xml:space="preserve">. – Vilnius: </w:t>
      </w:r>
      <w:proofErr w:type="spellStart"/>
      <w:r w:rsidRPr="00E7150E">
        <w:rPr>
          <w:rFonts w:ascii="Times New Roman" w:eastAsia="TT747o00" w:hAnsi="Times New Roman"/>
          <w:color w:val="000000"/>
          <w:sz w:val="24"/>
          <w:szCs w:val="24"/>
          <w:lang w:val="en-GB"/>
        </w:rPr>
        <w:t>Mykolas</w:t>
      </w:r>
      <w:proofErr w:type="spellEnd"/>
      <w:r w:rsidRPr="00E7150E">
        <w:rPr>
          <w:rFonts w:ascii="Times New Roman" w:eastAsia="TT747o00" w:hAnsi="Times New Roman"/>
          <w:color w:val="000000"/>
          <w:sz w:val="24"/>
          <w:szCs w:val="24"/>
          <w:lang w:val="en-GB"/>
        </w:rPr>
        <w:t xml:space="preserve"> </w:t>
      </w:r>
      <w:proofErr w:type="spellStart"/>
      <w:r w:rsidRPr="00E7150E">
        <w:rPr>
          <w:rFonts w:ascii="Times New Roman" w:eastAsia="TT747o00" w:hAnsi="Times New Roman"/>
          <w:color w:val="000000"/>
          <w:sz w:val="24"/>
          <w:szCs w:val="24"/>
          <w:lang w:val="en-GB"/>
        </w:rPr>
        <w:t>Romeris</w:t>
      </w:r>
      <w:proofErr w:type="spellEnd"/>
      <w:r w:rsidRPr="00E7150E">
        <w:rPr>
          <w:rFonts w:ascii="Times New Roman" w:eastAsia="TT747o00" w:hAnsi="Times New Roman"/>
          <w:color w:val="000000"/>
          <w:sz w:val="24"/>
          <w:szCs w:val="24"/>
          <w:lang w:val="en-GB"/>
        </w:rPr>
        <w:t xml:space="preserve"> University, Faculty of Social Policy, 2012. – </w:t>
      </w:r>
      <w:r w:rsidR="00062117">
        <w:rPr>
          <w:rFonts w:ascii="Times New Roman" w:eastAsia="TT747o00" w:hAnsi="Times New Roman"/>
          <w:color w:val="000000"/>
          <w:sz w:val="24"/>
          <w:szCs w:val="24"/>
          <w:lang w:val="en-GB"/>
        </w:rPr>
        <w:t>80</w:t>
      </w:r>
      <w:r w:rsidRPr="00E7150E">
        <w:rPr>
          <w:rFonts w:ascii="Times New Roman" w:eastAsia="TT747o00" w:hAnsi="Times New Roman"/>
          <w:color w:val="000000"/>
          <w:sz w:val="24"/>
          <w:szCs w:val="24"/>
          <w:lang w:val="en-GB"/>
        </w:rPr>
        <w:t xml:space="preserve"> p.</w:t>
      </w:r>
    </w:p>
    <w:p w:rsidR="00912BDD" w:rsidRDefault="00912BDD" w:rsidP="00F31ED2">
      <w:pPr>
        <w:autoSpaceDE w:val="0"/>
        <w:autoSpaceDN w:val="0"/>
        <w:adjustRightInd w:val="0"/>
        <w:spacing w:after="0" w:line="360" w:lineRule="auto"/>
        <w:jc w:val="both"/>
        <w:rPr>
          <w:rFonts w:ascii="Times New Roman" w:eastAsia="TT746o00" w:hAnsi="Times New Roman" w:cs="Times New Roman"/>
          <w:sz w:val="24"/>
          <w:szCs w:val="24"/>
        </w:rPr>
      </w:pPr>
    </w:p>
    <w:p w:rsidR="00912BDD" w:rsidRDefault="00F31ED2" w:rsidP="00912BDD">
      <w:pPr>
        <w:autoSpaceDE w:val="0"/>
        <w:autoSpaceDN w:val="0"/>
        <w:adjustRightInd w:val="0"/>
        <w:spacing w:after="0" w:line="360" w:lineRule="auto"/>
        <w:jc w:val="center"/>
        <w:rPr>
          <w:rFonts w:ascii="Times New Roman" w:eastAsia="TT746o00" w:hAnsi="Times New Roman" w:cs="Times New Roman"/>
          <w:b/>
          <w:sz w:val="28"/>
          <w:szCs w:val="28"/>
        </w:rPr>
      </w:pPr>
      <w:r>
        <w:rPr>
          <w:rFonts w:ascii="Times New Roman" w:eastAsia="TT746o00" w:hAnsi="Times New Roman" w:cs="Times New Roman"/>
          <w:b/>
          <w:sz w:val="28"/>
          <w:szCs w:val="28"/>
        </w:rPr>
        <w:t>SUMMARY</w:t>
      </w:r>
    </w:p>
    <w:p w:rsidR="00912BDD" w:rsidRDefault="00912BDD" w:rsidP="00912BDD">
      <w:pPr>
        <w:autoSpaceDE w:val="0"/>
        <w:autoSpaceDN w:val="0"/>
        <w:adjustRightInd w:val="0"/>
        <w:spacing w:after="0" w:line="360" w:lineRule="auto"/>
        <w:jc w:val="center"/>
        <w:rPr>
          <w:rFonts w:ascii="Times New Roman" w:eastAsia="TT746o00" w:hAnsi="Times New Roman" w:cs="Times New Roman"/>
          <w:b/>
          <w:sz w:val="28"/>
          <w:szCs w:val="28"/>
        </w:rPr>
      </w:pPr>
    </w:p>
    <w:p w:rsidR="00912BDD" w:rsidRPr="00E7150E" w:rsidRDefault="00912BDD" w:rsidP="00912BDD">
      <w:pPr>
        <w:spacing w:after="0" w:line="360" w:lineRule="auto"/>
        <w:ind w:firstLine="720"/>
        <w:jc w:val="both"/>
        <w:rPr>
          <w:rFonts w:ascii="Times New Roman" w:hAnsi="Times New Roman"/>
          <w:sz w:val="24"/>
          <w:szCs w:val="24"/>
          <w:lang w:val="en-GB"/>
        </w:rPr>
      </w:pPr>
      <w:r w:rsidRPr="00E7150E">
        <w:rPr>
          <w:rFonts w:ascii="Times New Roman" w:hAnsi="Times New Roman"/>
          <w:color w:val="000000"/>
          <w:sz w:val="24"/>
          <w:szCs w:val="24"/>
          <w:lang w:val="en-GB"/>
        </w:rPr>
        <w:t xml:space="preserve">Though </w:t>
      </w:r>
      <w:r>
        <w:rPr>
          <w:rFonts w:ascii="Times New Roman" w:hAnsi="Times New Roman"/>
          <w:color w:val="000000"/>
          <w:sz w:val="24"/>
          <w:szCs w:val="24"/>
          <w:lang w:val="en-GB"/>
        </w:rPr>
        <w:t xml:space="preserve">the </w:t>
      </w:r>
      <w:r w:rsidRPr="00E7150E">
        <w:rPr>
          <w:rFonts w:ascii="Times New Roman" w:hAnsi="Times New Roman"/>
          <w:color w:val="000000"/>
          <w:sz w:val="24"/>
          <w:szCs w:val="24"/>
          <w:lang w:val="en-GB"/>
        </w:rPr>
        <w:t>enterprise competence development is already integrated into general educational programmes for pupils in various education levels, however, most of them still cannot say that their need for enterprise competence development at school is fully satisfied. As there are lots of researches concerning the topic of pupils‘ enterprise competence development, there is not enough researches carried out concerning the topic of enterprise competence development of pupils finishing the basic stage of educat</w:t>
      </w:r>
      <w:r>
        <w:rPr>
          <w:rFonts w:ascii="Times New Roman" w:hAnsi="Times New Roman"/>
          <w:color w:val="000000"/>
          <w:sz w:val="24"/>
          <w:szCs w:val="24"/>
          <w:lang w:val="en-GB"/>
        </w:rPr>
        <w:t>ion, it is, of X form pupils, at schools of different types (for</w:t>
      </w:r>
      <w:r w:rsidRPr="00E7150E">
        <w:rPr>
          <w:rFonts w:ascii="Times New Roman" w:hAnsi="Times New Roman"/>
          <w:color w:val="000000"/>
          <w:sz w:val="24"/>
          <w:szCs w:val="24"/>
          <w:lang w:val="en-GB"/>
        </w:rPr>
        <w:t xml:space="preserve"> example, </w:t>
      </w:r>
      <w:r>
        <w:rPr>
          <w:rFonts w:ascii="Times New Roman" w:hAnsi="Times New Roman"/>
          <w:color w:val="000000"/>
          <w:sz w:val="24"/>
          <w:szCs w:val="24"/>
          <w:lang w:val="en-GB"/>
        </w:rPr>
        <w:t xml:space="preserve">situated </w:t>
      </w:r>
      <w:r w:rsidRPr="00E7150E">
        <w:rPr>
          <w:rFonts w:ascii="Times New Roman" w:hAnsi="Times New Roman"/>
          <w:color w:val="000000"/>
          <w:sz w:val="24"/>
          <w:szCs w:val="24"/>
          <w:lang w:val="en-GB"/>
        </w:rPr>
        <w:t>in a</w:t>
      </w:r>
      <w:r>
        <w:rPr>
          <w:rFonts w:ascii="Times New Roman" w:hAnsi="Times New Roman"/>
          <w:color w:val="000000"/>
          <w:sz w:val="24"/>
          <w:szCs w:val="24"/>
          <w:lang w:val="en-GB"/>
        </w:rPr>
        <w:t xml:space="preserve"> big </w:t>
      </w:r>
      <w:r w:rsidRPr="00E7150E">
        <w:rPr>
          <w:rFonts w:ascii="Times New Roman" w:hAnsi="Times New Roman"/>
          <w:color w:val="000000"/>
          <w:sz w:val="24"/>
          <w:szCs w:val="24"/>
          <w:lang w:val="en-GB"/>
        </w:rPr>
        <w:t>city or in a smaller town)</w:t>
      </w:r>
      <w:r w:rsidRPr="00E7150E">
        <w:rPr>
          <w:rFonts w:ascii="Times New Roman" w:hAnsi="Times New Roman"/>
          <w:sz w:val="24"/>
          <w:szCs w:val="24"/>
          <w:lang w:val="en-GB"/>
        </w:rPr>
        <w:t>.</w:t>
      </w:r>
      <w:r w:rsidRPr="00E7150E">
        <w:rPr>
          <w:rFonts w:ascii="Times New Roman" w:hAnsi="Times New Roman"/>
          <w:b/>
          <w:sz w:val="24"/>
          <w:szCs w:val="24"/>
          <w:lang w:val="en-GB"/>
        </w:rPr>
        <w:t xml:space="preserve"> </w:t>
      </w:r>
      <w:r w:rsidRPr="00E7150E">
        <w:rPr>
          <w:rFonts w:ascii="Times New Roman" w:hAnsi="Times New Roman"/>
          <w:sz w:val="24"/>
          <w:szCs w:val="24"/>
          <w:lang w:val="en-GB"/>
        </w:rPr>
        <w:t>Thesis topicality:</w:t>
      </w:r>
      <w:r w:rsidRPr="00E7150E">
        <w:rPr>
          <w:rFonts w:ascii="Times New Roman" w:hAnsi="Times New Roman"/>
          <w:b/>
          <w:sz w:val="24"/>
          <w:szCs w:val="24"/>
          <w:lang w:val="en-GB"/>
        </w:rPr>
        <w:t xml:space="preserve"> </w:t>
      </w:r>
      <w:r w:rsidRPr="00E7150E">
        <w:rPr>
          <w:rFonts w:ascii="Times New Roman" w:hAnsi="Times New Roman"/>
          <w:sz w:val="24"/>
          <w:szCs w:val="24"/>
          <w:lang w:val="en-GB"/>
        </w:rPr>
        <w:t xml:space="preserve">Is the </w:t>
      </w:r>
      <w:proofErr w:type="gramStart"/>
      <w:r w:rsidRPr="00E7150E">
        <w:rPr>
          <w:rFonts w:ascii="Times New Roman" w:hAnsi="Times New Roman"/>
          <w:sz w:val="24"/>
          <w:szCs w:val="24"/>
          <w:lang w:val="en-GB"/>
        </w:rPr>
        <w:t>pupils‘ enterprise</w:t>
      </w:r>
      <w:proofErr w:type="gramEnd"/>
      <w:r w:rsidRPr="00E7150E">
        <w:rPr>
          <w:rFonts w:ascii="Times New Roman" w:hAnsi="Times New Roman"/>
          <w:sz w:val="24"/>
          <w:szCs w:val="24"/>
          <w:lang w:val="en-GB"/>
        </w:rPr>
        <w:t xml:space="preserve"> competence in </w:t>
      </w:r>
      <w:r>
        <w:rPr>
          <w:rFonts w:ascii="Times New Roman" w:hAnsi="Times New Roman"/>
          <w:sz w:val="24"/>
          <w:szCs w:val="24"/>
          <w:lang w:val="en-GB"/>
        </w:rPr>
        <w:t xml:space="preserve">the basic stage of education </w:t>
      </w:r>
      <w:r w:rsidRPr="00E7150E">
        <w:rPr>
          <w:rFonts w:ascii="Times New Roman" w:hAnsi="Times New Roman"/>
          <w:sz w:val="24"/>
          <w:szCs w:val="24"/>
          <w:lang w:val="en-GB"/>
        </w:rPr>
        <w:t xml:space="preserve">being developed enough and does it satisfy the pupils‘ needs? Are the main tendencies of enterprise competence development of pupils learning in the basic stage of education at schools of different types? Object of research is </w:t>
      </w:r>
      <w:proofErr w:type="gramStart"/>
      <w:r w:rsidRPr="00E7150E">
        <w:rPr>
          <w:rFonts w:ascii="Times New Roman" w:hAnsi="Times New Roman"/>
          <w:sz w:val="24"/>
          <w:szCs w:val="24"/>
          <w:lang w:val="en-GB"/>
        </w:rPr>
        <w:t>pupils‘ enterprise</w:t>
      </w:r>
      <w:proofErr w:type="gramEnd"/>
      <w:r w:rsidRPr="00E7150E">
        <w:rPr>
          <w:rFonts w:ascii="Times New Roman" w:hAnsi="Times New Roman"/>
          <w:sz w:val="24"/>
          <w:szCs w:val="24"/>
          <w:lang w:val="en-GB"/>
        </w:rPr>
        <w:t xml:space="preserve"> competence development in the basic stage of education. Purpose of </w:t>
      </w:r>
      <w:r>
        <w:rPr>
          <w:rFonts w:ascii="Times New Roman" w:hAnsi="Times New Roman"/>
          <w:sz w:val="24"/>
          <w:szCs w:val="24"/>
          <w:lang w:val="en-GB"/>
        </w:rPr>
        <w:t xml:space="preserve">this </w:t>
      </w:r>
      <w:r w:rsidRPr="00E7150E">
        <w:rPr>
          <w:rFonts w:ascii="Times New Roman" w:hAnsi="Times New Roman"/>
          <w:sz w:val="24"/>
          <w:szCs w:val="24"/>
          <w:lang w:val="en-GB"/>
        </w:rPr>
        <w:t xml:space="preserve">study is to display the possibilities for </w:t>
      </w:r>
      <w:proofErr w:type="gramStart"/>
      <w:r w:rsidRPr="00E7150E">
        <w:rPr>
          <w:rFonts w:ascii="Times New Roman" w:hAnsi="Times New Roman"/>
          <w:sz w:val="24"/>
          <w:szCs w:val="24"/>
          <w:lang w:val="en-GB"/>
        </w:rPr>
        <w:t>pupils‘ enterprise</w:t>
      </w:r>
      <w:proofErr w:type="gramEnd"/>
      <w:r w:rsidRPr="00E7150E">
        <w:rPr>
          <w:rFonts w:ascii="Times New Roman" w:hAnsi="Times New Roman"/>
          <w:sz w:val="24"/>
          <w:szCs w:val="24"/>
          <w:lang w:val="en-GB"/>
        </w:rPr>
        <w:t xml:space="preserve"> competence development in the basic stage of education. To reach this purpose, the following tasks were raised:</w:t>
      </w:r>
      <w:r w:rsidRPr="00E7150E">
        <w:rPr>
          <w:rFonts w:ascii="Times New Roman" w:hAnsi="Times New Roman"/>
          <w:b/>
          <w:sz w:val="24"/>
          <w:szCs w:val="24"/>
          <w:lang w:val="en-GB"/>
        </w:rPr>
        <w:t xml:space="preserve"> </w:t>
      </w:r>
      <w:r w:rsidRPr="00E7150E">
        <w:rPr>
          <w:rFonts w:ascii="Times New Roman" w:hAnsi="Times New Roman"/>
          <w:sz w:val="24"/>
          <w:szCs w:val="24"/>
          <w:lang w:val="en-GB"/>
        </w:rPr>
        <w:t xml:space="preserve">1) to discuss theoretical assumptions of </w:t>
      </w:r>
      <w:proofErr w:type="gramStart"/>
      <w:r w:rsidRPr="00E7150E">
        <w:rPr>
          <w:rFonts w:ascii="Times New Roman" w:hAnsi="Times New Roman"/>
          <w:sz w:val="24"/>
          <w:szCs w:val="24"/>
          <w:lang w:val="en-GB"/>
        </w:rPr>
        <w:t>pupils‘ enterprise</w:t>
      </w:r>
      <w:proofErr w:type="gramEnd"/>
      <w:r w:rsidRPr="00E7150E">
        <w:rPr>
          <w:rFonts w:ascii="Times New Roman" w:hAnsi="Times New Roman"/>
          <w:sz w:val="24"/>
          <w:szCs w:val="24"/>
          <w:lang w:val="en-GB"/>
        </w:rPr>
        <w:t xml:space="preserve"> competence development; 2) to analyse a</w:t>
      </w:r>
      <w:r>
        <w:rPr>
          <w:rFonts w:ascii="Times New Roman" w:hAnsi="Times New Roman"/>
          <w:sz w:val="24"/>
          <w:szCs w:val="24"/>
          <w:lang w:val="en-GB"/>
        </w:rPr>
        <w:t>nd to compare tendencies of pupi</w:t>
      </w:r>
      <w:r w:rsidRPr="00E7150E">
        <w:rPr>
          <w:rFonts w:ascii="Times New Roman" w:hAnsi="Times New Roman"/>
          <w:sz w:val="24"/>
          <w:szCs w:val="24"/>
          <w:lang w:val="en-GB"/>
        </w:rPr>
        <w:t xml:space="preserve">ls‘ enterprise competence development in the basic stage of education at schools of different types (situated in a big city or in a small town); 3) to </w:t>
      </w:r>
      <w:r>
        <w:rPr>
          <w:rFonts w:ascii="Times New Roman" w:hAnsi="Times New Roman"/>
          <w:sz w:val="24"/>
          <w:szCs w:val="24"/>
          <w:lang w:val="en-GB"/>
        </w:rPr>
        <w:t>defin</w:t>
      </w:r>
      <w:r w:rsidRPr="00E7150E">
        <w:rPr>
          <w:rFonts w:ascii="Times New Roman" w:hAnsi="Times New Roman"/>
          <w:sz w:val="24"/>
          <w:szCs w:val="24"/>
          <w:lang w:val="en-GB"/>
        </w:rPr>
        <w:t>e any improvement possibilities for pupils‘ enterprise competence development quality. The</w:t>
      </w:r>
      <w:r>
        <w:rPr>
          <w:rFonts w:ascii="Times New Roman" w:hAnsi="Times New Roman"/>
          <w:sz w:val="24"/>
          <w:szCs w:val="24"/>
          <w:lang w:val="en-GB"/>
        </w:rPr>
        <w:t xml:space="preserve"> following re</w:t>
      </w:r>
      <w:r w:rsidRPr="00E7150E">
        <w:rPr>
          <w:rFonts w:ascii="Times New Roman" w:hAnsi="Times New Roman"/>
          <w:sz w:val="24"/>
          <w:szCs w:val="24"/>
          <w:lang w:val="en-GB"/>
        </w:rPr>
        <w:t xml:space="preserve">search methods were used in this study: literary analysis, questionnaires. </w:t>
      </w:r>
    </w:p>
    <w:p w:rsidR="00912BDD" w:rsidRPr="00E7150E" w:rsidRDefault="00912BDD" w:rsidP="00912BDD">
      <w:pPr>
        <w:spacing w:after="0" w:line="360" w:lineRule="auto"/>
        <w:ind w:firstLine="720"/>
        <w:jc w:val="both"/>
        <w:rPr>
          <w:rFonts w:ascii="Times New Roman" w:hAnsi="Times New Roman"/>
          <w:sz w:val="24"/>
          <w:szCs w:val="24"/>
          <w:lang w:val="en-GB"/>
        </w:rPr>
      </w:pPr>
      <w:r w:rsidRPr="00E7150E">
        <w:rPr>
          <w:rFonts w:ascii="Times New Roman" w:hAnsi="Times New Roman"/>
          <w:sz w:val="24"/>
          <w:szCs w:val="24"/>
          <w:lang w:val="en-GB"/>
        </w:rPr>
        <w:t xml:space="preserve">General conclusions of the research: tendencies of enterprise competence development of </w:t>
      </w:r>
      <w:r>
        <w:rPr>
          <w:rFonts w:ascii="Times New Roman" w:hAnsi="Times New Roman"/>
          <w:sz w:val="24"/>
          <w:szCs w:val="24"/>
          <w:lang w:val="en-GB"/>
        </w:rPr>
        <w:t xml:space="preserve">pupils attending Vilnius </w:t>
      </w:r>
      <w:proofErr w:type="spellStart"/>
      <w:r>
        <w:rPr>
          <w:rFonts w:ascii="Times New Roman" w:hAnsi="Times New Roman"/>
          <w:sz w:val="24"/>
          <w:szCs w:val="24"/>
          <w:lang w:val="en-GB"/>
        </w:rPr>
        <w:t>Radvilos</w:t>
      </w:r>
      <w:proofErr w:type="spellEnd"/>
      <w:r w:rsidRPr="00E7150E">
        <w:rPr>
          <w:rFonts w:ascii="Times New Roman" w:hAnsi="Times New Roman"/>
          <w:sz w:val="24"/>
          <w:szCs w:val="24"/>
          <w:lang w:val="en-GB"/>
        </w:rPr>
        <w:t xml:space="preserve"> gymnasium and </w:t>
      </w:r>
      <w:proofErr w:type="spellStart"/>
      <w:r w:rsidRPr="00E7150E">
        <w:rPr>
          <w:rFonts w:ascii="Times New Roman" w:hAnsi="Times New Roman"/>
          <w:sz w:val="24"/>
          <w:szCs w:val="24"/>
          <w:lang w:val="en-GB"/>
        </w:rPr>
        <w:t>Kava</w:t>
      </w:r>
      <w:r>
        <w:rPr>
          <w:rFonts w:ascii="Times New Roman" w:hAnsi="Times New Roman"/>
          <w:sz w:val="24"/>
          <w:szCs w:val="24"/>
          <w:lang w:val="en-GB"/>
        </w:rPr>
        <w:t>r</w:t>
      </w:r>
      <w:r w:rsidRPr="00E7150E">
        <w:rPr>
          <w:rFonts w:ascii="Times New Roman" w:hAnsi="Times New Roman"/>
          <w:sz w:val="24"/>
          <w:szCs w:val="24"/>
          <w:lang w:val="en-GB"/>
        </w:rPr>
        <w:t>skas</w:t>
      </w:r>
      <w:proofErr w:type="spellEnd"/>
      <w:r w:rsidRPr="00E7150E">
        <w:rPr>
          <w:rFonts w:ascii="Times New Roman" w:hAnsi="Times New Roman"/>
          <w:sz w:val="24"/>
          <w:szCs w:val="24"/>
          <w:lang w:val="en-GB"/>
        </w:rPr>
        <w:t xml:space="preserve"> secondary school in the basic stage of education are quite similar (except enterprise competence development methods). On the grounds of the opinion of the most respondents from the both schools, pedagogues characterize with a lack of competence and engagement in teaching </w:t>
      </w:r>
      <w:proofErr w:type="gramStart"/>
      <w:r w:rsidRPr="00E7150E">
        <w:rPr>
          <w:rFonts w:ascii="Times New Roman" w:hAnsi="Times New Roman"/>
          <w:sz w:val="24"/>
          <w:szCs w:val="24"/>
          <w:lang w:val="en-GB"/>
        </w:rPr>
        <w:t>pupils‘ enter</w:t>
      </w:r>
      <w:r>
        <w:rPr>
          <w:rFonts w:ascii="Times New Roman" w:hAnsi="Times New Roman"/>
          <w:sz w:val="24"/>
          <w:szCs w:val="24"/>
          <w:lang w:val="en-GB"/>
        </w:rPr>
        <w:t>prise</w:t>
      </w:r>
      <w:proofErr w:type="gramEnd"/>
      <w:r>
        <w:rPr>
          <w:rFonts w:ascii="Times New Roman" w:hAnsi="Times New Roman"/>
          <w:sz w:val="24"/>
          <w:szCs w:val="24"/>
          <w:lang w:val="en-GB"/>
        </w:rPr>
        <w:t xml:space="preserve"> competence. Upon carrying </w:t>
      </w:r>
      <w:r w:rsidRPr="00E7150E">
        <w:rPr>
          <w:rFonts w:ascii="Times New Roman" w:hAnsi="Times New Roman"/>
          <w:sz w:val="24"/>
          <w:szCs w:val="24"/>
          <w:lang w:val="en-GB"/>
        </w:rPr>
        <w:t xml:space="preserve">out of the research, </w:t>
      </w:r>
      <w:r>
        <w:rPr>
          <w:rFonts w:ascii="Times New Roman" w:hAnsi="Times New Roman"/>
          <w:sz w:val="24"/>
          <w:szCs w:val="24"/>
          <w:lang w:val="en-GB"/>
        </w:rPr>
        <w:t xml:space="preserve">the directors of Vilnius </w:t>
      </w:r>
      <w:proofErr w:type="spellStart"/>
      <w:r>
        <w:rPr>
          <w:rFonts w:ascii="Times New Roman" w:hAnsi="Times New Roman"/>
          <w:sz w:val="24"/>
          <w:szCs w:val="24"/>
          <w:lang w:val="en-GB"/>
        </w:rPr>
        <w:t>Radvilos</w:t>
      </w:r>
      <w:proofErr w:type="spellEnd"/>
      <w:r w:rsidRPr="00E7150E">
        <w:rPr>
          <w:rFonts w:ascii="Times New Roman" w:hAnsi="Times New Roman"/>
          <w:sz w:val="24"/>
          <w:szCs w:val="24"/>
          <w:lang w:val="en-GB"/>
        </w:rPr>
        <w:t xml:space="preserve"> gymnasium and </w:t>
      </w:r>
      <w:proofErr w:type="spellStart"/>
      <w:r w:rsidRPr="00E7150E">
        <w:rPr>
          <w:rFonts w:ascii="Times New Roman" w:hAnsi="Times New Roman"/>
          <w:sz w:val="24"/>
          <w:szCs w:val="24"/>
          <w:lang w:val="en-GB"/>
        </w:rPr>
        <w:t>Kavarskas</w:t>
      </w:r>
      <w:proofErr w:type="spellEnd"/>
      <w:r w:rsidRPr="00E7150E">
        <w:rPr>
          <w:rFonts w:ascii="Times New Roman" w:hAnsi="Times New Roman"/>
          <w:sz w:val="24"/>
          <w:szCs w:val="24"/>
          <w:lang w:val="en-GB"/>
        </w:rPr>
        <w:t xml:space="preserve"> secondary school were provided with these suggestions for improvement of pupils‘ enterprise competence development quality in the general stage of education:  1) to improve the competence of pedagogues working with pupils learning in the basic stage of education, in development of their enterprise by sending them for various courses, seminars and educational programmes connected with pupils‘ enterprise competence development; 2) to stimulate the school </w:t>
      </w:r>
      <w:r w:rsidRPr="00E7150E">
        <w:rPr>
          <w:rFonts w:ascii="Times New Roman" w:hAnsi="Times New Roman"/>
          <w:sz w:val="24"/>
          <w:szCs w:val="24"/>
          <w:lang w:val="en-GB"/>
        </w:rPr>
        <w:lastRenderedPageBreak/>
        <w:t xml:space="preserve">pedagogues to apply to their daily practice any knowledge obtained in various courses, seminars and educational programmes connected with pupils‘ enterprise competence development; 3) to increase </w:t>
      </w:r>
      <w:r>
        <w:rPr>
          <w:rFonts w:ascii="Times New Roman" w:hAnsi="Times New Roman"/>
          <w:sz w:val="24"/>
          <w:szCs w:val="24"/>
          <w:lang w:val="en-GB"/>
        </w:rPr>
        <w:t xml:space="preserve">the </w:t>
      </w:r>
      <w:r w:rsidRPr="00E7150E">
        <w:rPr>
          <w:rFonts w:ascii="Times New Roman" w:hAnsi="Times New Roman"/>
          <w:sz w:val="24"/>
          <w:szCs w:val="24"/>
          <w:lang w:val="en-GB"/>
        </w:rPr>
        <w:t>engagement of pedagogues working with pupils learning in the basic stage of education in developing their enterprise by applying a special motivation system; 4) to stimulate school pedagogues teaching different subjects to cooperate when developing pupils‘ enterprise competence; 5) to promote the spread of „good experience“ in the community of school pedagogues in aspect of enterprise competence development.</w:t>
      </w:r>
    </w:p>
    <w:p w:rsidR="00912BDD" w:rsidRPr="00E7150E" w:rsidRDefault="00912BDD" w:rsidP="00912BDD">
      <w:pPr>
        <w:autoSpaceDE w:val="0"/>
        <w:autoSpaceDN w:val="0"/>
        <w:adjustRightInd w:val="0"/>
        <w:spacing w:after="0" w:line="360" w:lineRule="auto"/>
        <w:ind w:firstLine="720"/>
        <w:jc w:val="both"/>
        <w:rPr>
          <w:rFonts w:ascii="Times New Roman" w:hAnsi="Times New Roman"/>
          <w:b/>
          <w:bCs/>
          <w:sz w:val="24"/>
          <w:szCs w:val="24"/>
          <w:lang w:val="en-GB"/>
        </w:rPr>
      </w:pPr>
      <w:r w:rsidRPr="00E7150E">
        <w:rPr>
          <w:rFonts w:ascii="Times New Roman" w:eastAsia="TT747o00" w:hAnsi="Times New Roman"/>
          <w:sz w:val="24"/>
          <w:szCs w:val="24"/>
          <w:lang w:val="en-GB"/>
        </w:rPr>
        <w:t xml:space="preserve">The thesis consists of three general parts. The first part of the thesis discusses theoretical assumptions of </w:t>
      </w:r>
      <w:proofErr w:type="gramStart"/>
      <w:r w:rsidRPr="00E7150E">
        <w:rPr>
          <w:rFonts w:ascii="Times New Roman" w:eastAsia="TT747o00" w:hAnsi="Times New Roman"/>
          <w:sz w:val="24"/>
          <w:szCs w:val="24"/>
          <w:lang w:val="en-GB"/>
        </w:rPr>
        <w:t>pupils‘ enterprise</w:t>
      </w:r>
      <w:proofErr w:type="gramEnd"/>
      <w:r w:rsidRPr="00E7150E">
        <w:rPr>
          <w:rFonts w:ascii="Times New Roman" w:eastAsia="TT747o00" w:hAnsi="Times New Roman"/>
          <w:sz w:val="24"/>
          <w:szCs w:val="24"/>
          <w:lang w:val="en-GB"/>
        </w:rPr>
        <w:t xml:space="preserve"> competence development. The second part of the thesis represents the results of analysis of </w:t>
      </w:r>
      <w:proofErr w:type="gramStart"/>
      <w:r w:rsidRPr="00E7150E">
        <w:rPr>
          <w:rFonts w:ascii="Times New Roman" w:eastAsia="TT747o00" w:hAnsi="Times New Roman"/>
          <w:sz w:val="24"/>
          <w:szCs w:val="24"/>
          <w:lang w:val="en-GB"/>
        </w:rPr>
        <w:t>pupils‘ enterprise</w:t>
      </w:r>
      <w:proofErr w:type="gramEnd"/>
      <w:r w:rsidRPr="00E7150E">
        <w:rPr>
          <w:rFonts w:ascii="Times New Roman" w:eastAsia="TT747o00" w:hAnsi="Times New Roman"/>
          <w:sz w:val="24"/>
          <w:szCs w:val="24"/>
          <w:lang w:val="en-GB"/>
        </w:rPr>
        <w:t xml:space="preserve"> competence development tendencies in the basic stage of education, which wa</w:t>
      </w:r>
      <w:r>
        <w:rPr>
          <w:rFonts w:ascii="Times New Roman" w:eastAsia="TT747o00" w:hAnsi="Times New Roman"/>
          <w:sz w:val="24"/>
          <w:szCs w:val="24"/>
          <w:lang w:val="en-GB"/>
        </w:rPr>
        <w:t xml:space="preserve">s carried out at Vilnius </w:t>
      </w:r>
      <w:proofErr w:type="spellStart"/>
      <w:r>
        <w:rPr>
          <w:rFonts w:ascii="Times New Roman" w:eastAsia="TT747o00" w:hAnsi="Times New Roman"/>
          <w:sz w:val="24"/>
          <w:szCs w:val="24"/>
          <w:lang w:val="en-GB"/>
        </w:rPr>
        <w:t>Radvilos</w:t>
      </w:r>
      <w:proofErr w:type="spellEnd"/>
      <w:r w:rsidRPr="00E7150E">
        <w:rPr>
          <w:rFonts w:ascii="Times New Roman" w:eastAsia="TT747o00" w:hAnsi="Times New Roman"/>
          <w:sz w:val="24"/>
          <w:szCs w:val="24"/>
          <w:lang w:val="en-GB"/>
        </w:rPr>
        <w:t xml:space="preserve"> gymnasium and </w:t>
      </w:r>
      <w:proofErr w:type="spellStart"/>
      <w:r w:rsidRPr="00E7150E">
        <w:rPr>
          <w:rFonts w:ascii="Times New Roman" w:eastAsia="TT747o00" w:hAnsi="Times New Roman"/>
          <w:sz w:val="24"/>
          <w:szCs w:val="24"/>
          <w:lang w:val="en-GB"/>
        </w:rPr>
        <w:t>Kavarskas</w:t>
      </w:r>
      <w:proofErr w:type="spellEnd"/>
      <w:r w:rsidRPr="00E7150E">
        <w:rPr>
          <w:rFonts w:ascii="Times New Roman" w:eastAsia="TT747o00" w:hAnsi="Times New Roman"/>
          <w:sz w:val="24"/>
          <w:szCs w:val="24"/>
          <w:lang w:val="en-GB"/>
        </w:rPr>
        <w:t xml:space="preserve"> secondary school. The third part of the thesis presents improvement directions of </w:t>
      </w:r>
      <w:proofErr w:type="gramStart"/>
      <w:r w:rsidRPr="00E7150E">
        <w:rPr>
          <w:rFonts w:ascii="Times New Roman" w:eastAsia="TT747o00" w:hAnsi="Times New Roman"/>
          <w:sz w:val="24"/>
          <w:szCs w:val="24"/>
          <w:lang w:val="en-GB"/>
        </w:rPr>
        <w:t>pupils‘ enterprise</w:t>
      </w:r>
      <w:proofErr w:type="gramEnd"/>
      <w:r w:rsidRPr="00E7150E">
        <w:rPr>
          <w:rFonts w:ascii="Times New Roman" w:eastAsia="TT747o00" w:hAnsi="Times New Roman"/>
          <w:sz w:val="24"/>
          <w:szCs w:val="24"/>
          <w:lang w:val="en-GB"/>
        </w:rPr>
        <w:t xml:space="preserve"> competence development in the basic stage of education (on the grounds of empiric research).  </w:t>
      </w:r>
    </w:p>
    <w:p w:rsidR="00912BDD" w:rsidRPr="00E7150E" w:rsidRDefault="00912BDD" w:rsidP="00912BDD">
      <w:pPr>
        <w:rPr>
          <w:rFonts w:ascii="Times New Roman" w:eastAsia="TT747o00" w:hAnsi="Times New Roman"/>
          <w:sz w:val="24"/>
          <w:szCs w:val="24"/>
          <w:lang w:val="en-GB"/>
        </w:rPr>
      </w:pPr>
    </w:p>
    <w:p w:rsidR="00912BDD" w:rsidRDefault="00912BDD" w:rsidP="00F31ED2">
      <w:pPr>
        <w:autoSpaceDE w:val="0"/>
        <w:autoSpaceDN w:val="0"/>
        <w:adjustRightInd w:val="0"/>
        <w:spacing w:after="0" w:line="360" w:lineRule="auto"/>
        <w:jc w:val="center"/>
        <w:rPr>
          <w:rFonts w:ascii="Times New Roman" w:eastAsia="TT746o00" w:hAnsi="Times New Roman" w:cs="Times New Roman"/>
          <w:b/>
          <w:sz w:val="28"/>
          <w:szCs w:val="28"/>
        </w:rPr>
      </w:pPr>
    </w:p>
    <w:p w:rsidR="00F31ED2" w:rsidRDefault="00F31ED2" w:rsidP="00F31ED2">
      <w:pPr>
        <w:autoSpaceDE w:val="0"/>
        <w:autoSpaceDN w:val="0"/>
        <w:adjustRightInd w:val="0"/>
        <w:spacing w:after="0" w:line="360" w:lineRule="auto"/>
        <w:jc w:val="center"/>
        <w:rPr>
          <w:rFonts w:ascii="Times New Roman" w:eastAsia="TT746o00" w:hAnsi="Times New Roman" w:cs="Times New Roman"/>
          <w:b/>
          <w:sz w:val="28"/>
          <w:szCs w:val="28"/>
        </w:rPr>
      </w:pPr>
    </w:p>
    <w:p w:rsidR="00F31ED2" w:rsidRPr="00263974" w:rsidRDefault="00F31ED2" w:rsidP="00F31ED2">
      <w:pPr>
        <w:autoSpaceDE w:val="0"/>
        <w:autoSpaceDN w:val="0"/>
        <w:adjustRightInd w:val="0"/>
        <w:spacing w:after="0" w:line="360" w:lineRule="auto"/>
        <w:jc w:val="center"/>
        <w:rPr>
          <w:rFonts w:ascii="Times New Roman" w:eastAsia="TT746o00" w:hAnsi="Times New Roman" w:cs="Times New Roman"/>
          <w:b/>
          <w:sz w:val="28"/>
          <w:szCs w:val="28"/>
        </w:rPr>
      </w:pPr>
    </w:p>
    <w:p w:rsidR="00F31ED2" w:rsidRPr="0040441C" w:rsidRDefault="00F31ED2" w:rsidP="00F31ED2">
      <w:pPr>
        <w:spacing w:after="0" w:line="360" w:lineRule="auto"/>
        <w:jc w:val="both"/>
        <w:rPr>
          <w:rFonts w:ascii="Times New Roman" w:hAnsi="Times New Roman" w:cs="Times New Roman"/>
          <w:sz w:val="24"/>
          <w:szCs w:val="24"/>
          <w:lang w:val="lt-LT"/>
        </w:rPr>
      </w:pPr>
    </w:p>
    <w:p w:rsidR="007C1822" w:rsidRDefault="007C1822"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AE03F7">
      <w:pPr>
        <w:rPr>
          <w:rFonts w:ascii="Times New Roman" w:hAnsi="Times New Roman" w:cs="Times New Roman"/>
          <w:b/>
          <w:bCs/>
          <w:sz w:val="24"/>
          <w:szCs w:val="24"/>
        </w:rPr>
      </w:pPr>
    </w:p>
    <w:p w:rsidR="005F2D15" w:rsidRDefault="005F2D15" w:rsidP="005F2D15">
      <w:pPr>
        <w:spacing w:after="0" w:line="240" w:lineRule="auto"/>
        <w:jc w:val="right"/>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 PRIEDAS</w:t>
      </w:r>
    </w:p>
    <w:p w:rsidR="005F2D15" w:rsidRPr="00D62102" w:rsidRDefault="005F2D15" w:rsidP="005F2D15">
      <w:pPr>
        <w:spacing w:after="0" w:line="240" w:lineRule="auto"/>
        <w:jc w:val="right"/>
        <w:rPr>
          <w:rFonts w:ascii="Times New Roman" w:hAnsi="Times New Roman" w:cs="Times New Roman"/>
          <w:b/>
          <w:sz w:val="24"/>
          <w:szCs w:val="24"/>
          <w:lang w:val="lt-LT"/>
        </w:rPr>
      </w:pPr>
    </w:p>
    <w:p w:rsidR="005F2D15" w:rsidRPr="008C2DF5" w:rsidRDefault="005F2D15" w:rsidP="005F2D15">
      <w:pPr>
        <w:spacing w:after="0" w:line="240" w:lineRule="auto"/>
        <w:jc w:val="center"/>
        <w:rPr>
          <w:rFonts w:ascii="Times New Roman" w:hAnsi="Times New Roman" w:cs="Times New Roman"/>
          <w:b/>
          <w:i/>
          <w:sz w:val="20"/>
          <w:szCs w:val="20"/>
          <w:lang w:val="lt-LT"/>
        </w:rPr>
      </w:pPr>
      <w:r w:rsidRPr="008C2DF5">
        <w:rPr>
          <w:rFonts w:ascii="Times New Roman" w:hAnsi="Times New Roman" w:cs="Times New Roman"/>
          <w:b/>
          <w:i/>
          <w:sz w:val="20"/>
          <w:szCs w:val="20"/>
          <w:lang w:val="lt-LT"/>
        </w:rPr>
        <w:t>Gerb. Moksleivi (-e),</w:t>
      </w:r>
    </w:p>
    <w:p w:rsidR="005F2D15" w:rsidRDefault="005F2D15" w:rsidP="005F2D15">
      <w:pPr>
        <w:spacing w:after="0" w:line="240" w:lineRule="auto"/>
        <w:jc w:val="center"/>
        <w:rPr>
          <w:rFonts w:ascii="Times New Roman" w:hAnsi="Times New Roman" w:cs="Times New Roman"/>
          <w:sz w:val="20"/>
          <w:szCs w:val="20"/>
          <w:lang w:val="lt-LT"/>
        </w:rPr>
      </w:pPr>
    </w:p>
    <w:p w:rsidR="005F2D15" w:rsidRPr="008C2DF5" w:rsidRDefault="005F2D15" w:rsidP="005F2D15">
      <w:pPr>
        <w:spacing w:after="0" w:line="240" w:lineRule="auto"/>
        <w:ind w:firstLine="720"/>
        <w:jc w:val="both"/>
        <w:rPr>
          <w:rFonts w:ascii="Times New Roman" w:hAnsi="Times New Roman" w:cs="Times New Roman"/>
          <w:i/>
          <w:sz w:val="20"/>
          <w:szCs w:val="20"/>
          <w:lang w:val="lt-LT"/>
        </w:rPr>
      </w:pPr>
      <w:r w:rsidRPr="008C2DF5">
        <w:rPr>
          <w:rFonts w:ascii="Times New Roman" w:hAnsi="Times New Roman" w:cs="Times New Roman"/>
          <w:i/>
          <w:sz w:val="20"/>
          <w:szCs w:val="20"/>
          <w:lang w:val="lt-LT"/>
        </w:rPr>
        <w:t xml:space="preserve">šios apklausos tikslas – išanalizuoti moksleivių verslumo ugdymo galimybes tavo mokykloje. Apibendrinti tyrimo rezultatai bus naudojami </w:t>
      </w:r>
      <w:r w:rsidRPr="005437C8">
        <w:rPr>
          <w:rFonts w:ascii="Times New Roman" w:hAnsi="Times New Roman" w:cs="Times New Roman"/>
          <w:i/>
          <w:color w:val="000000" w:themeColor="text1"/>
          <w:sz w:val="20"/>
          <w:szCs w:val="20"/>
          <w:lang w:val="lt-LT"/>
        </w:rPr>
        <w:t>magistro</w:t>
      </w:r>
      <w:r w:rsidRPr="008C2DF5">
        <w:rPr>
          <w:rFonts w:ascii="Times New Roman" w:hAnsi="Times New Roman" w:cs="Times New Roman"/>
          <w:i/>
          <w:sz w:val="20"/>
          <w:szCs w:val="20"/>
          <w:lang w:val="lt-LT"/>
        </w:rPr>
        <w:t xml:space="preserve"> baigiamajame darbe „Pagrindinės mokyklos mokinių verslumo kompetencijos ugdymo </w:t>
      </w:r>
      <w:r>
        <w:rPr>
          <w:rFonts w:ascii="Times New Roman" w:hAnsi="Times New Roman" w:cs="Times New Roman"/>
          <w:i/>
          <w:sz w:val="20"/>
          <w:szCs w:val="20"/>
          <w:lang w:val="lt-LT"/>
        </w:rPr>
        <w:t xml:space="preserve">galimybės“. Apklausą atlieka 6 </w:t>
      </w:r>
      <w:r w:rsidRPr="008C2DF5">
        <w:rPr>
          <w:rFonts w:ascii="Times New Roman" w:hAnsi="Times New Roman" w:cs="Times New Roman"/>
          <w:i/>
          <w:sz w:val="20"/>
          <w:szCs w:val="20"/>
          <w:lang w:val="lt-LT"/>
        </w:rPr>
        <w:t>kurso MRU student</w:t>
      </w:r>
      <w:r w:rsidRPr="005437C8">
        <w:rPr>
          <w:rFonts w:ascii="Times New Roman" w:hAnsi="Times New Roman" w:cs="Times New Roman"/>
          <w:i/>
          <w:color w:val="000000" w:themeColor="text1"/>
          <w:sz w:val="20"/>
          <w:szCs w:val="20"/>
          <w:lang w:val="lt-LT"/>
        </w:rPr>
        <w:t xml:space="preserve">ė Gabija </w:t>
      </w:r>
      <w:proofErr w:type="spellStart"/>
      <w:r w:rsidRPr="005437C8">
        <w:rPr>
          <w:rFonts w:ascii="Times New Roman" w:hAnsi="Times New Roman" w:cs="Times New Roman"/>
          <w:i/>
          <w:color w:val="000000" w:themeColor="text1"/>
          <w:sz w:val="20"/>
          <w:szCs w:val="20"/>
          <w:lang w:val="lt-LT"/>
        </w:rPr>
        <w:t>Telšinskytė</w:t>
      </w:r>
      <w:proofErr w:type="spellEnd"/>
      <w:r w:rsidRPr="005437C8">
        <w:rPr>
          <w:rFonts w:ascii="Times New Roman" w:hAnsi="Times New Roman" w:cs="Times New Roman"/>
          <w:i/>
          <w:color w:val="000000" w:themeColor="text1"/>
          <w:sz w:val="20"/>
          <w:szCs w:val="20"/>
          <w:lang w:val="lt-LT"/>
        </w:rPr>
        <w:t>.</w:t>
      </w:r>
      <w:r w:rsidRPr="008C2DF5">
        <w:rPr>
          <w:rFonts w:ascii="Times New Roman" w:hAnsi="Times New Roman" w:cs="Times New Roman"/>
          <w:i/>
          <w:sz w:val="20"/>
          <w:szCs w:val="20"/>
          <w:lang w:val="lt-LT"/>
        </w:rPr>
        <w:t xml:space="preserve"> </w:t>
      </w:r>
    </w:p>
    <w:p w:rsidR="005F2D15" w:rsidRPr="008C2DF5" w:rsidRDefault="005F2D15" w:rsidP="005F2D15">
      <w:pPr>
        <w:spacing w:after="0" w:line="240" w:lineRule="auto"/>
        <w:ind w:firstLine="720"/>
        <w:jc w:val="both"/>
        <w:rPr>
          <w:rFonts w:ascii="Times New Roman" w:hAnsi="Times New Roman" w:cs="Times New Roman"/>
          <w:i/>
          <w:sz w:val="20"/>
          <w:szCs w:val="20"/>
          <w:lang w:val="lt-LT"/>
        </w:rPr>
      </w:pPr>
      <w:r w:rsidRPr="008C2DF5">
        <w:rPr>
          <w:rFonts w:ascii="Times New Roman" w:hAnsi="Times New Roman" w:cs="Times New Roman"/>
          <w:i/>
          <w:sz w:val="20"/>
          <w:szCs w:val="20"/>
          <w:lang w:val="lt-LT"/>
        </w:rPr>
        <w:t>Atsakymus žymėk apibrėždamas (-a) tavo nuomonę atitinkantį atsakymo variantą arba įrašydamas (-a) „X“ tavo nuomonę atitinkančiame lentelės langelyje.</w:t>
      </w:r>
    </w:p>
    <w:p w:rsidR="005F2D15" w:rsidRPr="008C2DF5" w:rsidRDefault="005F2D15" w:rsidP="005F2D15">
      <w:pPr>
        <w:spacing w:after="0" w:line="240" w:lineRule="auto"/>
        <w:ind w:firstLine="720"/>
        <w:jc w:val="both"/>
        <w:rPr>
          <w:rFonts w:ascii="Times New Roman" w:hAnsi="Times New Roman" w:cs="Times New Roman"/>
          <w:i/>
          <w:sz w:val="20"/>
          <w:szCs w:val="20"/>
          <w:lang w:val="lt-LT"/>
        </w:rPr>
      </w:pPr>
      <w:r w:rsidRPr="008C2DF5">
        <w:rPr>
          <w:rFonts w:ascii="Times New Roman" w:hAnsi="Times New Roman" w:cs="Times New Roman"/>
          <w:i/>
          <w:sz w:val="20"/>
          <w:szCs w:val="20"/>
          <w:lang w:val="lt-LT"/>
        </w:rPr>
        <w:t>Anketa anoniminė – nei vardo, nei pavardės rašyti nereikia.</w:t>
      </w:r>
    </w:p>
    <w:p w:rsidR="005F2D15" w:rsidRPr="008C2DF5" w:rsidRDefault="005F2D15" w:rsidP="005F2D15">
      <w:pPr>
        <w:spacing w:after="0" w:line="240" w:lineRule="auto"/>
        <w:ind w:firstLine="720"/>
        <w:jc w:val="both"/>
        <w:rPr>
          <w:rFonts w:ascii="Times New Roman" w:hAnsi="Times New Roman" w:cs="Times New Roman"/>
          <w:i/>
          <w:sz w:val="20"/>
          <w:szCs w:val="20"/>
          <w:lang w:val="lt-LT"/>
        </w:rPr>
      </w:pPr>
      <w:r w:rsidRPr="008C2DF5">
        <w:rPr>
          <w:rFonts w:ascii="Times New Roman" w:hAnsi="Times New Roman" w:cs="Times New Roman"/>
          <w:i/>
          <w:sz w:val="20"/>
          <w:szCs w:val="20"/>
          <w:lang w:val="lt-LT"/>
        </w:rPr>
        <w:t xml:space="preserve">Iš </w:t>
      </w:r>
      <w:proofErr w:type="spellStart"/>
      <w:r w:rsidRPr="008C2DF5">
        <w:rPr>
          <w:rFonts w:ascii="Times New Roman" w:hAnsi="Times New Roman" w:cs="Times New Roman"/>
          <w:i/>
          <w:sz w:val="20"/>
          <w:szCs w:val="20"/>
          <w:lang w:val="lt-LT"/>
        </w:rPr>
        <w:t>anksto</w:t>
      </w:r>
      <w:proofErr w:type="spellEnd"/>
      <w:r w:rsidRPr="008C2DF5">
        <w:rPr>
          <w:rFonts w:ascii="Times New Roman" w:hAnsi="Times New Roman" w:cs="Times New Roman"/>
          <w:i/>
          <w:sz w:val="20"/>
          <w:szCs w:val="20"/>
          <w:lang w:val="lt-LT"/>
        </w:rPr>
        <w:t xml:space="preserve"> dėkoju už atsakymus.</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0476" w:type="dxa"/>
        <w:tblLook w:val="04A0"/>
      </w:tblPr>
      <w:tblGrid>
        <w:gridCol w:w="2619"/>
        <w:gridCol w:w="766"/>
        <w:gridCol w:w="1853"/>
        <w:gridCol w:w="1542"/>
        <w:gridCol w:w="1077"/>
        <w:gridCol w:w="2511"/>
        <w:gridCol w:w="108"/>
      </w:tblGrid>
      <w:tr w:rsidR="005F2D15" w:rsidTr="00B06B66">
        <w:tc>
          <w:tcPr>
            <w:tcW w:w="10476" w:type="dxa"/>
            <w:gridSpan w:val="7"/>
            <w:tcBorders>
              <w:top w:val="nil"/>
              <w:left w:val="nil"/>
              <w:bottom w:val="nil"/>
              <w:right w:val="nil"/>
            </w:tcBorders>
          </w:tcPr>
          <w:p w:rsidR="005F2D15" w:rsidRPr="00013CF0" w:rsidRDefault="005F2D15" w:rsidP="00B06B66">
            <w:pPr>
              <w:jc w:val="both"/>
              <w:rPr>
                <w:rFonts w:ascii="Times New Roman" w:hAnsi="Times New Roman" w:cs="Times New Roman"/>
                <w:b/>
                <w:sz w:val="20"/>
                <w:szCs w:val="20"/>
                <w:lang w:val="lt-LT"/>
              </w:rPr>
            </w:pPr>
            <w:r w:rsidRPr="00013CF0">
              <w:rPr>
                <w:rFonts w:ascii="Times New Roman" w:hAnsi="Times New Roman" w:cs="Times New Roman"/>
                <w:b/>
                <w:sz w:val="20"/>
                <w:szCs w:val="20"/>
                <w:lang w:val="lt-LT"/>
              </w:rPr>
              <w:t>1. Ar laikai save versliu žmogumi?</w:t>
            </w:r>
          </w:p>
        </w:tc>
      </w:tr>
      <w:tr w:rsidR="005F2D15" w:rsidTr="00B06B66">
        <w:tc>
          <w:tcPr>
            <w:tcW w:w="338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39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696" w:type="dxa"/>
            <w:gridSpan w:val="3"/>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rPr>
          <w:gridAfter w:val="1"/>
          <w:wAfter w:w="108" w:type="dxa"/>
        </w:trPr>
        <w:tc>
          <w:tcPr>
            <w:tcW w:w="2619" w:type="dxa"/>
            <w:tcBorders>
              <w:top w:val="nil"/>
              <w:left w:val="nil"/>
              <w:bottom w:val="nil"/>
              <w:right w:val="nil"/>
            </w:tcBorders>
          </w:tcPr>
          <w:p w:rsidR="005F2D15" w:rsidRPr="00013CF0" w:rsidRDefault="005F2D15" w:rsidP="00991E8C">
            <w:pPr>
              <w:pStyle w:val="ListParagraph"/>
              <w:numPr>
                <w:ilvl w:val="0"/>
                <w:numId w:val="48"/>
              </w:numPr>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gridSpan w:val="2"/>
            <w:tcBorders>
              <w:top w:val="nil"/>
              <w:left w:val="nil"/>
              <w:bottom w:val="nil"/>
              <w:right w:val="nil"/>
            </w:tcBorders>
          </w:tcPr>
          <w:p w:rsidR="005F2D15" w:rsidRPr="00013CF0" w:rsidRDefault="005F2D15" w:rsidP="00991E8C">
            <w:pPr>
              <w:pStyle w:val="ListParagraph"/>
              <w:numPr>
                <w:ilvl w:val="0"/>
                <w:numId w:val="48"/>
              </w:numPr>
              <w:jc w:val="both"/>
              <w:rPr>
                <w:rFonts w:ascii="Times New Roman" w:hAnsi="Times New Roman" w:cs="Times New Roman"/>
                <w:sz w:val="20"/>
                <w:szCs w:val="20"/>
                <w:lang w:val="lt-LT"/>
              </w:rPr>
            </w:pPr>
            <w:r>
              <w:rPr>
                <w:rFonts w:ascii="Times New Roman" w:hAnsi="Times New Roman" w:cs="Times New Roman"/>
                <w:sz w:val="20"/>
                <w:szCs w:val="20"/>
                <w:lang w:val="lt-LT"/>
              </w:rPr>
              <w:t>Iš dalies</w:t>
            </w:r>
          </w:p>
        </w:tc>
        <w:tc>
          <w:tcPr>
            <w:tcW w:w="5130" w:type="dxa"/>
            <w:gridSpan w:val="3"/>
            <w:tcBorders>
              <w:top w:val="nil"/>
              <w:left w:val="nil"/>
              <w:bottom w:val="nil"/>
              <w:right w:val="nil"/>
            </w:tcBorders>
          </w:tcPr>
          <w:p w:rsidR="005F2D15" w:rsidRPr="00013CF0" w:rsidRDefault="005F2D15" w:rsidP="00991E8C">
            <w:pPr>
              <w:pStyle w:val="ListParagraph"/>
              <w:numPr>
                <w:ilvl w:val="0"/>
                <w:numId w:val="48"/>
              </w:numPr>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Ne                                        4.     Nežinau </w:t>
            </w:r>
          </w:p>
        </w:tc>
      </w:tr>
      <w:tr w:rsidR="005F2D15" w:rsidTr="00B06B66">
        <w:tc>
          <w:tcPr>
            <w:tcW w:w="338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39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696" w:type="dxa"/>
            <w:gridSpan w:val="3"/>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10476" w:type="dxa"/>
            <w:gridSpan w:val="7"/>
            <w:tcBorders>
              <w:top w:val="nil"/>
              <w:left w:val="nil"/>
              <w:bottom w:val="nil"/>
              <w:right w:val="nil"/>
            </w:tcBorders>
          </w:tcPr>
          <w:p w:rsidR="005F2D15" w:rsidRPr="00013CF0" w:rsidRDefault="005F2D15" w:rsidP="00B06B66">
            <w:pPr>
              <w:jc w:val="both"/>
              <w:rPr>
                <w:rFonts w:ascii="Times New Roman" w:hAnsi="Times New Roman" w:cs="Times New Roman"/>
                <w:b/>
                <w:sz w:val="20"/>
                <w:szCs w:val="20"/>
                <w:lang w:val="lt-LT"/>
              </w:rPr>
            </w:pPr>
            <w:r w:rsidRPr="00013CF0">
              <w:rPr>
                <w:rFonts w:ascii="Times New Roman" w:hAnsi="Times New Roman" w:cs="Times New Roman"/>
                <w:b/>
                <w:sz w:val="20"/>
                <w:szCs w:val="20"/>
                <w:lang w:val="lt-LT"/>
              </w:rPr>
              <w:t>2. Ar tiki, kad ateityje pradėsi savo verslą?</w:t>
            </w:r>
          </w:p>
        </w:tc>
      </w:tr>
      <w:tr w:rsidR="005F2D15" w:rsidTr="00B06B66">
        <w:tc>
          <w:tcPr>
            <w:tcW w:w="338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39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696" w:type="dxa"/>
            <w:gridSpan w:val="3"/>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2619" w:type="dxa"/>
            <w:tcBorders>
              <w:top w:val="nil"/>
              <w:left w:val="nil"/>
              <w:bottom w:val="nil"/>
              <w:right w:val="nil"/>
            </w:tcBorders>
          </w:tcPr>
          <w:p w:rsidR="005F2D15" w:rsidRPr="00013CF0" w:rsidRDefault="005F2D15" w:rsidP="00991E8C">
            <w:pPr>
              <w:pStyle w:val="ListParagraph"/>
              <w:numPr>
                <w:ilvl w:val="0"/>
                <w:numId w:val="49"/>
              </w:numPr>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gridSpan w:val="2"/>
            <w:tcBorders>
              <w:top w:val="nil"/>
              <w:left w:val="nil"/>
              <w:bottom w:val="nil"/>
              <w:right w:val="nil"/>
            </w:tcBorders>
          </w:tcPr>
          <w:p w:rsidR="005F2D15" w:rsidRPr="00013CF0" w:rsidRDefault="005F2D15" w:rsidP="00991E8C">
            <w:pPr>
              <w:pStyle w:val="ListParagraph"/>
              <w:numPr>
                <w:ilvl w:val="0"/>
                <w:numId w:val="49"/>
              </w:numPr>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Galbūt </w:t>
            </w:r>
          </w:p>
        </w:tc>
        <w:tc>
          <w:tcPr>
            <w:tcW w:w="2619" w:type="dxa"/>
            <w:gridSpan w:val="2"/>
            <w:tcBorders>
              <w:top w:val="nil"/>
              <w:left w:val="nil"/>
              <w:bottom w:val="nil"/>
              <w:right w:val="nil"/>
            </w:tcBorders>
          </w:tcPr>
          <w:p w:rsidR="005F2D15" w:rsidRPr="00013CF0" w:rsidRDefault="005F2D15" w:rsidP="00991E8C">
            <w:pPr>
              <w:pStyle w:val="ListParagraph"/>
              <w:numPr>
                <w:ilvl w:val="0"/>
                <w:numId w:val="49"/>
              </w:numPr>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2619" w:type="dxa"/>
            <w:gridSpan w:val="2"/>
            <w:tcBorders>
              <w:top w:val="nil"/>
              <w:left w:val="nil"/>
              <w:bottom w:val="nil"/>
              <w:right w:val="nil"/>
            </w:tcBorders>
          </w:tcPr>
          <w:p w:rsidR="005F2D15" w:rsidRPr="00013CF0" w:rsidRDefault="005F2D15" w:rsidP="00991E8C">
            <w:pPr>
              <w:pStyle w:val="ListParagraph"/>
              <w:numPr>
                <w:ilvl w:val="0"/>
                <w:numId w:val="49"/>
              </w:numPr>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r>
      <w:tr w:rsidR="005F2D15" w:rsidTr="00B06B66">
        <w:tc>
          <w:tcPr>
            <w:tcW w:w="338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395"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3696" w:type="dxa"/>
            <w:gridSpan w:val="3"/>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10476" w:type="dxa"/>
            <w:gridSpan w:val="7"/>
            <w:tcBorders>
              <w:top w:val="nil"/>
              <w:left w:val="nil"/>
              <w:bottom w:val="nil"/>
              <w:right w:val="nil"/>
            </w:tcBorders>
          </w:tcPr>
          <w:p w:rsidR="005F2D15" w:rsidRPr="00C12509" w:rsidRDefault="005F2D15" w:rsidP="00B06B66">
            <w:pPr>
              <w:jc w:val="both"/>
              <w:rPr>
                <w:rFonts w:ascii="Times New Roman" w:hAnsi="Times New Roman" w:cs="Times New Roman"/>
                <w:b/>
                <w:sz w:val="20"/>
                <w:szCs w:val="20"/>
                <w:lang w:val="lt-LT"/>
              </w:rPr>
            </w:pPr>
            <w:r w:rsidRPr="00C12509">
              <w:rPr>
                <w:rFonts w:ascii="Times New Roman" w:hAnsi="Times New Roman" w:cs="Times New Roman"/>
                <w:b/>
                <w:sz w:val="20"/>
                <w:szCs w:val="20"/>
                <w:lang w:val="lt-LT"/>
              </w:rPr>
              <w:t>3. Ar tiki, kad ateityje uždirbsi daug pinigų?</w:t>
            </w:r>
          </w:p>
        </w:tc>
      </w:tr>
      <w:tr w:rsidR="005F2D15" w:rsidTr="00B06B66">
        <w:tc>
          <w:tcPr>
            <w:tcW w:w="2619" w:type="dxa"/>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2619" w:type="dxa"/>
            <w:tcBorders>
              <w:top w:val="nil"/>
              <w:left w:val="nil"/>
              <w:bottom w:val="nil"/>
              <w:right w:val="nil"/>
            </w:tcBorders>
          </w:tcPr>
          <w:p w:rsidR="005F2D15" w:rsidRPr="00013CF0" w:rsidRDefault="005F2D15" w:rsidP="00991E8C">
            <w:pPr>
              <w:pStyle w:val="ListParagraph"/>
              <w:numPr>
                <w:ilvl w:val="0"/>
                <w:numId w:val="50"/>
              </w:numPr>
              <w:ind w:left="720"/>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gridSpan w:val="2"/>
            <w:tcBorders>
              <w:top w:val="nil"/>
              <w:left w:val="nil"/>
              <w:bottom w:val="nil"/>
              <w:right w:val="nil"/>
            </w:tcBorders>
          </w:tcPr>
          <w:p w:rsidR="005F2D15" w:rsidRPr="00013CF0" w:rsidRDefault="005F2D15" w:rsidP="00991E8C">
            <w:pPr>
              <w:pStyle w:val="ListParagraph"/>
              <w:numPr>
                <w:ilvl w:val="0"/>
                <w:numId w:val="50"/>
              </w:numPr>
              <w:ind w:left="711"/>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Galbūt </w:t>
            </w:r>
          </w:p>
        </w:tc>
        <w:tc>
          <w:tcPr>
            <w:tcW w:w="2619" w:type="dxa"/>
            <w:gridSpan w:val="2"/>
            <w:tcBorders>
              <w:top w:val="nil"/>
              <w:left w:val="nil"/>
              <w:bottom w:val="nil"/>
              <w:right w:val="nil"/>
            </w:tcBorders>
          </w:tcPr>
          <w:p w:rsidR="005F2D15" w:rsidRPr="00013CF0" w:rsidRDefault="005F2D15" w:rsidP="00991E8C">
            <w:pPr>
              <w:pStyle w:val="ListParagraph"/>
              <w:numPr>
                <w:ilvl w:val="0"/>
                <w:numId w:val="50"/>
              </w:numPr>
              <w:ind w:left="702"/>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2619" w:type="dxa"/>
            <w:gridSpan w:val="2"/>
            <w:tcBorders>
              <w:top w:val="nil"/>
              <w:left w:val="nil"/>
              <w:bottom w:val="nil"/>
              <w:right w:val="nil"/>
            </w:tcBorders>
          </w:tcPr>
          <w:p w:rsidR="005F2D15" w:rsidRPr="00013CF0" w:rsidRDefault="005F2D15" w:rsidP="00991E8C">
            <w:pPr>
              <w:pStyle w:val="ListParagraph"/>
              <w:numPr>
                <w:ilvl w:val="0"/>
                <w:numId w:val="50"/>
              </w:numPr>
              <w:ind w:left="757"/>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r>
      <w:tr w:rsidR="005F2D15" w:rsidTr="00B06B66">
        <w:tc>
          <w:tcPr>
            <w:tcW w:w="2619" w:type="dxa"/>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10476" w:type="dxa"/>
            <w:gridSpan w:val="7"/>
            <w:tcBorders>
              <w:top w:val="nil"/>
              <w:left w:val="nil"/>
              <w:bottom w:val="nil"/>
              <w:right w:val="nil"/>
            </w:tcBorders>
          </w:tcPr>
          <w:p w:rsidR="005F2D15" w:rsidRPr="00C12509" w:rsidRDefault="005F2D15" w:rsidP="00B06B66">
            <w:pPr>
              <w:jc w:val="both"/>
              <w:rPr>
                <w:rFonts w:ascii="Times New Roman" w:hAnsi="Times New Roman" w:cs="Times New Roman"/>
                <w:b/>
                <w:sz w:val="20"/>
                <w:szCs w:val="20"/>
                <w:lang w:val="lt-LT"/>
              </w:rPr>
            </w:pPr>
            <w:r w:rsidRPr="00C12509">
              <w:rPr>
                <w:rFonts w:ascii="Times New Roman" w:hAnsi="Times New Roman" w:cs="Times New Roman"/>
                <w:b/>
                <w:sz w:val="20"/>
                <w:szCs w:val="20"/>
                <w:lang w:val="lt-LT"/>
              </w:rPr>
              <w:t>4. Tavo nuomone, ar reikia mokytis būti versliu (-</w:t>
            </w:r>
            <w:proofErr w:type="spellStart"/>
            <w:r w:rsidRPr="00C12509">
              <w:rPr>
                <w:rFonts w:ascii="Times New Roman" w:hAnsi="Times New Roman" w:cs="Times New Roman"/>
                <w:b/>
                <w:sz w:val="20"/>
                <w:szCs w:val="20"/>
                <w:lang w:val="lt-LT"/>
              </w:rPr>
              <w:t>ia</w:t>
            </w:r>
            <w:proofErr w:type="spellEnd"/>
            <w:r w:rsidRPr="00C12509">
              <w:rPr>
                <w:rFonts w:ascii="Times New Roman" w:hAnsi="Times New Roman" w:cs="Times New Roman"/>
                <w:b/>
                <w:sz w:val="20"/>
                <w:szCs w:val="20"/>
                <w:lang w:val="lt-LT"/>
              </w:rPr>
              <w:t>)?</w:t>
            </w:r>
          </w:p>
        </w:tc>
      </w:tr>
      <w:tr w:rsidR="005F2D15" w:rsidTr="00B06B66">
        <w:tc>
          <w:tcPr>
            <w:tcW w:w="2619" w:type="dxa"/>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2619" w:type="dxa"/>
            <w:tcBorders>
              <w:top w:val="nil"/>
              <w:left w:val="nil"/>
              <w:bottom w:val="nil"/>
              <w:right w:val="nil"/>
            </w:tcBorders>
          </w:tcPr>
          <w:p w:rsidR="005F2D15" w:rsidRPr="00013CF0" w:rsidRDefault="005F2D15" w:rsidP="00991E8C">
            <w:pPr>
              <w:pStyle w:val="ListParagraph"/>
              <w:numPr>
                <w:ilvl w:val="0"/>
                <w:numId w:val="51"/>
              </w:numPr>
              <w:ind w:left="720"/>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gridSpan w:val="2"/>
            <w:tcBorders>
              <w:top w:val="nil"/>
              <w:left w:val="nil"/>
              <w:bottom w:val="nil"/>
              <w:right w:val="nil"/>
            </w:tcBorders>
          </w:tcPr>
          <w:p w:rsidR="005F2D15" w:rsidRPr="00013CF0" w:rsidRDefault="005F2D15" w:rsidP="00991E8C">
            <w:pPr>
              <w:pStyle w:val="ListParagraph"/>
              <w:numPr>
                <w:ilvl w:val="0"/>
                <w:numId w:val="51"/>
              </w:numPr>
              <w:ind w:left="711"/>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Galbūt </w:t>
            </w:r>
          </w:p>
        </w:tc>
        <w:tc>
          <w:tcPr>
            <w:tcW w:w="2619" w:type="dxa"/>
            <w:gridSpan w:val="2"/>
            <w:tcBorders>
              <w:top w:val="nil"/>
              <w:left w:val="nil"/>
              <w:bottom w:val="nil"/>
              <w:right w:val="nil"/>
            </w:tcBorders>
          </w:tcPr>
          <w:p w:rsidR="005F2D15" w:rsidRPr="00013CF0" w:rsidRDefault="005F2D15" w:rsidP="00991E8C">
            <w:pPr>
              <w:pStyle w:val="ListParagraph"/>
              <w:numPr>
                <w:ilvl w:val="0"/>
                <w:numId w:val="51"/>
              </w:numPr>
              <w:ind w:left="702"/>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2619" w:type="dxa"/>
            <w:gridSpan w:val="2"/>
            <w:tcBorders>
              <w:top w:val="nil"/>
              <w:left w:val="nil"/>
              <w:bottom w:val="nil"/>
              <w:right w:val="nil"/>
            </w:tcBorders>
          </w:tcPr>
          <w:p w:rsidR="005F2D15" w:rsidRPr="00013CF0" w:rsidRDefault="005F2D15" w:rsidP="00991E8C">
            <w:pPr>
              <w:pStyle w:val="ListParagraph"/>
              <w:numPr>
                <w:ilvl w:val="0"/>
                <w:numId w:val="51"/>
              </w:numPr>
              <w:ind w:left="757"/>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r>
      <w:tr w:rsidR="005F2D15" w:rsidTr="00B06B66">
        <w:tc>
          <w:tcPr>
            <w:tcW w:w="2619" w:type="dxa"/>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10476" w:type="dxa"/>
            <w:gridSpan w:val="7"/>
            <w:tcBorders>
              <w:top w:val="nil"/>
              <w:left w:val="nil"/>
              <w:bottom w:val="nil"/>
              <w:right w:val="nil"/>
            </w:tcBorders>
          </w:tcPr>
          <w:p w:rsidR="005F2D15" w:rsidRPr="00A87523" w:rsidRDefault="005F2D15" w:rsidP="00B06B66">
            <w:pPr>
              <w:jc w:val="both"/>
              <w:rPr>
                <w:rFonts w:ascii="Times New Roman" w:hAnsi="Times New Roman" w:cs="Times New Roman"/>
                <w:b/>
                <w:sz w:val="20"/>
                <w:szCs w:val="20"/>
                <w:lang w:val="lt-LT"/>
              </w:rPr>
            </w:pPr>
            <w:r w:rsidRPr="00A87523">
              <w:rPr>
                <w:rFonts w:ascii="Times New Roman" w:hAnsi="Times New Roman" w:cs="Times New Roman"/>
                <w:b/>
                <w:sz w:val="20"/>
                <w:szCs w:val="20"/>
                <w:lang w:val="lt-LT"/>
              </w:rPr>
              <w:t>5. Tavo nuomone, kada tikslinga pradėti ugdyti asmens verslumą?</w:t>
            </w:r>
          </w:p>
        </w:tc>
      </w:tr>
      <w:tr w:rsidR="005F2D15" w:rsidTr="00B06B66">
        <w:tc>
          <w:tcPr>
            <w:tcW w:w="2619" w:type="dxa"/>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5238" w:type="dxa"/>
            <w:gridSpan w:val="3"/>
            <w:tcBorders>
              <w:top w:val="nil"/>
              <w:left w:val="nil"/>
              <w:bottom w:val="nil"/>
              <w:right w:val="nil"/>
            </w:tcBorders>
          </w:tcPr>
          <w:p w:rsidR="005F2D15" w:rsidRDefault="005F2D15" w:rsidP="00991E8C">
            <w:pPr>
              <w:pStyle w:val="ListParagraph"/>
              <w:numPr>
                <w:ilvl w:val="0"/>
                <w:numId w:val="52"/>
              </w:numPr>
              <w:jc w:val="both"/>
              <w:rPr>
                <w:rFonts w:ascii="Times New Roman" w:hAnsi="Times New Roman" w:cs="Times New Roman"/>
                <w:sz w:val="20"/>
                <w:szCs w:val="20"/>
                <w:lang w:val="lt-LT"/>
              </w:rPr>
            </w:pPr>
            <w:r w:rsidRPr="00A87523">
              <w:rPr>
                <w:rFonts w:ascii="Times New Roman" w:hAnsi="Times New Roman" w:cs="Times New Roman"/>
                <w:sz w:val="20"/>
                <w:szCs w:val="20"/>
                <w:lang w:val="lt-LT"/>
              </w:rPr>
              <w:t>Specialiai ugdyti verslumą iš viso yra netikslinga</w:t>
            </w:r>
          </w:p>
          <w:p w:rsidR="005F2D15" w:rsidRDefault="005F2D15" w:rsidP="00991E8C">
            <w:pPr>
              <w:pStyle w:val="ListParagraph"/>
              <w:numPr>
                <w:ilvl w:val="0"/>
                <w:numId w:val="52"/>
              </w:numPr>
              <w:jc w:val="both"/>
              <w:rPr>
                <w:rFonts w:ascii="Times New Roman" w:hAnsi="Times New Roman" w:cs="Times New Roman"/>
                <w:sz w:val="20"/>
                <w:szCs w:val="20"/>
                <w:lang w:val="lt-LT"/>
              </w:rPr>
            </w:pPr>
            <w:r>
              <w:rPr>
                <w:rFonts w:ascii="Times New Roman" w:hAnsi="Times New Roman" w:cs="Times New Roman"/>
                <w:sz w:val="20"/>
                <w:szCs w:val="20"/>
                <w:lang w:val="lt-LT"/>
              </w:rPr>
              <w:t>Ikimokyklinėje įstaigoje</w:t>
            </w:r>
          </w:p>
          <w:p w:rsidR="005F2D15" w:rsidRDefault="005F2D15" w:rsidP="00991E8C">
            <w:pPr>
              <w:pStyle w:val="ListParagraph"/>
              <w:numPr>
                <w:ilvl w:val="0"/>
                <w:numId w:val="52"/>
              </w:numPr>
              <w:jc w:val="both"/>
              <w:rPr>
                <w:rFonts w:ascii="Times New Roman" w:hAnsi="Times New Roman" w:cs="Times New Roman"/>
                <w:sz w:val="20"/>
                <w:szCs w:val="20"/>
                <w:lang w:val="lt-LT"/>
              </w:rPr>
            </w:pPr>
            <w:r>
              <w:rPr>
                <w:rFonts w:ascii="Times New Roman" w:hAnsi="Times New Roman" w:cs="Times New Roman"/>
                <w:sz w:val="20"/>
                <w:szCs w:val="20"/>
                <w:lang w:val="lt-LT"/>
              </w:rPr>
              <w:t>Pradinėje mokykloje</w:t>
            </w:r>
          </w:p>
          <w:p w:rsidR="005F2D15" w:rsidRPr="00A87523" w:rsidRDefault="005F2D15" w:rsidP="00991E8C">
            <w:pPr>
              <w:pStyle w:val="ListParagraph"/>
              <w:numPr>
                <w:ilvl w:val="0"/>
                <w:numId w:val="52"/>
              </w:numPr>
              <w:jc w:val="both"/>
              <w:rPr>
                <w:rFonts w:ascii="Times New Roman" w:hAnsi="Times New Roman" w:cs="Times New Roman"/>
                <w:sz w:val="20"/>
                <w:szCs w:val="20"/>
                <w:lang w:val="lt-LT"/>
              </w:rPr>
            </w:pPr>
            <w:r>
              <w:rPr>
                <w:rFonts w:ascii="Times New Roman" w:hAnsi="Times New Roman" w:cs="Times New Roman"/>
                <w:sz w:val="20"/>
                <w:szCs w:val="20"/>
                <w:lang w:val="lt-LT"/>
              </w:rPr>
              <w:t>Pagrindinėje mokykloje</w:t>
            </w:r>
          </w:p>
        </w:tc>
        <w:tc>
          <w:tcPr>
            <w:tcW w:w="5238" w:type="dxa"/>
            <w:gridSpan w:val="4"/>
            <w:tcBorders>
              <w:top w:val="nil"/>
              <w:left w:val="nil"/>
              <w:bottom w:val="nil"/>
              <w:right w:val="nil"/>
            </w:tcBorders>
          </w:tcPr>
          <w:p w:rsidR="005F2D15" w:rsidRDefault="005F2D15" w:rsidP="00991E8C">
            <w:pPr>
              <w:pStyle w:val="ListParagraph"/>
              <w:numPr>
                <w:ilvl w:val="0"/>
                <w:numId w:val="52"/>
              </w:numPr>
              <w:jc w:val="both"/>
              <w:rPr>
                <w:rFonts w:ascii="Times New Roman" w:hAnsi="Times New Roman" w:cs="Times New Roman"/>
                <w:sz w:val="20"/>
                <w:szCs w:val="20"/>
                <w:lang w:val="lt-LT"/>
              </w:rPr>
            </w:pPr>
            <w:r>
              <w:rPr>
                <w:rFonts w:ascii="Times New Roman" w:hAnsi="Times New Roman" w:cs="Times New Roman"/>
                <w:sz w:val="20"/>
                <w:szCs w:val="20"/>
                <w:lang w:val="lt-LT"/>
              </w:rPr>
              <w:t>Vidurinėje mokykloje</w:t>
            </w:r>
            <w:r w:rsidRPr="00A87523">
              <w:rPr>
                <w:rFonts w:ascii="Times New Roman" w:hAnsi="Times New Roman" w:cs="Times New Roman"/>
                <w:sz w:val="20"/>
                <w:szCs w:val="20"/>
                <w:lang w:val="lt-LT"/>
              </w:rPr>
              <w:t xml:space="preserve"> </w:t>
            </w:r>
          </w:p>
          <w:p w:rsidR="005F2D15" w:rsidRDefault="005F2D15" w:rsidP="00991E8C">
            <w:pPr>
              <w:pStyle w:val="ListParagraph"/>
              <w:numPr>
                <w:ilvl w:val="0"/>
                <w:numId w:val="52"/>
              </w:numPr>
              <w:jc w:val="both"/>
              <w:rPr>
                <w:rFonts w:ascii="Times New Roman" w:hAnsi="Times New Roman" w:cs="Times New Roman"/>
                <w:sz w:val="20"/>
                <w:szCs w:val="20"/>
                <w:lang w:val="lt-LT"/>
              </w:rPr>
            </w:pPr>
            <w:r w:rsidRPr="00A87523">
              <w:rPr>
                <w:rFonts w:ascii="Times New Roman" w:hAnsi="Times New Roman" w:cs="Times New Roman"/>
                <w:sz w:val="20"/>
                <w:szCs w:val="20"/>
                <w:lang w:val="lt-LT"/>
              </w:rPr>
              <w:t>Aukštojo mokslo įstaigoje</w:t>
            </w:r>
          </w:p>
          <w:p w:rsidR="005F2D15" w:rsidRDefault="005F2D15" w:rsidP="00991E8C">
            <w:pPr>
              <w:pStyle w:val="ListParagraph"/>
              <w:numPr>
                <w:ilvl w:val="0"/>
                <w:numId w:val="52"/>
              </w:numPr>
              <w:jc w:val="both"/>
              <w:rPr>
                <w:rFonts w:ascii="Times New Roman" w:hAnsi="Times New Roman" w:cs="Times New Roman"/>
                <w:sz w:val="20"/>
                <w:szCs w:val="20"/>
                <w:lang w:val="lt-LT"/>
              </w:rPr>
            </w:pPr>
            <w:r>
              <w:rPr>
                <w:rFonts w:ascii="Times New Roman" w:hAnsi="Times New Roman" w:cs="Times New Roman"/>
                <w:sz w:val="20"/>
                <w:szCs w:val="20"/>
                <w:lang w:val="lt-LT"/>
              </w:rPr>
              <w:t>Tada, kai atsiranda poreikis kurti verslą</w:t>
            </w:r>
          </w:p>
          <w:p w:rsidR="005F2D15" w:rsidRPr="00A87523" w:rsidRDefault="005F2D15" w:rsidP="00991E8C">
            <w:pPr>
              <w:pStyle w:val="ListParagraph"/>
              <w:numPr>
                <w:ilvl w:val="0"/>
                <w:numId w:val="52"/>
              </w:numPr>
              <w:jc w:val="both"/>
              <w:rPr>
                <w:rFonts w:ascii="Times New Roman" w:hAnsi="Times New Roman" w:cs="Times New Roman"/>
                <w:sz w:val="20"/>
                <w:szCs w:val="20"/>
                <w:lang w:val="lt-LT"/>
              </w:rPr>
            </w:pPr>
            <w:r>
              <w:rPr>
                <w:rFonts w:ascii="Times New Roman" w:hAnsi="Times New Roman" w:cs="Times New Roman"/>
                <w:sz w:val="20"/>
                <w:szCs w:val="20"/>
                <w:lang w:val="lt-LT"/>
              </w:rPr>
              <w:t>Kita ...........................................................................</w:t>
            </w:r>
          </w:p>
        </w:tc>
      </w:tr>
      <w:tr w:rsidR="005F2D15" w:rsidTr="00B06B66">
        <w:tc>
          <w:tcPr>
            <w:tcW w:w="2619" w:type="dxa"/>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10476" w:type="dxa"/>
            <w:gridSpan w:val="7"/>
            <w:tcBorders>
              <w:top w:val="nil"/>
              <w:left w:val="nil"/>
              <w:bottom w:val="nil"/>
              <w:right w:val="nil"/>
            </w:tcBorders>
          </w:tcPr>
          <w:p w:rsidR="005F2D15" w:rsidRPr="00726CB3" w:rsidRDefault="005F2D15" w:rsidP="00B06B66">
            <w:pPr>
              <w:jc w:val="both"/>
              <w:rPr>
                <w:rFonts w:ascii="Times New Roman" w:hAnsi="Times New Roman" w:cs="Times New Roman"/>
                <w:b/>
                <w:sz w:val="20"/>
                <w:szCs w:val="20"/>
                <w:lang w:val="lt-LT"/>
              </w:rPr>
            </w:pPr>
            <w:r w:rsidRPr="00726CB3">
              <w:rPr>
                <w:rFonts w:ascii="Times New Roman" w:hAnsi="Times New Roman" w:cs="Times New Roman"/>
                <w:b/>
                <w:sz w:val="20"/>
                <w:szCs w:val="20"/>
                <w:lang w:val="lt-LT"/>
              </w:rPr>
              <w:t>6. Baigęs (-</w:t>
            </w:r>
            <w:proofErr w:type="spellStart"/>
            <w:r w:rsidRPr="00726CB3">
              <w:rPr>
                <w:rFonts w:ascii="Times New Roman" w:hAnsi="Times New Roman" w:cs="Times New Roman"/>
                <w:b/>
                <w:sz w:val="20"/>
                <w:szCs w:val="20"/>
                <w:lang w:val="lt-LT"/>
              </w:rPr>
              <w:t>usi</w:t>
            </w:r>
            <w:proofErr w:type="spellEnd"/>
            <w:r w:rsidRPr="00726CB3">
              <w:rPr>
                <w:rFonts w:ascii="Times New Roman" w:hAnsi="Times New Roman" w:cs="Times New Roman"/>
                <w:b/>
                <w:sz w:val="20"/>
                <w:szCs w:val="20"/>
                <w:lang w:val="lt-LT"/>
              </w:rPr>
              <w:t>) pagrindinę mokyklą tu planuoji:</w:t>
            </w:r>
          </w:p>
        </w:tc>
      </w:tr>
      <w:tr w:rsidR="005F2D15" w:rsidTr="00B06B66">
        <w:tc>
          <w:tcPr>
            <w:tcW w:w="2619" w:type="dxa"/>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c>
          <w:tcPr>
            <w:tcW w:w="2619" w:type="dxa"/>
            <w:gridSpan w:val="2"/>
            <w:tcBorders>
              <w:top w:val="nil"/>
              <w:left w:val="nil"/>
              <w:bottom w:val="nil"/>
              <w:right w:val="nil"/>
            </w:tcBorders>
          </w:tcPr>
          <w:p w:rsidR="005F2D15" w:rsidRDefault="005F2D15" w:rsidP="00B06B66">
            <w:pPr>
              <w:jc w:val="both"/>
              <w:rPr>
                <w:rFonts w:ascii="Times New Roman" w:hAnsi="Times New Roman" w:cs="Times New Roman"/>
                <w:sz w:val="20"/>
                <w:szCs w:val="20"/>
                <w:lang w:val="lt-LT"/>
              </w:rPr>
            </w:pPr>
          </w:p>
        </w:tc>
      </w:tr>
      <w:tr w:rsidR="005F2D15" w:rsidTr="00B06B66">
        <w:tc>
          <w:tcPr>
            <w:tcW w:w="5238" w:type="dxa"/>
            <w:gridSpan w:val="3"/>
            <w:tcBorders>
              <w:top w:val="nil"/>
              <w:left w:val="nil"/>
              <w:bottom w:val="nil"/>
              <w:right w:val="nil"/>
            </w:tcBorders>
          </w:tcPr>
          <w:p w:rsidR="005F2D15" w:rsidRDefault="005F2D15" w:rsidP="00991E8C">
            <w:pPr>
              <w:pStyle w:val="ListParagraph"/>
              <w:numPr>
                <w:ilvl w:val="0"/>
                <w:numId w:val="53"/>
              </w:numPr>
              <w:jc w:val="both"/>
              <w:rPr>
                <w:rFonts w:ascii="Times New Roman" w:hAnsi="Times New Roman" w:cs="Times New Roman"/>
                <w:sz w:val="20"/>
                <w:szCs w:val="20"/>
                <w:lang w:val="lt-LT"/>
              </w:rPr>
            </w:pPr>
            <w:r>
              <w:rPr>
                <w:rFonts w:ascii="Times New Roman" w:hAnsi="Times New Roman" w:cs="Times New Roman"/>
                <w:sz w:val="20"/>
                <w:szCs w:val="20"/>
                <w:lang w:val="lt-LT"/>
              </w:rPr>
              <w:t>Mokytis toliau</w:t>
            </w:r>
          </w:p>
          <w:p w:rsidR="005F2D15" w:rsidRDefault="005F2D15" w:rsidP="00991E8C">
            <w:pPr>
              <w:pStyle w:val="ListParagraph"/>
              <w:numPr>
                <w:ilvl w:val="0"/>
                <w:numId w:val="53"/>
              </w:numPr>
              <w:jc w:val="both"/>
              <w:rPr>
                <w:rFonts w:ascii="Times New Roman" w:hAnsi="Times New Roman" w:cs="Times New Roman"/>
                <w:sz w:val="20"/>
                <w:szCs w:val="20"/>
                <w:lang w:val="lt-LT"/>
              </w:rPr>
            </w:pPr>
            <w:r>
              <w:rPr>
                <w:rFonts w:ascii="Times New Roman" w:hAnsi="Times New Roman" w:cs="Times New Roman"/>
                <w:sz w:val="20"/>
                <w:szCs w:val="20"/>
                <w:lang w:val="lt-LT"/>
              </w:rPr>
              <w:t>Dirbti samdomu darbuotoju (-a)</w:t>
            </w:r>
          </w:p>
          <w:p w:rsidR="005F2D15" w:rsidRDefault="005F2D15" w:rsidP="00991E8C">
            <w:pPr>
              <w:pStyle w:val="ListParagraph"/>
              <w:numPr>
                <w:ilvl w:val="0"/>
                <w:numId w:val="53"/>
              </w:numPr>
              <w:jc w:val="both"/>
              <w:rPr>
                <w:rFonts w:ascii="Times New Roman" w:hAnsi="Times New Roman" w:cs="Times New Roman"/>
                <w:sz w:val="20"/>
                <w:szCs w:val="20"/>
                <w:lang w:val="lt-LT"/>
              </w:rPr>
            </w:pPr>
            <w:r>
              <w:rPr>
                <w:rFonts w:ascii="Times New Roman" w:hAnsi="Times New Roman" w:cs="Times New Roman"/>
                <w:sz w:val="20"/>
                <w:szCs w:val="20"/>
                <w:lang w:val="lt-LT"/>
              </w:rPr>
              <w:t>Kurti savo verslą</w:t>
            </w:r>
          </w:p>
        </w:tc>
        <w:tc>
          <w:tcPr>
            <w:tcW w:w="5238" w:type="dxa"/>
            <w:gridSpan w:val="4"/>
            <w:tcBorders>
              <w:top w:val="nil"/>
              <w:left w:val="nil"/>
              <w:bottom w:val="nil"/>
              <w:right w:val="nil"/>
            </w:tcBorders>
          </w:tcPr>
          <w:p w:rsidR="005F2D15" w:rsidRDefault="005F2D15" w:rsidP="00991E8C">
            <w:pPr>
              <w:pStyle w:val="ListParagraph"/>
              <w:numPr>
                <w:ilvl w:val="0"/>
                <w:numId w:val="53"/>
              </w:numPr>
              <w:jc w:val="both"/>
              <w:rPr>
                <w:rFonts w:ascii="Times New Roman" w:hAnsi="Times New Roman" w:cs="Times New Roman"/>
                <w:sz w:val="20"/>
                <w:szCs w:val="20"/>
                <w:lang w:val="lt-LT"/>
              </w:rPr>
            </w:pPr>
            <w:r>
              <w:rPr>
                <w:rFonts w:ascii="Times New Roman" w:hAnsi="Times New Roman" w:cs="Times New Roman"/>
                <w:sz w:val="20"/>
                <w:szCs w:val="20"/>
                <w:lang w:val="lt-LT"/>
              </w:rPr>
              <w:t>Emigruoti</w:t>
            </w:r>
          </w:p>
          <w:p w:rsidR="005F2D15" w:rsidRDefault="005F2D15" w:rsidP="00991E8C">
            <w:pPr>
              <w:pStyle w:val="ListParagraph"/>
              <w:numPr>
                <w:ilvl w:val="0"/>
                <w:numId w:val="53"/>
              </w:numPr>
              <w:jc w:val="both"/>
              <w:rPr>
                <w:rFonts w:ascii="Times New Roman" w:hAnsi="Times New Roman" w:cs="Times New Roman"/>
                <w:sz w:val="20"/>
                <w:szCs w:val="20"/>
                <w:lang w:val="lt-LT"/>
              </w:rPr>
            </w:pPr>
            <w:r>
              <w:rPr>
                <w:rFonts w:ascii="Times New Roman" w:hAnsi="Times New Roman" w:cs="Times New Roman"/>
                <w:sz w:val="20"/>
                <w:szCs w:val="20"/>
                <w:lang w:val="lt-LT"/>
              </w:rPr>
              <w:t>Kurį laiką būti ekonomiškai pasyvus (-i)</w:t>
            </w:r>
          </w:p>
          <w:p w:rsidR="005F2D15" w:rsidRDefault="005F2D15" w:rsidP="00991E8C">
            <w:pPr>
              <w:pStyle w:val="ListParagraph"/>
              <w:numPr>
                <w:ilvl w:val="0"/>
                <w:numId w:val="53"/>
              </w:numPr>
              <w:jc w:val="both"/>
              <w:rPr>
                <w:rFonts w:ascii="Times New Roman" w:hAnsi="Times New Roman" w:cs="Times New Roman"/>
                <w:sz w:val="20"/>
                <w:szCs w:val="20"/>
                <w:lang w:val="lt-LT"/>
              </w:rPr>
            </w:pPr>
            <w:r>
              <w:rPr>
                <w:rFonts w:ascii="Times New Roman" w:hAnsi="Times New Roman" w:cs="Times New Roman"/>
                <w:sz w:val="20"/>
                <w:szCs w:val="20"/>
                <w:lang w:val="lt-LT"/>
              </w:rPr>
              <w:t>Kita .............................................................................</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Default="005F2D15" w:rsidP="005F2D15">
      <w:pPr>
        <w:rPr>
          <w:rFonts w:ascii="Times New Roman" w:hAnsi="Times New Roman" w:cs="Times New Roman"/>
          <w:b/>
          <w:sz w:val="20"/>
          <w:szCs w:val="20"/>
          <w:lang w:val="lt-LT"/>
        </w:rPr>
      </w:pPr>
      <w:r>
        <w:rPr>
          <w:rFonts w:ascii="Times New Roman" w:hAnsi="Times New Roman" w:cs="Times New Roman"/>
          <w:b/>
          <w:sz w:val="20"/>
          <w:szCs w:val="20"/>
          <w:lang w:val="lt-LT"/>
        </w:rPr>
        <w:br w:type="page"/>
      </w:r>
    </w:p>
    <w:p w:rsidR="005F2D15" w:rsidRPr="006D1EFF" w:rsidRDefault="005F2D15" w:rsidP="005F2D15">
      <w:pPr>
        <w:spacing w:after="0" w:line="240" w:lineRule="auto"/>
        <w:jc w:val="right"/>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 priedo tęsinys</w:t>
      </w:r>
    </w:p>
    <w:p w:rsidR="005F2D15" w:rsidRDefault="005F2D15" w:rsidP="005F2D15">
      <w:pPr>
        <w:spacing w:after="0" w:line="240" w:lineRule="auto"/>
        <w:jc w:val="both"/>
        <w:rPr>
          <w:rFonts w:ascii="Times New Roman" w:hAnsi="Times New Roman" w:cs="Times New Roman"/>
          <w:b/>
          <w:sz w:val="20"/>
          <w:szCs w:val="20"/>
          <w:lang w:val="lt-LT"/>
        </w:rPr>
      </w:pPr>
    </w:p>
    <w:p w:rsidR="005F2D15" w:rsidRPr="001755F4" w:rsidRDefault="005F2D15" w:rsidP="005F2D15">
      <w:pPr>
        <w:spacing w:after="0" w:line="240" w:lineRule="auto"/>
        <w:jc w:val="both"/>
        <w:rPr>
          <w:rFonts w:ascii="Times New Roman" w:hAnsi="Times New Roman" w:cs="Times New Roman"/>
          <w:b/>
          <w:sz w:val="20"/>
          <w:szCs w:val="20"/>
          <w:lang w:val="lt-LT"/>
        </w:rPr>
      </w:pPr>
      <w:r w:rsidRPr="001755F4">
        <w:rPr>
          <w:rFonts w:ascii="Times New Roman" w:hAnsi="Times New Roman" w:cs="Times New Roman"/>
          <w:b/>
          <w:sz w:val="20"/>
          <w:szCs w:val="20"/>
          <w:lang w:val="lt-LT"/>
        </w:rPr>
        <w:t>7. Kurios iš žemiau pateiktų asmeninių savybių yra būdingos tau?</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0" w:type="auto"/>
        <w:tblInd w:w="468" w:type="dxa"/>
        <w:tblLook w:val="04A0"/>
      </w:tblPr>
      <w:tblGrid>
        <w:gridCol w:w="4501"/>
        <w:gridCol w:w="1055"/>
        <w:gridCol w:w="583"/>
        <w:gridCol w:w="838"/>
        <w:gridCol w:w="450"/>
        <w:gridCol w:w="944"/>
      </w:tblGrid>
      <w:tr w:rsidR="005F2D15" w:rsidTr="00B06B66">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Tikrai taip</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Galbūt, </w:t>
            </w:r>
          </w:p>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Tikrai ne</w:t>
            </w: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Pasitikintis (-i) savimi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Veržlus (-i)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Ryžtingas (-a)</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Kūrybingas (-a)</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Darbštus (-i)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Iniciatyvus (-i)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Komunikabilus (-i)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Optimistas (-ė)</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Atkaklus (-i)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Atsidavęs (-</w:t>
            </w:r>
            <w:proofErr w:type="spellStart"/>
            <w:r w:rsidRPr="001755F4">
              <w:rPr>
                <w:rFonts w:ascii="Times New Roman" w:hAnsi="Times New Roman" w:cs="Times New Roman"/>
                <w:sz w:val="20"/>
                <w:szCs w:val="20"/>
                <w:lang w:val="lt-LT"/>
              </w:rPr>
              <w:t>usi</w:t>
            </w:r>
            <w:proofErr w:type="spellEnd"/>
            <w:r w:rsidRPr="001755F4">
              <w:rPr>
                <w:rFonts w:ascii="Times New Roman" w:hAnsi="Times New Roman" w:cs="Times New Roman"/>
                <w:sz w:val="20"/>
                <w:szCs w:val="20"/>
                <w:lang w:val="lt-LT"/>
              </w:rPr>
              <w:t>) darbui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Turinis (i) savo nuomonę</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Savarankiškas (-a)</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Išradingas (-a)</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Smalsus (-i)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Mėgstantis (-i) naujoves ir permainas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755F4" w:rsidRDefault="005F2D15" w:rsidP="00991E8C">
            <w:pPr>
              <w:pStyle w:val="ListParagraph"/>
              <w:numPr>
                <w:ilvl w:val="0"/>
                <w:numId w:val="54"/>
              </w:numPr>
              <w:ind w:left="450"/>
              <w:jc w:val="both"/>
              <w:rPr>
                <w:rFonts w:ascii="Times New Roman" w:hAnsi="Times New Roman" w:cs="Times New Roman"/>
                <w:sz w:val="20"/>
                <w:szCs w:val="20"/>
                <w:lang w:val="lt-LT"/>
              </w:rPr>
            </w:pPr>
            <w:r w:rsidRPr="001755F4">
              <w:rPr>
                <w:rFonts w:ascii="Times New Roman" w:hAnsi="Times New Roman" w:cs="Times New Roman"/>
                <w:sz w:val="20"/>
                <w:szCs w:val="20"/>
                <w:lang w:val="lt-LT"/>
              </w:rPr>
              <w:t>Kita ...................................................................</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Default="005F2D15" w:rsidP="005F2D15">
      <w:pPr>
        <w:rPr>
          <w:rFonts w:ascii="Times New Roman" w:hAnsi="Times New Roman" w:cs="Times New Roman"/>
          <w:b/>
          <w:sz w:val="20"/>
          <w:szCs w:val="20"/>
          <w:lang w:val="lt-LT"/>
        </w:rPr>
      </w:pPr>
    </w:p>
    <w:p w:rsidR="005F2D15" w:rsidRPr="00154F13" w:rsidRDefault="005F2D15" w:rsidP="005F2D15">
      <w:pPr>
        <w:rPr>
          <w:rFonts w:ascii="Times New Roman" w:hAnsi="Times New Roman" w:cs="Times New Roman"/>
          <w:b/>
          <w:sz w:val="20"/>
          <w:szCs w:val="20"/>
          <w:lang w:val="lt-LT"/>
        </w:rPr>
      </w:pPr>
      <w:r>
        <w:rPr>
          <w:rFonts w:ascii="Times New Roman" w:hAnsi="Times New Roman" w:cs="Times New Roman"/>
          <w:b/>
          <w:sz w:val="20"/>
          <w:szCs w:val="20"/>
          <w:lang w:val="lt-LT"/>
        </w:rPr>
        <w:t>8. Ar tu:</w:t>
      </w:r>
    </w:p>
    <w:tbl>
      <w:tblPr>
        <w:tblStyle w:val="TableGrid"/>
        <w:tblW w:w="0" w:type="auto"/>
        <w:tblInd w:w="468" w:type="dxa"/>
        <w:tblLook w:val="04A0"/>
      </w:tblPr>
      <w:tblGrid>
        <w:gridCol w:w="4384"/>
        <w:gridCol w:w="894"/>
        <w:gridCol w:w="1572"/>
        <w:gridCol w:w="1094"/>
      </w:tblGrid>
      <w:tr w:rsidR="005F2D15" w:rsidTr="00B06B66">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Būdinga</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Iš dalies būdinga</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Nebūdinga</w:t>
            </w: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Turi p</w:t>
            </w:r>
            <w:r w:rsidRPr="00154F13">
              <w:rPr>
                <w:rFonts w:ascii="Times New Roman" w:hAnsi="Times New Roman" w:cs="Times New Roman"/>
                <w:sz w:val="20"/>
                <w:szCs w:val="20"/>
                <w:lang w:val="lt-LT"/>
              </w:rPr>
              <w:t>oreik</w:t>
            </w:r>
            <w:r>
              <w:rPr>
                <w:rFonts w:ascii="Times New Roman" w:hAnsi="Times New Roman" w:cs="Times New Roman"/>
                <w:sz w:val="20"/>
                <w:szCs w:val="20"/>
                <w:lang w:val="lt-LT"/>
              </w:rPr>
              <w:t>į</w:t>
            </w:r>
            <w:r w:rsidRPr="00154F13">
              <w:rPr>
                <w:rFonts w:ascii="Times New Roman" w:hAnsi="Times New Roman" w:cs="Times New Roman"/>
                <w:sz w:val="20"/>
                <w:szCs w:val="20"/>
                <w:lang w:val="lt-LT"/>
              </w:rPr>
              <w:t xml:space="preserve"> laimėti</w:t>
            </w:r>
            <w:r>
              <w:rPr>
                <w:rFonts w:ascii="Times New Roman" w:hAnsi="Times New Roman" w:cs="Times New Roman"/>
                <w:sz w:val="20"/>
                <w:szCs w:val="20"/>
                <w:lang w:val="lt-LT"/>
              </w:rPr>
              <w:t>?</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Turi p</w:t>
            </w:r>
            <w:r w:rsidRPr="00154F13">
              <w:rPr>
                <w:rFonts w:ascii="Times New Roman" w:hAnsi="Times New Roman" w:cs="Times New Roman"/>
                <w:sz w:val="20"/>
                <w:szCs w:val="20"/>
                <w:lang w:val="lt-LT"/>
              </w:rPr>
              <w:t>olink</w:t>
            </w:r>
            <w:r>
              <w:rPr>
                <w:rFonts w:ascii="Times New Roman" w:hAnsi="Times New Roman" w:cs="Times New Roman"/>
                <w:sz w:val="20"/>
                <w:szCs w:val="20"/>
                <w:lang w:val="lt-LT"/>
              </w:rPr>
              <w:t>į</w:t>
            </w:r>
            <w:r w:rsidRPr="00154F13">
              <w:rPr>
                <w:rFonts w:ascii="Times New Roman" w:hAnsi="Times New Roman" w:cs="Times New Roman"/>
                <w:sz w:val="20"/>
                <w:szCs w:val="20"/>
                <w:lang w:val="lt-LT"/>
              </w:rPr>
              <w:t xml:space="preserve"> rizikuoti</w:t>
            </w:r>
            <w:r>
              <w:rPr>
                <w:rFonts w:ascii="Times New Roman" w:hAnsi="Times New Roman" w:cs="Times New Roman"/>
                <w:sz w:val="20"/>
                <w:szCs w:val="20"/>
                <w:lang w:val="lt-LT"/>
              </w:rPr>
              <w:t>?</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Kontroliuoji save?</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Turi aiškias vertybes?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sidRPr="00154F13">
              <w:rPr>
                <w:rFonts w:ascii="Times New Roman" w:hAnsi="Times New Roman" w:cs="Times New Roman"/>
                <w:sz w:val="20"/>
                <w:szCs w:val="20"/>
                <w:lang w:val="lt-LT"/>
              </w:rPr>
              <w:t>Toleran</w:t>
            </w:r>
            <w:r>
              <w:rPr>
                <w:rFonts w:ascii="Times New Roman" w:hAnsi="Times New Roman" w:cs="Times New Roman"/>
                <w:sz w:val="20"/>
                <w:szCs w:val="20"/>
                <w:lang w:val="lt-LT"/>
              </w:rPr>
              <w:t>tiškas (-a)</w:t>
            </w:r>
            <w:r w:rsidRPr="00154F13">
              <w:rPr>
                <w:rFonts w:ascii="Times New Roman" w:hAnsi="Times New Roman" w:cs="Times New Roman"/>
                <w:sz w:val="20"/>
                <w:szCs w:val="20"/>
                <w:lang w:val="lt-LT"/>
              </w:rPr>
              <w:t xml:space="preserve"> neapibrėžtumui</w:t>
            </w:r>
            <w:r>
              <w:rPr>
                <w:rFonts w:ascii="Times New Roman" w:hAnsi="Times New Roman" w:cs="Times New Roman"/>
                <w:sz w:val="20"/>
                <w:szCs w:val="20"/>
                <w:lang w:val="lt-LT"/>
              </w:rPr>
              <w:t>?</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P</w:t>
            </w:r>
            <w:r w:rsidRPr="00154F13">
              <w:rPr>
                <w:rFonts w:ascii="Times New Roman" w:hAnsi="Times New Roman" w:cs="Times New Roman"/>
                <w:sz w:val="20"/>
                <w:szCs w:val="20"/>
                <w:lang w:val="lt-LT"/>
              </w:rPr>
              <w:t>asteb</w:t>
            </w:r>
            <w:r>
              <w:rPr>
                <w:rFonts w:ascii="Times New Roman" w:hAnsi="Times New Roman" w:cs="Times New Roman"/>
                <w:sz w:val="20"/>
                <w:szCs w:val="20"/>
                <w:lang w:val="lt-LT"/>
              </w:rPr>
              <w:t>i galimybes?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sidRPr="00154F13">
              <w:rPr>
                <w:rFonts w:ascii="Times New Roman" w:hAnsi="Times New Roman" w:cs="Times New Roman"/>
                <w:sz w:val="20"/>
                <w:szCs w:val="20"/>
                <w:lang w:val="lt-LT"/>
              </w:rPr>
              <w:t>Teigia</w:t>
            </w:r>
            <w:r>
              <w:rPr>
                <w:rFonts w:ascii="Times New Roman" w:hAnsi="Times New Roman" w:cs="Times New Roman"/>
                <w:sz w:val="20"/>
                <w:szCs w:val="20"/>
                <w:lang w:val="lt-LT"/>
              </w:rPr>
              <w:t xml:space="preserve">mai žiūri </w:t>
            </w:r>
            <w:r w:rsidRPr="00154F13">
              <w:rPr>
                <w:rFonts w:ascii="Times New Roman" w:hAnsi="Times New Roman" w:cs="Times New Roman"/>
                <w:sz w:val="20"/>
                <w:szCs w:val="20"/>
                <w:lang w:val="lt-LT"/>
              </w:rPr>
              <w:t>į aplinką</w:t>
            </w:r>
            <w:r>
              <w:rPr>
                <w:rFonts w:ascii="Times New Roman" w:hAnsi="Times New Roman" w:cs="Times New Roman"/>
                <w:sz w:val="20"/>
                <w:szCs w:val="20"/>
                <w:lang w:val="lt-LT"/>
              </w:rPr>
              <w:t>?</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Gali </w:t>
            </w:r>
            <w:r w:rsidRPr="00154F13">
              <w:rPr>
                <w:rFonts w:ascii="Times New Roman" w:hAnsi="Times New Roman" w:cs="Times New Roman"/>
                <w:sz w:val="20"/>
                <w:szCs w:val="20"/>
                <w:lang w:val="lt-LT"/>
              </w:rPr>
              <w:t>virtai išgyventi nesėkmes</w:t>
            </w:r>
            <w:r>
              <w:rPr>
                <w:rFonts w:ascii="Times New Roman" w:hAnsi="Times New Roman" w:cs="Times New Roman"/>
                <w:sz w:val="20"/>
                <w:szCs w:val="20"/>
                <w:lang w:val="lt-LT"/>
              </w:rPr>
              <w:t>?</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Esi kūrybiškas (a)?</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Moki rasti geriausią</w:t>
            </w:r>
            <w:r w:rsidRPr="00154F13">
              <w:rPr>
                <w:rFonts w:ascii="Times New Roman" w:hAnsi="Times New Roman" w:cs="Times New Roman"/>
                <w:sz w:val="20"/>
                <w:szCs w:val="20"/>
                <w:lang w:val="lt-LT"/>
              </w:rPr>
              <w:t xml:space="preserve"> problemos sprendimą</w:t>
            </w:r>
            <w:r>
              <w:rPr>
                <w:rFonts w:ascii="Times New Roman" w:hAnsi="Times New Roman" w:cs="Times New Roman"/>
                <w:sz w:val="20"/>
                <w:szCs w:val="20"/>
                <w:lang w:val="lt-LT"/>
              </w:rPr>
              <w:t>?</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Moki elgtis konfliktinėje situacijoje?</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Moki planuoti?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Moki vadovauti?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Gali prisiimti atsakomybę </w:t>
            </w:r>
            <w:r w:rsidRPr="00154F13">
              <w:rPr>
                <w:rFonts w:ascii="Times New Roman" w:hAnsi="Times New Roman" w:cs="Times New Roman"/>
                <w:sz w:val="20"/>
                <w:szCs w:val="20"/>
                <w:lang w:val="lt-LT"/>
              </w:rPr>
              <w:t>už savo veiksmus</w:t>
            </w:r>
            <w:r>
              <w:rPr>
                <w:rFonts w:ascii="Times New Roman" w:hAnsi="Times New Roman" w:cs="Times New Roman"/>
                <w:sz w:val="20"/>
                <w:szCs w:val="20"/>
                <w:lang w:val="lt-LT"/>
              </w:rPr>
              <w:t>?</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154F13" w:rsidRDefault="005F2D15" w:rsidP="00991E8C">
            <w:pPr>
              <w:pStyle w:val="ListParagraph"/>
              <w:numPr>
                <w:ilvl w:val="0"/>
                <w:numId w:val="55"/>
              </w:numPr>
              <w:ind w:left="450"/>
              <w:jc w:val="both"/>
              <w:rPr>
                <w:rFonts w:ascii="Times New Roman" w:hAnsi="Times New Roman" w:cs="Times New Roman"/>
                <w:sz w:val="20"/>
                <w:szCs w:val="20"/>
                <w:lang w:val="lt-LT"/>
              </w:rPr>
            </w:pPr>
            <w:r>
              <w:rPr>
                <w:rFonts w:ascii="Times New Roman" w:hAnsi="Times New Roman" w:cs="Times New Roman"/>
                <w:sz w:val="20"/>
                <w:szCs w:val="20"/>
                <w:lang w:val="lt-LT"/>
              </w:rPr>
              <w:t>Turi s</w:t>
            </w:r>
            <w:r w:rsidRPr="00154F13">
              <w:rPr>
                <w:rFonts w:ascii="Times New Roman" w:hAnsi="Times New Roman" w:cs="Times New Roman"/>
                <w:sz w:val="20"/>
                <w:szCs w:val="20"/>
                <w:lang w:val="lt-LT"/>
              </w:rPr>
              <w:t>avo ateities vizij</w:t>
            </w:r>
            <w:r>
              <w:rPr>
                <w:rFonts w:ascii="Times New Roman" w:hAnsi="Times New Roman" w:cs="Times New Roman"/>
                <w:sz w:val="20"/>
                <w:szCs w:val="20"/>
                <w:lang w:val="lt-LT"/>
              </w:rPr>
              <w:t>ą?</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Pr="006D1EFF" w:rsidRDefault="005F2D15" w:rsidP="005F2D15">
      <w:pPr>
        <w:spacing w:after="0" w:line="240" w:lineRule="auto"/>
        <w:jc w:val="right"/>
        <w:rPr>
          <w:rFonts w:ascii="Times New Roman" w:hAnsi="Times New Roman" w:cs="Times New Roman"/>
          <w:b/>
          <w:sz w:val="24"/>
          <w:szCs w:val="24"/>
          <w:lang w:val="lt-LT"/>
        </w:rPr>
      </w:pPr>
      <w:r>
        <w:rPr>
          <w:rFonts w:ascii="Times New Roman" w:hAnsi="Times New Roman" w:cs="Times New Roman"/>
          <w:b/>
          <w:sz w:val="24"/>
          <w:szCs w:val="24"/>
          <w:lang w:val="lt-LT"/>
        </w:rPr>
        <w:lastRenderedPageBreak/>
        <w:t>1 priedo tęsinys</w:t>
      </w:r>
    </w:p>
    <w:p w:rsidR="005F2D15" w:rsidRDefault="005F2D15" w:rsidP="005F2D15">
      <w:pPr>
        <w:spacing w:after="0" w:line="240" w:lineRule="auto"/>
        <w:jc w:val="both"/>
        <w:rPr>
          <w:rFonts w:ascii="Times New Roman" w:hAnsi="Times New Roman" w:cs="Times New Roman"/>
          <w:b/>
          <w:sz w:val="20"/>
          <w:szCs w:val="20"/>
          <w:lang w:val="lt-LT"/>
        </w:rPr>
      </w:pPr>
    </w:p>
    <w:p w:rsidR="005F2D15" w:rsidRPr="00B40813" w:rsidRDefault="005F2D15" w:rsidP="005F2D15">
      <w:pPr>
        <w:spacing w:after="0" w:line="240" w:lineRule="auto"/>
        <w:jc w:val="both"/>
        <w:rPr>
          <w:rFonts w:ascii="Times New Roman" w:hAnsi="Times New Roman" w:cs="Times New Roman"/>
          <w:b/>
          <w:sz w:val="20"/>
          <w:szCs w:val="20"/>
          <w:lang w:val="lt-LT"/>
        </w:rPr>
      </w:pPr>
      <w:r w:rsidRPr="00B40813">
        <w:rPr>
          <w:rFonts w:ascii="Times New Roman" w:hAnsi="Times New Roman" w:cs="Times New Roman"/>
          <w:b/>
          <w:sz w:val="20"/>
          <w:szCs w:val="20"/>
          <w:lang w:val="lt-LT"/>
        </w:rPr>
        <w:t xml:space="preserve">9. Kurie iš žemiau išvardintų </w:t>
      </w:r>
      <w:r>
        <w:rPr>
          <w:rFonts w:ascii="Times New Roman" w:hAnsi="Times New Roman" w:cs="Times New Roman"/>
          <w:b/>
          <w:sz w:val="20"/>
          <w:szCs w:val="20"/>
          <w:lang w:val="lt-LT"/>
        </w:rPr>
        <w:t>teiginių</w:t>
      </w:r>
      <w:r w:rsidRPr="00B40813">
        <w:rPr>
          <w:rFonts w:ascii="Times New Roman" w:hAnsi="Times New Roman" w:cs="Times New Roman"/>
          <w:b/>
          <w:sz w:val="20"/>
          <w:szCs w:val="20"/>
          <w:lang w:val="lt-LT"/>
        </w:rPr>
        <w:t xml:space="preserve"> būdingi tau?</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0" w:type="auto"/>
        <w:tblInd w:w="468" w:type="dxa"/>
        <w:tblLook w:val="04A0"/>
      </w:tblPr>
      <w:tblGrid>
        <w:gridCol w:w="6370"/>
        <w:gridCol w:w="894"/>
        <w:gridCol w:w="1560"/>
        <w:gridCol w:w="1094"/>
      </w:tblGrid>
      <w:tr w:rsidR="005F2D15" w:rsidTr="00B06B66">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Būdinga</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Iš dalies būdinga</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Nebūdinga</w:t>
            </w: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Žiūrėjimas į ateitį</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Siekimas įvykdyti užduotis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Gebėjimas pačiam (-</w:t>
            </w:r>
            <w:proofErr w:type="spellStart"/>
            <w:r w:rsidRPr="00B40813">
              <w:rPr>
                <w:rFonts w:ascii="Times New Roman" w:hAnsi="Times New Roman" w:cs="Times New Roman"/>
                <w:sz w:val="20"/>
                <w:szCs w:val="20"/>
                <w:lang w:val="lt-LT"/>
              </w:rPr>
              <w:t>iai</w:t>
            </w:r>
            <w:proofErr w:type="spellEnd"/>
            <w:r w:rsidRPr="00B40813">
              <w:rPr>
                <w:rFonts w:ascii="Times New Roman" w:hAnsi="Times New Roman" w:cs="Times New Roman"/>
                <w:sz w:val="20"/>
                <w:szCs w:val="20"/>
                <w:lang w:val="lt-LT"/>
              </w:rPr>
              <w:t>) priimti sprendimus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Mokėjimas dirbti savarankiškai</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Sugebėjimas formuluoti naujas idėjas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Naujovių ir permainų pomėgis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Gebėjimas dirbti ir priimti sprendimus neturint visapusiškos informacijos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Savo galimybių įvertinimas pasirenkant sunkius, bet pasiekiamus tikslus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Sugebėjimas pasinaudoti gyvenimo duotomis galimybėmis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B40813" w:rsidRDefault="005F2D15" w:rsidP="00991E8C">
            <w:pPr>
              <w:pStyle w:val="ListParagraph"/>
              <w:numPr>
                <w:ilvl w:val="0"/>
                <w:numId w:val="56"/>
              </w:numPr>
              <w:ind w:left="360"/>
              <w:jc w:val="both"/>
              <w:rPr>
                <w:rFonts w:ascii="Times New Roman" w:hAnsi="Times New Roman" w:cs="Times New Roman"/>
                <w:sz w:val="20"/>
                <w:szCs w:val="20"/>
                <w:lang w:val="lt-LT"/>
              </w:rPr>
            </w:pPr>
            <w:r w:rsidRPr="00B40813">
              <w:rPr>
                <w:rFonts w:ascii="Times New Roman" w:hAnsi="Times New Roman" w:cs="Times New Roman"/>
                <w:sz w:val="20"/>
                <w:szCs w:val="20"/>
                <w:lang w:val="lt-LT"/>
              </w:rPr>
              <w:t>Tikėjimas, kad pats esi savo „likimo kalvis“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Default="005F2D15" w:rsidP="005F2D15">
      <w:pPr>
        <w:spacing w:after="0" w:line="240" w:lineRule="auto"/>
        <w:jc w:val="right"/>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10.  Ar tikslinga mokykloje mokinius mokyti verslumo?</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9"/>
        <w:gridCol w:w="2619"/>
        <w:gridCol w:w="2619"/>
        <w:gridCol w:w="2619"/>
      </w:tblGrid>
      <w:tr w:rsidR="005F2D15" w:rsidRPr="00013CF0" w:rsidTr="00B06B66">
        <w:tc>
          <w:tcPr>
            <w:tcW w:w="2619" w:type="dxa"/>
          </w:tcPr>
          <w:p w:rsidR="005F2D15" w:rsidRPr="00013CF0" w:rsidRDefault="005F2D15" w:rsidP="00991E8C">
            <w:pPr>
              <w:pStyle w:val="ListParagraph"/>
              <w:numPr>
                <w:ilvl w:val="0"/>
                <w:numId w:val="57"/>
              </w:numPr>
              <w:ind w:left="810"/>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tcPr>
          <w:p w:rsidR="005F2D15" w:rsidRPr="00013CF0" w:rsidRDefault="005F2D15" w:rsidP="00991E8C">
            <w:pPr>
              <w:pStyle w:val="ListParagraph"/>
              <w:numPr>
                <w:ilvl w:val="0"/>
                <w:numId w:val="57"/>
              </w:numPr>
              <w:ind w:left="711"/>
              <w:jc w:val="both"/>
              <w:rPr>
                <w:rFonts w:ascii="Times New Roman" w:hAnsi="Times New Roman" w:cs="Times New Roman"/>
                <w:sz w:val="20"/>
                <w:szCs w:val="20"/>
                <w:lang w:val="lt-LT"/>
              </w:rPr>
            </w:pPr>
            <w:r>
              <w:rPr>
                <w:rFonts w:ascii="Times New Roman" w:hAnsi="Times New Roman" w:cs="Times New Roman"/>
                <w:sz w:val="20"/>
                <w:szCs w:val="20"/>
                <w:lang w:val="lt-LT"/>
              </w:rPr>
              <w:t xml:space="preserve">Galbūt </w:t>
            </w:r>
          </w:p>
        </w:tc>
        <w:tc>
          <w:tcPr>
            <w:tcW w:w="2619" w:type="dxa"/>
          </w:tcPr>
          <w:p w:rsidR="005F2D15" w:rsidRPr="00013CF0" w:rsidRDefault="005F2D15" w:rsidP="00991E8C">
            <w:pPr>
              <w:pStyle w:val="ListParagraph"/>
              <w:numPr>
                <w:ilvl w:val="0"/>
                <w:numId w:val="57"/>
              </w:numPr>
              <w:ind w:left="702"/>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2619" w:type="dxa"/>
          </w:tcPr>
          <w:p w:rsidR="005F2D15" w:rsidRPr="00013CF0" w:rsidRDefault="005F2D15" w:rsidP="00991E8C">
            <w:pPr>
              <w:pStyle w:val="ListParagraph"/>
              <w:numPr>
                <w:ilvl w:val="0"/>
                <w:numId w:val="57"/>
              </w:numPr>
              <w:ind w:left="757"/>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 xml:space="preserve">11. Ar </w:t>
      </w:r>
      <w:r>
        <w:rPr>
          <w:rFonts w:ascii="Times New Roman" w:hAnsi="Times New Roman" w:cs="Times New Roman"/>
          <w:b/>
          <w:sz w:val="20"/>
          <w:szCs w:val="20"/>
          <w:lang w:val="lt-LT"/>
        </w:rPr>
        <w:t>tau užtenka tiek, kiek mokykloje esi mokomas (a) verslumo?</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9"/>
        <w:gridCol w:w="2799"/>
        <w:gridCol w:w="2439"/>
        <w:gridCol w:w="2619"/>
      </w:tblGrid>
      <w:tr w:rsidR="005F2D15" w:rsidRPr="00013CF0" w:rsidTr="00B06B66">
        <w:trPr>
          <w:trHeight w:val="108"/>
        </w:trPr>
        <w:tc>
          <w:tcPr>
            <w:tcW w:w="2619" w:type="dxa"/>
          </w:tcPr>
          <w:p w:rsidR="005F2D15" w:rsidRPr="00013CF0" w:rsidRDefault="005F2D15" w:rsidP="00991E8C">
            <w:pPr>
              <w:pStyle w:val="ListParagraph"/>
              <w:numPr>
                <w:ilvl w:val="0"/>
                <w:numId w:val="58"/>
              </w:numPr>
              <w:ind w:left="810"/>
              <w:jc w:val="both"/>
              <w:rPr>
                <w:rFonts w:ascii="Times New Roman" w:hAnsi="Times New Roman" w:cs="Times New Roman"/>
                <w:sz w:val="20"/>
                <w:szCs w:val="20"/>
                <w:lang w:val="lt-LT"/>
              </w:rPr>
            </w:pPr>
            <w:r>
              <w:rPr>
                <w:rFonts w:ascii="Times New Roman" w:hAnsi="Times New Roman" w:cs="Times New Roman"/>
                <w:sz w:val="20"/>
                <w:szCs w:val="20"/>
                <w:lang w:val="lt-LT"/>
              </w:rPr>
              <w:t>Užtenka</w:t>
            </w:r>
          </w:p>
        </w:tc>
        <w:tc>
          <w:tcPr>
            <w:tcW w:w="2799" w:type="dxa"/>
          </w:tcPr>
          <w:p w:rsidR="005F2D15" w:rsidRPr="00013CF0" w:rsidRDefault="005F2D15" w:rsidP="00991E8C">
            <w:pPr>
              <w:pStyle w:val="ListParagraph"/>
              <w:numPr>
                <w:ilvl w:val="0"/>
                <w:numId w:val="58"/>
              </w:numPr>
              <w:ind w:left="711"/>
              <w:rPr>
                <w:rFonts w:ascii="Times New Roman" w:hAnsi="Times New Roman" w:cs="Times New Roman"/>
                <w:sz w:val="20"/>
                <w:szCs w:val="20"/>
                <w:lang w:val="lt-LT"/>
              </w:rPr>
            </w:pPr>
            <w:r>
              <w:rPr>
                <w:rFonts w:ascii="Times New Roman" w:hAnsi="Times New Roman" w:cs="Times New Roman"/>
                <w:sz w:val="20"/>
                <w:szCs w:val="20"/>
                <w:lang w:val="lt-LT"/>
              </w:rPr>
              <w:t>Iš dalies užtenka</w:t>
            </w:r>
          </w:p>
        </w:tc>
        <w:tc>
          <w:tcPr>
            <w:tcW w:w="2439" w:type="dxa"/>
          </w:tcPr>
          <w:p w:rsidR="005F2D15" w:rsidRPr="00013CF0" w:rsidRDefault="005F2D15" w:rsidP="00991E8C">
            <w:pPr>
              <w:pStyle w:val="ListParagraph"/>
              <w:numPr>
                <w:ilvl w:val="0"/>
                <w:numId w:val="58"/>
              </w:numPr>
              <w:ind w:left="702"/>
              <w:jc w:val="both"/>
              <w:rPr>
                <w:rFonts w:ascii="Times New Roman" w:hAnsi="Times New Roman" w:cs="Times New Roman"/>
                <w:sz w:val="20"/>
                <w:szCs w:val="20"/>
                <w:lang w:val="lt-LT"/>
              </w:rPr>
            </w:pPr>
            <w:r>
              <w:rPr>
                <w:rFonts w:ascii="Times New Roman" w:hAnsi="Times New Roman" w:cs="Times New Roman"/>
                <w:sz w:val="20"/>
                <w:szCs w:val="20"/>
                <w:lang w:val="lt-LT"/>
              </w:rPr>
              <w:t>Neužtenka</w:t>
            </w:r>
          </w:p>
        </w:tc>
        <w:tc>
          <w:tcPr>
            <w:tcW w:w="2619" w:type="dxa"/>
          </w:tcPr>
          <w:p w:rsidR="005F2D15" w:rsidRPr="00013CF0" w:rsidRDefault="005F2D15" w:rsidP="00991E8C">
            <w:pPr>
              <w:pStyle w:val="ListParagraph"/>
              <w:numPr>
                <w:ilvl w:val="0"/>
                <w:numId w:val="58"/>
              </w:numPr>
              <w:ind w:left="757"/>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 xml:space="preserve">12. Kurių iš žemiau išvardintų </w:t>
      </w:r>
      <w:r>
        <w:rPr>
          <w:rFonts w:ascii="Times New Roman" w:hAnsi="Times New Roman" w:cs="Times New Roman"/>
          <w:b/>
          <w:sz w:val="20"/>
          <w:szCs w:val="20"/>
          <w:lang w:val="lt-LT"/>
        </w:rPr>
        <w:t>gebėjimų</w:t>
      </w:r>
      <w:r w:rsidRPr="007F442A">
        <w:rPr>
          <w:rFonts w:ascii="Times New Roman" w:hAnsi="Times New Roman" w:cs="Times New Roman"/>
          <w:b/>
          <w:sz w:val="20"/>
          <w:szCs w:val="20"/>
          <w:lang w:val="lt-LT"/>
        </w:rPr>
        <w:t xml:space="preserve"> buvote mokomis mokykloje?</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1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5238"/>
      </w:tblGrid>
      <w:tr w:rsidR="005F2D15" w:rsidTr="00B06B66">
        <w:tc>
          <w:tcPr>
            <w:tcW w:w="5778" w:type="dxa"/>
          </w:tcPr>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Išnaudoti galimybes</w:t>
            </w:r>
          </w:p>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Sugalvoti, kaip idėją galima būtų paversti preke (paslauga)</w:t>
            </w:r>
          </w:p>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Drąsiai veikti ir spręsti problemas</w:t>
            </w:r>
          </w:p>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Kurti tinklus su kitais moksleiviais ir suaugusiais</w:t>
            </w:r>
          </w:p>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Priimti savo pačių pasirinkimo pasekmes</w:t>
            </w:r>
          </w:p>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Valdyti išteklius ir pinigus</w:t>
            </w:r>
          </w:p>
          <w:p w:rsidR="005F2D15" w:rsidRPr="00E93054"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Suprasti, kaip visuomenėje veikia organizacijos</w:t>
            </w:r>
          </w:p>
        </w:tc>
        <w:tc>
          <w:tcPr>
            <w:tcW w:w="5238" w:type="dxa"/>
          </w:tcPr>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Parengti verslo planą</w:t>
            </w:r>
          </w:p>
          <w:p w:rsidR="005F2D15" w:rsidRDefault="005F2D15" w:rsidP="00991E8C">
            <w:pPr>
              <w:pStyle w:val="ListParagraph"/>
              <w:numPr>
                <w:ilvl w:val="0"/>
                <w:numId w:val="59"/>
              </w:numPr>
              <w:rPr>
                <w:rFonts w:ascii="Times New Roman" w:hAnsi="Times New Roman" w:cs="Times New Roman"/>
                <w:sz w:val="20"/>
                <w:szCs w:val="20"/>
                <w:lang w:val="lt-LT"/>
              </w:rPr>
            </w:pPr>
            <w:r>
              <w:rPr>
                <w:rFonts w:ascii="Times New Roman" w:hAnsi="Times New Roman" w:cs="Times New Roman"/>
                <w:sz w:val="20"/>
                <w:szCs w:val="20"/>
                <w:lang w:val="lt-LT"/>
              </w:rPr>
              <w:t>Išmanyti administracines su bendrovės steigimu susijusias procedūras</w:t>
            </w:r>
          </w:p>
          <w:p w:rsidR="005F2D15" w:rsidRDefault="005F2D15" w:rsidP="00991E8C">
            <w:pPr>
              <w:pStyle w:val="ListParagraph"/>
              <w:numPr>
                <w:ilvl w:val="0"/>
                <w:numId w:val="59"/>
              </w:numPr>
              <w:rPr>
                <w:rFonts w:ascii="Times New Roman" w:hAnsi="Times New Roman" w:cs="Times New Roman"/>
                <w:sz w:val="20"/>
                <w:szCs w:val="20"/>
                <w:lang w:val="lt-LT"/>
              </w:rPr>
            </w:pPr>
            <w:r>
              <w:rPr>
                <w:rFonts w:ascii="Times New Roman" w:hAnsi="Times New Roman" w:cs="Times New Roman"/>
                <w:sz w:val="20"/>
                <w:szCs w:val="20"/>
                <w:lang w:val="lt-LT"/>
              </w:rPr>
              <w:t>Suvokti apskaitos, komercinės teisės ir mokesčių teisės pagrindus</w:t>
            </w:r>
          </w:p>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Suvokti verslo etiką ir socialinę atsakomybę</w:t>
            </w:r>
          </w:p>
          <w:p w:rsidR="005F2D15"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Suprasti rinkos funkcionavimo mechanizmą</w:t>
            </w:r>
          </w:p>
          <w:p w:rsidR="005F2D15" w:rsidRPr="00E93054" w:rsidRDefault="005F2D15" w:rsidP="00991E8C">
            <w:pPr>
              <w:pStyle w:val="ListParagraph"/>
              <w:numPr>
                <w:ilvl w:val="0"/>
                <w:numId w:val="59"/>
              </w:numPr>
              <w:jc w:val="both"/>
              <w:rPr>
                <w:rFonts w:ascii="Times New Roman" w:hAnsi="Times New Roman" w:cs="Times New Roman"/>
                <w:sz w:val="20"/>
                <w:szCs w:val="20"/>
                <w:lang w:val="lt-LT"/>
              </w:rPr>
            </w:pPr>
            <w:r>
              <w:rPr>
                <w:rFonts w:ascii="Times New Roman" w:hAnsi="Times New Roman" w:cs="Times New Roman"/>
                <w:sz w:val="20"/>
                <w:szCs w:val="20"/>
                <w:lang w:val="lt-LT"/>
              </w:rPr>
              <w:t>Išmanyti pardavimo metodus</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rPr>
          <w:rFonts w:ascii="Times New Roman" w:hAnsi="Times New Roman" w:cs="Times New Roman"/>
          <w:b/>
          <w:sz w:val="20"/>
          <w:szCs w:val="20"/>
          <w:lang w:val="lt-LT"/>
        </w:rPr>
      </w:pPr>
      <w:r w:rsidRPr="007F442A">
        <w:rPr>
          <w:rFonts w:ascii="Times New Roman" w:hAnsi="Times New Roman" w:cs="Times New Roman"/>
          <w:b/>
          <w:sz w:val="20"/>
          <w:szCs w:val="20"/>
          <w:lang w:val="lt-LT"/>
        </w:rPr>
        <w:t>13. Kuriuose tavo mokykloje dėstomuose dalykuose labiausiai jaučiama verslumo ugdymo tendencija?</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8550" w:type="dxa"/>
        <w:tblInd w:w="468" w:type="dxa"/>
        <w:tblLook w:val="04A0"/>
      </w:tblPr>
      <w:tblGrid>
        <w:gridCol w:w="3690"/>
        <w:gridCol w:w="1080"/>
        <w:gridCol w:w="1890"/>
        <w:gridCol w:w="1890"/>
      </w:tblGrid>
      <w:tr w:rsidR="005F2D15" w:rsidTr="00B06B66">
        <w:tc>
          <w:tcPr>
            <w:tcW w:w="3690" w:type="dxa"/>
          </w:tcPr>
          <w:p w:rsidR="005F2D15" w:rsidRDefault="005F2D15" w:rsidP="00B06B66">
            <w:pPr>
              <w:jc w:val="both"/>
              <w:rPr>
                <w:rFonts w:ascii="Times New Roman" w:hAnsi="Times New Roman" w:cs="Times New Roman"/>
                <w:sz w:val="20"/>
                <w:szCs w:val="20"/>
                <w:lang w:val="lt-LT"/>
              </w:rPr>
            </w:pPr>
          </w:p>
        </w:tc>
        <w:tc>
          <w:tcPr>
            <w:tcW w:w="1080" w:type="dxa"/>
          </w:tcPr>
          <w:p w:rsidR="005F2D15" w:rsidRDefault="005F2D15" w:rsidP="00B06B66">
            <w:pPr>
              <w:jc w:val="center"/>
              <w:rPr>
                <w:rFonts w:ascii="Times New Roman" w:hAnsi="Times New Roman" w:cs="Times New Roman"/>
                <w:sz w:val="20"/>
                <w:szCs w:val="20"/>
                <w:lang w:val="lt-LT"/>
              </w:rPr>
            </w:pPr>
            <w:r>
              <w:rPr>
                <w:rFonts w:ascii="Times New Roman" w:hAnsi="Times New Roman" w:cs="Times New Roman"/>
                <w:sz w:val="20"/>
                <w:szCs w:val="20"/>
                <w:lang w:val="lt-LT"/>
              </w:rPr>
              <w:t>Verslumas ugdomas</w:t>
            </w:r>
          </w:p>
        </w:tc>
        <w:tc>
          <w:tcPr>
            <w:tcW w:w="1890" w:type="dxa"/>
          </w:tcPr>
          <w:p w:rsidR="005F2D15" w:rsidRDefault="005F2D15" w:rsidP="00B06B66">
            <w:pPr>
              <w:jc w:val="center"/>
              <w:rPr>
                <w:rFonts w:ascii="Times New Roman" w:hAnsi="Times New Roman" w:cs="Times New Roman"/>
                <w:sz w:val="20"/>
                <w:szCs w:val="20"/>
                <w:lang w:val="lt-LT"/>
              </w:rPr>
            </w:pPr>
            <w:r>
              <w:rPr>
                <w:rFonts w:ascii="Times New Roman" w:hAnsi="Times New Roman" w:cs="Times New Roman"/>
                <w:sz w:val="20"/>
                <w:szCs w:val="20"/>
                <w:lang w:val="lt-LT"/>
              </w:rPr>
              <w:t>Verslumas iš dalies ugdomas</w:t>
            </w:r>
          </w:p>
        </w:tc>
        <w:tc>
          <w:tcPr>
            <w:tcW w:w="1890" w:type="dxa"/>
          </w:tcPr>
          <w:p w:rsidR="005F2D15" w:rsidRDefault="005F2D15" w:rsidP="00B06B66">
            <w:pPr>
              <w:jc w:val="center"/>
              <w:rPr>
                <w:rFonts w:ascii="Times New Roman" w:hAnsi="Times New Roman" w:cs="Times New Roman"/>
                <w:sz w:val="20"/>
                <w:szCs w:val="20"/>
                <w:lang w:val="lt-LT"/>
              </w:rPr>
            </w:pPr>
            <w:r>
              <w:rPr>
                <w:rFonts w:ascii="Times New Roman" w:hAnsi="Times New Roman" w:cs="Times New Roman"/>
                <w:sz w:val="20"/>
                <w:szCs w:val="20"/>
                <w:lang w:val="lt-LT"/>
              </w:rPr>
              <w:t>Verslumas visiškai neugdomas</w:t>
            </w: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Dorovinis ugdymas</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Gimtoji kalba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t>Užsienio kalbos</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Matematika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Ekonomika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Informacinės technologijos</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t>Biologija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t>Chemija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t>Fizika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t>Istorija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t>Geografija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Kūno kultūra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Technologijos</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lastRenderedPageBreak/>
              <w:t>Dailė</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Pr>
                <w:rFonts w:ascii="Times New Roman" w:hAnsi="Times New Roman" w:cs="Times New Roman"/>
                <w:sz w:val="20"/>
                <w:szCs w:val="20"/>
                <w:lang w:val="lt-LT"/>
              </w:rPr>
              <w:t>Muzika</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r w:rsidR="005F2D15" w:rsidTr="00B06B66">
        <w:tc>
          <w:tcPr>
            <w:tcW w:w="3690" w:type="dxa"/>
          </w:tcPr>
          <w:p w:rsidR="005F2D15" w:rsidRPr="00DF7EF4" w:rsidRDefault="005F2D15" w:rsidP="00991E8C">
            <w:pPr>
              <w:pStyle w:val="ListParagraph"/>
              <w:numPr>
                <w:ilvl w:val="0"/>
                <w:numId w:val="60"/>
              </w:numPr>
              <w:ind w:left="342"/>
              <w:jc w:val="both"/>
              <w:rPr>
                <w:rFonts w:ascii="Times New Roman" w:hAnsi="Times New Roman" w:cs="Times New Roman"/>
                <w:sz w:val="20"/>
                <w:szCs w:val="20"/>
                <w:lang w:val="lt-LT"/>
              </w:rPr>
            </w:pPr>
            <w:r w:rsidRPr="00DF7EF4">
              <w:rPr>
                <w:rFonts w:ascii="Times New Roman" w:hAnsi="Times New Roman" w:cs="Times New Roman"/>
                <w:sz w:val="20"/>
                <w:szCs w:val="20"/>
                <w:lang w:val="lt-LT"/>
              </w:rPr>
              <w:t>Kita ......................................................</w:t>
            </w:r>
          </w:p>
        </w:tc>
        <w:tc>
          <w:tcPr>
            <w:tcW w:w="108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c>
          <w:tcPr>
            <w:tcW w:w="1890" w:type="dxa"/>
          </w:tcPr>
          <w:p w:rsidR="005F2D15" w:rsidRDefault="005F2D15" w:rsidP="00B06B66">
            <w:pPr>
              <w:jc w:val="both"/>
              <w:rPr>
                <w:rFonts w:ascii="Times New Roman" w:hAnsi="Times New Roman" w:cs="Times New Roman"/>
                <w:sz w:val="20"/>
                <w:szCs w:val="20"/>
                <w:lang w:val="lt-LT"/>
              </w:rPr>
            </w:pP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Pr>
          <w:rFonts w:ascii="Times New Roman" w:hAnsi="Times New Roman" w:cs="Times New Roman"/>
          <w:b/>
          <w:sz w:val="20"/>
          <w:szCs w:val="20"/>
          <w:lang w:val="lt-LT"/>
        </w:rPr>
        <w:t xml:space="preserve">14. Kokiais būdais </w:t>
      </w:r>
      <w:r w:rsidRPr="007F442A">
        <w:rPr>
          <w:rFonts w:ascii="Times New Roman" w:hAnsi="Times New Roman" w:cs="Times New Roman"/>
          <w:b/>
          <w:sz w:val="20"/>
          <w:szCs w:val="20"/>
          <w:lang w:val="lt-LT"/>
        </w:rPr>
        <w:t>jūsų mokykloje ugd</w:t>
      </w:r>
      <w:r>
        <w:rPr>
          <w:rFonts w:ascii="Times New Roman" w:hAnsi="Times New Roman" w:cs="Times New Roman"/>
          <w:b/>
          <w:sz w:val="20"/>
          <w:szCs w:val="20"/>
          <w:lang w:val="lt-LT"/>
        </w:rPr>
        <w:t xml:space="preserve">omas </w:t>
      </w:r>
      <w:r w:rsidRPr="007F442A">
        <w:rPr>
          <w:rFonts w:ascii="Times New Roman" w:hAnsi="Times New Roman" w:cs="Times New Roman"/>
          <w:b/>
          <w:sz w:val="20"/>
          <w:szCs w:val="20"/>
          <w:lang w:val="lt-LT"/>
        </w:rPr>
        <w:t>moksleivių verslum</w:t>
      </w:r>
      <w:r>
        <w:rPr>
          <w:rFonts w:ascii="Times New Roman" w:hAnsi="Times New Roman" w:cs="Times New Roman"/>
          <w:b/>
          <w:sz w:val="20"/>
          <w:szCs w:val="20"/>
          <w:lang w:val="lt-LT"/>
        </w:rPr>
        <w:t>as</w:t>
      </w:r>
      <w:r w:rsidRPr="007F442A">
        <w:rPr>
          <w:rFonts w:ascii="Times New Roman" w:hAnsi="Times New Roman" w:cs="Times New Roman"/>
          <w:b/>
          <w:sz w:val="20"/>
          <w:szCs w:val="20"/>
          <w:lang w:val="lt-LT"/>
        </w:rPr>
        <w:t>?</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70"/>
        <w:gridCol w:w="5216"/>
      </w:tblGrid>
      <w:tr w:rsidR="005F2D15" w:rsidRPr="00E93054" w:rsidTr="00B06B66">
        <w:tc>
          <w:tcPr>
            <w:tcW w:w="5238" w:type="dxa"/>
          </w:tcPr>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Mokoma verslo teorinių pagrindų</w:t>
            </w:r>
          </w:p>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Vykdoma projektinė veikla</w:t>
            </w:r>
          </w:p>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Sudarinėjami verslo planai</w:t>
            </w:r>
          </w:p>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Organizuojamos diskusijos</w:t>
            </w:r>
          </w:p>
          <w:p w:rsidR="005F2D15" w:rsidRDefault="005F2D15" w:rsidP="00991E8C">
            <w:pPr>
              <w:pStyle w:val="ListParagraph"/>
              <w:numPr>
                <w:ilvl w:val="0"/>
                <w:numId w:val="61"/>
              </w:numPr>
              <w:rPr>
                <w:rFonts w:ascii="Times New Roman" w:hAnsi="Times New Roman" w:cs="Times New Roman"/>
                <w:sz w:val="20"/>
                <w:szCs w:val="20"/>
                <w:lang w:val="lt-LT"/>
              </w:rPr>
            </w:pPr>
            <w:r>
              <w:rPr>
                <w:rFonts w:ascii="Times New Roman" w:hAnsi="Times New Roman" w:cs="Times New Roman"/>
                <w:sz w:val="20"/>
                <w:szCs w:val="20"/>
                <w:lang w:val="lt-LT"/>
              </w:rPr>
              <w:t>Organizuojami moksleivių susitikimai su verslininkais</w:t>
            </w:r>
          </w:p>
          <w:p w:rsidR="005F2D15" w:rsidRPr="00E93054"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Organizuojamas darbas grupėse</w:t>
            </w:r>
          </w:p>
        </w:tc>
        <w:tc>
          <w:tcPr>
            <w:tcW w:w="5238" w:type="dxa"/>
          </w:tcPr>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Inscenizuojamos situacijos</w:t>
            </w:r>
          </w:p>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Organizuojamas kolektyvinis idėjų svarstymas</w:t>
            </w:r>
          </w:p>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Atliekama atvejo analizė</w:t>
            </w:r>
          </w:p>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Demonstruojama vaizdinė medžiaga</w:t>
            </w:r>
          </w:p>
          <w:p w:rsidR="005F2D15"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Modeliuojamos situacijos</w:t>
            </w:r>
          </w:p>
          <w:p w:rsidR="005F2D15" w:rsidRPr="00E93054" w:rsidRDefault="005F2D15" w:rsidP="00991E8C">
            <w:pPr>
              <w:pStyle w:val="ListParagraph"/>
              <w:numPr>
                <w:ilvl w:val="0"/>
                <w:numId w:val="61"/>
              </w:numPr>
              <w:jc w:val="both"/>
              <w:rPr>
                <w:rFonts w:ascii="Times New Roman" w:hAnsi="Times New Roman" w:cs="Times New Roman"/>
                <w:sz w:val="20"/>
                <w:szCs w:val="20"/>
                <w:lang w:val="lt-LT"/>
              </w:rPr>
            </w:pPr>
            <w:r>
              <w:rPr>
                <w:rFonts w:ascii="Times New Roman" w:hAnsi="Times New Roman" w:cs="Times New Roman"/>
                <w:sz w:val="20"/>
                <w:szCs w:val="20"/>
                <w:lang w:val="lt-LT"/>
              </w:rPr>
              <w:t>Kita ............................................................................</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15. Ar pedagogai tave sugeba sudominti nuosavo verslo įkūrimo galimybėmis?</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9"/>
        <w:gridCol w:w="2619"/>
        <w:gridCol w:w="2619"/>
        <w:gridCol w:w="2619"/>
      </w:tblGrid>
      <w:tr w:rsidR="005F2D15" w:rsidRPr="00013CF0" w:rsidTr="00B06B66">
        <w:tc>
          <w:tcPr>
            <w:tcW w:w="2619" w:type="dxa"/>
          </w:tcPr>
          <w:p w:rsidR="005F2D15" w:rsidRPr="00013CF0" w:rsidRDefault="005F2D15" w:rsidP="00991E8C">
            <w:pPr>
              <w:pStyle w:val="ListParagraph"/>
              <w:numPr>
                <w:ilvl w:val="0"/>
                <w:numId w:val="62"/>
              </w:numPr>
              <w:ind w:left="720"/>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tcPr>
          <w:p w:rsidR="005F2D15" w:rsidRPr="00013CF0" w:rsidRDefault="005F2D15" w:rsidP="00991E8C">
            <w:pPr>
              <w:pStyle w:val="ListParagraph"/>
              <w:numPr>
                <w:ilvl w:val="0"/>
                <w:numId w:val="62"/>
              </w:numPr>
              <w:ind w:left="711"/>
              <w:jc w:val="both"/>
              <w:rPr>
                <w:rFonts w:ascii="Times New Roman" w:hAnsi="Times New Roman" w:cs="Times New Roman"/>
                <w:sz w:val="20"/>
                <w:szCs w:val="20"/>
                <w:lang w:val="lt-LT"/>
              </w:rPr>
            </w:pPr>
            <w:r>
              <w:rPr>
                <w:rFonts w:ascii="Times New Roman" w:hAnsi="Times New Roman" w:cs="Times New Roman"/>
                <w:sz w:val="20"/>
                <w:szCs w:val="20"/>
                <w:lang w:val="lt-LT"/>
              </w:rPr>
              <w:t>Iš dalies</w:t>
            </w:r>
          </w:p>
        </w:tc>
        <w:tc>
          <w:tcPr>
            <w:tcW w:w="2619" w:type="dxa"/>
          </w:tcPr>
          <w:p w:rsidR="005F2D15" w:rsidRPr="00013CF0" w:rsidRDefault="005F2D15" w:rsidP="00991E8C">
            <w:pPr>
              <w:pStyle w:val="ListParagraph"/>
              <w:numPr>
                <w:ilvl w:val="0"/>
                <w:numId w:val="62"/>
              </w:numPr>
              <w:ind w:left="702"/>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2619" w:type="dxa"/>
          </w:tcPr>
          <w:p w:rsidR="005F2D15" w:rsidRDefault="005F2D15" w:rsidP="00991E8C">
            <w:pPr>
              <w:pStyle w:val="ListParagraph"/>
              <w:numPr>
                <w:ilvl w:val="0"/>
                <w:numId w:val="62"/>
              </w:numPr>
              <w:ind w:left="757"/>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p w:rsidR="005F2D15" w:rsidRPr="00013CF0" w:rsidRDefault="005F2D15" w:rsidP="00B06B66">
            <w:pPr>
              <w:pStyle w:val="ListParagraph"/>
              <w:ind w:left="757"/>
              <w:jc w:val="both"/>
              <w:rPr>
                <w:rFonts w:ascii="Times New Roman" w:hAnsi="Times New Roman" w:cs="Times New Roman"/>
                <w:sz w:val="20"/>
                <w:szCs w:val="20"/>
                <w:lang w:val="lt-LT"/>
              </w:rPr>
            </w:pP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Default="005F2D15" w:rsidP="005F2D15">
      <w:pPr>
        <w:spacing w:after="0" w:line="240" w:lineRule="auto"/>
        <w:jc w:val="right"/>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Default="005F2D15" w:rsidP="005F2D15">
      <w:pPr>
        <w:spacing w:after="0" w:line="240" w:lineRule="auto"/>
        <w:jc w:val="both"/>
        <w:rPr>
          <w:rFonts w:ascii="Times New Roman" w:hAnsi="Times New Roman" w:cs="Times New Roman"/>
          <w:b/>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16. Tavo nuomone, ar jūsų mokyklos pedagogams pakanka kompetencijos ugdyti šiandieninių moksleivių verslumą?</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9"/>
        <w:gridCol w:w="2619"/>
        <w:gridCol w:w="2619"/>
        <w:gridCol w:w="2619"/>
      </w:tblGrid>
      <w:tr w:rsidR="005F2D15" w:rsidRPr="00013CF0" w:rsidTr="00B06B66">
        <w:tc>
          <w:tcPr>
            <w:tcW w:w="2619" w:type="dxa"/>
          </w:tcPr>
          <w:p w:rsidR="005F2D15" w:rsidRPr="00013CF0" w:rsidRDefault="005F2D15" w:rsidP="00991E8C">
            <w:pPr>
              <w:pStyle w:val="ListParagraph"/>
              <w:numPr>
                <w:ilvl w:val="0"/>
                <w:numId w:val="65"/>
              </w:numPr>
              <w:ind w:left="720"/>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tcPr>
          <w:p w:rsidR="005F2D15" w:rsidRPr="00013CF0" w:rsidRDefault="005F2D15" w:rsidP="00991E8C">
            <w:pPr>
              <w:pStyle w:val="ListParagraph"/>
              <w:numPr>
                <w:ilvl w:val="0"/>
                <w:numId w:val="65"/>
              </w:numPr>
              <w:ind w:left="711"/>
              <w:jc w:val="both"/>
              <w:rPr>
                <w:rFonts w:ascii="Times New Roman" w:hAnsi="Times New Roman" w:cs="Times New Roman"/>
                <w:sz w:val="20"/>
                <w:szCs w:val="20"/>
                <w:lang w:val="lt-LT"/>
              </w:rPr>
            </w:pPr>
            <w:r>
              <w:rPr>
                <w:rFonts w:ascii="Times New Roman" w:hAnsi="Times New Roman" w:cs="Times New Roman"/>
                <w:sz w:val="20"/>
                <w:szCs w:val="20"/>
                <w:lang w:val="lt-LT"/>
              </w:rPr>
              <w:t>Iš dalies</w:t>
            </w:r>
          </w:p>
        </w:tc>
        <w:tc>
          <w:tcPr>
            <w:tcW w:w="2619" w:type="dxa"/>
          </w:tcPr>
          <w:p w:rsidR="005F2D15" w:rsidRPr="00013CF0" w:rsidRDefault="005F2D15" w:rsidP="00991E8C">
            <w:pPr>
              <w:pStyle w:val="ListParagraph"/>
              <w:numPr>
                <w:ilvl w:val="0"/>
                <w:numId w:val="65"/>
              </w:numPr>
              <w:ind w:left="702"/>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2619" w:type="dxa"/>
          </w:tcPr>
          <w:p w:rsidR="005F2D15" w:rsidRPr="00013CF0" w:rsidRDefault="005F2D15" w:rsidP="00991E8C">
            <w:pPr>
              <w:pStyle w:val="ListParagraph"/>
              <w:numPr>
                <w:ilvl w:val="0"/>
                <w:numId w:val="65"/>
              </w:numPr>
              <w:ind w:left="757"/>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17. Tavo nuomone, kurių dalykų tavo mokyklos mokytojai yra labiausiai pasirengę ugdyti moksleivių verslumą?</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0" w:type="auto"/>
        <w:tblInd w:w="288" w:type="dxa"/>
        <w:tblLook w:val="04A0"/>
      </w:tblPr>
      <w:tblGrid>
        <w:gridCol w:w="4355"/>
        <w:gridCol w:w="994"/>
        <w:gridCol w:w="1694"/>
        <w:gridCol w:w="1216"/>
      </w:tblGrid>
      <w:tr w:rsidR="005F2D15" w:rsidTr="00B06B66">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Pasirengę</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Iš dalies pasirengę</w:t>
            </w:r>
          </w:p>
        </w:tc>
        <w:tc>
          <w:tcPr>
            <w:tcW w:w="0" w:type="auto"/>
          </w:tcPr>
          <w:p w:rsidR="005F2D15" w:rsidRDefault="005F2D15" w:rsidP="00B06B66">
            <w:pPr>
              <w:jc w:val="both"/>
              <w:rPr>
                <w:rFonts w:ascii="Times New Roman" w:hAnsi="Times New Roman" w:cs="Times New Roman"/>
                <w:sz w:val="20"/>
                <w:szCs w:val="20"/>
                <w:lang w:val="lt-LT"/>
              </w:rPr>
            </w:pPr>
            <w:r>
              <w:rPr>
                <w:rFonts w:ascii="Times New Roman" w:hAnsi="Times New Roman" w:cs="Times New Roman"/>
                <w:sz w:val="20"/>
                <w:szCs w:val="20"/>
                <w:lang w:val="lt-LT"/>
              </w:rPr>
              <w:t>Nepasirengę</w:t>
            </w: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Pr>
                <w:rFonts w:ascii="Times New Roman" w:hAnsi="Times New Roman" w:cs="Times New Roman"/>
                <w:sz w:val="20"/>
                <w:szCs w:val="20"/>
                <w:lang w:val="lt-LT"/>
              </w:rPr>
              <w:t>Dorovinio ugdymo</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Gimto</w:t>
            </w:r>
            <w:r>
              <w:rPr>
                <w:rFonts w:ascii="Times New Roman" w:hAnsi="Times New Roman" w:cs="Times New Roman"/>
                <w:sz w:val="20"/>
                <w:szCs w:val="20"/>
                <w:lang w:val="lt-LT"/>
              </w:rPr>
              <w:t xml:space="preserve">sios </w:t>
            </w:r>
            <w:r w:rsidRPr="00212411">
              <w:rPr>
                <w:rFonts w:ascii="Times New Roman" w:hAnsi="Times New Roman" w:cs="Times New Roman"/>
                <w:sz w:val="20"/>
                <w:szCs w:val="20"/>
                <w:lang w:val="lt-LT"/>
              </w:rPr>
              <w:t>kalb</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Užsienio kalbos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Matematik</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Ekonomik</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Informacin</w:t>
            </w:r>
            <w:r>
              <w:rPr>
                <w:rFonts w:ascii="Times New Roman" w:hAnsi="Times New Roman" w:cs="Times New Roman"/>
                <w:sz w:val="20"/>
                <w:szCs w:val="20"/>
                <w:lang w:val="lt-LT"/>
              </w:rPr>
              <w:t>ių</w:t>
            </w:r>
            <w:r w:rsidRPr="00212411">
              <w:rPr>
                <w:rFonts w:ascii="Times New Roman" w:hAnsi="Times New Roman" w:cs="Times New Roman"/>
                <w:sz w:val="20"/>
                <w:szCs w:val="20"/>
                <w:lang w:val="lt-LT"/>
              </w:rPr>
              <w:t xml:space="preserve"> technologij</w:t>
            </w:r>
            <w:r>
              <w:rPr>
                <w:rFonts w:ascii="Times New Roman" w:hAnsi="Times New Roman" w:cs="Times New Roman"/>
                <w:sz w:val="20"/>
                <w:szCs w:val="20"/>
                <w:lang w:val="lt-LT"/>
              </w:rPr>
              <w:t>ų</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Biologij</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Chemij</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Fizik</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Istorij</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Geografij</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Kūno kultūr</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Technologij</w:t>
            </w:r>
            <w:r>
              <w:rPr>
                <w:rFonts w:ascii="Times New Roman" w:hAnsi="Times New Roman" w:cs="Times New Roman"/>
                <w:sz w:val="20"/>
                <w:szCs w:val="20"/>
                <w:lang w:val="lt-LT"/>
              </w:rPr>
              <w:t>ų</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Dailė</w:t>
            </w:r>
            <w:r>
              <w:rPr>
                <w:rFonts w:ascii="Times New Roman" w:hAnsi="Times New Roman" w:cs="Times New Roman"/>
                <w:sz w:val="20"/>
                <w:szCs w:val="20"/>
                <w:lang w:val="lt-LT"/>
              </w:rPr>
              <w:t>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Muzik</w:t>
            </w:r>
            <w:r>
              <w:rPr>
                <w:rFonts w:ascii="Times New Roman" w:hAnsi="Times New Roman" w:cs="Times New Roman"/>
                <w:sz w:val="20"/>
                <w:szCs w:val="20"/>
                <w:lang w:val="lt-LT"/>
              </w:rPr>
              <w:t>os</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r w:rsidR="005F2D15" w:rsidTr="00B06B66">
        <w:tc>
          <w:tcPr>
            <w:tcW w:w="0" w:type="auto"/>
          </w:tcPr>
          <w:p w:rsidR="005F2D15" w:rsidRPr="00212411" w:rsidRDefault="005F2D15" w:rsidP="00991E8C">
            <w:pPr>
              <w:pStyle w:val="ListParagraph"/>
              <w:numPr>
                <w:ilvl w:val="0"/>
                <w:numId w:val="66"/>
              </w:numPr>
              <w:jc w:val="both"/>
              <w:rPr>
                <w:rFonts w:ascii="Times New Roman" w:hAnsi="Times New Roman" w:cs="Times New Roman"/>
                <w:sz w:val="20"/>
                <w:szCs w:val="20"/>
                <w:lang w:val="lt-LT"/>
              </w:rPr>
            </w:pPr>
            <w:r w:rsidRPr="00212411">
              <w:rPr>
                <w:rFonts w:ascii="Times New Roman" w:hAnsi="Times New Roman" w:cs="Times New Roman"/>
                <w:sz w:val="20"/>
                <w:szCs w:val="20"/>
                <w:lang w:val="lt-LT"/>
              </w:rPr>
              <w:t>Kita ......................................................</w:t>
            </w: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c>
          <w:tcPr>
            <w:tcW w:w="0" w:type="auto"/>
          </w:tcPr>
          <w:p w:rsidR="005F2D15" w:rsidRDefault="005F2D15" w:rsidP="00B06B66">
            <w:pPr>
              <w:jc w:val="both"/>
              <w:rPr>
                <w:rFonts w:ascii="Times New Roman" w:hAnsi="Times New Roman" w:cs="Times New Roman"/>
                <w:sz w:val="20"/>
                <w:szCs w:val="20"/>
                <w:lang w:val="lt-LT"/>
              </w:rPr>
            </w:pPr>
          </w:p>
        </w:tc>
      </w:tr>
    </w:tbl>
    <w:p w:rsidR="005F2D15" w:rsidRDefault="005F2D15" w:rsidP="005F2D15">
      <w:pPr>
        <w:spacing w:after="0" w:line="240" w:lineRule="auto"/>
        <w:jc w:val="both"/>
        <w:rPr>
          <w:rFonts w:ascii="Times New Roman" w:hAnsi="Times New Roman" w:cs="Times New Roman"/>
          <w:b/>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18. Tavo nuomone, ar jūsų mokyklos pedagogai suinteresuoti ugdyti moksleivių verslumą?</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9"/>
        <w:gridCol w:w="2619"/>
        <w:gridCol w:w="2619"/>
        <w:gridCol w:w="2619"/>
      </w:tblGrid>
      <w:tr w:rsidR="005F2D15" w:rsidRPr="00013CF0" w:rsidTr="00B06B66">
        <w:tc>
          <w:tcPr>
            <w:tcW w:w="2619" w:type="dxa"/>
          </w:tcPr>
          <w:p w:rsidR="005F2D15" w:rsidRPr="00013CF0" w:rsidRDefault="005F2D15" w:rsidP="00991E8C">
            <w:pPr>
              <w:pStyle w:val="ListParagraph"/>
              <w:numPr>
                <w:ilvl w:val="0"/>
                <w:numId w:val="63"/>
              </w:numPr>
              <w:ind w:left="720"/>
              <w:jc w:val="both"/>
              <w:rPr>
                <w:rFonts w:ascii="Times New Roman" w:hAnsi="Times New Roman" w:cs="Times New Roman"/>
                <w:sz w:val="20"/>
                <w:szCs w:val="20"/>
                <w:lang w:val="lt-LT"/>
              </w:rPr>
            </w:pPr>
            <w:r>
              <w:rPr>
                <w:rFonts w:ascii="Times New Roman" w:hAnsi="Times New Roman" w:cs="Times New Roman"/>
                <w:sz w:val="20"/>
                <w:szCs w:val="20"/>
                <w:lang w:val="lt-LT"/>
              </w:rPr>
              <w:t>Taip</w:t>
            </w:r>
          </w:p>
        </w:tc>
        <w:tc>
          <w:tcPr>
            <w:tcW w:w="2619" w:type="dxa"/>
          </w:tcPr>
          <w:p w:rsidR="005F2D15" w:rsidRPr="00013CF0" w:rsidRDefault="005F2D15" w:rsidP="00991E8C">
            <w:pPr>
              <w:pStyle w:val="ListParagraph"/>
              <w:numPr>
                <w:ilvl w:val="0"/>
                <w:numId w:val="63"/>
              </w:numPr>
              <w:ind w:left="711"/>
              <w:jc w:val="both"/>
              <w:rPr>
                <w:rFonts w:ascii="Times New Roman" w:hAnsi="Times New Roman" w:cs="Times New Roman"/>
                <w:sz w:val="20"/>
                <w:szCs w:val="20"/>
                <w:lang w:val="lt-LT"/>
              </w:rPr>
            </w:pPr>
            <w:r>
              <w:rPr>
                <w:rFonts w:ascii="Times New Roman" w:hAnsi="Times New Roman" w:cs="Times New Roman"/>
                <w:sz w:val="20"/>
                <w:szCs w:val="20"/>
                <w:lang w:val="lt-LT"/>
              </w:rPr>
              <w:t>Iš dalies</w:t>
            </w:r>
          </w:p>
        </w:tc>
        <w:tc>
          <w:tcPr>
            <w:tcW w:w="2619" w:type="dxa"/>
          </w:tcPr>
          <w:p w:rsidR="005F2D15" w:rsidRPr="00013CF0" w:rsidRDefault="005F2D15" w:rsidP="00991E8C">
            <w:pPr>
              <w:pStyle w:val="ListParagraph"/>
              <w:numPr>
                <w:ilvl w:val="0"/>
                <w:numId w:val="63"/>
              </w:numPr>
              <w:ind w:left="702"/>
              <w:jc w:val="both"/>
              <w:rPr>
                <w:rFonts w:ascii="Times New Roman" w:hAnsi="Times New Roman" w:cs="Times New Roman"/>
                <w:sz w:val="20"/>
                <w:szCs w:val="20"/>
                <w:lang w:val="lt-LT"/>
              </w:rPr>
            </w:pPr>
            <w:r>
              <w:rPr>
                <w:rFonts w:ascii="Times New Roman" w:hAnsi="Times New Roman" w:cs="Times New Roman"/>
                <w:sz w:val="20"/>
                <w:szCs w:val="20"/>
                <w:lang w:val="lt-LT"/>
              </w:rPr>
              <w:t>Ne</w:t>
            </w:r>
          </w:p>
        </w:tc>
        <w:tc>
          <w:tcPr>
            <w:tcW w:w="2619" w:type="dxa"/>
          </w:tcPr>
          <w:p w:rsidR="005F2D15" w:rsidRPr="00013CF0" w:rsidRDefault="005F2D15" w:rsidP="00991E8C">
            <w:pPr>
              <w:pStyle w:val="ListParagraph"/>
              <w:numPr>
                <w:ilvl w:val="0"/>
                <w:numId w:val="63"/>
              </w:numPr>
              <w:ind w:left="757"/>
              <w:jc w:val="both"/>
              <w:rPr>
                <w:rFonts w:ascii="Times New Roman" w:hAnsi="Times New Roman" w:cs="Times New Roman"/>
                <w:sz w:val="20"/>
                <w:szCs w:val="20"/>
                <w:lang w:val="lt-LT"/>
              </w:rPr>
            </w:pPr>
            <w:r>
              <w:rPr>
                <w:rFonts w:ascii="Times New Roman" w:hAnsi="Times New Roman" w:cs="Times New Roman"/>
                <w:sz w:val="20"/>
                <w:szCs w:val="20"/>
                <w:lang w:val="lt-LT"/>
              </w:rPr>
              <w:t>Nežinau</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sidRPr="007F442A">
        <w:rPr>
          <w:rFonts w:ascii="Times New Roman" w:hAnsi="Times New Roman" w:cs="Times New Roman"/>
          <w:b/>
          <w:sz w:val="20"/>
          <w:szCs w:val="20"/>
          <w:lang w:val="lt-LT"/>
        </w:rPr>
        <w:t>19. Tu esi:</w:t>
      </w:r>
    </w:p>
    <w:p w:rsidR="005F2D15" w:rsidRDefault="005F2D15" w:rsidP="005F2D15">
      <w:pPr>
        <w:spacing w:after="0" w:line="240" w:lineRule="auto"/>
        <w:jc w:val="both"/>
        <w:rPr>
          <w:rFonts w:ascii="Times New Roman" w:hAnsi="Times New Roman" w:cs="Times New Roman"/>
          <w:sz w:val="20"/>
          <w:szCs w:val="20"/>
          <w:lang w:val="lt-LT"/>
        </w:rPr>
      </w:pPr>
    </w:p>
    <w:tbl>
      <w:tblPr>
        <w:tblStyle w:val="TableGrid"/>
        <w:tblW w:w="10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38"/>
        <w:gridCol w:w="5238"/>
      </w:tblGrid>
      <w:tr w:rsidR="005F2D15" w:rsidRPr="00013CF0" w:rsidTr="00B06B66">
        <w:tc>
          <w:tcPr>
            <w:tcW w:w="2619" w:type="dxa"/>
          </w:tcPr>
          <w:p w:rsidR="005F2D15" w:rsidRPr="00013CF0" w:rsidRDefault="005F2D15" w:rsidP="00991E8C">
            <w:pPr>
              <w:pStyle w:val="ListParagraph"/>
              <w:numPr>
                <w:ilvl w:val="0"/>
                <w:numId w:val="64"/>
              </w:numPr>
              <w:ind w:left="720"/>
              <w:jc w:val="both"/>
              <w:rPr>
                <w:rFonts w:ascii="Times New Roman" w:hAnsi="Times New Roman" w:cs="Times New Roman"/>
                <w:sz w:val="20"/>
                <w:szCs w:val="20"/>
                <w:lang w:val="lt-LT"/>
              </w:rPr>
            </w:pPr>
            <w:r>
              <w:rPr>
                <w:rFonts w:ascii="Times New Roman" w:hAnsi="Times New Roman" w:cs="Times New Roman"/>
                <w:sz w:val="20"/>
                <w:szCs w:val="20"/>
                <w:lang w:val="lt-LT"/>
              </w:rPr>
              <w:t>Berniukas</w:t>
            </w:r>
          </w:p>
        </w:tc>
        <w:tc>
          <w:tcPr>
            <w:tcW w:w="2619" w:type="dxa"/>
          </w:tcPr>
          <w:p w:rsidR="005F2D15" w:rsidRPr="00013CF0" w:rsidRDefault="005F2D15" w:rsidP="00991E8C">
            <w:pPr>
              <w:pStyle w:val="ListParagraph"/>
              <w:numPr>
                <w:ilvl w:val="0"/>
                <w:numId w:val="64"/>
              </w:numPr>
              <w:ind w:left="711"/>
              <w:jc w:val="both"/>
              <w:rPr>
                <w:rFonts w:ascii="Times New Roman" w:hAnsi="Times New Roman" w:cs="Times New Roman"/>
                <w:sz w:val="20"/>
                <w:szCs w:val="20"/>
                <w:lang w:val="lt-LT"/>
              </w:rPr>
            </w:pPr>
            <w:r>
              <w:rPr>
                <w:rFonts w:ascii="Times New Roman" w:hAnsi="Times New Roman" w:cs="Times New Roman"/>
                <w:sz w:val="20"/>
                <w:szCs w:val="20"/>
                <w:lang w:val="lt-LT"/>
              </w:rPr>
              <w:t>Mergaitė</w:t>
            </w:r>
          </w:p>
        </w:tc>
      </w:tr>
    </w:tbl>
    <w:p w:rsidR="005F2D15" w:rsidRDefault="005F2D15" w:rsidP="005F2D15">
      <w:pPr>
        <w:spacing w:after="0" w:line="240" w:lineRule="auto"/>
        <w:jc w:val="both"/>
        <w:rPr>
          <w:rFonts w:ascii="Times New Roman" w:hAnsi="Times New Roman" w:cs="Times New Roman"/>
          <w:sz w:val="20"/>
          <w:szCs w:val="20"/>
          <w:lang w:val="lt-LT"/>
        </w:rPr>
      </w:pPr>
    </w:p>
    <w:p w:rsidR="005F2D15" w:rsidRPr="007F442A" w:rsidRDefault="005F2D15" w:rsidP="005F2D15">
      <w:pPr>
        <w:spacing w:after="0" w:line="240" w:lineRule="auto"/>
        <w:jc w:val="both"/>
        <w:rPr>
          <w:rFonts w:ascii="Times New Roman" w:hAnsi="Times New Roman" w:cs="Times New Roman"/>
          <w:b/>
          <w:sz w:val="20"/>
          <w:szCs w:val="20"/>
          <w:lang w:val="lt-LT"/>
        </w:rPr>
      </w:pPr>
      <w:r>
        <w:rPr>
          <w:rFonts w:ascii="Times New Roman" w:hAnsi="Times New Roman" w:cs="Times New Roman"/>
          <w:b/>
          <w:sz w:val="20"/>
          <w:szCs w:val="20"/>
          <w:lang w:val="lt-LT"/>
        </w:rPr>
        <w:t>20. Įrašyk, kurioje mokykloje</w:t>
      </w:r>
      <w:r w:rsidRPr="00212411">
        <w:rPr>
          <w:rFonts w:ascii="Times New Roman" w:hAnsi="Times New Roman" w:cs="Times New Roman"/>
          <w:b/>
          <w:sz w:val="20"/>
          <w:szCs w:val="20"/>
          <w:lang w:val="lt-LT"/>
        </w:rPr>
        <w:t xml:space="preserve"> tu mokaisi:</w:t>
      </w:r>
      <w:r w:rsidRPr="00464A5E">
        <w:rPr>
          <w:rFonts w:ascii="Times New Roman" w:hAnsi="Times New Roman" w:cs="Times New Roman"/>
          <w:sz w:val="20"/>
          <w:szCs w:val="20"/>
          <w:lang w:val="lt-LT"/>
        </w:rPr>
        <w:t>.........</w:t>
      </w:r>
      <w:r>
        <w:rPr>
          <w:rFonts w:ascii="Times New Roman" w:hAnsi="Times New Roman" w:cs="Times New Roman"/>
          <w:sz w:val="20"/>
          <w:szCs w:val="20"/>
          <w:lang w:val="lt-LT"/>
        </w:rPr>
        <w:t>....................................................................................................</w:t>
      </w:r>
    </w:p>
    <w:p w:rsidR="005F2D15" w:rsidRDefault="005F2D15" w:rsidP="005F2D15">
      <w:pPr>
        <w:spacing w:after="0" w:line="240" w:lineRule="auto"/>
        <w:jc w:val="both"/>
        <w:rPr>
          <w:rFonts w:ascii="Times New Roman" w:hAnsi="Times New Roman" w:cs="Times New Roman"/>
          <w:sz w:val="20"/>
          <w:szCs w:val="20"/>
          <w:lang w:val="lt-LT"/>
        </w:rPr>
      </w:pPr>
    </w:p>
    <w:p w:rsidR="005F2D15" w:rsidRDefault="005F2D15" w:rsidP="005F2D15">
      <w:pPr>
        <w:spacing w:after="0" w:line="240" w:lineRule="auto"/>
        <w:jc w:val="both"/>
        <w:rPr>
          <w:rFonts w:ascii="Times New Roman" w:hAnsi="Times New Roman" w:cs="Times New Roman"/>
          <w:sz w:val="20"/>
          <w:szCs w:val="20"/>
          <w:lang w:val="lt-LT"/>
        </w:rPr>
      </w:pPr>
    </w:p>
    <w:p w:rsidR="005F2D15" w:rsidRPr="005F2D15" w:rsidRDefault="005F2D15" w:rsidP="005F2D15">
      <w:pPr>
        <w:spacing w:after="0" w:line="240" w:lineRule="auto"/>
        <w:jc w:val="both"/>
        <w:rPr>
          <w:rFonts w:ascii="Times New Roman" w:hAnsi="Times New Roman" w:cs="Times New Roman"/>
          <w:sz w:val="20"/>
          <w:szCs w:val="20"/>
          <w:lang w:val="lt-LT"/>
        </w:rPr>
      </w:pPr>
      <w:r w:rsidRPr="00212411">
        <w:rPr>
          <w:rFonts w:ascii="Times New Roman" w:hAnsi="Times New Roman" w:cs="Times New Roman"/>
          <w:b/>
          <w:sz w:val="20"/>
          <w:szCs w:val="20"/>
          <w:lang w:val="lt-LT"/>
        </w:rPr>
        <w:t xml:space="preserve">21. Įrašyk, kelintoje klasėje tu mokaisi: </w:t>
      </w:r>
      <w:r>
        <w:rPr>
          <w:rFonts w:ascii="Times New Roman" w:hAnsi="Times New Roman" w:cs="Times New Roman"/>
          <w:sz w:val="20"/>
          <w:szCs w:val="20"/>
          <w:lang w:val="lt-LT"/>
        </w:rPr>
        <w:t>................................................................................................................</w:t>
      </w:r>
    </w:p>
    <w:sectPr w:rsidR="005F2D15" w:rsidRPr="005F2D15" w:rsidSect="000B139E">
      <w:headerReference w:type="default" r:id="rId93"/>
      <w:pgSz w:w="12240" w:h="15840"/>
      <w:pgMar w:top="1080" w:right="630" w:bottom="810" w:left="1440" w:header="720" w:footer="720" w:gutter="0"/>
      <w:pgNumType w:start="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E8C" w:rsidRDefault="00991E8C" w:rsidP="00125E00">
      <w:pPr>
        <w:spacing w:after="0" w:line="240" w:lineRule="auto"/>
      </w:pPr>
      <w:r>
        <w:separator/>
      </w:r>
    </w:p>
  </w:endnote>
  <w:endnote w:type="continuationSeparator" w:id="0">
    <w:p w:rsidR="00991E8C" w:rsidRDefault="00991E8C" w:rsidP="00125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GaramondPremrPro">
    <w:altName w:val="MS Mincho"/>
    <w:panose1 w:val="00000000000000000000"/>
    <w:charset w:val="80"/>
    <w:family w:val="roman"/>
    <w:notTrueType/>
    <w:pitch w:val="default"/>
    <w:sig w:usb0="00000005" w:usb1="08070000" w:usb2="00000010" w:usb3="00000000" w:csb0="00020002" w:csb1="00000000"/>
  </w:font>
  <w:font w:name="TimesNewRoman">
    <w:altName w:val="MS Mincho"/>
    <w:panose1 w:val="00000000000000000000"/>
    <w:charset w:val="80"/>
    <w:family w:val="auto"/>
    <w:notTrueType/>
    <w:pitch w:val="default"/>
    <w:sig w:usb0="00000007" w:usb1="08070000" w:usb2="00000010" w:usb3="00000000" w:csb0="00020003" w:csb1="00000000"/>
  </w:font>
  <w:font w:name="AGaramondPro-Regular">
    <w:altName w:val="MS Mincho"/>
    <w:panose1 w:val="00000000000000000000"/>
    <w:charset w:val="80"/>
    <w:family w:val="roman"/>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BoldIt">
    <w:altName w:val="MS Mincho"/>
    <w:panose1 w:val="00000000000000000000"/>
    <w:charset w:val="80"/>
    <w:family w:val="auto"/>
    <w:notTrueType/>
    <w:pitch w:val="default"/>
    <w:sig w:usb0="00000000" w:usb1="08070000" w:usb2="00000010" w:usb3="00000000" w:csb0="00020000" w:csb1="00000000"/>
  </w:font>
  <w:font w:name="Garamond-Italic">
    <w:altName w:val="MS Mincho"/>
    <w:panose1 w:val="00000000000000000000"/>
    <w:charset w:val="80"/>
    <w:family w:val="auto"/>
    <w:notTrueType/>
    <w:pitch w:val="default"/>
    <w:sig w:usb0="00000003" w:usb1="08070000" w:usb2="00000010" w:usb3="00000000" w:csb0="0002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rebuchetMS-Bold">
    <w:altName w:val="Times New Roman"/>
    <w:panose1 w:val="00000000000000000000"/>
    <w:charset w:val="EE"/>
    <w:family w:val="auto"/>
    <w:notTrueType/>
    <w:pitch w:val="default"/>
    <w:sig w:usb0="00000005" w:usb1="00000000" w:usb2="00000000" w:usb3="00000000" w:csb0="00000002" w:csb1="00000000"/>
  </w:font>
  <w:font w:name="TT747o00">
    <w:altName w:val="Arial Unicode MS"/>
    <w:panose1 w:val="00000000000000000000"/>
    <w:charset w:val="80"/>
    <w:family w:val="auto"/>
    <w:notTrueType/>
    <w:pitch w:val="default"/>
    <w:sig w:usb0="00000001" w:usb1="08070000" w:usb2="00000010" w:usb3="00000000" w:csb0="00020000" w:csb1="00000000"/>
  </w:font>
  <w:font w:name="TT746o00">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E8C" w:rsidRDefault="00991E8C" w:rsidP="00125E00">
      <w:pPr>
        <w:spacing w:after="0" w:line="240" w:lineRule="auto"/>
      </w:pPr>
      <w:r>
        <w:separator/>
      </w:r>
    </w:p>
  </w:footnote>
  <w:footnote w:type="continuationSeparator" w:id="0">
    <w:p w:rsidR="00991E8C" w:rsidRDefault="00991E8C" w:rsidP="00125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2FC" w:rsidRDefault="00A152FC">
    <w:pPr>
      <w:pStyle w:val="Header"/>
      <w:jc w:val="right"/>
    </w:pPr>
  </w:p>
  <w:p w:rsidR="00E906E1" w:rsidRDefault="00E906E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4635"/>
      <w:docPartObj>
        <w:docPartGallery w:val="Page Numbers (Top of Page)"/>
        <w:docPartUnique/>
      </w:docPartObj>
    </w:sdtPr>
    <w:sdtContent>
      <w:p w:rsidR="000B139E" w:rsidRDefault="008766A2">
        <w:pPr>
          <w:pStyle w:val="Header"/>
          <w:jc w:val="right"/>
        </w:pPr>
        <w:fldSimple w:instr=" PAGE   \* MERGEFORMAT ">
          <w:r w:rsidR="005F2D15">
            <w:rPr>
              <w:noProof/>
            </w:rPr>
            <w:t>8</w:t>
          </w:r>
        </w:fldSimple>
      </w:p>
    </w:sdtContent>
  </w:sdt>
  <w:p w:rsidR="000B139E" w:rsidRDefault="000B139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44643"/>
      <w:docPartObj>
        <w:docPartGallery w:val="Page Numbers (Top of Page)"/>
        <w:docPartUnique/>
      </w:docPartObj>
    </w:sdtPr>
    <w:sdtContent>
      <w:p w:rsidR="00A152FC" w:rsidRDefault="008766A2">
        <w:pPr>
          <w:pStyle w:val="Header"/>
          <w:jc w:val="right"/>
        </w:pPr>
        <w:fldSimple w:instr=" PAGE   \* MERGEFORMAT ">
          <w:r w:rsidR="005F2D15">
            <w:rPr>
              <w:noProof/>
            </w:rPr>
            <w:t>10</w:t>
          </w:r>
        </w:fldSimple>
      </w:p>
    </w:sdtContent>
  </w:sdt>
  <w:p w:rsidR="00A152FC" w:rsidRDefault="00A152F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3243C"/>
    <w:multiLevelType w:val="hybridMultilevel"/>
    <w:tmpl w:val="DD0EE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EA16A0"/>
    <w:multiLevelType w:val="hybridMultilevel"/>
    <w:tmpl w:val="B10206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2AE69E3"/>
    <w:multiLevelType w:val="hybridMultilevel"/>
    <w:tmpl w:val="1298CA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D01AA5"/>
    <w:multiLevelType w:val="hybridMultilevel"/>
    <w:tmpl w:val="C122B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5DE5605"/>
    <w:multiLevelType w:val="hybridMultilevel"/>
    <w:tmpl w:val="5470A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304E1"/>
    <w:multiLevelType w:val="hybridMultilevel"/>
    <w:tmpl w:val="9A9CD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0D2508"/>
    <w:multiLevelType w:val="hybridMultilevel"/>
    <w:tmpl w:val="A2D8B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8F24EFE"/>
    <w:multiLevelType w:val="hybridMultilevel"/>
    <w:tmpl w:val="A120B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D027BF"/>
    <w:multiLevelType w:val="hybridMultilevel"/>
    <w:tmpl w:val="2902A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9F82C8A"/>
    <w:multiLevelType w:val="hybridMultilevel"/>
    <w:tmpl w:val="ABCAE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B323002"/>
    <w:multiLevelType w:val="hybridMultilevel"/>
    <w:tmpl w:val="43B6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1D5088"/>
    <w:multiLevelType w:val="hybridMultilevel"/>
    <w:tmpl w:val="6AD6EC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0303599"/>
    <w:multiLevelType w:val="hybridMultilevel"/>
    <w:tmpl w:val="986C060C"/>
    <w:lvl w:ilvl="0" w:tplc="2FF8B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570809"/>
    <w:multiLevelType w:val="hybridMultilevel"/>
    <w:tmpl w:val="F70C1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E55887"/>
    <w:multiLevelType w:val="hybridMultilevel"/>
    <w:tmpl w:val="05FE2E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1483B24"/>
    <w:multiLevelType w:val="hybridMultilevel"/>
    <w:tmpl w:val="26ACD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26158C5"/>
    <w:multiLevelType w:val="hybridMultilevel"/>
    <w:tmpl w:val="7B32C3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4581FAB"/>
    <w:multiLevelType w:val="hybridMultilevel"/>
    <w:tmpl w:val="F668A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A61AB9"/>
    <w:multiLevelType w:val="hybridMultilevel"/>
    <w:tmpl w:val="DEC0F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AF01F65"/>
    <w:multiLevelType w:val="hybridMultilevel"/>
    <w:tmpl w:val="2E922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1B06739C"/>
    <w:multiLevelType w:val="hybridMultilevel"/>
    <w:tmpl w:val="D0169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E3409C"/>
    <w:multiLevelType w:val="hybridMultilevel"/>
    <w:tmpl w:val="B614B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840676D"/>
    <w:multiLevelType w:val="hybridMultilevel"/>
    <w:tmpl w:val="2CB0ADF6"/>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3">
    <w:nsid w:val="2CF97C72"/>
    <w:multiLevelType w:val="hybridMultilevel"/>
    <w:tmpl w:val="E06C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0BB201E"/>
    <w:multiLevelType w:val="hybridMultilevel"/>
    <w:tmpl w:val="AE0A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CB1FC6"/>
    <w:multiLevelType w:val="hybridMultilevel"/>
    <w:tmpl w:val="42D2F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1901ABC"/>
    <w:multiLevelType w:val="hybridMultilevel"/>
    <w:tmpl w:val="DD0EE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2B63AA7"/>
    <w:multiLevelType w:val="hybridMultilevel"/>
    <w:tmpl w:val="986C060C"/>
    <w:lvl w:ilvl="0" w:tplc="2FF8B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33A15510"/>
    <w:multiLevelType w:val="hybridMultilevel"/>
    <w:tmpl w:val="21CC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4FC5D64"/>
    <w:multiLevelType w:val="hybridMultilevel"/>
    <w:tmpl w:val="41F82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5DB4A02"/>
    <w:multiLevelType w:val="hybridMultilevel"/>
    <w:tmpl w:val="98CC725E"/>
    <w:lvl w:ilvl="0" w:tplc="B9D6C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3617421F"/>
    <w:multiLevelType w:val="hybridMultilevel"/>
    <w:tmpl w:val="B3265B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8DE5A72"/>
    <w:multiLevelType w:val="hybridMultilevel"/>
    <w:tmpl w:val="117E81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39424ED2"/>
    <w:multiLevelType w:val="hybridMultilevel"/>
    <w:tmpl w:val="050600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3B061E52"/>
    <w:multiLevelType w:val="multilevel"/>
    <w:tmpl w:val="60C28B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D965336"/>
    <w:multiLevelType w:val="hybridMultilevel"/>
    <w:tmpl w:val="2DB4C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0135040"/>
    <w:multiLevelType w:val="hybridMultilevel"/>
    <w:tmpl w:val="E30A9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5E23E20"/>
    <w:multiLevelType w:val="hybridMultilevel"/>
    <w:tmpl w:val="1B26D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45E8236A"/>
    <w:multiLevelType w:val="hybridMultilevel"/>
    <w:tmpl w:val="80827D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6A621D5"/>
    <w:multiLevelType w:val="hybridMultilevel"/>
    <w:tmpl w:val="47E23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477A5269"/>
    <w:multiLevelType w:val="hybridMultilevel"/>
    <w:tmpl w:val="925EC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4D2B3B81"/>
    <w:multiLevelType w:val="hybridMultilevel"/>
    <w:tmpl w:val="EF74D8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D9F0BA8"/>
    <w:multiLevelType w:val="hybridMultilevel"/>
    <w:tmpl w:val="AA3E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F8867FF"/>
    <w:multiLevelType w:val="hybridMultilevel"/>
    <w:tmpl w:val="86BE88F2"/>
    <w:lvl w:ilvl="0" w:tplc="CE24F8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37E4394"/>
    <w:multiLevelType w:val="hybridMultilevel"/>
    <w:tmpl w:val="94ECD0E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54DA7987"/>
    <w:multiLevelType w:val="hybridMultilevel"/>
    <w:tmpl w:val="D926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A1F318A"/>
    <w:multiLevelType w:val="hybridMultilevel"/>
    <w:tmpl w:val="699C0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D0B40E5"/>
    <w:multiLevelType w:val="hybridMultilevel"/>
    <w:tmpl w:val="A2122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EB16EC"/>
    <w:multiLevelType w:val="hybridMultilevel"/>
    <w:tmpl w:val="0C8A44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4736C3F"/>
    <w:multiLevelType w:val="hybridMultilevel"/>
    <w:tmpl w:val="04D6D9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52F7DB8"/>
    <w:multiLevelType w:val="hybridMultilevel"/>
    <w:tmpl w:val="BE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7F56CFA"/>
    <w:multiLevelType w:val="hybridMultilevel"/>
    <w:tmpl w:val="FCC8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B3174B9"/>
    <w:multiLevelType w:val="hybridMultilevel"/>
    <w:tmpl w:val="76063F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B7243C6"/>
    <w:multiLevelType w:val="hybridMultilevel"/>
    <w:tmpl w:val="986C060C"/>
    <w:lvl w:ilvl="0" w:tplc="2FF8B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6C500700"/>
    <w:multiLevelType w:val="hybridMultilevel"/>
    <w:tmpl w:val="5D1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B31A08"/>
    <w:multiLevelType w:val="hybridMultilevel"/>
    <w:tmpl w:val="986C060C"/>
    <w:lvl w:ilvl="0" w:tplc="2FF8B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07C0DE2"/>
    <w:multiLevelType w:val="hybridMultilevel"/>
    <w:tmpl w:val="92A66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2DB02BA"/>
    <w:multiLevelType w:val="hybridMultilevel"/>
    <w:tmpl w:val="986C060C"/>
    <w:lvl w:ilvl="0" w:tplc="2FF8B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732A6B94"/>
    <w:multiLevelType w:val="hybridMultilevel"/>
    <w:tmpl w:val="90626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3873FD5"/>
    <w:multiLevelType w:val="hybridMultilevel"/>
    <w:tmpl w:val="986C060C"/>
    <w:lvl w:ilvl="0" w:tplc="2FF8B5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73BE14D5"/>
    <w:multiLevelType w:val="hybridMultilevel"/>
    <w:tmpl w:val="E070C6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74523AE8"/>
    <w:multiLevelType w:val="hybridMultilevel"/>
    <w:tmpl w:val="489C1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FF4FC6"/>
    <w:multiLevelType w:val="hybridMultilevel"/>
    <w:tmpl w:val="3BD25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7D02093A"/>
    <w:multiLevelType w:val="hybridMultilevel"/>
    <w:tmpl w:val="61964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01490B"/>
    <w:multiLevelType w:val="hybridMultilevel"/>
    <w:tmpl w:val="FFAC21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7E7C2E39"/>
    <w:multiLevelType w:val="hybridMultilevel"/>
    <w:tmpl w:val="D3B8D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4"/>
  </w:num>
  <w:num w:numId="2">
    <w:abstractNumId w:val="29"/>
  </w:num>
  <w:num w:numId="3">
    <w:abstractNumId w:val="52"/>
  </w:num>
  <w:num w:numId="4">
    <w:abstractNumId w:val="2"/>
  </w:num>
  <w:num w:numId="5">
    <w:abstractNumId w:val="34"/>
  </w:num>
  <w:num w:numId="6">
    <w:abstractNumId w:val="45"/>
  </w:num>
  <w:num w:numId="7">
    <w:abstractNumId w:val="38"/>
  </w:num>
  <w:num w:numId="8">
    <w:abstractNumId w:val="21"/>
  </w:num>
  <w:num w:numId="9">
    <w:abstractNumId w:val="1"/>
  </w:num>
  <w:num w:numId="10">
    <w:abstractNumId w:val="3"/>
  </w:num>
  <w:num w:numId="11">
    <w:abstractNumId w:val="15"/>
  </w:num>
  <w:num w:numId="12">
    <w:abstractNumId w:val="18"/>
  </w:num>
  <w:num w:numId="13">
    <w:abstractNumId w:val="37"/>
  </w:num>
  <w:num w:numId="14">
    <w:abstractNumId w:val="56"/>
  </w:num>
  <w:num w:numId="15">
    <w:abstractNumId w:val="41"/>
  </w:num>
  <w:num w:numId="16">
    <w:abstractNumId w:val="14"/>
  </w:num>
  <w:num w:numId="17">
    <w:abstractNumId w:val="49"/>
  </w:num>
  <w:num w:numId="18">
    <w:abstractNumId w:val="20"/>
  </w:num>
  <w:num w:numId="19">
    <w:abstractNumId w:val="10"/>
  </w:num>
  <w:num w:numId="20">
    <w:abstractNumId w:val="47"/>
  </w:num>
  <w:num w:numId="21">
    <w:abstractNumId w:val="61"/>
  </w:num>
  <w:num w:numId="22">
    <w:abstractNumId w:val="31"/>
  </w:num>
  <w:num w:numId="23">
    <w:abstractNumId w:val="32"/>
  </w:num>
  <w:num w:numId="24">
    <w:abstractNumId w:val="65"/>
  </w:num>
  <w:num w:numId="25">
    <w:abstractNumId w:val="42"/>
  </w:num>
  <w:num w:numId="26">
    <w:abstractNumId w:val="54"/>
  </w:num>
  <w:num w:numId="27">
    <w:abstractNumId w:val="58"/>
  </w:num>
  <w:num w:numId="28">
    <w:abstractNumId w:val="23"/>
  </w:num>
  <w:num w:numId="29">
    <w:abstractNumId w:val="46"/>
  </w:num>
  <w:num w:numId="30">
    <w:abstractNumId w:val="36"/>
  </w:num>
  <w:num w:numId="31">
    <w:abstractNumId w:val="16"/>
  </w:num>
  <w:num w:numId="32">
    <w:abstractNumId w:val="63"/>
  </w:num>
  <w:num w:numId="33">
    <w:abstractNumId w:val="19"/>
  </w:num>
  <w:num w:numId="34">
    <w:abstractNumId w:val="25"/>
  </w:num>
  <w:num w:numId="35">
    <w:abstractNumId w:val="33"/>
  </w:num>
  <w:num w:numId="36">
    <w:abstractNumId w:val="39"/>
  </w:num>
  <w:num w:numId="37">
    <w:abstractNumId w:val="6"/>
  </w:num>
  <w:num w:numId="38">
    <w:abstractNumId w:val="40"/>
  </w:num>
  <w:num w:numId="39">
    <w:abstractNumId w:val="8"/>
  </w:num>
  <w:num w:numId="40">
    <w:abstractNumId w:val="62"/>
  </w:num>
  <w:num w:numId="41">
    <w:abstractNumId w:val="11"/>
  </w:num>
  <w:num w:numId="42">
    <w:abstractNumId w:val="60"/>
  </w:num>
  <w:num w:numId="43">
    <w:abstractNumId w:val="51"/>
  </w:num>
  <w:num w:numId="44">
    <w:abstractNumId w:val="50"/>
  </w:num>
  <w:num w:numId="45">
    <w:abstractNumId w:val="48"/>
  </w:num>
  <w:num w:numId="46">
    <w:abstractNumId w:val="44"/>
  </w:num>
  <w:num w:numId="47">
    <w:abstractNumId w:val="4"/>
  </w:num>
  <w:num w:numId="48">
    <w:abstractNumId w:val="24"/>
  </w:num>
  <w:num w:numId="49">
    <w:abstractNumId w:val="28"/>
  </w:num>
  <w:num w:numId="50">
    <w:abstractNumId w:val="59"/>
  </w:num>
  <w:num w:numId="51">
    <w:abstractNumId w:val="43"/>
  </w:num>
  <w:num w:numId="52">
    <w:abstractNumId w:val="7"/>
  </w:num>
  <w:num w:numId="53">
    <w:abstractNumId w:val="17"/>
  </w:num>
  <w:num w:numId="54">
    <w:abstractNumId w:val="9"/>
  </w:num>
  <w:num w:numId="55">
    <w:abstractNumId w:val="35"/>
  </w:num>
  <w:num w:numId="56">
    <w:abstractNumId w:val="13"/>
  </w:num>
  <w:num w:numId="57">
    <w:abstractNumId w:val="55"/>
  </w:num>
  <w:num w:numId="58">
    <w:abstractNumId w:val="27"/>
  </w:num>
  <w:num w:numId="59">
    <w:abstractNumId w:val="26"/>
  </w:num>
  <w:num w:numId="60">
    <w:abstractNumId w:val="5"/>
  </w:num>
  <w:num w:numId="61">
    <w:abstractNumId w:val="0"/>
  </w:num>
  <w:num w:numId="62">
    <w:abstractNumId w:val="53"/>
  </w:num>
  <w:num w:numId="63">
    <w:abstractNumId w:val="12"/>
  </w:num>
  <w:num w:numId="64">
    <w:abstractNumId w:val="57"/>
  </w:num>
  <w:num w:numId="65">
    <w:abstractNumId w:val="30"/>
  </w:num>
  <w:num w:numId="66">
    <w:abstractNumId w:val="22"/>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hyphenationZone w:val="396"/>
  <w:drawingGridHorizontalSpacing w:val="110"/>
  <w:displayHorizontalDrawingGridEvery w:val="2"/>
  <w:characterSpacingControl w:val="doNotCompress"/>
  <w:hdrShapeDefaults>
    <o:shapedefaults v:ext="edit" spidmax="40962" fillcolor="white">
      <v:fill color="white"/>
    </o:shapedefaults>
  </w:hdrShapeDefaults>
  <w:footnotePr>
    <w:footnote w:id="-1"/>
    <w:footnote w:id="0"/>
  </w:footnotePr>
  <w:endnotePr>
    <w:endnote w:id="-1"/>
    <w:endnote w:id="0"/>
  </w:endnotePr>
  <w:compat/>
  <w:rsids>
    <w:rsidRoot w:val="00692A76"/>
    <w:rsid w:val="000005B8"/>
    <w:rsid w:val="00005039"/>
    <w:rsid w:val="00007365"/>
    <w:rsid w:val="000120DF"/>
    <w:rsid w:val="000156D9"/>
    <w:rsid w:val="0002027B"/>
    <w:rsid w:val="000218C2"/>
    <w:rsid w:val="00021DE4"/>
    <w:rsid w:val="00023361"/>
    <w:rsid w:val="000241AE"/>
    <w:rsid w:val="00032BEF"/>
    <w:rsid w:val="00032EF0"/>
    <w:rsid w:val="00034980"/>
    <w:rsid w:val="00037BE6"/>
    <w:rsid w:val="00044FE8"/>
    <w:rsid w:val="00050D65"/>
    <w:rsid w:val="00051F29"/>
    <w:rsid w:val="000572BD"/>
    <w:rsid w:val="0006150B"/>
    <w:rsid w:val="00061C0F"/>
    <w:rsid w:val="00062117"/>
    <w:rsid w:val="00067AD1"/>
    <w:rsid w:val="00077B78"/>
    <w:rsid w:val="00081268"/>
    <w:rsid w:val="00084FD7"/>
    <w:rsid w:val="00085F07"/>
    <w:rsid w:val="00087BAE"/>
    <w:rsid w:val="00090D5F"/>
    <w:rsid w:val="000917BE"/>
    <w:rsid w:val="00091B98"/>
    <w:rsid w:val="00094E15"/>
    <w:rsid w:val="000953B1"/>
    <w:rsid w:val="000976E6"/>
    <w:rsid w:val="000A3D33"/>
    <w:rsid w:val="000A56EC"/>
    <w:rsid w:val="000A6A63"/>
    <w:rsid w:val="000B1190"/>
    <w:rsid w:val="000B139E"/>
    <w:rsid w:val="000B2058"/>
    <w:rsid w:val="000B4F4F"/>
    <w:rsid w:val="000C2493"/>
    <w:rsid w:val="000C62FE"/>
    <w:rsid w:val="000D269E"/>
    <w:rsid w:val="000D4D6F"/>
    <w:rsid w:val="000D56C3"/>
    <w:rsid w:val="000D7D29"/>
    <w:rsid w:val="000E08F0"/>
    <w:rsid w:val="000E272B"/>
    <w:rsid w:val="000F265B"/>
    <w:rsid w:val="000F29E8"/>
    <w:rsid w:val="000F2D8D"/>
    <w:rsid w:val="000F3198"/>
    <w:rsid w:val="00100FF3"/>
    <w:rsid w:val="001032B9"/>
    <w:rsid w:val="0010392F"/>
    <w:rsid w:val="00107608"/>
    <w:rsid w:val="00107E4A"/>
    <w:rsid w:val="00111985"/>
    <w:rsid w:val="00115E8C"/>
    <w:rsid w:val="00125E00"/>
    <w:rsid w:val="0012759E"/>
    <w:rsid w:val="001278BD"/>
    <w:rsid w:val="00130941"/>
    <w:rsid w:val="001361F5"/>
    <w:rsid w:val="00141C70"/>
    <w:rsid w:val="001474CB"/>
    <w:rsid w:val="00150E29"/>
    <w:rsid w:val="001546C0"/>
    <w:rsid w:val="00155AD1"/>
    <w:rsid w:val="00156D33"/>
    <w:rsid w:val="0016215D"/>
    <w:rsid w:val="00164C0E"/>
    <w:rsid w:val="00164EB7"/>
    <w:rsid w:val="0016516B"/>
    <w:rsid w:val="00165FA5"/>
    <w:rsid w:val="00166B1B"/>
    <w:rsid w:val="0017589F"/>
    <w:rsid w:val="00176F9C"/>
    <w:rsid w:val="00182A82"/>
    <w:rsid w:val="00185373"/>
    <w:rsid w:val="00186271"/>
    <w:rsid w:val="00186D05"/>
    <w:rsid w:val="00190C7D"/>
    <w:rsid w:val="00191AD7"/>
    <w:rsid w:val="00194171"/>
    <w:rsid w:val="00196F42"/>
    <w:rsid w:val="001A3375"/>
    <w:rsid w:val="001A48A2"/>
    <w:rsid w:val="001A4B75"/>
    <w:rsid w:val="001B0E5A"/>
    <w:rsid w:val="001B3DC1"/>
    <w:rsid w:val="001B4AF1"/>
    <w:rsid w:val="001B5314"/>
    <w:rsid w:val="001B6B8C"/>
    <w:rsid w:val="001C2443"/>
    <w:rsid w:val="001C2A3F"/>
    <w:rsid w:val="001C7584"/>
    <w:rsid w:val="001D0752"/>
    <w:rsid w:val="001D46DB"/>
    <w:rsid w:val="001D5BC0"/>
    <w:rsid w:val="001D792B"/>
    <w:rsid w:val="001E0FCF"/>
    <w:rsid w:val="001E296F"/>
    <w:rsid w:val="001E34D7"/>
    <w:rsid w:val="001E5488"/>
    <w:rsid w:val="001E7ADA"/>
    <w:rsid w:val="001F1C8E"/>
    <w:rsid w:val="001F2782"/>
    <w:rsid w:val="001F5050"/>
    <w:rsid w:val="001F5683"/>
    <w:rsid w:val="001F5D12"/>
    <w:rsid w:val="001F69E9"/>
    <w:rsid w:val="00204B6F"/>
    <w:rsid w:val="00205B7D"/>
    <w:rsid w:val="002065F2"/>
    <w:rsid w:val="00215340"/>
    <w:rsid w:val="00215994"/>
    <w:rsid w:val="00221CF3"/>
    <w:rsid w:val="00227B46"/>
    <w:rsid w:val="00231E2E"/>
    <w:rsid w:val="00234B1B"/>
    <w:rsid w:val="00236F27"/>
    <w:rsid w:val="002401E5"/>
    <w:rsid w:val="002410CD"/>
    <w:rsid w:val="00242B16"/>
    <w:rsid w:val="00242FA7"/>
    <w:rsid w:val="0024353A"/>
    <w:rsid w:val="00244392"/>
    <w:rsid w:val="00246C32"/>
    <w:rsid w:val="00252013"/>
    <w:rsid w:val="00253D47"/>
    <w:rsid w:val="00262D45"/>
    <w:rsid w:val="00263974"/>
    <w:rsid w:val="00264773"/>
    <w:rsid w:val="002666A7"/>
    <w:rsid w:val="0027081F"/>
    <w:rsid w:val="00272654"/>
    <w:rsid w:val="00272BFE"/>
    <w:rsid w:val="00275B7D"/>
    <w:rsid w:val="002760F6"/>
    <w:rsid w:val="00281682"/>
    <w:rsid w:val="00281765"/>
    <w:rsid w:val="00282C9F"/>
    <w:rsid w:val="00284645"/>
    <w:rsid w:val="00290176"/>
    <w:rsid w:val="00291ED9"/>
    <w:rsid w:val="00294241"/>
    <w:rsid w:val="00296404"/>
    <w:rsid w:val="00296B38"/>
    <w:rsid w:val="00297033"/>
    <w:rsid w:val="00297F33"/>
    <w:rsid w:val="002A0433"/>
    <w:rsid w:val="002A04F2"/>
    <w:rsid w:val="002A0752"/>
    <w:rsid w:val="002A3AFB"/>
    <w:rsid w:val="002A632E"/>
    <w:rsid w:val="002A73E5"/>
    <w:rsid w:val="002A7B3E"/>
    <w:rsid w:val="002B25E6"/>
    <w:rsid w:val="002B29BC"/>
    <w:rsid w:val="002B5BB6"/>
    <w:rsid w:val="002B6E18"/>
    <w:rsid w:val="002C2BA2"/>
    <w:rsid w:val="002C2CD6"/>
    <w:rsid w:val="002C6C19"/>
    <w:rsid w:val="002D1D98"/>
    <w:rsid w:val="002D333A"/>
    <w:rsid w:val="002D33F8"/>
    <w:rsid w:val="002D54A5"/>
    <w:rsid w:val="002D757F"/>
    <w:rsid w:val="002E104D"/>
    <w:rsid w:val="002E43A9"/>
    <w:rsid w:val="002E6813"/>
    <w:rsid w:val="002E7B2B"/>
    <w:rsid w:val="002F06F7"/>
    <w:rsid w:val="002F103B"/>
    <w:rsid w:val="00312D21"/>
    <w:rsid w:val="0031471C"/>
    <w:rsid w:val="00316591"/>
    <w:rsid w:val="0032082E"/>
    <w:rsid w:val="00321E58"/>
    <w:rsid w:val="00323ADF"/>
    <w:rsid w:val="00323AEB"/>
    <w:rsid w:val="00324B45"/>
    <w:rsid w:val="00325E75"/>
    <w:rsid w:val="00330C19"/>
    <w:rsid w:val="00331067"/>
    <w:rsid w:val="00331B11"/>
    <w:rsid w:val="00337BE4"/>
    <w:rsid w:val="00345ACD"/>
    <w:rsid w:val="00353009"/>
    <w:rsid w:val="0035346D"/>
    <w:rsid w:val="00357216"/>
    <w:rsid w:val="003602A0"/>
    <w:rsid w:val="00365EB3"/>
    <w:rsid w:val="00366A23"/>
    <w:rsid w:val="0037198B"/>
    <w:rsid w:val="0037212B"/>
    <w:rsid w:val="00373223"/>
    <w:rsid w:val="0037373A"/>
    <w:rsid w:val="00384D6F"/>
    <w:rsid w:val="00387137"/>
    <w:rsid w:val="003922AB"/>
    <w:rsid w:val="00395FD6"/>
    <w:rsid w:val="003A0B78"/>
    <w:rsid w:val="003A1B4F"/>
    <w:rsid w:val="003A34A2"/>
    <w:rsid w:val="003A3CE2"/>
    <w:rsid w:val="003A5C81"/>
    <w:rsid w:val="003B0A12"/>
    <w:rsid w:val="003B5DF4"/>
    <w:rsid w:val="003B758C"/>
    <w:rsid w:val="003C183B"/>
    <w:rsid w:val="003D2F03"/>
    <w:rsid w:val="003D64AC"/>
    <w:rsid w:val="003D67BB"/>
    <w:rsid w:val="003E09CD"/>
    <w:rsid w:val="003E12D7"/>
    <w:rsid w:val="003E2EFC"/>
    <w:rsid w:val="003E3678"/>
    <w:rsid w:val="003E5942"/>
    <w:rsid w:val="003F14D9"/>
    <w:rsid w:val="003F2AF5"/>
    <w:rsid w:val="003F3040"/>
    <w:rsid w:val="00400E48"/>
    <w:rsid w:val="00401445"/>
    <w:rsid w:val="00401754"/>
    <w:rsid w:val="00402B31"/>
    <w:rsid w:val="00406933"/>
    <w:rsid w:val="00415DF9"/>
    <w:rsid w:val="0041743C"/>
    <w:rsid w:val="00417647"/>
    <w:rsid w:val="0042123D"/>
    <w:rsid w:val="00422C53"/>
    <w:rsid w:val="00426A3A"/>
    <w:rsid w:val="004323C3"/>
    <w:rsid w:val="00432CFB"/>
    <w:rsid w:val="004357FE"/>
    <w:rsid w:val="004366C8"/>
    <w:rsid w:val="00440C1B"/>
    <w:rsid w:val="0045070C"/>
    <w:rsid w:val="0045234C"/>
    <w:rsid w:val="004547A2"/>
    <w:rsid w:val="00454AC4"/>
    <w:rsid w:val="004567DE"/>
    <w:rsid w:val="004606F3"/>
    <w:rsid w:val="00460F43"/>
    <w:rsid w:val="00462008"/>
    <w:rsid w:val="00464298"/>
    <w:rsid w:val="00464F54"/>
    <w:rsid w:val="00471EFE"/>
    <w:rsid w:val="00472D31"/>
    <w:rsid w:val="00475A85"/>
    <w:rsid w:val="004779BF"/>
    <w:rsid w:val="00485044"/>
    <w:rsid w:val="00486A91"/>
    <w:rsid w:val="004870FB"/>
    <w:rsid w:val="00487DE3"/>
    <w:rsid w:val="00491486"/>
    <w:rsid w:val="00493F0C"/>
    <w:rsid w:val="004945C5"/>
    <w:rsid w:val="00495D93"/>
    <w:rsid w:val="004A10D3"/>
    <w:rsid w:val="004A29BC"/>
    <w:rsid w:val="004A3C26"/>
    <w:rsid w:val="004A406D"/>
    <w:rsid w:val="004A4477"/>
    <w:rsid w:val="004A616F"/>
    <w:rsid w:val="004A6ACB"/>
    <w:rsid w:val="004A70D7"/>
    <w:rsid w:val="004B2925"/>
    <w:rsid w:val="004B7072"/>
    <w:rsid w:val="004C19A2"/>
    <w:rsid w:val="004C1DE7"/>
    <w:rsid w:val="004D28A5"/>
    <w:rsid w:val="004D3E39"/>
    <w:rsid w:val="004D4B32"/>
    <w:rsid w:val="004D6502"/>
    <w:rsid w:val="004E0E8B"/>
    <w:rsid w:val="004E243C"/>
    <w:rsid w:val="004E31B1"/>
    <w:rsid w:val="004E4500"/>
    <w:rsid w:val="004E5E67"/>
    <w:rsid w:val="004E6144"/>
    <w:rsid w:val="004F025B"/>
    <w:rsid w:val="004F4EF0"/>
    <w:rsid w:val="004F7292"/>
    <w:rsid w:val="004F75D0"/>
    <w:rsid w:val="00501278"/>
    <w:rsid w:val="00504339"/>
    <w:rsid w:val="005048BF"/>
    <w:rsid w:val="00506145"/>
    <w:rsid w:val="00513D8E"/>
    <w:rsid w:val="00526F24"/>
    <w:rsid w:val="005300B6"/>
    <w:rsid w:val="00537D40"/>
    <w:rsid w:val="0054179B"/>
    <w:rsid w:val="00543321"/>
    <w:rsid w:val="00546F71"/>
    <w:rsid w:val="00550305"/>
    <w:rsid w:val="00557212"/>
    <w:rsid w:val="00560670"/>
    <w:rsid w:val="00564FA4"/>
    <w:rsid w:val="00570D10"/>
    <w:rsid w:val="005718BF"/>
    <w:rsid w:val="00574275"/>
    <w:rsid w:val="00584EBE"/>
    <w:rsid w:val="00591E3B"/>
    <w:rsid w:val="00592B63"/>
    <w:rsid w:val="005A47AA"/>
    <w:rsid w:val="005A5B40"/>
    <w:rsid w:val="005A7A35"/>
    <w:rsid w:val="005B042B"/>
    <w:rsid w:val="005B1C81"/>
    <w:rsid w:val="005B320B"/>
    <w:rsid w:val="005B34AB"/>
    <w:rsid w:val="005B6741"/>
    <w:rsid w:val="005C2277"/>
    <w:rsid w:val="005C739B"/>
    <w:rsid w:val="005D5194"/>
    <w:rsid w:val="005D5430"/>
    <w:rsid w:val="005D6C13"/>
    <w:rsid w:val="005D76F9"/>
    <w:rsid w:val="005E5DCD"/>
    <w:rsid w:val="005E623A"/>
    <w:rsid w:val="005F261C"/>
    <w:rsid w:val="005F2D15"/>
    <w:rsid w:val="005F430F"/>
    <w:rsid w:val="005F60C7"/>
    <w:rsid w:val="005F7052"/>
    <w:rsid w:val="005F7F66"/>
    <w:rsid w:val="0060268F"/>
    <w:rsid w:val="006032D3"/>
    <w:rsid w:val="00605142"/>
    <w:rsid w:val="0060621B"/>
    <w:rsid w:val="00607822"/>
    <w:rsid w:val="006121FC"/>
    <w:rsid w:val="00614891"/>
    <w:rsid w:val="0061613F"/>
    <w:rsid w:val="00620930"/>
    <w:rsid w:val="00622305"/>
    <w:rsid w:val="00623FBA"/>
    <w:rsid w:val="00630B66"/>
    <w:rsid w:val="00632FDF"/>
    <w:rsid w:val="006341C0"/>
    <w:rsid w:val="00641EB6"/>
    <w:rsid w:val="006560FD"/>
    <w:rsid w:val="00666B11"/>
    <w:rsid w:val="006671DC"/>
    <w:rsid w:val="00670415"/>
    <w:rsid w:val="00671CDC"/>
    <w:rsid w:val="006749BE"/>
    <w:rsid w:val="00675589"/>
    <w:rsid w:val="00677C9B"/>
    <w:rsid w:val="0068023A"/>
    <w:rsid w:val="00680947"/>
    <w:rsid w:val="00681462"/>
    <w:rsid w:val="00683E83"/>
    <w:rsid w:val="006850B2"/>
    <w:rsid w:val="0068590B"/>
    <w:rsid w:val="006871A8"/>
    <w:rsid w:val="00692A76"/>
    <w:rsid w:val="00697E8F"/>
    <w:rsid w:val="006A45C5"/>
    <w:rsid w:val="006A5412"/>
    <w:rsid w:val="006A599C"/>
    <w:rsid w:val="006A6ECD"/>
    <w:rsid w:val="006B2C7A"/>
    <w:rsid w:val="006B320E"/>
    <w:rsid w:val="006B6A2B"/>
    <w:rsid w:val="006D1590"/>
    <w:rsid w:val="006D1874"/>
    <w:rsid w:val="006D4414"/>
    <w:rsid w:val="006E0B55"/>
    <w:rsid w:val="006E252E"/>
    <w:rsid w:val="006E35DB"/>
    <w:rsid w:val="006E4E60"/>
    <w:rsid w:val="006E5774"/>
    <w:rsid w:val="006E59E9"/>
    <w:rsid w:val="006E6622"/>
    <w:rsid w:val="006E6DA9"/>
    <w:rsid w:val="006F6029"/>
    <w:rsid w:val="00700599"/>
    <w:rsid w:val="007012CC"/>
    <w:rsid w:val="007032DF"/>
    <w:rsid w:val="0070466F"/>
    <w:rsid w:val="00707904"/>
    <w:rsid w:val="0071119C"/>
    <w:rsid w:val="007123D6"/>
    <w:rsid w:val="007210EE"/>
    <w:rsid w:val="00722BD4"/>
    <w:rsid w:val="00723E0F"/>
    <w:rsid w:val="007324A6"/>
    <w:rsid w:val="00733A39"/>
    <w:rsid w:val="00736964"/>
    <w:rsid w:val="00740AF9"/>
    <w:rsid w:val="00745FA1"/>
    <w:rsid w:val="00746A9A"/>
    <w:rsid w:val="00746B7F"/>
    <w:rsid w:val="00746CE3"/>
    <w:rsid w:val="0075387F"/>
    <w:rsid w:val="00753DC5"/>
    <w:rsid w:val="00756315"/>
    <w:rsid w:val="00756BF2"/>
    <w:rsid w:val="00756D9C"/>
    <w:rsid w:val="0075730C"/>
    <w:rsid w:val="00771861"/>
    <w:rsid w:val="007744B3"/>
    <w:rsid w:val="007802DF"/>
    <w:rsid w:val="007813AD"/>
    <w:rsid w:val="00782D4F"/>
    <w:rsid w:val="00783A29"/>
    <w:rsid w:val="00790693"/>
    <w:rsid w:val="00794351"/>
    <w:rsid w:val="0079524D"/>
    <w:rsid w:val="007A101A"/>
    <w:rsid w:val="007A2409"/>
    <w:rsid w:val="007A640C"/>
    <w:rsid w:val="007A6CB7"/>
    <w:rsid w:val="007B24A4"/>
    <w:rsid w:val="007C0B88"/>
    <w:rsid w:val="007C1822"/>
    <w:rsid w:val="007C3976"/>
    <w:rsid w:val="007D37E3"/>
    <w:rsid w:val="007D77D1"/>
    <w:rsid w:val="007D78EE"/>
    <w:rsid w:val="007D7A0B"/>
    <w:rsid w:val="007E059C"/>
    <w:rsid w:val="007E54A1"/>
    <w:rsid w:val="007F1E3E"/>
    <w:rsid w:val="007F548D"/>
    <w:rsid w:val="007F62AC"/>
    <w:rsid w:val="00802066"/>
    <w:rsid w:val="008045AE"/>
    <w:rsid w:val="00804E76"/>
    <w:rsid w:val="00806751"/>
    <w:rsid w:val="008075DB"/>
    <w:rsid w:val="008143F4"/>
    <w:rsid w:val="00820E0D"/>
    <w:rsid w:val="008210CC"/>
    <w:rsid w:val="00821AB2"/>
    <w:rsid w:val="008224AC"/>
    <w:rsid w:val="00822C1E"/>
    <w:rsid w:val="0082522E"/>
    <w:rsid w:val="00831EE5"/>
    <w:rsid w:val="00832CD5"/>
    <w:rsid w:val="00840A74"/>
    <w:rsid w:val="008412C0"/>
    <w:rsid w:val="00843F88"/>
    <w:rsid w:val="00845917"/>
    <w:rsid w:val="00845991"/>
    <w:rsid w:val="0085129F"/>
    <w:rsid w:val="008561DB"/>
    <w:rsid w:val="0085659B"/>
    <w:rsid w:val="00862682"/>
    <w:rsid w:val="00862957"/>
    <w:rsid w:val="00863AAC"/>
    <w:rsid w:val="00864917"/>
    <w:rsid w:val="00870792"/>
    <w:rsid w:val="00871E71"/>
    <w:rsid w:val="00872F2A"/>
    <w:rsid w:val="00873634"/>
    <w:rsid w:val="008766A2"/>
    <w:rsid w:val="00876CE6"/>
    <w:rsid w:val="00876FAC"/>
    <w:rsid w:val="00877470"/>
    <w:rsid w:val="0088123A"/>
    <w:rsid w:val="0088426D"/>
    <w:rsid w:val="008864C8"/>
    <w:rsid w:val="008938D2"/>
    <w:rsid w:val="00897AA2"/>
    <w:rsid w:val="008A402E"/>
    <w:rsid w:val="008A78B6"/>
    <w:rsid w:val="008B23C9"/>
    <w:rsid w:val="008B5483"/>
    <w:rsid w:val="008B5DF6"/>
    <w:rsid w:val="008C11FA"/>
    <w:rsid w:val="008D1D05"/>
    <w:rsid w:val="008F0A91"/>
    <w:rsid w:val="008F1DD4"/>
    <w:rsid w:val="008F47B7"/>
    <w:rsid w:val="008F4852"/>
    <w:rsid w:val="008F734E"/>
    <w:rsid w:val="00900463"/>
    <w:rsid w:val="009070C7"/>
    <w:rsid w:val="009103BE"/>
    <w:rsid w:val="00911855"/>
    <w:rsid w:val="00912BDD"/>
    <w:rsid w:val="00912FBE"/>
    <w:rsid w:val="00913867"/>
    <w:rsid w:val="009170B5"/>
    <w:rsid w:val="009200E4"/>
    <w:rsid w:val="00923872"/>
    <w:rsid w:val="00923FB4"/>
    <w:rsid w:val="0092722A"/>
    <w:rsid w:val="00930148"/>
    <w:rsid w:val="00932E84"/>
    <w:rsid w:val="00934246"/>
    <w:rsid w:val="00935CE5"/>
    <w:rsid w:val="00935CFD"/>
    <w:rsid w:val="009371C3"/>
    <w:rsid w:val="009419A7"/>
    <w:rsid w:val="00946889"/>
    <w:rsid w:val="00953269"/>
    <w:rsid w:val="00953730"/>
    <w:rsid w:val="00954A04"/>
    <w:rsid w:val="0095527A"/>
    <w:rsid w:val="009566F7"/>
    <w:rsid w:val="00967E72"/>
    <w:rsid w:val="00970F7F"/>
    <w:rsid w:val="009721B8"/>
    <w:rsid w:val="00972477"/>
    <w:rsid w:val="00977E9B"/>
    <w:rsid w:val="00983DEC"/>
    <w:rsid w:val="0098535A"/>
    <w:rsid w:val="00986136"/>
    <w:rsid w:val="00990626"/>
    <w:rsid w:val="00990995"/>
    <w:rsid w:val="00991E8C"/>
    <w:rsid w:val="00995195"/>
    <w:rsid w:val="009A1207"/>
    <w:rsid w:val="009A29B3"/>
    <w:rsid w:val="009A39D3"/>
    <w:rsid w:val="009A5CB6"/>
    <w:rsid w:val="009B3749"/>
    <w:rsid w:val="009B5F63"/>
    <w:rsid w:val="009B7279"/>
    <w:rsid w:val="009B7450"/>
    <w:rsid w:val="009C2603"/>
    <w:rsid w:val="009C424C"/>
    <w:rsid w:val="009C4F93"/>
    <w:rsid w:val="009C7AE5"/>
    <w:rsid w:val="009D12F5"/>
    <w:rsid w:val="009D2B73"/>
    <w:rsid w:val="009D4DC8"/>
    <w:rsid w:val="009D4F6A"/>
    <w:rsid w:val="009F5625"/>
    <w:rsid w:val="00A005F0"/>
    <w:rsid w:val="00A01252"/>
    <w:rsid w:val="00A04556"/>
    <w:rsid w:val="00A04BB2"/>
    <w:rsid w:val="00A0668C"/>
    <w:rsid w:val="00A06740"/>
    <w:rsid w:val="00A10B5E"/>
    <w:rsid w:val="00A152FC"/>
    <w:rsid w:val="00A16BC6"/>
    <w:rsid w:val="00A20830"/>
    <w:rsid w:val="00A20A77"/>
    <w:rsid w:val="00A30E9A"/>
    <w:rsid w:val="00A30F83"/>
    <w:rsid w:val="00A33493"/>
    <w:rsid w:val="00A35AED"/>
    <w:rsid w:val="00A3672A"/>
    <w:rsid w:val="00A3762F"/>
    <w:rsid w:val="00A510E6"/>
    <w:rsid w:val="00A51C61"/>
    <w:rsid w:val="00A547E1"/>
    <w:rsid w:val="00A609A1"/>
    <w:rsid w:val="00A60C03"/>
    <w:rsid w:val="00A61470"/>
    <w:rsid w:val="00A61CD9"/>
    <w:rsid w:val="00A638DB"/>
    <w:rsid w:val="00A70588"/>
    <w:rsid w:val="00A72089"/>
    <w:rsid w:val="00A72186"/>
    <w:rsid w:val="00A75352"/>
    <w:rsid w:val="00A86041"/>
    <w:rsid w:val="00A86607"/>
    <w:rsid w:val="00A90498"/>
    <w:rsid w:val="00A90D37"/>
    <w:rsid w:val="00A96336"/>
    <w:rsid w:val="00A974A4"/>
    <w:rsid w:val="00AA0027"/>
    <w:rsid w:val="00AA148F"/>
    <w:rsid w:val="00AA1F39"/>
    <w:rsid w:val="00AA29E1"/>
    <w:rsid w:val="00AA3153"/>
    <w:rsid w:val="00AA5FB1"/>
    <w:rsid w:val="00AA63B6"/>
    <w:rsid w:val="00AB1CC3"/>
    <w:rsid w:val="00AB29DB"/>
    <w:rsid w:val="00AB713D"/>
    <w:rsid w:val="00AB7644"/>
    <w:rsid w:val="00AC3003"/>
    <w:rsid w:val="00AC3AD4"/>
    <w:rsid w:val="00AC535E"/>
    <w:rsid w:val="00AC53DA"/>
    <w:rsid w:val="00AC5A0B"/>
    <w:rsid w:val="00AC7B1B"/>
    <w:rsid w:val="00AD299C"/>
    <w:rsid w:val="00AD5899"/>
    <w:rsid w:val="00AD5AAD"/>
    <w:rsid w:val="00AE03F7"/>
    <w:rsid w:val="00AE2A55"/>
    <w:rsid w:val="00AE3A47"/>
    <w:rsid w:val="00AE3BC7"/>
    <w:rsid w:val="00AE76B2"/>
    <w:rsid w:val="00AF102A"/>
    <w:rsid w:val="00AF1E39"/>
    <w:rsid w:val="00AF24D9"/>
    <w:rsid w:val="00AF29B1"/>
    <w:rsid w:val="00B016C0"/>
    <w:rsid w:val="00B032B4"/>
    <w:rsid w:val="00B049EF"/>
    <w:rsid w:val="00B07A38"/>
    <w:rsid w:val="00B10BA9"/>
    <w:rsid w:val="00B1286D"/>
    <w:rsid w:val="00B12C22"/>
    <w:rsid w:val="00B12E44"/>
    <w:rsid w:val="00B133A8"/>
    <w:rsid w:val="00B23908"/>
    <w:rsid w:val="00B2706C"/>
    <w:rsid w:val="00B320E5"/>
    <w:rsid w:val="00B327AD"/>
    <w:rsid w:val="00B35968"/>
    <w:rsid w:val="00B35EB2"/>
    <w:rsid w:val="00B36BCA"/>
    <w:rsid w:val="00B36BE9"/>
    <w:rsid w:val="00B414C5"/>
    <w:rsid w:val="00B4175B"/>
    <w:rsid w:val="00B44CA8"/>
    <w:rsid w:val="00B463A5"/>
    <w:rsid w:val="00B545E4"/>
    <w:rsid w:val="00B55E51"/>
    <w:rsid w:val="00B569C8"/>
    <w:rsid w:val="00B56A9F"/>
    <w:rsid w:val="00B605B2"/>
    <w:rsid w:val="00B6083B"/>
    <w:rsid w:val="00B714FD"/>
    <w:rsid w:val="00B72782"/>
    <w:rsid w:val="00B74F4D"/>
    <w:rsid w:val="00B76E55"/>
    <w:rsid w:val="00B77D97"/>
    <w:rsid w:val="00B80C04"/>
    <w:rsid w:val="00B85D8F"/>
    <w:rsid w:val="00B85E12"/>
    <w:rsid w:val="00B878C4"/>
    <w:rsid w:val="00B91BCD"/>
    <w:rsid w:val="00BA0F2A"/>
    <w:rsid w:val="00BA72CC"/>
    <w:rsid w:val="00BA7E99"/>
    <w:rsid w:val="00BB0015"/>
    <w:rsid w:val="00BC14FE"/>
    <w:rsid w:val="00BC7B04"/>
    <w:rsid w:val="00BD0187"/>
    <w:rsid w:val="00BD1F66"/>
    <w:rsid w:val="00BD2796"/>
    <w:rsid w:val="00BD2BB3"/>
    <w:rsid w:val="00BE0C63"/>
    <w:rsid w:val="00BE1AC5"/>
    <w:rsid w:val="00BE246F"/>
    <w:rsid w:val="00BE4CE8"/>
    <w:rsid w:val="00BE5317"/>
    <w:rsid w:val="00BE5479"/>
    <w:rsid w:val="00BE6727"/>
    <w:rsid w:val="00BF7D4F"/>
    <w:rsid w:val="00C025C9"/>
    <w:rsid w:val="00C04023"/>
    <w:rsid w:val="00C06580"/>
    <w:rsid w:val="00C12BCC"/>
    <w:rsid w:val="00C137AE"/>
    <w:rsid w:val="00C13A88"/>
    <w:rsid w:val="00C15833"/>
    <w:rsid w:val="00C16989"/>
    <w:rsid w:val="00C178F3"/>
    <w:rsid w:val="00C20C36"/>
    <w:rsid w:val="00C214DD"/>
    <w:rsid w:val="00C240AA"/>
    <w:rsid w:val="00C245C8"/>
    <w:rsid w:val="00C25C27"/>
    <w:rsid w:val="00C3036E"/>
    <w:rsid w:val="00C31968"/>
    <w:rsid w:val="00C31AE8"/>
    <w:rsid w:val="00C35211"/>
    <w:rsid w:val="00C3623B"/>
    <w:rsid w:val="00C36367"/>
    <w:rsid w:val="00C41F7F"/>
    <w:rsid w:val="00C42CD3"/>
    <w:rsid w:val="00C43D08"/>
    <w:rsid w:val="00C5312F"/>
    <w:rsid w:val="00C572D9"/>
    <w:rsid w:val="00C60EFD"/>
    <w:rsid w:val="00C72380"/>
    <w:rsid w:val="00C74D71"/>
    <w:rsid w:val="00C761B4"/>
    <w:rsid w:val="00C77572"/>
    <w:rsid w:val="00C82EE1"/>
    <w:rsid w:val="00C86C71"/>
    <w:rsid w:val="00C872CD"/>
    <w:rsid w:val="00CA11BC"/>
    <w:rsid w:val="00CA44BB"/>
    <w:rsid w:val="00CA4766"/>
    <w:rsid w:val="00CA5DCC"/>
    <w:rsid w:val="00CB5FCD"/>
    <w:rsid w:val="00CB782B"/>
    <w:rsid w:val="00CC0224"/>
    <w:rsid w:val="00CC5ACC"/>
    <w:rsid w:val="00CC5C62"/>
    <w:rsid w:val="00CC77D6"/>
    <w:rsid w:val="00CD33DE"/>
    <w:rsid w:val="00CD35F8"/>
    <w:rsid w:val="00CD41B1"/>
    <w:rsid w:val="00CD4979"/>
    <w:rsid w:val="00CE0B5B"/>
    <w:rsid w:val="00CE100A"/>
    <w:rsid w:val="00CE20DD"/>
    <w:rsid w:val="00CE4AE6"/>
    <w:rsid w:val="00CE7AC3"/>
    <w:rsid w:val="00CF38FC"/>
    <w:rsid w:val="00CF4B1D"/>
    <w:rsid w:val="00D020B5"/>
    <w:rsid w:val="00D073D0"/>
    <w:rsid w:val="00D11762"/>
    <w:rsid w:val="00D12BE1"/>
    <w:rsid w:val="00D13D1F"/>
    <w:rsid w:val="00D1661A"/>
    <w:rsid w:val="00D200E2"/>
    <w:rsid w:val="00D20248"/>
    <w:rsid w:val="00D225A7"/>
    <w:rsid w:val="00D254C8"/>
    <w:rsid w:val="00D32E95"/>
    <w:rsid w:val="00D3326E"/>
    <w:rsid w:val="00D34045"/>
    <w:rsid w:val="00D414FD"/>
    <w:rsid w:val="00D4190E"/>
    <w:rsid w:val="00D42563"/>
    <w:rsid w:val="00D55660"/>
    <w:rsid w:val="00D55D4C"/>
    <w:rsid w:val="00D63AC5"/>
    <w:rsid w:val="00D67202"/>
    <w:rsid w:val="00D67A9C"/>
    <w:rsid w:val="00D744C7"/>
    <w:rsid w:val="00D7489E"/>
    <w:rsid w:val="00D81208"/>
    <w:rsid w:val="00D81480"/>
    <w:rsid w:val="00D81C46"/>
    <w:rsid w:val="00D82C3D"/>
    <w:rsid w:val="00D833E3"/>
    <w:rsid w:val="00D83E48"/>
    <w:rsid w:val="00D94EF1"/>
    <w:rsid w:val="00D96438"/>
    <w:rsid w:val="00D97DD1"/>
    <w:rsid w:val="00DA7FA5"/>
    <w:rsid w:val="00DB05D0"/>
    <w:rsid w:val="00DB0BC4"/>
    <w:rsid w:val="00DB2F4C"/>
    <w:rsid w:val="00DB4708"/>
    <w:rsid w:val="00DB4D2E"/>
    <w:rsid w:val="00DB6608"/>
    <w:rsid w:val="00DB6FFF"/>
    <w:rsid w:val="00DB7932"/>
    <w:rsid w:val="00DC1A8B"/>
    <w:rsid w:val="00DC28F1"/>
    <w:rsid w:val="00DC66EF"/>
    <w:rsid w:val="00DD5217"/>
    <w:rsid w:val="00DD75EB"/>
    <w:rsid w:val="00DE0EAC"/>
    <w:rsid w:val="00DE2462"/>
    <w:rsid w:val="00DE24DB"/>
    <w:rsid w:val="00DE4636"/>
    <w:rsid w:val="00DE5789"/>
    <w:rsid w:val="00DF0669"/>
    <w:rsid w:val="00DF6B82"/>
    <w:rsid w:val="00DF724F"/>
    <w:rsid w:val="00DF75A3"/>
    <w:rsid w:val="00E0236D"/>
    <w:rsid w:val="00E04FDE"/>
    <w:rsid w:val="00E1043A"/>
    <w:rsid w:val="00E130B4"/>
    <w:rsid w:val="00E17695"/>
    <w:rsid w:val="00E21A6B"/>
    <w:rsid w:val="00E221EC"/>
    <w:rsid w:val="00E22B5B"/>
    <w:rsid w:val="00E24268"/>
    <w:rsid w:val="00E31F56"/>
    <w:rsid w:val="00E348F8"/>
    <w:rsid w:val="00E370BE"/>
    <w:rsid w:val="00E37275"/>
    <w:rsid w:val="00E40FD8"/>
    <w:rsid w:val="00E45E19"/>
    <w:rsid w:val="00E46AB6"/>
    <w:rsid w:val="00E47124"/>
    <w:rsid w:val="00E565AC"/>
    <w:rsid w:val="00E6268B"/>
    <w:rsid w:val="00E70CE5"/>
    <w:rsid w:val="00E756FB"/>
    <w:rsid w:val="00E76089"/>
    <w:rsid w:val="00E80238"/>
    <w:rsid w:val="00E84B7A"/>
    <w:rsid w:val="00E860F2"/>
    <w:rsid w:val="00E867F0"/>
    <w:rsid w:val="00E86CF3"/>
    <w:rsid w:val="00E90694"/>
    <w:rsid w:val="00E906E1"/>
    <w:rsid w:val="00E93A33"/>
    <w:rsid w:val="00E947FA"/>
    <w:rsid w:val="00E94F10"/>
    <w:rsid w:val="00E966C0"/>
    <w:rsid w:val="00E96B2D"/>
    <w:rsid w:val="00EA2EE7"/>
    <w:rsid w:val="00EA61ED"/>
    <w:rsid w:val="00EB1C8F"/>
    <w:rsid w:val="00EB1F0E"/>
    <w:rsid w:val="00EB2AB9"/>
    <w:rsid w:val="00EB3424"/>
    <w:rsid w:val="00EB548C"/>
    <w:rsid w:val="00EB6B7E"/>
    <w:rsid w:val="00EC4424"/>
    <w:rsid w:val="00EC55E9"/>
    <w:rsid w:val="00ED2201"/>
    <w:rsid w:val="00ED3535"/>
    <w:rsid w:val="00ED413F"/>
    <w:rsid w:val="00EE0465"/>
    <w:rsid w:val="00EE1250"/>
    <w:rsid w:val="00EE30C3"/>
    <w:rsid w:val="00EE6B36"/>
    <w:rsid w:val="00EF2DEE"/>
    <w:rsid w:val="00EF67D0"/>
    <w:rsid w:val="00F037EB"/>
    <w:rsid w:val="00F10ABE"/>
    <w:rsid w:val="00F14109"/>
    <w:rsid w:val="00F16567"/>
    <w:rsid w:val="00F170FE"/>
    <w:rsid w:val="00F31432"/>
    <w:rsid w:val="00F31ED2"/>
    <w:rsid w:val="00F3634B"/>
    <w:rsid w:val="00F42C2D"/>
    <w:rsid w:val="00F51064"/>
    <w:rsid w:val="00F51467"/>
    <w:rsid w:val="00F602B7"/>
    <w:rsid w:val="00F62E85"/>
    <w:rsid w:val="00F65743"/>
    <w:rsid w:val="00F66192"/>
    <w:rsid w:val="00F6625A"/>
    <w:rsid w:val="00F66575"/>
    <w:rsid w:val="00F66800"/>
    <w:rsid w:val="00F67E1D"/>
    <w:rsid w:val="00F86B67"/>
    <w:rsid w:val="00F905E7"/>
    <w:rsid w:val="00F9365D"/>
    <w:rsid w:val="00F9709B"/>
    <w:rsid w:val="00FA3859"/>
    <w:rsid w:val="00FB0F89"/>
    <w:rsid w:val="00FB246F"/>
    <w:rsid w:val="00FB2AC4"/>
    <w:rsid w:val="00FB5114"/>
    <w:rsid w:val="00FB746E"/>
    <w:rsid w:val="00FC611F"/>
    <w:rsid w:val="00FC6C17"/>
    <w:rsid w:val="00FD1843"/>
    <w:rsid w:val="00FD420A"/>
    <w:rsid w:val="00FD7483"/>
    <w:rsid w:val="00FE1801"/>
    <w:rsid w:val="00FE1A4B"/>
    <w:rsid w:val="00FE1AE2"/>
    <w:rsid w:val="00FE4772"/>
    <w:rsid w:val="00FF4373"/>
    <w:rsid w:val="00FF5ED7"/>
    <w:rsid w:val="00FF6FB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62" fillcolor="white">
      <v:fill color="white"/>
    </o:shapedefaults>
    <o:shapelayout v:ext="edit">
      <o:idmap v:ext="edit" data="1"/>
      <o:rules v:ext="edit">
        <o:r id="V:Rule12" type="callout" idref="#_x0000_s1124"/>
        <o:r id="V:Rule13" type="callout" idref="#_x0000_s1125"/>
        <o:r id="V:Rule14" type="callout" idref="#_x0000_s1126"/>
        <o:r id="V:Rule40" type="connector" idref="#_x0000_s1127"/>
        <o:r id="V:Rule41" type="connector" idref="#_x0000_s1106"/>
        <o:r id="V:Rule42" type="connector" idref="#_x0000_s1147"/>
        <o:r id="V:Rule43" type="connector" idref="#_x0000_s1168"/>
        <o:r id="V:Rule44" type="connector" idref="#_x0000_s1142"/>
        <o:r id="V:Rule45" type="connector" idref="#_x0000_s1157"/>
        <o:r id="V:Rule46" type="connector" idref="#_x0000_s1155"/>
        <o:r id="V:Rule47" type="connector" idref="#_x0000_s1150"/>
        <o:r id="V:Rule48" type="connector" idref="#_x0000_s1158"/>
        <o:r id="V:Rule49" type="connector" idref="#_x0000_s1156"/>
        <o:r id="V:Rule50" type="connector" idref="#_x0000_s1129"/>
        <o:r id="V:Rule51" type="connector" idref="#_x0000_s1140"/>
        <o:r id="V:Rule52" type="connector" idref="#_x0000_s1159"/>
        <o:r id="V:Rule53" type="connector" idref="#_x0000_s1139"/>
        <o:r id="V:Rule54" type="connector" idref="#_x0000_s1163"/>
        <o:r id="V:Rule55" type="connector" idref="#_x0000_s1053"/>
        <o:r id="V:Rule56" type="connector" idref="#_x0000_s1149"/>
        <o:r id="V:Rule57" type="connector" idref="#_x0000_s1160"/>
        <o:r id="V:Rule58" type="connector" idref="#_x0000_s1085"/>
        <o:r id="V:Rule59" type="connector" idref="#_x0000_s1141"/>
        <o:r id="V:Rule60" type="connector" idref="#_x0000_s1146"/>
        <o:r id="V:Rule61" type="connector" idref="#_x0000_s1113"/>
        <o:r id="V:Rule62" type="connector" idref="#_x0000_s1151"/>
        <o:r id="V:Rule63" type="connector" idref="#_x0000_s1162"/>
        <o:r id="V:Rule64" type="connector" idref="#_x0000_s1161"/>
        <o:r id="V:Rule65" type="connector" idref="#_x0000_s1115"/>
        <o:r id="V:Rule66" type="connector" idref="#_x0000_s1114"/>
        <o:r id="V:Rule67" type="connector" idref="#_x0000_s1148"/>
        <o:r id="V:Rule68" type="connector" idref="#_x0000_s1086"/>
        <o:r id="V:Rule69" type="connector" idref="#_x0000_s1087"/>
        <o:r id="V:Rule70" type="connector" idref="#_x0000_s1145"/>
        <o:r id="V:Rule71" type="connector" idref="#_x0000_s1104"/>
        <o:r id="V:Rule72" type="connector" idref="#_x0000_s1166"/>
        <o:r id="V:Rule73" type="connector" idref="#_x0000_s1128"/>
        <o:r id="V:Rule74" type="connector" idref="#_x0000_s1105"/>
        <o:r id="V:Rule75" type="connector" idref="#_x0000_s11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C81"/>
  </w:style>
  <w:style w:type="paragraph" w:styleId="Heading2">
    <w:name w:val="heading 2"/>
    <w:basedOn w:val="Normal"/>
    <w:next w:val="Normal"/>
    <w:link w:val="Heading2Char"/>
    <w:uiPriority w:val="9"/>
    <w:semiHidden/>
    <w:unhideWhenUsed/>
    <w:qFormat/>
    <w:rsid w:val="00E40FD8"/>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5AE"/>
    <w:pPr>
      <w:ind w:left="720"/>
      <w:contextualSpacing/>
    </w:pPr>
  </w:style>
  <w:style w:type="paragraph" w:customStyle="1" w:styleId="Default">
    <w:name w:val="Default"/>
    <w:rsid w:val="00DF6B8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F6B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B82"/>
    <w:rPr>
      <w:rFonts w:ascii="Tahoma" w:hAnsi="Tahoma" w:cs="Tahoma"/>
      <w:sz w:val="16"/>
      <w:szCs w:val="16"/>
    </w:rPr>
  </w:style>
  <w:style w:type="paragraph" w:styleId="Header">
    <w:name w:val="header"/>
    <w:basedOn w:val="Normal"/>
    <w:link w:val="HeaderChar"/>
    <w:uiPriority w:val="99"/>
    <w:unhideWhenUsed/>
    <w:rsid w:val="00125E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E00"/>
  </w:style>
  <w:style w:type="paragraph" w:styleId="Footer">
    <w:name w:val="footer"/>
    <w:basedOn w:val="Normal"/>
    <w:link w:val="FooterChar"/>
    <w:uiPriority w:val="99"/>
    <w:semiHidden/>
    <w:unhideWhenUsed/>
    <w:rsid w:val="00125E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25E00"/>
  </w:style>
  <w:style w:type="table" w:styleId="TableGrid">
    <w:name w:val="Table Grid"/>
    <w:basedOn w:val="TableNormal"/>
    <w:uiPriority w:val="59"/>
    <w:rsid w:val="000233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3">
    <w:name w:val="Light List Accent 3"/>
    <w:basedOn w:val="TableNormal"/>
    <w:uiPriority w:val="61"/>
    <w:rsid w:val="000F29E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D254C8"/>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Strong">
    <w:name w:val="Strong"/>
    <w:basedOn w:val="DefaultParagraphFont"/>
    <w:uiPriority w:val="22"/>
    <w:qFormat/>
    <w:rsid w:val="00AB29DB"/>
    <w:rPr>
      <w:b/>
      <w:bCs/>
    </w:rPr>
  </w:style>
  <w:style w:type="table" w:styleId="MediumGrid2-Accent3">
    <w:name w:val="Medium Grid 2 Accent 3"/>
    <w:basedOn w:val="TableNormal"/>
    <w:uiPriority w:val="68"/>
    <w:rsid w:val="00E130B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Shading2-Accent3">
    <w:name w:val="Medium Shading 2 Accent 3"/>
    <w:basedOn w:val="TableNormal"/>
    <w:uiPriority w:val="64"/>
    <w:rsid w:val="002B5BB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3">
    <w:name w:val="Medium List 2 Accent 3"/>
    <w:basedOn w:val="TableNormal"/>
    <w:uiPriority w:val="66"/>
    <w:rsid w:val="00B36B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lWeb">
    <w:name w:val="Normal (Web)"/>
    <w:basedOn w:val="Normal"/>
    <w:uiPriority w:val="99"/>
    <w:semiHidden/>
    <w:unhideWhenUsed/>
    <w:rsid w:val="00614891"/>
    <w:pPr>
      <w:spacing w:before="100" w:beforeAutospacing="1" w:after="100" w:afterAutospacing="1" w:line="240" w:lineRule="auto"/>
      <w:jc w:val="both"/>
    </w:pPr>
    <w:rPr>
      <w:rFonts w:ascii="Arial" w:eastAsia="Times New Roman" w:hAnsi="Arial" w:cs="Arial"/>
      <w:color w:val="000000"/>
      <w:sz w:val="20"/>
      <w:szCs w:val="20"/>
    </w:rPr>
  </w:style>
  <w:style w:type="character" w:customStyle="1" w:styleId="Heading2Char">
    <w:name w:val="Heading 2 Char"/>
    <w:basedOn w:val="DefaultParagraphFont"/>
    <w:link w:val="Heading2"/>
    <w:uiPriority w:val="9"/>
    <w:semiHidden/>
    <w:rsid w:val="00E40FD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40FD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76611">
      <w:bodyDiv w:val="1"/>
      <w:marLeft w:val="0"/>
      <w:marRight w:val="0"/>
      <w:marTop w:val="0"/>
      <w:marBottom w:val="0"/>
      <w:divBdr>
        <w:top w:val="none" w:sz="0" w:space="0" w:color="auto"/>
        <w:left w:val="none" w:sz="0" w:space="0" w:color="auto"/>
        <w:bottom w:val="none" w:sz="0" w:space="0" w:color="auto"/>
        <w:right w:val="none" w:sz="0" w:space="0" w:color="auto"/>
      </w:divBdr>
    </w:div>
    <w:div w:id="548302194">
      <w:bodyDiv w:val="1"/>
      <w:marLeft w:val="0"/>
      <w:marRight w:val="0"/>
      <w:marTop w:val="0"/>
      <w:marBottom w:val="0"/>
      <w:divBdr>
        <w:top w:val="none" w:sz="0" w:space="0" w:color="auto"/>
        <w:left w:val="none" w:sz="0" w:space="0" w:color="auto"/>
        <w:bottom w:val="none" w:sz="0" w:space="0" w:color="auto"/>
        <w:right w:val="none" w:sz="0" w:space="0" w:color="auto"/>
      </w:divBdr>
    </w:div>
    <w:div w:id="566648952">
      <w:bodyDiv w:val="1"/>
      <w:marLeft w:val="0"/>
      <w:marRight w:val="0"/>
      <w:marTop w:val="0"/>
      <w:marBottom w:val="0"/>
      <w:divBdr>
        <w:top w:val="none" w:sz="0" w:space="0" w:color="auto"/>
        <w:left w:val="none" w:sz="0" w:space="0" w:color="auto"/>
        <w:bottom w:val="none" w:sz="0" w:space="0" w:color="auto"/>
        <w:right w:val="none" w:sz="0" w:space="0" w:color="auto"/>
      </w:divBdr>
    </w:div>
    <w:div w:id="577252122">
      <w:bodyDiv w:val="1"/>
      <w:marLeft w:val="0"/>
      <w:marRight w:val="0"/>
      <w:marTop w:val="0"/>
      <w:marBottom w:val="0"/>
      <w:divBdr>
        <w:top w:val="none" w:sz="0" w:space="0" w:color="auto"/>
        <w:left w:val="none" w:sz="0" w:space="0" w:color="auto"/>
        <w:bottom w:val="none" w:sz="0" w:space="0" w:color="auto"/>
        <w:right w:val="none" w:sz="0" w:space="0" w:color="auto"/>
      </w:divBdr>
    </w:div>
    <w:div w:id="1117867308">
      <w:bodyDiv w:val="1"/>
      <w:marLeft w:val="0"/>
      <w:marRight w:val="0"/>
      <w:marTop w:val="0"/>
      <w:marBottom w:val="0"/>
      <w:divBdr>
        <w:top w:val="none" w:sz="0" w:space="0" w:color="auto"/>
        <w:left w:val="none" w:sz="0" w:space="0" w:color="auto"/>
        <w:bottom w:val="none" w:sz="0" w:space="0" w:color="auto"/>
        <w:right w:val="none" w:sz="0" w:space="0" w:color="auto"/>
      </w:divBdr>
    </w:div>
    <w:div w:id="1949308444">
      <w:bodyDiv w:val="1"/>
      <w:marLeft w:val="0"/>
      <w:marRight w:val="0"/>
      <w:marTop w:val="0"/>
      <w:marBottom w:val="0"/>
      <w:divBdr>
        <w:top w:val="none" w:sz="0" w:space="0" w:color="auto"/>
        <w:left w:val="none" w:sz="0" w:space="0" w:color="auto"/>
        <w:bottom w:val="none" w:sz="0" w:space="0" w:color="auto"/>
        <w:right w:val="none" w:sz="0" w:space="0" w:color="auto"/>
      </w:divBdr>
    </w:div>
    <w:div w:id="203260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9" Type="http://schemas.openxmlformats.org/officeDocument/2006/relationships/chart" Target="charts/chart3.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chart" Target="charts/chart6.xml"/><Relationship Id="rId47" Type="http://schemas.openxmlformats.org/officeDocument/2006/relationships/chart" Target="charts/chart11.xml"/><Relationship Id="rId50" Type="http://schemas.openxmlformats.org/officeDocument/2006/relationships/chart" Target="charts/chart14.xml"/><Relationship Id="rId55" Type="http://schemas.openxmlformats.org/officeDocument/2006/relationships/hyperlink" Target="http://baitas.lzuu.lt/~mazylis/julram/29/ManagementKaunas5(29).pdf" TargetMode="External"/><Relationship Id="rId63" Type="http://schemas.openxmlformats.org/officeDocument/2006/relationships/hyperlink" Target="http://www.npi.lt/files/file/naujienos/081121-02%20pristat%20Kviklys.pdf" TargetMode="External"/><Relationship Id="rId68" Type="http://schemas.openxmlformats.org/officeDocument/2006/relationships/hyperlink" Target="http://eur-lex.europa.eu/LexUriServ/site/en/com/2003/com2003_0027en01.pdf" TargetMode="External"/><Relationship Id="rId76" Type="http://schemas.openxmlformats.org/officeDocument/2006/relationships/hyperlink" Target="http://www.biblioteka.vpu.lt/pedagogika/PDF/2009/95/motzad86-93.pdf" TargetMode="External"/><Relationship Id="rId84" Type="http://schemas.openxmlformats.org/officeDocument/2006/relationships/hyperlink" Target="http://www.pedagogika.lt/index.php?-195584729" TargetMode="External"/><Relationship Id="rId89" Type="http://schemas.openxmlformats.org/officeDocument/2006/relationships/hyperlink" Target="http://www.pedagogika.lt/get_file.php?file=bkdOaDJtekVtNnVjbFdtbmtxbGdxNVpvY2FPV3FXMmJ5NUxLb0dXbVo5TElvR21UYU5iSXFYREprMSUyRkhuMkpqeUtac2oybWZhYUdWejh1ZFpLVnZsTXFybHNwd3pNaWxhY3VWbzVKaGxwcWRvbWljbEo1eWFaV1l5MjFyWjJ1VHlhUml5SERKblhScXZKS0ZrblJvaE1wWmFIbVRyNTZabGNlZW1abGdtcFBLWW1uWWNNVEpySERGazVuR3FHZVZtWjJla1dTc24yR1drY3VvYkphZHk1WnZhWjl4" TargetMode="External"/><Relationship Id="rId7" Type="http://schemas.openxmlformats.org/officeDocument/2006/relationships/endnotes" Target="endnotes.xml"/><Relationship Id="rId71" Type="http://schemas.openxmlformats.org/officeDocument/2006/relationships/hyperlink" Target="http://www.lkz.lt/startas.htm" TargetMode="External"/><Relationship Id="rId92" Type="http://schemas.openxmlformats.org/officeDocument/2006/relationships/hyperlink" Target="http://baitas.lzuu.lt/~mazylis/julram/26/279.pdf" TargetMode="External"/><Relationship Id="rId2" Type="http://schemas.openxmlformats.org/officeDocument/2006/relationships/numbering" Target="numbering.xml"/><Relationship Id="rId16" Type="http://schemas.openxmlformats.org/officeDocument/2006/relationships/diagramLayout" Target="diagrams/layout2.xml"/><Relationship Id="rId29" Type="http://schemas.microsoft.com/office/2007/relationships/diagramDrawing" Target="diagrams/drawing4.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oleObject" Target="embeddings/oleObject1.bin"/><Relationship Id="rId40" Type="http://schemas.openxmlformats.org/officeDocument/2006/relationships/chart" Target="charts/chart4.xml"/><Relationship Id="rId45" Type="http://schemas.openxmlformats.org/officeDocument/2006/relationships/chart" Target="charts/chart9.xml"/><Relationship Id="rId53" Type="http://schemas.openxmlformats.org/officeDocument/2006/relationships/hyperlink" Target="http://baitas.lzuu.lt/~mazylis/julram/24/6.pdf" TargetMode="External"/><Relationship Id="rId58" Type="http://schemas.openxmlformats.org/officeDocument/2006/relationships/hyperlink" Target="http://www.pedagogika.lt/get_file.php?file=bkdObDJuSEV4cXVlbFphbm1xbGtxOGhvbmFOa3FaMmJtWkxLb0d1bW5OS2NvR0dUYU5hZHFaM0psRiUyQmFuMlJqbDZaeGo1U2ZuNkhLejVhZGxxV2JsTW1ybGNwcXpNaWxjTXRwbzVSaGxacktvbWljYUo1cGJKV1puWEZzWUdmVnlaaHF5bWllbElKcTFHbWttcGVTbThpcm5hV1VxRzJzbWRMTHEyMWdtOVdjbUpYS2FKNlZkR2clM0Q" TargetMode="External"/><Relationship Id="rId66" Type="http://schemas.openxmlformats.org/officeDocument/2006/relationships/hyperlink" Target="http://www.grantas.lt/component/content/article/5-mentoryste/18-verslo-iniciatyva-mentoriaus-projektas" TargetMode="External"/><Relationship Id="rId74" Type="http://schemas.openxmlformats.org/officeDocument/2006/relationships/hyperlink" Target="http://www.ukmin.lt/lt/strategija/VIRS/&#362;kio%20strategija/galutine040121.doc" TargetMode="External"/><Relationship Id="rId79" Type="http://schemas.openxmlformats.org/officeDocument/2006/relationships/hyperlink" Target="http://leda.lt/studijos_besikeiciancioje_verslo_aplinkoje.pdf" TargetMode="External"/><Relationship Id="rId87" Type="http://schemas.openxmlformats.org/officeDocument/2006/relationships/hyperlink" Target="http://www.google.lt/url?sa=t&amp;rct=j&amp;q=lietuvos%20%C5%A1vietimo%20pl%C4%97tot%C4%97s%20strategin%C4%97s%20nuostatos&amp;source=web&amp;cd=2&amp;ved=0CCcQFjAB&amp;url=http%3A%2F%2Fwww.smm.lt%2Fti%2Fdocs%2Fstrategija2003-12.doc&amp;ei=XeYvT4_aGIqYhQfTy4iDCA&amp;usg=AFQjCNH4_ITdo6kjRlQuVzj68jzhKYGzIQ" TargetMode="External"/><Relationship Id="rId5" Type="http://schemas.openxmlformats.org/officeDocument/2006/relationships/webSettings" Target="webSettings.xml"/><Relationship Id="rId61" Type="http://schemas.openxmlformats.org/officeDocument/2006/relationships/hyperlink" Target="http://www.google.lt/url?sa=t&amp;rct=j&amp;q=ekonomikos%20mokymo%20programa%20ir%20standartai&amp;source=web&amp;cd=3&amp;sqi=2&amp;ved=0CC4QFjAC&amp;url=http%3A%2F%2Fwww.rema.lt%2FEMPSprojektas.pdf&amp;ei=qvswT-WhKIzV8QPxwvDbBg&amp;usg=AFQjCNFfSSkThd34UJs4szFO7UVdDrWzMw" TargetMode="External"/><Relationship Id="rId82" Type="http://schemas.openxmlformats.org/officeDocument/2006/relationships/hyperlink" Target="http://www.stat.gov" TargetMode="External"/><Relationship Id="rId90" Type="http://schemas.openxmlformats.org/officeDocument/2006/relationships/hyperlink" Target="http://www.biblioteka.vpu.lt/pedagogika/PDF/2008/89/zalzad99-106.pdf" TargetMode="External"/><Relationship Id="rId95" Type="http://schemas.openxmlformats.org/officeDocument/2006/relationships/theme" Target="theme/theme1.xml"/><Relationship Id="rId19" Type="http://schemas.microsoft.com/office/2007/relationships/diagramDrawing" Target="diagrams/drawing2.xm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chart" Target="charts/chart1.xml"/><Relationship Id="rId43" Type="http://schemas.openxmlformats.org/officeDocument/2006/relationships/chart" Target="charts/chart7.xml"/><Relationship Id="rId48" Type="http://schemas.openxmlformats.org/officeDocument/2006/relationships/chart" Target="charts/chart12.xml"/><Relationship Id="rId56" Type="http://schemas.openxmlformats.org/officeDocument/2006/relationships/hyperlink" Target="http://www.kedainiuvvg.lt/uploads/K%C4%97dainiu%20VVG%20doc/verslumo_ugdymo_medziaga_2011.pdf" TargetMode="External"/><Relationship Id="rId64" Type="http://schemas.openxmlformats.org/officeDocument/2006/relationships/hyperlink" Target="http://vddb.laba.lt/fedora/get/LT-eLABa-0001:E.02~2009~D_20090630_095006-86516/DS.005.0.01.ETD" TargetMode="External"/><Relationship Id="rId69" Type="http://schemas.openxmlformats.org/officeDocument/2006/relationships/hyperlink" Target="http://www.google.lt/url?sa=t&amp;rct=j&amp;q=integruojam%C5%B3j%C5%B3%20(papildom%C5%B3j%C5%B3)%20program%C5%B3%20gair%C4%97s&amp;source=web&amp;cd=1&amp;ved=0CCAQFjAA&amp;url=http%3A%2F%2Fwww.pedagogika.lt%2Fpuslapis%2FGaires.doc&amp;ei=i_AvT42cLsPS-gba89inDg&amp;usg=AFQjCNEtQyoFGyuyq6lcuOPe-bzJzdHJTQ" TargetMode="External"/><Relationship Id="rId77" Type="http://schemas.openxmlformats.org/officeDocument/2006/relationships/hyperlink" Target="http://www.google.lt/url?sa=t&amp;rct=j&amp;q=nacionalin%C4%97%20jaunimo%20verslumo%20skatinimo%202007-2011m.%20programa&amp;source=web&amp;cd=2&amp;ved=0CDEQFjAB&amp;url=http%3A%2F%2Fwww.npi.lt%2Fsite%2FFailai%2Fverslumo_programa%2520konferencijai.doc&amp;ei=5-kvT9fxPImohAeuw43bCg&amp;usg=AFQjCNH2pyyU4kSsD8pcUr3mMCUN6p5SDg" TargetMode="External"/><Relationship Id="rId8" Type="http://schemas.openxmlformats.org/officeDocument/2006/relationships/header" Target="header1.xml"/><Relationship Id="rId51" Type="http://schemas.openxmlformats.org/officeDocument/2006/relationships/chart" Target="charts/chart15.xml"/><Relationship Id="rId72" Type="http://schemas.openxmlformats.org/officeDocument/2006/relationships/hyperlink" Target="http://tar.tic.lt/Default.aspx?id=2&amp;item=results&amp;aktoid=3429F395-8F0C-497D-BC3B-45228D7B22AB" TargetMode="External"/><Relationship Id="rId80" Type="http://schemas.openxmlformats.org/officeDocument/2006/relationships/hyperlink" Target="http://www.pedagogika.lt/get_file.php?file=eDJOaDJtekVtS3R4bFdpbm1hbGlxNWxvYUtOaHFYS2JsNUthb0cybWE5S2RvSmFUbTlhZHFXekphViUyQmFuNVJqbGFab2oyZWZjYUhIejVlZFpLVnJsSmlyWmNxZXpNbWxhTXRnbzVSaGs1cWVvcHljazU1eWJKbWFtR2laWUclMkZWeDVoanluQ2V5SUtiM0dTUmtwWmdsWldzbTE1cHFYS2NsY21XYzVsdG5RJTNEJTNE" TargetMode="External"/><Relationship Id="rId85" Type="http://schemas.openxmlformats.org/officeDocument/2006/relationships/hyperlink" Target="http://www.npi.lt/site/Failai/6%20Giedrius%20Vaidelis.pdf" TargetMode="External"/><Relationship Id="rId93" Type="http://schemas.openxmlformats.org/officeDocument/2006/relationships/header" Target="header3.xml"/><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chart" Target="charts/chart2.xml"/><Relationship Id="rId46" Type="http://schemas.openxmlformats.org/officeDocument/2006/relationships/chart" Target="charts/chart10.xml"/><Relationship Id="rId59" Type="http://schemas.openxmlformats.org/officeDocument/2006/relationships/hyperlink" Target="http://vddb.laba.lt/fedora/get/LT-eLABa-0001:E.02~2006~D_20060621_122837-12072/DS.005.0.01.ETD" TargetMode="External"/><Relationship Id="rId67" Type="http://schemas.openxmlformats.org/officeDocument/2006/relationships/hyperlink" Target="http://www.grantas.lt/component/content/article/5-mentoryste/18-verslo-iniciatyva-mentoriaus-projektas" TargetMode="External"/><Relationship Id="rId20" Type="http://schemas.openxmlformats.org/officeDocument/2006/relationships/diagramData" Target="diagrams/data3.xml"/><Relationship Id="rId41" Type="http://schemas.openxmlformats.org/officeDocument/2006/relationships/chart" Target="charts/chart5.xml"/><Relationship Id="rId54" Type="http://schemas.openxmlformats.org/officeDocument/2006/relationships/hyperlink" Target="http://www.google.lt/" TargetMode="External"/><Relationship Id="rId62" Type="http://schemas.openxmlformats.org/officeDocument/2006/relationships/hyperlink" Target="http://www3.lrs.lt/pls/inter2/dokpaieska.showdoc_l?p_id=235714&amp;p_query=&amp;p_tr2" TargetMode="External"/><Relationship Id="rId70" Type="http://schemas.openxmlformats.org/officeDocument/2006/relationships/hyperlink" Target="http://www.google.lt/url?sa=t&amp;rct=j&amp;q=verslumas&amp;source=web&amp;cd=4&amp;sqi=2&amp;ved=0CEQQFjAD&amp;url=http%3A%2F%2Ffinansai.dtiltas.lt%2Fengine%2Fdownload.php%3Fid%3D20&amp;ei=Z1MmT6KuOsbi8AP1wtirBw&amp;usg=AFQjCNH3qyGIvrtgGhpa8emXJD9xSvRq7Q" TargetMode="External"/><Relationship Id="rId75" Type="http://schemas.openxmlformats.org/officeDocument/2006/relationships/hyperlink" Target="http://www.ukmin.lt/lt/strategija/VIRS/&#362;kio%20strategija/galutine040121.doc" TargetMode="External"/><Relationship Id="rId83" Type="http://schemas.openxmlformats.org/officeDocument/2006/relationships/hyperlink" Target="http://www.minfolit.lt/arch/18501/18673.pdf" TargetMode="External"/><Relationship Id="rId88" Type="http://schemas.openxmlformats.org/officeDocument/2006/relationships/hyperlink" Target="http://elinara.ktu.lt/plc/cdk-verslumas/170677.html" TargetMode="External"/><Relationship Id="rId91" Type="http://schemas.openxmlformats.org/officeDocument/2006/relationships/hyperlink" Target="http://www.leda.lt/Studijos_besikeiciancioje_verslo_aplinkoje_2011.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image" Target="media/image1.wmf"/><Relationship Id="rId49" Type="http://schemas.openxmlformats.org/officeDocument/2006/relationships/chart" Target="charts/chart13.xml"/><Relationship Id="rId57" Type="http://schemas.openxmlformats.org/officeDocument/2006/relationships/hyperlink" Target="http://vddb.library.lt/fedora/get/LT-eLABa-0001:E.02~2008~D_20080925_105504-69928/DS.005.0.02.ETD" TargetMode="External"/><Relationship Id="rId10" Type="http://schemas.openxmlformats.org/officeDocument/2006/relationships/diagramData" Target="diagrams/data1.xml"/><Relationship Id="rId31" Type="http://schemas.openxmlformats.org/officeDocument/2006/relationships/diagramLayout" Target="diagrams/layout5.xml"/><Relationship Id="rId44" Type="http://schemas.openxmlformats.org/officeDocument/2006/relationships/chart" Target="charts/chart8.xml"/><Relationship Id="rId52" Type="http://schemas.openxmlformats.org/officeDocument/2006/relationships/hyperlink" Target="http://www.pedagogika.lt/puslapis/naujienos/UT%20strategija%202006-2012.pdf" TargetMode="External"/><Relationship Id="rId60" Type="http://schemas.openxmlformats.org/officeDocument/2006/relationships/hyperlink" Target="http://verslas.delfi.lt/business/lietuvoje-verslumas-perpus-mazesnis-nei-europoje.d?id=46906289" TargetMode="External"/><Relationship Id="rId65" Type="http://schemas.openxmlformats.org/officeDocument/2006/relationships/hyperlink" Target="http://vddb.laba.lt/fedora/get/LT-eLABa-0001:E.02~2008~D_20080904_130831-00089/DS.005.0.02.ETD" TargetMode="External"/><Relationship Id="rId73" Type="http://schemas.openxmlformats.org/officeDocument/2006/relationships/hyperlink" Target="http://www.smm.lt/strategija/docs/svietimo.gaires.pdf" TargetMode="External"/><Relationship Id="rId78" Type="http://schemas.openxmlformats.org/officeDocument/2006/relationships/hyperlink" Target="http://www.google.lt/url?sa=t&amp;rct=j&amp;q=&amp;esrc=s&amp;frm=1&amp;source=web&amp;cd=4&amp;ved=0CDsQFjAD&amp;url=http%3A%2F%2Fwww.npi.lt%2Fsite%2FFailai%2Fverslumo_programa%2520konferencijai.doc&amp;ei=1812T-b0D83ltQaaoqDDBA&amp;usg=AFQjCNH2pyyU4kSsD8pcUr3mMCUN6p5SDg&amp;sig2=8ozllKtzJirzjITXedEARQ" TargetMode="External"/><Relationship Id="rId81" Type="http://schemas.openxmlformats.org/officeDocument/2006/relationships/hyperlink" Target="http://www.google.lt/url?sa=t&amp;rct=j&amp;q=verslumas&amp;source=web&amp;cd=8&amp;sqi=2&amp;ved=0CGAQFjAH&amp;url=http%3A%2F%2Fec.europa.eu%2Fenterprise%2Fpolicies%2Fsme%2Ffiles%2Fsmes%2Fvocational%2Fentr_voca_lt.pdf&amp;ei=Z1MmT6KuOsbi8AP1wtirBw&amp;usg=AFQjCNG4arZck6OcROw0T0NIL1xJRUNv8Q" TargetMode="External"/><Relationship Id="rId86" Type="http://schemas.openxmlformats.org/officeDocument/2006/relationships/hyperlink" Target="http://www3.lrs.lt/pls/inter3/dokpaieska.showdoc_l?p_id=193888" TargetMode="External"/><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grafikai.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Benas\Desktop\Duomenys%20pertvarkyti.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Benas\Desktop\Duomenys%20pertvarkyti.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Benas\Desktop\Duomenys%20pertvarkyt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Benas\Desktop\Duomenys%20pertvarkyt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Benas\Desktop\Duomenys%20pertvarkyti.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11-2012%20mokslo%20metai\Verslumas%20pagrindinese%20mokyklose\Atsakymai\test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tx>
            <c:strRef>
              <c:f>Sheet1!$C$44</c:f>
              <c:strCache>
                <c:ptCount val="1"/>
                <c:pt idx="0">
                  <c:v>Labai susiję</c:v>
                </c:pt>
              </c:strCache>
            </c:strRef>
          </c:tx>
          <c:cat>
            <c:strRef>
              <c:f>Sheet1!$B$45:$B$53</c:f>
              <c:strCache>
                <c:ptCount val="9"/>
                <c:pt idx="0">
                  <c:v>Kūno kultūra</c:v>
                </c:pt>
                <c:pt idx="1">
                  <c:v>Technologijos</c:v>
                </c:pt>
                <c:pt idx="2">
                  <c:v>Informacinės technologijos</c:v>
                </c:pt>
                <c:pt idx="3">
                  <c:v>Ekonomika</c:v>
                </c:pt>
                <c:pt idx="4">
                  <c:v>Socialiniai mokslai</c:v>
                </c:pt>
                <c:pt idx="5">
                  <c:v>Gamtos mokslai</c:v>
                </c:pt>
                <c:pt idx="6">
                  <c:v>Matematika</c:v>
                </c:pt>
                <c:pt idx="7">
                  <c:v>Gimtoji kalba</c:v>
                </c:pt>
                <c:pt idx="8">
                  <c:v>Dorovinis ugdymas</c:v>
                </c:pt>
              </c:strCache>
            </c:strRef>
          </c:cat>
          <c:val>
            <c:numRef>
              <c:f>Sheet1!$C$45:$C$53</c:f>
              <c:numCache>
                <c:formatCode>General</c:formatCode>
                <c:ptCount val="9"/>
                <c:pt idx="0">
                  <c:v>0</c:v>
                </c:pt>
                <c:pt idx="1">
                  <c:v>77.3</c:v>
                </c:pt>
                <c:pt idx="2">
                  <c:v>54.5</c:v>
                </c:pt>
                <c:pt idx="3">
                  <c:v>90.3</c:v>
                </c:pt>
                <c:pt idx="4">
                  <c:v>19.399999999999999</c:v>
                </c:pt>
                <c:pt idx="5">
                  <c:v>12.9</c:v>
                </c:pt>
                <c:pt idx="6">
                  <c:v>61.3</c:v>
                </c:pt>
                <c:pt idx="7">
                  <c:v>0</c:v>
                </c:pt>
                <c:pt idx="8">
                  <c:v>16.100000000000001</c:v>
                </c:pt>
              </c:numCache>
            </c:numRef>
          </c:val>
        </c:ser>
        <c:ser>
          <c:idx val="1"/>
          <c:order val="1"/>
          <c:tx>
            <c:strRef>
              <c:f>Sheet1!$D$44</c:f>
              <c:strCache>
                <c:ptCount val="1"/>
                <c:pt idx="0">
                  <c:v>Susiję</c:v>
                </c:pt>
              </c:strCache>
            </c:strRef>
          </c:tx>
          <c:cat>
            <c:strRef>
              <c:f>Sheet1!$B$45:$B$53</c:f>
              <c:strCache>
                <c:ptCount val="9"/>
                <c:pt idx="0">
                  <c:v>Kūno kultūra</c:v>
                </c:pt>
                <c:pt idx="1">
                  <c:v>Technologijos</c:v>
                </c:pt>
                <c:pt idx="2">
                  <c:v>Informacinės technologijos</c:v>
                </c:pt>
                <c:pt idx="3">
                  <c:v>Ekonomika</c:v>
                </c:pt>
                <c:pt idx="4">
                  <c:v>Socialiniai mokslai</c:v>
                </c:pt>
                <c:pt idx="5">
                  <c:v>Gamtos mokslai</c:v>
                </c:pt>
                <c:pt idx="6">
                  <c:v>Matematika</c:v>
                </c:pt>
                <c:pt idx="7">
                  <c:v>Gimtoji kalba</c:v>
                </c:pt>
                <c:pt idx="8">
                  <c:v>Dorovinis ugdymas</c:v>
                </c:pt>
              </c:strCache>
            </c:strRef>
          </c:cat>
          <c:val>
            <c:numRef>
              <c:f>Sheet1!$D$45:$D$53</c:f>
              <c:numCache>
                <c:formatCode>General</c:formatCode>
                <c:ptCount val="9"/>
                <c:pt idx="0">
                  <c:v>40.9</c:v>
                </c:pt>
                <c:pt idx="1">
                  <c:v>22.7</c:v>
                </c:pt>
                <c:pt idx="2">
                  <c:v>40.9</c:v>
                </c:pt>
                <c:pt idx="3">
                  <c:v>9.7000000000000011</c:v>
                </c:pt>
                <c:pt idx="4">
                  <c:v>48.4</c:v>
                </c:pt>
                <c:pt idx="5">
                  <c:v>48.4</c:v>
                </c:pt>
                <c:pt idx="6">
                  <c:v>32.300000000000004</c:v>
                </c:pt>
                <c:pt idx="7">
                  <c:v>41.9</c:v>
                </c:pt>
                <c:pt idx="8">
                  <c:v>61.3</c:v>
                </c:pt>
              </c:numCache>
            </c:numRef>
          </c:val>
        </c:ser>
        <c:ser>
          <c:idx val="2"/>
          <c:order val="2"/>
          <c:tx>
            <c:strRef>
              <c:f>Sheet1!$E$44</c:f>
              <c:strCache>
                <c:ptCount val="1"/>
                <c:pt idx="0">
                  <c:v>Nesusiję</c:v>
                </c:pt>
              </c:strCache>
            </c:strRef>
          </c:tx>
          <c:cat>
            <c:strRef>
              <c:f>Sheet1!$B$45:$B$53</c:f>
              <c:strCache>
                <c:ptCount val="9"/>
                <c:pt idx="0">
                  <c:v>Kūno kultūra</c:v>
                </c:pt>
                <c:pt idx="1">
                  <c:v>Technologijos</c:v>
                </c:pt>
                <c:pt idx="2">
                  <c:v>Informacinės technologijos</c:v>
                </c:pt>
                <c:pt idx="3">
                  <c:v>Ekonomika</c:v>
                </c:pt>
                <c:pt idx="4">
                  <c:v>Socialiniai mokslai</c:v>
                </c:pt>
                <c:pt idx="5">
                  <c:v>Gamtos mokslai</c:v>
                </c:pt>
                <c:pt idx="6">
                  <c:v>Matematika</c:v>
                </c:pt>
                <c:pt idx="7">
                  <c:v>Gimtoji kalba</c:v>
                </c:pt>
                <c:pt idx="8">
                  <c:v>Dorovinis ugdymas</c:v>
                </c:pt>
              </c:strCache>
            </c:strRef>
          </c:cat>
          <c:val>
            <c:numRef>
              <c:f>Sheet1!$E$45:$E$53</c:f>
              <c:numCache>
                <c:formatCode>General</c:formatCode>
                <c:ptCount val="9"/>
                <c:pt idx="0">
                  <c:v>59.1</c:v>
                </c:pt>
                <c:pt idx="1">
                  <c:v>0</c:v>
                </c:pt>
                <c:pt idx="2">
                  <c:v>4.5</c:v>
                </c:pt>
                <c:pt idx="3">
                  <c:v>0</c:v>
                </c:pt>
                <c:pt idx="4">
                  <c:v>32.200000000000003</c:v>
                </c:pt>
                <c:pt idx="5">
                  <c:v>38.700000000000003</c:v>
                </c:pt>
                <c:pt idx="6">
                  <c:v>6.5</c:v>
                </c:pt>
                <c:pt idx="7">
                  <c:v>58.1</c:v>
                </c:pt>
                <c:pt idx="8">
                  <c:v>22.6</c:v>
                </c:pt>
              </c:numCache>
            </c:numRef>
          </c:val>
        </c:ser>
        <c:axId val="94201728"/>
        <c:axId val="94203264"/>
      </c:barChart>
      <c:catAx>
        <c:axId val="94201728"/>
        <c:scaling>
          <c:orientation val="minMax"/>
        </c:scaling>
        <c:axPos val="l"/>
        <c:tickLblPos val="nextTo"/>
        <c:crossAx val="94203264"/>
        <c:crosses val="autoZero"/>
        <c:auto val="1"/>
        <c:lblAlgn val="ctr"/>
        <c:lblOffset val="100"/>
      </c:catAx>
      <c:valAx>
        <c:axId val="94203264"/>
        <c:scaling>
          <c:orientation val="minMax"/>
        </c:scaling>
        <c:axPos val="b"/>
        <c:majorGridlines/>
        <c:numFmt formatCode="General" sourceLinked="1"/>
        <c:tickLblPos val="nextTo"/>
        <c:crossAx val="94201728"/>
        <c:crosses val="autoZero"/>
        <c:crossBetween val="between"/>
      </c:valAx>
    </c:plotArea>
    <c:legend>
      <c:legendPos val="r"/>
    </c:legend>
    <c:plotVisOnly val="1"/>
  </c:chart>
  <c:spPr>
    <a:ln>
      <a:noFill/>
    </a:ln>
  </c:spPr>
  <c:txPr>
    <a:bodyPr/>
    <a:lstStyle/>
    <a:p>
      <a:pPr>
        <a:defRPr>
          <a:latin typeface="Times New Roman" pitchFamily="18" charset="0"/>
          <a:cs typeface="Times New Roman" pitchFamily="18" charset="0"/>
        </a:defRPr>
      </a:pPr>
      <a:endParaRPr lang="lt-LT"/>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barChart>
        <c:barDir val="bar"/>
        <c:grouping val="clustered"/>
        <c:ser>
          <c:idx val="0"/>
          <c:order val="0"/>
          <c:spPr>
            <a:solidFill>
              <a:schemeClr val="accent3"/>
            </a:solidFill>
            <a:ln w="25400" cap="flat" cmpd="sng" algn="ctr">
              <a:solidFill>
                <a:schemeClr val="accent3">
                  <a:shade val="50000"/>
                </a:schemeClr>
              </a:solidFill>
              <a:prstDash val="solid"/>
            </a:ln>
            <a:effectLst/>
          </c:spPr>
          <c:cat>
            <c:strRef>
              <c:f>Sheet3!$L$186:$L$198</c:f>
              <c:strCache>
                <c:ptCount val="13"/>
                <c:pt idx="0">
                  <c:v>Išnaudoti galimybes</c:v>
                </c:pt>
                <c:pt idx="1">
                  <c:v>Sugalvoti, kaip idėją galima būtų paversti preke (paslauga)</c:v>
                </c:pt>
                <c:pt idx="2">
                  <c:v>Drąsiai veikti ir spręsti problemas</c:v>
                </c:pt>
                <c:pt idx="3">
                  <c:v>Kurti tinklus su kitais moksleiviais ir suaugusiais</c:v>
                </c:pt>
                <c:pt idx="4">
                  <c:v>Priimti savo pačių pasirinkimo pasekmes</c:v>
                </c:pt>
                <c:pt idx="5">
                  <c:v>Valdyti išteklius ir pinigus</c:v>
                </c:pt>
                <c:pt idx="6">
                  <c:v>Suprasti, kaip visuomenėje veikia organizacijos</c:v>
                </c:pt>
                <c:pt idx="7">
                  <c:v>Parengti verslo planą</c:v>
                </c:pt>
                <c:pt idx="8">
                  <c:v>Išmanyti administracines su bendrovės steigimu susijusias procedūras</c:v>
                </c:pt>
                <c:pt idx="9">
                  <c:v>Suvokti apskaitos, komercinės teisės ir mokesčių teisės pagrindus</c:v>
                </c:pt>
                <c:pt idx="10">
                  <c:v>Suvokti verslo etiką ir socialinę atsakomybę</c:v>
                </c:pt>
                <c:pt idx="11">
                  <c:v>Suprasti rinkos funkcionavimo mechanizmą</c:v>
                </c:pt>
                <c:pt idx="12">
                  <c:v>Išmanyti pardavimo metodus</c:v>
                </c:pt>
              </c:strCache>
            </c:strRef>
          </c:cat>
          <c:val>
            <c:numRef>
              <c:f>Sheet3!$M$186:$M$198</c:f>
              <c:numCache>
                <c:formatCode>General</c:formatCode>
                <c:ptCount val="13"/>
                <c:pt idx="0">
                  <c:v>45</c:v>
                </c:pt>
                <c:pt idx="1">
                  <c:v>46</c:v>
                </c:pt>
                <c:pt idx="2">
                  <c:v>41</c:v>
                </c:pt>
                <c:pt idx="3">
                  <c:v>24</c:v>
                </c:pt>
                <c:pt idx="4">
                  <c:v>45</c:v>
                </c:pt>
                <c:pt idx="5">
                  <c:v>43</c:v>
                </c:pt>
                <c:pt idx="6">
                  <c:v>52</c:v>
                </c:pt>
                <c:pt idx="7">
                  <c:v>47</c:v>
                </c:pt>
                <c:pt idx="8">
                  <c:v>13</c:v>
                </c:pt>
                <c:pt idx="9">
                  <c:v>23</c:v>
                </c:pt>
                <c:pt idx="10">
                  <c:v>37</c:v>
                </c:pt>
                <c:pt idx="11">
                  <c:v>39</c:v>
                </c:pt>
                <c:pt idx="12">
                  <c:v>44</c:v>
                </c:pt>
              </c:numCache>
            </c:numRef>
          </c:val>
        </c:ser>
        <c:dLbls>
          <c:showVal val="1"/>
        </c:dLbls>
        <c:overlap val="-25"/>
        <c:axId val="118239232"/>
        <c:axId val="118240768"/>
      </c:barChart>
      <c:catAx>
        <c:axId val="118239232"/>
        <c:scaling>
          <c:orientation val="minMax"/>
        </c:scaling>
        <c:axPos val="l"/>
        <c:majorTickMark val="none"/>
        <c:tickLblPos val="nextTo"/>
        <c:crossAx val="118240768"/>
        <c:crosses val="autoZero"/>
        <c:auto val="1"/>
        <c:lblAlgn val="ctr"/>
        <c:lblOffset val="100"/>
      </c:catAx>
      <c:valAx>
        <c:axId val="118240768"/>
        <c:scaling>
          <c:orientation val="minMax"/>
        </c:scaling>
        <c:delete val="1"/>
        <c:axPos val="b"/>
        <c:numFmt formatCode="General" sourceLinked="1"/>
        <c:tickLblPos val="none"/>
        <c:crossAx val="118239232"/>
        <c:crosses val="autoZero"/>
        <c:crossBetween val="between"/>
      </c:valAx>
    </c:plotArea>
    <c:plotVisOnly val="1"/>
  </c:chart>
  <c:txPr>
    <a:bodyPr/>
    <a:lstStyle/>
    <a:p>
      <a:pPr>
        <a:defRPr sz="900">
          <a:latin typeface="Times New Roman" pitchFamily="18" charset="0"/>
          <a:cs typeface="Times New Roman" pitchFamily="18" charset="0"/>
        </a:defRPr>
      </a:pPr>
      <a:endParaRPr lang="lt-LT"/>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lt-LT"/>
  <c:style val="13"/>
  <c:chart>
    <c:plotArea>
      <c:layout/>
      <c:barChart>
        <c:barDir val="bar"/>
        <c:grouping val="stacked"/>
        <c:ser>
          <c:idx val="0"/>
          <c:order val="0"/>
          <c:tx>
            <c:strRef>
              <c:f>Sheet1!$C$51</c:f>
              <c:strCache>
                <c:ptCount val="1"/>
                <c:pt idx="0">
                  <c:v>Verslumas ugdomas</c:v>
                </c:pt>
              </c:strCache>
            </c:strRef>
          </c:tx>
          <c:cat>
            <c:strRef>
              <c:f>Sheet1!$B$52:$B$66</c:f>
              <c:strCache>
                <c:ptCount val="15"/>
                <c:pt idx="0">
                  <c:v>Dorovinis ugdymas</c:v>
                </c:pt>
                <c:pt idx="1">
                  <c:v>Gimtoji kalba</c:v>
                </c:pt>
                <c:pt idx="2">
                  <c:v>Užsienio kalbos</c:v>
                </c:pt>
                <c:pt idx="3">
                  <c:v>Matematika</c:v>
                </c:pt>
                <c:pt idx="4">
                  <c:v>Ekonomika</c:v>
                </c:pt>
                <c:pt idx="5">
                  <c:v>Informacinės technologijos</c:v>
                </c:pt>
                <c:pt idx="6">
                  <c:v>Biologija</c:v>
                </c:pt>
                <c:pt idx="7">
                  <c:v>Chemija</c:v>
                </c:pt>
                <c:pt idx="8">
                  <c:v>Fizika</c:v>
                </c:pt>
                <c:pt idx="9">
                  <c:v>Istorija</c:v>
                </c:pt>
                <c:pt idx="10">
                  <c:v>Geografija</c:v>
                </c:pt>
                <c:pt idx="11">
                  <c:v>Kūno kultūra</c:v>
                </c:pt>
                <c:pt idx="12">
                  <c:v>Technologijos</c:v>
                </c:pt>
                <c:pt idx="13">
                  <c:v>Dailė</c:v>
                </c:pt>
                <c:pt idx="14">
                  <c:v>Muzika</c:v>
                </c:pt>
              </c:strCache>
            </c:strRef>
          </c:cat>
          <c:val>
            <c:numRef>
              <c:f>Sheet1!$K$52:$K$66</c:f>
              <c:numCache>
                <c:formatCode>General</c:formatCode>
                <c:ptCount val="15"/>
                <c:pt idx="0">
                  <c:v>6</c:v>
                </c:pt>
                <c:pt idx="1">
                  <c:v>11</c:v>
                </c:pt>
                <c:pt idx="2">
                  <c:v>13</c:v>
                </c:pt>
                <c:pt idx="3">
                  <c:v>20</c:v>
                </c:pt>
                <c:pt idx="4">
                  <c:v>85</c:v>
                </c:pt>
                <c:pt idx="5">
                  <c:v>18</c:v>
                </c:pt>
                <c:pt idx="6">
                  <c:v>4</c:v>
                </c:pt>
                <c:pt idx="7">
                  <c:v>4</c:v>
                </c:pt>
                <c:pt idx="8">
                  <c:v>5</c:v>
                </c:pt>
                <c:pt idx="9">
                  <c:v>11</c:v>
                </c:pt>
                <c:pt idx="10">
                  <c:v>18</c:v>
                </c:pt>
                <c:pt idx="11">
                  <c:v>6</c:v>
                </c:pt>
                <c:pt idx="12">
                  <c:v>10</c:v>
                </c:pt>
                <c:pt idx="13">
                  <c:v>6</c:v>
                </c:pt>
                <c:pt idx="14">
                  <c:v>4</c:v>
                </c:pt>
              </c:numCache>
            </c:numRef>
          </c:val>
        </c:ser>
        <c:ser>
          <c:idx val="1"/>
          <c:order val="1"/>
          <c:tx>
            <c:strRef>
              <c:f>Sheet1!$D$51</c:f>
              <c:strCache>
                <c:ptCount val="1"/>
                <c:pt idx="0">
                  <c:v>Verslumas ugdomas iš dalies</c:v>
                </c:pt>
              </c:strCache>
            </c:strRef>
          </c:tx>
          <c:cat>
            <c:strRef>
              <c:f>Sheet1!$B$52:$B$66</c:f>
              <c:strCache>
                <c:ptCount val="15"/>
                <c:pt idx="0">
                  <c:v>Dorovinis ugdymas</c:v>
                </c:pt>
                <c:pt idx="1">
                  <c:v>Gimtoji kalba</c:v>
                </c:pt>
                <c:pt idx="2">
                  <c:v>Užsienio kalbos</c:v>
                </c:pt>
                <c:pt idx="3">
                  <c:v>Matematika</c:v>
                </c:pt>
                <c:pt idx="4">
                  <c:v>Ekonomika</c:v>
                </c:pt>
                <c:pt idx="5">
                  <c:v>Informacinės technologijos</c:v>
                </c:pt>
                <c:pt idx="6">
                  <c:v>Biologija</c:v>
                </c:pt>
                <c:pt idx="7">
                  <c:v>Chemija</c:v>
                </c:pt>
                <c:pt idx="8">
                  <c:v>Fizika</c:v>
                </c:pt>
                <c:pt idx="9">
                  <c:v>Istorija</c:v>
                </c:pt>
                <c:pt idx="10">
                  <c:v>Geografija</c:v>
                </c:pt>
                <c:pt idx="11">
                  <c:v>Kūno kultūra</c:v>
                </c:pt>
                <c:pt idx="12">
                  <c:v>Technologijos</c:v>
                </c:pt>
                <c:pt idx="13">
                  <c:v>Dailė</c:v>
                </c:pt>
                <c:pt idx="14">
                  <c:v>Muzika</c:v>
                </c:pt>
              </c:strCache>
            </c:strRef>
          </c:cat>
          <c:val>
            <c:numRef>
              <c:f>Sheet1!$L$52:$L$66</c:f>
              <c:numCache>
                <c:formatCode>General</c:formatCode>
                <c:ptCount val="15"/>
                <c:pt idx="0">
                  <c:v>27</c:v>
                </c:pt>
                <c:pt idx="1">
                  <c:v>22</c:v>
                </c:pt>
                <c:pt idx="2">
                  <c:v>24</c:v>
                </c:pt>
                <c:pt idx="3">
                  <c:v>51</c:v>
                </c:pt>
                <c:pt idx="4">
                  <c:v>10</c:v>
                </c:pt>
                <c:pt idx="5">
                  <c:v>43</c:v>
                </c:pt>
                <c:pt idx="6">
                  <c:v>11</c:v>
                </c:pt>
                <c:pt idx="7">
                  <c:v>12</c:v>
                </c:pt>
                <c:pt idx="8">
                  <c:v>20</c:v>
                </c:pt>
                <c:pt idx="9">
                  <c:v>29</c:v>
                </c:pt>
                <c:pt idx="10">
                  <c:v>34</c:v>
                </c:pt>
                <c:pt idx="11">
                  <c:v>12</c:v>
                </c:pt>
                <c:pt idx="12">
                  <c:v>31</c:v>
                </c:pt>
                <c:pt idx="13">
                  <c:v>10</c:v>
                </c:pt>
                <c:pt idx="14">
                  <c:v>10</c:v>
                </c:pt>
              </c:numCache>
            </c:numRef>
          </c:val>
        </c:ser>
        <c:ser>
          <c:idx val="2"/>
          <c:order val="2"/>
          <c:tx>
            <c:strRef>
              <c:f>Sheet1!$E$51</c:f>
              <c:strCache>
                <c:ptCount val="1"/>
                <c:pt idx="0">
                  <c:v>Verslumas neugdomas</c:v>
                </c:pt>
              </c:strCache>
            </c:strRef>
          </c:tx>
          <c:cat>
            <c:strRef>
              <c:f>Sheet1!$B$52:$B$66</c:f>
              <c:strCache>
                <c:ptCount val="15"/>
                <c:pt idx="0">
                  <c:v>Dorovinis ugdymas</c:v>
                </c:pt>
                <c:pt idx="1">
                  <c:v>Gimtoji kalba</c:v>
                </c:pt>
                <c:pt idx="2">
                  <c:v>Užsienio kalbos</c:v>
                </c:pt>
                <c:pt idx="3">
                  <c:v>Matematika</c:v>
                </c:pt>
                <c:pt idx="4">
                  <c:v>Ekonomika</c:v>
                </c:pt>
                <c:pt idx="5">
                  <c:v>Informacinės technologijos</c:v>
                </c:pt>
                <c:pt idx="6">
                  <c:v>Biologija</c:v>
                </c:pt>
                <c:pt idx="7">
                  <c:v>Chemija</c:v>
                </c:pt>
                <c:pt idx="8">
                  <c:v>Fizika</c:v>
                </c:pt>
                <c:pt idx="9">
                  <c:v>Istorija</c:v>
                </c:pt>
                <c:pt idx="10">
                  <c:v>Geografija</c:v>
                </c:pt>
                <c:pt idx="11">
                  <c:v>Kūno kultūra</c:v>
                </c:pt>
                <c:pt idx="12">
                  <c:v>Technologijos</c:v>
                </c:pt>
                <c:pt idx="13">
                  <c:v>Dailė</c:v>
                </c:pt>
                <c:pt idx="14">
                  <c:v>Muzika</c:v>
                </c:pt>
              </c:strCache>
            </c:strRef>
          </c:cat>
          <c:val>
            <c:numRef>
              <c:f>Sheet1!$M$52:$M$66</c:f>
              <c:numCache>
                <c:formatCode>General</c:formatCode>
                <c:ptCount val="15"/>
                <c:pt idx="0">
                  <c:v>63</c:v>
                </c:pt>
                <c:pt idx="1">
                  <c:v>63</c:v>
                </c:pt>
                <c:pt idx="2">
                  <c:v>59</c:v>
                </c:pt>
                <c:pt idx="3">
                  <c:v>25</c:v>
                </c:pt>
                <c:pt idx="4">
                  <c:v>1</c:v>
                </c:pt>
                <c:pt idx="5">
                  <c:v>35</c:v>
                </c:pt>
                <c:pt idx="6">
                  <c:v>81</c:v>
                </c:pt>
                <c:pt idx="7">
                  <c:v>80</c:v>
                </c:pt>
                <c:pt idx="8">
                  <c:v>71</c:v>
                </c:pt>
                <c:pt idx="9">
                  <c:v>56</c:v>
                </c:pt>
                <c:pt idx="10">
                  <c:v>44</c:v>
                </c:pt>
                <c:pt idx="11">
                  <c:v>78</c:v>
                </c:pt>
                <c:pt idx="12">
                  <c:v>55</c:v>
                </c:pt>
                <c:pt idx="13">
                  <c:v>80</c:v>
                </c:pt>
                <c:pt idx="14">
                  <c:v>82</c:v>
                </c:pt>
              </c:numCache>
            </c:numRef>
          </c:val>
        </c:ser>
        <c:dLbls>
          <c:showVal val="1"/>
        </c:dLbls>
        <c:gapWidth val="75"/>
        <c:overlap val="100"/>
        <c:axId val="118278016"/>
        <c:axId val="118279552"/>
      </c:barChart>
      <c:catAx>
        <c:axId val="118278016"/>
        <c:scaling>
          <c:orientation val="minMax"/>
        </c:scaling>
        <c:axPos val="l"/>
        <c:majorTickMark val="none"/>
        <c:tickLblPos val="nextTo"/>
        <c:crossAx val="118279552"/>
        <c:crosses val="autoZero"/>
        <c:auto val="1"/>
        <c:lblAlgn val="ctr"/>
        <c:lblOffset val="100"/>
      </c:catAx>
      <c:valAx>
        <c:axId val="118279552"/>
        <c:scaling>
          <c:orientation val="minMax"/>
        </c:scaling>
        <c:delete val="1"/>
        <c:axPos val="b"/>
        <c:numFmt formatCode="General" sourceLinked="1"/>
        <c:majorTickMark val="none"/>
        <c:tickLblPos val="none"/>
        <c:crossAx val="118278016"/>
        <c:crosses val="autoZero"/>
        <c:crossBetween val="between"/>
      </c:valAx>
    </c:plotArea>
    <c:legend>
      <c:legendPos val="b"/>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manualLayout>
          <c:layoutTarget val="inner"/>
          <c:xMode val="edge"/>
          <c:yMode val="edge"/>
          <c:x val="0.44357497865958362"/>
          <c:y val="2.9911657384290402E-3"/>
          <c:w val="0.49173571388682796"/>
          <c:h val="0.89445458037257541"/>
        </c:manualLayout>
      </c:layout>
      <c:barChart>
        <c:barDir val="bar"/>
        <c:grouping val="clustered"/>
        <c:ser>
          <c:idx val="0"/>
          <c:order val="0"/>
          <c:tx>
            <c:strRef>
              <c:f>Sheet3!$D$271</c:f>
              <c:strCache>
                <c:ptCount val="1"/>
                <c:pt idx="0">
                  <c:v>Vilniaus Radvilų gimnazija</c:v>
                </c:pt>
              </c:strCache>
            </c:strRef>
          </c:tx>
          <c:spPr>
            <a:solidFill>
              <a:schemeClr val="accent3"/>
            </a:solidFill>
            <a:ln w="25400" cap="flat" cmpd="sng" algn="ctr">
              <a:solidFill>
                <a:schemeClr val="accent3">
                  <a:shade val="50000"/>
                </a:schemeClr>
              </a:solidFill>
              <a:prstDash val="solid"/>
            </a:ln>
            <a:effectLst/>
          </c:spPr>
          <c:dLbls>
            <c:dLbl>
              <c:idx val="0"/>
              <c:layout>
                <c:manualLayout>
                  <c:x val="0"/>
                  <c:y val="-4.0650406504065054E-3"/>
                </c:manualLayout>
              </c:layout>
              <c:tx>
                <c:rich>
                  <a:bodyPr/>
                  <a:lstStyle/>
                  <a:p>
                    <a:r>
                      <a:rPr lang="en-US"/>
                      <a:t>52</a:t>
                    </a:r>
                    <a:r>
                      <a:rPr lang="lt-LT"/>
                      <a:t> (75,4 proc.)</a:t>
                    </a:r>
                    <a:endParaRPr lang="en-US"/>
                  </a:p>
                </c:rich>
              </c:tx>
              <c:showVal val="1"/>
            </c:dLbl>
            <c:dLbl>
              <c:idx val="1"/>
              <c:layout>
                <c:manualLayout>
                  <c:x val="0"/>
                  <c:y val="-4.0650406504065054E-3"/>
                </c:manualLayout>
              </c:layout>
              <c:tx>
                <c:rich>
                  <a:bodyPr/>
                  <a:lstStyle/>
                  <a:p>
                    <a:r>
                      <a:rPr lang="en-US"/>
                      <a:t>45</a:t>
                    </a:r>
                    <a:r>
                      <a:rPr lang="lt-LT"/>
                      <a:t> (65,2 proc.)</a:t>
                    </a:r>
                    <a:endParaRPr lang="en-US"/>
                  </a:p>
                </c:rich>
              </c:tx>
              <c:showVal val="1"/>
            </c:dLbl>
            <c:dLbl>
              <c:idx val="2"/>
              <c:layout>
                <c:manualLayout>
                  <c:x val="-2.0263424518743682E-3"/>
                  <c:y val="-4.0650406504064299E-3"/>
                </c:manualLayout>
              </c:layout>
              <c:tx>
                <c:rich>
                  <a:bodyPr/>
                  <a:lstStyle/>
                  <a:p>
                    <a:r>
                      <a:rPr lang="en-US"/>
                      <a:t>14</a:t>
                    </a:r>
                    <a:r>
                      <a:rPr lang="lt-LT"/>
                      <a:t> (20,3 proc.)</a:t>
                    </a:r>
                    <a:endParaRPr lang="en-US"/>
                  </a:p>
                </c:rich>
              </c:tx>
              <c:showVal val="1"/>
            </c:dLbl>
            <c:dLbl>
              <c:idx val="3"/>
              <c:layout>
                <c:manualLayout>
                  <c:x val="2.0263424518743682E-3"/>
                  <c:y val="0"/>
                </c:manualLayout>
              </c:layout>
              <c:tx>
                <c:rich>
                  <a:bodyPr/>
                  <a:lstStyle/>
                  <a:p>
                    <a:r>
                      <a:rPr lang="en-US"/>
                      <a:t>24</a:t>
                    </a:r>
                    <a:r>
                      <a:rPr lang="lt-LT"/>
                      <a:t> (34,8 proc.)</a:t>
                    </a:r>
                    <a:endParaRPr lang="en-US"/>
                  </a:p>
                </c:rich>
              </c:tx>
              <c:showVal val="1"/>
            </c:dLbl>
            <c:dLbl>
              <c:idx val="4"/>
              <c:layout>
                <c:manualLayout>
                  <c:x val="0"/>
                  <c:y val="-4.0650406504065054E-3"/>
                </c:manualLayout>
              </c:layout>
              <c:tx>
                <c:rich>
                  <a:bodyPr/>
                  <a:lstStyle/>
                  <a:p>
                    <a:r>
                      <a:rPr lang="en-US"/>
                      <a:t>42</a:t>
                    </a:r>
                    <a:r>
                      <a:rPr lang="lt-LT"/>
                      <a:t> (60,9</a:t>
                    </a:r>
                    <a:r>
                      <a:rPr lang="lt-LT" baseline="0"/>
                      <a:t> proc.)</a:t>
                    </a:r>
                    <a:endParaRPr lang="en-US"/>
                  </a:p>
                </c:rich>
              </c:tx>
              <c:showVal val="1"/>
            </c:dLbl>
            <c:dLbl>
              <c:idx val="5"/>
              <c:layout>
                <c:manualLayout>
                  <c:x val="2.0263424518743682E-3"/>
                  <c:y val="0"/>
                </c:manualLayout>
              </c:layout>
              <c:tx>
                <c:rich>
                  <a:bodyPr/>
                  <a:lstStyle/>
                  <a:p>
                    <a:r>
                      <a:rPr lang="en-US"/>
                      <a:t>45</a:t>
                    </a:r>
                    <a:r>
                      <a:rPr lang="lt-LT"/>
                      <a:t> (65,2 proc.)</a:t>
                    </a:r>
                    <a:endParaRPr lang="en-US"/>
                  </a:p>
                </c:rich>
              </c:tx>
              <c:showVal val="1"/>
            </c:dLbl>
            <c:dLbl>
              <c:idx val="6"/>
              <c:tx>
                <c:rich>
                  <a:bodyPr/>
                  <a:lstStyle/>
                  <a:p>
                    <a:r>
                      <a:rPr lang="en-US"/>
                      <a:t>8</a:t>
                    </a:r>
                    <a:r>
                      <a:rPr lang="lt-LT"/>
                      <a:t> (11,6 proc.)</a:t>
                    </a:r>
                    <a:endParaRPr lang="en-US"/>
                  </a:p>
                </c:rich>
              </c:tx>
              <c:showVal val="1"/>
            </c:dLbl>
            <c:dLbl>
              <c:idx val="7"/>
              <c:layout>
                <c:manualLayout>
                  <c:x val="0"/>
                  <c:y val="4.0650406504065054E-3"/>
                </c:manualLayout>
              </c:layout>
              <c:tx>
                <c:rich>
                  <a:bodyPr/>
                  <a:lstStyle/>
                  <a:p>
                    <a:r>
                      <a:rPr lang="en-US"/>
                      <a:t>10</a:t>
                    </a:r>
                    <a:r>
                      <a:rPr lang="lt-LT"/>
                      <a:t> (14,5 proc.)</a:t>
                    </a:r>
                    <a:endParaRPr lang="en-US"/>
                  </a:p>
                </c:rich>
              </c:tx>
              <c:showVal val="1"/>
            </c:dLbl>
            <c:dLbl>
              <c:idx val="8"/>
              <c:layout>
                <c:manualLayout>
                  <c:x val="4.0526849037487338E-3"/>
                  <c:y val="0"/>
                </c:manualLayout>
              </c:layout>
              <c:tx>
                <c:rich>
                  <a:bodyPr/>
                  <a:lstStyle/>
                  <a:p>
                    <a:r>
                      <a:rPr lang="en-US"/>
                      <a:t>10</a:t>
                    </a:r>
                    <a:r>
                      <a:rPr lang="lt-LT"/>
                      <a:t> (14,5 proc.)</a:t>
                    </a:r>
                    <a:endParaRPr lang="en-US"/>
                  </a:p>
                </c:rich>
              </c:tx>
              <c:showVal val="1"/>
            </c:dLbl>
            <c:dLbl>
              <c:idx val="9"/>
              <c:layout>
                <c:manualLayout>
                  <c:x val="-8.1053698074974728E-3"/>
                  <c:y val="-4.0650406504065054E-3"/>
                </c:manualLayout>
              </c:layout>
              <c:tx>
                <c:rich>
                  <a:bodyPr/>
                  <a:lstStyle/>
                  <a:p>
                    <a:r>
                      <a:rPr lang="en-US"/>
                      <a:t>40</a:t>
                    </a:r>
                    <a:r>
                      <a:rPr lang="lt-LT"/>
                      <a:t> (58,0 proc.)</a:t>
                    </a:r>
                    <a:endParaRPr lang="en-US"/>
                  </a:p>
                </c:rich>
              </c:tx>
              <c:showVal val="1"/>
            </c:dLbl>
            <c:dLbl>
              <c:idx val="10"/>
              <c:layout>
                <c:manualLayout>
                  <c:x val="-4.0526849037487338E-3"/>
                  <c:y val="-4.0653607323474783E-3"/>
                </c:manualLayout>
              </c:layout>
              <c:tx>
                <c:rich>
                  <a:bodyPr/>
                  <a:lstStyle/>
                  <a:p>
                    <a:r>
                      <a:rPr lang="lt-LT"/>
                      <a:t> 6 (8,7 proc.)</a:t>
                    </a:r>
                    <a:endParaRPr lang="en-US"/>
                  </a:p>
                </c:rich>
              </c:tx>
              <c:showVal val="1"/>
            </c:dLbl>
            <c:showVal val="1"/>
          </c:dLbls>
          <c:cat>
            <c:strRef>
              <c:f>Sheet3!$C$272:$C$282</c:f>
              <c:strCache>
                <c:ptCount val="11"/>
                <c:pt idx="0">
                  <c:v>Mokoma verslo teorinių pagrindų</c:v>
                </c:pt>
                <c:pt idx="1">
                  <c:v>Vykdoma projektinė veikla</c:v>
                </c:pt>
                <c:pt idx="2">
                  <c:v>Sudarinėjami verslo planai</c:v>
                </c:pt>
                <c:pt idx="3">
                  <c:v>Organizuojamos diskusijos</c:v>
                </c:pt>
                <c:pt idx="4">
                  <c:v>Organizuojami moksleivių susitikimai su verslininkais</c:v>
                </c:pt>
                <c:pt idx="5">
                  <c:v>Organizuojamas darbas grupėse</c:v>
                </c:pt>
                <c:pt idx="6">
                  <c:v>Inscenizuojamos situacijos</c:v>
                </c:pt>
                <c:pt idx="7">
                  <c:v>Organizuojamas kolektyvinis idėjų svarstymas</c:v>
                </c:pt>
                <c:pt idx="8">
                  <c:v>Atliekama atvejo analizė</c:v>
                </c:pt>
                <c:pt idx="9">
                  <c:v>Demonstruojama vaizdinė medžiaga</c:v>
                </c:pt>
                <c:pt idx="10">
                  <c:v>Modeliuojamos situacijos</c:v>
                </c:pt>
              </c:strCache>
            </c:strRef>
          </c:cat>
          <c:val>
            <c:numRef>
              <c:f>Sheet3!$D$272:$D$282</c:f>
              <c:numCache>
                <c:formatCode>General</c:formatCode>
                <c:ptCount val="11"/>
                <c:pt idx="0">
                  <c:v>52</c:v>
                </c:pt>
                <c:pt idx="1">
                  <c:v>45</c:v>
                </c:pt>
                <c:pt idx="2">
                  <c:v>14</c:v>
                </c:pt>
                <c:pt idx="3">
                  <c:v>24</c:v>
                </c:pt>
                <c:pt idx="4">
                  <c:v>42</c:v>
                </c:pt>
                <c:pt idx="5">
                  <c:v>45</c:v>
                </c:pt>
                <c:pt idx="6">
                  <c:v>8</c:v>
                </c:pt>
                <c:pt idx="7">
                  <c:v>10</c:v>
                </c:pt>
                <c:pt idx="8">
                  <c:v>10</c:v>
                </c:pt>
                <c:pt idx="9">
                  <c:v>40</c:v>
                </c:pt>
                <c:pt idx="10">
                  <c:v>6</c:v>
                </c:pt>
              </c:numCache>
            </c:numRef>
          </c:val>
        </c:ser>
        <c:ser>
          <c:idx val="1"/>
          <c:order val="1"/>
          <c:tx>
            <c:strRef>
              <c:f>Sheet3!$E$271</c:f>
              <c:strCache>
                <c:ptCount val="1"/>
                <c:pt idx="0">
                  <c:v>Kavarsko vidurinė mokykla</c:v>
                </c:pt>
              </c:strCache>
            </c:strRef>
          </c:tx>
          <c:spPr>
            <a:solidFill>
              <a:schemeClr val="accent2"/>
            </a:solidFill>
            <a:ln w="25400" cap="flat" cmpd="sng" algn="ctr">
              <a:solidFill>
                <a:schemeClr val="accent2">
                  <a:shade val="50000"/>
                </a:schemeClr>
              </a:solidFill>
              <a:prstDash val="solid"/>
            </a:ln>
            <a:effectLst/>
          </c:spPr>
          <c:dLbls>
            <c:dLbl>
              <c:idx val="0"/>
              <c:layout>
                <c:manualLayout>
                  <c:x val="6.0790273556231515E-3"/>
                  <c:y val="0"/>
                </c:manualLayout>
              </c:layout>
              <c:tx>
                <c:rich>
                  <a:bodyPr/>
                  <a:lstStyle/>
                  <a:p>
                    <a:r>
                      <a:rPr lang="en-US"/>
                      <a:t>20</a:t>
                    </a:r>
                    <a:r>
                      <a:rPr lang="lt-LT"/>
                      <a:t> (74,1</a:t>
                    </a:r>
                    <a:r>
                      <a:rPr lang="lt-LT" baseline="0"/>
                      <a:t> proc.)</a:t>
                    </a:r>
                    <a:endParaRPr lang="en-US"/>
                  </a:p>
                </c:rich>
              </c:tx>
              <c:showVal val="1"/>
            </c:dLbl>
            <c:dLbl>
              <c:idx val="1"/>
              <c:tx>
                <c:rich>
                  <a:bodyPr/>
                  <a:lstStyle/>
                  <a:p>
                    <a:r>
                      <a:rPr lang="en-US"/>
                      <a:t>11</a:t>
                    </a:r>
                    <a:r>
                      <a:rPr lang="lt-LT"/>
                      <a:t> (40,7 proc.)</a:t>
                    </a:r>
                    <a:endParaRPr lang="en-US"/>
                  </a:p>
                </c:rich>
              </c:tx>
              <c:showVal val="1"/>
            </c:dLbl>
            <c:dLbl>
              <c:idx val="2"/>
              <c:tx>
                <c:rich>
                  <a:bodyPr/>
                  <a:lstStyle/>
                  <a:p>
                    <a:r>
                      <a:rPr lang="en-US"/>
                      <a:t>6</a:t>
                    </a:r>
                    <a:r>
                      <a:rPr lang="lt-LT"/>
                      <a:t> (22,2 proc.)</a:t>
                    </a:r>
                    <a:endParaRPr lang="en-US"/>
                  </a:p>
                </c:rich>
              </c:tx>
              <c:showVal val="1"/>
            </c:dLbl>
            <c:dLbl>
              <c:idx val="3"/>
              <c:layout>
                <c:manualLayout>
                  <c:x val="4.0526849037488084E-3"/>
                  <c:y val="0"/>
                </c:manualLayout>
              </c:layout>
              <c:tx>
                <c:rich>
                  <a:bodyPr/>
                  <a:lstStyle/>
                  <a:p>
                    <a:r>
                      <a:rPr lang="en-US"/>
                      <a:t>8</a:t>
                    </a:r>
                    <a:r>
                      <a:rPr lang="lt-LT"/>
                      <a:t> (29,6 proc.)</a:t>
                    </a:r>
                    <a:endParaRPr lang="en-US"/>
                  </a:p>
                </c:rich>
              </c:tx>
              <c:showVal val="1"/>
            </c:dLbl>
            <c:dLbl>
              <c:idx val="4"/>
              <c:layout>
                <c:manualLayout>
                  <c:x val="4.0526849037488084E-3"/>
                  <c:y val="0"/>
                </c:manualLayout>
              </c:layout>
              <c:tx>
                <c:rich>
                  <a:bodyPr/>
                  <a:lstStyle/>
                  <a:p>
                    <a:r>
                      <a:rPr lang="en-US"/>
                      <a:t>14</a:t>
                    </a:r>
                    <a:r>
                      <a:rPr lang="lt-LT"/>
                      <a:t> (51,9 proc.)</a:t>
                    </a:r>
                    <a:endParaRPr lang="en-US"/>
                  </a:p>
                </c:rich>
              </c:tx>
              <c:showVal val="1"/>
            </c:dLbl>
            <c:dLbl>
              <c:idx val="5"/>
              <c:tx>
                <c:rich>
                  <a:bodyPr/>
                  <a:lstStyle/>
                  <a:p>
                    <a:r>
                      <a:rPr lang="en-US"/>
                      <a:t>12</a:t>
                    </a:r>
                    <a:r>
                      <a:rPr lang="lt-LT"/>
                      <a:t> (44,4 proc.)</a:t>
                    </a:r>
                    <a:endParaRPr lang="en-US"/>
                  </a:p>
                </c:rich>
              </c:tx>
              <c:showVal val="1"/>
            </c:dLbl>
            <c:dLbl>
              <c:idx val="6"/>
              <c:layout>
                <c:manualLayout>
                  <c:x val="0"/>
                  <c:y val="-4.0650406504064672E-3"/>
                </c:manualLayout>
              </c:layout>
              <c:tx>
                <c:rich>
                  <a:bodyPr/>
                  <a:lstStyle/>
                  <a:p>
                    <a:r>
                      <a:rPr lang="en-US"/>
                      <a:t>6</a:t>
                    </a:r>
                    <a:r>
                      <a:rPr lang="lt-LT"/>
                      <a:t> (22,2 proc.)</a:t>
                    </a:r>
                    <a:endParaRPr lang="en-US"/>
                  </a:p>
                </c:rich>
              </c:tx>
              <c:showVal val="1"/>
            </c:dLbl>
            <c:dLbl>
              <c:idx val="7"/>
              <c:layout>
                <c:manualLayout>
                  <c:x val="2.0263424518743682E-3"/>
                  <c:y val="-8.130081300813009E-3"/>
                </c:manualLayout>
              </c:layout>
              <c:tx>
                <c:rich>
                  <a:bodyPr/>
                  <a:lstStyle/>
                  <a:p>
                    <a:r>
                      <a:rPr lang="en-US"/>
                      <a:t>6</a:t>
                    </a:r>
                    <a:r>
                      <a:rPr lang="lt-LT"/>
                      <a:t> (22,2 proc.)</a:t>
                    </a:r>
                    <a:endParaRPr lang="en-US"/>
                  </a:p>
                </c:rich>
              </c:tx>
              <c:showVal val="1"/>
            </c:dLbl>
            <c:dLbl>
              <c:idx val="8"/>
              <c:layout>
                <c:manualLayout>
                  <c:x val="4.0526849037487338E-3"/>
                  <c:y val="-8.130081300813009E-3"/>
                </c:manualLayout>
              </c:layout>
              <c:tx>
                <c:rich>
                  <a:bodyPr/>
                  <a:lstStyle/>
                  <a:p>
                    <a:r>
                      <a:rPr lang="en-US"/>
                      <a:t>7</a:t>
                    </a:r>
                    <a:r>
                      <a:rPr lang="lt-LT"/>
                      <a:t> (25,9 proc.)</a:t>
                    </a:r>
                    <a:endParaRPr lang="en-US"/>
                  </a:p>
                </c:rich>
              </c:tx>
              <c:showVal val="1"/>
            </c:dLbl>
            <c:dLbl>
              <c:idx val="9"/>
              <c:tx>
                <c:rich>
                  <a:bodyPr/>
                  <a:lstStyle/>
                  <a:p>
                    <a:r>
                      <a:rPr lang="en-US"/>
                      <a:t>10</a:t>
                    </a:r>
                    <a:r>
                      <a:rPr lang="lt-LT"/>
                      <a:t> (37,0 proc.)</a:t>
                    </a:r>
                    <a:endParaRPr lang="en-US"/>
                  </a:p>
                </c:rich>
              </c:tx>
              <c:showVal val="1"/>
            </c:dLbl>
            <c:dLbl>
              <c:idx val="10"/>
              <c:layout>
                <c:manualLayout>
                  <c:x val="2.0263424518743682E-3"/>
                  <c:y val="0"/>
                </c:manualLayout>
              </c:layout>
              <c:tx>
                <c:rich>
                  <a:bodyPr/>
                  <a:lstStyle/>
                  <a:p>
                    <a:r>
                      <a:rPr lang="lt-LT"/>
                      <a:t> 5 (18,5 proc.)</a:t>
                    </a:r>
                    <a:endParaRPr lang="en-US"/>
                  </a:p>
                </c:rich>
              </c:tx>
              <c:showVal val="1"/>
            </c:dLbl>
            <c:showVal val="1"/>
          </c:dLbls>
          <c:cat>
            <c:strRef>
              <c:f>Sheet3!$C$272:$C$282</c:f>
              <c:strCache>
                <c:ptCount val="11"/>
                <c:pt idx="0">
                  <c:v>Mokoma verslo teorinių pagrindų</c:v>
                </c:pt>
                <c:pt idx="1">
                  <c:v>Vykdoma projektinė veikla</c:v>
                </c:pt>
                <c:pt idx="2">
                  <c:v>Sudarinėjami verslo planai</c:v>
                </c:pt>
                <c:pt idx="3">
                  <c:v>Organizuojamos diskusijos</c:v>
                </c:pt>
                <c:pt idx="4">
                  <c:v>Organizuojami moksleivių susitikimai su verslininkais</c:v>
                </c:pt>
                <c:pt idx="5">
                  <c:v>Organizuojamas darbas grupėse</c:v>
                </c:pt>
                <c:pt idx="6">
                  <c:v>Inscenizuojamos situacijos</c:v>
                </c:pt>
                <c:pt idx="7">
                  <c:v>Organizuojamas kolektyvinis idėjų svarstymas</c:v>
                </c:pt>
                <c:pt idx="8">
                  <c:v>Atliekama atvejo analizė</c:v>
                </c:pt>
                <c:pt idx="9">
                  <c:v>Demonstruojama vaizdinė medžiaga</c:v>
                </c:pt>
                <c:pt idx="10">
                  <c:v>Modeliuojamos situacijos</c:v>
                </c:pt>
              </c:strCache>
            </c:strRef>
          </c:cat>
          <c:val>
            <c:numRef>
              <c:f>Sheet3!$E$272:$E$282</c:f>
              <c:numCache>
                <c:formatCode>General</c:formatCode>
                <c:ptCount val="11"/>
                <c:pt idx="0">
                  <c:v>20</c:v>
                </c:pt>
                <c:pt idx="1">
                  <c:v>11</c:v>
                </c:pt>
                <c:pt idx="2">
                  <c:v>6</c:v>
                </c:pt>
                <c:pt idx="3">
                  <c:v>8</c:v>
                </c:pt>
                <c:pt idx="4">
                  <c:v>14</c:v>
                </c:pt>
                <c:pt idx="5">
                  <c:v>12</c:v>
                </c:pt>
                <c:pt idx="6">
                  <c:v>6</c:v>
                </c:pt>
                <c:pt idx="7">
                  <c:v>6</c:v>
                </c:pt>
                <c:pt idx="8">
                  <c:v>7</c:v>
                </c:pt>
                <c:pt idx="9">
                  <c:v>10</c:v>
                </c:pt>
                <c:pt idx="10">
                  <c:v>5</c:v>
                </c:pt>
              </c:numCache>
            </c:numRef>
          </c:val>
        </c:ser>
        <c:dLbls>
          <c:showVal val="1"/>
        </c:dLbls>
        <c:overlap val="-25"/>
        <c:axId val="118461952"/>
        <c:axId val="118463488"/>
      </c:barChart>
      <c:catAx>
        <c:axId val="118461952"/>
        <c:scaling>
          <c:orientation val="minMax"/>
        </c:scaling>
        <c:axPos val="l"/>
        <c:majorTickMark val="none"/>
        <c:tickLblPos val="nextTo"/>
        <c:crossAx val="118463488"/>
        <c:crosses val="autoZero"/>
        <c:auto val="1"/>
        <c:lblAlgn val="ctr"/>
        <c:lblOffset val="100"/>
      </c:catAx>
      <c:valAx>
        <c:axId val="118463488"/>
        <c:scaling>
          <c:orientation val="minMax"/>
        </c:scaling>
        <c:delete val="1"/>
        <c:axPos val="b"/>
        <c:numFmt formatCode="General" sourceLinked="1"/>
        <c:tickLblPos val="none"/>
        <c:crossAx val="118461952"/>
        <c:crosses val="autoZero"/>
        <c:crossBetween val="between"/>
      </c:valAx>
    </c:plotArea>
    <c:legend>
      <c:legendPos val="b"/>
    </c:legend>
    <c:plotVisOnly val="1"/>
  </c:chart>
  <c:txPr>
    <a:bodyPr/>
    <a:lstStyle/>
    <a:p>
      <a:pPr>
        <a:defRPr>
          <a:latin typeface="Times New Roman" pitchFamily="18" charset="0"/>
          <a:cs typeface="Times New Roman" pitchFamily="18" charset="0"/>
        </a:defRPr>
      </a:pPr>
      <a:endParaRPr lang="lt-LT"/>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4073940024000772"/>
          <c:y val="0.16964285714285721"/>
          <c:w val="0.80328077572210177"/>
          <c:h val="0.74404761904761962"/>
        </c:manualLayout>
      </c:layout>
      <c:pie3DChart>
        <c:varyColors val="1"/>
        <c:ser>
          <c:idx val="0"/>
          <c:order val="0"/>
          <c:explosion val="25"/>
          <c:dPt>
            <c:idx val="0"/>
            <c:spPr>
              <a:solidFill>
                <a:schemeClr val="accent2"/>
              </a:solidFill>
              <a:ln w="25400" cap="flat" cmpd="sng" algn="ctr">
                <a:solidFill>
                  <a:schemeClr val="accent2">
                    <a:shade val="50000"/>
                  </a:schemeClr>
                </a:solidFill>
                <a:prstDash val="solid"/>
              </a:ln>
              <a:effectLst/>
            </c:spPr>
          </c:dPt>
          <c:dPt>
            <c:idx val="1"/>
            <c:spPr>
              <a:solidFill>
                <a:schemeClr val="accent3"/>
              </a:solidFill>
              <a:ln w="25400" cap="flat" cmpd="sng" algn="ctr">
                <a:solidFill>
                  <a:schemeClr val="accent3">
                    <a:shade val="50000"/>
                  </a:schemeClr>
                </a:solidFill>
                <a:prstDash val="solid"/>
              </a:ln>
              <a:effectLst/>
            </c:spPr>
          </c:dPt>
          <c:dPt>
            <c:idx val="2"/>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Pt>
            <c:idx val="3"/>
            <c:spPr>
              <a:solidFill>
                <a:schemeClr val="lt1"/>
              </a:solidFill>
              <a:ln w="25400" cap="flat" cmpd="sng" algn="ctr">
                <a:solidFill>
                  <a:schemeClr val="accent3"/>
                </a:solidFill>
                <a:prstDash val="solid"/>
              </a:ln>
              <a:effectLst/>
            </c:spPr>
          </c:dPt>
          <c:dLbls>
            <c:showVal val="1"/>
            <c:showCatName val="1"/>
            <c:showLeaderLines val="1"/>
          </c:dLbls>
          <c:cat>
            <c:strRef>
              <c:f>Sheet4!$C$33:$C$36</c:f>
              <c:strCache>
                <c:ptCount val="4"/>
                <c:pt idx="0">
                  <c:v>Pakanka</c:v>
                </c:pt>
                <c:pt idx="1">
                  <c:v>Iš dalies pakanka</c:v>
                </c:pt>
                <c:pt idx="2">
                  <c:v>Nepakanka</c:v>
                </c:pt>
                <c:pt idx="3">
                  <c:v>Nežino, ar pakanka</c:v>
                </c:pt>
              </c:strCache>
            </c:strRef>
          </c:cat>
          <c:val>
            <c:numRef>
              <c:f>Sheet4!$D$33:$D$36</c:f>
              <c:numCache>
                <c:formatCode>General</c:formatCode>
                <c:ptCount val="4"/>
                <c:pt idx="0">
                  <c:v>25</c:v>
                </c:pt>
                <c:pt idx="1">
                  <c:v>45</c:v>
                </c:pt>
                <c:pt idx="2">
                  <c:v>13</c:v>
                </c:pt>
                <c:pt idx="3">
                  <c:v>13</c:v>
                </c:pt>
              </c:numCache>
            </c:numRef>
          </c:val>
        </c:ser>
        <c:dLbls>
          <c:showVal val="1"/>
          <c:showCatName val="1"/>
        </c:dLbls>
      </c:pie3DChart>
    </c:plotArea>
    <c:plotVisOnly val="1"/>
  </c:chart>
  <c:txPr>
    <a:bodyPr/>
    <a:lstStyle/>
    <a:p>
      <a:pPr>
        <a:defRPr>
          <a:latin typeface="Times New Roman" pitchFamily="18" charset="0"/>
          <a:cs typeface="Times New Roman" pitchFamily="18" charset="0"/>
        </a:defRPr>
      </a:pPr>
      <a:endParaRPr lang="lt-LT"/>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lt-LT"/>
  <c:style val="13"/>
  <c:chart>
    <c:plotArea>
      <c:layout/>
      <c:barChart>
        <c:barDir val="bar"/>
        <c:grouping val="stacked"/>
        <c:ser>
          <c:idx val="0"/>
          <c:order val="0"/>
          <c:tx>
            <c:strRef>
              <c:f>Sheet1!$C$70</c:f>
              <c:strCache>
                <c:ptCount val="1"/>
                <c:pt idx="0">
                  <c:v>Pasirengę</c:v>
                </c:pt>
              </c:strCache>
            </c:strRef>
          </c:tx>
          <c:cat>
            <c:strRef>
              <c:f>Sheet1!$B$71:$B$85</c:f>
              <c:strCache>
                <c:ptCount val="15"/>
                <c:pt idx="0">
                  <c:v>Dorovinio ugdymo</c:v>
                </c:pt>
                <c:pt idx="1">
                  <c:v>Gimtosios kalbos</c:v>
                </c:pt>
                <c:pt idx="2">
                  <c:v>Užsienio kalbos</c:v>
                </c:pt>
                <c:pt idx="3">
                  <c:v>Matematikos</c:v>
                </c:pt>
                <c:pt idx="4">
                  <c:v>Ekonomikos</c:v>
                </c:pt>
                <c:pt idx="5">
                  <c:v>Informacinių technologijų</c:v>
                </c:pt>
                <c:pt idx="6">
                  <c:v>Biologijos</c:v>
                </c:pt>
                <c:pt idx="7">
                  <c:v>Chemijos</c:v>
                </c:pt>
                <c:pt idx="8">
                  <c:v>Fizikos</c:v>
                </c:pt>
                <c:pt idx="9">
                  <c:v>Istorijos</c:v>
                </c:pt>
                <c:pt idx="10">
                  <c:v>Geografijos</c:v>
                </c:pt>
                <c:pt idx="11">
                  <c:v>Kūno kultūros</c:v>
                </c:pt>
                <c:pt idx="12">
                  <c:v>Technologijų</c:v>
                </c:pt>
                <c:pt idx="13">
                  <c:v>Dailės</c:v>
                </c:pt>
                <c:pt idx="14">
                  <c:v>Muzikos</c:v>
                </c:pt>
              </c:strCache>
            </c:strRef>
          </c:cat>
          <c:val>
            <c:numRef>
              <c:f>Sheet1!$K$71:$K$85</c:f>
              <c:numCache>
                <c:formatCode>General</c:formatCode>
                <c:ptCount val="15"/>
                <c:pt idx="0">
                  <c:v>5</c:v>
                </c:pt>
                <c:pt idx="1">
                  <c:v>10</c:v>
                </c:pt>
                <c:pt idx="2">
                  <c:v>10</c:v>
                </c:pt>
                <c:pt idx="3">
                  <c:v>18</c:v>
                </c:pt>
                <c:pt idx="4">
                  <c:v>76</c:v>
                </c:pt>
                <c:pt idx="5">
                  <c:v>18</c:v>
                </c:pt>
                <c:pt idx="6">
                  <c:v>9</c:v>
                </c:pt>
                <c:pt idx="7">
                  <c:v>4</c:v>
                </c:pt>
                <c:pt idx="8">
                  <c:v>9</c:v>
                </c:pt>
                <c:pt idx="9">
                  <c:v>15</c:v>
                </c:pt>
                <c:pt idx="10">
                  <c:v>21</c:v>
                </c:pt>
                <c:pt idx="11">
                  <c:v>3</c:v>
                </c:pt>
                <c:pt idx="12">
                  <c:v>9</c:v>
                </c:pt>
                <c:pt idx="13">
                  <c:v>8</c:v>
                </c:pt>
                <c:pt idx="14">
                  <c:v>4</c:v>
                </c:pt>
              </c:numCache>
            </c:numRef>
          </c:val>
        </c:ser>
        <c:ser>
          <c:idx val="1"/>
          <c:order val="1"/>
          <c:tx>
            <c:strRef>
              <c:f>Sheet1!$D$70</c:f>
              <c:strCache>
                <c:ptCount val="1"/>
                <c:pt idx="0">
                  <c:v>Iš dalies pasirengę</c:v>
                </c:pt>
              </c:strCache>
            </c:strRef>
          </c:tx>
          <c:cat>
            <c:strRef>
              <c:f>Sheet1!$B$71:$B$85</c:f>
              <c:strCache>
                <c:ptCount val="15"/>
                <c:pt idx="0">
                  <c:v>Dorovinio ugdymo</c:v>
                </c:pt>
                <c:pt idx="1">
                  <c:v>Gimtosios kalbos</c:v>
                </c:pt>
                <c:pt idx="2">
                  <c:v>Užsienio kalbos</c:v>
                </c:pt>
                <c:pt idx="3">
                  <c:v>Matematikos</c:v>
                </c:pt>
                <c:pt idx="4">
                  <c:v>Ekonomikos</c:v>
                </c:pt>
                <c:pt idx="5">
                  <c:v>Informacinių technologijų</c:v>
                </c:pt>
                <c:pt idx="6">
                  <c:v>Biologijos</c:v>
                </c:pt>
                <c:pt idx="7">
                  <c:v>Chemijos</c:v>
                </c:pt>
                <c:pt idx="8">
                  <c:v>Fizikos</c:v>
                </c:pt>
                <c:pt idx="9">
                  <c:v>Istorijos</c:v>
                </c:pt>
                <c:pt idx="10">
                  <c:v>Geografijos</c:v>
                </c:pt>
                <c:pt idx="11">
                  <c:v>Kūno kultūros</c:v>
                </c:pt>
                <c:pt idx="12">
                  <c:v>Technologijų</c:v>
                </c:pt>
                <c:pt idx="13">
                  <c:v>Dailės</c:v>
                </c:pt>
                <c:pt idx="14">
                  <c:v>Muzikos</c:v>
                </c:pt>
              </c:strCache>
            </c:strRef>
          </c:cat>
          <c:val>
            <c:numRef>
              <c:f>Sheet1!$L$71:$L$85</c:f>
              <c:numCache>
                <c:formatCode>General</c:formatCode>
                <c:ptCount val="15"/>
                <c:pt idx="0">
                  <c:v>24</c:v>
                </c:pt>
                <c:pt idx="1">
                  <c:v>21</c:v>
                </c:pt>
                <c:pt idx="2">
                  <c:v>26</c:v>
                </c:pt>
                <c:pt idx="3">
                  <c:v>40</c:v>
                </c:pt>
                <c:pt idx="4">
                  <c:v>15</c:v>
                </c:pt>
                <c:pt idx="5">
                  <c:v>40</c:v>
                </c:pt>
                <c:pt idx="6">
                  <c:v>13</c:v>
                </c:pt>
                <c:pt idx="7">
                  <c:v>14</c:v>
                </c:pt>
                <c:pt idx="8">
                  <c:v>17</c:v>
                </c:pt>
                <c:pt idx="9">
                  <c:v>35</c:v>
                </c:pt>
                <c:pt idx="10">
                  <c:v>31</c:v>
                </c:pt>
                <c:pt idx="11">
                  <c:v>16</c:v>
                </c:pt>
                <c:pt idx="12">
                  <c:v>29</c:v>
                </c:pt>
                <c:pt idx="13">
                  <c:v>13</c:v>
                </c:pt>
                <c:pt idx="14">
                  <c:v>13</c:v>
                </c:pt>
              </c:numCache>
            </c:numRef>
          </c:val>
        </c:ser>
        <c:ser>
          <c:idx val="2"/>
          <c:order val="2"/>
          <c:tx>
            <c:strRef>
              <c:f>Sheet1!$E$70</c:f>
              <c:strCache>
                <c:ptCount val="1"/>
                <c:pt idx="0">
                  <c:v>Nepasirengę</c:v>
                </c:pt>
              </c:strCache>
            </c:strRef>
          </c:tx>
          <c:cat>
            <c:strRef>
              <c:f>Sheet1!$B$71:$B$85</c:f>
              <c:strCache>
                <c:ptCount val="15"/>
                <c:pt idx="0">
                  <c:v>Dorovinio ugdymo</c:v>
                </c:pt>
                <c:pt idx="1">
                  <c:v>Gimtosios kalbos</c:v>
                </c:pt>
                <c:pt idx="2">
                  <c:v>Užsienio kalbos</c:v>
                </c:pt>
                <c:pt idx="3">
                  <c:v>Matematikos</c:v>
                </c:pt>
                <c:pt idx="4">
                  <c:v>Ekonomikos</c:v>
                </c:pt>
                <c:pt idx="5">
                  <c:v>Informacinių technologijų</c:v>
                </c:pt>
                <c:pt idx="6">
                  <c:v>Biologijos</c:v>
                </c:pt>
                <c:pt idx="7">
                  <c:v>Chemijos</c:v>
                </c:pt>
                <c:pt idx="8">
                  <c:v>Fizikos</c:v>
                </c:pt>
                <c:pt idx="9">
                  <c:v>Istorijos</c:v>
                </c:pt>
                <c:pt idx="10">
                  <c:v>Geografijos</c:v>
                </c:pt>
                <c:pt idx="11">
                  <c:v>Kūno kultūros</c:v>
                </c:pt>
                <c:pt idx="12">
                  <c:v>Technologijų</c:v>
                </c:pt>
                <c:pt idx="13">
                  <c:v>Dailės</c:v>
                </c:pt>
                <c:pt idx="14">
                  <c:v>Muzikos</c:v>
                </c:pt>
              </c:strCache>
            </c:strRef>
          </c:cat>
          <c:val>
            <c:numRef>
              <c:f>Sheet1!$M$71:$M$85</c:f>
              <c:numCache>
                <c:formatCode>General</c:formatCode>
                <c:ptCount val="15"/>
                <c:pt idx="0">
                  <c:v>67</c:v>
                </c:pt>
                <c:pt idx="1">
                  <c:v>65</c:v>
                </c:pt>
                <c:pt idx="2">
                  <c:v>60</c:v>
                </c:pt>
                <c:pt idx="3">
                  <c:v>38</c:v>
                </c:pt>
                <c:pt idx="4">
                  <c:v>5</c:v>
                </c:pt>
                <c:pt idx="5">
                  <c:v>38</c:v>
                </c:pt>
                <c:pt idx="6">
                  <c:v>74</c:v>
                </c:pt>
                <c:pt idx="7">
                  <c:v>78</c:v>
                </c:pt>
                <c:pt idx="8">
                  <c:v>70</c:v>
                </c:pt>
                <c:pt idx="9">
                  <c:v>46</c:v>
                </c:pt>
                <c:pt idx="10">
                  <c:v>44</c:v>
                </c:pt>
                <c:pt idx="11">
                  <c:v>77</c:v>
                </c:pt>
                <c:pt idx="12">
                  <c:v>58</c:v>
                </c:pt>
                <c:pt idx="13">
                  <c:v>75</c:v>
                </c:pt>
                <c:pt idx="14">
                  <c:v>79</c:v>
                </c:pt>
              </c:numCache>
            </c:numRef>
          </c:val>
        </c:ser>
        <c:dLbls>
          <c:showVal val="1"/>
        </c:dLbls>
        <c:gapWidth val="75"/>
        <c:overlap val="100"/>
        <c:axId val="119098368"/>
        <c:axId val="119104256"/>
      </c:barChart>
      <c:catAx>
        <c:axId val="119098368"/>
        <c:scaling>
          <c:orientation val="minMax"/>
        </c:scaling>
        <c:axPos val="l"/>
        <c:majorTickMark val="none"/>
        <c:tickLblPos val="nextTo"/>
        <c:crossAx val="119104256"/>
        <c:crosses val="autoZero"/>
        <c:auto val="1"/>
        <c:lblAlgn val="ctr"/>
        <c:lblOffset val="100"/>
      </c:catAx>
      <c:valAx>
        <c:axId val="119104256"/>
        <c:scaling>
          <c:orientation val="minMax"/>
        </c:scaling>
        <c:delete val="1"/>
        <c:axPos val="b"/>
        <c:numFmt formatCode="General" sourceLinked="1"/>
        <c:majorTickMark val="none"/>
        <c:tickLblPos val="none"/>
        <c:crossAx val="119098368"/>
        <c:crosses val="autoZero"/>
        <c:crossBetween val="between"/>
      </c:valAx>
    </c:plotArea>
    <c:legend>
      <c:legendPos val="b"/>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4800414477248641"/>
          <c:y val="0.17965450971348237"/>
          <c:w val="0.81621615935282243"/>
          <c:h val="0.75226699173063027"/>
        </c:manualLayout>
      </c:layout>
      <c:pie3DChart>
        <c:varyColors val="1"/>
        <c:ser>
          <c:idx val="0"/>
          <c:order val="0"/>
          <c:explosion val="16"/>
          <c:dPt>
            <c:idx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Pt>
            <c:idx val="1"/>
            <c:spPr>
              <a:solidFill>
                <a:schemeClr val="accent3"/>
              </a:solidFill>
              <a:ln w="25400" cap="flat" cmpd="sng" algn="ctr">
                <a:solidFill>
                  <a:schemeClr val="accent3">
                    <a:shade val="50000"/>
                  </a:schemeClr>
                </a:solidFill>
                <a:prstDash val="solid"/>
              </a:ln>
              <a:effectLst/>
            </c:spPr>
          </c:dPt>
          <c:dPt>
            <c:idx val="2"/>
            <c:spPr>
              <a:solidFill>
                <a:schemeClr val="accent2"/>
              </a:solidFill>
              <a:ln w="25400" cap="flat" cmpd="sng" algn="ctr">
                <a:solidFill>
                  <a:schemeClr val="accent2">
                    <a:shade val="50000"/>
                  </a:schemeClr>
                </a:solidFill>
                <a:prstDash val="solid"/>
              </a:ln>
              <a:effectLst/>
            </c:spPr>
          </c:dPt>
          <c:dPt>
            <c:idx val="3"/>
            <c:spPr>
              <a:solidFill>
                <a:schemeClr val="lt1"/>
              </a:solidFill>
              <a:ln w="25400" cap="flat" cmpd="sng" algn="ctr">
                <a:solidFill>
                  <a:schemeClr val="accent3"/>
                </a:solidFill>
                <a:prstDash val="solid"/>
              </a:ln>
              <a:effectLst/>
            </c:spPr>
          </c:dPt>
          <c:dLbls>
            <c:dLbl>
              <c:idx val="0"/>
              <c:layout>
                <c:manualLayout>
                  <c:x val="7.6636317253930539E-2"/>
                  <c:y val="-1.1713284793375725E-2"/>
                </c:manualLayout>
              </c:layout>
              <c:showVal val="1"/>
              <c:showCatName val="1"/>
            </c:dLbl>
            <c:showVal val="1"/>
            <c:showCatName val="1"/>
            <c:showLeaderLines val="1"/>
          </c:dLbls>
          <c:cat>
            <c:strRef>
              <c:f>Sheet4!$C$101:$C$104</c:f>
              <c:strCache>
                <c:ptCount val="4"/>
                <c:pt idx="0">
                  <c:v>Suinteresuoti</c:v>
                </c:pt>
                <c:pt idx="1">
                  <c:v>Iš dalies suinteresuoti</c:v>
                </c:pt>
                <c:pt idx="2">
                  <c:v>Nesuinteresuoti</c:v>
                </c:pt>
                <c:pt idx="3">
                  <c:v>Nežino, ar suinteresuoti</c:v>
                </c:pt>
              </c:strCache>
            </c:strRef>
          </c:cat>
          <c:val>
            <c:numRef>
              <c:f>Sheet4!$D$101:$D$104</c:f>
              <c:numCache>
                <c:formatCode>General</c:formatCode>
                <c:ptCount val="4"/>
                <c:pt idx="0">
                  <c:v>17</c:v>
                </c:pt>
                <c:pt idx="1">
                  <c:v>48</c:v>
                </c:pt>
                <c:pt idx="2">
                  <c:v>22</c:v>
                </c:pt>
                <c:pt idx="3">
                  <c:v>9</c:v>
                </c:pt>
              </c:numCache>
            </c:numRef>
          </c:val>
        </c:ser>
        <c:dLbls>
          <c:showVal val="1"/>
          <c:showCatName val="1"/>
        </c:dLbls>
      </c:pie3DChart>
    </c:plotArea>
    <c:plotVisOnly val="1"/>
  </c:chart>
  <c:txPr>
    <a:bodyPr/>
    <a:lstStyle/>
    <a:p>
      <a:pPr>
        <a:defRPr>
          <a:latin typeface="Times New Roman" pitchFamily="18" charset="0"/>
          <a:cs typeface="Times New Roman" pitchFamily="18" charset="0"/>
        </a:defRPr>
      </a:pPr>
      <a:endParaRPr lang="lt-LT"/>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4.97406723681071E-2"/>
          <c:y val="0.14531553121077256"/>
          <c:w val="0.90241243767973978"/>
          <c:h val="0.78390309906913813"/>
        </c:manualLayout>
      </c:layout>
      <c:pie3DChart>
        <c:varyColors val="1"/>
        <c:ser>
          <c:idx val="0"/>
          <c:order val="0"/>
          <c:explosion val="25"/>
          <c:dPt>
            <c:idx val="0"/>
            <c:spPr>
              <a:solidFill>
                <a:schemeClr val="accent3"/>
              </a:solidFill>
              <a:ln w="25400" cap="flat" cmpd="sng" algn="ctr">
                <a:solidFill>
                  <a:schemeClr val="accent3">
                    <a:shade val="50000"/>
                  </a:schemeClr>
                </a:solidFill>
                <a:prstDash val="solid"/>
              </a:ln>
              <a:effectLst/>
            </c:spPr>
          </c:dPt>
          <c:dPt>
            <c:idx val="1"/>
            <c:spPr>
              <a:solidFill>
                <a:schemeClr val="accent2"/>
              </a:solidFill>
              <a:ln w="25400" cap="flat" cmpd="sng" algn="ctr">
                <a:solidFill>
                  <a:schemeClr val="accent2">
                    <a:shade val="50000"/>
                  </a:schemeClr>
                </a:solidFill>
                <a:prstDash val="solid"/>
              </a:ln>
              <a:effectLst/>
            </c:spPr>
          </c:dPt>
          <c:dPt>
            <c:idx val="2"/>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c:spPr>
          </c:dPt>
          <c:dPt>
            <c:idx val="3"/>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Lbls>
            <c:showVal val="1"/>
            <c:showCatName val="1"/>
            <c:showLeaderLines val="1"/>
          </c:dLbls>
          <c:cat>
            <c:strRef>
              <c:f>Sheet2!$S$7:$S$10</c:f>
              <c:strCache>
                <c:ptCount val="4"/>
                <c:pt idx="0">
                  <c:v>Taip</c:v>
                </c:pt>
                <c:pt idx="1">
                  <c:v>Iš dalies</c:v>
                </c:pt>
                <c:pt idx="2">
                  <c:v>Ne</c:v>
                </c:pt>
                <c:pt idx="3">
                  <c:v>Nežino</c:v>
                </c:pt>
              </c:strCache>
            </c:strRef>
          </c:cat>
          <c:val>
            <c:numRef>
              <c:f>Sheet2!$T$7:$T$10</c:f>
              <c:numCache>
                <c:formatCode>General</c:formatCode>
                <c:ptCount val="4"/>
                <c:pt idx="0">
                  <c:v>22</c:v>
                </c:pt>
                <c:pt idx="1">
                  <c:v>49</c:v>
                </c:pt>
                <c:pt idx="2">
                  <c:v>15</c:v>
                </c:pt>
                <c:pt idx="3">
                  <c:v>10</c:v>
                </c:pt>
              </c:numCache>
            </c:numRef>
          </c:val>
        </c:ser>
        <c:dLbls>
          <c:showVal val="1"/>
          <c:showCatName val="1"/>
        </c:dLbls>
      </c:pie3DChart>
    </c:plotArea>
    <c:plotVisOnly val="1"/>
  </c:chart>
  <c:txPr>
    <a:bodyPr/>
    <a:lstStyle/>
    <a:p>
      <a:pPr>
        <a:defRPr>
          <a:latin typeface="Times New Roman" pitchFamily="18" charset="0"/>
          <a:cs typeface="Times New Roman" pitchFamily="18" charset="0"/>
        </a:defRPr>
      </a:pPr>
      <a:endParaRPr lang="lt-LT"/>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4.3764529433820913E-2"/>
          <c:y val="0.14826971190004759"/>
          <c:w val="0.93745142512923552"/>
          <c:h val="0.82041964052739025"/>
        </c:manualLayout>
      </c:layout>
      <c:pie3DChart>
        <c:varyColors val="1"/>
        <c:ser>
          <c:idx val="0"/>
          <c:order val="0"/>
          <c:explosion val="25"/>
          <c:dPt>
            <c:idx val="0"/>
            <c:spPr>
              <a:solidFill>
                <a:schemeClr val="accent3"/>
              </a:solidFill>
              <a:ln w="25400" cap="flat" cmpd="sng" algn="ctr">
                <a:solidFill>
                  <a:schemeClr val="accent3">
                    <a:shade val="50000"/>
                  </a:schemeClr>
                </a:solidFill>
                <a:prstDash val="solid"/>
              </a:ln>
              <a:effectLst/>
            </c:spPr>
          </c:dPt>
          <c:dPt>
            <c:idx val="1"/>
            <c:spPr>
              <a:solidFill>
                <a:schemeClr val="accent2"/>
              </a:solidFill>
              <a:ln w="25400" cap="flat" cmpd="sng" algn="ctr">
                <a:solidFill>
                  <a:schemeClr val="accent2">
                    <a:shade val="50000"/>
                  </a:schemeClr>
                </a:solidFill>
                <a:prstDash val="solid"/>
              </a:ln>
              <a:effectLst/>
            </c:spPr>
          </c:dPt>
          <c:dPt>
            <c:idx val="2"/>
            <c:spPr>
              <a:solidFill>
                <a:schemeClr val="lt1"/>
              </a:solidFill>
              <a:ln w="25400" cap="flat" cmpd="sng" algn="ctr">
                <a:solidFill>
                  <a:schemeClr val="accent3"/>
                </a:solidFill>
                <a:prstDash val="solid"/>
              </a:ln>
              <a:effectLst/>
            </c:spPr>
          </c:dPt>
          <c:dPt>
            <c:idx val="3"/>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Lbls>
            <c:showVal val="1"/>
            <c:showCatName val="1"/>
            <c:showLeaderLines val="1"/>
          </c:dLbls>
          <c:cat>
            <c:strRef>
              <c:f>Sheet2!$S$61:$S$64</c:f>
              <c:strCache>
                <c:ptCount val="4"/>
                <c:pt idx="0">
                  <c:v>Taip</c:v>
                </c:pt>
                <c:pt idx="1">
                  <c:v>Galbūt</c:v>
                </c:pt>
                <c:pt idx="2">
                  <c:v>Ne</c:v>
                </c:pt>
                <c:pt idx="3">
                  <c:v>Nežino</c:v>
                </c:pt>
              </c:strCache>
            </c:strRef>
          </c:cat>
          <c:val>
            <c:numRef>
              <c:f>Sheet2!$T$61:$T$64</c:f>
              <c:numCache>
                <c:formatCode>General</c:formatCode>
                <c:ptCount val="4"/>
                <c:pt idx="0">
                  <c:v>39</c:v>
                </c:pt>
                <c:pt idx="1">
                  <c:v>49</c:v>
                </c:pt>
                <c:pt idx="2">
                  <c:v>1</c:v>
                </c:pt>
                <c:pt idx="3">
                  <c:v>7</c:v>
                </c:pt>
              </c:numCache>
            </c:numRef>
          </c:val>
        </c:ser>
        <c:dLbls>
          <c:showVal val="1"/>
          <c:showCatName val="1"/>
        </c:dLbls>
      </c:pie3DChart>
    </c:plotArea>
    <c:plotVisOnly val="1"/>
  </c:chart>
  <c:txPr>
    <a:bodyPr/>
    <a:lstStyle/>
    <a:p>
      <a:pPr>
        <a:defRPr>
          <a:latin typeface="Times New Roman" pitchFamily="18" charset="0"/>
          <a:cs typeface="Times New Roman" pitchFamily="18" charset="0"/>
        </a:defRPr>
      </a:pPr>
      <a:endParaRPr lang="lt-LT"/>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9.7671783832776179E-2"/>
          <c:y val="0.14051376556653841"/>
          <c:w val="0.9023282161672237"/>
          <c:h val="0.82535544759032775"/>
        </c:manualLayout>
      </c:layout>
      <c:pie3DChart>
        <c:varyColors val="1"/>
        <c:ser>
          <c:idx val="0"/>
          <c:order val="0"/>
          <c:explosion val="25"/>
          <c:dPt>
            <c:idx val="0"/>
            <c:spPr>
              <a:solidFill>
                <a:schemeClr val="accent3"/>
              </a:solidFill>
              <a:ln w="25400" cap="flat" cmpd="sng" algn="ctr">
                <a:solidFill>
                  <a:schemeClr val="accent3">
                    <a:shade val="50000"/>
                  </a:schemeClr>
                </a:solidFill>
                <a:prstDash val="solid"/>
              </a:ln>
              <a:effectLst/>
            </c:spPr>
          </c:dPt>
          <c:dPt>
            <c:idx val="1"/>
            <c:spPr>
              <a:solidFill>
                <a:schemeClr val="accent2"/>
              </a:solidFill>
              <a:ln w="25400" cap="flat" cmpd="sng" algn="ctr">
                <a:solidFill>
                  <a:schemeClr val="accent2">
                    <a:shade val="50000"/>
                  </a:schemeClr>
                </a:solidFill>
                <a:prstDash val="solid"/>
              </a:ln>
              <a:effectLst/>
            </c:spPr>
          </c:dPt>
          <c:dPt>
            <c:idx val="2"/>
            <c:spPr>
              <a:solidFill>
                <a:schemeClr val="lt1"/>
              </a:solidFill>
              <a:ln w="25400" cap="flat" cmpd="sng" algn="ctr">
                <a:solidFill>
                  <a:schemeClr val="accent3"/>
                </a:solidFill>
                <a:prstDash val="solid"/>
              </a:ln>
              <a:effectLst/>
            </c:spPr>
          </c:dPt>
          <c:dPt>
            <c:idx val="3"/>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Lbls>
            <c:showVal val="1"/>
            <c:showCatName val="1"/>
            <c:showLeaderLines val="1"/>
          </c:dLbls>
          <c:cat>
            <c:strRef>
              <c:f>Sheet2!$S$84:$S$87</c:f>
              <c:strCache>
                <c:ptCount val="4"/>
                <c:pt idx="0">
                  <c:v>Reikia</c:v>
                </c:pt>
                <c:pt idx="1">
                  <c:v>Galbūt reikia</c:v>
                </c:pt>
                <c:pt idx="2">
                  <c:v>Nereikia</c:v>
                </c:pt>
                <c:pt idx="3">
                  <c:v>Nežino, ar reikia</c:v>
                </c:pt>
              </c:strCache>
            </c:strRef>
          </c:cat>
          <c:val>
            <c:numRef>
              <c:f>Sheet2!$T$84:$T$87</c:f>
              <c:numCache>
                <c:formatCode>General</c:formatCode>
                <c:ptCount val="4"/>
                <c:pt idx="0">
                  <c:v>58</c:v>
                </c:pt>
                <c:pt idx="1">
                  <c:v>23</c:v>
                </c:pt>
                <c:pt idx="2">
                  <c:v>12</c:v>
                </c:pt>
                <c:pt idx="3">
                  <c:v>3</c:v>
                </c:pt>
              </c:numCache>
            </c:numRef>
          </c:val>
        </c:ser>
        <c:dLbls>
          <c:showVal val="1"/>
          <c:showCatName val="1"/>
        </c:dLbls>
      </c:pie3DChart>
    </c:plotArea>
    <c:plotVisOnly val="1"/>
  </c:chart>
  <c:txPr>
    <a:bodyPr/>
    <a:lstStyle/>
    <a:p>
      <a:pPr>
        <a:defRPr>
          <a:latin typeface="Times New Roman" pitchFamily="18" charset="0"/>
          <a:cs typeface="Times New Roman" pitchFamily="18" charset="0"/>
        </a:defRPr>
      </a:pPr>
      <a:endParaRPr lang="lt-LT"/>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lt-LT"/>
  <c:chart>
    <c:plotArea>
      <c:layout>
        <c:manualLayout>
          <c:layoutTarget val="inner"/>
          <c:xMode val="edge"/>
          <c:yMode val="edge"/>
          <c:x val="0.46571494751263437"/>
          <c:y val="4.7930283224400932E-2"/>
          <c:w val="0.4090724568519844"/>
          <c:h val="0.65836961556276064"/>
        </c:manualLayout>
      </c:layout>
      <c:barChart>
        <c:barDir val="bar"/>
        <c:grouping val="clustered"/>
        <c:ser>
          <c:idx val="0"/>
          <c:order val="0"/>
          <c:tx>
            <c:strRef>
              <c:f>Sheet2!$D$104</c:f>
              <c:strCache>
                <c:ptCount val="1"/>
                <c:pt idx="0">
                  <c:v>Vilniaus Radvilų gimnazija (N=69)</c:v>
                </c:pt>
              </c:strCache>
            </c:strRef>
          </c:tx>
          <c:spPr>
            <a:solidFill>
              <a:schemeClr val="accent3"/>
            </a:solidFill>
            <a:ln w="25400" cap="flat" cmpd="sng" algn="ctr">
              <a:solidFill>
                <a:schemeClr val="accent3">
                  <a:shade val="50000"/>
                </a:schemeClr>
              </a:solidFill>
              <a:prstDash val="solid"/>
            </a:ln>
            <a:effectLst/>
          </c:spPr>
          <c:dLbls>
            <c:dLbl>
              <c:idx val="0"/>
              <c:layout>
                <c:manualLayout>
                  <c:x val="7.4073218373935796E-17"/>
                  <c:y val="7.4982092219014949E-17"/>
                </c:manualLayout>
              </c:layout>
              <c:tx>
                <c:rich>
                  <a:bodyPr/>
                  <a:lstStyle/>
                  <a:p>
                    <a:r>
                      <a:rPr lang="en-US"/>
                      <a:t>3</a:t>
                    </a:r>
                    <a:r>
                      <a:rPr lang="lt-LT"/>
                      <a:t> (4,3 proc.)</a:t>
                    </a:r>
                    <a:endParaRPr lang="en-US"/>
                  </a:p>
                </c:rich>
              </c:tx>
              <c:showVal val="1"/>
            </c:dLbl>
            <c:dLbl>
              <c:idx val="1"/>
              <c:layout>
                <c:manualLayout>
                  <c:x val="-6.0606060606060623E-3"/>
                  <c:y val="0"/>
                </c:manualLayout>
              </c:layout>
              <c:tx>
                <c:rich>
                  <a:bodyPr/>
                  <a:lstStyle/>
                  <a:p>
                    <a:r>
                      <a:rPr lang="lt-LT"/>
                      <a:t> 2 (2,9 proc.)</a:t>
                    </a:r>
                    <a:endParaRPr lang="en-US"/>
                  </a:p>
                </c:rich>
              </c:tx>
              <c:showVal val="1"/>
            </c:dLbl>
            <c:dLbl>
              <c:idx val="2"/>
              <c:layout>
                <c:manualLayout>
                  <c:x val="-4.0404040404041193E-3"/>
                  <c:y val="0"/>
                </c:manualLayout>
              </c:layout>
              <c:tx>
                <c:rich>
                  <a:bodyPr/>
                  <a:lstStyle/>
                  <a:p>
                    <a:r>
                      <a:rPr lang="en-US"/>
                      <a:t>4</a:t>
                    </a:r>
                    <a:r>
                      <a:rPr lang="lt-LT"/>
                      <a:t> (5,8 proc.)</a:t>
                    </a:r>
                    <a:endParaRPr lang="en-US"/>
                  </a:p>
                </c:rich>
              </c:tx>
              <c:showVal val="1"/>
            </c:dLbl>
            <c:dLbl>
              <c:idx val="3"/>
              <c:layout>
                <c:manualLayout>
                  <c:x val="0"/>
                  <c:y val="0"/>
                </c:manualLayout>
              </c:layout>
              <c:tx>
                <c:rich>
                  <a:bodyPr/>
                  <a:lstStyle/>
                  <a:p>
                    <a:r>
                      <a:rPr lang="en-US"/>
                      <a:t>7</a:t>
                    </a:r>
                    <a:r>
                      <a:rPr lang="lt-LT"/>
                      <a:t> (10,1 proc.)</a:t>
                    </a:r>
                    <a:endParaRPr lang="en-US"/>
                  </a:p>
                </c:rich>
              </c:tx>
              <c:showVal val="1"/>
            </c:dLbl>
            <c:dLbl>
              <c:idx val="4"/>
              <c:layout>
                <c:manualLayout>
                  <c:x val="0"/>
                  <c:y val="0"/>
                </c:manualLayout>
              </c:layout>
              <c:tx>
                <c:rich>
                  <a:bodyPr/>
                  <a:lstStyle/>
                  <a:p>
                    <a:r>
                      <a:rPr lang="en-US"/>
                      <a:t>23</a:t>
                    </a:r>
                    <a:r>
                      <a:rPr lang="lt-LT"/>
                      <a:t> (33,3 proc.)</a:t>
                    </a:r>
                    <a:endParaRPr lang="en-US"/>
                  </a:p>
                </c:rich>
              </c:tx>
              <c:showVal val="1"/>
            </c:dLbl>
            <c:dLbl>
              <c:idx val="5"/>
              <c:layout>
                <c:manualLayout>
                  <c:x val="2.0202020202020202E-3"/>
                  <c:y val="1.9970720640031773E-17"/>
                </c:manualLayout>
              </c:layout>
              <c:tx>
                <c:rich>
                  <a:bodyPr/>
                  <a:lstStyle/>
                  <a:p>
                    <a:r>
                      <a:rPr lang="en-US"/>
                      <a:t>14</a:t>
                    </a:r>
                    <a:r>
                      <a:rPr lang="lt-LT"/>
                      <a:t> (20,3 proc.)</a:t>
                    </a:r>
                    <a:endParaRPr lang="en-US"/>
                  </a:p>
                </c:rich>
              </c:tx>
              <c:showVal val="1"/>
            </c:dLbl>
            <c:dLbl>
              <c:idx val="6"/>
              <c:tx>
                <c:rich>
                  <a:bodyPr/>
                  <a:lstStyle/>
                  <a:p>
                    <a:r>
                      <a:rPr lang="en-US"/>
                      <a:t>16</a:t>
                    </a:r>
                    <a:r>
                      <a:rPr lang="lt-LT"/>
                      <a:t> (23,3 proc.)</a:t>
                    </a:r>
                    <a:endParaRPr lang="en-US"/>
                  </a:p>
                </c:rich>
              </c:tx>
              <c:showVal val="1"/>
            </c:dLbl>
            <c:showVal val="1"/>
          </c:dLbls>
          <c:cat>
            <c:strRef>
              <c:f>Sheet2!$C$105:$C$111</c:f>
              <c:strCache>
                <c:ptCount val="7"/>
                <c:pt idx="0">
                  <c:v>Specialiai ugdyti verslumą iš viso yra netikslinga</c:v>
                </c:pt>
                <c:pt idx="1">
                  <c:v>Ikimokyklinėje įstaigoje</c:v>
                </c:pt>
                <c:pt idx="2">
                  <c:v>Pradinėje mokykloje</c:v>
                </c:pt>
                <c:pt idx="3">
                  <c:v>Pagrindinėje mokykloje</c:v>
                </c:pt>
                <c:pt idx="4">
                  <c:v>Vidurinėje mokykloje </c:v>
                </c:pt>
                <c:pt idx="5">
                  <c:v>Aukštojo mokslo įstaigoje</c:v>
                </c:pt>
                <c:pt idx="6">
                  <c:v>Tada, kai atsiranda poreikis kurti verslą</c:v>
                </c:pt>
              </c:strCache>
            </c:strRef>
          </c:cat>
          <c:val>
            <c:numRef>
              <c:f>Sheet2!$D$105:$D$111</c:f>
              <c:numCache>
                <c:formatCode>General</c:formatCode>
                <c:ptCount val="7"/>
                <c:pt idx="0">
                  <c:v>3</c:v>
                </c:pt>
                <c:pt idx="1">
                  <c:v>2</c:v>
                </c:pt>
                <c:pt idx="2">
                  <c:v>4</c:v>
                </c:pt>
                <c:pt idx="3">
                  <c:v>7</c:v>
                </c:pt>
                <c:pt idx="4">
                  <c:v>23</c:v>
                </c:pt>
                <c:pt idx="5">
                  <c:v>14</c:v>
                </c:pt>
                <c:pt idx="6">
                  <c:v>16</c:v>
                </c:pt>
              </c:numCache>
            </c:numRef>
          </c:val>
        </c:ser>
        <c:ser>
          <c:idx val="1"/>
          <c:order val="1"/>
          <c:tx>
            <c:strRef>
              <c:f>Sheet2!$E$104</c:f>
              <c:strCache>
                <c:ptCount val="1"/>
                <c:pt idx="0">
                  <c:v>Kavarsko vidurinė mokykla (N=27)</c:v>
                </c:pt>
              </c:strCache>
            </c:strRef>
          </c:tx>
          <c:spPr>
            <a:solidFill>
              <a:schemeClr val="accent2"/>
            </a:solidFill>
            <a:ln w="25400" cap="flat" cmpd="sng" algn="ctr">
              <a:solidFill>
                <a:schemeClr val="accent2">
                  <a:shade val="50000"/>
                </a:schemeClr>
              </a:solidFill>
              <a:prstDash val="solid"/>
            </a:ln>
            <a:effectLst/>
          </c:spPr>
          <c:dLbls>
            <c:dLbl>
              <c:idx val="0"/>
              <c:layout>
                <c:manualLayout>
                  <c:x val="6.0606060606060623E-3"/>
                  <c:y val="-1.2269938650306744E-2"/>
                </c:manualLayout>
              </c:layout>
              <c:tx>
                <c:rich>
                  <a:bodyPr/>
                  <a:lstStyle/>
                  <a:p>
                    <a:r>
                      <a:rPr lang="en-US"/>
                      <a:t>1</a:t>
                    </a:r>
                    <a:r>
                      <a:rPr lang="lt-LT"/>
                      <a:t> (3,7 proc.)</a:t>
                    </a:r>
                    <a:endParaRPr lang="en-US"/>
                  </a:p>
                </c:rich>
              </c:tx>
              <c:showVal val="1"/>
            </c:dLbl>
            <c:dLbl>
              <c:idx val="1"/>
              <c:layout>
                <c:manualLayout>
                  <c:x val="-4.0404040404040404E-3"/>
                  <c:y val="-1.2269938650306744E-2"/>
                </c:manualLayout>
              </c:layout>
              <c:tx>
                <c:rich>
                  <a:bodyPr/>
                  <a:lstStyle/>
                  <a:p>
                    <a:r>
                      <a:rPr lang="en-US"/>
                      <a:t>2</a:t>
                    </a:r>
                    <a:r>
                      <a:rPr lang="lt-LT"/>
                      <a:t> (7,4 proc.)</a:t>
                    </a:r>
                    <a:endParaRPr lang="en-US"/>
                  </a:p>
                </c:rich>
              </c:tx>
              <c:showVal val="1"/>
            </c:dLbl>
            <c:dLbl>
              <c:idx val="2"/>
              <c:layout>
                <c:manualLayout>
                  <c:x val="-4.0404040404040404E-3"/>
                  <c:y val="-1.2269938650306744E-2"/>
                </c:manualLayout>
              </c:layout>
              <c:tx>
                <c:rich>
                  <a:bodyPr/>
                  <a:lstStyle/>
                  <a:p>
                    <a:r>
                      <a:rPr lang="en-US"/>
                      <a:t>2</a:t>
                    </a:r>
                    <a:r>
                      <a:rPr lang="lt-LT"/>
                      <a:t> (7,4 proc.)</a:t>
                    </a:r>
                    <a:endParaRPr lang="en-US"/>
                  </a:p>
                </c:rich>
              </c:tx>
              <c:showVal val="1"/>
            </c:dLbl>
            <c:dLbl>
              <c:idx val="3"/>
              <c:layout>
                <c:manualLayout>
                  <c:x val="-6.0606060606059869E-3"/>
                  <c:y val="-1.2270260695940617E-2"/>
                </c:manualLayout>
              </c:layout>
              <c:tx>
                <c:rich>
                  <a:bodyPr/>
                  <a:lstStyle/>
                  <a:p>
                    <a:r>
                      <a:rPr lang="en-US"/>
                      <a:t>6</a:t>
                    </a:r>
                    <a:r>
                      <a:rPr lang="lt-LT"/>
                      <a:t> (22,2 proc.)</a:t>
                    </a:r>
                    <a:endParaRPr lang="en-US"/>
                  </a:p>
                </c:rich>
              </c:tx>
              <c:showVal val="1"/>
            </c:dLbl>
            <c:dLbl>
              <c:idx val="4"/>
              <c:layout>
                <c:manualLayout>
                  <c:x val="0"/>
                  <c:y val="-8.7145969498910701E-3"/>
                </c:manualLayout>
              </c:layout>
              <c:tx>
                <c:rich>
                  <a:bodyPr/>
                  <a:lstStyle/>
                  <a:p>
                    <a:r>
                      <a:rPr lang="en-US"/>
                      <a:t>13</a:t>
                    </a:r>
                    <a:r>
                      <a:rPr lang="lt-LT"/>
                      <a:t> (48,2 proc.)</a:t>
                    </a:r>
                    <a:endParaRPr lang="en-US"/>
                  </a:p>
                </c:rich>
              </c:tx>
              <c:showVal val="1"/>
            </c:dLbl>
            <c:dLbl>
              <c:idx val="5"/>
              <c:layout>
                <c:manualLayout>
                  <c:x val="-2.0202020202020202E-3"/>
                  <c:y val="-1.6359918200408999E-2"/>
                </c:manualLayout>
              </c:layout>
              <c:tx>
                <c:rich>
                  <a:bodyPr/>
                  <a:lstStyle/>
                  <a:p>
                    <a:r>
                      <a:rPr lang="lt-LT"/>
                      <a:t>2 (7,4 proc.)</a:t>
                    </a:r>
                    <a:endParaRPr lang="en-US"/>
                  </a:p>
                </c:rich>
              </c:tx>
              <c:showVal val="1"/>
            </c:dLbl>
            <c:dLbl>
              <c:idx val="6"/>
              <c:layout>
                <c:manualLayout>
                  <c:x val="-6.0606060606060623E-3"/>
                  <c:y val="-1.2269938650306744E-2"/>
                </c:manualLayout>
              </c:layout>
              <c:tx>
                <c:rich>
                  <a:bodyPr/>
                  <a:lstStyle/>
                  <a:p>
                    <a:r>
                      <a:rPr lang="en-US"/>
                      <a:t>1</a:t>
                    </a:r>
                    <a:r>
                      <a:rPr lang="lt-LT"/>
                      <a:t> (3,7 proc.)</a:t>
                    </a:r>
                    <a:endParaRPr lang="en-US"/>
                  </a:p>
                </c:rich>
              </c:tx>
              <c:showVal val="1"/>
            </c:dLbl>
            <c:showVal val="1"/>
          </c:dLbls>
          <c:cat>
            <c:strRef>
              <c:f>Sheet2!$C$105:$C$111</c:f>
              <c:strCache>
                <c:ptCount val="7"/>
                <c:pt idx="0">
                  <c:v>Specialiai ugdyti verslumą iš viso yra netikslinga</c:v>
                </c:pt>
                <c:pt idx="1">
                  <c:v>Ikimokyklinėje įstaigoje</c:v>
                </c:pt>
                <c:pt idx="2">
                  <c:v>Pradinėje mokykloje</c:v>
                </c:pt>
                <c:pt idx="3">
                  <c:v>Pagrindinėje mokykloje</c:v>
                </c:pt>
                <c:pt idx="4">
                  <c:v>Vidurinėje mokykloje </c:v>
                </c:pt>
                <c:pt idx="5">
                  <c:v>Aukštojo mokslo įstaigoje</c:v>
                </c:pt>
                <c:pt idx="6">
                  <c:v>Tada, kai atsiranda poreikis kurti verslą</c:v>
                </c:pt>
              </c:strCache>
            </c:strRef>
          </c:cat>
          <c:val>
            <c:numRef>
              <c:f>Sheet2!$E$105:$E$111</c:f>
              <c:numCache>
                <c:formatCode>General</c:formatCode>
                <c:ptCount val="7"/>
                <c:pt idx="0">
                  <c:v>1</c:v>
                </c:pt>
                <c:pt idx="1">
                  <c:v>2</c:v>
                </c:pt>
                <c:pt idx="2">
                  <c:v>2</c:v>
                </c:pt>
                <c:pt idx="3">
                  <c:v>6</c:v>
                </c:pt>
                <c:pt idx="4">
                  <c:v>13</c:v>
                </c:pt>
                <c:pt idx="5">
                  <c:v>2</c:v>
                </c:pt>
                <c:pt idx="6">
                  <c:v>1</c:v>
                </c:pt>
              </c:numCache>
            </c:numRef>
          </c:val>
        </c:ser>
        <c:dLbls>
          <c:showVal val="1"/>
        </c:dLbls>
        <c:axId val="100763520"/>
        <c:axId val="100765056"/>
      </c:barChart>
      <c:catAx>
        <c:axId val="100763520"/>
        <c:scaling>
          <c:orientation val="minMax"/>
        </c:scaling>
        <c:axPos val="l"/>
        <c:tickLblPos val="nextTo"/>
        <c:crossAx val="100765056"/>
        <c:crosses val="autoZero"/>
        <c:auto val="1"/>
        <c:lblAlgn val="ctr"/>
        <c:lblOffset val="100"/>
      </c:catAx>
      <c:valAx>
        <c:axId val="100765056"/>
        <c:scaling>
          <c:orientation val="minMax"/>
        </c:scaling>
        <c:axPos val="b"/>
        <c:title>
          <c:tx>
            <c:rich>
              <a:bodyPr/>
              <a:lstStyle/>
              <a:p>
                <a:pPr>
                  <a:defRPr b="0"/>
                </a:pPr>
                <a:r>
                  <a:rPr lang="lt-LT" b="0"/>
                  <a:t>N (proc.)</a:t>
                </a:r>
                <a:endParaRPr lang="en-US" b="0"/>
              </a:p>
            </c:rich>
          </c:tx>
        </c:title>
        <c:numFmt formatCode="General" sourceLinked="1"/>
        <c:tickLblPos val="nextTo"/>
        <c:crossAx val="100763520"/>
        <c:crosses val="autoZero"/>
        <c:crossBetween val="between"/>
      </c:valAx>
    </c:plotArea>
    <c:legend>
      <c:legendPos val="b"/>
    </c:legend>
    <c:plotVisOnly val="1"/>
  </c:chart>
  <c:txPr>
    <a:bodyPr/>
    <a:lstStyle/>
    <a:p>
      <a:pPr>
        <a:defRPr>
          <a:latin typeface="Times New Roman" pitchFamily="18" charset="0"/>
          <a:cs typeface="Times New Roman" pitchFamily="18" charset="0"/>
        </a:defRPr>
      </a:pPr>
      <a:endParaRPr lang="lt-LT"/>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style val="13"/>
  <c:chart>
    <c:plotArea>
      <c:layout/>
      <c:barChart>
        <c:barDir val="bar"/>
        <c:grouping val="stacked"/>
        <c:ser>
          <c:idx val="0"/>
          <c:order val="0"/>
          <c:tx>
            <c:strRef>
              <c:f>Sheet1!$C$2</c:f>
              <c:strCache>
                <c:ptCount val="1"/>
                <c:pt idx="0">
                  <c:v>Tikrai būdinga</c:v>
                </c:pt>
              </c:strCache>
            </c:strRef>
          </c:tx>
          <c:cat>
            <c:strRef>
              <c:f>Sheet1!$B$3:$B$17</c:f>
              <c:strCache>
                <c:ptCount val="15"/>
                <c:pt idx="0">
                  <c:v>Pasitikėjimas savimi</c:v>
                </c:pt>
                <c:pt idx="1">
                  <c:v>Veržlumas</c:v>
                </c:pt>
                <c:pt idx="2">
                  <c:v>Ryžtingumas</c:v>
                </c:pt>
                <c:pt idx="3">
                  <c:v>Kūrybingumas</c:v>
                </c:pt>
                <c:pt idx="4">
                  <c:v>Darbštumas</c:v>
                </c:pt>
                <c:pt idx="5">
                  <c:v>Iniciatyvumas</c:v>
                </c:pt>
                <c:pt idx="6">
                  <c:v>Kominikabilumas</c:v>
                </c:pt>
                <c:pt idx="7">
                  <c:v>Optimizmas</c:v>
                </c:pt>
                <c:pt idx="8">
                  <c:v>Atkaklumas</c:v>
                </c:pt>
                <c:pt idx="9">
                  <c:v>Atsidavimas darbui</c:v>
                </c:pt>
                <c:pt idx="10">
                  <c:v>Savo nuomonės turėjimas</c:v>
                </c:pt>
                <c:pt idx="11">
                  <c:v>Savarankiškumas</c:v>
                </c:pt>
                <c:pt idx="12">
                  <c:v>Išradingumas</c:v>
                </c:pt>
                <c:pt idx="13">
                  <c:v>Smalsumas</c:v>
                </c:pt>
                <c:pt idx="14">
                  <c:v>Permainų, naujovių pomėgis</c:v>
                </c:pt>
              </c:strCache>
            </c:strRef>
          </c:cat>
          <c:val>
            <c:numRef>
              <c:f>Sheet1!$O$3:$O$17</c:f>
              <c:numCache>
                <c:formatCode>General</c:formatCode>
                <c:ptCount val="15"/>
                <c:pt idx="0">
                  <c:v>20</c:v>
                </c:pt>
                <c:pt idx="1">
                  <c:v>10</c:v>
                </c:pt>
                <c:pt idx="2">
                  <c:v>19</c:v>
                </c:pt>
                <c:pt idx="3">
                  <c:v>17</c:v>
                </c:pt>
                <c:pt idx="4">
                  <c:v>24</c:v>
                </c:pt>
                <c:pt idx="5">
                  <c:v>16</c:v>
                </c:pt>
                <c:pt idx="6">
                  <c:v>21</c:v>
                </c:pt>
                <c:pt idx="7">
                  <c:v>27</c:v>
                </c:pt>
                <c:pt idx="8">
                  <c:v>16</c:v>
                </c:pt>
                <c:pt idx="9">
                  <c:v>13</c:v>
                </c:pt>
                <c:pt idx="10">
                  <c:v>34</c:v>
                </c:pt>
                <c:pt idx="11">
                  <c:v>25</c:v>
                </c:pt>
                <c:pt idx="12">
                  <c:v>16</c:v>
                </c:pt>
                <c:pt idx="13">
                  <c:v>32</c:v>
                </c:pt>
                <c:pt idx="14">
                  <c:v>36</c:v>
                </c:pt>
              </c:numCache>
            </c:numRef>
          </c:val>
        </c:ser>
        <c:ser>
          <c:idx val="1"/>
          <c:order val="1"/>
          <c:tx>
            <c:strRef>
              <c:f>Sheet1!$D$2</c:f>
              <c:strCache>
                <c:ptCount val="1"/>
                <c:pt idx="0">
                  <c:v>Būdinga</c:v>
                </c:pt>
              </c:strCache>
            </c:strRef>
          </c:tx>
          <c:cat>
            <c:strRef>
              <c:f>Sheet1!$B$3:$B$17</c:f>
              <c:strCache>
                <c:ptCount val="15"/>
                <c:pt idx="0">
                  <c:v>Pasitikėjimas savimi</c:v>
                </c:pt>
                <c:pt idx="1">
                  <c:v>Veržlumas</c:v>
                </c:pt>
                <c:pt idx="2">
                  <c:v>Ryžtingumas</c:v>
                </c:pt>
                <c:pt idx="3">
                  <c:v>Kūrybingumas</c:v>
                </c:pt>
                <c:pt idx="4">
                  <c:v>Darbštumas</c:v>
                </c:pt>
                <c:pt idx="5">
                  <c:v>Iniciatyvumas</c:v>
                </c:pt>
                <c:pt idx="6">
                  <c:v>Kominikabilumas</c:v>
                </c:pt>
                <c:pt idx="7">
                  <c:v>Optimizmas</c:v>
                </c:pt>
                <c:pt idx="8">
                  <c:v>Atkaklumas</c:v>
                </c:pt>
                <c:pt idx="9">
                  <c:v>Atsidavimas darbui</c:v>
                </c:pt>
                <c:pt idx="10">
                  <c:v>Savo nuomonės turėjimas</c:v>
                </c:pt>
                <c:pt idx="11">
                  <c:v>Savarankiškumas</c:v>
                </c:pt>
                <c:pt idx="12">
                  <c:v>Išradingumas</c:v>
                </c:pt>
                <c:pt idx="13">
                  <c:v>Smalsumas</c:v>
                </c:pt>
                <c:pt idx="14">
                  <c:v>Permainų, naujovių pomėgis</c:v>
                </c:pt>
              </c:strCache>
            </c:strRef>
          </c:cat>
          <c:val>
            <c:numRef>
              <c:f>Sheet1!$P$3:$P$17</c:f>
              <c:numCache>
                <c:formatCode>General</c:formatCode>
                <c:ptCount val="15"/>
                <c:pt idx="0">
                  <c:v>49</c:v>
                </c:pt>
                <c:pt idx="1">
                  <c:v>30</c:v>
                </c:pt>
                <c:pt idx="2">
                  <c:v>53</c:v>
                </c:pt>
                <c:pt idx="3">
                  <c:v>42</c:v>
                </c:pt>
                <c:pt idx="4">
                  <c:v>52</c:v>
                </c:pt>
                <c:pt idx="5">
                  <c:v>34</c:v>
                </c:pt>
                <c:pt idx="6">
                  <c:v>36</c:v>
                </c:pt>
                <c:pt idx="7">
                  <c:v>35</c:v>
                </c:pt>
                <c:pt idx="8">
                  <c:v>56</c:v>
                </c:pt>
                <c:pt idx="9">
                  <c:v>55</c:v>
                </c:pt>
                <c:pt idx="10">
                  <c:v>52</c:v>
                </c:pt>
                <c:pt idx="11">
                  <c:v>53</c:v>
                </c:pt>
                <c:pt idx="12">
                  <c:v>43</c:v>
                </c:pt>
                <c:pt idx="13">
                  <c:v>48</c:v>
                </c:pt>
                <c:pt idx="14">
                  <c:v>44</c:v>
                </c:pt>
              </c:numCache>
            </c:numRef>
          </c:val>
        </c:ser>
        <c:ser>
          <c:idx val="2"/>
          <c:order val="2"/>
          <c:tx>
            <c:strRef>
              <c:f>Sheet1!$E$2</c:f>
              <c:strCache>
                <c:ptCount val="1"/>
                <c:pt idx="0">
                  <c:v>Nežino, ar būdinga</c:v>
                </c:pt>
              </c:strCache>
            </c:strRef>
          </c:tx>
          <c:cat>
            <c:strRef>
              <c:f>Sheet1!$B$3:$B$17</c:f>
              <c:strCache>
                <c:ptCount val="15"/>
                <c:pt idx="0">
                  <c:v>Pasitikėjimas savimi</c:v>
                </c:pt>
                <c:pt idx="1">
                  <c:v>Veržlumas</c:v>
                </c:pt>
                <c:pt idx="2">
                  <c:v>Ryžtingumas</c:v>
                </c:pt>
                <c:pt idx="3">
                  <c:v>Kūrybingumas</c:v>
                </c:pt>
                <c:pt idx="4">
                  <c:v>Darbštumas</c:v>
                </c:pt>
                <c:pt idx="5">
                  <c:v>Iniciatyvumas</c:v>
                </c:pt>
                <c:pt idx="6">
                  <c:v>Kominikabilumas</c:v>
                </c:pt>
                <c:pt idx="7">
                  <c:v>Optimizmas</c:v>
                </c:pt>
                <c:pt idx="8">
                  <c:v>Atkaklumas</c:v>
                </c:pt>
                <c:pt idx="9">
                  <c:v>Atsidavimas darbui</c:v>
                </c:pt>
                <c:pt idx="10">
                  <c:v>Savo nuomonės turėjimas</c:v>
                </c:pt>
                <c:pt idx="11">
                  <c:v>Savarankiškumas</c:v>
                </c:pt>
                <c:pt idx="12">
                  <c:v>Išradingumas</c:v>
                </c:pt>
                <c:pt idx="13">
                  <c:v>Smalsumas</c:v>
                </c:pt>
                <c:pt idx="14">
                  <c:v>Permainų, naujovių pomėgis</c:v>
                </c:pt>
              </c:strCache>
            </c:strRef>
          </c:cat>
          <c:val>
            <c:numRef>
              <c:f>Sheet1!$Q$3:$Q$17</c:f>
              <c:numCache>
                <c:formatCode>General</c:formatCode>
                <c:ptCount val="15"/>
                <c:pt idx="0">
                  <c:v>23</c:v>
                </c:pt>
                <c:pt idx="1">
                  <c:v>44</c:v>
                </c:pt>
                <c:pt idx="2">
                  <c:v>20</c:v>
                </c:pt>
                <c:pt idx="3">
                  <c:v>27</c:v>
                </c:pt>
                <c:pt idx="4">
                  <c:v>15</c:v>
                </c:pt>
                <c:pt idx="5">
                  <c:v>37</c:v>
                </c:pt>
                <c:pt idx="6">
                  <c:v>29</c:v>
                </c:pt>
                <c:pt idx="7">
                  <c:v>22</c:v>
                </c:pt>
                <c:pt idx="8">
                  <c:v>20</c:v>
                </c:pt>
                <c:pt idx="9">
                  <c:v>23</c:v>
                </c:pt>
                <c:pt idx="10">
                  <c:v>8</c:v>
                </c:pt>
                <c:pt idx="11">
                  <c:v>15</c:v>
                </c:pt>
                <c:pt idx="12">
                  <c:v>25</c:v>
                </c:pt>
                <c:pt idx="13">
                  <c:v>13</c:v>
                </c:pt>
                <c:pt idx="14">
                  <c:v>11</c:v>
                </c:pt>
              </c:numCache>
            </c:numRef>
          </c:val>
        </c:ser>
        <c:ser>
          <c:idx val="3"/>
          <c:order val="3"/>
          <c:tx>
            <c:strRef>
              <c:f>Sheet1!$F$2</c:f>
              <c:strCache>
                <c:ptCount val="1"/>
                <c:pt idx="0">
                  <c:v>Nebūdinga</c:v>
                </c:pt>
              </c:strCache>
            </c:strRef>
          </c:tx>
          <c:cat>
            <c:strRef>
              <c:f>Sheet1!$B$3:$B$17</c:f>
              <c:strCache>
                <c:ptCount val="15"/>
                <c:pt idx="0">
                  <c:v>Pasitikėjimas savimi</c:v>
                </c:pt>
                <c:pt idx="1">
                  <c:v>Veržlumas</c:v>
                </c:pt>
                <c:pt idx="2">
                  <c:v>Ryžtingumas</c:v>
                </c:pt>
                <c:pt idx="3">
                  <c:v>Kūrybingumas</c:v>
                </c:pt>
                <c:pt idx="4">
                  <c:v>Darbštumas</c:v>
                </c:pt>
                <c:pt idx="5">
                  <c:v>Iniciatyvumas</c:v>
                </c:pt>
                <c:pt idx="6">
                  <c:v>Kominikabilumas</c:v>
                </c:pt>
                <c:pt idx="7">
                  <c:v>Optimizmas</c:v>
                </c:pt>
                <c:pt idx="8">
                  <c:v>Atkaklumas</c:v>
                </c:pt>
                <c:pt idx="9">
                  <c:v>Atsidavimas darbui</c:v>
                </c:pt>
                <c:pt idx="10">
                  <c:v>Savo nuomonės turėjimas</c:v>
                </c:pt>
                <c:pt idx="11">
                  <c:v>Savarankiškumas</c:v>
                </c:pt>
                <c:pt idx="12">
                  <c:v>Išradingumas</c:v>
                </c:pt>
                <c:pt idx="13">
                  <c:v>Smalsumas</c:v>
                </c:pt>
                <c:pt idx="14">
                  <c:v>Permainų, naujovių pomėgis</c:v>
                </c:pt>
              </c:strCache>
            </c:strRef>
          </c:cat>
          <c:val>
            <c:numRef>
              <c:f>Sheet1!$R$3:$R$17</c:f>
              <c:numCache>
                <c:formatCode>General</c:formatCode>
                <c:ptCount val="15"/>
                <c:pt idx="0">
                  <c:v>2</c:v>
                </c:pt>
                <c:pt idx="1">
                  <c:v>10</c:v>
                </c:pt>
                <c:pt idx="2">
                  <c:v>3</c:v>
                </c:pt>
                <c:pt idx="3">
                  <c:v>8</c:v>
                </c:pt>
                <c:pt idx="4">
                  <c:v>4</c:v>
                </c:pt>
                <c:pt idx="5">
                  <c:v>8</c:v>
                </c:pt>
                <c:pt idx="6">
                  <c:v>5</c:v>
                </c:pt>
                <c:pt idx="7">
                  <c:v>11</c:v>
                </c:pt>
                <c:pt idx="8">
                  <c:v>2</c:v>
                </c:pt>
                <c:pt idx="9">
                  <c:v>4</c:v>
                </c:pt>
                <c:pt idx="10">
                  <c:v>0</c:v>
                </c:pt>
                <c:pt idx="11">
                  <c:v>2</c:v>
                </c:pt>
                <c:pt idx="12">
                  <c:v>11</c:v>
                </c:pt>
                <c:pt idx="13">
                  <c:v>2</c:v>
                </c:pt>
                <c:pt idx="14">
                  <c:v>3</c:v>
                </c:pt>
              </c:numCache>
            </c:numRef>
          </c:val>
        </c:ser>
        <c:ser>
          <c:idx val="4"/>
          <c:order val="4"/>
          <c:tx>
            <c:strRef>
              <c:f>Sheet1!$G$2</c:f>
              <c:strCache>
                <c:ptCount val="1"/>
                <c:pt idx="0">
                  <c:v>Tikrai nebūdinga</c:v>
                </c:pt>
              </c:strCache>
            </c:strRef>
          </c:tx>
          <c:cat>
            <c:strRef>
              <c:f>Sheet1!$B$3:$B$17</c:f>
              <c:strCache>
                <c:ptCount val="15"/>
                <c:pt idx="0">
                  <c:v>Pasitikėjimas savimi</c:v>
                </c:pt>
                <c:pt idx="1">
                  <c:v>Veržlumas</c:v>
                </c:pt>
                <c:pt idx="2">
                  <c:v>Ryžtingumas</c:v>
                </c:pt>
                <c:pt idx="3">
                  <c:v>Kūrybingumas</c:v>
                </c:pt>
                <c:pt idx="4">
                  <c:v>Darbštumas</c:v>
                </c:pt>
                <c:pt idx="5">
                  <c:v>Iniciatyvumas</c:v>
                </c:pt>
                <c:pt idx="6">
                  <c:v>Kominikabilumas</c:v>
                </c:pt>
                <c:pt idx="7">
                  <c:v>Optimizmas</c:v>
                </c:pt>
                <c:pt idx="8">
                  <c:v>Atkaklumas</c:v>
                </c:pt>
                <c:pt idx="9">
                  <c:v>Atsidavimas darbui</c:v>
                </c:pt>
                <c:pt idx="10">
                  <c:v>Savo nuomonės turėjimas</c:v>
                </c:pt>
                <c:pt idx="11">
                  <c:v>Savarankiškumas</c:v>
                </c:pt>
                <c:pt idx="12">
                  <c:v>Išradingumas</c:v>
                </c:pt>
                <c:pt idx="13">
                  <c:v>Smalsumas</c:v>
                </c:pt>
                <c:pt idx="14">
                  <c:v>Permainų, naujovių pomėgis</c:v>
                </c:pt>
              </c:strCache>
            </c:strRef>
          </c:cat>
          <c:val>
            <c:numRef>
              <c:f>Sheet1!$S$3:$S$17</c:f>
              <c:numCache>
                <c:formatCode>General</c:formatCode>
                <c:ptCount val="15"/>
                <c:pt idx="0">
                  <c:v>2</c:v>
                </c:pt>
                <c:pt idx="1">
                  <c:v>2</c:v>
                </c:pt>
                <c:pt idx="2">
                  <c:v>1</c:v>
                </c:pt>
                <c:pt idx="3">
                  <c:v>2</c:v>
                </c:pt>
                <c:pt idx="4">
                  <c:v>1</c:v>
                </c:pt>
                <c:pt idx="5">
                  <c:v>1</c:v>
                </c:pt>
                <c:pt idx="6">
                  <c:v>5</c:v>
                </c:pt>
                <c:pt idx="7">
                  <c:v>1</c:v>
                </c:pt>
                <c:pt idx="8">
                  <c:v>2</c:v>
                </c:pt>
                <c:pt idx="9">
                  <c:v>1</c:v>
                </c:pt>
                <c:pt idx="10">
                  <c:v>2</c:v>
                </c:pt>
                <c:pt idx="11">
                  <c:v>1</c:v>
                </c:pt>
                <c:pt idx="12">
                  <c:v>1</c:v>
                </c:pt>
                <c:pt idx="13">
                  <c:v>1</c:v>
                </c:pt>
                <c:pt idx="14">
                  <c:v>2</c:v>
                </c:pt>
              </c:numCache>
            </c:numRef>
          </c:val>
        </c:ser>
        <c:dLbls>
          <c:showVal val="1"/>
        </c:dLbls>
        <c:gapWidth val="75"/>
        <c:overlap val="100"/>
        <c:axId val="94284800"/>
        <c:axId val="94298880"/>
      </c:barChart>
      <c:catAx>
        <c:axId val="94284800"/>
        <c:scaling>
          <c:orientation val="minMax"/>
        </c:scaling>
        <c:axPos val="l"/>
        <c:majorTickMark val="none"/>
        <c:tickLblPos val="nextTo"/>
        <c:crossAx val="94298880"/>
        <c:crosses val="autoZero"/>
        <c:auto val="1"/>
        <c:lblAlgn val="ctr"/>
        <c:lblOffset val="100"/>
      </c:catAx>
      <c:valAx>
        <c:axId val="94298880"/>
        <c:scaling>
          <c:orientation val="minMax"/>
        </c:scaling>
        <c:delete val="1"/>
        <c:axPos val="b"/>
        <c:numFmt formatCode="General" sourceLinked="1"/>
        <c:majorTickMark val="none"/>
        <c:tickLblPos val="none"/>
        <c:crossAx val="94284800"/>
        <c:crosses val="autoZero"/>
        <c:crossBetween val="between"/>
      </c:valAx>
    </c:plotArea>
    <c:legend>
      <c:legendPos val="b"/>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style val="13"/>
  <c:chart>
    <c:plotArea>
      <c:layout>
        <c:manualLayout>
          <c:layoutTarget val="inner"/>
          <c:xMode val="edge"/>
          <c:yMode val="edge"/>
          <c:x val="0.43642921930251277"/>
          <c:y val="4.6560846560846546E-2"/>
          <c:w val="0.54131145960678162"/>
          <c:h val="0.80494004916052164"/>
        </c:manualLayout>
      </c:layout>
      <c:barChart>
        <c:barDir val="bar"/>
        <c:grouping val="stacked"/>
        <c:ser>
          <c:idx val="0"/>
          <c:order val="0"/>
          <c:tx>
            <c:strRef>
              <c:f>Sheet1!$C$21</c:f>
              <c:strCache>
                <c:ptCount val="1"/>
                <c:pt idx="0">
                  <c:v>Taip </c:v>
                </c:pt>
              </c:strCache>
            </c:strRef>
          </c:tx>
          <c:cat>
            <c:strRef>
              <c:f>Sheet1!$B$22:$B$36</c:f>
              <c:strCache>
                <c:ptCount val="15"/>
                <c:pt idx="0">
                  <c:v>Turi poreikį laimėti?</c:v>
                </c:pt>
                <c:pt idx="1">
                  <c:v>Turi polinkį rizikuoti?</c:v>
                </c:pt>
                <c:pt idx="2">
                  <c:v>Kontroliuoji save?</c:v>
                </c:pt>
                <c:pt idx="3">
                  <c:v>Turi aiškes vertybes?</c:v>
                </c:pt>
                <c:pt idx="4">
                  <c:v>Tolerantiškas (-a) neapibrėžtumui?</c:v>
                </c:pt>
                <c:pt idx="5">
                  <c:v>Pastebi galimybes?</c:v>
                </c:pt>
                <c:pt idx="6">
                  <c:v>Teigiamai žiūri į aplinką?</c:v>
                </c:pt>
                <c:pt idx="7">
                  <c:v>Gali tvirtai išgyventi nesėkmes?</c:v>
                </c:pt>
                <c:pt idx="8">
                  <c:v>Esi kūrybiškas (-a)?</c:v>
                </c:pt>
                <c:pt idx="9">
                  <c:v>Moki rasti geriausią problemos sprendimą?</c:v>
                </c:pt>
                <c:pt idx="10">
                  <c:v>Moki elgtis kofliktinėje situacijoje?</c:v>
                </c:pt>
                <c:pt idx="11">
                  <c:v>Moki planuoti?</c:v>
                </c:pt>
                <c:pt idx="12">
                  <c:v>Moki vadovauti?</c:v>
                </c:pt>
                <c:pt idx="13">
                  <c:v>Gali prisiimti atsakomybę už savo veiksmus?</c:v>
                </c:pt>
                <c:pt idx="14">
                  <c:v>Turi savo ateities vizija?</c:v>
                </c:pt>
              </c:strCache>
            </c:strRef>
          </c:cat>
          <c:val>
            <c:numRef>
              <c:f>Sheet1!$K$22:$K$36</c:f>
              <c:numCache>
                <c:formatCode>General</c:formatCode>
                <c:ptCount val="15"/>
                <c:pt idx="0">
                  <c:v>61</c:v>
                </c:pt>
                <c:pt idx="1">
                  <c:v>54</c:v>
                </c:pt>
                <c:pt idx="2">
                  <c:v>60</c:v>
                </c:pt>
                <c:pt idx="3">
                  <c:v>40</c:v>
                </c:pt>
                <c:pt idx="4">
                  <c:v>35</c:v>
                </c:pt>
                <c:pt idx="5">
                  <c:v>43</c:v>
                </c:pt>
                <c:pt idx="6">
                  <c:v>60</c:v>
                </c:pt>
                <c:pt idx="7">
                  <c:v>38</c:v>
                </c:pt>
                <c:pt idx="8">
                  <c:v>51</c:v>
                </c:pt>
                <c:pt idx="9">
                  <c:v>30</c:v>
                </c:pt>
                <c:pt idx="10">
                  <c:v>50</c:v>
                </c:pt>
                <c:pt idx="11">
                  <c:v>50</c:v>
                </c:pt>
                <c:pt idx="12">
                  <c:v>48</c:v>
                </c:pt>
                <c:pt idx="13">
                  <c:v>72</c:v>
                </c:pt>
                <c:pt idx="14">
                  <c:v>55</c:v>
                </c:pt>
              </c:numCache>
            </c:numRef>
          </c:val>
        </c:ser>
        <c:ser>
          <c:idx val="1"/>
          <c:order val="1"/>
          <c:tx>
            <c:strRef>
              <c:f>Sheet1!$D$21</c:f>
              <c:strCache>
                <c:ptCount val="1"/>
                <c:pt idx="0">
                  <c:v>Iš dalies</c:v>
                </c:pt>
              </c:strCache>
            </c:strRef>
          </c:tx>
          <c:cat>
            <c:strRef>
              <c:f>Sheet1!$B$22:$B$36</c:f>
              <c:strCache>
                <c:ptCount val="15"/>
                <c:pt idx="0">
                  <c:v>Turi poreikį laimėti?</c:v>
                </c:pt>
                <c:pt idx="1">
                  <c:v>Turi polinkį rizikuoti?</c:v>
                </c:pt>
                <c:pt idx="2">
                  <c:v>Kontroliuoji save?</c:v>
                </c:pt>
                <c:pt idx="3">
                  <c:v>Turi aiškes vertybes?</c:v>
                </c:pt>
                <c:pt idx="4">
                  <c:v>Tolerantiškas (-a) neapibrėžtumui?</c:v>
                </c:pt>
                <c:pt idx="5">
                  <c:v>Pastebi galimybes?</c:v>
                </c:pt>
                <c:pt idx="6">
                  <c:v>Teigiamai žiūri į aplinką?</c:v>
                </c:pt>
                <c:pt idx="7">
                  <c:v>Gali tvirtai išgyventi nesėkmes?</c:v>
                </c:pt>
                <c:pt idx="8">
                  <c:v>Esi kūrybiškas (-a)?</c:v>
                </c:pt>
                <c:pt idx="9">
                  <c:v>Moki rasti geriausią problemos sprendimą?</c:v>
                </c:pt>
                <c:pt idx="10">
                  <c:v>Moki elgtis kofliktinėje situacijoje?</c:v>
                </c:pt>
                <c:pt idx="11">
                  <c:v>Moki planuoti?</c:v>
                </c:pt>
                <c:pt idx="12">
                  <c:v>Moki vadovauti?</c:v>
                </c:pt>
                <c:pt idx="13">
                  <c:v>Gali prisiimti atsakomybę už savo veiksmus?</c:v>
                </c:pt>
                <c:pt idx="14">
                  <c:v>Turi savo ateities vizija?</c:v>
                </c:pt>
              </c:strCache>
            </c:strRef>
          </c:cat>
          <c:val>
            <c:numRef>
              <c:f>Sheet1!$L$22:$L$36</c:f>
              <c:numCache>
                <c:formatCode>General</c:formatCode>
                <c:ptCount val="15"/>
                <c:pt idx="0">
                  <c:v>29</c:v>
                </c:pt>
                <c:pt idx="1">
                  <c:v>35</c:v>
                </c:pt>
                <c:pt idx="2">
                  <c:v>30</c:v>
                </c:pt>
                <c:pt idx="3">
                  <c:v>46</c:v>
                </c:pt>
                <c:pt idx="4">
                  <c:v>49</c:v>
                </c:pt>
                <c:pt idx="5">
                  <c:v>49</c:v>
                </c:pt>
                <c:pt idx="6">
                  <c:v>30</c:v>
                </c:pt>
                <c:pt idx="7">
                  <c:v>45</c:v>
                </c:pt>
                <c:pt idx="8">
                  <c:v>36</c:v>
                </c:pt>
                <c:pt idx="9">
                  <c:v>56</c:v>
                </c:pt>
                <c:pt idx="10">
                  <c:v>39</c:v>
                </c:pt>
                <c:pt idx="11">
                  <c:v>39</c:v>
                </c:pt>
                <c:pt idx="12">
                  <c:v>33</c:v>
                </c:pt>
                <c:pt idx="13">
                  <c:v>22</c:v>
                </c:pt>
                <c:pt idx="14">
                  <c:v>33</c:v>
                </c:pt>
              </c:numCache>
            </c:numRef>
          </c:val>
        </c:ser>
        <c:ser>
          <c:idx val="2"/>
          <c:order val="2"/>
          <c:tx>
            <c:strRef>
              <c:f>Sheet1!$E$21</c:f>
              <c:strCache>
                <c:ptCount val="1"/>
                <c:pt idx="0">
                  <c:v>Ne</c:v>
                </c:pt>
              </c:strCache>
            </c:strRef>
          </c:tx>
          <c:cat>
            <c:strRef>
              <c:f>Sheet1!$B$22:$B$36</c:f>
              <c:strCache>
                <c:ptCount val="15"/>
                <c:pt idx="0">
                  <c:v>Turi poreikį laimėti?</c:v>
                </c:pt>
                <c:pt idx="1">
                  <c:v>Turi polinkį rizikuoti?</c:v>
                </c:pt>
                <c:pt idx="2">
                  <c:v>Kontroliuoji save?</c:v>
                </c:pt>
                <c:pt idx="3">
                  <c:v>Turi aiškes vertybes?</c:v>
                </c:pt>
                <c:pt idx="4">
                  <c:v>Tolerantiškas (-a) neapibrėžtumui?</c:v>
                </c:pt>
                <c:pt idx="5">
                  <c:v>Pastebi galimybes?</c:v>
                </c:pt>
                <c:pt idx="6">
                  <c:v>Teigiamai žiūri į aplinką?</c:v>
                </c:pt>
                <c:pt idx="7">
                  <c:v>Gali tvirtai išgyventi nesėkmes?</c:v>
                </c:pt>
                <c:pt idx="8">
                  <c:v>Esi kūrybiškas (-a)?</c:v>
                </c:pt>
                <c:pt idx="9">
                  <c:v>Moki rasti geriausią problemos sprendimą?</c:v>
                </c:pt>
                <c:pt idx="10">
                  <c:v>Moki elgtis kofliktinėje situacijoje?</c:v>
                </c:pt>
                <c:pt idx="11">
                  <c:v>Moki planuoti?</c:v>
                </c:pt>
                <c:pt idx="12">
                  <c:v>Moki vadovauti?</c:v>
                </c:pt>
                <c:pt idx="13">
                  <c:v>Gali prisiimti atsakomybę už savo veiksmus?</c:v>
                </c:pt>
                <c:pt idx="14">
                  <c:v>Turi savo ateities vizija?</c:v>
                </c:pt>
              </c:strCache>
            </c:strRef>
          </c:cat>
          <c:val>
            <c:numRef>
              <c:f>Sheet1!$M$22:$M$36</c:f>
              <c:numCache>
                <c:formatCode>General</c:formatCode>
                <c:ptCount val="15"/>
                <c:pt idx="0">
                  <c:v>6</c:v>
                </c:pt>
                <c:pt idx="1">
                  <c:v>7</c:v>
                </c:pt>
                <c:pt idx="2">
                  <c:v>6</c:v>
                </c:pt>
                <c:pt idx="3">
                  <c:v>10</c:v>
                </c:pt>
                <c:pt idx="4">
                  <c:v>12</c:v>
                </c:pt>
                <c:pt idx="5">
                  <c:v>4</c:v>
                </c:pt>
                <c:pt idx="6">
                  <c:v>6</c:v>
                </c:pt>
                <c:pt idx="7">
                  <c:v>13</c:v>
                </c:pt>
                <c:pt idx="8">
                  <c:v>9</c:v>
                </c:pt>
                <c:pt idx="9">
                  <c:v>10</c:v>
                </c:pt>
                <c:pt idx="10">
                  <c:v>7</c:v>
                </c:pt>
                <c:pt idx="11">
                  <c:v>7</c:v>
                </c:pt>
                <c:pt idx="12">
                  <c:v>15</c:v>
                </c:pt>
                <c:pt idx="13">
                  <c:v>2</c:v>
                </c:pt>
                <c:pt idx="14">
                  <c:v>8</c:v>
                </c:pt>
              </c:numCache>
            </c:numRef>
          </c:val>
        </c:ser>
        <c:dLbls>
          <c:showVal val="1"/>
        </c:dLbls>
        <c:gapWidth val="75"/>
        <c:overlap val="100"/>
        <c:axId val="118106752"/>
        <c:axId val="118124928"/>
      </c:barChart>
      <c:catAx>
        <c:axId val="118106752"/>
        <c:scaling>
          <c:orientation val="minMax"/>
        </c:scaling>
        <c:axPos val="l"/>
        <c:majorTickMark val="none"/>
        <c:tickLblPos val="nextTo"/>
        <c:crossAx val="118124928"/>
        <c:crosses val="autoZero"/>
        <c:auto val="1"/>
        <c:lblAlgn val="ctr"/>
        <c:lblOffset val="100"/>
      </c:catAx>
      <c:valAx>
        <c:axId val="118124928"/>
        <c:scaling>
          <c:orientation val="minMax"/>
        </c:scaling>
        <c:delete val="1"/>
        <c:axPos val="b"/>
        <c:numFmt formatCode="General" sourceLinked="1"/>
        <c:majorTickMark val="none"/>
        <c:tickLblPos val="none"/>
        <c:crossAx val="118106752"/>
        <c:crosses val="autoZero"/>
        <c:crossBetween val="between"/>
      </c:valAx>
    </c:plotArea>
    <c:legend>
      <c:legendPos val="b"/>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lt-LT"/>
  <c:style val="13"/>
  <c:chart>
    <c:plotArea>
      <c:layout/>
      <c:barChart>
        <c:barDir val="bar"/>
        <c:grouping val="stacked"/>
        <c:ser>
          <c:idx val="0"/>
          <c:order val="0"/>
          <c:tx>
            <c:strRef>
              <c:f>Sheet1!$C$37</c:f>
              <c:strCache>
                <c:ptCount val="1"/>
                <c:pt idx="0">
                  <c:v>Būdinga</c:v>
                </c:pt>
              </c:strCache>
            </c:strRef>
          </c:tx>
          <c:cat>
            <c:strRef>
              <c:f>Sheet1!$B$38:$B$47</c:f>
              <c:strCache>
                <c:ptCount val="10"/>
                <c:pt idx="0">
                  <c:v>Žiūrėjimas į ateitį</c:v>
                </c:pt>
                <c:pt idx="1">
                  <c:v>Siekimas įvykdyti užduotis</c:v>
                </c:pt>
                <c:pt idx="2">
                  <c:v>Gebėjimas patiems priimti sprendimus</c:v>
                </c:pt>
                <c:pt idx="3">
                  <c:v>Mokėjimas dirbti savarankiškai</c:v>
                </c:pt>
                <c:pt idx="4">
                  <c:v>Sugebėjimas formuluoti naujas idėjas</c:v>
                </c:pt>
                <c:pt idx="5">
                  <c:v>Naujovių ir permainų pomėgis</c:v>
                </c:pt>
                <c:pt idx="6">
                  <c:v>Gebėjimas dirbti ir priimti sprendimus neturint visapusiškos informacijos</c:v>
                </c:pt>
                <c:pt idx="7">
                  <c:v>Savo galimybių įvertinimas pasirenkant sunkius, bet pasiekiamus tikslus</c:v>
                </c:pt>
                <c:pt idx="8">
                  <c:v>Sugebėjimas pasinaudoti gyvenimo duotomis galimybėmis</c:v>
                </c:pt>
                <c:pt idx="9">
                  <c:v>Tikėjimas, kad pats esi savo „likimo kalvis“</c:v>
                </c:pt>
              </c:strCache>
            </c:strRef>
          </c:cat>
          <c:val>
            <c:numRef>
              <c:f>Sheet1!$K$38:$K$47</c:f>
              <c:numCache>
                <c:formatCode>General</c:formatCode>
                <c:ptCount val="10"/>
                <c:pt idx="0">
                  <c:v>65</c:v>
                </c:pt>
                <c:pt idx="1">
                  <c:v>61</c:v>
                </c:pt>
                <c:pt idx="2">
                  <c:v>68</c:v>
                </c:pt>
                <c:pt idx="3">
                  <c:v>75</c:v>
                </c:pt>
                <c:pt idx="4">
                  <c:v>37</c:v>
                </c:pt>
                <c:pt idx="5">
                  <c:v>49</c:v>
                </c:pt>
                <c:pt idx="6">
                  <c:v>33</c:v>
                </c:pt>
                <c:pt idx="7">
                  <c:v>38</c:v>
                </c:pt>
                <c:pt idx="8">
                  <c:v>57</c:v>
                </c:pt>
                <c:pt idx="9">
                  <c:v>67</c:v>
                </c:pt>
              </c:numCache>
            </c:numRef>
          </c:val>
        </c:ser>
        <c:ser>
          <c:idx val="1"/>
          <c:order val="1"/>
          <c:tx>
            <c:strRef>
              <c:f>Sheet1!$D$37</c:f>
              <c:strCache>
                <c:ptCount val="1"/>
                <c:pt idx="0">
                  <c:v>Iš dalies būdinga</c:v>
                </c:pt>
              </c:strCache>
            </c:strRef>
          </c:tx>
          <c:cat>
            <c:strRef>
              <c:f>Sheet1!$B$38:$B$47</c:f>
              <c:strCache>
                <c:ptCount val="10"/>
                <c:pt idx="0">
                  <c:v>Žiūrėjimas į ateitį</c:v>
                </c:pt>
                <c:pt idx="1">
                  <c:v>Siekimas įvykdyti užduotis</c:v>
                </c:pt>
                <c:pt idx="2">
                  <c:v>Gebėjimas patiems priimti sprendimus</c:v>
                </c:pt>
                <c:pt idx="3">
                  <c:v>Mokėjimas dirbti savarankiškai</c:v>
                </c:pt>
                <c:pt idx="4">
                  <c:v>Sugebėjimas formuluoti naujas idėjas</c:v>
                </c:pt>
                <c:pt idx="5">
                  <c:v>Naujovių ir permainų pomėgis</c:v>
                </c:pt>
                <c:pt idx="6">
                  <c:v>Gebėjimas dirbti ir priimti sprendimus neturint visapusiškos informacijos</c:v>
                </c:pt>
                <c:pt idx="7">
                  <c:v>Savo galimybių įvertinimas pasirenkant sunkius, bet pasiekiamus tikslus</c:v>
                </c:pt>
                <c:pt idx="8">
                  <c:v>Sugebėjimas pasinaudoti gyvenimo duotomis galimybėmis</c:v>
                </c:pt>
                <c:pt idx="9">
                  <c:v>Tikėjimas, kad pats esi savo „likimo kalvis“</c:v>
                </c:pt>
              </c:strCache>
            </c:strRef>
          </c:cat>
          <c:val>
            <c:numRef>
              <c:f>Sheet1!$L$38:$L$47</c:f>
              <c:numCache>
                <c:formatCode>General</c:formatCode>
                <c:ptCount val="10"/>
                <c:pt idx="0">
                  <c:v>28</c:v>
                </c:pt>
                <c:pt idx="1">
                  <c:v>35</c:v>
                </c:pt>
                <c:pt idx="2">
                  <c:v>26</c:v>
                </c:pt>
                <c:pt idx="3">
                  <c:v>19</c:v>
                </c:pt>
                <c:pt idx="4">
                  <c:v>48</c:v>
                </c:pt>
                <c:pt idx="5">
                  <c:v>42</c:v>
                </c:pt>
                <c:pt idx="6">
                  <c:v>51</c:v>
                </c:pt>
                <c:pt idx="7">
                  <c:v>53</c:v>
                </c:pt>
                <c:pt idx="8">
                  <c:v>36</c:v>
                </c:pt>
                <c:pt idx="9">
                  <c:v>23</c:v>
                </c:pt>
              </c:numCache>
            </c:numRef>
          </c:val>
        </c:ser>
        <c:ser>
          <c:idx val="2"/>
          <c:order val="2"/>
          <c:tx>
            <c:strRef>
              <c:f>Sheet1!$E$37</c:f>
              <c:strCache>
                <c:ptCount val="1"/>
                <c:pt idx="0">
                  <c:v>Nebūdinga</c:v>
                </c:pt>
              </c:strCache>
            </c:strRef>
          </c:tx>
          <c:cat>
            <c:strRef>
              <c:f>Sheet1!$B$38:$B$47</c:f>
              <c:strCache>
                <c:ptCount val="10"/>
                <c:pt idx="0">
                  <c:v>Žiūrėjimas į ateitį</c:v>
                </c:pt>
                <c:pt idx="1">
                  <c:v>Siekimas įvykdyti užduotis</c:v>
                </c:pt>
                <c:pt idx="2">
                  <c:v>Gebėjimas patiems priimti sprendimus</c:v>
                </c:pt>
                <c:pt idx="3">
                  <c:v>Mokėjimas dirbti savarankiškai</c:v>
                </c:pt>
                <c:pt idx="4">
                  <c:v>Sugebėjimas formuluoti naujas idėjas</c:v>
                </c:pt>
                <c:pt idx="5">
                  <c:v>Naujovių ir permainų pomėgis</c:v>
                </c:pt>
                <c:pt idx="6">
                  <c:v>Gebėjimas dirbti ir priimti sprendimus neturint visapusiškos informacijos</c:v>
                </c:pt>
                <c:pt idx="7">
                  <c:v>Savo galimybių įvertinimas pasirenkant sunkius, bet pasiekiamus tikslus</c:v>
                </c:pt>
                <c:pt idx="8">
                  <c:v>Sugebėjimas pasinaudoti gyvenimo duotomis galimybėmis</c:v>
                </c:pt>
                <c:pt idx="9">
                  <c:v>Tikėjimas, kad pats esi savo „likimo kalvis“</c:v>
                </c:pt>
              </c:strCache>
            </c:strRef>
          </c:cat>
          <c:val>
            <c:numRef>
              <c:f>Sheet1!$M$38:$M$47</c:f>
              <c:numCache>
                <c:formatCode>General</c:formatCode>
                <c:ptCount val="10"/>
                <c:pt idx="0">
                  <c:v>3</c:v>
                </c:pt>
                <c:pt idx="1">
                  <c:v>0</c:v>
                </c:pt>
                <c:pt idx="2">
                  <c:v>2</c:v>
                </c:pt>
                <c:pt idx="3">
                  <c:v>2</c:v>
                </c:pt>
                <c:pt idx="4">
                  <c:v>11</c:v>
                </c:pt>
                <c:pt idx="5">
                  <c:v>5</c:v>
                </c:pt>
                <c:pt idx="6">
                  <c:v>12</c:v>
                </c:pt>
                <c:pt idx="7">
                  <c:v>5</c:v>
                </c:pt>
                <c:pt idx="8">
                  <c:v>3</c:v>
                </c:pt>
                <c:pt idx="9">
                  <c:v>6</c:v>
                </c:pt>
              </c:numCache>
            </c:numRef>
          </c:val>
        </c:ser>
        <c:dLbls>
          <c:showVal val="1"/>
        </c:dLbls>
        <c:gapWidth val="75"/>
        <c:overlap val="100"/>
        <c:axId val="118159616"/>
        <c:axId val="94314496"/>
      </c:barChart>
      <c:catAx>
        <c:axId val="118159616"/>
        <c:scaling>
          <c:orientation val="minMax"/>
        </c:scaling>
        <c:axPos val="l"/>
        <c:majorTickMark val="none"/>
        <c:tickLblPos val="nextTo"/>
        <c:crossAx val="94314496"/>
        <c:crosses val="autoZero"/>
        <c:auto val="1"/>
        <c:lblAlgn val="ctr"/>
        <c:lblOffset val="100"/>
      </c:catAx>
      <c:valAx>
        <c:axId val="94314496"/>
        <c:scaling>
          <c:orientation val="minMax"/>
        </c:scaling>
        <c:delete val="1"/>
        <c:axPos val="b"/>
        <c:numFmt formatCode="General" sourceLinked="1"/>
        <c:majorTickMark val="none"/>
        <c:tickLblPos val="none"/>
        <c:crossAx val="118159616"/>
        <c:crosses val="autoZero"/>
        <c:crossBetween val="between"/>
      </c:valAx>
    </c:plotArea>
    <c:legend>
      <c:legendPos val="b"/>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lt-LT"/>
  <c:chart>
    <c:autoTitleDeleted val="1"/>
    <c:view3D>
      <c:rotX val="30"/>
      <c:perspective val="30"/>
    </c:view3D>
    <c:plotArea>
      <c:layout>
        <c:manualLayout>
          <c:layoutTarget val="inner"/>
          <c:xMode val="edge"/>
          <c:yMode val="edge"/>
          <c:x val="0.10744380547937125"/>
          <c:y val="0.18049380995517258"/>
          <c:w val="0.80908242649444095"/>
          <c:h val="0.74520707035514766"/>
        </c:manualLayout>
      </c:layout>
      <c:pie3DChart>
        <c:varyColors val="1"/>
        <c:ser>
          <c:idx val="0"/>
          <c:order val="0"/>
          <c:explosion val="25"/>
          <c:dPt>
            <c:idx val="0"/>
            <c:spPr>
              <a:solidFill>
                <a:schemeClr val="accent2"/>
              </a:solidFill>
              <a:ln w="25400" cap="flat" cmpd="sng" algn="ctr">
                <a:solidFill>
                  <a:schemeClr val="accent2">
                    <a:shade val="50000"/>
                  </a:schemeClr>
                </a:solidFill>
                <a:prstDash val="solid"/>
              </a:ln>
              <a:effectLst/>
            </c:spPr>
          </c:dPt>
          <c:dPt>
            <c:idx val="1"/>
            <c:spPr>
              <a:solidFill>
                <a:schemeClr val="accent3"/>
              </a:solidFill>
              <a:ln w="25400" cap="flat" cmpd="sng" algn="ctr">
                <a:solidFill>
                  <a:schemeClr val="accent3">
                    <a:shade val="50000"/>
                  </a:schemeClr>
                </a:solidFill>
                <a:prstDash val="solid"/>
              </a:ln>
              <a:effectLst/>
            </c:spPr>
          </c:dPt>
          <c:dPt>
            <c:idx val="2"/>
            <c:spPr>
              <a:solidFill>
                <a:schemeClr val="lt1"/>
              </a:solidFill>
              <a:ln w="25400" cap="flat" cmpd="sng" algn="ctr">
                <a:solidFill>
                  <a:schemeClr val="accent3"/>
                </a:solidFill>
                <a:prstDash val="solid"/>
              </a:ln>
              <a:effectLst/>
            </c:spPr>
          </c:dPt>
          <c:dPt>
            <c:idx val="3"/>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c:spPr>
          </c:dPt>
          <c:dLbls>
            <c:showVal val="1"/>
            <c:showCatName val="1"/>
            <c:showLeaderLines val="1"/>
          </c:dLbls>
          <c:cat>
            <c:strRef>
              <c:f>Sheet3!$K$159:$K$162</c:f>
              <c:strCache>
                <c:ptCount val="4"/>
                <c:pt idx="0">
                  <c:v>Užtenka</c:v>
                </c:pt>
                <c:pt idx="1">
                  <c:v>Iš dalies užtenka</c:v>
                </c:pt>
                <c:pt idx="2">
                  <c:v>Neužtenka</c:v>
                </c:pt>
                <c:pt idx="3">
                  <c:v>Nežino, ar užtenka</c:v>
                </c:pt>
              </c:strCache>
            </c:strRef>
          </c:cat>
          <c:val>
            <c:numRef>
              <c:f>Sheet3!$L$159:$L$162</c:f>
              <c:numCache>
                <c:formatCode>General</c:formatCode>
                <c:ptCount val="4"/>
                <c:pt idx="0">
                  <c:v>34</c:v>
                </c:pt>
                <c:pt idx="1">
                  <c:v>35</c:v>
                </c:pt>
                <c:pt idx="2">
                  <c:v>20</c:v>
                </c:pt>
                <c:pt idx="3">
                  <c:v>7</c:v>
                </c:pt>
              </c:numCache>
            </c:numRef>
          </c:val>
        </c:ser>
        <c:dLbls>
          <c:showVal val="1"/>
          <c:showCatName val="1"/>
        </c:dLbls>
      </c:pie3DChart>
    </c:plotArea>
    <c:plotVisOnly val="1"/>
  </c:chart>
  <c:txPr>
    <a:bodyPr/>
    <a:lstStyle/>
    <a:p>
      <a:pPr>
        <a:defRPr>
          <a:latin typeface="Times New Roman" pitchFamily="18" charset="0"/>
          <a:cs typeface="Times New Roman" pitchFamily="18" charset="0"/>
        </a:defRPr>
      </a:pPr>
      <a:endParaRPr lang="lt-LT"/>
    </a:p>
  </c:txPr>
  <c:externalData r:id="rId1"/>
</c:chartSpace>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1">
  <dgm:title val=""/>
  <dgm:desc val=""/>
  <dgm:catLst>
    <dgm:cat type="accent3" pri="11100"/>
  </dgm:catLst>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EA9831-0C3E-43A0-9C65-C57668B6CAD6}" type="doc">
      <dgm:prSet loTypeId="urn:microsoft.com/office/officeart/2005/8/layout/orgChart1" loCatId="hierarchy" qsTypeId="urn:microsoft.com/office/officeart/2005/8/quickstyle/simple3" qsCatId="simple" csTypeId="urn:microsoft.com/office/officeart/2005/8/colors/accent3_2" csCatId="accent3" phldr="1"/>
      <dgm:spPr/>
      <dgm:t>
        <a:bodyPr/>
        <a:lstStyle/>
        <a:p>
          <a:endParaRPr lang="en-US"/>
        </a:p>
      </dgm:t>
    </dgm:pt>
    <dgm:pt modelId="{5387323B-9AA1-48F0-98F7-AC1F6363EDEB}">
      <dgm:prSet phldrT="[Text]" custT="1"/>
      <dgm:spPr/>
      <dgm:t>
        <a:bodyPr/>
        <a:lstStyle/>
        <a:p>
          <a:r>
            <a:rPr lang="lt-LT" sz="1000" b="1" i="1">
              <a:latin typeface="Times New Roman" pitchFamily="18" charset="0"/>
              <a:cs typeface="Times New Roman" pitchFamily="18" charset="0"/>
            </a:rPr>
            <a:t>Verslumą įtakojantys veiksniai</a:t>
          </a:r>
          <a:endParaRPr lang="en-US" sz="1000" b="1" i="1">
            <a:latin typeface="Times New Roman" pitchFamily="18" charset="0"/>
            <a:cs typeface="Times New Roman" pitchFamily="18" charset="0"/>
          </a:endParaRPr>
        </a:p>
      </dgm:t>
    </dgm:pt>
    <dgm:pt modelId="{B11FF1F4-3B74-4EDE-AD57-D2273D9226EC}" type="parTrans" cxnId="{CFD6B93E-73EA-40E7-98C8-212C4A3614C9}">
      <dgm:prSet/>
      <dgm:spPr/>
      <dgm:t>
        <a:bodyPr/>
        <a:lstStyle/>
        <a:p>
          <a:endParaRPr lang="en-US" sz="1000">
            <a:latin typeface="Times New Roman" pitchFamily="18" charset="0"/>
            <a:cs typeface="Times New Roman" pitchFamily="18" charset="0"/>
          </a:endParaRPr>
        </a:p>
      </dgm:t>
    </dgm:pt>
    <dgm:pt modelId="{923F331E-4707-4256-BC4B-429B3DBD1D28}" type="sibTrans" cxnId="{CFD6B93E-73EA-40E7-98C8-212C4A3614C9}">
      <dgm:prSet/>
      <dgm:spPr/>
      <dgm:t>
        <a:bodyPr/>
        <a:lstStyle/>
        <a:p>
          <a:endParaRPr lang="en-US" sz="1000">
            <a:latin typeface="Times New Roman" pitchFamily="18" charset="0"/>
            <a:cs typeface="Times New Roman" pitchFamily="18" charset="0"/>
          </a:endParaRPr>
        </a:p>
      </dgm:t>
    </dgm:pt>
    <dgm:pt modelId="{BFD1D632-F480-4125-8213-A8A19171493B}">
      <dgm:prSet phldrT="[Text]" custT="1"/>
      <dgm:spPr/>
      <dgm:t>
        <a:bodyPr/>
        <a:lstStyle/>
        <a:p>
          <a:r>
            <a:rPr lang="lt-LT" sz="1000" i="1">
              <a:latin typeface="Times New Roman" pitchFamily="18" charset="0"/>
              <a:cs typeface="Times New Roman" pitchFamily="18" charset="0"/>
            </a:rPr>
            <a:t>Vidiniai</a:t>
          </a:r>
          <a:endParaRPr lang="en-US" sz="1000" i="1">
            <a:latin typeface="Times New Roman" pitchFamily="18" charset="0"/>
            <a:cs typeface="Times New Roman" pitchFamily="18" charset="0"/>
          </a:endParaRPr>
        </a:p>
      </dgm:t>
    </dgm:pt>
    <dgm:pt modelId="{7302D388-0FA2-469E-8751-262FCB1E5A05}" type="parTrans" cxnId="{83BD0C6A-801B-49AC-9FB5-4C333C9D5FC6}">
      <dgm:prSet/>
      <dgm:spPr/>
      <dgm:t>
        <a:bodyPr/>
        <a:lstStyle/>
        <a:p>
          <a:endParaRPr lang="en-US" sz="1000">
            <a:latin typeface="Times New Roman" pitchFamily="18" charset="0"/>
            <a:cs typeface="Times New Roman" pitchFamily="18" charset="0"/>
          </a:endParaRPr>
        </a:p>
      </dgm:t>
    </dgm:pt>
    <dgm:pt modelId="{6BB452D1-A171-4E31-BE4B-0E75D2DECA86}" type="sibTrans" cxnId="{83BD0C6A-801B-49AC-9FB5-4C333C9D5FC6}">
      <dgm:prSet/>
      <dgm:spPr/>
      <dgm:t>
        <a:bodyPr/>
        <a:lstStyle/>
        <a:p>
          <a:endParaRPr lang="en-US" sz="1000">
            <a:latin typeface="Times New Roman" pitchFamily="18" charset="0"/>
            <a:cs typeface="Times New Roman" pitchFamily="18" charset="0"/>
          </a:endParaRPr>
        </a:p>
      </dgm:t>
    </dgm:pt>
    <dgm:pt modelId="{96052A49-96E8-4862-A4D6-803D1A345D50}">
      <dgm:prSet phldrT="[Text]" custT="1"/>
      <dgm:spPr/>
      <dgm:t>
        <a:bodyPr/>
        <a:lstStyle/>
        <a:p>
          <a:r>
            <a:rPr lang="lt-LT" sz="1000" i="1">
              <a:latin typeface="Times New Roman" pitchFamily="18" charset="0"/>
              <a:cs typeface="Times New Roman" pitchFamily="18" charset="0"/>
            </a:rPr>
            <a:t>Išoriniai</a:t>
          </a:r>
          <a:endParaRPr lang="en-US" sz="1000" i="1">
            <a:latin typeface="Times New Roman" pitchFamily="18" charset="0"/>
            <a:cs typeface="Times New Roman" pitchFamily="18" charset="0"/>
          </a:endParaRPr>
        </a:p>
      </dgm:t>
    </dgm:pt>
    <dgm:pt modelId="{D4DAE6DE-7E08-41EE-B748-E276A9EB3ED2}" type="parTrans" cxnId="{FA61FDFA-A866-469B-9CBC-3196E40E4FD6}">
      <dgm:prSet/>
      <dgm:spPr/>
      <dgm:t>
        <a:bodyPr/>
        <a:lstStyle/>
        <a:p>
          <a:endParaRPr lang="en-US" sz="1000">
            <a:latin typeface="Times New Roman" pitchFamily="18" charset="0"/>
            <a:cs typeface="Times New Roman" pitchFamily="18" charset="0"/>
          </a:endParaRPr>
        </a:p>
      </dgm:t>
    </dgm:pt>
    <dgm:pt modelId="{59508F65-D38F-4EBB-888E-CC82AEA93008}" type="sibTrans" cxnId="{FA61FDFA-A866-469B-9CBC-3196E40E4FD6}">
      <dgm:prSet/>
      <dgm:spPr/>
      <dgm:t>
        <a:bodyPr/>
        <a:lstStyle/>
        <a:p>
          <a:endParaRPr lang="en-US" sz="1000">
            <a:latin typeface="Times New Roman" pitchFamily="18" charset="0"/>
            <a:cs typeface="Times New Roman" pitchFamily="18" charset="0"/>
          </a:endParaRPr>
        </a:p>
      </dgm:t>
    </dgm:pt>
    <dgm:pt modelId="{FAA57F40-E302-4A21-81DE-5BC096FA0755}">
      <dgm:prSet custT="1"/>
      <dgm:spPr/>
      <dgm:t>
        <a:bodyPr/>
        <a:lstStyle/>
        <a:p>
          <a:pPr algn="l"/>
          <a:r>
            <a:rPr lang="lt-LT" sz="1000">
              <a:latin typeface="Times New Roman" pitchFamily="18" charset="0"/>
              <a:cs typeface="Times New Roman" pitchFamily="18" charset="0"/>
            </a:rPr>
            <a:t>Asmeninės savybės</a:t>
          </a:r>
          <a:endParaRPr lang="en-US" sz="1000">
            <a:latin typeface="Times New Roman" pitchFamily="18" charset="0"/>
            <a:cs typeface="Times New Roman" pitchFamily="18" charset="0"/>
          </a:endParaRPr>
        </a:p>
      </dgm:t>
    </dgm:pt>
    <dgm:pt modelId="{76647FFE-D5FB-4EDE-A657-FDE139441939}" type="parTrans" cxnId="{923E8ECA-0775-4008-B439-926496B527CE}">
      <dgm:prSet/>
      <dgm:spPr/>
      <dgm:t>
        <a:bodyPr/>
        <a:lstStyle/>
        <a:p>
          <a:endParaRPr lang="en-US" sz="1000">
            <a:latin typeface="Times New Roman" pitchFamily="18" charset="0"/>
            <a:cs typeface="Times New Roman" pitchFamily="18" charset="0"/>
          </a:endParaRPr>
        </a:p>
      </dgm:t>
    </dgm:pt>
    <dgm:pt modelId="{8AF668D4-FF1C-43A3-BC5E-81EAC1910447}" type="sibTrans" cxnId="{923E8ECA-0775-4008-B439-926496B527CE}">
      <dgm:prSet/>
      <dgm:spPr/>
      <dgm:t>
        <a:bodyPr/>
        <a:lstStyle/>
        <a:p>
          <a:endParaRPr lang="en-US" sz="1000">
            <a:latin typeface="Times New Roman" pitchFamily="18" charset="0"/>
            <a:cs typeface="Times New Roman" pitchFamily="18" charset="0"/>
          </a:endParaRPr>
        </a:p>
      </dgm:t>
    </dgm:pt>
    <dgm:pt modelId="{712C32B3-951E-4079-85C8-90C9039BC4D3}">
      <dgm:prSet custT="1"/>
      <dgm:spPr/>
      <dgm:t>
        <a:bodyPr/>
        <a:lstStyle/>
        <a:p>
          <a:pPr algn="l"/>
          <a:r>
            <a:rPr lang="lt-LT" sz="1000">
              <a:latin typeface="Times New Roman" pitchFamily="18" charset="0"/>
              <a:cs typeface="Times New Roman" pitchFamily="18" charset="0"/>
            </a:rPr>
            <a:t>Verslo iniciatyvos ir veiklos veiksniai</a:t>
          </a:r>
          <a:endParaRPr lang="en-US" sz="1000">
            <a:latin typeface="Times New Roman" pitchFamily="18" charset="0"/>
            <a:cs typeface="Times New Roman" pitchFamily="18" charset="0"/>
          </a:endParaRPr>
        </a:p>
      </dgm:t>
    </dgm:pt>
    <dgm:pt modelId="{2D7C5E81-D15D-43B9-B172-79ABAE8EAA31}" type="parTrans" cxnId="{6FC982D9-5DC7-4D54-A217-5CF48ABE68CD}">
      <dgm:prSet/>
      <dgm:spPr/>
      <dgm:t>
        <a:bodyPr/>
        <a:lstStyle/>
        <a:p>
          <a:endParaRPr lang="en-US" sz="1000">
            <a:latin typeface="Times New Roman" pitchFamily="18" charset="0"/>
            <a:cs typeface="Times New Roman" pitchFamily="18" charset="0"/>
          </a:endParaRPr>
        </a:p>
      </dgm:t>
    </dgm:pt>
    <dgm:pt modelId="{4ABE0004-6237-4F48-9F96-6F428AFA26F1}" type="sibTrans" cxnId="{6FC982D9-5DC7-4D54-A217-5CF48ABE68CD}">
      <dgm:prSet/>
      <dgm:spPr/>
      <dgm:t>
        <a:bodyPr/>
        <a:lstStyle/>
        <a:p>
          <a:endParaRPr lang="en-US" sz="1000">
            <a:latin typeface="Times New Roman" pitchFamily="18" charset="0"/>
            <a:cs typeface="Times New Roman" pitchFamily="18" charset="0"/>
          </a:endParaRPr>
        </a:p>
      </dgm:t>
    </dgm:pt>
    <dgm:pt modelId="{4DA94EA2-4590-4B86-A491-340FF440BB29}">
      <dgm:prSet custT="1"/>
      <dgm:spPr/>
      <dgm:t>
        <a:bodyPr/>
        <a:lstStyle/>
        <a:p>
          <a:pPr algn="l"/>
          <a:r>
            <a:rPr lang="lt-LT" sz="1000">
              <a:latin typeface="Times New Roman" pitchFamily="18" charset="0"/>
              <a:cs typeface="Times New Roman" pitchFamily="18" charset="0"/>
            </a:rPr>
            <a:t>Žinios, įgūdžiai, sugebėjimai</a:t>
          </a:r>
          <a:endParaRPr lang="en-US" sz="1000">
            <a:latin typeface="Times New Roman" pitchFamily="18" charset="0"/>
            <a:cs typeface="Times New Roman" pitchFamily="18" charset="0"/>
          </a:endParaRPr>
        </a:p>
      </dgm:t>
    </dgm:pt>
    <dgm:pt modelId="{61314F41-A0B3-46B7-BA06-51A518AE524E}" type="parTrans" cxnId="{22086843-D8B6-4410-926F-CD906D6323F4}">
      <dgm:prSet/>
      <dgm:spPr/>
      <dgm:t>
        <a:bodyPr/>
        <a:lstStyle/>
        <a:p>
          <a:endParaRPr lang="en-US" sz="1000">
            <a:latin typeface="Times New Roman" pitchFamily="18" charset="0"/>
            <a:cs typeface="Times New Roman" pitchFamily="18" charset="0"/>
          </a:endParaRPr>
        </a:p>
      </dgm:t>
    </dgm:pt>
    <dgm:pt modelId="{80CF4A5E-87A7-47A1-BDF1-BA4B880E47C0}" type="sibTrans" cxnId="{22086843-D8B6-4410-926F-CD906D6323F4}">
      <dgm:prSet/>
      <dgm:spPr/>
      <dgm:t>
        <a:bodyPr/>
        <a:lstStyle/>
        <a:p>
          <a:endParaRPr lang="en-US" sz="1000">
            <a:latin typeface="Times New Roman" pitchFamily="18" charset="0"/>
            <a:cs typeface="Times New Roman" pitchFamily="18" charset="0"/>
          </a:endParaRPr>
        </a:p>
      </dgm:t>
    </dgm:pt>
    <dgm:pt modelId="{2478F209-397D-432C-8EBE-8E108B8D0DC9}">
      <dgm:prSet custT="1"/>
      <dgm:spPr/>
      <dgm:t>
        <a:bodyPr/>
        <a:lstStyle/>
        <a:p>
          <a:pPr algn="l"/>
          <a:r>
            <a:rPr lang="lt-LT" sz="1000">
              <a:latin typeface="Times New Roman" pitchFamily="18" charset="0"/>
              <a:cs typeface="Times New Roman" pitchFamily="18" charset="0"/>
            </a:rPr>
            <a:t>Ekonominiai</a:t>
          </a:r>
          <a:endParaRPr lang="en-US" sz="1000">
            <a:latin typeface="Times New Roman" pitchFamily="18" charset="0"/>
            <a:cs typeface="Times New Roman" pitchFamily="18" charset="0"/>
          </a:endParaRPr>
        </a:p>
      </dgm:t>
    </dgm:pt>
    <dgm:pt modelId="{7439E89A-627A-4F67-B50B-EDAB8DFA8325}" type="parTrans" cxnId="{CF0C2334-1706-4E95-8EE7-CF2355CEE5E9}">
      <dgm:prSet/>
      <dgm:spPr/>
      <dgm:t>
        <a:bodyPr/>
        <a:lstStyle/>
        <a:p>
          <a:endParaRPr lang="en-US" sz="1000">
            <a:latin typeface="Times New Roman" pitchFamily="18" charset="0"/>
            <a:cs typeface="Times New Roman" pitchFamily="18" charset="0"/>
          </a:endParaRPr>
        </a:p>
      </dgm:t>
    </dgm:pt>
    <dgm:pt modelId="{7E786D74-2FA2-4C2A-8868-D537A79F38B5}" type="sibTrans" cxnId="{CF0C2334-1706-4E95-8EE7-CF2355CEE5E9}">
      <dgm:prSet/>
      <dgm:spPr/>
      <dgm:t>
        <a:bodyPr/>
        <a:lstStyle/>
        <a:p>
          <a:endParaRPr lang="en-US" sz="1000">
            <a:latin typeface="Times New Roman" pitchFamily="18" charset="0"/>
            <a:cs typeface="Times New Roman" pitchFamily="18" charset="0"/>
          </a:endParaRPr>
        </a:p>
      </dgm:t>
    </dgm:pt>
    <dgm:pt modelId="{CE59F544-5C29-4B3D-A0F1-5870BF25EA02}">
      <dgm:prSet custT="1"/>
      <dgm:spPr/>
      <dgm:t>
        <a:bodyPr/>
        <a:lstStyle/>
        <a:p>
          <a:pPr algn="l"/>
          <a:r>
            <a:rPr lang="lt-LT" sz="1000">
              <a:latin typeface="Times New Roman" pitchFamily="18" charset="0"/>
              <a:cs typeface="Times New Roman" pitchFamily="18" charset="0"/>
            </a:rPr>
            <a:t>Socialiniai</a:t>
          </a:r>
          <a:endParaRPr lang="en-US" sz="1000">
            <a:latin typeface="Times New Roman" pitchFamily="18" charset="0"/>
            <a:cs typeface="Times New Roman" pitchFamily="18" charset="0"/>
          </a:endParaRPr>
        </a:p>
      </dgm:t>
    </dgm:pt>
    <dgm:pt modelId="{B73AE550-66CB-4984-B39D-3B524B718FC4}" type="parTrans" cxnId="{019614DA-A756-45FF-BC5D-2D26601EDD0D}">
      <dgm:prSet/>
      <dgm:spPr/>
      <dgm:t>
        <a:bodyPr/>
        <a:lstStyle/>
        <a:p>
          <a:endParaRPr lang="en-US" sz="1000">
            <a:latin typeface="Times New Roman" pitchFamily="18" charset="0"/>
            <a:cs typeface="Times New Roman" pitchFamily="18" charset="0"/>
          </a:endParaRPr>
        </a:p>
      </dgm:t>
    </dgm:pt>
    <dgm:pt modelId="{FBED40C5-8EEA-44C9-80E5-E044D876CD75}" type="sibTrans" cxnId="{019614DA-A756-45FF-BC5D-2D26601EDD0D}">
      <dgm:prSet/>
      <dgm:spPr/>
      <dgm:t>
        <a:bodyPr/>
        <a:lstStyle/>
        <a:p>
          <a:endParaRPr lang="en-US" sz="1000">
            <a:latin typeface="Times New Roman" pitchFamily="18" charset="0"/>
            <a:cs typeface="Times New Roman" pitchFamily="18" charset="0"/>
          </a:endParaRPr>
        </a:p>
      </dgm:t>
    </dgm:pt>
    <dgm:pt modelId="{3215575C-35CC-452F-9AE1-629E1C4A181E}">
      <dgm:prSet custT="1"/>
      <dgm:spPr/>
      <dgm:t>
        <a:bodyPr/>
        <a:lstStyle/>
        <a:p>
          <a:pPr algn="l"/>
          <a:r>
            <a:rPr lang="lt-LT" sz="1000">
              <a:latin typeface="Times New Roman" pitchFamily="18" charset="0"/>
              <a:cs typeface="Times New Roman" pitchFamily="18" charset="0"/>
            </a:rPr>
            <a:t>Technologiniai</a:t>
          </a:r>
          <a:endParaRPr lang="en-US" sz="1000">
            <a:latin typeface="Times New Roman" pitchFamily="18" charset="0"/>
            <a:cs typeface="Times New Roman" pitchFamily="18" charset="0"/>
          </a:endParaRPr>
        </a:p>
      </dgm:t>
    </dgm:pt>
    <dgm:pt modelId="{B76BC091-6E92-43E7-95A7-A2A95D98C828}" type="parTrans" cxnId="{322CCD1F-E2AB-47E6-9AE2-2B4AC4D3DF67}">
      <dgm:prSet/>
      <dgm:spPr/>
      <dgm:t>
        <a:bodyPr/>
        <a:lstStyle/>
        <a:p>
          <a:endParaRPr lang="en-US" sz="1000">
            <a:latin typeface="Times New Roman" pitchFamily="18" charset="0"/>
            <a:cs typeface="Times New Roman" pitchFamily="18" charset="0"/>
          </a:endParaRPr>
        </a:p>
      </dgm:t>
    </dgm:pt>
    <dgm:pt modelId="{C9546A4F-ADAD-4C4C-94FF-D98502B5AC03}" type="sibTrans" cxnId="{322CCD1F-E2AB-47E6-9AE2-2B4AC4D3DF67}">
      <dgm:prSet/>
      <dgm:spPr/>
      <dgm:t>
        <a:bodyPr/>
        <a:lstStyle/>
        <a:p>
          <a:endParaRPr lang="en-US" sz="1000">
            <a:latin typeface="Times New Roman" pitchFamily="18" charset="0"/>
            <a:cs typeface="Times New Roman" pitchFamily="18" charset="0"/>
          </a:endParaRPr>
        </a:p>
      </dgm:t>
    </dgm:pt>
    <dgm:pt modelId="{E0ED5525-1C9C-42CC-B5DC-D5B4B9D945C1}">
      <dgm:prSet custT="1"/>
      <dgm:spPr/>
      <dgm:t>
        <a:bodyPr/>
        <a:lstStyle/>
        <a:p>
          <a:pPr algn="l"/>
          <a:r>
            <a:rPr lang="lt-LT" sz="1000">
              <a:latin typeface="Times New Roman" pitchFamily="18" charset="0"/>
              <a:cs typeface="Times New Roman" pitchFamily="18" charset="0"/>
            </a:rPr>
            <a:t>Politiniai</a:t>
          </a:r>
          <a:endParaRPr lang="en-US" sz="1000">
            <a:latin typeface="Times New Roman" pitchFamily="18" charset="0"/>
            <a:cs typeface="Times New Roman" pitchFamily="18" charset="0"/>
          </a:endParaRPr>
        </a:p>
      </dgm:t>
    </dgm:pt>
    <dgm:pt modelId="{E13B38E2-C098-4811-9137-A04E97E4DEB6}" type="parTrans" cxnId="{9385C099-AEA8-4DDE-ABAF-D44860FE7C38}">
      <dgm:prSet/>
      <dgm:spPr/>
      <dgm:t>
        <a:bodyPr/>
        <a:lstStyle/>
        <a:p>
          <a:endParaRPr lang="en-US" sz="1000">
            <a:latin typeface="Times New Roman" pitchFamily="18" charset="0"/>
            <a:cs typeface="Times New Roman" pitchFamily="18" charset="0"/>
          </a:endParaRPr>
        </a:p>
      </dgm:t>
    </dgm:pt>
    <dgm:pt modelId="{9C426A7C-1633-443D-85AA-FAD096E2BA4C}" type="sibTrans" cxnId="{9385C099-AEA8-4DDE-ABAF-D44860FE7C38}">
      <dgm:prSet/>
      <dgm:spPr/>
      <dgm:t>
        <a:bodyPr/>
        <a:lstStyle/>
        <a:p>
          <a:endParaRPr lang="en-US" sz="1000">
            <a:latin typeface="Times New Roman" pitchFamily="18" charset="0"/>
            <a:cs typeface="Times New Roman" pitchFamily="18" charset="0"/>
          </a:endParaRPr>
        </a:p>
      </dgm:t>
    </dgm:pt>
    <dgm:pt modelId="{3B2E66FA-0F4F-4E95-A318-B536821F965A}">
      <dgm:prSet custT="1"/>
      <dgm:spPr/>
      <dgm:t>
        <a:bodyPr/>
        <a:lstStyle/>
        <a:p>
          <a:pPr algn="l"/>
          <a:r>
            <a:rPr lang="lt-LT" sz="1000">
              <a:latin typeface="Times New Roman" pitchFamily="18" charset="0"/>
              <a:cs typeface="Times New Roman" pitchFamily="18" charset="0"/>
            </a:rPr>
            <a:t>Teisiniai</a:t>
          </a:r>
          <a:endParaRPr lang="en-US" sz="1000">
            <a:latin typeface="Times New Roman" pitchFamily="18" charset="0"/>
            <a:cs typeface="Times New Roman" pitchFamily="18" charset="0"/>
          </a:endParaRPr>
        </a:p>
      </dgm:t>
    </dgm:pt>
    <dgm:pt modelId="{A4A7C627-94AF-4E1E-81FA-EFAF45FD4F0A}" type="parTrans" cxnId="{5D32D565-DFAF-4479-9CEB-532B7FB78754}">
      <dgm:prSet/>
      <dgm:spPr/>
      <dgm:t>
        <a:bodyPr/>
        <a:lstStyle/>
        <a:p>
          <a:endParaRPr lang="en-US" sz="1000">
            <a:latin typeface="Times New Roman" pitchFamily="18" charset="0"/>
            <a:cs typeface="Times New Roman" pitchFamily="18" charset="0"/>
          </a:endParaRPr>
        </a:p>
      </dgm:t>
    </dgm:pt>
    <dgm:pt modelId="{C0AD7DD9-A441-49B4-964F-8218EDF4334F}" type="sibTrans" cxnId="{5D32D565-DFAF-4479-9CEB-532B7FB78754}">
      <dgm:prSet/>
      <dgm:spPr/>
      <dgm:t>
        <a:bodyPr/>
        <a:lstStyle/>
        <a:p>
          <a:endParaRPr lang="en-US" sz="1000">
            <a:latin typeface="Times New Roman" pitchFamily="18" charset="0"/>
            <a:cs typeface="Times New Roman" pitchFamily="18" charset="0"/>
          </a:endParaRPr>
        </a:p>
      </dgm:t>
    </dgm:pt>
    <dgm:pt modelId="{DECAE6FA-E5CA-4C0E-89DD-C405871B830A}" type="pres">
      <dgm:prSet presAssocID="{7DEA9831-0C3E-43A0-9C65-C57668B6CAD6}" presName="hierChild1" presStyleCnt="0">
        <dgm:presLayoutVars>
          <dgm:orgChart val="1"/>
          <dgm:chPref val="1"/>
          <dgm:dir/>
          <dgm:animOne val="branch"/>
          <dgm:animLvl val="lvl"/>
          <dgm:resizeHandles/>
        </dgm:presLayoutVars>
      </dgm:prSet>
      <dgm:spPr/>
      <dgm:t>
        <a:bodyPr/>
        <a:lstStyle/>
        <a:p>
          <a:endParaRPr lang="en-US"/>
        </a:p>
      </dgm:t>
    </dgm:pt>
    <dgm:pt modelId="{A235AFFE-1C17-4D5B-A8D9-3C3F923B854D}" type="pres">
      <dgm:prSet presAssocID="{5387323B-9AA1-48F0-98F7-AC1F6363EDEB}" presName="hierRoot1" presStyleCnt="0">
        <dgm:presLayoutVars>
          <dgm:hierBranch val="init"/>
        </dgm:presLayoutVars>
      </dgm:prSet>
      <dgm:spPr/>
    </dgm:pt>
    <dgm:pt modelId="{09E8D66E-440F-421B-8847-245059702348}" type="pres">
      <dgm:prSet presAssocID="{5387323B-9AA1-48F0-98F7-AC1F6363EDEB}" presName="rootComposite1" presStyleCnt="0"/>
      <dgm:spPr/>
    </dgm:pt>
    <dgm:pt modelId="{0B38B2BB-2C29-443C-B039-28F342E42A32}" type="pres">
      <dgm:prSet presAssocID="{5387323B-9AA1-48F0-98F7-AC1F6363EDEB}" presName="rootText1" presStyleLbl="node0" presStyleIdx="0" presStyleCnt="1" custScaleX="379148">
        <dgm:presLayoutVars>
          <dgm:chPref val="3"/>
        </dgm:presLayoutVars>
      </dgm:prSet>
      <dgm:spPr/>
      <dgm:t>
        <a:bodyPr/>
        <a:lstStyle/>
        <a:p>
          <a:endParaRPr lang="en-US"/>
        </a:p>
      </dgm:t>
    </dgm:pt>
    <dgm:pt modelId="{92C4D34F-392E-4B47-83E0-FB4F127CF9EE}" type="pres">
      <dgm:prSet presAssocID="{5387323B-9AA1-48F0-98F7-AC1F6363EDEB}" presName="rootConnector1" presStyleLbl="node1" presStyleIdx="0" presStyleCnt="0"/>
      <dgm:spPr/>
      <dgm:t>
        <a:bodyPr/>
        <a:lstStyle/>
        <a:p>
          <a:endParaRPr lang="en-US"/>
        </a:p>
      </dgm:t>
    </dgm:pt>
    <dgm:pt modelId="{EFF6ADDE-DFE6-4F3E-8E0A-5991A13AFA25}" type="pres">
      <dgm:prSet presAssocID="{5387323B-9AA1-48F0-98F7-AC1F6363EDEB}" presName="hierChild2" presStyleCnt="0"/>
      <dgm:spPr/>
    </dgm:pt>
    <dgm:pt modelId="{1558C59B-9B4C-4A74-9DCE-1352EA5859F3}" type="pres">
      <dgm:prSet presAssocID="{7302D388-0FA2-469E-8751-262FCB1E5A05}" presName="Name37" presStyleLbl="parChTrans1D2" presStyleIdx="0" presStyleCnt="2"/>
      <dgm:spPr/>
      <dgm:t>
        <a:bodyPr/>
        <a:lstStyle/>
        <a:p>
          <a:endParaRPr lang="en-US"/>
        </a:p>
      </dgm:t>
    </dgm:pt>
    <dgm:pt modelId="{E383A10B-1FB5-4368-A98A-F95F853F6D8E}" type="pres">
      <dgm:prSet presAssocID="{BFD1D632-F480-4125-8213-A8A19171493B}" presName="hierRoot2" presStyleCnt="0">
        <dgm:presLayoutVars>
          <dgm:hierBranch val="init"/>
        </dgm:presLayoutVars>
      </dgm:prSet>
      <dgm:spPr/>
    </dgm:pt>
    <dgm:pt modelId="{6F559D0B-99C0-45B7-8D60-C71FE8400EB3}" type="pres">
      <dgm:prSet presAssocID="{BFD1D632-F480-4125-8213-A8A19171493B}" presName="rootComposite" presStyleCnt="0"/>
      <dgm:spPr/>
    </dgm:pt>
    <dgm:pt modelId="{BFFBDDFD-7DCB-431F-B698-208314EE51EE}" type="pres">
      <dgm:prSet presAssocID="{BFD1D632-F480-4125-8213-A8A19171493B}" presName="rootText" presStyleLbl="node2" presStyleIdx="0" presStyleCnt="2">
        <dgm:presLayoutVars>
          <dgm:chPref val="3"/>
        </dgm:presLayoutVars>
      </dgm:prSet>
      <dgm:spPr/>
      <dgm:t>
        <a:bodyPr/>
        <a:lstStyle/>
        <a:p>
          <a:endParaRPr lang="en-US"/>
        </a:p>
      </dgm:t>
    </dgm:pt>
    <dgm:pt modelId="{FCBCD149-4FCF-47D6-B5D0-242A0565F67A}" type="pres">
      <dgm:prSet presAssocID="{BFD1D632-F480-4125-8213-A8A19171493B}" presName="rootConnector" presStyleLbl="node2" presStyleIdx="0" presStyleCnt="2"/>
      <dgm:spPr/>
      <dgm:t>
        <a:bodyPr/>
        <a:lstStyle/>
        <a:p>
          <a:endParaRPr lang="en-US"/>
        </a:p>
      </dgm:t>
    </dgm:pt>
    <dgm:pt modelId="{2B7E6F08-3BDA-4E89-9FC7-C9AFF55E9DA2}" type="pres">
      <dgm:prSet presAssocID="{BFD1D632-F480-4125-8213-A8A19171493B}" presName="hierChild4" presStyleCnt="0"/>
      <dgm:spPr/>
    </dgm:pt>
    <dgm:pt modelId="{3F625EE5-FCAD-4127-9870-48FBF643FA82}" type="pres">
      <dgm:prSet presAssocID="{76647FFE-D5FB-4EDE-A657-FDE139441939}" presName="Name37" presStyleLbl="parChTrans1D3" presStyleIdx="0" presStyleCnt="8"/>
      <dgm:spPr/>
      <dgm:t>
        <a:bodyPr/>
        <a:lstStyle/>
        <a:p>
          <a:endParaRPr lang="en-US"/>
        </a:p>
      </dgm:t>
    </dgm:pt>
    <dgm:pt modelId="{37DDF70C-DC5E-4FD0-9057-3838E42AC057}" type="pres">
      <dgm:prSet presAssocID="{FAA57F40-E302-4A21-81DE-5BC096FA0755}" presName="hierRoot2" presStyleCnt="0">
        <dgm:presLayoutVars>
          <dgm:hierBranch val="init"/>
        </dgm:presLayoutVars>
      </dgm:prSet>
      <dgm:spPr/>
    </dgm:pt>
    <dgm:pt modelId="{6E69161F-FC2E-4CFF-90BF-28EB7D888FA4}" type="pres">
      <dgm:prSet presAssocID="{FAA57F40-E302-4A21-81DE-5BC096FA0755}" presName="rootComposite" presStyleCnt="0"/>
      <dgm:spPr/>
    </dgm:pt>
    <dgm:pt modelId="{1132ED6A-C7FA-4AD1-BA8C-0CD638EF68EF}" type="pres">
      <dgm:prSet presAssocID="{FAA57F40-E302-4A21-81DE-5BC096FA0755}" presName="rootText" presStyleLbl="node3" presStyleIdx="0" presStyleCnt="8" custScaleX="259302">
        <dgm:presLayoutVars>
          <dgm:chPref val="3"/>
        </dgm:presLayoutVars>
      </dgm:prSet>
      <dgm:spPr/>
      <dgm:t>
        <a:bodyPr/>
        <a:lstStyle/>
        <a:p>
          <a:endParaRPr lang="en-US"/>
        </a:p>
      </dgm:t>
    </dgm:pt>
    <dgm:pt modelId="{2DB04F71-05C9-449C-B0E3-B23ED11772CE}" type="pres">
      <dgm:prSet presAssocID="{FAA57F40-E302-4A21-81DE-5BC096FA0755}" presName="rootConnector" presStyleLbl="node3" presStyleIdx="0" presStyleCnt="8"/>
      <dgm:spPr/>
      <dgm:t>
        <a:bodyPr/>
        <a:lstStyle/>
        <a:p>
          <a:endParaRPr lang="en-US"/>
        </a:p>
      </dgm:t>
    </dgm:pt>
    <dgm:pt modelId="{5D5922B9-A44B-4242-AA89-B5CFD10B6255}" type="pres">
      <dgm:prSet presAssocID="{FAA57F40-E302-4A21-81DE-5BC096FA0755}" presName="hierChild4" presStyleCnt="0"/>
      <dgm:spPr/>
    </dgm:pt>
    <dgm:pt modelId="{037A7226-AE00-4FBE-9E07-523A61E4735A}" type="pres">
      <dgm:prSet presAssocID="{FAA57F40-E302-4A21-81DE-5BC096FA0755}" presName="hierChild5" presStyleCnt="0"/>
      <dgm:spPr/>
    </dgm:pt>
    <dgm:pt modelId="{5678F359-C455-415C-ADE5-7145FFDF7C6B}" type="pres">
      <dgm:prSet presAssocID="{2D7C5E81-D15D-43B9-B172-79ABAE8EAA31}" presName="Name37" presStyleLbl="parChTrans1D3" presStyleIdx="1" presStyleCnt="8"/>
      <dgm:spPr/>
      <dgm:t>
        <a:bodyPr/>
        <a:lstStyle/>
        <a:p>
          <a:endParaRPr lang="en-US"/>
        </a:p>
      </dgm:t>
    </dgm:pt>
    <dgm:pt modelId="{95E13689-662A-40A9-83F9-E23005A58B9B}" type="pres">
      <dgm:prSet presAssocID="{712C32B3-951E-4079-85C8-90C9039BC4D3}" presName="hierRoot2" presStyleCnt="0">
        <dgm:presLayoutVars>
          <dgm:hierBranch val="init"/>
        </dgm:presLayoutVars>
      </dgm:prSet>
      <dgm:spPr/>
    </dgm:pt>
    <dgm:pt modelId="{F7EDB5EF-FFDF-4573-A967-5C8D26CC7E3D}" type="pres">
      <dgm:prSet presAssocID="{712C32B3-951E-4079-85C8-90C9039BC4D3}" presName="rootComposite" presStyleCnt="0"/>
      <dgm:spPr/>
    </dgm:pt>
    <dgm:pt modelId="{7694EC91-B34E-4B81-9D72-FFBAEBE8709A}" type="pres">
      <dgm:prSet presAssocID="{712C32B3-951E-4079-85C8-90C9039BC4D3}" presName="rootText" presStyleLbl="node3" presStyleIdx="1" presStyleCnt="8" custScaleX="401171">
        <dgm:presLayoutVars>
          <dgm:chPref val="3"/>
        </dgm:presLayoutVars>
      </dgm:prSet>
      <dgm:spPr/>
      <dgm:t>
        <a:bodyPr/>
        <a:lstStyle/>
        <a:p>
          <a:endParaRPr lang="en-US"/>
        </a:p>
      </dgm:t>
    </dgm:pt>
    <dgm:pt modelId="{172F65B7-FE25-48C6-AAD4-E5CB4B774BD6}" type="pres">
      <dgm:prSet presAssocID="{712C32B3-951E-4079-85C8-90C9039BC4D3}" presName="rootConnector" presStyleLbl="node3" presStyleIdx="1" presStyleCnt="8"/>
      <dgm:spPr/>
      <dgm:t>
        <a:bodyPr/>
        <a:lstStyle/>
        <a:p>
          <a:endParaRPr lang="en-US"/>
        </a:p>
      </dgm:t>
    </dgm:pt>
    <dgm:pt modelId="{923CED52-4582-48A7-A5AE-79F89A0B12D2}" type="pres">
      <dgm:prSet presAssocID="{712C32B3-951E-4079-85C8-90C9039BC4D3}" presName="hierChild4" presStyleCnt="0"/>
      <dgm:spPr/>
    </dgm:pt>
    <dgm:pt modelId="{3FFC761C-AB8B-41C3-985B-4E8FC6CA6B76}" type="pres">
      <dgm:prSet presAssocID="{712C32B3-951E-4079-85C8-90C9039BC4D3}" presName="hierChild5" presStyleCnt="0"/>
      <dgm:spPr/>
    </dgm:pt>
    <dgm:pt modelId="{A8368613-E4F0-4E58-8FCF-FAA324151703}" type="pres">
      <dgm:prSet presAssocID="{61314F41-A0B3-46B7-BA06-51A518AE524E}" presName="Name37" presStyleLbl="parChTrans1D3" presStyleIdx="2" presStyleCnt="8"/>
      <dgm:spPr/>
      <dgm:t>
        <a:bodyPr/>
        <a:lstStyle/>
        <a:p>
          <a:endParaRPr lang="en-US"/>
        </a:p>
      </dgm:t>
    </dgm:pt>
    <dgm:pt modelId="{038FBC97-46DB-4F1C-B81A-592940BD7885}" type="pres">
      <dgm:prSet presAssocID="{4DA94EA2-4590-4B86-A491-340FF440BB29}" presName="hierRoot2" presStyleCnt="0">
        <dgm:presLayoutVars>
          <dgm:hierBranch val="init"/>
        </dgm:presLayoutVars>
      </dgm:prSet>
      <dgm:spPr/>
    </dgm:pt>
    <dgm:pt modelId="{FE614B97-A60B-4F8C-A313-00DB49BABC11}" type="pres">
      <dgm:prSet presAssocID="{4DA94EA2-4590-4B86-A491-340FF440BB29}" presName="rootComposite" presStyleCnt="0"/>
      <dgm:spPr/>
    </dgm:pt>
    <dgm:pt modelId="{A161C59B-7624-40B4-9875-9E88D2A934FA}" type="pres">
      <dgm:prSet presAssocID="{4DA94EA2-4590-4B86-A491-340FF440BB29}" presName="rootText" presStyleLbl="node3" presStyleIdx="2" presStyleCnt="8" custScaleX="322054">
        <dgm:presLayoutVars>
          <dgm:chPref val="3"/>
        </dgm:presLayoutVars>
      </dgm:prSet>
      <dgm:spPr/>
      <dgm:t>
        <a:bodyPr/>
        <a:lstStyle/>
        <a:p>
          <a:endParaRPr lang="en-US"/>
        </a:p>
      </dgm:t>
    </dgm:pt>
    <dgm:pt modelId="{EC0C876C-3235-46D1-9F64-2E8BF3F04CC1}" type="pres">
      <dgm:prSet presAssocID="{4DA94EA2-4590-4B86-A491-340FF440BB29}" presName="rootConnector" presStyleLbl="node3" presStyleIdx="2" presStyleCnt="8"/>
      <dgm:spPr/>
      <dgm:t>
        <a:bodyPr/>
        <a:lstStyle/>
        <a:p>
          <a:endParaRPr lang="en-US"/>
        </a:p>
      </dgm:t>
    </dgm:pt>
    <dgm:pt modelId="{BCC3E79F-B0A0-4F75-B73A-99670308855B}" type="pres">
      <dgm:prSet presAssocID="{4DA94EA2-4590-4B86-A491-340FF440BB29}" presName="hierChild4" presStyleCnt="0"/>
      <dgm:spPr/>
    </dgm:pt>
    <dgm:pt modelId="{7CC8FDB9-CC06-4F9E-A8B7-E38754CE00BB}" type="pres">
      <dgm:prSet presAssocID="{4DA94EA2-4590-4B86-A491-340FF440BB29}" presName="hierChild5" presStyleCnt="0"/>
      <dgm:spPr/>
    </dgm:pt>
    <dgm:pt modelId="{F16AFE60-090C-44DC-AB4D-973AFB3607C0}" type="pres">
      <dgm:prSet presAssocID="{BFD1D632-F480-4125-8213-A8A19171493B}" presName="hierChild5" presStyleCnt="0"/>
      <dgm:spPr/>
    </dgm:pt>
    <dgm:pt modelId="{1B906CA2-53CF-4CE9-A151-DE4CCEEBB50D}" type="pres">
      <dgm:prSet presAssocID="{D4DAE6DE-7E08-41EE-B748-E276A9EB3ED2}" presName="Name37" presStyleLbl="parChTrans1D2" presStyleIdx="1" presStyleCnt="2"/>
      <dgm:spPr/>
      <dgm:t>
        <a:bodyPr/>
        <a:lstStyle/>
        <a:p>
          <a:endParaRPr lang="en-US"/>
        </a:p>
      </dgm:t>
    </dgm:pt>
    <dgm:pt modelId="{A0080527-4E29-4526-8C32-CCDED41400A6}" type="pres">
      <dgm:prSet presAssocID="{96052A49-96E8-4862-A4D6-803D1A345D50}" presName="hierRoot2" presStyleCnt="0">
        <dgm:presLayoutVars>
          <dgm:hierBranch val="init"/>
        </dgm:presLayoutVars>
      </dgm:prSet>
      <dgm:spPr/>
    </dgm:pt>
    <dgm:pt modelId="{E5DFA808-5847-4EF5-AB87-52FF79C16C4E}" type="pres">
      <dgm:prSet presAssocID="{96052A49-96E8-4862-A4D6-803D1A345D50}" presName="rootComposite" presStyleCnt="0"/>
      <dgm:spPr/>
    </dgm:pt>
    <dgm:pt modelId="{05BB2B9F-CCC6-439A-B3E4-8AF255DC38DD}" type="pres">
      <dgm:prSet presAssocID="{96052A49-96E8-4862-A4D6-803D1A345D50}" presName="rootText" presStyleLbl="node2" presStyleIdx="1" presStyleCnt="2">
        <dgm:presLayoutVars>
          <dgm:chPref val="3"/>
        </dgm:presLayoutVars>
      </dgm:prSet>
      <dgm:spPr/>
      <dgm:t>
        <a:bodyPr/>
        <a:lstStyle/>
        <a:p>
          <a:endParaRPr lang="en-US"/>
        </a:p>
      </dgm:t>
    </dgm:pt>
    <dgm:pt modelId="{D92B02A8-C742-4A03-BB7A-A2C9CE19121C}" type="pres">
      <dgm:prSet presAssocID="{96052A49-96E8-4862-A4D6-803D1A345D50}" presName="rootConnector" presStyleLbl="node2" presStyleIdx="1" presStyleCnt="2"/>
      <dgm:spPr/>
      <dgm:t>
        <a:bodyPr/>
        <a:lstStyle/>
        <a:p>
          <a:endParaRPr lang="en-US"/>
        </a:p>
      </dgm:t>
    </dgm:pt>
    <dgm:pt modelId="{47C421D1-09ED-492A-8EA6-9F6306184302}" type="pres">
      <dgm:prSet presAssocID="{96052A49-96E8-4862-A4D6-803D1A345D50}" presName="hierChild4" presStyleCnt="0"/>
      <dgm:spPr/>
    </dgm:pt>
    <dgm:pt modelId="{143A039B-4635-4029-8C3E-15777062D0BA}" type="pres">
      <dgm:prSet presAssocID="{7439E89A-627A-4F67-B50B-EDAB8DFA8325}" presName="Name37" presStyleLbl="parChTrans1D3" presStyleIdx="3" presStyleCnt="8"/>
      <dgm:spPr/>
      <dgm:t>
        <a:bodyPr/>
        <a:lstStyle/>
        <a:p>
          <a:endParaRPr lang="en-US"/>
        </a:p>
      </dgm:t>
    </dgm:pt>
    <dgm:pt modelId="{263F5355-98D5-4880-BC7F-BC2A578A2AEE}" type="pres">
      <dgm:prSet presAssocID="{2478F209-397D-432C-8EBE-8E108B8D0DC9}" presName="hierRoot2" presStyleCnt="0">
        <dgm:presLayoutVars>
          <dgm:hierBranch val="init"/>
        </dgm:presLayoutVars>
      </dgm:prSet>
      <dgm:spPr/>
    </dgm:pt>
    <dgm:pt modelId="{9E2F9E0B-1E13-41AD-921C-754B9C5D66BF}" type="pres">
      <dgm:prSet presAssocID="{2478F209-397D-432C-8EBE-8E108B8D0DC9}" presName="rootComposite" presStyleCnt="0"/>
      <dgm:spPr/>
    </dgm:pt>
    <dgm:pt modelId="{CD413721-5439-49C7-A427-4704472303C0}" type="pres">
      <dgm:prSet presAssocID="{2478F209-397D-432C-8EBE-8E108B8D0DC9}" presName="rootText" presStyleLbl="node3" presStyleIdx="3" presStyleCnt="8" custScaleX="143089">
        <dgm:presLayoutVars>
          <dgm:chPref val="3"/>
        </dgm:presLayoutVars>
      </dgm:prSet>
      <dgm:spPr/>
      <dgm:t>
        <a:bodyPr/>
        <a:lstStyle/>
        <a:p>
          <a:endParaRPr lang="en-US"/>
        </a:p>
      </dgm:t>
    </dgm:pt>
    <dgm:pt modelId="{5F880DE1-1B6B-4E0A-B550-F102A6A8AA88}" type="pres">
      <dgm:prSet presAssocID="{2478F209-397D-432C-8EBE-8E108B8D0DC9}" presName="rootConnector" presStyleLbl="node3" presStyleIdx="3" presStyleCnt="8"/>
      <dgm:spPr/>
      <dgm:t>
        <a:bodyPr/>
        <a:lstStyle/>
        <a:p>
          <a:endParaRPr lang="en-US"/>
        </a:p>
      </dgm:t>
    </dgm:pt>
    <dgm:pt modelId="{BA6C5184-76EE-410D-964C-ED66241D15A1}" type="pres">
      <dgm:prSet presAssocID="{2478F209-397D-432C-8EBE-8E108B8D0DC9}" presName="hierChild4" presStyleCnt="0"/>
      <dgm:spPr/>
    </dgm:pt>
    <dgm:pt modelId="{3F310CFC-1B3F-4B90-A0D0-044033F55548}" type="pres">
      <dgm:prSet presAssocID="{2478F209-397D-432C-8EBE-8E108B8D0DC9}" presName="hierChild5" presStyleCnt="0"/>
      <dgm:spPr/>
    </dgm:pt>
    <dgm:pt modelId="{638311C1-A1C1-44E3-B22D-EDBA51B432A3}" type="pres">
      <dgm:prSet presAssocID="{B73AE550-66CB-4984-B39D-3B524B718FC4}" presName="Name37" presStyleLbl="parChTrans1D3" presStyleIdx="4" presStyleCnt="8"/>
      <dgm:spPr/>
      <dgm:t>
        <a:bodyPr/>
        <a:lstStyle/>
        <a:p>
          <a:endParaRPr lang="en-US"/>
        </a:p>
      </dgm:t>
    </dgm:pt>
    <dgm:pt modelId="{0E5D6EE3-4355-4F10-AA4D-CF8615BFFD6D}" type="pres">
      <dgm:prSet presAssocID="{CE59F544-5C29-4B3D-A0F1-5870BF25EA02}" presName="hierRoot2" presStyleCnt="0">
        <dgm:presLayoutVars>
          <dgm:hierBranch val="init"/>
        </dgm:presLayoutVars>
      </dgm:prSet>
      <dgm:spPr/>
    </dgm:pt>
    <dgm:pt modelId="{B7031353-4781-43B3-B837-FF5D384D13E6}" type="pres">
      <dgm:prSet presAssocID="{CE59F544-5C29-4B3D-A0F1-5870BF25EA02}" presName="rootComposite" presStyleCnt="0"/>
      <dgm:spPr/>
    </dgm:pt>
    <dgm:pt modelId="{7BB3B315-807D-432F-B4CD-0B25CC641A7C}" type="pres">
      <dgm:prSet presAssocID="{CE59F544-5C29-4B3D-A0F1-5870BF25EA02}" presName="rootText" presStyleLbl="node3" presStyleIdx="4" presStyleCnt="8" custScaleX="155625">
        <dgm:presLayoutVars>
          <dgm:chPref val="3"/>
        </dgm:presLayoutVars>
      </dgm:prSet>
      <dgm:spPr/>
      <dgm:t>
        <a:bodyPr/>
        <a:lstStyle/>
        <a:p>
          <a:endParaRPr lang="en-US"/>
        </a:p>
      </dgm:t>
    </dgm:pt>
    <dgm:pt modelId="{48CA4650-21D6-4485-89CC-54645D76693B}" type="pres">
      <dgm:prSet presAssocID="{CE59F544-5C29-4B3D-A0F1-5870BF25EA02}" presName="rootConnector" presStyleLbl="node3" presStyleIdx="4" presStyleCnt="8"/>
      <dgm:spPr/>
      <dgm:t>
        <a:bodyPr/>
        <a:lstStyle/>
        <a:p>
          <a:endParaRPr lang="en-US"/>
        </a:p>
      </dgm:t>
    </dgm:pt>
    <dgm:pt modelId="{D95EA372-2077-4471-872A-B000D8055482}" type="pres">
      <dgm:prSet presAssocID="{CE59F544-5C29-4B3D-A0F1-5870BF25EA02}" presName="hierChild4" presStyleCnt="0"/>
      <dgm:spPr/>
    </dgm:pt>
    <dgm:pt modelId="{6D997569-539B-4FD9-9AAF-DCC005B45280}" type="pres">
      <dgm:prSet presAssocID="{CE59F544-5C29-4B3D-A0F1-5870BF25EA02}" presName="hierChild5" presStyleCnt="0"/>
      <dgm:spPr/>
    </dgm:pt>
    <dgm:pt modelId="{119B6621-64B0-4CC5-9993-005CE407E24A}" type="pres">
      <dgm:prSet presAssocID="{B76BC091-6E92-43E7-95A7-A2A95D98C828}" presName="Name37" presStyleLbl="parChTrans1D3" presStyleIdx="5" presStyleCnt="8"/>
      <dgm:spPr/>
      <dgm:t>
        <a:bodyPr/>
        <a:lstStyle/>
        <a:p>
          <a:endParaRPr lang="en-US"/>
        </a:p>
      </dgm:t>
    </dgm:pt>
    <dgm:pt modelId="{BC515E1B-44A3-4D4D-A35E-A5EB212F9B54}" type="pres">
      <dgm:prSet presAssocID="{3215575C-35CC-452F-9AE1-629E1C4A181E}" presName="hierRoot2" presStyleCnt="0">
        <dgm:presLayoutVars>
          <dgm:hierBranch val="init"/>
        </dgm:presLayoutVars>
      </dgm:prSet>
      <dgm:spPr/>
    </dgm:pt>
    <dgm:pt modelId="{124A1F79-F31F-4296-A74E-C80AE94DC175}" type="pres">
      <dgm:prSet presAssocID="{3215575C-35CC-452F-9AE1-629E1C4A181E}" presName="rootComposite" presStyleCnt="0"/>
      <dgm:spPr/>
    </dgm:pt>
    <dgm:pt modelId="{3CBCB81A-6D39-4ACD-BC02-2E7C4AA957A0}" type="pres">
      <dgm:prSet presAssocID="{3215575C-35CC-452F-9AE1-629E1C4A181E}" presName="rootText" presStyleLbl="node3" presStyleIdx="5" presStyleCnt="8" custScaleX="164052">
        <dgm:presLayoutVars>
          <dgm:chPref val="3"/>
        </dgm:presLayoutVars>
      </dgm:prSet>
      <dgm:spPr/>
      <dgm:t>
        <a:bodyPr/>
        <a:lstStyle/>
        <a:p>
          <a:endParaRPr lang="en-US"/>
        </a:p>
      </dgm:t>
    </dgm:pt>
    <dgm:pt modelId="{2AFFC166-5667-43BD-BE56-15D97AC68C0A}" type="pres">
      <dgm:prSet presAssocID="{3215575C-35CC-452F-9AE1-629E1C4A181E}" presName="rootConnector" presStyleLbl="node3" presStyleIdx="5" presStyleCnt="8"/>
      <dgm:spPr/>
      <dgm:t>
        <a:bodyPr/>
        <a:lstStyle/>
        <a:p>
          <a:endParaRPr lang="en-US"/>
        </a:p>
      </dgm:t>
    </dgm:pt>
    <dgm:pt modelId="{FB785C97-E3B4-4DED-ACA4-92F4C22D85D2}" type="pres">
      <dgm:prSet presAssocID="{3215575C-35CC-452F-9AE1-629E1C4A181E}" presName="hierChild4" presStyleCnt="0"/>
      <dgm:spPr/>
    </dgm:pt>
    <dgm:pt modelId="{B1AD6541-C4CB-44CC-A1F1-CBF6ED8C53ED}" type="pres">
      <dgm:prSet presAssocID="{3215575C-35CC-452F-9AE1-629E1C4A181E}" presName="hierChild5" presStyleCnt="0"/>
      <dgm:spPr/>
    </dgm:pt>
    <dgm:pt modelId="{456B58CA-3D77-4B1B-BA56-A9467D63EC11}" type="pres">
      <dgm:prSet presAssocID="{E13B38E2-C098-4811-9137-A04E97E4DEB6}" presName="Name37" presStyleLbl="parChTrans1D3" presStyleIdx="6" presStyleCnt="8"/>
      <dgm:spPr/>
      <dgm:t>
        <a:bodyPr/>
        <a:lstStyle/>
        <a:p>
          <a:endParaRPr lang="en-US"/>
        </a:p>
      </dgm:t>
    </dgm:pt>
    <dgm:pt modelId="{C84185BC-CB27-4070-BEDD-5D5708B869F3}" type="pres">
      <dgm:prSet presAssocID="{E0ED5525-1C9C-42CC-B5DC-D5B4B9D945C1}" presName="hierRoot2" presStyleCnt="0">
        <dgm:presLayoutVars>
          <dgm:hierBranch val="init"/>
        </dgm:presLayoutVars>
      </dgm:prSet>
      <dgm:spPr/>
    </dgm:pt>
    <dgm:pt modelId="{8D2BDB20-C7C4-4113-B1E9-16481B060D71}" type="pres">
      <dgm:prSet presAssocID="{E0ED5525-1C9C-42CC-B5DC-D5B4B9D945C1}" presName="rootComposite" presStyleCnt="0"/>
      <dgm:spPr/>
    </dgm:pt>
    <dgm:pt modelId="{04FAC1DF-14B8-4DE0-9936-BD2CB15AFBD8}" type="pres">
      <dgm:prSet presAssocID="{E0ED5525-1C9C-42CC-B5DC-D5B4B9D945C1}" presName="rootText" presStyleLbl="node3" presStyleIdx="6" presStyleCnt="8">
        <dgm:presLayoutVars>
          <dgm:chPref val="3"/>
        </dgm:presLayoutVars>
      </dgm:prSet>
      <dgm:spPr/>
      <dgm:t>
        <a:bodyPr/>
        <a:lstStyle/>
        <a:p>
          <a:endParaRPr lang="en-US"/>
        </a:p>
      </dgm:t>
    </dgm:pt>
    <dgm:pt modelId="{4FED3CB2-2C6F-4B2A-9033-F1CE94B5DABC}" type="pres">
      <dgm:prSet presAssocID="{E0ED5525-1C9C-42CC-B5DC-D5B4B9D945C1}" presName="rootConnector" presStyleLbl="node3" presStyleIdx="6" presStyleCnt="8"/>
      <dgm:spPr/>
      <dgm:t>
        <a:bodyPr/>
        <a:lstStyle/>
        <a:p>
          <a:endParaRPr lang="en-US"/>
        </a:p>
      </dgm:t>
    </dgm:pt>
    <dgm:pt modelId="{D45746DD-571B-41D2-BD62-8A8113634CE6}" type="pres">
      <dgm:prSet presAssocID="{E0ED5525-1C9C-42CC-B5DC-D5B4B9D945C1}" presName="hierChild4" presStyleCnt="0"/>
      <dgm:spPr/>
    </dgm:pt>
    <dgm:pt modelId="{4E3672F9-6B53-4F2F-A49D-F39A05E6107C}" type="pres">
      <dgm:prSet presAssocID="{E0ED5525-1C9C-42CC-B5DC-D5B4B9D945C1}" presName="hierChild5" presStyleCnt="0"/>
      <dgm:spPr/>
    </dgm:pt>
    <dgm:pt modelId="{D7679AA6-4DBA-4EB0-B37D-537AA1F23870}" type="pres">
      <dgm:prSet presAssocID="{A4A7C627-94AF-4E1E-81FA-EFAF45FD4F0A}" presName="Name37" presStyleLbl="parChTrans1D3" presStyleIdx="7" presStyleCnt="8"/>
      <dgm:spPr/>
      <dgm:t>
        <a:bodyPr/>
        <a:lstStyle/>
        <a:p>
          <a:endParaRPr lang="en-US"/>
        </a:p>
      </dgm:t>
    </dgm:pt>
    <dgm:pt modelId="{674A9B7C-9FCD-45B8-8998-57CB7346781D}" type="pres">
      <dgm:prSet presAssocID="{3B2E66FA-0F4F-4E95-A318-B536821F965A}" presName="hierRoot2" presStyleCnt="0">
        <dgm:presLayoutVars>
          <dgm:hierBranch val="init"/>
        </dgm:presLayoutVars>
      </dgm:prSet>
      <dgm:spPr/>
    </dgm:pt>
    <dgm:pt modelId="{D58A6DB5-80ED-4934-BDAC-8E3AF2E168D2}" type="pres">
      <dgm:prSet presAssocID="{3B2E66FA-0F4F-4E95-A318-B536821F965A}" presName="rootComposite" presStyleCnt="0"/>
      <dgm:spPr/>
    </dgm:pt>
    <dgm:pt modelId="{D221FD2B-1FA4-41C2-BD7E-3439F455DF60}" type="pres">
      <dgm:prSet presAssocID="{3B2E66FA-0F4F-4E95-A318-B536821F965A}" presName="rootText" presStyleLbl="node3" presStyleIdx="7" presStyleCnt="8">
        <dgm:presLayoutVars>
          <dgm:chPref val="3"/>
        </dgm:presLayoutVars>
      </dgm:prSet>
      <dgm:spPr/>
      <dgm:t>
        <a:bodyPr/>
        <a:lstStyle/>
        <a:p>
          <a:endParaRPr lang="en-US"/>
        </a:p>
      </dgm:t>
    </dgm:pt>
    <dgm:pt modelId="{E3D0FBDF-3556-42A9-B587-E3D4FE1E8601}" type="pres">
      <dgm:prSet presAssocID="{3B2E66FA-0F4F-4E95-A318-B536821F965A}" presName="rootConnector" presStyleLbl="node3" presStyleIdx="7" presStyleCnt="8"/>
      <dgm:spPr/>
      <dgm:t>
        <a:bodyPr/>
        <a:lstStyle/>
        <a:p>
          <a:endParaRPr lang="en-US"/>
        </a:p>
      </dgm:t>
    </dgm:pt>
    <dgm:pt modelId="{9255A389-9D28-4C5A-B517-03C3CAC50B31}" type="pres">
      <dgm:prSet presAssocID="{3B2E66FA-0F4F-4E95-A318-B536821F965A}" presName="hierChild4" presStyleCnt="0"/>
      <dgm:spPr/>
    </dgm:pt>
    <dgm:pt modelId="{B42C276A-3F5B-43FC-98F3-C94075886356}" type="pres">
      <dgm:prSet presAssocID="{3B2E66FA-0F4F-4E95-A318-B536821F965A}" presName="hierChild5" presStyleCnt="0"/>
      <dgm:spPr/>
    </dgm:pt>
    <dgm:pt modelId="{ECA1C276-8F40-4BFB-9E05-B70444C1915A}" type="pres">
      <dgm:prSet presAssocID="{96052A49-96E8-4862-A4D6-803D1A345D50}" presName="hierChild5" presStyleCnt="0"/>
      <dgm:spPr/>
    </dgm:pt>
    <dgm:pt modelId="{A1646430-339A-4726-A533-A441390FA795}" type="pres">
      <dgm:prSet presAssocID="{5387323B-9AA1-48F0-98F7-AC1F6363EDEB}" presName="hierChild3" presStyleCnt="0"/>
      <dgm:spPr/>
    </dgm:pt>
  </dgm:ptLst>
  <dgm:cxnLst>
    <dgm:cxn modelId="{A4FBCD70-B421-4BF5-BF89-7124EAEA120A}" type="presOf" srcId="{712C32B3-951E-4079-85C8-90C9039BC4D3}" destId="{172F65B7-FE25-48C6-AAD4-E5CB4B774BD6}" srcOrd="1" destOrd="0" presId="urn:microsoft.com/office/officeart/2005/8/layout/orgChart1"/>
    <dgm:cxn modelId="{95B5126C-2201-4130-A6E7-2C9076AD20A0}" type="presOf" srcId="{3215575C-35CC-452F-9AE1-629E1C4A181E}" destId="{3CBCB81A-6D39-4ACD-BC02-2E7C4AA957A0}" srcOrd="0" destOrd="0" presId="urn:microsoft.com/office/officeart/2005/8/layout/orgChart1"/>
    <dgm:cxn modelId="{5D2BD9CF-3104-4092-BD57-AEB22A02ABE0}" type="presOf" srcId="{CE59F544-5C29-4B3D-A0F1-5870BF25EA02}" destId="{7BB3B315-807D-432F-B4CD-0B25CC641A7C}" srcOrd="0" destOrd="0" presId="urn:microsoft.com/office/officeart/2005/8/layout/orgChart1"/>
    <dgm:cxn modelId="{01F85F7F-1FA9-4627-892F-C7E43AF059C6}" type="presOf" srcId="{BFD1D632-F480-4125-8213-A8A19171493B}" destId="{FCBCD149-4FCF-47D6-B5D0-242A0565F67A}" srcOrd="1" destOrd="0" presId="urn:microsoft.com/office/officeart/2005/8/layout/orgChart1"/>
    <dgm:cxn modelId="{83BD0C6A-801B-49AC-9FB5-4C333C9D5FC6}" srcId="{5387323B-9AA1-48F0-98F7-AC1F6363EDEB}" destId="{BFD1D632-F480-4125-8213-A8A19171493B}" srcOrd="0" destOrd="0" parTransId="{7302D388-0FA2-469E-8751-262FCB1E5A05}" sibTransId="{6BB452D1-A171-4E31-BE4B-0E75D2DECA86}"/>
    <dgm:cxn modelId="{048E00EB-FEAD-405B-AE91-8171AD0CD2D1}" type="presOf" srcId="{96052A49-96E8-4862-A4D6-803D1A345D50}" destId="{D92B02A8-C742-4A03-BB7A-A2C9CE19121C}" srcOrd="1" destOrd="0" presId="urn:microsoft.com/office/officeart/2005/8/layout/orgChart1"/>
    <dgm:cxn modelId="{0DCBA8CD-2C6A-4E44-81CD-0E9BD173490E}" type="presOf" srcId="{FAA57F40-E302-4A21-81DE-5BC096FA0755}" destId="{1132ED6A-C7FA-4AD1-BA8C-0CD638EF68EF}" srcOrd="0" destOrd="0" presId="urn:microsoft.com/office/officeart/2005/8/layout/orgChart1"/>
    <dgm:cxn modelId="{97D6B976-2E27-458A-8423-3BCCA195D909}" type="presOf" srcId="{E0ED5525-1C9C-42CC-B5DC-D5B4B9D945C1}" destId="{04FAC1DF-14B8-4DE0-9936-BD2CB15AFBD8}" srcOrd="0" destOrd="0" presId="urn:microsoft.com/office/officeart/2005/8/layout/orgChart1"/>
    <dgm:cxn modelId="{F52EA71F-2668-4C04-845D-E55528513CD4}" type="presOf" srcId="{2478F209-397D-432C-8EBE-8E108B8D0DC9}" destId="{5F880DE1-1B6B-4E0A-B550-F102A6A8AA88}" srcOrd="1" destOrd="0" presId="urn:microsoft.com/office/officeart/2005/8/layout/orgChart1"/>
    <dgm:cxn modelId="{FA59CF41-AC77-419C-AD65-F1339C20A78B}" type="presOf" srcId="{BFD1D632-F480-4125-8213-A8A19171493B}" destId="{BFFBDDFD-7DCB-431F-B698-208314EE51EE}" srcOrd="0" destOrd="0" presId="urn:microsoft.com/office/officeart/2005/8/layout/orgChart1"/>
    <dgm:cxn modelId="{552351C8-5D2E-42EC-A8C3-5A535AF6F0BB}" type="presOf" srcId="{61314F41-A0B3-46B7-BA06-51A518AE524E}" destId="{A8368613-E4F0-4E58-8FCF-FAA324151703}" srcOrd="0" destOrd="0" presId="urn:microsoft.com/office/officeart/2005/8/layout/orgChart1"/>
    <dgm:cxn modelId="{019614DA-A756-45FF-BC5D-2D26601EDD0D}" srcId="{96052A49-96E8-4862-A4D6-803D1A345D50}" destId="{CE59F544-5C29-4B3D-A0F1-5870BF25EA02}" srcOrd="1" destOrd="0" parTransId="{B73AE550-66CB-4984-B39D-3B524B718FC4}" sibTransId="{FBED40C5-8EEA-44C9-80E5-E044D876CD75}"/>
    <dgm:cxn modelId="{D23A3EC5-D94D-4E83-9BEB-25ED048A1A94}" type="presOf" srcId="{96052A49-96E8-4862-A4D6-803D1A345D50}" destId="{05BB2B9F-CCC6-439A-B3E4-8AF255DC38DD}" srcOrd="0" destOrd="0" presId="urn:microsoft.com/office/officeart/2005/8/layout/orgChart1"/>
    <dgm:cxn modelId="{923E8ECA-0775-4008-B439-926496B527CE}" srcId="{BFD1D632-F480-4125-8213-A8A19171493B}" destId="{FAA57F40-E302-4A21-81DE-5BC096FA0755}" srcOrd="0" destOrd="0" parTransId="{76647FFE-D5FB-4EDE-A657-FDE139441939}" sibTransId="{8AF668D4-FF1C-43A3-BC5E-81EAC1910447}"/>
    <dgm:cxn modelId="{8414B466-00ED-4588-B393-54FB35F3DF10}" type="presOf" srcId="{3215575C-35CC-452F-9AE1-629E1C4A181E}" destId="{2AFFC166-5667-43BD-BE56-15D97AC68C0A}" srcOrd="1" destOrd="0" presId="urn:microsoft.com/office/officeart/2005/8/layout/orgChart1"/>
    <dgm:cxn modelId="{F48145BB-50D8-4760-8E45-E3F0A42DC67B}" type="presOf" srcId="{712C32B3-951E-4079-85C8-90C9039BC4D3}" destId="{7694EC91-B34E-4B81-9D72-FFBAEBE8709A}" srcOrd="0" destOrd="0" presId="urn:microsoft.com/office/officeart/2005/8/layout/orgChart1"/>
    <dgm:cxn modelId="{274C6DED-5E2A-4EB6-9E73-64E916B548DE}" type="presOf" srcId="{3B2E66FA-0F4F-4E95-A318-B536821F965A}" destId="{E3D0FBDF-3556-42A9-B587-E3D4FE1E8601}" srcOrd="1" destOrd="0" presId="urn:microsoft.com/office/officeart/2005/8/layout/orgChart1"/>
    <dgm:cxn modelId="{5D32D565-DFAF-4479-9CEB-532B7FB78754}" srcId="{96052A49-96E8-4862-A4D6-803D1A345D50}" destId="{3B2E66FA-0F4F-4E95-A318-B536821F965A}" srcOrd="4" destOrd="0" parTransId="{A4A7C627-94AF-4E1E-81FA-EFAF45FD4F0A}" sibTransId="{C0AD7DD9-A441-49B4-964F-8218EDF4334F}"/>
    <dgm:cxn modelId="{DDBAA18C-4560-4CB6-8A31-BBBF90E165C3}" type="presOf" srcId="{E0ED5525-1C9C-42CC-B5DC-D5B4B9D945C1}" destId="{4FED3CB2-2C6F-4B2A-9033-F1CE94B5DABC}" srcOrd="1" destOrd="0" presId="urn:microsoft.com/office/officeart/2005/8/layout/orgChart1"/>
    <dgm:cxn modelId="{EAE66E10-CAF7-44B8-8B10-299AA0A35CF9}" type="presOf" srcId="{4DA94EA2-4590-4B86-A491-340FF440BB29}" destId="{A161C59B-7624-40B4-9875-9E88D2A934FA}" srcOrd="0" destOrd="0" presId="urn:microsoft.com/office/officeart/2005/8/layout/orgChart1"/>
    <dgm:cxn modelId="{BF285DDA-2013-4CD3-9D32-0DE28F430F46}" type="presOf" srcId="{D4DAE6DE-7E08-41EE-B748-E276A9EB3ED2}" destId="{1B906CA2-53CF-4CE9-A151-DE4CCEEBB50D}" srcOrd="0" destOrd="0" presId="urn:microsoft.com/office/officeart/2005/8/layout/orgChart1"/>
    <dgm:cxn modelId="{5CE1B3CA-8786-47DF-934B-30E193F9CD1B}" type="presOf" srcId="{3B2E66FA-0F4F-4E95-A318-B536821F965A}" destId="{D221FD2B-1FA4-41C2-BD7E-3439F455DF60}" srcOrd="0" destOrd="0" presId="urn:microsoft.com/office/officeart/2005/8/layout/orgChart1"/>
    <dgm:cxn modelId="{CFD6B93E-73EA-40E7-98C8-212C4A3614C9}" srcId="{7DEA9831-0C3E-43A0-9C65-C57668B6CAD6}" destId="{5387323B-9AA1-48F0-98F7-AC1F6363EDEB}" srcOrd="0" destOrd="0" parTransId="{B11FF1F4-3B74-4EDE-AD57-D2273D9226EC}" sibTransId="{923F331E-4707-4256-BC4B-429B3DBD1D28}"/>
    <dgm:cxn modelId="{322CCD1F-E2AB-47E6-9AE2-2B4AC4D3DF67}" srcId="{96052A49-96E8-4862-A4D6-803D1A345D50}" destId="{3215575C-35CC-452F-9AE1-629E1C4A181E}" srcOrd="2" destOrd="0" parTransId="{B76BC091-6E92-43E7-95A7-A2A95D98C828}" sibTransId="{C9546A4F-ADAD-4C4C-94FF-D98502B5AC03}"/>
    <dgm:cxn modelId="{55E9EA2E-6AA7-4D52-9183-92EFA9EF8D0A}" type="presOf" srcId="{7DEA9831-0C3E-43A0-9C65-C57668B6CAD6}" destId="{DECAE6FA-E5CA-4C0E-89DD-C405871B830A}" srcOrd="0" destOrd="0" presId="urn:microsoft.com/office/officeart/2005/8/layout/orgChart1"/>
    <dgm:cxn modelId="{AD740BB7-9C33-43C4-8976-E11B589F602A}" type="presOf" srcId="{5387323B-9AA1-48F0-98F7-AC1F6363EDEB}" destId="{0B38B2BB-2C29-443C-B039-28F342E42A32}" srcOrd="0" destOrd="0" presId="urn:microsoft.com/office/officeart/2005/8/layout/orgChart1"/>
    <dgm:cxn modelId="{9385C099-AEA8-4DDE-ABAF-D44860FE7C38}" srcId="{96052A49-96E8-4862-A4D6-803D1A345D50}" destId="{E0ED5525-1C9C-42CC-B5DC-D5B4B9D945C1}" srcOrd="3" destOrd="0" parTransId="{E13B38E2-C098-4811-9137-A04E97E4DEB6}" sibTransId="{9C426A7C-1633-443D-85AA-FAD096E2BA4C}"/>
    <dgm:cxn modelId="{4533E773-CA1A-4BB5-905C-8C2FC0B47CE5}" type="presOf" srcId="{CE59F544-5C29-4B3D-A0F1-5870BF25EA02}" destId="{48CA4650-21D6-4485-89CC-54645D76693B}" srcOrd="1" destOrd="0" presId="urn:microsoft.com/office/officeart/2005/8/layout/orgChart1"/>
    <dgm:cxn modelId="{1EF0D675-9D45-4BE5-8515-A6EAA0CF5947}" type="presOf" srcId="{2D7C5E81-D15D-43B9-B172-79ABAE8EAA31}" destId="{5678F359-C455-415C-ADE5-7145FFDF7C6B}" srcOrd="0" destOrd="0" presId="urn:microsoft.com/office/officeart/2005/8/layout/orgChart1"/>
    <dgm:cxn modelId="{19ABF487-8653-43CF-A0FB-AF230F35B94C}" type="presOf" srcId="{B73AE550-66CB-4984-B39D-3B524B718FC4}" destId="{638311C1-A1C1-44E3-B22D-EDBA51B432A3}" srcOrd="0" destOrd="0" presId="urn:microsoft.com/office/officeart/2005/8/layout/orgChart1"/>
    <dgm:cxn modelId="{94078FA9-4176-4305-9ABA-1A881F8BC850}" type="presOf" srcId="{2478F209-397D-432C-8EBE-8E108B8D0DC9}" destId="{CD413721-5439-49C7-A427-4704472303C0}" srcOrd="0" destOrd="0" presId="urn:microsoft.com/office/officeart/2005/8/layout/orgChart1"/>
    <dgm:cxn modelId="{B16E03B9-4FE5-4B98-AA23-80C20DE6ABBA}" type="presOf" srcId="{5387323B-9AA1-48F0-98F7-AC1F6363EDEB}" destId="{92C4D34F-392E-4B47-83E0-FB4F127CF9EE}" srcOrd="1" destOrd="0" presId="urn:microsoft.com/office/officeart/2005/8/layout/orgChart1"/>
    <dgm:cxn modelId="{5FD680B3-1D68-4FE4-BB92-FB6043919FCF}" type="presOf" srcId="{FAA57F40-E302-4A21-81DE-5BC096FA0755}" destId="{2DB04F71-05C9-449C-B0E3-B23ED11772CE}" srcOrd="1" destOrd="0" presId="urn:microsoft.com/office/officeart/2005/8/layout/orgChart1"/>
    <dgm:cxn modelId="{54F39731-0BEA-4E95-AF4A-B5C078B6F683}" type="presOf" srcId="{76647FFE-D5FB-4EDE-A657-FDE139441939}" destId="{3F625EE5-FCAD-4127-9870-48FBF643FA82}" srcOrd="0" destOrd="0" presId="urn:microsoft.com/office/officeart/2005/8/layout/orgChart1"/>
    <dgm:cxn modelId="{FA61FDFA-A866-469B-9CBC-3196E40E4FD6}" srcId="{5387323B-9AA1-48F0-98F7-AC1F6363EDEB}" destId="{96052A49-96E8-4862-A4D6-803D1A345D50}" srcOrd="1" destOrd="0" parTransId="{D4DAE6DE-7E08-41EE-B748-E276A9EB3ED2}" sibTransId="{59508F65-D38F-4EBB-888E-CC82AEA93008}"/>
    <dgm:cxn modelId="{CF0C2334-1706-4E95-8EE7-CF2355CEE5E9}" srcId="{96052A49-96E8-4862-A4D6-803D1A345D50}" destId="{2478F209-397D-432C-8EBE-8E108B8D0DC9}" srcOrd="0" destOrd="0" parTransId="{7439E89A-627A-4F67-B50B-EDAB8DFA8325}" sibTransId="{7E786D74-2FA2-4C2A-8868-D537A79F38B5}"/>
    <dgm:cxn modelId="{0304404A-B0BE-4991-833A-9D98684DB2CA}" type="presOf" srcId="{7439E89A-627A-4F67-B50B-EDAB8DFA8325}" destId="{143A039B-4635-4029-8C3E-15777062D0BA}" srcOrd="0" destOrd="0" presId="urn:microsoft.com/office/officeart/2005/8/layout/orgChart1"/>
    <dgm:cxn modelId="{3B448127-4BFB-4975-B9A5-1E3B76E4D188}" type="presOf" srcId="{A4A7C627-94AF-4E1E-81FA-EFAF45FD4F0A}" destId="{D7679AA6-4DBA-4EB0-B37D-537AA1F23870}" srcOrd="0" destOrd="0" presId="urn:microsoft.com/office/officeart/2005/8/layout/orgChart1"/>
    <dgm:cxn modelId="{22086843-D8B6-4410-926F-CD906D6323F4}" srcId="{BFD1D632-F480-4125-8213-A8A19171493B}" destId="{4DA94EA2-4590-4B86-A491-340FF440BB29}" srcOrd="2" destOrd="0" parTransId="{61314F41-A0B3-46B7-BA06-51A518AE524E}" sibTransId="{80CF4A5E-87A7-47A1-BDF1-BA4B880E47C0}"/>
    <dgm:cxn modelId="{6FC982D9-5DC7-4D54-A217-5CF48ABE68CD}" srcId="{BFD1D632-F480-4125-8213-A8A19171493B}" destId="{712C32B3-951E-4079-85C8-90C9039BC4D3}" srcOrd="1" destOrd="0" parTransId="{2D7C5E81-D15D-43B9-B172-79ABAE8EAA31}" sibTransId="{4ABE0004-6237-4F48-9F96-6F428AFA26F1}"/>
    <dgm:cxn modelId="{4AF80790-C53E-422A-A890-D887FDBA863E}" type="presOf" srcId="{4DA94EA2-4590-4B86-A491-340FF440BB29}" destId="{EC0C876C-3235-46D1-9F64-2E8BF3F04CC1}" srcOrd="1" destOrd="0" presId="urn:microsoft.com/office/officeart/2005/8/layout/orgChart1"/>
    <dgm:cxn modelId="{1470AF14-CDBC-45F7-89D7-D8BCB9FDDA04}" type="presOf" srcId="{B76BC091-6E92-43E7-95A7-A2A95D98C828}" destId="{119B6621-64B0-4CC5-9993-005CE407E24A}" srcOrd="0" destOrd="0" presId="urn:microsoft.com/office/officeart/2005/8/layout/orgChart1"/>
    <dgm:cxn modelId="{01598E55-0B47-4D77-928E-1005F0360B6B}" type="presOf" srcId="{7302D388-0FA2-469E-8751-262FCB1E5A05}" destId="{1558C59B-9B4C-4A74-9DCE-1352EA5859F3}" srcOrd="0" destOrd="0" presId="urn:microsoft.com/office/officeart/2005/8/layout/orgChart1"/>
    <dgm:cxn modelId="{1F7CB630-1015-4E2E-9255-47E2730D92B5}" type="presOf" srcId="{E13B38E2-C098-4811-9137-A04E97E4DEB6}" destId="{456B58CA-3D77-4B1B-BA56-A9467D63EC11}" srcOrd="0" destOrd="0" presId="urn:microsoft.com/office/officeart/2005/8/layout/orgChart1"/>
    <dgm:cxn modelId="{23F9C5A2-9798-41EE-AFB0-2BD290AB8C4F}" type="presParOf" srcId="{DECAE6FA-E5CA-4C0E-89DD-C405871B830A}" destId="{A235AFFE-1C17-4D5B-A8D9-3C3F923B854D}" srcOrd="0" destOrd="0" presId="urn:microsoft.com/office/officeart/2005/8/layout/orgChart1"/>
    <dgm:cxn modelId="{CF3F6405-6114-4B3E-80D9-F9B07242723F}" type="presParOf" srcId="{A235AFFE-1C17-4D5B-A8D9-3C3F923B854D}" destId="{09E8D66E-440F-421B-8847-245059702348}" srcOrd="0" destOrd="0" presId="urn:microsoft.com/office/officeart/2005/8/layout/orgChart1"/>
    <dgm:cxn modelId="{77286284-FB43-42F8-9347-890FA49CB1E8}" type="presParOf" srcId="{09E8D66E-440F-421B-8847-245059702348}" destId="{0B38B2BB-2C29-443C-B039-28F342E42A32}" srcOrd="0" destOrd="0" presId="urn:microsoft.com/office/officeart/2005/8/layout/orgChart1"/>
    <dgm:cxn modelId="{06A58F15-3C57-4129-8F48-3AF7D9FFC184}" type="presParOf" srcId="{09E8D66E-440F-421B-8847-245059702348}" destId="{92C4D34F-392E-4B47-83E0-FB4F127CF9EE}" srcOrd="1" destOrd="0" presId="urn:microsoft.com/office/officeart/2005/8/layout/orgChart1"/>
    <dgm:cxn modelId="{B8FC1F52-D34C-4D73-B70C-09D7F2C34882}" type="presParOf" srcId="{A235AFFE-1C17-4D5B-A8D9-3C3F923B854D}" destId="{EFF6ADDE-DFE6-4F3E-8E0A-5991A13AFA25}" srcOrd="1" destOrd="0" presId="urn:microsoft.com/office/officeart/2005/8/layout/orgChart1"/>
    <dgm:cxn modelId="{6E220468-AA34-4BFF-B94C-27E34387B968}" type="presParOf" srcId="{EFF6ADDE-DFE6-4F3E-8E0A-5991A13AFA25}" destId="{1558C59B-9B4C-4A74-9DCE-1352EA5859F3}" srcOrd="0" destOrd="0" presId="urn:microsoft.com/office/officeart/2005/8/layout/orgChart1"/>
    <dgm:cxn modelId="{20F2B9B2-A4A1-4DBF-845E-9186E0C59239}" type="presParOf" srcId="{EFF6ADDE-DFE6-4F3E-8E0A-5991A13AFA25}" destId="{E383A10B-1FB5-4368-A98A-F95F853F6D8E}" srcOrd="1" destOrd="0" presId="urn:microsoft.com/office/officeart/2005/8/layout/orgChart1"/>
    <dgm:cxn modelId="{130EF38F-4A5F-4C99-9E97-19591B1FFD4B}" type="presParOf" srcId="{E383A10B-1FB5-4368-A98A-F95F853F6D8E}" destId="{6F559D0B-99C0-45B7-8D60-C71FE8400EB3}" srcOrd="0" destOrd="0" presId="urn:microsoft.com/office/officeart/2005/8/layout/orgChart1"/>
    <dgm:cxn modelId="{D1BE1566-C7FC-44A1-B52E-3B0F561A57FE}" type="presParOf" srcId="{6F559D0B-99C0-45B7-8D60-C71FE8400EB3}" destId="{BFFBDDFD-7DCB-431F-B698-208314EE51EE}" srcOrd="0" destOrd="0" presId="urn:microsoft.com/office/officeart/2005/8/layout/orgChart1"/>
    <dgm:cxn modelId="{83B62D73-CC00-40A6-9A2E-7A3E042D2D07}" type="presParOf" srcId="{6F559D0B-99C0-45B7-8D60-C71FE8400EB3}" destId="{FCBCD149-4FCF-47D6-B5D0-242A0565F67A}" srcOrd="1" destOrd="0" presId="urn:microsoft.com/office/officeart/2005/8/layout/orgChart1"/>
    <dgm:cxn modelId="{867826E1-4E48-4877-9A8F-7237BBE8733F}" type="presParOf" srcId="{E383A10B-1FB5-4368-A98A-F95F853F6D8E}" destId="{2B7E6F08-3BDA-4E89-9FC7-C9AFF55E9DA2}" srcOrd="1" destOrd="0" presId="urn:microsoft.com/office/officeart/2005/8/layout/orgChart1"/>
    <dgm:cxn modelId="{0E84C69E-8095-485A-9E56-614BDBCDE791}" type="presParOf" srcId="{2B7E6F08-3BDA-4E89-9FC7-C9AFF55E9DA2}" destId="{3F625EE5-FCAD-4127-9870-48FBF643FA82}" srcOrd="0" destOrd="0" presId="urn:microsoft.com/office/officeart/2005/8/layout/orgChart1"/>
    <dgm:cxn modelId="{F97F775B-C776-431C-A835-234F23B12338}" type="presParOf" srcId="{2B7E6F08-3BDA-4E89-9FC7-C9AFF55E9DA2}" destId="{37DDF70C-DC5E-4FD0-9057-3838E42AC057}" srcOrd="1" destOrd="0" presId="urn:microsoft.com/office/officeart/2005/8/layout/orgChart1"/>
    <dgm:cxn modelId="{E535927A-787F-4889-BB49-5783A75D9483}" type="presParOf" srcId="{37DDF70C-DC5E-4FD0-9057-3838E42AC057}" destId="{6E69161F-FC2E-4CFF-90BF-28EB7D888FA4}" srcOrd="0" destOrd="0" presId="urn:microsoft.com/office/officeart/2005/8/layout/orgChart1"/>
    <dgm:cxn modelId="{4A37CFF6-6657-4674-828E-20C5F3C914B0}" type="presParOf" srcId="{6E69161F-FC2E-4CFF-90BF-28EB7D888FA4}" destId="{1132ED6A-C7FA-4AD1-BA8C-0CD638EF68EF}" srcOrd="0" destOrd="0" presId="urn:microsoft.com/office/officeart/2005/8/layout/orgChart1"/>
    <dgm:cxn modelId="{FD036069-DC71-41F7-B51C-FFAA48288E9B}" type="presParOf" srcId="{6E69161F-FC2E-4CFF-90BF-28EB7D888FA4}" destId="{2DB04F71-05C9-449C-B0E3-B23ED11772CE}" srcOrd="1" destOrd="0" presId="urn:microsoft.com/office/officeart/2005/8/layout/orgChart1"/>
    <dgm:cxn modelId="{3F56601C-DB58-4F0B-85F5-36CE42A0289D}" type="presParOf" srcId="{37DDF70C-DC5E-4FD0-9057-3838E42AC057}" destId="{5D5922B9-A44B-4242-AA89-B5CFD10B6255}" srcOrd="1" destOrd="0" presId="urn:microsoft.com/office/officeart/2005/8/layout/orgChart1"/>
    <dgm:cxn modelId="{31878B3F-8686-4666-BB09-AA7E57E798FF}" type="presParOf" srcId="{37DDF70C-DC5E-4FD0-9057-3838E42AC057}" destId="{037A7226-AE00-4FBE-9E07-523A61E4735A}" srcOrd="2" destOrd="0" presId="urn:microsoft.com/office/officeart/2005/8/layout/orgChart1"/>
    <dgm:cxn modelId="{5B8C5542-D4F6-4ECE-ADFF-B81A94A84D59}" type="presParOf" srcId="{2B7E6F08-3BDA-4E89-9FC7-C9AFF55E9DA2}" destId="{5678F359-C455-415C-ADE5-7145FFDF7C6B}" srcOrd="2" destOrd="0" presId="urn:microsoft.com/office/officeart/2005/8/layout/orgChart1"/>
    <dgm:cxn modelId="{09616AC0-2A4D-4F77-9495-845F386A6C1B}" type="presParOf" srcId="{2B7E6F08-3BDA-4E89-9FC7-C9AFF55E9DA2}" destId="{95E13689-662A-40A9-83F9-E23005A58B9B}" srcOrd="3" destOrd="0" presId="urn:microsoft.com/office/officeart/2005/8/layout/orgChart1"/>
    <dgm:cxn modelId="{A66D228B-91C0-4096-9A09-91DE4E9A200F}" type="presParOf" srcId="{95E13689-662A-40A9-83F9-E23005A58B9B}" destId="{F7EDB5EF-FFDF-4573-A967-5C8D26CC7E3D}" srcOrd="0" destOrd="0" presId="urn:microsoft.com/office/officeart/2005/8/layout/orgChart1"/>
    <dgm:cxn modelId="{37C7D4D8-B903-4BD0-B47D-4E56A460D219}" type="presParOf" srcId="{F7EDB5EF-FFDF-4573-A967-5C8D26CC7E3D}" destId="{7694EC91-B34E-4B81-9D72-FFBAEBE8709A}" srcOrd="0" destOrd="0" presId="urn:microsoft.com/office/officeart/2005/8/layout/orgChart1"/>
    <dgm:cxn modelId="{8D9E2090-EF8A-4D4F-9645-8D504352DD65}" type="presParOf" srcId="{F7EDB5EF-FFDF-4573-A967-5C8D26CC7E3D}" destId="{172F65B7-FE25-48C6-AAD4-E5CB4B774BD6}" srcOrd="1" destOrd="0" presId="urn:microsoft.com/office/officeart/2005/8/layout/orgChart1"/>
    <dgm:cxn modelId="{15C45EF8-4267-43E2-BD25-4267E8FF82C3}" type="presParOf" srcId="{95E13689-662A-40A9-83F9-E23005A58B9B}" destId="{923CED52-4582-48A7-A5AE-79F89A0B12D2}" srcOrd="1" destOrd="0" presId="urn:microsoft.com/office/officeart/2005/8/layout/orgChart1"/>
    <dgm:cxn modelId="{093B7831-D952-4D25-9BA5-399E2AAD4369}" type="presParOf" srcId="{95E13689-662A-40A9-83F9-E23005A58B9B}" destId="{3FFC761C-AB8B-41C3-985B-4E8FC6CA6B76}" srcOrd="2" destOrd="0" presId="urn:microsoft.com/office/officeart/2005/8/layout/orgChart1"/>
    <dgm:cxn modelId="{07136665-9134-42F4-A80D-D7210BD02CF9}" type="presParOf" srcId="{2B7E6F08-3BDA-4E89-9FC7-C9AFF55E9DA2}" destId="{A8368613-E4F0-4E58-8FCF-FAA324151703}" srcOrd="4" destOrd="0" presId="urn:microsoft.com/office/officeart/2005/8/layout/orgChart1"/>
    <dgm:cxn modelId="{3123944A-6D5A-4160-BB26-1A7D3A534096}" type="presParOf" srcId="{2B7E6F08-3BDA-4E89-9FC7-C9AFF55E9DA2}" destId="{038FBC97-46DB-4F1C-B81A-592940BD7885}" srcOrd="5" destOrd="0" presId="urn:microsoft.com/office/officeart/2005/8/layout/orgChart1"/>
    <dgm:cxn modelId="{806641A1-6BF7-444F-A511-7B20154F9FA6}" type="presParOf" srcId="{038FBC97-46DB-4F1C-B81A-592940BD7885}" destId="{FE614B97-A60B-4F8C-A313-00DB49BABC11}" srcOrd="0" destOrd="0" presId="urn:microsoft.com/office/officeart/2005/8/layout/orgChart1"/>
    <dgm:cxn modelId="{19C49121-A682-4A4E-89F4-0A0C8162AABC}" type="presParOf" srcId="{FE614B97-A60B-4F8C-A313-00DB49BABC11}" destId="{A161C59B-7624-40B4-9875-9E88D2A934FA}" srcOrd="0" destOrd="0" presId="urn:microsoft.com/office/officeart/2005/8/layout/orgChart1"/>
    <dgm:cxn modelId="{295F322B-F335-4397-B3D0-F62BC4F54A06}" type="presParOf" srcId="{FE614B97-A60B-4F8C-A313-00DB49BABC11}" destId="{EC0C876C-3235-46D1-9F64-2E8BF3F04CC1}" srcOrd="1" destOrd="0" presId="urn:microsoft.com/office/officeart/2005/8/layout/orgChart1"/>
    <dgm:cxn modelId="{AB23EF34-4E4A-4DF2-BB42-DF8FD070E539}" type="presParOf" srcId="{038FBC97-46DB-4F1C-B81A-592940BD7885}" destId="{BCC3E79F-B0A0-4F75-B73A-99670308855B}" srcOrd="1" destOrd="0" presId="urn:microsoft.com/office/officeart/2005/8/layout/orgChart1"/>
    <dgm:cxn modelId="{89011DDC-558F-461E-8C78-1CA15AF22310}" type="presParOf" srcId="{038FBC97-46DB-4F1C-B81A-592940BD7885}" destId="{7CC8FDB9-CC06-4F9E-A8B7-E38754CE00BB}" srcOrd="2" destOrd="0" presId="urn:microsoft.com/office/officeart/2005/8/layout/orgChart1"/>
    <dgm:cxn modelId="{A9C367F4-9136-4E0A-8F46-551C26A4EC04}" type="presParOf" srcId="{E383A10B-1FB5-4368-A98A-F95F853F6D8E}" destId="{F16AFE60-090C-44DC-AB4D-973AFB3607C0}" srcOrd="2" destOrd="0" presId="urn:microsoft.com/office/officeart/2005/8/layout/orgChart1"/>
    <dgm:cxn modelId="{0EDBE3BA-EAD2-434C-8B68-842CF2FC8884}" type="presParOf" srcId="{EFF6ADDE-DFE6-4F3E-8E0A-5991A13AFA25}" destId="{1B906CA2-53CF-4CE9-A151-DE4CCEEBB50D}" srcOrd="2" destOrd="0" presId="urn:microsoft.com/office/officeart/2005/8/layout/orgChart1"/>
    <dgm:cxn modelId="{930CA923-D363-43E2-84F1-3A6D4541503F}" type="presParOf" srcId="{EFF6ADDE-DFE6-4F3E-8E0A-5991A13AFA25}" destId="{A0080527-4E29-4526-8C32-CCDED41400A6}" srcOrd="3" destOrd="0" presId="urn:microsoft.com/office/officeart/2005/8/layout/orgChart1"/>
    <dgm:cxn modelId="{42108D4B-B72D-4C28-9247-4AFAA165C4FC}" type="presParOf" srcId="{A0080527-4E29-4526-8C32-CCDED41400A6}" destId="{E5DFA808-5847-4EF5-AB87-52FF79C16C4E}" srcOrd="0" destOrd="0" presId="urn:microsoft.com/office/officeart/2005/8/layout/orgChart1"/>
    <dgm:cxn modelId="{F20BB237-1204-4BE0-BDF8-2E2F49707DF2}" type="presParOf" srcId="{E5DFA808-5847-4EF5-AB87-52FF79C16C4E}" destId="{05BB2B9F-CCC6-439A-B3E4-8AF255DC38DD}" srcOrd="0" destOrd="0" presId="urn:microsoft.com/office/officeart/2005/8/layout/orgChart1"/>
    <dgm:cxn modelId="{4DA120ED-017B-415C-9E7E-34D90D4A39AF}" type="presParOf" srcId="{E5DFA808-5847-4EF5-AB87-52FF79C16C4E}" destId="{D92B02A8-C742-4A03-BB7A-A2C9CE19121C}" srcOrd="1" destOrd="0" presId="urn:microsoft.com/office/officeart/2005/8/layout/orgChart1"/>
    <dgm:cxn modelId="{0F291D7B-65FA-44FB-929B-EC47DEFE63D4}" type="presParOf" srcId="{A0080527-4E29-4526-8C32-CCDED41400A6}" destId="{47C421D1-09ED-492A-8EA6-9F6306184302}" srcOrd="1" destOrd="0" presId="urn:microsoft.com/office/officeart/2005/8/layout/orgChart1"/>
    <dgm:cxn modelId="{D9333196-8DC4-4884-BDF0-3470E4D1BDEC}" type="presParOf" srcId="{47C421D1-09ED-492A-8EA6-9F6306184302}" destId="{143A039B-4635-4029-8C3E-15777062D0BA}" srcOrd="0" destOrd="0" presId="urn:microsoft.com/office/officeart/2005/8/layout/orgChart1"/>
    <dgm:cxn modelId="{2AE62F13-5DF0-4847-9671-0329DA308C16}" type="presParOf" srcId="{47C421D1-09ED-492A-8EA6-9F6306184302}" destId="{263F5355-98D5-4880-BC7F-BC2A578A2AEE}" srcOrd="1" destOrd="0" presId="urn:microsoft.com/office/officeart/2005/8/layout/orgChart1"/>
    <dgm:cxn modelId="{503F48AE-7E53-4D47-84CD-2C7E235A5FEA}" type="presParOf" srcId="{263F5355-98D5-4880-BC7F-BC2A578A2AEE}" destId="{9E2F9E0B-1E13-41AD-921C-754B9C5D66BF}" srcOrd="0" destOrd="0" presId="urn:microsoft.com/office/officeart/2005/8/layout/orgChart1"/>
    <dgm:cxn modelId="{39A25C05-00C3-476A-8D52-66F17B92457D}" type="presParOf" srcId="{9E2F9E0B-1E13-41AD-921C-754B9C5D66BF}" destId="{CD413721-5439-49C7-A427-4704472303C0}" srcOrd="0" destOrd="0" presId="urn:microsoft.com/office/officeart/2005/8/layout/orgChart1"/>
    <dgm:cxn modelId="{67644D7A-DFBC-4A88-99CA-802F7F1BB9EF}" type="presParOf" srcId="{9E2F9E0B-1E13-41AD-921C-754B9C5D66BF}" destId="{5F880DE1-1B6B-4E0A-B550-F102A6A8AA88}" srcOrd="1" destOrd="0" presId="urn:microsoft.com/office/officeart/2005/8/layout/orgChart1"/>
    <dgm:cxn modelId="{817B81DB-8D42-4036-94E4-498BE14597DA}" type="presParOf" srcId="{263F5355-98D5-4880-BC7F-BC2A578A2AEE}" destId="{BA6C5184-76EE-410D-964C-ED66241D15A1}" srcOrd="1" destOrd="0" presId="urn:microsoft.com/office/officeart/2005/8/layout/orgChart1"/>
    <dgm:cxn modelId="{CE1F7DC0-BE25-4910-AF0B-2FE4C4FD6354}" type="presParOf" srcId="{263F5355-98D5-4880-BC7F-BC2A578A2AEE}" destId="{3F310CFC-1B3F-4B90-A0D0-044033F55548}" srcOrd="2" destOrd="0" presId="urn:microsoft.com/office/officeart/2005/8/layout/orgChart1"/>
    <dgm:cxn modelId="{BE611BEA-B0F7-406C-9D22-85221EEF7D8D}" type="presParOf" srcId="{47C421D1-09ED-492A-8EA6-9F6306184302}" destId="{638311C1-A1C1-44E3-B22D-EDBA51B432A3}" srcOrd="2" destOrd="0" presId="urn:microsoft.com/office/officeart/2005/8/layout/orgChart1"/>
    <dgm:cxn modelId="{FEFAD171-D6AB-4D3D-A406-5238ED6DE742}" type="presParOf" srcId="{47C421D1-09ED-492A-8EA6-9F6306184302}" destId="{0E5D6EE3-4355-4F10-AA4D-CF8615BFFD6D}" srcOrd="3" destOrd="0" presId="urn:microsoft.com/office/officeart/2005/8/layout/orgChart1"/>
    <dgm:cxn modelId="{50EA88D5-FB66-43F3-8383-5A207A492A71}" type="presParOf" srcId="{0E5D6EE3-4355-4F10-AA4D-CF8615BFFD6D}" destId="{B7031353-4781-43B3-B837-FF5D384D13E6}" srcOrd="0" destOrd="0" presId="urn:microsoft.com/office/officeart/2005/8/layout/orgChart1"/>
    <dgm:cxn modelId="{D7969ECE-2A04-48F7-9237-0D9DCB2CE992}" type="presParOf" srcId="{B7031353-4781-43B3-B837-FF5D384D13E6}" destId="{7BB3B315-807D-432F-B4CD-0B25CC641A7C}" srcOrd="0" destOrd="0" presId="urn:microsoft.com/office/officeart/2005/8/layout/orgChart1"/>
    <dgm:cxn modelId="{BEF12478-04DC-40F9-BACE-691F5CBB45AF}" type="presParOf" srcId="{B7031353-4781-43B3-B837-FF5D384D13E6}" destId="{48CA4650-21D6-4485-89CC-54645D76693B}" srcOrd="1" destOrd="0" presId="urn:microsoft.com/office/officeart/2005/8/layout/orgChart1"/>
    <dgm:cxn modelId="{1111C1AD-3FC5-426F-8160-4D9914C89A5D}" type="presParOf" srcId="{0E5D6EE3-4355-4F10-AA4D-CF8615BFFD6D}" destId="{D95EA372-2077-4471-872A-B000D8055482}" srcOrd="1" destOrd="0" presId="urn:microsoft.com/office/officeart/2005/8/layout/orgChart1"/>
    <dgm:cxn modelId="{2E5D8FA6-422E-476B-9593-F18D644BB662}" type="presParOf" srcId="{0E5D6EE3-4355-4F10-AA4D-CF8615BFFD6D}" destId="{6D997569-539B-4FD9-9AAF-DCC005B45280}" srcOrd="2" destOrd="0" presId="urn:microsoft.com/office/officeart/2005/8/layout/orgChart1"/>
    <dgm:cxn modelId="{0E4B922A-3691-47F6-BC86-17A98624B955}" type="presParOf" srcId="{47C421D1-09ED-492A-8EA6-9F6306184302}" destId="{119B6621-64B0-4CC5-9993-005CE407E24A}" srcOrd="4" destOrd="0" presId="urn:microsoft.com/office/officeart/2005/8/layout/orgChart1"/>
    <dgm:cxn modelId="{7DBD9451-3F02-48A3-9A2E-736EEBF3CAC1}" type="presParOf" srcId="{47C421D1-09ED-492A-8EA6-9F6306184302}" destId="{BC515E1B-44A3-4D4D-A35E-A5EB212F9B54}" srcOrd="5" destOrd="0" presId="urn:microsoft.com/office/officeart/2005/8/layout/orgChart1"/>
    <dgm:cxn modelId="{857ABDE6-A7D2-4834-9DB4-E37499B032BD}" type="presParOf" srcId="{BC515E1B-44A3-4D4D-A35E-A5EB212F9B54}" destId="{124A1F79-F31F-4296-A74E-C80AE94DC175}" srcOrd="0" destOrd="0" presId="urn:microsoft.com/office/officeart/2005/8/layout/orgChart1"/>
    <dgm:cxn modelId="{A217D10C-BA7D-4A2A-B120-89293C410F15}" type="presParOf" srcId="{124A1F79-F31F-4296-A74E-C80AE94DC175}" destId="{3CBCB81A-6D39-4ACD-BC02-2E7C4AA957A0}" srcOrd="0" destOrd="0" presId="urn:microsoft.com/office/officeart/2005/8/layout/orgChart1"/>
    <dgm:cxn modelId="{FA4A61FB-C080-45FA-A6D9-7352095DA172}" type="presParOf" srcId="{124A1F79-F31F-4296-A74E-C80AE94DC175}" destId="{2AFFC166-5667-43BD-BE56-15D97AC68C0A}" srcOrd="1" destOrd="0" presId="urn:microsoft.com/office/officeart/2005/8/layout/orgChart1"/>
    <dgm:cxn modelId="{171EB7FE-6035-4282-AACB-DAEDA298A5D9}" type="presParOf" srcId="{BC515E1B-44A3-4D4D-A35E-A5EB212F9B54}" destId="{FB785C97-E3B4-4DED-ACA4-92F4C22D85D2}" srcOrd="1" destOrd="0" presId="urn:microsoft.com/office/officeart/2005/8/layout/orgChart1"/>
    <dgm:cxn modelId="{3EC5CC8A-7A00-471B-8980-B3222C3B5575}" type="presParOf" srcId="{BC515E1B-44A3-4D4D-A35E-A5EB212F9B54}" destId="{B1AD6541-C4CB-44CC-A1F1-CBF6ED8C53ED}" srcOrd="2" destOrd="0" presId="urn:microsoft.com/office/officeart/2005/8/layout/orgChart1"/>
    <dgm:cxn modelId="{B0C1C09E-EA13-4CAE-8254-4B4A634A2DFC}" type="presParOf" srcId="{47C421D1-09ED-492A-8EA6-9F6306184302}" destId="{456B58CA-3D77-4B1B-BA56-A9467D63EC11}" srcOrd="6" destOrd="0" presId="urn:microsoft.com/office/officeart/2005/8/layout/orgChart1"/>
    <dgm:cxn modelId="{E7E1755A-17D2-4466-815D-70284008E4A5}" type="presParOf" srcId="{47C421D1-09ED-492A-8EA6-9F6306184302}" destId="{C84185BC-CB27-4070-BEDD-5D5708B869F3}" srcOrd="7" destOrd="0" presId="urn:microsoft.com/office/officeart/2005/8/layout/orgChart1"/>
    <dgm:cxn modelId="{C218ADFB-9AF9-446D-BE84-536BF1FF8892}" type="presParOf" srcId="{C84185BC-CB27-4070-BEDD-5D5708B869F3}" destId="{8D2BDB20-C7C4-4113-B1E9-16481B060D71}" srcOrd="0" destOrd="0" presId="urn:microsoft.com/office/officeart/2005/8/layout/orgChart1"/>
    <dgm:cxn modelId="{ABE5AA50-3772-464F-B12C-E0F03CAA3E8B}" type="presParOf" srcId="{8D2BDB20-C7C4-4113-B1E9-16481B060D71}" destId="{04FAC1DF-14B8-4DE0-9936-BD2CB15AFBD8}" srcOrd="0" destOrd="0" presId="urn:microsoft.com/office/officeart/2005/8/layout/orgChart1"/>
    <dgm:cxn modelId="{50CA35C4-C42A-40AB-A65C-A80CFD0DA443}" type="presParOf" srcId="{8D2BDB20-C7C4-4113-B1E9-16481B060D71}" destId="{4FED3CB2-2C6F-4B2A-9033-F1CE94B5DABC}" srcOrd="1" destOrd="0" presId="urn:microsoft.com/office/officeart/2005/8/layout/orgChart1"/>
    <dgm:cxn modelId="{5808A308-F8F8-4113-B3A2-72D0B5BB3F14}" type="presParOf" srcId="{C84185BC-CB27-4070-BEDD-5D5708B869F3}" destId="{D45746DD-571B-41D2-BD62-8A8113634CE6}" srcOrd="1" destOrd="0" presId="urn:microsoft.com/office/officeart/2005/8/layout/orgChart1"/>
    <dgm:cxn modelId="{6331F8F7-459C-44BF-966D-445DED1D3092}" type="presParOf" srcId="{C84185BC-CB27-4070-BEDD-5D5708B869F3}" destId="{4E3672F9-6B53-4F2F-A49D-F39A05E6107C}" srcOrd="2" destOrd="0" presId="urn:microsoft.com/office/officeart/2005/8/layout/orgChart1"/>
    <dgm:cxn modelId="{1DE16284-85C2-4E7E-8325-7FBFAA425BA9}" type="presParOf" srcId="{47C421D1-09ED-492A-8EA6-9F6306184302}" destId="{D7679AA6-4DBA-4EB0-B37D-537AA1F23870}" srcOrd="8" destOrd="0" presId="urn:microsoft.com/office/officeart/2005/8/layout/orgChart1"/>
    <dgm:cxn modelId="{3E882225-F8D8-4262-90A3-8D53BE3B1344}" type="presParOf" srcId="{47C421D1-09ED-492A-8EA6-9F6306184302}" destId="{674A9B7C-9FCD-45B8-8998-57CB7346781D}" srcOrd="9" destOrd="0" presId="urn:microsoft.com/office/officeart/2005/8/layout/orgChart1"/>
    <dgm:cxn modelId="{5C59787C-BBCE-4212-877A-69CF93342B70}" type="presParOf" srcId="{674A9B7C-9FCD-45B8-8998-57CB7346781D}" destId="{D58A6DB5-80ED-4934-BDAC-8E3AF2E168D2}" srcOrd="0" destOrd="0" presId="urn:microsoft.com/office/officeart/2005/8/layout/orgChart1"/>
    <dgm:cxn modelId="{0AE2B75A-DEEB-49E1-89F5-3CA74E271E3B}" type="presParOf" srcId="{D58A6DB5-80ED-4934-BDAC-8E3AF2E168D2}" destId="{D221FD2B-1FA4-41C2-BD7E-3439F455DF60}" srcOrd="0" destOrd="0" presId="urn:microsoft.com/office/officeart/2005/8/layout/orgChart1"/>
    <dgm:cxn modelId="{0D1CF4B4-C174-419E-B34B-8122507D5266}" type="presParOf" srcId="{D58A6DB5-80ED-4934-BDAC-8E3AF2E168D2}" destId="{E3D0FBDF-3556-42A9-B587-E3D4FE1E8601}" srcOrd="1" destOrd="0" presId="urn:microsoft.com/office/officeart/2005/8/layout/orgChart1"/>
    <dgm:cxn modelId="{651B18B7-0503-45CE-B2B4-261B85AEAACE}" type="presParOf" srcId="{674A9B7C-9FCD-45B8-8998-57CB7346781D}" destId="{9255A389-9D28-4C5A-B517-03C3CAC50B31}" srcOrd="1" destOrd="0" presId="urn:microsoft.com/office/officeart/2005/8/layout/orgChart1"/>
    <dgm:cxn modelId="{B590E1E3-1316-47C6-A01E-0B5BBA90183E}" type="presParOf" srcId="{674A9B7C-9FCD-45B8-8998-57CB7346781D}" destId="{B42C276A-3F5B-43FC-98F3-C94075886356}" srcOrd="2" destOrd="0" presId="urn:microsoft.com/office/officeart/2005/8/layout/orgChart1"/>
    <dgm:cxn modelId="{52EA9826-D85A-4E75-B2A4-5CBB82829D2B}" type="presParOf" srcId="{A0080527-4E29-4526-8C32-CCDED41400A6}" destId="{ECA1C276-8F40-4BFB-9E05-B70444C1915A}" srcOrd="2" destOrd="0" presId="urn:microsoft.com/office/officeart/2005/8/layout/orgChart1"/>
    <dgm:cxn modelId="{876A64A9-8254-41B3-BBC0-EB63363FD4E2}" type="presParOf" srcId="{A235AFFE-1C17-4D5B-A8D9-3C3F923B854D}" destId="{A1646430-339A-4726-A533-A441390FA795}" srcOrd="2" destOrd="0" presId="urn:microsoft.com/office/officeart/2005/8/layout/orgChart1"/>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7BC2FEF-CFE5-472C-B582-E2D7190EA565}" type="doc">
      <dgm:prSet loTypeId="urn:microsoft.com/office/officeart/2005/8/layout/pyramid1" loCatId="pyramid" qsTypeId="urn:microsoft.com/office/officeart/2005/8/quickstyle/3d2" qsCatId="3D" csTypeId="urn:microsoft.com/office/officeart/2005/8/colors/accent3_2" csCatId="accent3" phldr="1"/>
      <dgm:spPr/>
    </dgm:pt>
    <dgm:pt modelId="{86BB9D9C-5534-4257-B04C-F7303884DD23}">
      <dgm:prSet phldrT="[Text]" custT="1"/>
      <dgm:spPr/>
      <dgm:t>
        <a:bodyPr/>
        <a:lstStyle/>
        <a:p>
          <a:r>
            <a:rPr lang="lt-LT" sz="900">
              <a:latin typeface="Times New Roman" pitchFamily="18" charset="0"/>
              <a:cs typeface="Times New Roman" pitchFamily="18" charset="0"/>
            </a:rPr>
            <a:t>Elgesys</a:t>
          </a:r>
          <a:endParaRPr lang="en-US" sz="900">
            <a:latin typeface="Times New Roman" pitchFamily="18" charset="0"/>
            <a:cs typeface="Times New Roman" pitchFamily="18" charset="0"/>
          </a:endParaRPr>
        </a:p>
      </dgm:t>
    </dgm:pt>
    <dgm:pt modelId="{DED36A1E-ED89-4C11-8D3B-E07735A8CB2E}" type="parTrans" cxnId="{092CAE43-47B8-47C6-9DC0-E7A3A7853C24}">
      <dgm:prSet/>
      <dgm:spPr/>
      <dgm:t>
        <a:bodyPr/>
        <a:lstStyle/>
        <a:p>
          <a:endParaRPr lang="en-US" sz="900">
            <a:latin typeface="Times New Roman" pitchFamily="18" charset="0"/>
            <a:cs typeface="Times New Roman" pitchFamily="18" charset="0"/>
          </a:endParaRPr>
        </a:p>
      </dgm:t>
    </dgm:pt>
    <dgm:pt modelId="{558175E6-5776-4E90-9669-D17066462C72}" type="sibTrans" cxnId="{092CAE43-47B8-47C6-9DC0-E7A3A7853C24}">
      <dgm:prSet/>
      <dgm:spPr/>
      <dgm:t>
        <a:bodyPr/>
        <a:lstStyle/>
        <a:p>
          <a:endParaRPr lang="en-US" sz="900">
            <a:latin typeface="Times New Roman" pitchFamily="18" charset="0"/>
            <a:cs typeface="Times New Roman" pitchFamily="18" charset="0"/>
          </a:endParaRPr>
        </a:p>
      </dgm:t>
    </dgm:pt>
    <dgm:pt modelId="{C358B981-A8B2-484C-8075-0E9C31E08426}">
      <dgm:prSet phldrT="[Text]" custT="1"/>
      <dgm:spPr/>
      <dgm:t>
        <a:bodyPr/>
        <a:lstStyle/>
        <a:p>
          <a:pPr algn="l"/>
          <a:r>
            <a:rPr lang="lt-LT" sz="900">
              <a:latin typeface="Times New Roman" pitchFamily="18" charset="0"/>
              <a:cs typeface="Times New Roman" pitchFamily="18" charset="0"/>
            </a:rPr>
            <a:t>Sugebėjimai          Žinios</a:t>
          </a:r>
          <a:endParaRPr lang="en-US" sz="900">
            <a:latin typeface="Times New Roman" pitchFamily="18" charset="0"/>
            <a:cs typeface="Times New Roman" pitchFamily="18" charset="0"/>
          </a:endParaRPr>
        </a:p>
      </dgm:t>
    </dgm:pt>
    <dgm:pt modelId="{7816259E-2579-4C44-A8A5-7CD73D772AA6}" type="parTrans" cxnId="{816E1ECF-AA23-4C3F-BC62-2848BFD4DCD2}">
      <dgm:prSet/>
      <dgm:spPr/>
      <dgm:t>
        <a:bodyPr/>
        <a:lstStyle/>
        <a:p>
          <a:endParaRPr lang="en-US" sz="900">
            <a:latin typeface="Times New Roman" pitchFamily="18" charset="0"/>
            <a:cs typeface="Times New Roman" pitchFamily="18" charset="0"/>
          </a:endParaRPr>
        </a:p>
      </dgm:t>
    </dgm:pt>
    <dgm:pt modelId="{937AEE4E-705E-4081-A17A-6A4DFCF2CC93}" type="sibTrans" cxnId="{816E1ECF-AA23-4C3F-BC62-2848BFD4DCD2}">
      <dgm:prSet/>
      <dgm:spPr/>
      <dgm:t>
        <a:bodyPr/>
        <a:lstStyle/>
        <a:p>
          <a:endParaRPr lang="en-US" sz="900">
            <a:latin typeface="Times New Roman" pitchFamily="18" charset="0"/>
            <a:cs typeface="Times New Roman" pitchFamily="18" charset="0"/>
          </a:endParaRPr>
        </a:p>
      </dgm:t>
    </dgm:pt>
    <dgm:pt modelId="{B0922BDE-D3D8-43D4-8837-EE19ECFE3B1E}">
      <dgm:prSet phldrT="[Text]" custT="1"/>
      <dgm:spPr/>
      <dgm:t>
        <a:bodyPr/>
        <a:lstStyle/>
        <a:p>
          <a:pPr algn="l"/>
          <a:r>
            <a:rPr lang="lt-LT" sz="900">
              <a:latin typeface="Times New Roman" pitchFamily="18" charset="0"/>
              <a:cs typeface="Times New Roman" pitchFamily="18" charset="0"/>
            </a:rPr>
            <a:t>Talentas                                   Asmeniniai</a:t>
          </a:r>
          <a:br>
            <a:rPr lang="lt-LT" sz="900">
              <a:latin typeface="Times New Roman" pitchFamily="18" charset="0"/>
              <a:cs typeface="Times New Roman" pitchFamily="18" charset="0"/>
            </a:rPr>
          </a:br>
          <a:r>
            <a:rPr lang="lt-LT" sz="900">
              <a:latin typeface="Times New Roman" pitchFamily="18" charset="0"/>
              <a:cs typeface="Times New Roman" pitchFamily="18" charset="0"/>
            </a:rPr>
            <a:t>                                                    bruožai</a:t>
          </a:r>
          <a:endParaRPr lang="en-US" sz="900">
            <a:latin typeface="Times New Roman" pitchFamily="18" charset="0"/>
            <a:cs typeface="Times New Roman" pitchFamily="18" charset="0"/>
          </a:endParaRPr>
        </a:p>
      </dgm:t>
    </dgm:pt>
    <dgm:pt modelId="{8ED6F712-9E04-49EF-97CE-F83DDC6FB688}" type="parTrans" cxnId="{8CC8AF58-D3C6-4D0E-9811-D48102359970}">
      <dgm:prSet/>
      <dgm:spPr/>
      <dgm:t>
        <a:bodyPr/>
        <a:lstStyle/>
        <a:p>
          <a:endParaRPr lang="en-US" sz="900">
            <a:latin typeface="Times New Roman" pitchFamily="18" charset="0"/>
            <a:cs typeface="Times New Roman" pitchFamily="18" charset="0"/>
          </a:endParaRPr>
        </a:p>
      </dgm:t>
    </dgm:pt>
    <dgm:pt modelId="{2FCAAA43-2FB8-4518-B569-BEC6D0AEBBFD}" type="sibTrans" cxnId="{8CC8AF58-D3C6-4D0E-9811-D48102359970}">
      <dgm:prSet/>
      <dgm:spPr/>
      <dgm:t>
        <a:bodyPr/>
        <a:lstStyle/>
        <a:p>
          <a:endParaRPr lang="en-US" sz="900">
            <a:latin typeface="Times New Roman" pitchFamily="18" charset="0"/>
            <a:cs typeface="Times New Roman" pitchFamily="18" charset="0"/>
          </a:endParaRPr>
        </a:p>
      </dgm:t>
    </dgm:pt>
    <dgm:pt modelId="{2F4560DA-4233-44AE-B2FA-BEAEA15E96FF}" type="pres">
      <dgm:prSet presAssocID="{67BC2FEF-CFE5-472C-B582-E2D7190EA565}" presName="Name0" presStyleCnt="0">
        <dgm:presLayoutVars>
          <dgm:dir/>
          <dgm:animLvl val="lvl"/>
          <dgm:resizeHandles val="exact"/>
        </dgm:presLayoutVars>
      </dgm:prSet>
      <dgm:spPr/>
    </dgm:pt>
    <dgm:pt modelId="{0EF7695D-8578-4B94-9BB3-0CEE063412F9}" type="pres">
      <dgm:prSet presAssocID="{86BB9D9C-5534-4257-B04C-F7303884DD23}" presName="Name8" presStyleCnt="0"/>
      <dgm:spPr/>
    </dgm:pt>
    <dgm:pt modelId="{1D949B7B-7C40-4C91-B8D0-3D235CFF9D81}" type="pres">
      <dgm:prSet presAssocID="{86BB9D9C-5534-4257-B04C-F7303884DD23}" presName="level" presStyleLbl="node1" presStyleIdx="0" presStyleCnt="3">
        <dgm:presLayoutVars>
          <dgm:chMax val="1"/>
          <dgm:bulletEnabled val="1"/>
        </dgm:presLayoutVars>
      </dgm:prSet>
      <dgm:spPr/>
      <dgm:t>
        <a:bodyPr/>
        <a:lstStyle/>
        <a:p>
          <a:endParaRPr lang="en-US"/>
        </a:p>
      </dgm:t>
    </dgm:pt>
    <dgm:pt modelId="{087C7B6A-3303-4BEC-BAC9-276FDD2754F8}" type="pres">
      <dgm:prSet presAssocID="{86BB9D9C-5534-4257-B04C-F7303884DD23}" presName="levelTx" presStyleLbl="revTx" presStyleIdx="0" presStyleCnt="0">
        <dgm:presLayoutVars>
          <dgm:chMax val="1"/>
          <dgm:bulletEnabled val="1"/>
        </dgm:presLayoutVars>
      </dgm:prSet>
      <dgm:spPr/>
      <dgm:t>
        <a:bodyPr/>
        <a:lstStyle/>
        <a:p>
          <a:endParaRPr lang="en-US"/>
        </a:p>
      </dgm:t>
    </dgm:pt>
    <dgm:pt modelId="{FF3DD0F7-1004-40E0-8FB6-3CE480BC4D0D}" type="pres">
      <dgm:prSet presAssocID="{C358B981-A8B2-484C-8075-0E9C31E08426}" presName="Name8" presStyleCnt="0"/>
      <dgm:spPr/>
    </dgm:pt>
    <dgm:pt modelId="{395A77C1-CF9B-46DB-90A6-E090180C8CF1}" type="pres">
      <dgm:prSet presAssocID="{C358B981-A8B2-484C-8075-0E9C31E08426}" presName="level" presStyleLbl="node1" presStyleIdx="1" presStyleCnt="3">
        <dgm:presLayoutVars>
          <dgm:chMax val="1"/>
          <dgm:bulletEnabled val="1"/>
        </dgm:presLayoutVars>
      </dgm:prSet>
      <dgm:spPr/>
      <dgm:t>
        <a:bodyPr/>
        <a:lstStyle/>
        <a:p>
          <a:endParaRPr lang="en-US"/>
        </a:p>
      </dgm:t>
    </dgm:pt>
    <dgm:pt modelId="{2682DB6F-2355-4E97-A63D-027A1B1164BE}" type="pres">
      <dgm:prSet presAssocID="{C358B981-A8B2-484C-8075-0E9C31E08426}" presName="levelTx" presStyleLbl="revTx" presStyleIdx="0" presStyleCnt="0">
        <dgm:presLayoutVars>
          <dgm:chMax val="1"/>
          <dgm:bulletEnabled val="1"/>
        </dgm:presLayoutVars>
      </dgm:prSet>
      <dgm:spPr/>
      <dgm:t>
        <a:bodyPr/>
        <a:lstStyle/>
        <a:p>
          <a:endParaRPr lang="en-US"/>
        </a:p>
      </dgm:t>
    </dgm:pt>
    <dgm:pt modelId="{721BAC21-C1E5-4CF7-8B91-2299CC6B1F68}" type="pres">
      <dgm:prSet presAssocID="{B0922BDE-D3D8-43D4-8837-EE19ECFE3B1E}" presName="Name8" presStyleCnt="0"/>
      <dgm:spPr/>
    </dgm:pt>
    <dgm:pt modelId="{4D2ECCB0-56CA-471D-AE7B-D647D283FDDE}" type="pres">
      <dgm:prSet presAssocID="{B0922BDE-D3D8-43D4-8837-EE19ECFE3B1E}" presName="level" presStyleLbl="node1" presStyleIdx="2" presStyleCnt="3">
        <dgm:presLayoutVars>
          <dgm:chMax val="1"/>
          <dgm:bulletEnabled val="1"/>
        </dgm:presLayoutVars>
      </dgm:prSet>
      <dgm:spPr/>
      <dgm:t>
        <a:bodyPr/>
        <a:lstStyle/>
        <a:p>
          <a:endParaRPr lang="en-US"/>
        </a:p>
      </dgm:t>
    </dgm:pt>
    <dgm:pt modelId="{25DE8148-630B-4E4F-9778-5EDB71B67106}" type="pres">
      <dgm:prSet presAssocID="{B0922BDE-D3D8-43D4-8837-EE19ECFE3B1E}" presName="levelTx" presStyleLbl="revTx" presStyleIdx="0" presStyleCnt="0">
        <dgm:presLayoutVars>
          <dgm:chMax val="1"/>
          <dgm:bulletEnabled val="1"/>
        </dgm:presLayoutVars>
      </dgm:prSet>
      <dgm:spPr/>
      <dgm:t>
        <a:bodyPr/>
        <a:lstStyle/>
        <a:p>
          <a:endParaRPr lang="en-US"/>
        </a:p>
      </dgm:t>
    </dgm:pt>
  </dgm:ptLst>
  <dgm:cxnLst>
    <dgm:cxn modelId="{8CC8AF58-D3C6-4D0E-9811-D48102359970}" srcId="{67BC2FEF-CFE5-472C-B582-E2D7190EA565}" destId="{B0922BDE-D3D8-43D4-8837-EE19ECFE3B1E}" srcOrd="2" destOrd="0" parTransId="{8ED6F712-9E04-49EF-97CE-F83DDC6FB688}" sibTransId="{2FCAAA43-2FB8-4518-B569-BEC6D0AEBBFD}"/>
    <dgm:cxn modelId="{816E1ECF-AA23-4C3F-BC62-2848BFD4DCD2}" srcId="{67BC2FEF-CFE5-472C-B582-E2D7190EA565}" destId="{C358B981-A8B2-484C-8075-0E9C31E08426}" srcOrd="1" destOrd="0" parTransId="{7816259E-2579-4C44-A8A5-7CD73D772AA6}" sibTransId="{937AEE4E-705E-4081-A17A-6A4DFCF2CC93}"/>
    <dgm:cxn modelId="{092CAE43-47B8-47C6-9DC0-E7A3A7853C24}" srcId="{67BC2FEF-CFE5-472C-B582-E2D7190EA565}" destId="{86BB9D9C-5534-4257-B04C-F7303884DD23}" srcOrd="0" destOrd="0" parTransId="{DED36A1E-ED89-4C11-8D3B-E07735A8CB2E}" sibTransId="{558175E6-5776-4E90-9669-D17066462C72}"/>
    <dgm:cxn modelId="{0DC3DD18-FCBF-4303-B835-50DCE5C5E118}" type="presOf" srcId="{C358B981-A8B2-484C-8075-0E9C31E08426}" destId="{395A77C1-CF9B-46DB-90A6-E090180C8CF1}" srcOrd="0" destOrd="0" presId="urn:microsoft.com/office/officeart/2005/8/layout/pyramid1"/>
    <dgm:cxn modelId="{DC882591-72F7-4366-A899-FB199F36F633}" type="presOf" srcId="{67BC2FEF-CFE5-472C-B582-E2D7190EA565}" destId="{2F4560DA-4233-44AE-B2FA-BEAEA15E96FF}" srcOrd="0" destOrd="0" presId="urn:microsoft.com/office/officeart/2005/8/layout/pyramid1"/>
    <dgm:cxn modelId="{4BFA010F-461A-430C-ACAA-DF611AE827CA}" type="presOf" srcId="{86BB9D9C-5534-4257-B04C-F7303884DD23}" destId="{1D949B7B-7C40-4C91-B8D0-3D235CFF9D81}" srcOrd="0" destOrd="0" presId="urn:microsoft.com/office/officeart/2005/8/layout/pyramid1"/>
    <dgm:cxn modelId="{EAC86EC0-009C-4106-B75F-7CB8B8323AE8}" type="presOf" srcId="{B0922BDE-D3D8-43D4-8837-EE19ECFE3B1E}" destId="{4D2ECCB0-56CA-471D-AE7B-D647D283FDDE}" srcOrd="0" destOrd="0" presId="urn:microsoft.com/office/officeart/2005/8/layout/pyramid1"/>
    <dgm:cxn modelId="{45DCD00B-C79C-4F5E-BD2D-FE8D1EB66F2F}" type="presOf" srcId="{B0922BDE-D3D8-43D4-8837-EE19ECFE3B1E}" destId="{25DE8148-630B-4E4F-9778-5EDB71B67106}" srcOrd="1" destOrd="0" presId="urn:microsoft.com/office/officeart/2005/8/layout/pyramid1"/>
    <dgm:cxn modelId="{B2D3D357-FF9A-4C11-9A06-047B52767D9E}" type="presOf" srcId="{86BB9D9C-5534-4257-B04C-F7303884DD23}" destId="{087C7B6A-3303-4BEC-BAC9-276FDD2754F8}" srcOrd="1" destOrd="0" presId="urn:microsoft.com/office/officeart/2005/8/layout/pyramid1"/>
    <dgm:cxn modelId="{BEB1B220-BBD1-42D5-9661-F50FB112413D}" type="presOf" srcId="{C358B981-A8B2-484C-8075-0E9C31E08426}" destId="{2682DB6F-2355-4E97-A63D-027A1B1164BE}" srcOrd="1" destOrd="0" presId="urn:microsoft.com/office/officeart/2005/8/layout/pyramid1"/>
    <dgm:cxn modelId="{538CA10B-6F12-449E-B719-E8DCE520C577}" type="presParOf" srcId="{2F4560DA-4233-44AE-B2FA-BEAEA15E96FF}" destId="{0EF7695D-8578-4B94-9BB3-0CEE063412F9}" srcOrd="0" destOrd="0" presId="urn:microsoft.com/office/officeart/2005/8/layout/pyramid1"/>
    <dgm:cxn modelId="{87E56250-88A4-48A2-8E02-B9D253E22F6B}" type="presParOf" srcId="{0EF7695D-8578-4B94-9BB3-0CEE063412F9}" destId="{1D949B7B-7C40-4C91-B8D0-3D235CFF9D81}" srcOrd="0" destOrd="0" presId="urn:microsoft.com/office/officeart/2005/8/layout/pyramid1"/>
    <dgm:cxn modelId="{CB839BEA-B494-47CD-B072-54343A9E3F58}" type="presParOf" srcId="{0EF7695D-8578-4B94-9BB3-0CEE063412F9}" destId="{087C7B6A-3303-4BEC-BAC9-276FDD2754F8}" srcOrd="1" destOrd="0" presId="urn:microsoft.com/office/officeart/2005/8/layout/pyramid1"/>
    <dgm:cxn modelId="{34922605-4873-48C5-8E7E-9B4F7F1D72F9}" type="presParOf" srcId="{2F4560DA-4233-44AE-B2FA-BEAEA15E96FF}" destId="{FF3DD0F7-1004-40E0-8FB6-3CE480BC4D0D}" srcOrd="1" destOrd="0" presId="urn:microsoft.com/office/officeart/2005/8/layout/pyramid1"/>
    <dgm:cxn modelId="{FD79A9A0-6675-4B99-A797-A1160B557C46}" type="presParOf" srcId="{FF3DD0F7-1004-40E0-8FB6-3CE480BC4D0D}" destId="{395A77C1-CF9B-46DB-90A6-E090180C8CF1}" srcOrd="0" destOrd="0" presId="urn:microsoft.com/office/officeart/2005/8/layout/pyramid1"/>
    <dgm:cxn modelId="{ADA27FB4-C22E-4D68-B457-0BEA6734DEA8}" type="presParOf" srcId="{FF3DD0F7-1004-40E0-8FB6-3CE480BC4D0D}" destId="{2682DB6F-2355-4E97-A63D-027A1B1164BE}" srcOrd="1" destOrd="0" presId="urn:microsoft.com/office/officeart/2005/8/layout/pyramid1"/>
    <dgm:cxn modelId="{16DB8E26-2773-4658-82A6-8626F7E0FCA8}" type="presParOf" srcId="{2F4560DA-4233-44AE-B2FA-BEAEA15E96FF}" destId="{721BAC21-C1E5-4CF7-8B91-2299CC6B1F68}" srcOrd="2" destOrd="0" presId="urn:microsoft.com/office/officeart/2005/8/layout/pyramid1"/>
    <dgm:cxn modelId="{08E1761B-9F01-4E49-B626-CA1142530CF7}" type="presParOf" srcId="{721BAC21-C1E5-4CF7-8B91-2299CC6B1F68}" destId="{4D2ECCB0-56CA-471D-AE7B-D647D283FDDE}" srcOrd="0" destOrd="0" presId="urn:microsoft.com/office/officeart/2005/8/layout/pyramid1"/>
    <dgm:cxn modelId="{3C36C9EE-1238-46B5-878A-CB8E9E1F31A1}" type="presParOf" srcId="{721BAC21-C1E5-4CF7-8B91-2299CC6B1F68}" destId="{25DE8148-630B-4E4F-9778-5EDB71B67106}" srcOrd="1" destOrd="0" presId="urn:microsoft.com/office/officeart/2005/8/layout/pyramid1"/>
  </dgm:cxnLst>
  <dgm:bg/>
  <dgm:whole/>
  <dgm:extLst>
    <a:ext uri="http://schemas.microsoft.com/office/drawing/2008/diagram">
      <dsp:dataModelExt xmlns:dsp="http://schemas.microsoft.com/office/drawing/2008/diagram" xmlns=""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BEA69B0-1CF8-42CE-9154-2C13B2D3AF51}" type="doc">
      <dgm:prSet loTypeId="urn:microsoft.com/office/officeart/2005/8/layout/radial3" loCatId="cycle" qsTypeId="urn:microsoft.com/office/officeart/2005/8/quickstyle/simple1" qsCatId="simple" csTypeId="urn:microsoft.com/office/officeart/2005/8/colors/accent3_1" csCatId="accent3" phldr="1"/>
      <dgm:spPr/>
      <dgm:t>
        <a:bodyPr/>
        <a:lstStyle/>
        <a:p>
          <a:endParaRPr lang="en-US"/>
        </a:p>
      </dgm:t>
    </dgm:pt>
    <dgm:pt modelId="{DE0B6453-2763-4A45-A75B-79A3E6D85167}">
      <dgm:prSet phldrT="[Text]" custT="1"/>
      <dgm:spPr/>
      <dgm:t>
        <a:bodyPr/>
        <a:lstStyle/>
        <a:p>
          <a:r>
            <a:rPr lang="lt-LT" sz="1000" b="1" i="1">
              <a:latin typeface="Times New Roman" pitchFamily="18" charset="0"/>
              <a:cs typeface="Times New Roman" pitchFamily="18" charset="0"/>
            </a:rPr>
            <a:t>Verslumo kompetenciją ugdančių institucijų grupės</a:t>
          </a:r>
          <a:endParaRPr lang="en-US" sz="1000" b="1" i="1">
            <a:latin typeface="Times New Roman" pitchFamily="18" charset="0"/>
            <a:cs typeface="Times New Roman" pitchFamily="18" charset="0"/>
          </a:endParaRPr>
        </a:p>
      </dgm:t>
    </dgm:pt>
    <dgm:pt modelId="{2DFD7241-E6FF-4E8F-9183-66EBD976AFD3}" type="parTrans" cxnId="{77AED94A-70C0-48A8-8DF2-CF9284F8405A}">
      <dgm:prSet/>
      <dgm:spPr/>
      <dgm:t>
        <a:bodyPr/>
        <a:lstStyle/>
        <a:p>
          <a:endParaRPr lang="en-US" sz="1000">
            <a:latin typeface="Times New Roman" pitchFamily="18" charset="0"/>
            <a:cs typeface="Times New Roman" pitchFamily="18" charset="0"/>
          </a:endParaRPr>
        </a:p>
      </dgm:t>
    </dgm:pt>
    <dgm:pt modelId="{67A54CB6-897D-4D81-9771-56EF0B92542E}" type="sibTrans" cxnId="{77AED94A-70C0-48A8-8DF2-CF9284F8405A}">
      <dgm:prSet/>
      <dgm:spPr/>
      <dgm:t>
        <a:bodyPr/>
        <a:lstStyle/>
        <a:p>
          <a:endParaRPr lang="en-US" sz="1000">
            <a:latin typeface="Times New Roman" pitchFamily="18" charset="0"/>
            <a:cs typeface="Times New Roman" pitchFamily="18" charset="0"/>
          </a:endParaRPr>
        </a:p>
      </dgm:t>
    </dgm:pt>
    <dgm:pt modelId="{4AC03304-D14E-453E-9278-5A6F952777E8}">
      <dgm:prSet phldrT="[Text]" custT="1"/>
      <dgm:spPr/>
      <dgm:t>
        <a:bodyPr/>
        <a:lstStyle/>
        <a:p>
          <a:r>
            <a:rPr lang="lt-LT" sz="1000">
              <a:latin typeface="Times New Roman" pitchFamily="18" charset="0"/>
              <a:cs typeface="Times New Roman" pitchFamily="18" charset="0"/>
            </a:rPr>
            <a:t>Pagrindinės mokyklos</a:t>
          </a:r>
          <a:endParaRPr lang="en-US" sz="1000">
            <a:latin typeface="Times New Roman" pitchFamily="18" charset="0"/>
            <a:cs typeface="Times New Roman" pitchFamily="18" charset="0"/>
          </a:endParaRPr>
        </a:p>
      </dgm:t>
    </dgm:pt>
    <dgm:pt modelId="{55A78F73-018F-4463-9B1C-E0E9FD9FFD4F}" type="parTrans" cxnId="{0077798C-D93B-4473-803C-B436CE85679B}">
      <dgm:prSet/>
      <dgm:spPr/>
      <dgm:t>
        <a:bodyPr/>
        <a:lstStyle/>
        <a:p>
          <a:endParaRPr lang="en-US" sz="1000">
            <a:latin typeface="Times New Roman" pitchFamily="18" charset="0"/>
            <a:cs typeface="Times New Roman" pitchFamily="18" charset="0"/>
          </a:endParaRPr>
        </a:p>
      </dgm:t>
    </dgm:pt>
    <dgm:pt modelId="{7051EEDE-0887-4A23-94FE-916C225ED033}" type="sibTrans" cxnId="{0077798C-D93B-4473-803C-B436CE85679B}">
      <dgm:prSet/>
      <dgm:spPr/>
      <dgm:t>
        <a:bodyPr/>
        <a:lstStyle/>
        <a:p>
          <a:endParaRPr lang="en-US" sz="1000">
            <a:latin typeface="Times New Roman" pitchFamily="18" charset="0"/>
            <a:cs typeface="Times New Roman" pitchFamily="18" charset="0"/>
          </a:endParaRPr>
        </a:p>
      </dgm:t>
    </dgm:pt>
    <dgm:pt modelId="{6C404327-0012-47E1-B1C3-580BADBE6EB1}">
      <dgm:prSet phldrT="[Text]" custT="1"/>
      <dgm:spPr/>
      <dgm:t>
        <a:bodyPr/>
        <a:lstStyle/>
        <a:p>
          <a:r>
            <a:rPr lang="lt-LT" sz="1000">
              <a:latin typeface="Times New Roman" pitchFamily="18" charset="0"/>
              <a:cs typeface="Times New Roman" pitchFamily="18" charset="0"/>
            </a:rPr>
            <a:t>Vidurinės mokyklos</a:t>
          </a:r>
          <a:endParaRPr lang="en-US" sz="1000">
            <a:latin typeface="Times New Roman" pitchFamily="18" charset="0"/>
            <a:cs typeface="Times New Roman" pitchFamily="18" charset="0"/>
          </a:endParaRPr>
        </a:p>
      </dgm:t>
    </dgm:pt>
    <dgm:pt modelId="{A018AE34-4A5B-40F5-B095-F3344D5AFCF2}" type="parTrans" cxnId="{5C1AB21C-3AAB-4A6A-8DD7-D0ABF70D3793}">
      <dgm:prSet/>
      <dgm:spPr/>
      <dgm:t>
        <a:bodyPr/>
        <a:lstStyle/>
        <a:p>
          <a:endParaRPr lang="en-US" sz="1000">
            <a:latin typeface="Times New Roman" pitchFamily="18" charset="0"/>
            <a:cs typeface="Times New Roman" pitchFamily="18" charset="0"/>
          </a:endParaRPr>
        </a:p>
      </dgm:t>
    </dgm:pt>
    <dgm:pt modelId="{9D1B2C64-31FE-46F2-A781-F34F15C82215}" type="sibTrans" cxnId="{5C1AB21C-3AAB-4A6A-8DD7-D0ABF70D3793}">
      <dgm:prSet/>
      <dgm:spPr/>
      <dgm:t>
        <a:bodyPr/>
        <a:lstStyle/>
        <a:p>
          <a:endParaRPr lang="en-US" sz="1000">
            <a:latin typeface="Times New Roman" pitchFamily="18" charset="0"/>
            <a:cs typeface="Times New Roman" pitchFamily="18" charset="0"/>
          </a:endParaRPr>
        </a:p>
      </dgm:t>
    </dgm:pt>
    <dgm:pt modelId="{A89A71A0-CA58-4964-A922-558AB2C0A66E}">
      <dgm:prSet phldrT="[Text]" custT="1"/>
      <dgm:spPr/>
      <dgm:t>
        <a:bodyPr/>
        <a:lstStyle/>
        <a:p>
          <a:r>
            <a:rPr lang="lt-LT" sz="1000">
              <a:latin typeface="Times New Roman" pitchFamily="18" charset="0"/>
              <a:cs typeface="Times New Roman" pitchFamily="18" charset="0"/>
            </a:rPr>
            <a:t>Aukštosios mokyklos</a:t>
          </a:r>
          <a:endParaRPr lang="en-US" sz="1000">
            <a:latin typeface="Times New Roman" pitchFamily="18" charset="0"/>
            <a:cs typeface="Times New Roman" pitchFamily="18" charset="0"/>
          </a:endParaRPr>
        </a:p>
      </dgm:t>
    </dgm:pt>
    <dgm:pt modelId="{F4A272C2-C290-4476-9EC4-7997F1FBAFFD}" type="parTrans" cxnId="{189A758D-6F03-4F75-9123-6D712BB61FA6}">
      <dgm:prSet/>
      <dgm:spPr/>
      <dgm:t>
        <a:bodyPr/>
        <a:lstStyle/>
        <a:p>
          <a:endParaRPr lang="en-US" sz="1000">
            <a:latin typeface="Times New Roman" pitchFamily="18" charset="0"/>
            <a:cs typeface="Times New Roman" pitchFamily="18" charset="0"/>
          </a:endParaRPr>
        </a:p>
      </dgm:t>
    </dgm:pt>
    <dgm:pt modelId="{E0FE9428-67DF-46FB-94E2-5214EE6FD58F}" type="sibTrans" cxnId="{189A758D-6F03-4F75-9123-6D712BB61FA6}">
      <dgm:prSet/>
      <dgm:spPr/>
      <dgm:t>
        <a:bodyPr/>
        <a:lstStyle/>
        <a:p>
          <a:endParaRPr lang="en-US" sz="1000">
            <a:latin typeface="Times New Roman" pitchFamily="18" charset="0"/>
            <a:cs typeface="Times New Roman" pitchFamily="18" charset="0"/>
          </a:endParaRPr>
        </a:p>
      </dgm:t>
    </dgm:pt>
    <dgm:pt modelId="{00F9638E-13B1-4926-9CFD-EFB42F4182A1}">
      <dgm:prSet phldrT="[Text]" custT="1"/>
      <dgm:spPr/>
      <dgm:t>
        <a:bodyPr/>
        <a:lstStyle/>
        <a:p>
          <a:r>
            <a:rPr lang="lt-LT" sz="1000">
              <a:latin typeface="Times New Roman" pitchFamily="18" charset="0"/>
              <a:cs typeface="Times New Roman" pitchFamily="18" charset="0"/>
            </a:rPr>
            <a:t>Pradinės mokyklos</a:t>
          </a:r>
          <a:endParaRPr lang="en-US" sz="1000">
            <a:latin typeface="Times New Roman" pitchFamily="18" charset="0"/>
            <a:cs typeface="Times New Roman" pitchFamily="18" charset="0"/>
          </a:endParaRPr>
        </a:p>
      </dgm:t>
    </dgm:pt>
    <dgm:pt modelId="{58EF03A9-75EE-40EF-B254-AEBC836BF960}" type="parTrans" cxnId="{AB96CD5E-514A-4166-9687-D356BD8E0D89}">
      <dgm:prSet/>
      <dgm:spPr/>
      <dgm:t>
        <a:bodyPr/>
        <a:lstStyle/>
        <a:p>
          <a:endParaRPr lang="en-US" sz="1000">
            <a:latin typeface="Times New Roman" pitchFamily="18" charset="0"/>
            <a:cs typeface="Times New Roman" pitchFamily="18" charset="0"/>
          </a:endParaRPr>
        </a:p>
      </dgm:t>
    </dgm:pt>
    <dgm:pt modelId="{075A2C95-CC43-4A9A-833E-EECD37E0C422}" type="sibTrans" cxnId="{AB96CD5E-514A-4166-9687-D356BD8E0D89}">
      <dgm:prSet/>
      <dgm:spPr/>
      <dgm:t>
        <a:bodyPr/>
        <a:lstStyle/>
        <a:p>
          <a:endParaRPr lang="en-US" sz="1000">
            <a:latin typeface="Times New Roman" pitchFamily="18" charset="0"/>
            <a:cs typeface="Times New Roman" pitchFamily="18" charset="0"/>
          </a:endParaRPr>
        </a:p>
      </dgm:t>
    </dgm:pt>
    <dgm:pt modelId="{BBB3B14C-5C6F-48BE-81E0-8D6E497A8CAD}">
      <dgm:prSet custT="1"/>
      <dgm:spPr/>
      <dgm:t>
        <a:bodyPr/>
        <a:lstStyle/>
        <a:p>
          <a:r>
            <a:rPr lang="lt-LT" sz="1000">
              <a:latin typeface="Times New Roman" pitchFamily="18" charset="0"/>
              <a:cs typeface="Times New Roman" pitchFamily="18" charset="0"/>
            </a:rPr>
            <a:t>Nevyriaisybinės organizacijos</a:t>
          </a:r>
          <a:endParaRPr lang="en-US" sz="1000">
            <a:latin typeface="Times New Roman" pitchFamily="18" charset="0"/>
            <a:cs typeface="Times New Roman" pitchFamily="18" charset="0"/>
          </a:endParaRPr>
        </a:p>
      </dgm:t>
    </dgm:pt>
    <dgm:pt modelId="{08781A07-0A9F-4ED9-9F9D-41EFE49ED51D}" type="parTrans" cxnId="{26B673BE-3EC0-4958-B513-E9CBBBE70B32}">
      <dgm:prSet/>
      <dgm:spPr/>
      <dgm:t>
        <a:bodyPr/>
        <a:lstStyle/>
        <a:p>
          <a:endParaRPr lang="en-US" sz="1000">
            <a:latin typeface="Times New Roman" pitchFamily="18" charset="0"/>
            <a:cs typeface="Times New Roman" pitchFamily="18" charset="0"/>
          </a:endParaRPr>
        </a:p>
      </dgm:t>
    </dgm:pt>
    <dgm:pt modelId="{A64EC72F-AE92-4A7A-A4E1-44F41AC83040}" type="sibTrans" cxnId="{26B673BE-3EC0-4958-B513-E9CBBBE70B32}">
      <dgm:prSet/>
      <dgm:spPr/>
      <dgm:t>
        <a:bodyPr/>
        <a:lstStyle/>
        <a:p>
          <a:endParaRPr lang="en-US" sz="1000">
            <a:latin typeface="Times New Roman" pitchFamily="18" charset="0"/>
            <a:cs typeface="Times New Roman" pitchFamily="18" charset="0"/>
          </a:endParaRPr>
        </a:p>
      </dgm:t>
    </dgm:pt>
    <dgm:pt modelId="{AAC64D88-FE68-40A9-8174-E30237B4F44F}">
      <dgm:prSet custT="1"/>
      <dgm:spPr/>
      <dgm:t>
        <a:bodyPr/>
        <a:lstStyle/>
        <a:p>
          <a:r>
            <a:rPr lang="lt-LT" sz="1000">
              <a:latin typeface="Times New Roman" pitchFamily="18" charset="0"/>
              <a:cs typeface="Times New Roman" pitchFamily="18" charset="0"/>
            </a:rPr>
            <a:t>Kitos</a:t>
          </a:r>
          <a:endParaRPr lang="en-US" sz="1000">
            <a:latin typeface="Times New Roman" pitchFamily="18" charset="0"/>
            <a:cs typeface="Times New Roman" pitchFamily="18" charset="0"/>
          </a:endParaRPr>
        </a:p>
      </dgm:t>
    </dgm:pt>
    <dgm:pt modelId="{BFC05CC2-242C-44E6-A8DF-551F87E628D6}" type="parTrans" cxnId="{77EF94FF-9A97-4C19-AC51-8D53D1B10281}">
      <dgm:prSet/>
      <dgm:spPr/>
      <dgm:t>
        <a:bodyPr/>
        <a:lstStyle/>
        <a:p>
          <a:endParaRPr lang="en-US"/>
        </a:p>
      </dgm:t>
    </dgm:pt>
    <dgm:pt modelId="{BC122D42-685F-4640-B116-2C7A06E31681}" type="sibTrans" cxnId="{77EF94FF-9A97-4C19-AC51-8D53D1B10281}">
      <dgm:prSet/>
      <dgm:spPr/>
      <dgm:t>
        <a:bodyPr/>
        <a:lstStyle/>
        <a:p>
          <a:endParaRPr lang="en-US"/>
        </a:p>
      </dgm:t>
    </dgm:pt>
    <dgm:pt modelId="{6CBE8EA8-FF80-4626-A750-6E8D609FEDFC}" type="pres">
      <dgm:prSet presAssocID="{2BEA69B0-1CF8-42CE-9154-2C13B2D3AF51}" presName="composite" presStyleCnt="0">
        <dgm:presLayoutVars>
          <dgm:chMax val="1"/>
          <dgm:dir/>
          <dgm:resizeHandles val="exact"/>
        </dgm:presLayoutVars>
      </dgm:prSet>
      <dgm:spPr/>
      <dgm:t>
        <a:bodyPr/>
        <a:lstStyle/>
        <a:p>
          <a:endParaRPr lang="en-US"/>
        </a:p>
      </dgm:t>
    </dgm:pt>
    <dgm:pt modelId="{2A479ACA-E399-490A-B79C-BB9ED9013E03}" type="pres">
      <dgm:prSet presAssocID="{2BEA69B0-1CF8-42CE-9154-2C13B2D3AF51}" presName="radial" presStyleCnt="0">
        <dgm:presLayoutVars>
          <dgm:animLvl val="ctr"/>
        </dgm:presLayoutVars>
      </dgm:prSet>
      <dgm:spPr/>
    </dgm:pt>
    <dgm:pt modelId="{9335980C-3307-4464-9A25-9AF1E04DDAAF}" type="pres">
      <dgm:prSet presAssocID="{DE0B6453-2763-4A45-A75B-79A3E6D85167}" presName="centerShape" presStyleLbl="vennNode1" presStyleIdx="0" presStyleCnt="7"/>
      <dgm:spPr/>
      <dgm:t>
        <a:bodyPr/>
        <a:lstStyle/>
        <a:p>
          <a:endParaRPr lang="en-US"/>
        </a:p>
      </dgm:t>
    </dgm:pt>
    <dgm:pt modelId="{AEF887DB-E6F0-4449-B953-C7D70AD9A81C}" type="pres">
      <dgm:prSet presAssocID="{4AC03304-D14E-453E-9278-5A6F952777E8}" presName="node" presStyleLbl="vennNode1" presStyleIdx="1" presStyleCnt="7" custScaleX="165248">
        <dgm:presLayoutVars>
          <dgm:bulletEnabled val="1"/>
        </dgm:presLayoutVars>
      </dgm:prSet>
      <dgm:spPr/>
      <dgm:t>
        <a:bodyPr/>
        <a:lstStyle/>
        <a:p>
          <a:endParaRPr lang="en-US"/>
        </a:p>
      </dgm:t>
    </dgm:pt>
    <dgm:pt modelId="{ABB6D9DC-58D2-4161-9935-796CC58D2C2B}" type="pres">
      <dgm:prSet presAssocID="{6C404327-0012-47E1-B1C3-580BADBE6EB1}" presName="node" presStyleLbl="vennNode1" presStyleIdx="2" presStyleCnt="7" custScaleX="169082" custRadScaleRad="127112" custRadScaleInc="18125">
        <dgm:presLayoutVars>
          <dgm:bulletEnabled val="1"/>
        </dgm:presLayoutVars>
      </dgm:prSet>
      <dgm:spPr/>
      <dgm:t>
        <a:bodyPr/>
        <a:lstStyle/>
        <a:p>
          <a:endParaRPr lang="en-US"/>
        </a:p>
      </dgm:t>
    </dgm:pt>
    <dgm:pt modelId="{8A930C17-DE81-4AC8-85C7-0033FF7D3988}" type="pres">
      <dgm:prSet presAssocID="{A89A71A0-CA58-4964-A922-558AB2C0A66E}" presName="node" presStyleLbl="vennNode1" presStyleIdx="3" presStyleCnt="7" custScaleX="187987" custScaleY="71029" custRadScaleRad="111346" custRadScaleInc="-19380">
        <dgm:presLayoutVars>
          <dgm:bulletEnabled val="1"/>
        </dgm:presLayoutVars>
      </dgm:prSet>
      <dgm:spPr/>
      <dgm:t>
        <a:bodyPr/>
        <a:lstStyle/>
        <a:p>
          <a:endParaRPr lang="en-US"/>
        </a:p>
      </dgm:t>
    </dgm:pt>
    <dgm:pt modelId="{CA12A2CE-E016-408C-81DF-99B3AB1F4A7F}" type="pres">
      <dgm:prSet presAssocID="{00F9638E-13B1-4926-9CFD-EFB42F4182A1}" presName="node" presStyleLbl="vennNode1" presStyleIdx="4" presStyleCnt="7" custScaleX="163658" custScaleY="71029" custRadScaleRad="115171" custRadScaleInc="31608">
        <dgm:presLayoutVars>
          <dgm:bulletEnabled val="1"/>
        </dgm:presLayoutVars>
      </dgm:prSet>
      <dgm:spPr/>
      <dgm:t>
        <a:bodyPr/>
        <a:lstStyle/>
        <a:p>
          <a:endParaRPr lang="en-US"/>
        </a:p>
      </dgm:t>
    </dgm:pt>
    <dgm:pt modelId="{F0784EF2-FBCA-4DA9-B03A-BD113563B331}" type="pres">
      <dgm:prSet presAssocID="{BBB3B14C-5C6F-48BE-81E0-8D6E497A8CAD}" presName="node" presStyleLbl="vennNode1" presStyleIdx="5" presStyleCnt="7" custScaleX="230296" custScaleY="82389" custRadScaleRad="144937" custRadScaleInc="27755">
        <dgm:presLayoutVars>
          <dgm:bulletEnabled val="1"/>
        </dgm:presLayoutVars>
      </dgm:prSet>
      <dgm:spPr/>
      <dgm:t>
        <a:bodyPr/>
        <a:lstStyle/>
        <a:p>
          <a:endParaRPr lang="en-US"/>
        </a:p>
      </dgm:t>
    </dgm:pt>
    <dgm:pt modelId="{6DB82CA6-53C2-4A59-A688-603BE935E43C}" type="pres">
      <dgm:prSet presAssocID="{AAC64D88-FE68-40A9-8174-E30237B4F44F}" presName="node" presStyleLbl="vennNode1" presStyleIdx="6" presStyleCnt="7" custScaleY="62212" custRadScaleRad="100560" custRadScaleInc="-10513">
        <dgm:presLayoutVars>
          <dgm:bulletEnabled val="1"/>
        </dgm:presLayoutVars>
      </dgm:prSet>
      <dgm:spPr/>
      <dgm:t>
        <a:bodyPr/>
        <a:lstStyle/>
        <a:p>
          <a:endParaRPr lang="en-US"/>
        </a:p>
      </dgm:t>
    </dgm:pt>
  </dgm:ptLst>
  <dgm:cxnLst>
    <dgm:cxn modelId="{26B673BE-3EC0-4958-B513-E9CBBBE70B32}" srcId="{DE0B6453-2763-4A45-A75B-79A3E6D85167}" destId="{BBB3B14C-5C6F-48BE-81E0-8D6E497A8CAD}" srcOrd="4" destOrd="0" parTransId="{08781A07-0A9F-4ED9-9F9D-41EFE49ED51D}" sibTransId="{A64EC72F-AE92-4A7A-A4E1-44F41AC83040}"/>
    <dgm:cxn modelId="{A071B7D5-917C-43A9-8B10-71AA42793BD7}" type="presOf" srcId="{AAC64D88-FE68-40A9-8174-E30237B4F44F}" destId="{6DB82CA6-53C2-4A59-A688-603BE935E43C}" srcOrd="0" destOrd="0" presId="urn:microsoft.com/office/officeart/2005/8/layout/radial3"/>
    <dgm:cxn modelId="{AB96CD5E-514A-4166-9687-D356BD8E0D89}" srcId="{DE0B6453-2763-4A45-A75B-79A3E6D85167}" destId="{00F9638E-13B1-4926-9CFD-EFB42F4182A1}" srcOrd="3" destOrd="0" parTransId="{58EF03A9-75EE-40EF-B254-AEBC836BF960}" sibTransId="{075A2C95-CC43-4A9A-833E-EECD37E0C422}"/>
    <dgm:cxn modelId="{77AED94A-70C0-48A8-8DF2-CF9284F8405A}" srcId="{2BEA69B0-1CF8-42CE-9154-2C13B2D3AF51}" destId="{DE0B6453-2763-4A45-A75B-79A3E6D85167}" srcOrd="0" destOrd="0" parTransId="{2DFD7241-E6FF-4E8F-9183-66EBD976AFD3}" sibTransId="{67A54CB6-897D-4D81-9771-56EF0B92542E}"/>
    <dgm:cxn modelId="{38D9321B-ED7A-46F4-B49C-208E57F5DA3C}" type="presOf" srcId="{4AC03304-D14E-453E-9278-5A6F952777E8}" destId="{AEF887DB-E6F0-4449-B953-C7D70AD9A81C}" srcOrd="0" destOrd="0" presId="urn:microsoft.com/office/officeart/2005/8/layout/radial3"/>
    <dgm:cxn modelId="{A342D496-51A7-42FC-B14F-EA82C50C8993}" type="presOf" srcId="{00F9638E-13B1-4926-9CFD-EFB42F4182A1}" destId="{CA12A2CE-E016-408C-81DF-99B3AB1F4A7F}" srcOrd="0" destOrd="0" presId="urn:microsoft.com/office/officeart/2005/8/layout/radial3"/>
    <dgm:cxn modelId="{0077798C-D93B-4473-803C-B436CE85679B}" srcId="{DE0B6453-2763-4A45-A75B-79A3E6D85167}" destId="{4AC03304-D14E-453E-9278-5A6F952777E8}" srcOrd="0" destOrd="0" parTransId="{55A78F73-018F-4463-9B1C-E0E9FD9FFD4F}" sibTransId="{7051EEDE-0887-4A23-94FE-916C225ED033}"/>
    <dgm:cxn modelId="{EBA2C8D2-3EF6-4174-B048-2FBB807E6AD8}" type="presOf" srcId="{A89A71A0-CA58-4964-A922-558AB2C0A66E}" destId="{8A930C17-DE81-4AC8-85C7-0033FF7D3988}" srcOrd="0" destOrd="0" presId="urn:microsoft.com/office/officeart/2005/8/layout/radial3"/>
    <dgm:cxn modelId="{5C1AB21C-3AAB-4A6A-8DD7-D0ABF70D3793}" srcId="{DE0B6453-2763-4A45-A75B-79A3E6D85167}" destId="{6C404327-0012-47E1-B1C3-580BADBE6EB1}" srcOrd="1" destOrd="0" parTransId="{A018AE34-4A5B-40F5-B095-F3344D5AFCF2}" sibTransId="{9D1B2C64-31FE-46F2-A781-F34F15C82215}"/>
    <dgm:cxn modelId="{77EF94FF-9A97-4C19-AC51-8D53D1B10281}" srcId="{DE0B6453-2763-4A45-A75B-79A3E6D85167}" destId="{AAC64D88-FE68-40A9-8174-E30237B4F44F}" srcOrd="5" destOrd="0" parTransId="{BFC05CC2-242C-44E6-A8DF-551F87E628D6}" sibTransId="{BC122D42-685F-4640-B116-2C7A06E31681}"/>
    <dgm:cxn modelId="{EDA09916-E72A-443F-84EB-40D96F7CC710}" type="presOf" srcId="{6C404327-0012-47E1-B1C3-580BADBE6EB1}" destId="{ABB6D9DC-58D2-4161-9935-796CC58D2C2B}" srcOrd="0" destOrd="0" presId="urn:microsoft.com/office/officeart/2005/8/layout/radial3"/>
    <dgm:cxn modelId="{189A758D-6F03-4F75-9123-6D712BB61FA6}" srcId="{DE0B6453-2763-4A45-A75B-79A3E6D85167}" destId="{A89A71A0-CA58-4964-A922-558AB2C0A66E}" srcOrd="2" destOrd="0" parTransId="{F4A272C2-C290-4476-9EC4-7997F1FBAFFD}" sibTransId="{E0FE9428-67DF-46FB-94E2-5214EE6FD58F}"/>
    <dgm:cxn modelId="{79210F2C-B624-4D9D-8916-1AFFB4091D51}" type="presOf" srcId="{DE0B6453-2763-4A45-A75B-79A3E6D85167}" destId="{9335980C-3307-4464-9A25-9AF1E04DDAAF}" srcOrd="0" destOrd="0" presId="urn:microsoft.com/office/officeart/2005/8/layout/radial3"/>
    <dgm:cxn modelId="{F2D8644C-0401-4C93-9C9E-CAA6A0455E89}" type="presOf" srcId="{BBB3B14C-5C6F-48BE-81E0-8D6E497A8CAD}" destId="{F0784EF2-FBCA-4DA9-B03A-BD113563B331}" srcOrd="0" destOrd="0" presId="urn:microsoft.com/office/officeart/2005/8/layout/radial3"/>
    <dgm:cxn modelId="{71B2A856-DC85-4275-9152-09EE3A9A5D59}" type="presOf" srcId="{2BEA69B0-1CF8-42CE-9154-2C13B2D3AF51}" destId="{6CBE8EA8-FF80-4626-A750-6E8D609FEDFC}" srcOrd="0" destOrd="0" presId="urn:microsoft.com/office/officeart/2005/8/layout/radial3"/>
    <dgm:cxn modelId="{BCD8398E-BD87-409F-8F9B-C3FAC092AF39}" type="presParOf" srcId="{6CBE8EA8-FF80-4626-A750-6E8D609FEDFC}" destId="{2A479ACA-E399-490A-B79C-BB9ED9013E03}" srcOrd="0" destOrd="0" presId="urn:microsoft.com/office/officeart/2005/8/layout/radial3"/>
    <dgm:cxn modelId="{2446F899-A2B7-46C8-A36B-76C52409E7B0}" type="presParOf" srcId="{2A479ACA-E399-490A-B79C-BB9ED9013E03}" destId="{9335980C-3307-4464-9A25-9AF1E04DDAAF}" srcOrd="0" destOrd="0" presId="urn:microsoft.com/office/officeart/2005/8/layout/radial3"/>
    <dgm:cxn modelId="{CC764E82-F14B-4A47-A7B0-CC109C6346AA}" type="presParOf" srcId="{2A479ACA-E399-490A-B79C-BB9ED9013E03}" destId="{AEF887DB-E6F0-4449-B953-C7D70AD9A81C}" srcOrd="1" destOrd="0" presId="urn:microsoft.com/office/officeart/2005/8/layout/radial3"/>
    <dgm:cxn modelId="{0AF3F51D-EA2E-4F9D-A457-596F03C1CCDE}" type="presParOf" srcId="{2A479ACA-E399-490A-B79C-BB9ED9013E03}" destId="{ABB6D9DC-58D2-4161-9935-796CC58D2C2B}" srcOrd="2" destOrd="0" presId="urn:microsoft.com/office/officeart/2005/8/layout/radial3"/>
    <dgm:cxn modelId="{BED6970C-227C-4356-B6AF-E1BD8A4F71BC}" type="presParOf" srcId="{2A479ACA-E399-490A-B79C-BB9ED9013E03}" destId="{8A930C17-DE81-4AC8-85C7-0033FF7D3988}" srcOrd="3" destOrd="0" presId="urn:microsoft.com/office/officeart/2005/8/layout/radial3"/>
    <dgm:cxn modelId="{BF88F689-4855-4D2C-B207-F893DE108506}" type="presParOf" srcId="{2A479ACA-E399-490A-B79C-BB9ED9013E03}" destId="{CA12A2CE-E016-408C-81DF-99B3AB1F4A7F}" srcOrd="4" destOrd="0" presId="urn:microsoft.com/office/officeart/2005/8/layout/radial3"/>
    <dgm:cxn modelId="{726D5168-7EB7-4BDF-B4A4-104BBBE082B6}" type="presParOf" srcId="{2A479ACA-E399-490A-B79C-BB9ED9013E03}" destId="{F0784EF2-FBCA-4DA9-B03A-BD113563B331}" srcOrd="5" destOrd="0" presId="urn:microsoft.com/office/officeart/2005/8/layout/radial3"/>
    <dgm:cxn modelId="{D696EEFC-F789-417B-8412-158301AA57D5}" type="presParOf" srcId="{2A479ACA-E399-490A-B79C-BB9ED9013E03}" destId="{6DB82CA6-53C2-4A59-A688-603BE935E43C}" srcOrd="6" destOrd="0" presId="urn:microsoft.com/office/officeart/2005/8/layout/radial3"/>
  </dgm:cxnLst>
  <dgm:bg/>
  <dgm:whole/>
  <dgm:extLst>
    <a:ext uri="http://schemas.microsoft.com/office/drawing/2008/diagram">
      <dsp:dataModelExt xmlns:dsp="http://schemas.microsoft.com/office/drawing/2008/diagram" xmlns=""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BA9871DF-D586-4ACA-8676-EA7DF2BE5C93}" type="doc">
      <dgm:prSet loTypeId="urn:microsoft.com/office/officeart/2005/8/layout/vProcess5" loCatId="process" qsTypeId="urn:microsoft.com/office/officeart/2005/8/quickstyle/simple1" qsCatId="simple" csTypeId="urn:microsoft.com/office/officeart/2005/8/colors/accent3_1" csCatId="accent3" phldr="1"/>
      <dgm:spPr/>
      <dgm:t>
        <a:bodyPr/>
        <a:lstStyle/>
        <a:p>
          <a:endParaRPr lang="en-US"/>
        </a:p>
      </dgm:t>
    </dgm:pt>
    <dgm:pt modelId="{4B771F67-FDE5-4200-9016-3527D69E9D73}">
      <dgm:prSet phldrT="[Text]" custT="1"/>
      <dgm:spPr/>
      <dgm:t>
        <a:bodyPr/>
        <a:lstStyle/>
        <a:p>
          <a:r>
            <a:rPr lang="lt-LT" sz="1000">
              <a:latin typeface="Times New Roman" pitchFamily="18" charset="0"/>
              <a:cs typeface="Times New Roman" pitchFamily="18" charset="0"/>
            </a:rPr>
            <a:t>Asmeninė saviugda</a:t>
          </a:r>
          <a:endParaRPr lang="en-US" sz="1000">
            <a:latin typeface="Times New Roman" pitchFamily="18" charset="0"/>
            <a:cs typeface="Times New Roman" pitchFamily="18" charset="0"/>
          </a:endParaRPr>
        </a:p>
      </dgm:t>
    </dgm:pt>
    <dgm:pt modelId="{5F18058B-06ED-4156-AB7A-F5C26EADA201}" type="parTrans" cxnId="{52869F4D-F40F-4BA1-9F2E-ED35285239DA}">
      <dgm:prSet/>
      <dgm:spPr/>
      <dgm:t>
        <a:bodyPr/>
        <a:lstStyle/>
        <a:p>
          <a:endParaRPr lang="en-US" sz="1000">
            <a:latin typeface="Times New Roman" pitchFamily="18" charset="0"/>
            <a:cs typeface="Times New Roman" pitchFamily="18" charset="0"/>
          </a:endParaRPr>
        </a:p>
      </dgm:t>
    </dgm:pt>
    <dgm:pt modelId="{7B8787F3-A5EA-4C59-BF19-E5DD830D7FBF}" type="sibTrans" cxnId="{52869F4D-F40F-4BA1-9F2E-ED35285239DA}">
      <dgm:prSet custT="1"/>
      <dgm:spPr/>
      <dgm:t>
        <a:bodyPr/>
        <a:lstStyle/>
        <a:p>
          <a:endParaRPr lang="en-US" sz="1000">
            <a:latin typeface="Times New Roman" pitchFamily="18" charset="0"/>
            <a:cs typeface="Times New Roman" pitchFamily="18" charset="0"/>
          </a:endParaRPr>
        </a:p>
      </dgm:t>
    </dgm:pt>
    <dgm:pt modelId="{13D0B4A0-0AF4-49B1-9C74-377DC0D60D25}">
      <dgm:prSet phldrT="[Text]" custT="1"/>
      <dgm:spPr/>
      <dgm:t>
        <a:bodyPr/>
        <a:lstStyle/>
        <a:p>
          <a:r>
            <a:rPr lang="lt-LT" sz="1000">
              <a:latin typeface="Times New Roman" pitchFamily="18" charset="0"/>
              <a:cs typeface="Times New Roman" pitchFamily="18" charset="0"/>
            </a:rPr>
            <a:t>Efeketyvios veiklos memų įgijimas (verslo meistrų memų perėmimas)</a:t>
          </a:r>
          <a:endParaRPr lang="en-US" sz="1000">
            <a:latin typeface="Times New Roman" pitchFamily="18" charset="0"/>
            <a:cs typeface="Times New Roman" pitchFamily="18" charset="0"/>
          </a:endParaRPr>
        </a:p>
      </dgm:t>
    </dgm:pt>
    <dgm:pt modelId="{D3ECEFDA-4ACD-4E58-8E6A-1CCB3269FBAA}" type="parTrans" cxnId="{0F931DEC-911B-4097-AA45-601280159E7D}">
      <dgm:prSet/>
      <dgm:spPr/>
      <dgm:t>
        <a:bodyPr/>
        <a:lstStyle/>
        <a:p>
          <a:endParaRPr lang="en-US" sz="1000">
            <a:latin typeface="Times New Roman" pitchFamily="18" charset="0"/>
            <a:cs typeface="Times New Roman" pitchFamily="18" charset="0"/>
          </a:endParaRPr>
        </a:p>
      </dgm:t>
    </dgm:pt>
    <dgm:pt modelId="{D7C938F6-ABCC-4F32-AA9D-91E595F1B7BF}" type="sibTrans" cxnId="{0F931DEC-911B-4097-AA45-601280159E7D}">
      <dgm:prSet custT="1"/>
      <dgm:spPr/>
      <dgm:t>
        <a:bodyPr/>
        <a:lstStyle/>
        <a:p>
          <a:endParaRPr lang="en-US" sz="1000">
            <a:latin typeface="Times New Roman" pitchFamily="18" charset="0"/>
            <a:cs typeface="Times New Roman" pitchFamily="18" charset="0"/>
          </a:endParaRPr>
        </a:p>
      </dgm:t>
    </dgm:pt>
    <dgm:pt modelId="{60EE1D20-1DCC-437F-BA75-6352FA73DA58}">
      <dgm:prSet phldrT="[Text]" custT="1"/>
      <dgm:spPr/>
      <dgm:t>
        <a:bodyPr/>
        <a:lstStyle/>
        <a:p>
          <a:r>
            <a:rPr lang="lt-LT" sz="1000">
              <a:latin typeface="Times New Roman" pitchFamily="18" charset="0"/>
              <a:cs typeface="Times New Roman" pitchFamily="18" charset="0"/>
            </a:rPr>
            <a:t>Tiksliniai ir nuolatiniai veiksmai</a:t>
          </a:r>
          <a:endParaRPr lang="en-US" sz="1000">
            <a:latin typeface="Times New Roman" pitchFamily="18" charset="0"/>
            <a:cs typeface="Times New Roman" pitchFamily="18" charset="0"/>
          </a:endParaRPr>
        </a:p>
      </dgm:t>
    </dgm:pt>
    <dgm:pt modelId="{F159932A-C05A-438E-AEF8-0FC715BBA5D8}" type="parTrans" cxnId="{F3E8B06B-A30A-4C92-BDA9-5CFFD4DFC273}">
      <dgm:prSet/>
      <dgm:spPr/>
      <dgm:t>
        <a:bodyPr/>
        <a:lstStyle/>
        <a:p>
          <a:endParaRPr lang="en-US" sz="1000">
            <a:latin typeface="Times New Roman" pitchFamily="18" charset="0"/>
            <a:cs typeface="Times New Roman" pitchFamily="18" charset="0"/>
          </a:endParaRPr>
        </a:p>
      </dgm:t>
    </dgm:pt>
    <dgm:pt modelId="{A208CF7C-7799-430E-82D9-76B6500F44F6}" type="sibTrans" cxnId="{F3E8B06B-A30A-4C92-BDA9-5CFFD4DFC273}">
      <dgm:prSet custT="1"/>
      <dgm:spPr/>
      <dgm:t>
        <a:bodyPr/>
        <a:lstStyle/>
        <a:p>
          <a:endParaRPr lang="en-US" sz="1000">
            <a:latin typeface="Times New Roman" pitchFamily="18" charset="0"/>
            <a:cs typeface="Times New Roman" pitchFamily="18" charset="0"/>
          </a:endParaRPr>
        </a:p>
      </dgm:t>
    </dgm:pt>
    <dgm:pt modelId="{EA6F9237-EF47-4596-B26D-9FB7B989CDD1}">
      <dgm:prSet custT="1"/>
      <dgm:spPr/>
      <dgm:t>
        <a:bodyPr/>
        <a:lstStyle/>
        <a:p>
          <a:r>
            <a:rPr lang="lt-LT" sz="1000">
              <a:latin typeface="Times New Roman" pitchFamily="18" charset="0"/>
              <a:cs typeface="Times New Roman" pitchFamily="18" charset="0"/>
            </a:rPr>
            <a:t>Rezultatų (sėkmės ir pinigų) analizė ir veiklos koregavimas</a:t>
          </a:r>
          <a:endParaRPr lang="en-US" sz="1000">
            <a:latin typeface="Times New Roman" pitchFamily="18" charset="0"/>
            <a:cs typeface="Times New Roman" pitchFamily="18" charset="0"/>
          </a:endParaRPr>
        </a:p>
      </dgm:t>
    </dgm:pt>
    <dgm:pt modelId="{DA2F5C7F-4F19-4B3C-AE48-2EAC2C69DE10}" type="parTrans" cxnId="{D267FB36-89FB-4B6A-8741-7D10277E2418}">
      <dgm:prSet/>
      <dgm:spPr/>
      <dgm:t>
        <a:bodyPr/>
        <a:lstStyle/>
        <a:p>
          <a:endParaRPr lang="en-US" sz="1000">
            <a:latin typeface="Times New Roman" pitchFamily="18" charset="0"/>
            <a:cs typeface="Times New Roman" pitchFamily="18" charset="0"/>
          </a:endParaRPr>
        </a:p>
      </dgm:t>
    </dgm:pt>
    <dgm:pt modelId="{8900D471-4107-4E8C-922B-F56E295E1BAE}" type="sibTrans" cxnId="{D267FB36-89FB-4B6A-8741-7D10277E2418}">
      <dgm:prSet custT="1"/>
      <dgm:spPr/>
      <dgm:t>
        <a:bodyPr/>
        <a:lstStyle/>
        <a:p>
          <a:endParaRPr lang="en-US" sz="1000">
            <a:latin typeface="Times New Roman" pitchFamily="18" charset="0"/>
            <a:cs typeface="Times New Roman" pitchFamily="18" charset="0"/>
          </a:endParaRPr>
        </a:p>
      </dgm:t>
    </dgm:pt>
    <dgm:pt modelId="{38590CF7-6BDF-4C4F-B605-AD04D7384B84}">
      <dgm:prSet custT="1"/>
      <dgm:spPr/>
      <dgm:t>
        <a:bodyPr/>
        <a:lstStyle/>
        <a:p>
          <a:r>
            <a:rPr lang="lt-LT" sz="1000">
              <a:latin typeface="Times New Roman" pitchFamily="18" charset="0"/>
              <a:cs typeface="Times New Roman" pitchFamily="18" charset="0"/>
            </a:rPr>
            <a:t>Sinerginių svertų naudojimas (kitų žmonių patyrimo, laiko, darbo ir pinigų pasitelkimas)</a:t>
          </a:r>
          <a:endParaRPr lang="en-US" sz="1000">
            <a:latin typeface="Times New Roman" pitchFamily="18" charset="0"/>
            <a:cs typeface="Times New Roman" pitchFamily="18" charset="0"/>
          </a:endParaRPr>
        </a:p>
      </dgm:t>
    </dgm:pt>
    <dgm:pt modelId="{D7463A06-526E-4C47-90CC-7B597DE6947F}" type="parTrans" cxnId="{17DBC85F-E8E3-4E2A-80E3-946775ECB613}">
      <dgm:prSet/>
      <dgm:spPr/>
      <dgm:t>
        <a:bodyPr/>
        <a:lstStyle/>
        <a:p>
          <a:endParaRPr lang="en-US" sz="1000">
            <a:latin typeface="Times New Roman" pitchFamily="18" charset="0"/>
            <a:cs typeface="Times New Roman" pitchFamily="18" charset="0"/>
          </a:endParaRPr>
        </a:p>
      </dgm:t>
    </dgm:pt>
    <dgm:pt modelId="{F2F8565E-16BF-46CE-9288-E173B8AE2493}" type="sibTrans" cxnId="{17DBC85F-E8E3-4E2A-80E3-946775ECB613}">
      <dgm:prSet/>
      <dgm:spPr/>
      <dgm:t>
        <a:bodyPr/>
        <a:lstStyle/>
        <a:p>
          <a:endParaRPr lang="en-US" sz="1000">
            <a:latin typeface="Times New Roman" pitchFamily="18" charset="0"/>
            <a:cs typeface="Times New Roman" pitchFamily="18" charset="0"/>
          </a:endParaRPr>
        </a:p>
      </dgm:t>
    </dgm:pt>
    <dgm:pt modelId="{F05AA1BC-4E32-454B-B256-79C807973AF4}" type="pres">
      <dgm:prSet presAssocID="{BA9871DF-D586-4ACA-8676-EA7DF2BE5C93}" presName="outerComposite" presStyleCnt="0">
        <dgm:presLayoutVars>
          <dgm:chMax val="5"/>
          <dgm:dir/>
          <dgm:resizeHandles val="exact"/>
        </dgm:presLayoutVars>
      </dgm:prSet>
      <dgm:spPr/>
      <dgm:t>
        <a:bodyPr/>
        <a:lstStyle/>
        <a:p>
          <a:endParaRPr lang="en-US"/>
        </a:p>
      </dgm:t>
    </dgm:pt>
    <dgm:pt modelId="{937B9EE6-7E93-427F-A814-9122B7ABDC9C}" type="pres">
      <dgm:prSet presAssocID="{BA9871DF-D586-4ACA-8676-EA7DF2BE5C93}" presName="dummyMaxCanvas" presStyleCnt="0">
        <dgm:presLayoutVars/>
      </dgm:prSet>
      <dgm:spPr/>
    </dgm:pt>
    <dgm:pt modelId="{97ADDFCB-AA3B-4535-ABEE-A6B61C3B0F21}" type="pres">
      <dgm:prSet presAssocID="{BA9871DF-D586-4ACA-8676-EA7DF2BE5C93}" presName="FiveNodes_1" presStyleLbl="node1" presStyleIdx="0" presStyleCnt="5">
        <dgm:presLayoutVars>
          <dgm:bulletEnabled val="1"/>
        </dgm:presLayoutVars>
      </dgm:prSet>
      <dgm:spPr/>
      <dgm:t>
        <a:bodyPr/>
        <a:lstStyle/>
        <a:p>
          <a:endParaRPr lang="en-US"/>
        </a:p>
      </dgm:t>
    </dgm:pt>
    <dgm:pt modelId="{C6FA6B56-BA4F-4477-8D51-9D00979826E7}" type="pres">
      <dgm:prSet presAssocID="{BA9871DF-D586-4ACA-8676-EA7DF2BE5C93}" presName="FiveNodes_2" presStyleLbl="node1" presStyleIdx="1" presStyleCnt="5">
        <dgm:presLayoutVars>
          <dgm:bulletEnabled val="1"/>
        </dgm:presLayoutVars>
      </dgm:prSet>
      <dgm:spPr/>
      <dgm:t>
        <a:bodyPr/>
        <a:lstStyle/>
        <a:p>
          <a:endParaRPr lang="en-US"/>
        </a:p>
      </dgm:t>
    </dgm:pt>
    <dgm:pt modelId="{D1D71E63-2ECE-4BBD-BFF8-C2A84BAE3255}" type="pres">
      <dgm:prSet presAssocID="{BA9871DF-D586-4ACA-8676-EA7DF2BE5C93}" presName="FiveNodes_3" presStyleLbl="node1" presStyleIdx="2" presStyleCnt="5">
        <dgm:presLayoutVars>
          <dgm:bulletEnabled val="1"/>
        </dgm:presLayoutVars>
      </dgm:prSet>
      <dgm:spPr/>
      <dgm:t>
        <a:bodyPr/>
        <a:lstStyle/>
        <a:p>
          <a:endParaRPr lang="en-US"/>
        </a:p>
      </dgm:t>
    </dgm:pt>
    <dgm:pt modelId="{2221C635-23DA-4388-BB14-1A024E15B31E}" type="pres">
      <dgm:prSet presAssocID="{BA9871DF-D586-4ACA-8676-EA7DF2BE5C93}" presName="FiveNodes_4" presStyleLbl="node1" presStyleIdx="3" presStyleCnt="5">
        <dgm:presLayoutVars>
          <dgm:bulletEnabled val="1"/>
        </dgm:presLayoutVars>
      </dgm:prSet>
      <dgm:spPr/>
      <dgm:t>
        <a:bodyPr/>
        <a:lstStyle/>
        <a:p>
          <a:endParaRPr lang="en-US"/>
        </a:p>
      </dgm:t>
    </dgm:pt>
    <dgm:pt modelId="{6D01E32D-F65F-422A-AB3C-62FEBEAA1533}" type="pres">
      <dgm:prSet presAssocID="{BA9871DF-D586-4ACA-8676-EA7DF2BE5C93}" presName="FiveNodes_5" presStyleLbl="node1" presStyleIdx="4" presStyleCnt="5">
        <dgm:presLayoutVars>
          <dgm:bulletEnabled val="1"/>
        </dgm:presLayoutVars>
      </dgm:prSet>
      <dgm:spPr/>
      <dgm:t>
        <a:bodyPr/>
        <a:lstStyle/>
        <a:p>
          <a:endParaRPr lang="en-US"/>
        </a:p>
      </dgm:t>
    </dgm:pt>
    <dgm:pt modelId="{FF59A42C-3437-4F12-B39A-A86734086B0C}" type="pres">
      <dgm:prSet presAssocID="{BA9871DF-D586-4ACA-8676-EA7DF2BE5C93}" presName="FiveConn_1-2" presStyleLbl="fgAccFollowNode1" presStyleIdx="0" presStyleCnt="4">
        <dgm:presLayoutVars>
          <dgm:bulletEnabled val="1"/>
        </dgm:presLayoutVars>
      </dgm:prSet>
      <dgm:spPr/>
      <dgm:t>
        <a:bodyPr/>
        <a:lstStyle/>
        <a:p>
          <a:endParaRPr lang="en-US"/>
        </a:p>
      </dgm:t>
    </dgm:pt>
    <dgm:pt modelId="{074AD9D6-133D-46EA-9644-7A7D2B53FB84}" type="pres">
      <dgm:prSet presAssocID="{BA9871DF-D586-4ACA-8676-EA7DF2BE5C93}" presName="FiveConn_2-3" presStyleLbl="fgAccFollowNode1" presStyleIdx="1" presStyleCnt="4">
        <dgm:presLayoutVars>
          <dgm:bulletEnabled val="1"/>
        </dgm:presLayoutVars>
      </dgm:prSet>
      <dgm:spPr/>
      <dgm:t>
        <a:bodyPr/>
        <a:lstStyle/>
        <a:p>
          <a:endParaRPr lang="en-US"/>
        </a:p>
      </dgm:t>
    </dgm:pt>
    <dgm:pt modelId="{32EFE2B6-3940-4730-8EF6-C6360054E8A6}" type="pres">
      <dgm:prSet presAssocID="{BA9871DF-D586-4ACA-8676-EA7DF2BE5C93}" presName="FiveConn_3-4" presStyleLbl="fgAccFollowNode1" presStyleIdx="2" presStyleCnt="4">
        <dgm:presLayoutVars>
          <dgm:bulletEnabled val="1"/>
        </dgm:presLayoutVars>
      </dgm:prSet>
      <dgm:spPr/>
      <dgm:t>
        <a:bodyPr/>
        <a:lstStyle/>
        <a:p>
          <a:endParaRPr lang="en-US"/>
        </a:p>
      </dgm:t>
    </dgm:pt>
    <dgm:pt modelId="{0EE908EA-72D1-4E96-A89E-FD7177A0FDBC}" type="pres">
      <dgm:prSet presAssocID="{BA9871DF-D586-4ACA-8676-EA7DF2BE5C93}" presName="FiveConn_4-5" presStyleLbl="fgAccFollowNode1" presStyleIdx="3" presStyleCnt="4">
        <dgm:presLayoutVars>
          <dgm:bulletEnabled val="1"/>
        </dgm:presLayoutVars>
      </dgm:prSet>
      <dgm:spPr/>
      <dgm:t>
        <a:bodyPr/>
        <a:lstStyle/>
        <a:p>
          <a:endParaRPr lang="en-US"/>
        </a:p>
      </dgm:t>
    </dgm:pt>
    <dgm:pt modelId="{66274770-65B3-484F-AEDB-00A8B704B10E}" type="pres">
      <dgm:prSet presAssocID="{BA9871DF-D586-4ACA-8676-EA7DF2BE5C93}" presName="FiveNodes_1_text" presStyleLbl="node1" presStyleIdx="4" presStyleCnt="5">
        <dgm:presLayoutVars>
          <dgm:bulletEnabled val="1"/>
        </dgm:presLayoutVars>
      </dgm:prSet>
      <dgm:spPr/>
      <dgm:t>
        <a:bodyPr/>
        <a:lstStyle/>
        <a:p>
          <a:endParaRPr lang="en-US"/>
        </a:p>
      </dgm:t>
    </dgm:pt>
    <dgm:pt modelId="{3BA77BC5-7756-456E-80D9-A06968284AAA}" type="pres">
      <dgm:prSet presAssocID="{BA9871DF-D586-4ACA-8676-EA7DF2BE5C93}" presName="FiveNodes_2_text" presStyleLbl="node1" presStyleIdx="4" presStyleCnt="5">
        <dgm:presLayoutVars>
          <dgm:bulletEnabled val="1"/>
        </dgm:presLayoutVars>
      </dgm:prSet>
      <dgm:spPr/>
      <dgm:t>
        <a:bodyPr/>
        <a:lstStyle/>
        <a:p>
          <a:endParaRPr lang="en-US"/>
        </a:p>
      </dgm:t>
    </dgm:pt>
    <dgm:pt modelId="{3B2663B7-BEA3-4691-A21F-388085461F61}" type="pres">
      <dgm:prSet presAssocID="{BA9871DF-D586-4ACA-8676-EA7DF2BE5C93}" presName="FiveNodes_3_text" presStyleLbl="node1" presStyleIdx="4" presStyleCnt="5">
        <dgm:presLayoutVars>
          <dgm:bulletEnabled val="1"/>
        </dgm:presLayoutVars>
      </dgm:prSet>
      <dgm:spPr/>
      <dgm:t>
        <a:bodyPr/>
        <a:lstStyle/>
        <a:p>
          <a:endParaRPr lang="en-US"/>
        </a:p>
      </dgm:t>
    </dgm:pt>
    <dgm:pt modelId="{1188FB6A-E5D5-4A68-BA4F-031197D3881B}" type="pres">
      <dgm:prSet presAssocID="{BA9871DF-D586-4ACA-8676-EA7DF2BE5C93}" presName="FiveNodes_4_text" presStyleLbl="node1" presStyleIdx="4" presStyleCnt="5">
        <dgm:presLayoutVars>
          <dgm:bulletEnabled val="1"/>
        </dgm:presLayoutVars>
      </dgm:prSet>
      <dgm:spPr/>
      <dgm:t>
        <a:bodyPr/>
        <a:lstStyle/>
        <a:p>
          <a:endParaRPr lang="en-US"/>
        </a:p>
      </dgm:t>
    </dgm:pt>
    <dgm:pt modelId="{3D837FB0-E395-4845-952A-A595EEF0BEE3}" type="pres">
      <dgm:prSet presAssocID="{BA9871DF-D586-4ACA-8676-EA7DF2BE5C93}" presName="FiveNodes_5_text" presStyleLbl="node1" presStyleIdx="4" presStyleCnt="5">
        <dgm:presLayoutVars>
          <dgm:bulletEnabled val="1"/>
        </dgm:presLayoutVars>
      </dgm:prSet>
      <dgm:spPr/>
      <dgm:t>
        <a:bodyPr/>
        <a:lstStyle/>
        <a:p>
          <a:endParaRPr lang="en-US"/>
        </a:p>
      </dgm:t>
    </dgm:pt>
  </dgm:ptLst>
  <dgm:cxnLst>
    <dgm:cxn modelId="{0F931DEC-911B-4097-AA45-601280159E7D}" srcId="{BA9871DF-D586-4ACA-8676-EA7DF2BE5C93}" destId="{13D0B4A0-0AF4-49B1-9C74-377DC0D60D25}" srcOrd="1" destOrd="0" parTransId="{D3ECEFDA-4ACD-4E58-8E6A-1CCB3269FBAA}" sibTransId="{D7C938F6-ABCC-4F32-AA9D-91E595F1B7BF}"/>
    <dgm:cxn modelId="{17DBC85F-E8E3-4E2A-80E3-946775ECB613}" srcId="{BA9871DF-D586-4ACA-8676-EA7DF2BE5C93}" destId="{38590CF7-6BDF-4C4F-B605-AD04D7384B84}" srcOrd="4" destOrd="0" parTransId="{D7463A06-526E-4C47-90CC-7B597DE6947F}" sibTransId="{F2F8565E-16BF-46CE-9288-E173B8AE2493}"/>
    <dgm:cxn modelId="{6A5C5B0B-99AF-4DA8-B508-F708C240A48C}" type="presOf" srcId="{60EE1D20-1DCC-437F-BA75-6352FA73DA58}" destId="{D1D71E63-2ECE-4BBD-BFF8-C2A84BAE3255}" srcOrd="0" destOrd="0" presId="urn:microsoft.com/office/officeart/2005/8/layout/vProcess5"/>
    <dgm:cxn modelId="{F3E8B06B-A30A-4C92-BDA9-5CFFD4DFC273}" srcId="{BA9871DF-D586-4ACA-8676-EA7DF2BE5C93}" destId="{60EE1D20-1DCC-437F-BA75-6352FA73DA58}" srcOrd="2" destOrd="0" parTransId="{F159932A-C05A-438E-AEF8-0FC715BBA5D8}" sibTransId="{A208CF7C-7799-430E-82D9-76B6500F44F6}"/>
    <dgm:cxn modelId="{92897423-E180-48C9-975A-B99897DA85B9}" type="presOf" srcId="{13D0B4A0-0AF4-49B1-9C74-377DC0D60D25}" destId="{3BA77BC5-7756-456E-80D9-A06968284AAA}" srcOrd="1" destOrd="0" presId="urn:microsoft.com/office/officeart/2005/8/layout/vProcess5"/>
    <dgm:cxn modelId="{4BD779D4-BEF5-467A-B207-252213EBC311}" type="presOf" srcId="{4B771F67-FDE5-4200-9016-3527D69E9D73}" destId="{97ADDFCB-AA3B-4535-ABEE-A6B61C3B0F21}" srcOrd="0" destOrd="0" presId="urn:microsoft.com/office/officeart/2005/8/layout/vProcess5"/>
    <dgm:cxn modelId="{795DDD11-BC44-48AF-8EFA-9EA426DF89DE}" type="presOf" srcId="{13D0B4A0-0AF4-49B1-9C74-377DC0D60D25}" destId="{C6FA6B56-BA4F-4477-8D51-9D00979826E7}" srcOrd="0" destOrd="0" presId="urn:microsoft.com/office/officeart/2005/8/layout/vProcess5"/>
    <dgm:cxn modelId="{AA3A6C85-CABD-4C14-BB0C-6BD6560BC1A7}" type="presOf" srcId="{EA6F9237-EF47-4596-B26D-9FB7B989CDD1}" destId="{2221C635-23DA-4388-BB14-1A024E15B31E}" srcOrd="0" destOrd="0" presId="urn:microsoft.com/office/officeart/2005/8/layout/vProcess5"/>
    <dgm:cxn modelId="{63ECB4D7-3D75-4462-8129-37C2E7116AEC}" type="presOf" srcId="{38590CF7-6BDF-4C4F-B605-AD04D7384B84}" destId="{3D837FB0-E395-4845-952A-A595EEF0BEE3}" srcOrd="1" destOrd="0" presId="urn:microsoft.com/office/officeart/2005/8/layout/vProcess5"/>
    <dgm:cxn modelId="{CB666240-4997-45C3-AF91-614EF7E75AAB}" type="presOf" srcId="{38590CF7-6BDF-4C4F-B605-AD04D7384B84}" destId="{6D01E32D-F65F-422A-AB3C-62FEBEAA1533}" srcOrd="0" destOrd="0" presId="urn:microsoft.com/office/officeart/2005/8/layout/vProcess5"/>
    <dgm:cxn modelId="{52869F4D-F40F-4BA1-9F2E-ED35285239DA}" srcId="{BA9871DF-D586-4ACA-8676-EA7DF2BE5C93}" destId="{4B771F67-FDE5-4200-9016-3527D69E9D73}" srcOrd="0" destOrd="0" parTransId="{5F18058B-06ED-4156-AB7A-F5C26EADA201}" sibTransId="{7B8787F3-A5EA-4C59-BF19-E5DD830D7FBF}"/>
    <dgm:cxn modelId="{8F44BDC2-F244-46FA-B801-1121DAFBA4FF}" type="presOf" srcId="{8900D471-4107-4E8C-922B-F56E295E1BAE}" destId="{0EE908EA-72D1-4E96-A89E-FD7177A0FDBC}" srcOrd="0" destOrd="0" presId="urn:microsoft.com/office/officeart/2005/8/layout/vProcess5"/>
    <dgm:cxn modelId="{072C9104-36B8-4C57-9388-680AA0231FB3}" type="presOf" srcId="{D7C938F6-ABCC-4F32-AA9D-91E595F1B7BF}" destId="{074AD9D6-133D-46EA-9644-7A7D2B53FB84}" srcOrd="0" destOrd="0" presId="urn:microsoft.com/office/officeart/2005/8/layout/vProcess5"/>
    <dgm:cxn modelId="{7F5A5572-FD78-48AB-A7F0-31602232D497}" type="presOf" srcId="{7B8787F3-A5EA-4C59-BF19-E5DD830D7FBF}" destId="{FF59A42C-3437-4F12-B39A-A86734086B0C}" srcOrd="0" destOrd="0" presId="urn:microsoft.com/office/officeart/2005/8/layout/vProcess5"/>
    <dgm:cxn modelId="{C687CF41-2586-4737-A340-5E2A36EF7661}" type="presOf" srcId="{A208CF7C-7799-430E-82D9-76B6500F44F6}" destId="{32EFE2B6-3940-4730-8EF6-C6360054E8A6}" srcOrd="0" destOrd="0" presId="urn:microsoft.com/office/officeart/2005/8/layout/vProcess5"/>
    <dgm:cxn modelId="{D267FB36-89FB-4B6A-8741-7D10277E2418}" srcId="{BA9871DF-D586-4ACA-8676-EA7DF2BE5C93}" destId="{EA6F9237-EF47-4596-B26D-9FB7B989CDD1}" srcOrd="3" destOrd="0" parTransId="{DA2F5C7F-4F19-4B3C-AE48-2EAC2C69DE10}" sibTransId="{8900D471-4107-4E8C-922B-F56E295E1BAE}"/>
    <dgm:cxn modelId="{407411C2-A78E-4AFD-AE96-5AF60549B1E6}" type="presOf" srcId="{BA9871DF-D586-4ACA-8676-EA7DF2BE5C93}" destId="{F05AA1BC-4E32-454B-B256-79C807973AF4}" srcOrd="0" destOrd="0" presId="urn:microsoft.com/office/officeart/2005/8/layout/vProcess5"/>
    <dgm:cxn modelId="{E58C8821-2C32-48C4-9E9E-91335351785C}" type="presOf" srcId="{EA6F9237-EF47-4596-B26D-9FB7B989CDD1}" destId="{1188FB6A-E5D5-4A68-BA4F-031197D3881B}" srcOrd="1" destOrd="0" presId="urn:microsoft.com/office/officeart/2005/8/layout/vProcess5"/>
    <dgm:cxn modelId="{BBADCE6F-B471-4E06-A561-00C698C66321}" type="presOf" srcId="{60EE1D20-1DCC-437F-BA75-6352FA73DA58}" destId="{3B2663B7-BEA3-4691-A21F-388085461F61}" srcOrd="1" destOrd="0" presId="urn:microsoft.com/office/officeart/2005/8/layout/vProcess5"/>
    <dgm:cxn modelId="{C8CDCFDD-C422-4F9F-8A3A-9962375A3AD3}" type="presOf" srcId="{4B771F67-FDE5-4200-9016-3527D69E9D73}" destId="{66274770-65B3-484F-AEDB-00A8B704B10E}" srcOrd="1" destOrd="0" presId="urn:microsoft.com/office/officeart/2005/8/layout/vProcess5"/>
    <dgm:cxn modelId="{725C6EDF-4E3D-478A-9F52-F4F7478BBB05}" type="presParOf" srcId="{F05AA1BC-4E32-454B-B256-79C807973AF4}" destId="{937B9EE6-7E93-427F-A814-9122B7ABDC9C}" srcOrd="0" destOrd="0" presId="urn:microsoft.com/office/officeart/2005/8/layout/vProcess5"/>
    <dgm:cxn modelId="{D9B510D7-5058-4D53-A79C-8AA217212CAA}" type="presParOf" srcId="{F05AA1BC-4E32-454B-B256-79C807973AF4}" destId="{97ADDFCB-AA3B-4535-ABEE-A6B61C3B0F21}" srcOrd="1" destOrd="0" presId="urn:microsoft.com/office/officeart/2005/8/layout/vProcess5"/>
    <dgm:cxn modelId="{EEF902C8-B9DD-4AE7-B08B-349769B9AAB1}" type="presParOf" srcId="{F05AA1BC-4E32-454B-B256-79C807973AF4}" destId="{C6FA6B56-BA4F-4477-8D51-9D00979826E7}" srcOrd="2" destOrd="0" presId="urn:microsoft.com/office/officeart/2005/8/layout/vProcess5"/>
    <dgm:cxn modelId="{79965446-3DD7-47C1-8CE7-FA17121799FF}" type="presParOf" srcId="{F05AA1BC-4E32-454B-B256-79C807973AF4}" destId="{D1D71E63-2ECE-4BBD-BFF8-C2A84BAE3255}" srcOrd="3" destOrd="0" presId="urn:microsoft.com/office/officeart/2005/8/layout/vProcess5"/>
    <dgm:cxn modelId="{C444CB1C-4045-4305-B8BB-7BFDFA64544D}" type="presParOf" srcId="{F05AA1BC-4E32-454B-B256-79C807973AF4}" destId="{2221C635-23DA-4388-BB14-1A024E15B31E}" srcOrd="4" destOrd="0" presId="urn:microsoft.com/office/officeart/2005/8/layout/vProcess5"/>
    <dgm:cxn modelId="{12B695A6-2F0A-4895-9619-1DBBF09783D0}" type="presParOf" srcId="{F05AA1BC-4E32-454B-B256-79C807973AF4}" destId="{6D01E32D-F65F-422A-AB3C-62FEBEAA1533}" srcOrd="5" destOrd="0" presId="urn:microsoft.com/office/officeart/2005/8/layout/vProcess5"/>
    <dgm:cxn modelId="{BDA5D7D6-7A73-4CE6-9AB5-F69DC0F4C69A}" type="presParOf" srcId="{F05AA1BC-4E32-454B-B256-79C807973AF4}" destId="{FF59A42C-3437-4F12-B39A-A86734086B0C}" srcOrd="6" destOrd="0" presId="urn:microsoft.com/office/officeart/2005/8/layout/vProcess5"/>
    <dgm:cxn modelId="{E8C52993-492F-421E-8BD5-1D15736B71F2}" type="presParOf" srcId="{F05AA1BC-4E32-454B-B256-79C807973AF4}" destId="{074AD9D6-133D-46EA-9644-7A7D2B53FB84}" srcOrd="7" destOrd="0" presId="urn:microsoft.com/office/officeart/2005/8/layout/vProcess5"/>
    <dgm:cxn modelId="{3F32367B-2341-462E-B8E0-EF5501A8A723}" type="presParOf" srcId="{F05AA1BC-4E32-454B-B256-79C807973AF4}" destId="{32EFE2B6-3940-4730-8EF6-C6360054E8A6}" srcOrd="8" destOrd="0" presId="urn:microsoft.com/office/officeart/2005/8/layout/vProcess5"/>
    <dgm:cxn modelId="{AFE567B3-1A50-4022-8F21-FE0E98D1A123}" type="presParOf" srcId="{F05AA1BC-4E32-454B-B256-79C807973AF4}" destId="{0EE908EA-72D1-4E96-A89E-FD7177A0FDBC}" srcOrd="9" destOrd="0" presId="urn:microsoft.com/office/officeart/2005/8/layout/vProcess5"/>
    <dgm:cxn modelId="{E15DF5BA-515A-439B-8E69-B74145A413D2}" type="presParOf" srcId="{F05AA1BC-4E32-454B-B256-79C807973AF4}" destId="{66274770-65B3-484F-AEDB-00A8B704B10E}" srcOrd="10" destOrd="0" presId="urn:microsoft.com/office/officeart/2005/8/layout/vProcess5"/>
    <dgm:cxn modelId="{DA923896-7617-4EAC-A123-88621F3A7ADC}" type="presParOf" srcId="{F05AA1BC-4E32-454B-B256-79C807973AF4}" destId="{3BA77BC5-7756-456E-80D9-A06968284AAA}" srcOrd="11" destOrd="0" presId="urn:microsoft.com/office/officeart/2005/8/layout/vProcess5"/>
    <dgm:cxn modelId="{91FB1AC9-C48C-47A6-8F43-FD522DCAB2EE}" type="presParOf" srcId="{F05AA1BC-4E32-454B-B256-79C807973AF4}" destId="{3B2663B7-BEA3-4691-A21F-388085461F61}" srcOrd="12" destOrd="0" presId="urn:microsoft.com/office/officeart/2005/8/layout/vProcess5"/>
    <dgm:cxn modelId="{F122B402-547C-4B58-B6D0-359E5640D809}" type="presParOf" srcId="{F05AA1BC-4E32-454B-B256-79C807973AF4}" destId="{1188FB6A-E5D5-4A68-BA4F-031197D3881B}" srcOrd="13" destOrd="0" presId="urn:microsoft.com/office/officeart/2005/8/layout/vProcess5"/>
    <dgm:cxn modelId="{28425048-5343-4CC3-84EC-2A3C98C31DAB}" type="presParOf" srcId="{F05AA1BC-4E32-454B-B256-79C807973AF4}" destId="{3D837FB0-E395-4845-952A-A595EEF0BEE3}" srcOrd="14" destOrd="0" presId="urn:microsoft.com/office/officeart/2005/8/layout/vProcess5"/>
  </dgm:cxnLst>
  <dgm:bg/>
  <dgm:whole/>
  <dgm:extLst>
    <a:ext uri="http://schemas.microsoft.com/office/drawing/2008/diagram">
      <dsp:dataModelExt xmlns:dsp="http://schemas.microsoft.com/office/drawing/2008/diagram" xmlns=""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75FB7908-8C74-4FBE-8DDD-C8440C905071}" type="doc">
      <dgm:prSet loTypeId="urn:microsoft.com/office/officeart/2005/8/layout/radial5" loCatId="relationship" qsTypeId="urn:microsoft.com/office/officeart/2005/8/quickstyle/simple1" qsCatId="simple" csTypeId="urn:microsoft.com/office/officeart/2005/8/colors/accent3_1" csCatId="accent3" phldr="1"/>
      <dgm:spPr/>
      <dgm:t>
        <a:bodyPr/>
        <a:lstStyle/>
        <a:p>
          <a:endParaRPr lang="en-US"/>
        </a:p>
      </dgm:t>
    </dgm:pt>
    <dgm:pt modelId="{97C8C673-EEDD-4D18-9CDE-FD57E8CA9502}">
      <dgm:prSet phldrT="[Text]" custT="1"/>
      <dgm:spPr>
        <a:solidFill>
          <a:schemeClr val="accent3">
            <a:lumMod val="40000"/>
            <a:lumOff val="60000"/>
          </a:schemeClr>
        </a:solidFill>
      </dgm:spPr>
      <dgm:t>
        <a:bodyPr/>
        <a:lstStyle/>
        <a:p>
          <a:r>
            <a:rPr lang="lt-LT" sz="1000">
              <a:latin typeface="Times New Roman" pitchFamily="18" charset="0"/>
              <a:cs typeface="Times New Roman" pitchFamily="18" charset="0"/>
            </a:rPr>
            <a:t>Dokumentai</a:t>
          </a:r>
          <a:endParaRPr lang="en-US" sz="1000">
            <a:latin typeface="Times New Roman" pitchFamily="18" charset="0"/>
            <a:cs typeface="Times New Roman" pitchFamily="18" charset="0"/>
          </a:endParaRPr>
        </a:p>
      </dgm:t>
    </dgm:pt>
    <dgm:pt modelId="{2A3C1445-EF24-4D69-A221-F1FEA9C18981}" type="parTrans" cxnId="{5F44E800-6F5B-49C1-AB61-32C5C45D2AC1}">
      <dgm:prSet/>
      <dgm:spPr/>
      <dgm:t>
        <a:bodyPr/>
        <a:lstStyle/>
        <a:p>
          <a:endParaRPr lang="en-US" sz="1000">
            <a:latin typeface="Times New Roman" pitchFamily="18" charset="0"/>
            <a:cs typeface="Times New Roman" pitchFamily="18" charset="0"/>
          </a:endParaRPr>
        </a:p>
      </dgm:t>
    </dgm:pt>
    <dgm:pt modelId="{1B2745BD-88DF-4AD8-82A2-F7FF5B1AE9B7}" type="sibTrans" cxnId="{5F44E800-6F5B-49C1-AB61-32C5C45D2AC1}">
      <dgm:prSet/>
      <dgm:spPr/>
      <dgm:t>
        <a:bodyPr/>
        <a:lstStyle/>
        <a:p>
          <a:endParaRPr lang="en-US" sz="1000">
            <a:latin typeface="Times New Roman" pitchFamily="18" charset="0"/>
            <a:cs typeface="Times New Roman" pitchFamily="18" charset="0"/>
          </a:endParaRPr>
        </a:p>
      </dgm:t>
    </dgm:pt>
    <dgm:pt modelId="{3CAA1AFE-3486-4189-8CF9-A52DF394121C}">
      <dgm:prSet phldrT="[Text]" custT="1"/>
      <dgm:spPr/>
      <dgm:t>
        <a:bodyPr/>
        <a:lstStyle/>
        <a:p>
          <a:r>
            <a:rPr lang="lt-LT" sz="1000">
              <a:latin typeface="Times New Roman" pitchFamily="18" charset="0"/>
              <a:cs typeface="Times New Roman" pitchFamily="18" charset="0"/>
            </a:rPr>
            <a:t>ES rekomendacinio pobūdžio dokumentai ir iniciatyvos</a:t>
          </a:r>
          <a:endParaRPr lang="en-US" sz="1000">
            <a:latin typeface="Times New Roman" pitchFamily="18" charset="0"/>
            <a:cs typeface="Times New Roman" pitchFamily="18" charset="0"/>
          </a:endParaRPr>
        </a:p>
      </dgm:t>
    </dgm:pt>
    <dgm:pt modelId="{0E297593-8212-4B98-8108-CF70DCFFA60B}" type="parTrans" cxnId="{55531037-7295-442C-8546-A6CC96C6964E}">
      <dgm:prSet/>
      <dgm:spPr/>
      <dgm:t>
        <a:bodyPr/>
        <a:lstStyle/>
        <a:p>
          <a:endParaRPr lang="en-US" sz="1000">
            <a:latin typeface="Times New Roman" pitchFamily="18" charset="0"/>
            <a:cs typeface="Times New Roman" pitchFamily="18" charset="0"/>
          </a:endParaRPr>
        </a:p>
      </dgm:t>
    </dgm:pt>
    <dgm:pt modelId="{4459DAC9-CFCD-471A-8DCB-F78CAF60311B}" type="sibTrans" cxnId="{55531037-7295-442C-8546-A6CC96C6964E}">
      <dgm:prSet/>
      <dgm:spPr/>
      <dgm:t>
        <a:bodyPr/>
        <a:lstStyle/>
        <a:p>
          <a:endParaRPr lang="en-US" sz="1000">
            <a:latin typeface="Times New Roman" pitchFamily="18" charset="0"/>
            <a:cs typeface="Times New Roman" pitchFamily="18" charset="0"/>
          </a:endParaRPr>
        </a:p>
      </dgm:t>
    </dgm:pt>
    <dgm:pt modelId="{E3CDB709-FC7A-4D4B-99FA-A77E30CEA8C6}">
      <dgm:prSet phldrT="[Text]" custT="1"/>
      <dgm:spPr/>
      <dgm:t>
        <a:bodyPr/>
        <a:lstStyle/>
        <a:p>
          <a:r>
            <a:rPr lang="lt-LT" sz="1000">
              <a:latin typeface="Times New Roman" pitchFamily="18" charset="0"/>
              <a:cs typeface="Times New Roman" pitchFamily="18" charset="0"/>
            </a:rPr>
            <a:t>Lietuvos valstybės ilgalaikės raidos strategija (2002)</a:t>
          </a:r>
          <a:endParaRPr lang="en-US" sz="1000">
            <a:latin typeface="Times New Roman" pitchFamily="18" charset="0"/>
            <a:cs typeface="Times New Roman" pitchFamily="18" charset="0"/>
          </a:endParaRPr>
        </a:p>
      </dgm:t>
    </dgm:pt>
    <dgm:pt modelId="{09944C21-2DEF-48C9-8A1E-B1920CC206F9}" type="parTrans" cxnId="{E05822A9-D9C3-46C9-B210-DB6326CDD16C}">
      <dgm:prSet/>
      <dgm:spPr/>
      <dgm:t>
        <a:bodyPr/>
        <a:lstStyle/>
        <a:p>
          <a:endParaRPr lang="en-US" sz="1000">
            <a:latin typeface="Times New Roman" pitchFamily="18" charset="0"/>
            <a:cs typeface="Times New Roman" pitchFamily="18" charset="0"/>
          </a:endParaRPr>
        </a:p>
      </dgm:t>
    </dgm:pt>
    <dgm:pt modelId="{61117300-74C7-483B-8F1A-621A78FE5ADD}" type="sibTrans" cxnId="{E05822A9-D9C3-46C9-B210-DB6326CDD16C}">
      <dgm:prSet/>
      <dgm:spPr/>
      <dgm:t>
        <a:bodyPr/>
        <a:lstStyle/>
        <a:p>
          <a:endParaRPr lang="en-US" sz="1000">
            <a:latin typeface="Times New Roman" pitchFamily="18" charset="0"/>
            <a:cs typeface="Times New Roman" pitchFamily="18" charset="0"/>
          </a:endParaRPr>
        </a:p>
      </dgm:t>
    </dgm:pt>
    <dgm:pt modelId="{1D428E30-1412-4FCE-A5D2-39FD79E42967}">
      <dgm:prSet phldrT="[Text]" custT="1"/>
      <dgm:spPr/>
      <dgm:t>
        <a:bodyPr/>
        <a:lstStyle/>
        <a:p>
          <a:r>
            <a:rPr lang="lt-LT" sz="1000">
              <a:latin typeface="Times New Roman" pitchFamily="18" charset="0"/>
              <a:cs typeface="Times New Roman" pitchFamily="18" charset="0"/>
            </a:rPr>
            <a:t>Lietuvos švietimo plėtotės strateginės 2003-2012 metų nuostatos (2003)</a:t>
          </a:r>
          <a:endParaRPr lang="en-US" sz="1000">
            <a:latin typeface="Times New Roman" pitchFamily="18" charset="0"/>
            <a:cs typeface="Times New Roman" pitchFamily="18" charset="0"/>
          </a:endParaRPr>
        </a:p>
      </dgm:t>
    </dgm:pt>
    <dgm:pt modelId="{4C9C5D78-0538-425F-9C4E-F9ED668EDA57}" type="parTrans" cxnId="{09430E5D-D64B-440B-B35D-558CD7E0A26A}">
      <dgm:prSet/>
      <dgm:spPr/>
      <dgm:t>
        <a:bodyPr/>
        <a:lstStyle/>
        <a:p>
          <a:endParaRPr lang="en-US" sz="1000">
            <a:latin typeface="Times New Roman" pitchFamily="18" charset="0"/>
            <a:cs typeface="Times New Roman" pitchFamily="18" charset="0"/>
          </a:endParaRPr>
        </a:p>
      </dgm:t>
    </dgm:pt>
    <dgm:pt modelId="{173C8349-491E-4E48-A956-9786E6AACF78}" type="sibTrans" cxnId="{09430E5D-D64B-440B-B35D-558CD7E0A26A}">
      <dgm:prSet/>
      <dgm:spPr>
        <a:ln w="28575"/>
      </dgm:spPr>
      <dgm:t>
        <a:bodyPr/>
        <a:lstStyle/>
        <a:p>
          <a:endParaRPr lang="en-US" sz="1000">
            <a:latin typeface="Times New Roman" pitchFamily="18" charset="0"/>
            <a:cs typeface="Times New Roman" pitchFamily="18" charset="0"/>
          </a:endParaRPr>
        </a:p>
      </dgm:t>
    </dgm:pt>
    <dgm:pt modelId="{B70E6FBE-CEA8-42E6-A116-481703053CE0}">
      <dgm:prSet custT="1"/>
      <dgm:spPr/>
      <dgm:t>
        <a:bodyPr/>
        <a:lstStyle/>
        <a:p>
          <a:r>
            <a:rPr lang="lt-LT" sz="1000">
              <a:latin typeface="Times New Roman" pitchFamily="18" charset="0"/>
              <a:cs typeface="Times New Roman" pitchFamily="18" charset="0"/>
            </a:rPr>
            <a:t>Pradinio ir pagrindinio ugdymo bendrosios programos (2008) </a:t>
          </a:r>
          <a:endParaRPr lang="en-US" sz="1000">
            <a:latin typeface="Times New Roman" pitchFamily="18" charset="0"/>
            <a:cs typeface="Times New Roman" pitchFamily="18" charset="0"/>
          </a:endParaRPr>
        </a:p>
      </dgm:t>
    </dgm:pt>
    <dgm:pt modelId="{52448B1B-8D3E-4110-92C1-75834B0A9746}" type="parTrans" cxnId="{702E4A63-5462-499E-90D6-C9843490162D}">
      <dgm:prSet/>
      <dgm:spPr/>
      <dgm:t>
        <a:bodyPr/>
        <a:lstStyle/>
        <a:p>
          <a:endParaRPr lang="en-US" sz="1000">
            <a:latin typeface="Times New Roman" pitchFamily="18" charset="0"/>
            <a:cs typeface="Times New Roman" pitchFamily="18" charset="0"/>
          </a:endParaRPr>
        </a:p>
      </dgm:t>
    </dgm:pt>
    <dgm:pt modelId="{1E0FB373-0EF1-4223-B29E-F95FA1C291AC}" type="sibTrans" cxnId="{702E4A63-5462-499E-90D6-C9843490162D}">
      <dgm:prSet/>
      <dgm:spPr/>
      <dgm:t>
        <a:bodyPr/>
        <a:lstStyle/>
        <a:p>
          <a:endParaRPr lang="en-US" sz="1000">
            <a:latin typeface="Times New Roman" pitchFamily="18" charset="0"/>
            <a:cs typeface="Times New Roman" pitchFamily="18" charset="0"/>
          </a:endParaRPr>
        </a:p>
      </dgm:t>
    </dgm:pt>
    <dgm:pt modelId="{060408F2-2C1B-4C79-A293-0B6D57B7C027}">
      <dgm:prSet custT="1"/>
      <dgm:spPr/>
      <dgm:t>
        <a:bodyPr/>
        <a:lstStyle/>
        <a:p>
          <a:r>
            <a:rPr lang="lt-LT" sz="1000">
              <a:latin typeface="Times New Roman" pitchFamily="18" charset="0"/>
              <a:cs typeface="Times New Roman" pitchFamily="18" charset="0"/>
            </a:rPr>
            <a:t>Vidurinio ugdymo bendrosios programos</a:t>
          </a:r>
          <a:endParaRPr lang="en-US" sz="1000">
            <a:latin typeface="Times New Roman" pitchFamily="18" charset="0"/>
            <a:cs typeface="Times New Roman" pitchFamily="18" charset="0"/>
          </a:endParaRPr>
        </a:p>
      </dgm:t>
    </dgm:pt>
    <dgm:pt modelId="{DE78EBF9-9CCF-421F-AFEC-F47B4885DFE8}" type="parTrans" cxnId="{B061FE2D-CE93-49CD-BC6D-A97791A06D2A}">
      <dgm:prSet/>
      <dgm:spPr/>
      <dgm:t>
        <a:bodyPr/>
        <a:lstStyle/>
        <a:p>
          <a:endParaRPr lang="en-US" sz="1000">
            <a:latin typeface="Times New Roman" pitchFamily="18" charset="0"/>
            <a:cs typeface="Times New Roman" pitchFamily="18" charset="0"/>
          </a:endParaRPr>
        </a:p>
      </dgm:t>
    </dgm:pt>
    <dgm:pt modelId="{6463ECE2-EED2-4450-B0D1-1C55AC60884B}" type="sibTrans" cxnId="{B061FE2D-CE93-49CD-BC6D-A97791A06D2A}">
      <dgm:prSet/>
      <dgm:spPr/>
      <dgm:t>
        <a:bodyPr/>
        <a:lstStyle/>
        <a:p>
          <a:endParaRPr lang="en-US" sz="1000">
            <a:latin typeface="Times New Roman" pitchFamily="18" charset="0"/>
            <a:cs typeface="Times New Roman" pitchFamily="18" charset="0"/>
          </a:endParaRPr>
        </a:p>
      </dgm:t>
    </dgm:pt>
    <dgm:pt modelId="{4F75EDB5-6BB0-4C57-8116-26A9909F12C6}">
      <dgm:prSet custT="1"/>
      <dgm:spPr/>
      <dgm:t>
        <a:bodyPr/>
        <a:lstStyle/>
        <a:p>
          <a:r>
            <a:rPr lang="lt-LT" sz="1000">
              <a:latin typeface="Times New Roman" pitchFamily="18" charset="0"/>
              <a:cs typeface="Times New Roman" pitchFamily="18" charset="0"/>
            </a:rPr>
            <a:t>Bendrojo lavinimo ugdymo turinio formavimo, įgyvendinimo, vertinimo ir atnaujinimo strategija (2006)</a:t>
          </a:r>
          <a:endParaRPr lang="en-US" sz="1000">
            <a:latin typeface="Times New Roman" pitchFamily="18" charset="0"/>
            <a:cs typeface="Times New Roman" pitchFamily="18" charset="0"/>
          </a:endParaRPr>
        </a:p>
      </dgm:t>
    </dgm:pt>
    <dgm:pt modelId="{182AFE2A-3738-4921-BB15-4C359659A618}" type="parTrans" cxnId="{9E1FC68E-9DEC-4C21-BA6A-E5AD334A1989}">
      <dgm:prSet/>
      <dgm:spPr/>
      <dgm:t>
        <a:bodyPr/>
        <a:lstStyle/>
        <a:p>
          <a:endParaRPr lang="en-US"/>
        </a:p>
      </dgm:t>
    </dgm:pt>
    <dgm:pt modelId="{96E288AB-D637-4C3D-BF8C-104E532648E3}" type="sibTrans" cxnId="{9E1FC68E-9DEC-4C21-BA6A-E5AD334A1989}">
      <dgm:prSet/>
      <dgm:spPr/>
      <dgm:t>
        <a:bodyPr/>
        <a:lstStyle/>
        <a:p>
          <a:endParaRPr lang="en-US"/>
        </a:p>
      </dgm:t>
    </dgm:pt>
    <dgm:pt modelId="{AC6F862D-180D-4817-A07F-C04B04538A48}" type="pres">
      <dgm:prSet presAssocID="{75FB7908-8C74-4FBE-8DDD-C8440C905071}" presName="Name0" presStyleCnt="0">
        <dgm:presLayoutVars>
          <dgm:chMax val="1"/>
          <dgm:dir/>
          <dgm:animLvl val="ctr"/>
          <dgm:resizeHandles val="exact"/>
        </dgm:presLayoutVars>
      </dgm:prSet>
      <dgm:spPr/>
      <dgm:t>
        <a:bodyPr/>
        <a:lstStyle/>
        <a:p>
          <a:endParaRPr lang="en-US"/>
        </a:p>
      </dgm:t>
    </dgm:pt>
    <dgm:pt modelId="{5F730DAD-96BB-4260-B33A-5BFC735195BB}" type="pres">
      <dgm:prSet presAssocID="{97C8C673-EEDD-4D18-9CDE-FD57E8CA9502}" presName="centerShape" presStyleLbl="node0" presStyleIdx="0" presStyleCnt="1" custScaleX="174722"/>
      <dgm:spPr/>
      <dgm:t>
        <a:bodyPr/>
        <a:lstStyle/>
        <a:p>
          <a:endParaRPr lang="en-US"/>
        </a:p>
      </dgm:t>
    </dgm:pt>
    <dgm:pt modelId="{2B89262D-1CC5-4C32-B561-AA19CCE3C50C}" type="pres">
      <dgm:prSet presAssocID="{0E297593-8212-4B98-8108-CF70DCFFA60B}" presName="parTrans" presStyleLbl="sibTrans2D1" presStyleIdx="0" presStyleCnt="6"/>
      <dgm:spPr/>
      <dgm:t>
        <a:bodyPr/>
        <a:lstStyle/>
        <a:p>
          <a:endParaRPr lang="en-US"/>
        </a:p>
      </dgm:t>
    </dgm:pt>
    <dgm:pt modelId="{EDC71511-6B9A-44DA-B2D5-5B8A0C41264F}" type="pres">
      <dgm:prSet presAssocID="{0E297593-8212-4B98-8108-CF70DCFFA60B}" presName="connectorText" presStyleLbl="sibTrans2D1" presStyleIdx="0" presStyleCnt="6"/>
      <dgm:spPr/>
      <dgm:t>
        <a:bodyPr/>
        <a:lstStyle/>
        <a:p>
          <a:endParaRPr lang="en-US"/>
        </a:p>
      </dgm:t>
    </dgm:pt>
    <dgm:pt modelId="{E6682497-5556-41E1-9378-52441D47D4BE}" type="pres">
      <dgm:prSet presAssocID="{3CAA1AFE-3486-4189-8CF9-A52DF394121C}" presName="node" presStyleLbl="node1" presStyleIdx="0" presStyleCnt="6" custScaleX="343079">
        <dgm:presLayoutVars>
          <dgm:bulletEnabled val="1"/>
        </dgm:presLayoutVars>
      </dgm:prSet>
      <dgm:spPr/>
      <dgm:t>
        <a:bodyPr/>
        <a:lstStyle/>
        <a:p>
          <a:endParaRPr lang="en-US"/>
        </a:p>
      </dgm:t>
    </dgm:pt>
    <dgm:pt modelId="{4C84E6C3-BA06-4AEA-9637-A018F718AB90}" type="pres">
      <dgm:prSet presAssocID="{09944C21-2DEF-48C9-8A1E-B1920CC206F9}" presName="parTrans" presStyleLbl="sibTrans2D1" presStyleIdx="1" presStyleCnt="6"/>
      <dgm:spPr/>
      <dgm:t>
        <a:bodyPr/>
        <a:lstStyle/>
        <a:p>
          <a:endParaRPr lang="en-US"/>
        </a:p>
      </dgm:t>
    </dgm:pt>
    <dgm:pt modelId="{3ECC19EE-AD32-4AF1-BE08-660E7B37912B}" type="pres">
      <dgm:prSet presAssocID="{09944C21-2DEF-48C9-8A1E-B1920CC206F9}" presName="connectorText" presStyleLbl="sibTrans2D1" presStyleIdx="1" presStyleCnt="6"/>
      <dgm:spPr/>
      <dgm:t>
        <a:bodyPr/>
        <a:lstStyle/>
        <a:p>
          <a:endParaRPr lang="en-US"/>
        </a:p>
      </dgm:t>
    </dgm:pt>
    <dgm:pt modelId="{CCDB25D6-5611-48A2-9A51-C03B0169C15B}" type="pres">
      <dgm:prSet presAssocID="{E3CDB709-FC7A-4D4B-99FA-A77E30CEA8C6}" presName="node" presStyleLbl="node1" presStyleIdx="1" presStyleCnt="6" custScaleX="266649" custRadScaleRad="181403" custRadScaleInc="49115">
        <dgm:presLayoutVars>
          <dgm:bulletEnabled val="1"/>
        </dgm:presLayoutVars>
      </dgm:prSet>
      <dgm:spPr/>
      <dgm:t>
        <a:bodyPr/>
        <a:lstStyle/>
        <a:p>
          <a:endParaRPr lang="en-US"/>
        </a:p>
      </dgm:t>
    </dgm:pt>
    <dgm:pt modelId="{AA74A874-82E3-4A9F-8BF4-F42FF29E348B}" type="pres">
      <dgm:prSet presAssocID="{4C9C5D78-0538-425F-9C4E-F9ED668EDA57}" presName="parTrans" presStyleLbl="sibTrans2D1" presStyleIdx="2" presStyleCnt="6"/>
      <dgm:spPr/>
      <dgm:t>
        <a:bodyPr/>
        <a:lstStyle/>
        <a:p>
          <a:endParaRPr lang="en-US"/>
        </a:p>
      </dgm:t>
    </dgm:pt>
    <dgm:pt modelId="{26DC2C8F-5F59-47C9-A3D3-E3B49DE6866C}" type="pres">
      <dgm:prSet presAssocID="{4C9C5D78-0538-425F-9C4E-F9ED668EDA57}" presName="connectorText" presStyleLbl="sibTrans2D1" presStyleIdx="2" presStyleCnt="6"/>
      <dgm:spPr/>
      <dgm:t>
        <a:bodyPr/>
        <a:lstStyle/>
        <a:p>
          <a:endParaRPr lang="en-US"/>
        </a:p>
      </dgm:t>
    </dgm:pt>
    <dgm:pt modelId="{4C3C0BAC-9A5F-43C4-8DF1-CACEDCCE7C5C}" type="pres">
      <dgm:prSet presAssocID="{1D428E30-1412-4FCE-A5D2-39FD79E42967}" presName="node" presStyleLbl="node1" presStyleIdx="2" presStyleCnt="6" custScaleX="274481" custRadScaleRad="178348" custRadScaleInc="-43228">
        <dgm:presLayoutVars>
          <dgm:bulletEnabled val="1"/>
        </dgm:presLayoutVars>
      </dgm:prSet>
      <dgm:spPr/>
      <dgm:t>
        <a:bodyPr/>
        <a:lstStyle/>
        <a:p>
          <a:endParaRPr lang="en-US"/>
        </a:p>
      </dgm:t>
    </dgm:pt>
    <dgm:pt modelId="{A8526610-E592-47A2-982C-63012A9FA2E7}" type="pres">
      <dgm:prSet presAssocID="{52448B1B-8D3E-4110-92C1-75834B0A9746}" presName="parTrans" presStyleLbl="sibTrans2D1" presStyleIdx="3" presStyleCnt="6"/>
      <dgm:spPr/>
      <dgm:t>
        <a:bodyPr/>
        <a:lstStyle/>
        <a:p>
          <a:endParaRPr lang="en-US"/>
        </a:p>
      </dgm:t>
    </dgm:pt>
    <dgm:pt modelId="{8A8BDA8B-1FDD-4C9E-BD65-01C26317DEE7}" type="pres">
      <dgm:prSet presAssocID="{52448B1B-8D3E-4110-92C1-75834B0A9746}" presName="connectorText" presStyleLbl="sibTrans2D1" presStyleIdx="3" presStyleCnt="6"/>
      <dgm:spPr/>
      <dgm:t>
        <a:bodyPr/>
        <a:lstStyle/>
        <a:p>
          <a:endParaRPr lang="en-US"/>
        </a:p>
      </dgm:t>
    </dgm:pt>
    <dgm:pt modelId="{B19C4D15-35D5-49D4-86F5-5F40ABCB73E2}" type="pres">
      <dgm:prSet presAssocID="{B70E6FBE-CEA8-42E6-A116-481703053CE0}" presName="node" presStyleLbl="node1" presStyleIdx="3" presStyleCnt="6" custScaleX="316680" custRadScaleRad="99656" custRadScaleInc="-2550">
        <dgm:presLayoutVars>
          <dgm:bulletEnabled val="1"/>
        </dgm:presLayoutVars>
      </dgm:prSet>
      <dgm:spPr/>
      <dgm:t>
        <a:bodyPr/>
        <a:lstStyle/>
        <a:p>
          <a:endParaRPr lang="en-US"/>
        </a:p>
      </dgm:t>
    </dgm:pt>
    <dgm:pt modelId="{70AB5E45-B227-4BBB-B74C-DEBD4C5A56AA}" type="pres">
      <dgm:prSet presAssocID="{DE78EBF9-9CCF-421F-AFEC-F47B4885DFE8}" presName="parTrans" presStyleLbl="sibTrans2D1" presStyleIdx="4" presStyleCnt="6"/>
      <dgm:spPr/>
      <dgm:t>
        <a:bodyPr/>
        <a:lstStyle/>
        <a:p>
          <a:endParaRPr lang="en-US"/>
        </a:p>
      </dgm:t>
    </dgm:pt>
    <dgm:pt modelId="{B0E8AEC8-0E2A-4D39-969D-813511BA8F12}" type="pres">
      <dgm:prSet presAssocID="{DE78EBF9-9CCF-421F-AFEC-F47B4885DFE8}" presName="connectorText" presStyleLbl="sibTrans2D1" presStyleIdx="4" presStyleCnt="6"/>
      <dgm:spPr/>
      <dgm:t>
        <a:bodyPr/>
        <a:lstStyle/>
        <a:p>
          <a:endParaRPr lang="en-US"/>
        </a:p>
      </dgm:t>
    </dgm:pt>
    <dgm:pt modelId="{7DBF32C0-7E16-4674-A26B-FD555D934389}" type="pres">
      <dgm:prSet presAssocID="{060408F2-2C1B-4C79-A293-0B6D57B7C027}" presName="node" presStyleLbl="node1" presStyleIdx="4" presStyleCnt="6" custScaleX="239624" custScaleY="91436" custRadScaleRad="234219" custRadScaleInc="19820">
        <dgm:presLayoutVars>
          <dgm:bulletEnabled val="1"/>
        </dgm:presLayoutVars>
      </dgm:prSet>
      <dgm:spPr/>
      <dgm:t>
        <a:bodyPr/>
        <a:lstStyle/>
        <a:p>
          <a:endParaRPr lang="en-US"/>
        </a:p>
      </dgm:t>
    </dgm:pt>
    <dgm:pt modelId="{7F2AC0C7-4E6A-4621-B281-239F4F566315}" type="pres">
      <dgm:prSet presAssocID="{182AFE2A-3738-4921-BB15-4C359659A618}" presName="parTrans" presStyleLbl="sibTrans2D1" presStyleIdx="5" presStyleCnt="6"/>
      <dgm:spPr/>
      <dgm:t>
        <a:bodyPr/>
        <a:lstStyle/>
        <a:p>
          <a:endParaRPr lang="en-US"/>
        </a:p>
      </dgm:t>
    </dgm:pt>
    <dgm:pt modelId="{B979F7E6-3727-44E0-AC26-E37DD772C5A7}" type="pres">
      <dgm:prSet presAssocID="{182AFE2A-3738-4921-BB15-4C359659A618}" presName="connectorText" presStyleLbl="sibTrans2D1" presStyleIdx="5" presStyleCnt="6"/>
      <dgm:spPr/>
      <dgm:t>
        <a:bodyPr/>
        <a:lstStyle/>
        <a:p>
          <a:endParaRPr lang="en-US"/>
        </a:p>
      </dgm:t>
    </dgm:pt>
    <dgm:pt modelId="{C5D8E7FE-C46A-40B4-BF58-5B227B36D220}" type="pres">
      <dgm:prSet presAssocID="{4F75EDB5-6BB0-4C57-8116-26A9909F12C6}" presName="node" presStyleLbl="node1" presStyleIdx="5" presStyleCnt="6" custScaleX="351621" custScaleY="133393" custRadScaleRad="215878" custRadScaleInc="-81253">
        <dgm:presLayoutVars>
          <dgm:bulletEnabled val="1"/>
        </dgm:presLayoutVars>
      </dgm:prSet>
      <dgm:spPr/>
      <dgm:t>
        <a:bodyPr/>
        <a:lstStyle/>
        <a:p>
          <a:endParaRPr lang="en-US"/>
        </a:p>
      </dgm:t>
    </dgm:pt>
  </dgm:ptLst>
  <dgm:cxnLst>
    <dgm:cxn modelId="{2DC44719-ED0E-4A7D-BF91-2C22BB97BA54}" type="presOf" srcId="{3CAA1AFE-3486-4189-8CF9-A52DF394121C}" destId="{E6682497-5556-41E1-9378-52441D47D4BE}" srcOrd="0" destOrd="0" presId="urn:microsoft.com/office/officeart/2005/8/layout/radial5"/>
    <dgm:cxn modelId="{5F44E800-6F5B-49C1-AB61-32C5C45D2AC1}" srcId="{75FB7908-8C74-4FBE-8DDD-C8440C905071}" destId="{97C8C673-EEDD-4D18-9CDE-FD57E8CA9502}" srcOrd="0" destOrd="0" parTransId="{2A3C1445-EF24-4D69-A221-F1FEA9C18981}" sibTransId="{1B2745BD-88DF-4AD8-82A2-F7FF5B1AE9B7}"/>
    <dgm:cxn modelId="{702E4A63-5462-499E-90D6-C9843490162D}" srcId="{97C8C673-EEDD-4D18-9CDE-FD57E8CA9502}" destId="{B70E6FBE-CEA8-42E6-A116-481703053CE0}" srcOrd="3" destOrd="0" parTransId="{52448B1B-8D3E-4110-92C1-75834B0A9746}" sibTransId="{1E0FB373-0EF1-4223-B29E-F95FA1C291AC}"/>
    <dgm:cxn modelId="{2A6DD875-BA06-4874-B623-59A799DDE171}" type="presOf" srcId="{0E297593-8212-4B98-8108-CF70DCFFA60B}" destId="{EDC71511-6B9A-44DA-B2D5-5B8A0C41264F}" srcOrd="1" destOrd="0" presId="urn:microsoft.com/office/officeart/2005/8/layout/radial5"/>
    <dgm:cxn modelId="{98889F00-C45C-44F6-8BAA-C86C23323495}" type="presOf" srcId="{09944C21-2DEF-48C9-8A1E-B1920CC206F9}" destId="{4C84E6C3-BA06-4AEA-9637-A018F718AB90}" srcOrd="0" destOrd="0" presId="urn:microsoft.com/office/officeart/2005/8/layout/radial5"/>
    <dgm:cxn modelId="{D60F4FDB-3EF7-4FAD-94B0-20ED3531AE98}" type="presOf" srcId="{060408F2-2C1B-4C79-A293-0B6D57B7C027}" destId="{7DBF32C0-7E16-4674-A26B-FD555D934389}" srcOrd="0" destOrd="0" presId="urn:microsoft.com/office/officeart/2005/8/layout/radial5"/>
    <dgm:cxn modelId="{74A9D79E-7C82-4D6C-8D30-E88EEBEB96F3}" type="presOf" srcId="{09944C21-2DEF-48C9-8A1E-B1920CC206F9}" destId="{3ECC19EE-AD32-4AF1-BE08-660E7B37912B}" srcOrd="1" destOrd="0" presId="urn:microsoft.com/office/officeart/2005/8/layout/radial5"/>
    <dgm:cxn modelId="{0EB17632-B421-4FD1-8CA2-3B0B2E06AC57}" type="presOf" srcId="{0E297593-8212-4B98-8108-CF70DCFFA60B}" destId="{2B89262D-1CC5-4C32-B561-AA19CCE3C50C}" srcOrd="0" destOrd="0" presId="urn:microsoft.com/office/officeart/2005/8/layout/radial5"/>
    <dgm:cxn modelId="{DB464160-F0D8-4B45-82AC-EDB976A62979}" type="presOf" srcId="{4F75EDB5-6BB0-4C57-8116-26A9909F12C6}" destId="{C5D8E7FE-C46A-40B4-BF58-5B227B36D220}" srcOrd="0" destOrd="0" presId="urn:microsoft.com/office/officeart/2005/8/layout/radial5"/>
    <dgm:cxn modelId="{6A7D792F-BE50-4984-98CD-5ADE61EA1BF9}" type="presOf" srcId="{97C8C673-EEDD-4D18-9CDE-FD57E8CA9502}" destId="{5F730DAD-96BB-4260-B33A-5BFC735195BB}" srcOrd="0" destOrd="0" presId="urn:microsoft.com/office/officeart/2005/8/layout/radial5"/>
    <dgm:cxn modelId="{01F2FF1B-31BF-42B2-A326-E56F663E881E}" type="presOf" srcId="{52448B1B-8D3E-4110-92C1-75834B0A9746}" destId="{A8526610-E592-47A2-982C-63012A9FA2E7}" srcOrd="0" destOrd="0" presId="urn:microsoft.com/office/officeart/2005/8/layout/radial5"/>
    <dgm:cxn modelId="{9AB29A31-D2C7-42F7-91F9-EE8643025A78}" type="presOf" srcId="{182AFE2A-3738-4921-BB15-4C359659A618}" destId="{7F2AC0C7-4E6A-4621-B281-239F4F566315}" srcOrd="0" destOrd="0" presId="urn:microsoft.com/office/officeart/2005/8/layout/radial5"/>
    <dgm:cxn modelId="{7BCEAFC4-7361-4773-AB92-E8E6902262A5}" type="presOf" srcId="{52448B1B-8D3E-4110-92C1-75834B0A9746}" destId="{8A8BDA8B-1FDD-4C9E-BD65-01C26317DEE7}" srcOrd="1" destOrd="0" presId="urn:microsoft.com/office/officeart/2005/8/layout/radial5"/>
    <dgm:cxn modelId="{01EFE22B-AA40-406B-A589-D43F9271D6F0}" type="presOf" srcId="{B70E6FBE-CEA8-42E6-A116-481703053CE0}" destId="{B19C4D15-35D5-49D4-86F5-5F40ABCB73E2}" srcOrd="0" destOrd="0" presId="urn:microsoft.com/office/officeart/2005/8/layout/radial5"/>
    <dgm:cxn modelId="{9E1FC68E-9DEC-4C21-BA6A-E5AD334A1989}" srcId="{97C8C673-EEDD-4D18-9CDE-FD57E8CA9502}" destId="{4F75EDB5-6BB0-4C57-8116-26A9909F12C6}" srcOrd="5" destOrd="0" parTransId="{182AFE2A-3738-4921-BB15-4C359659A618}" sibTransId="{96E288AB-D637-4C3D-BF8C-104E532648E3}"/>
    <dgm:cxn modelId="{BF4DFB03-0A31-453E-B7A0-E59553B136EB}" type="presOf" srcId="{1D428E30-1412-4FCE-A5D2-39FD79E42967}" destId="{4C3C0BAC-9A5F-43C4-8DF1-CACEDCCE7C5C}" srcOrd="0" destOrd="0" presId="urn:microsoft.com/office/officeart/2005/8/layout/radial5"/>
    <dgm:cxn modelId="{49ADE43B-9C7D-4578-B1E3-990EA22E8E7D}" type="presOf" srcId="{75FB7908-8C74-4FBE-8DDD-C8440C905071}" destId="{AC6F862D-180D-4817-A07F-C04B04538A48}" srcOrd="0" destOrd="0" presId="urn:microsoft.com/office/officeart/2005/8/layout/radial5"/>
    <dgm:cxn modelId="{55531037-7295-442C-8546-A6CC96C6964E}" srcId="{97C8C673-EEDD-4D18-9CDE-FD57E8CA9502}" destId="{3CAA1AFE-3486-4189-8CF9-A52DF394121C}" srcOrd="0" destOrd="0" parTransId="{0E297593-8212-4B98-8108-CF70DCFFA60B}" sibTransId="{4459DAC9-CFCD-471A-8DCB-F78CAF60311B}"/>
    <dgm:cxn modelId="{A8302099-828D-489B-B51A-838F255DF1A2}" type="presOf" srcId="{DE78EBF9-9CCF-421F-AFEC-F47B4885DFE8}" destId="{70AB5E45-B227-4BBB-B74C-DEBD4C5A56AA}" srcOrd="0" destOrd="0" presId="urn:microsoft.com/office/officeart/2005/8/layout/radial5"/>
    <dgm:cxn modelId="{2FE0272E-B4C1-42EE-B357-56917FEFE4DD}" type="presOf" srcId="{4C9C5D78-0538-425F-9C4E-F9ED668EDA57}" destId="{26DC2C8F-5F59-47C9-A3D3-E3B49DE6866C}" srcOrd="1" destOrd="0" presId="urn:microsoft.com/office/officeart/2005/8/layout/radial5"/>
    <dgm:cxn modelId="{4A732640-EFA8-412D-AF6E-C8C6F259DA6C}" type="presOf" srcId="{4C9C5D78-0538-425F-9C4E-F9ED668EDA57}" destId="{AA74A874-82E3-4A9F-8BF4-F42FF29E348B}" srcOrd="0" destOrd="0" presId="urn:microsoft.com/office/officeart/2005/8/layout/radial5"/>
    <dgm:cxn modelId="{54DA43FE-31AB-4AD4-BC14-8A80F651BA99}" type="presOf" srcId="{E3CDB709-FC7A-4D4B-99FA-A77E30CEA8C6}" destId="{CCDB25D6-5611-48A2-9A51-C03B0169C15B}" srcOrd="0" destOrd="0" presId="urn:microsoft.com/office/officeart/2005/8/layout/radial5"/>
    <dgm:cxn modelId="{F1C29FDA-6590-484E-8DE7-93AA999A9920}" type="presOf" srcId="{182AFE2A-3738-4921-BB15-4C359659A618}" destId="{B979F7E6-3727-44E0-AC26-E37DD772C5A7}" srcOrd="1" destOrd="0" presId="urn:microsoft.com/office/officeart/2005/8/layout/radial5"/>
    <dgm:cxn modelId="{E05822A9-D9C3-46C9-B210-DB6326CDD16C}" srcId="{97C8C673-EEDD-4D18-9CDE-FD57E8CA9502}" destId="{E3CDB709-FC7A-4D4B-99FA-A77E30CEA8C6}" srcOrd="1" destOrd="0" parTransId="{09944C21-2DEF-48C9-8A1E-B1920CC206F9}" sibTransId="{61117300-74C7-483B-8F1A-621A78FE5ADD}"/>
    <dgm:cxn modelId="{B061FE2D-CE93-49CD-BC6D-A97791A06D2A}" srcId="{97C8C673-EEDD-4D18-9CDE-FD57E8CA9502}" destId="{060408F2-2C1B-4C79-A293-0B6D57B7C027}" srcOrd="4" destOrd="0" parTransId="{DE78EBF9-9CCF-421F-AFEC-F47B4885DFE8}" sibTransId="{6463ECE2-EED2-4450-B0D1-1C55AC60884B}"/>
    <dgm:cxn modelId="{CD707C37-0B5E-4C52-9875-9B2442A8352A}" type="presOf" srcId="{DE78EBF9-9CCF-421F-AFEC-F47B4885DFE8}" destId="{B0E8AEC8-0E2A-4D39-969D-813511BA8F12}" srcOrd="1" destOrd="0" presId="urn:microsoft.com/office/officeart/2005/8/layout/radial5"/>
    <dgm:cxn modelId="{09430E5D-D64B-440B-B35D-558CD7E0A26A}" srcId="{97C8C673-EEDD-4D18-9CDE-FD57E8CA9502}" destId="{1D428E30-1412-4FCE-A5D2-39FD79E42967}" srcOrd="2" destOrd="0" parTransId="{4C9C5D78-0538-425F-9C4E-F9ED668EDA57}" sibTransId="{173C8349-491E-4E48-A956-9786E6AACF78}"/>
    <dgm:cxn modelId="{02F363B4-96A6-4C9E-B25F-741F0BF797CA}" type="presParOf" srcId="{AC6F862D-180D-4817-A07F-C04B04538A48}" destId="{5F730DAD-96BB-4260-B33A-5BFC735195BB}" srcOrd="0" destOrd="0" presId="urn:microsoft.com/office/officeart/2005/8/layout/radial5"/>
    <dgm:cxn modelId="{5D3BF40E-09B2-40F6-B5ED-3FA892C93ACA}" type="presParOf" srcId="{AC6F862D-180D-4817-A07F-C04B04538A48}" destId="{2B89262D-1CC5-4C32-B561-AA19CCE3C50C}" srcOrd="1" destOrd="0" presId="urn:microsoft.com/office/officeart/2005/8/layout/radial5"/>
    <dgm:cxn modelId="{50CF1CAF-C1DA-485C-9E79-CB8BCE4BD3EE}" type="presParOf" srcId="{2B89262D-1CC5-4C32-B561-AA19CCE3C50C}" destId="{EDC71511-6B9A-44DA-B2D5-5B8A0C41264F}" srcOrd="0" destOrd="0" presId="urn:microsoft.com/office/officeart/2005/8/layout/radial5"/>
    <dgm:cxn modelId="{428A96D8-F5EF-4889-B242-E831643A9E9B}" type="presParOf" srcId="{AC6F862D-180D-4817-A07F-C04B04538A48}" destId="{E6682497-5556-41E1-9378-52441D47D4BE}" srcOrd="2" destOrd="0" presId="urn:microsoft.com/office/officeart/2005/8/layout/radial5"/>
    <dgm:cxn modelId="{1A4AFAE8-7D5B-46C2-AA04-EBD61DBCABBA}" type="presParOf" srcId="{AC6F862D-180D-4817-A07F-C04B04538A48}" destId="{4C84E6C3-BA06-4AEA-9637-A018F718AB90}" srcOrd="3" destOrd="0" presId="urn:microsoft.com/office/officeart/2005/8/layout/radial5"/>
    <dgm:cxn modelId="{941F1F51-0176-4731-AF29-42B17D08D371}" type="presParOf" srcId="{4C84E6C3-BA06-4AEA-9637-A018F718AB90}" destId="{3ECC19EE-AD32-4AF1-BE08-660E7B37912B}" srcOrd="0" destOrd="0" presId="urn:microsoft.com/office/officeart/2005/8/layout/radial5"/>
    <dgm:cxn modelId="{A673673D-01C2-428D-B088-05578F0D0FA9}" type="presParOf" srcId="{AC6F862D-180D-4817-A07F-C04B04538A48}" destId="{CCDB25D6-5611-48A2-9A51-C03B0169C15B}" srcOrd="4" destOrd="0" presId="urn:microsoft.com/office/officeart/2005/8/layout/radial5"/>
    <dgm:cxn modelId="{F630E875-379D-4CE9-9D01-5D90DE18C9B8}" type="presParOf" srcId="{AC6F862D-180D-4817-A07F-C04B04538A48}" destId="{AA74A874-82E3-4A9F-8BF4-F42FF29E348B}" srcOrd="5" destOrd="0" presId="urn:microsoft.com/office/officeart/2005/8/layout/radial5"/>
    <dgm:cxn modelId="{79473761-E261-4080-8B88-0491EDF4479B}" type="presParOf" srcId="{AA74A874-82E3-4A9F-8BF4-F42FF29E348B}" destId="{26DC2C8F-5F59-47C9-A3D3-E3B49DE6866C}" srcOrd="0" destOrd="0" presId="urn:microsoft.com/office/officeart/2005/8/layout/radial5"/>
    <dgm:cxn modelId="{AFF2E843-5A9B-4CE3-AE31-2FAB30A411B8}" type="presParOf" srcId="{AC6F862D-180D-4817-A07F-C04B04538A48}" destId="{4C3C0BAC-9A5F-43C4-8DF1-CACEDCCE7C5C}" srcOrd="6" destOrd="0" presId="urn:microsoft.com/office/officeart/2005/8/layout/radial5"/>
    <dgm:cxn modelId="{0FC6EB97-5DA3-4D83-AAFA-4E7860B4D0D7}" type="presParOf" srcId="{AC6F862D-180D-4817-A07F-C04B04538A48}" destId="{A8526610-E592-47A2-982C-63012A9FA2E7}" srcOrd="7" destOrd="0" presId="urn:microsoft.com/office/officeart/2005/8/layout/radial5"/>
    <dgm:cxn modelId="{27B331C2-5E99-4B00-AA32-C0A830422BE9}" type="presParOf" srcId="{A8526610-E592-47A2-982C-63012A9FA2E7}" destId="{8A8BDA8B-1FDD-4C9E-BD65-01C26317DEE7}" srcOrd="0" destOrd="0" presId="urn:microsoft.com/office/officeart/2005/8/layout/radial5"/>
    <dgm:cxn modelId="{06E7999E-1662-40B7-8BE0-FCF9A83BDCB3}" type="presParOf" srcId="{AC6F862D-180D-4817-A07F-C04B04538A48}" destId="{B19C4D15-35D5-49D4-86F5-5F40ABCB73E2}" srcOrd="8" destOrd="0" presId="urn:microsoft.com/office/officeart/2005/8/layout/radial5"/>
    <dgm:cxn modelId="{0FAC3088-42DA-4E95-8633-22AABE8545C8}" type="presParOf" srcId="{AC6F862D-180D-4817-A07F-C04B04538A48}" destId="{70AB5E45-B227-4BBB-B74C-DEBD4C5A56AA}" srcOrd="9" destOrd="0" presId="urn:microsoft.com/office/officeart/2005/8/layout/radial5"/>
    <dgm:cxn modelId="{8C8376C7-19C5-4CA4-B6A2-6268648ECDED}" type="presParOf" srcId="{70AB5E45-B227-4BBB-B74C-DEBD4C5A56AA}" destId="{B0E8AEC8-0E2A-4D39-969D-813511BA8F12}" srcOrd="0" destOrd="0" presId="urn:microsoft.com/office/officeart/2005/8/layout/radial5"/>
    <dgm:cxn modelId="{EB50E3EF-5C59-4A61-A6D4-23AA616009B7}" type="presParOf" srcId="{AC6F862D-180D-4817-A07F-C04B04538A48}" destId="{7DBF32C0-7E16-4674-A26B-FD555D934389}" srcOrd="10" destOrd="0" presId="urn:microsoft.com/office/officeart/2005/8/layout/radial5"/>
    <dgm:cxn modelId="{493C2F09-D2D3-4C87-A4AA-4118B4FFEF2B}" type="presParOf" srcId="{AC6F862D-180D-4817-A07F-C04B04538A48}" destId="{7F2AC0C7-4E6A-4621-B281-239F4F566315}" srcOrd="11" destOrd="0" presId="urn:microsoft.com/office/officeart/2005/8/layout/radial5"/>
    <dgm:cxn modelId="{7E89AF78-85DD-4B75-BAD7-6B8C45F0D4FC}" type="presParOf" srcId="{7F2AC0C7-4E6A-4621-B281-239F4F566315}" destId="{B979F7E6-3727-44E0-AC26-E37DD772C5A7}" srcOrd="0" destOrd="0" presId="urn:microsoft.com/office/officeart/2005/8/layout/radial5"/>
    <dgm:cxn modelId="{E210392B-B808-4F11-8CC9-AF07DE905133}" type="presParOf" srcId="{AC6F862D-180D-4817-A07F-C04B04538A48}" destId="{C5D8E7FE-C46A-40B4-BF58-5B227B36D220}" srcOrd="12" destOrd="0" presId="urn:microsoft.com/office/officeart/2005/8/layout/radial5"/>
  </dgm:cxnLst>
  <dgm:bg/>
  <dgm:whole/>
  <dgm:extLst>
    <a:ext uri="http://schemas.microsoft.com/office/drawing/2008/diagram">
      <dsp:dataModelExt xmlns:dsp="http://schemas.microsoft.com/office/drawing/2008/diagram" xmlns="" relId="rId34"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7679AA6-4DBA-4EB0-B37D-537AA1F23870}">
      <dsp:nvSpPr>
        <dsp:cNvPr id="0" name=""/>
        <dsp:cNvSpPr/>
      </dsp:nvSpPr>
      <dsp:spPr>
        <a:xfrm>
          <a:off x="3337419" y="613309"/>
          <a:ext cx="91440" cy="1668623"/>
        </a:xfrm>
        <a:custGeom>
          <a:avLst/>
          <a:gdLst/>
          <a:ahLst/>
          <a:cxnLst/>
          <a:rect l="0" t="0" r="0" b="0"/>
          <a:pathLst>
            <a:path>
              <a:moveTo>
                <a:pt x="45720" y="0"/>
              </a:moveTo>
              <a:lnTo>
                <a:pt x="45720" y="1668623"/>
              </a:lnTo>
              <a:lnTo>
                <a:pt x="121566" y="1668623"/>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6B58CA-3D77-4B1B-BA56-A9467D63EC11}">
      <dsp:nvSpPr>
        <dsp:cNvPr id="0" name=""/>
        <dsp:cNvSpPr/>
      </dsp:nvSpPr>
      <dsp:spPr>
        <a:xfrm>
          <a:off x="3337419" y="613309"/>
          <a:ext cx="91440" cy="1309616"/>
        </a:xfrm>
        <a:custGeom>
          <a:avLst/>
          <a:gdLst/>
          <a:ahLst/>
          <a:cxnLst/>
          <a:rect l="0" t="0" r="0" b="0"/>
          <a:pathLst>
            <a:path>
              <a:moveTo>
                <a:pt x="45720" y="0"/>
              </a:moveTo>
              <a:lnTo>
                <a:pt x="45720" y="1309616"/>
              </a:lnTo>
              <a:lnTo>
                <a:pt x="121566" y="130961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9B6621-64B0-4CC5-9993-005CE407E24A}">
      <dsp:nvSpPr>
        <dsp:cNvPr id="0" name=""/>
        <dsp:cNvSpPr/>
      </dsp:nvSpPr>
      <dsp:spPr>
        <a:xfrm>
          <a:off x="3337419" y="613309"/>
          <a:ext cx="91440" cy="950609"/>
        </a:xfrm>
        <a:custGeom>
          <a:avLst/>
          <a:gdLst/>
          <a:ahLst/>
          <a:cxnLst/>
          <a:rect l="0" t="0" r="0" b="0"/>
          <a:pathLst>
            <a:path>
              <a:moveTo>
                <a:pt x="45720" y="0"/>
              </a:moveTo>
              <a:lnTo>
                <a:pt x="45720" y="950609"/>
              </a:lnTo>
              <a:lnTo>
                <a:pt x="121566" y="9506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38311C1-A1C1-44E3-B22D-EDBA51B432A3}">
      <dsp:nvSpPr>
        <dsp:cNvPr id="0" name=""/>
        <dsp:cNvSpPr/>
      </dsp:nvSpPr>
      <dsp:spPr>
        <a:xfrm>
          <a:off x="3337419" y="613309"/>
          <a:ext cx="91440" cy="591602"/>
        </a:xfrm>
        <a:custGeom>
          <a:avLst/>
          <a:gdLst/>
          <a:ahLst/>
          <a:cxnLst/>
          <a:rect l="0" t="0" r="0" b="0"/>
          <a:pathLst>
            <a:path>
              <a:moveTo>
                <a:pt x="45720" y="0"/>
              </a:moveTo>
              <a:lnTo>
                <a:pt x="45720" y="591602"/>
              </a:lnTo>
              <a:lnTo>
                <a:pt x="121566" y="5916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3A039B-4635-4029-8C3E-15777062D0BA}">
      <dsp:nvSpPr>
        <dsp:cNvPr id="0" name=""/>
        <dsp:cNvSpPr/>
      </dsp:nvSpPr>
      <dsp:spPr>
        <a:xfrm>
          <a:off x="3337419" y="613309"/>
          <a:ext cx="91440" cy="232596"/>
        </a:xfrm>
        <a:custGeom>
          <a:avLst/>
          <a:gdLst/>
          <a:ahLst/>
          <a:cxnLst/>
          <a:rect l="0" t="0" r="0" b="0"/>
          <a:pathLst>
            <a:path>
              <a:moveTo>
                <a:pt x="45720" y="0"/>
              </a:moveTo>
              <a:lnTo>
                <a:pt x="45720" y="232596"/>
              </a:lnTo>
              <a:lnTo>
                <a:pt x="121566" y="23259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906CA2-53CF-4CE9-A151-DE4CCEEBB50D}">
      <dsp:nvSpPr>
        <dsp:cNvPr id="0" name=""/>
        <dsp:cNvSpPr/>
      </dsp:nvSpPr>
      <dsp:spPr>
        <a:xfrm>
          <a:off x="2518057" y="254302"/>
          <a:ext cx="1067340" cy="106185"/>
        </a:xfrm>
        <a:custGeom>
          <a:avLst/>
          <a:gdLst/>
          <a:ahLst/>
          <a:cxnLst/>
          <a:rect l="0" t="0" r="0" b="0"/>
          <a:pathLst>
            <a:path>
              <a:moveTo>
                <a:pt x="0" y="0"/>
              </a:moveTo>
              <a:lnTo>
                <a:pt x="0" y="53092"/>
              </a:lnTo>
              <a:lnTo>
                <a:pt x="1067340" y="53092"/>
              </a:lnTo>
              <a:lnTo>
                <a:pt x="1067340" y="1061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8368613-E4F0-4E58-8FCF-FAA324151703}">
      <dsp:nvSpPr>
        <dsp:cNvPr id="0" name=""/>
        <dsp:cNvSpPr/>
      </dsp:nvSpPr>
      <dsp:spPr>
        <a:xfrm>
          <a:off x="1202739" y="613309"/>
          <a:ext cx="91440" cy="950609"/>
        </a:xfrm>
        <a:custGeom>
          <a:avLst/>
          <a:gdLst/>
          <a:ahLst/>
          <a:cxnLst/>
          <a:rect l="0" t="0" r="0" b="0"/>
          <a:pathLst>
            <a:path>
              <a:moveTo>
                <a:pt x="45720" y="0"/>
              </a:moveTo>
              <a:lnTo>
                <a:pt x="45720" y="950609"/>
              </a:lnTo>
              <a:lnTo>
                <a:pt x="121566" y="950609"/>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678F359-C455-415C-ADE5-7145FFDF7C6B}">
      <dsp:nvSpPr>
        <dsp:cNvPr id="0" name=""/>
        <dsp:cNvSpPr/>
      </dsp:nvSpPr>
      <dsp:spPr>
        <a:xfrm>
          <a:off x="1202739" y="613309"/>
          <a:ext cx="91440" cy="591602"/>
        </a:xfrm>
        <a:custGeom>
          <a:avLst/>
          <a:gdLst/>
          <a:ahLst/>
          <a:cxnLst/>
          <a:rect l="0" t="0" r="0" b="0"/>
          <a:pathLst>
            <a:path>
              <a:moveTo>
                <a:pt x="45720" y="0"/>
              </a:moveTo>
              <a:lnTo>
                <a:pt x="45720" y="591602"/>
              </a:lnTo>
              <a:lnTo>
                <a:pt x="121566" y="591602"/>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F625EE5-FCAD-4127-9870-48FBF643FA82}">
      <dsp:nvSpPr>
        <dsp:cNvPr id="0" name=""/>
        <dsp:cNvSpPr/>
      </dsp:nvSpPr>
      <dsp:spPr>
        <a:xfrm>
          <a:off x="1202739" y="613309"/>
          <a:ext cx="91440" cy="232596"/>
        </a:xfrm>
        <a:custGeom>
          <a:avLst/>
          <a:gdLst/>
          <a:ahLst/>
          <a:cxnLst/>
          <a:rect l="0" t="0" r="0" b="0"/>
          <a:pathLst>
            <a:path>
              <a:moveTo>
                <a:pt x="45720" y="0"/>
              </a:moveTo>
              <a:lnTo>
                <a:pt x="45720" y="232596"/>
              </a:lnTo>
              <a:lnTo>
                <a:pt x="121566" y="232596"/>
              </a:lnTo>
            </a:path>
          </a:pathLst>
        </a:custGeom>
        <a:noFill/>
        <a:ln w="25400" cap="flat" cmpd="sng" algn="ctr">
          <a:solidFill>
            <a:schemeClr val="accent3">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58C59B-9B4C-4A74-9DCE-1352EA5859F3}">
      <dsp:nvSpPr>
        <dsp:cNvPr id="0" name=""/>
        <dsp:cNvSpPr/>
      </dsp:nvSpPr>
      <dsp:spPr>
        <a:xfrm>
          <a:off x="1450716" y="254302"/>
          <a:ext cx="1067340" cy="106185"/>
        </a:xfrm>
        <a:custGeom>
          <a:avLst/>
          <a:gdLst/>
          <a:ahLst/>
          <a:cxnLst/>
          <a:rect l="0" t="0" r="0" b="0"/>
          <a:pathLst>
            <a:path>
              <a:moveTo>
                <a:pt x="1067340" y="0"/>
              </a:moveTo>
              <a:lnTo>
                <a:pt x="1067340" y="53092"/>
              </a:lnTo>
              <a:lnTo>
                <a:pt x="0" y="53092"/>
              </a:lnTo>
              <a:lnTo>
                <a:pt x="0" y="106185"/>
              </a:lnTo>
            </a:path>
          </a:pathLst>
        </a:custGeom>
        <a:noFill/>
        <a:ln w="25400" cap="flat" cmpd="sng" algn="ctr">
          <a:solidFill>
            <a:schemeClr val="accent3">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38B2BB-2C29-443C-B039-28F342E42A32}">
      <dsp:nvSpPr>
        <dsp:cNvPr id="0" name=""/>
        <dsp:cNvSpPr/>
      </dsp:nvSpPr>
      <dsp:spPr>
        <a:xfrm>
          <a:off x="1559488" y="1480"/>
          <a:ext cx="1917137"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b="1" i="1" kern="1200">
              <a:latin typeface="Times New Roman" pitchFamily="18" charset="0"/>
              <a:cs typeface="Times New Roman" pitchFamily="18" charset="0"/>
            </a:rPr>
            <a:t>Verslumą įtakojantys veiksniai</a:t>
          </a:r>
          <a:endParaRPr lang="en-US" sz="1000" b="1" i="1" kern="1200">
            <a:latin typeface="Times New Roman" pitchFamily="18" charset="0"/>
            <a:cs typeface="Times New Roman" pitchFamily="18" charset="0"/>
          </a:endParaRPr>
        </a:p>
      </dsp:txBody>
      <dsp:txXfrm>
        <a:off x="1559488" y="1480"/>
        <a:ext cx="1917137" cy="252821"/>
      </dsp:txXfrm>
    </dsp:sp>
    <dsp:sp modelId="{BFFBDDFD-7DCB-431F-B698-208314EE51EE}">
      <dsp:nvSpPr>
        <dsp:cNvPr id="0" name=""/>
        <dsp:cNvSpPr/>
      </dsp:nvSpPr>
      <dsp:spPr>
        <a:xfrm>
          <a:off x="1197895" y="360487"/>
          <a:ext cx="505643"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i="1" kern="1200">
              <a:latin typeface="Times New Roman" pitchFamily="18" charset="0"/>
              <a:cs typeface="Times New Roman" pitchFamily="18" charset="0"/>
            </a:rPr>
            <a:t>Vidiniai</a:t>
          </a:r>
          <a:endParaRPr lang="en-US" sz="1000" i="1" kern="1200">
            <a:latin typeface="Times New Roman" pitchFamily="18" charset="0"/>
            <a:cs typeface="Times New Roman" pitchFamily="18" charset="0"/>
          </a:endParaRPr>
        </a:p>
      </dsp:txBody>
      <dsp:txXfrm>
        <a:off x="1197895" y="360487"/>
        <a:ext cx="505643" cy="252821"/>
      </dsp:txXfrm>
    </dsp:sp>
    <dsp:sp modelId="{1132ED6A-C7FA-4AD1-BA8C-0CD638EF68EF}">
      <dsp:nvSpPr>
        <dsp:cNvPr id="0" name=""/>
        <dsp:cNvSpPr/>
      </dsp:nvSpPr>
      <dsp:spPr>
        <a:xfrm>
          <a:off x="1324306" y="719494"/>
          <a:ext cx="1311143"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Asmeninės savybės</a:t>
          </a:r>
          <a:endParaRPr lang="en-US" sz="1000" kern="1200">
            <a:latin typeface="Times New Roman" pitchFamily="18" charset="0"/>
            <a:cs typeface="Times New Roman" pitchFamily="18" charset="0"/>
          </a:endParaRPr>
        </a:p>
      </dsp:txBody>
      <dsp:txXfrm>
        <a:off x="1324306" y="719494"/>
        <a:ext cx="1311143" cy="252821"/>
      </dsp:txXfrm>
    </dsp:sp>
    <dsp:sp modelId="{7694EC91-B34E-4B81-9D72-FFBAEBE8709A}">
      <dsp:nvSpPr>
        <dsp:cNvPr id="0" name=""/>
        <dsp:cNvSpPr/>
      </dsp:nvSpPr>
      <dsp:spPr>
        <a:xfrm>
          <a:off x="1324306" y="1078501"/>
          <a:ext cx="2028495"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Verslo iniciatyvos ir veiklos veiksniai</a:t>
          </a:r>
          <a:endParaRPr lang="en-US" sz="1000" kern="1200">
            <a:latin typeface="Times New Roman" pitchFamily="18" charset="0"/>
            <a:cs typeface="Times New Roman" pitchFamily="18" charset="0"/>
          </a:endParaRPr>
        </a:p>
      </dsp:txBody>
      <dsp:txXfrm>
        <a:off x="1324306" y="1078501"/>
        <a:ext cx="2028495" cy="252821"/>
      </dsp:txXfrm>
    </dsp:sp>
    <dsp:sp modelId="{A161C59B-7624-40B4-9875-9E88D2A934FA}">
      <dsp:nvSpPr>
        <dsp:cNvPr id="0" name=""/>
        <dsp:cNvSpPr/>
      </dsp:nvSpPr>
      <dsp:spPr>
        <a:xfrm>
          <a:off x="1324306" y="1437508"/>
          <a:ext cx="1628445"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Žinios, įgūdžiai, sugebėjimai</a:t>
          </a:r>
          <a:endParaRPr lang="en-US" sz="1000" kern="1200">
            <a:latin typeface="Times New Roman" pitchFamily="18" charset="0"/>
            <a:cs typeface="Times New Roman" pitchFamily="18" charset="0"/>
          </a:endParaRPr>
        </a:p>
      </dsp:txBody>
      <dsp:txXfrm>
        <a:off x="1324306" y="1437508"/>
        <a:ext cx="1628445" cy="252821"/>
      </dsp:txXfrm>
    </dsp:sp>
    <dsp:sp modelId="{05BB2B9F-CCC6-439A-B3E4-8AF255DC38DD}">
      <dsp:nvSpPr>
        <dsp:cNvPr id="0" name=""/>
        <dsp:cNvSpPr/>
      </dsp:nvSpPr>
      <dsp:spPr>
        <a:xfrm>
          <a:off x="3332575" y="360487"/>
          <a:ext cx="505643"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i="1" kern="1200">
              <a:latin typeface="Times New Roman" pitchFamily="18" charset="0"/>
              <a:cs typeface="Times New Roman" pitchFamily="18" charset="0"/>
            </a:rPr>
            <a:t>Išoriniai</a:t>
          </a:r>
          <a:endParaRPr lang="en-US" sz="1000" i="1" kern="1200">
            <a:latin typeface="Times New Roman" pitchFamily="18" charset="0"/>
            <a:cs typeface="Times New Roman" pitchFamily="18" charset="0"/>
          </a:endParaRPr>
        </a:p>
      </dsp:txBody>
      <dsp:txXfrm>
        <a:off x="3332575" y="360487"/>
        <a:ext cx="505643" cy="252821"/>
      </dsp:txXfrm>
    </dsp:sp>
    <dsp:sp modelId="{CD413721-5439-49C7-A427-4704472303C0}">
      <dsp:nvSpPr>
        <dsp:cNvPr id="0" name=""/>
        <dsp:cNvSpPr/>
      </dsp:nvSpPr>
      <dsp:spPr>
        <a:xfrm>
          <a:off x="3458986" y="719494"/>
          <a:ext cx="723520"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Ekonominiai</a:t>
          </a:r>
          <a:endParaRPr lang="en-US" sz="1000" kern="1200">
            <a:latin typeface="Times New Roman" pitchFamily="18" charset="0"/>
            <a:cs typeface="Times New Roman" pitchFamily="18" charset="0"/>
          </a:endParaRPr>
        </a:p>
      </dsp:txBody>
      <dsp:txXfrm>
        <a:off x="3458986" y="719494"/>
        <a:ext cx="723520" cy="252821"/>
      </dsp:txXfrm>
    </dsp:sp>
    <dsp:sp modelId="{7BB3B315-807D-432F-B4CD-0B25CC641A7C}">
      <dsp:nvSpPr>
        <dsp:cNvPr id="0" name=""/>
        <dsp:cNvSpPr/>
      </dsp:nvSpPr>
      <dsp:spPr>
        <a:xfrm>
          <a:off x="3458986" y="1078501"/>
          <a:ext cx="786907"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Socialiniai</a:t>
          </a:r>
          <a:endParaRPr lang="en-US" sz="1000" kern="1200">
            <a:latin typeface="Times New Roman" pitchFamily="18" charset="0"/>
            <a:cs typeface="Times New Roman" pitchFamily="18" charset="0"/>
          </a:endParaRPr>
        </a:p>
      </dsp:txBody>
      <dsp:txXfrm>
        <a:off x="3458986" y="1078501"/>
        <a:ext cx="786907" cy="252821"/>
      </dsp:txXfrm>
    </dsp:sp>
    <dsp:sp modelId="{3CBCB81A-6D39-4ACD-BC02-2E7C4AA957A0}">
      <dsp:nvSpPr>
        <dsp:cNvPr id="0" name=""/>
        <dsp:cNvSpPr/>
      </dsp:nvSpPr>
      <dsp:spPr>
        <a:xfrm>
          <a:off x="3458986" y="1437508"/>
          <a:ext cx="829518"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Technologiniai</a:t>
          </a:r>
          <a:endParaRPr lang="en-US" sz="1000" kern="1200">
            <a:latin typeface="Times New Roman" pitchFamily="18" charset="0"/>
            <a:cs typeface="Times New Roman" pitchFamily="18" charset="0"/>
          </a:endParaRPr>
        </a:p>
      </dsp:txBody>
      <dsp:txXfrm>
        <a:off x="3458986" y="1437508"/>
        <a:ext cx="829518" cy="252821"/>
      </dsp:txXfrm>
    </dsp:sp>
    <dsp:sp modelId="{04FAC1DF-14B8-4DE0-9936-BD2CB15AFBD8}">
      <dsp:nvSpPr>
        <dsp:cNvPr id="0" name=""/>
        <dsp:cNvSpPr/>
      </dsp:nvSpPr>
      <dsp:spPr>
        <a:xfrm>
          <a:off x="3458986" y="1796515"/>
          <a:ext cx="505643"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Politiniai</a:t>
          </a:r>
          <a:endParaRPr lang="en-US" sz="1000" kern="1200">
            <a:latin typeface="Times New Roman" pitchFamily="18" charset="0"/>
            <a:cs typeface="Times New Roman" pitchFamily="18" charset="0"/>
          </a:endParaRPr>
        </a:p>
      </dsp:txBody>
      <dsp:txXfrm>
        <a:off x="3458986" y="1796515"/>
        <a:ext cx="505643" cy="252821"/>
      </dsp:txXfrm>
    </dsp:sp>
    <dsp:sp modelId="{D221FD2B-1FA4-41C2-BD7E-3439F455DF60}">
      <dsp:nvSpPr>
        <dsp:cNvPr id="0" name=""/>
        <dsp:cNvSpPr/>
      </dsp:nvSpPr>
      <dsp:spPr>
        <a:xfrm>
          <a:off x="3458986" y="2155522"/>
          <a:ext cx="505643" cy="252821"/>
        </a:xfrm>
        <a:prstGeom prst="rect">
          <a:avLst/>
        </a:prstGeom>
        <a:gradFill rotWithShape="0">
          <a:gsLst>
            <a:gs pos="0">
              <a:schemeClr val="accent3">
                <a:hueOff val="0"/>
                <a:satOff val="0"/>
                <a:lumOff val="0"/>
                <a:alphaOff val="0"/>
                <a:tint val="50000"/>
                <a:satMod val="300000"/>
              </a:schemeClr>
            </a:gs>
            <a:gs pos="35000">
              <a:schemeClr val="accent3">
                <a:hueOff val="0"/>
                <a:satOff val="0"/>
                <a:lumOff val="0"/>
                <a:alphaOff val="0"/>
                <a:tint val="37000"/>
                <a:satMod val="300000"/>
              </a:schemeClr>
            </a:gs>
            <a:gs pos="100000">
              <a:schemeClr val="accent3">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Teisiniai</a:t>
          </a:r>
          <a:endParaRPr lang="en-US" sz="1000" kern="1200">
            <a:latin typeface="Times New Roman" pitchFamily="18" charset="0"/>
            <a:cs typeface="Times New Roman" pitchFamily="18" charset="0"/>
          </a:endParaRPr>
        </a:p>
      </dsp:txBody>
      <dsp:txXfrm>
        <a:off x="3458986" y="2155522"/>
        <a:ext cx="505643" cy="25282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1D949B7B-7C40-4C91-B8D0-3D235CFF9D81}">
      <dsp:nvSpPr>
        <dsp:cNvPr id="0" name=""/>
        <dsp:cNvSpPr/>
      </dsp:nvSpPr>
      <dsp:spPr>
        <a:xfrm>
          <a:off x="1025525" y="0"/>
          <a:ext cx="1025524" cy="568325"/>
        </a:xfrm>
        <a:prstGeom prst="trapezoid">
          <a:avLst>
            <a:gd name="adj" fmla="val 90223"/>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lt-LT" sz="900" kern="1200">
              <a:latin typeface="Times New Roman" pitchFamily="18" charset="0"/>
              <a:cs typeface="Times New Roman" pitchFamily="18" charset="0"/>
            </a:rPr>
            <a:t>Elgesys</a:t>
          </a:r>
          <a:endParaRPr lang="en-US" sz="900" kern="1200">
            <a:latin typeface="Times New Roman" pitchFamily="18" charset="0"/>
            <a:cs typeface="Times New Roman" pitchFamily="18" charset="0"/>
          </a:endParaRPr>
        </a:p>
      </dsp:txBody>
      <dsp:txXfrm>
        <a:off x="1025525" y="0"/>
        <a:ext cx="1025524" cy="568325"/>
      </dsp:txXfrm>
    </dsp:sp>
    <dsp:sp modelId="{395A77C1-CF9B-46DB-90A6-E090180C8CF1}">
      <dsp:nvSpPr>
        <dsp:cNvPr id="0" name=""/>
        <dsp:cNvSpPr/>
      </dsp:nvSpPr>
      <dsp:spPr>
        <a:xfrm>
          <a:off x="512762" y="568325"/>
          <a:ext cx="2051049" cy="568325"/>
        </a:xfrm>
        <a:prstGeom prst="trapezoid">
          <a:avLst>
            <a:gd name="adj" fmla="val 90223"/>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35000"/>
            </a:spcAft>
          </a:pPr>
          <a:r>
            <a:rPr lang="lt-LT" sz="900" kern="1200">
              <a:latin typeface="Times New Roman" pitchFamily="18" charset="0"/>
              <a:cs typeface="Times New Roman" pitchFamily="18" charset="0"/>
            </a:rPr>
            <a:t>Sugebėjimai          Žinios</a:t>
          </a:r>
          <a:endParaRPr lang="en-US" sz="900" kern="1200">
            <a:latin typeface="Times New Roman" pitchFamily="18" charset="0"/>
            <a:cs typeface="Times New Roman" pitchFamily="18" charset="0"/>
          </a:endParaRPr>
        </a:p>
      </dsp:txBody>
      <dsp:txXfrm>
        <a:off x="871696" y="568325"/>
        <a:ext cx="1333182" cy="568325"/>
      </dsp:txXfrm>
    </dsp:sp>
    <dsp:sp modelId="{4D2ECCB0-56CA-471D-AE7B-D647D283FDDE}">
      <dsp:nvSpPr>
        <dsp:cNvPr id="0" name=""/>
        <dsp:cNvSpPr/>
      </dsp:nvSpPr>
      <dsp:spPr>
        <a:xfrm>
          <a:off x="0" y="1136650"/>
          <a:ext cx="3076574" cy="568325"/>
        </a:xfrm>
        <a:prstGeom prst="trapezoid">
          <a:avLst>
            <a:gd name="adj" fmla="val 90223"/>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11430" tIns="11430" rIns="11430" bIns="11430" numCol="1" spcCol="1270" anchor="ctr" anchorCtr="0">
          <a:noAutofit/>
        </a:bodyPr>
        <a:lstStyle/>
        <a:p>
          <a:pPr lvl="0" algn="l" defTabSz="400050">
            <a:lnSpc>
              <a:spcPct val="90000"/>
            </a:lnSpc>
            <a:spcBef>
              <a:spcPct val="0"/>
            </a:spcBef>
            <a:spcAft>
              <a:spcPct val="35000"/>
            </a:spcAft>
          </a:pPr>
          <a:r>
            <a:rPr lang="lt-LT" sz="900" kern="1200">
              <a:latin typeface="Times New Roman" pitchFamily="18" charset="0"/>
              <a:cs typeface="Times New Roman" pitchFamily="18" charset="0"/>
            </a:rPr>
            <a:t>Talentas                                   Asmeniniai</a:t>
          </a:r>
          <a:br>
            <a:rPr lang="lt-LT" sz="900" kern="1200">
              <a:latin typeface="Times New Roman" pitchFamily="18" charset="0"/>
              <a:cs typeface="Times New Roman" pitchFamily="18" charset="0"/>
            </a:rPr>
          </a:br>
          <a:r>
            <a:rPr lang="lt-LT" sz="900" kern="1200">
              <a:latin typeface="Times New Roman" pitchFamily="18" charset="0"/>
              <a:cs typeface="Times New Roman" pitchFamily="18" charset="0"/>
            </a:rPr>
            <a:t>                                                    bruožai</a:t>
          </a:r>
          <a:endParaRPr lang="en-US" sz="900" kern="1200">
            <a:latin typeface="Times New Roman" pitchFamily="18" charset="0"/>
            <a:cs typeface="Times New Roman" pitchFamily="18" charset="0"/>
          </a:endParaRPr>
        </a:p>
      </dsp:txBody>
      <dsp:txXfrm>
        <a:off x="538400" y="1136650"/>
        <a:ext cx="1999773" cy="568325"/>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335980C-3307-4464-9A25-9AF1E04DDAAF}">
      <dsp:nvSpPr>
        <dsp:cNvPr id="0" name=""/>
        <dsp:cNvSpPr/>
      </dsp:nvSpPr>
      <dsp:spPr>
        <a:xfrm>
          <a:off x="1865969" y="467050"/>
          <a:ext cx="1067246" cy="1067246"/>
        </a:xfrm>
        <a:prstGeom prst="ellipse">
          <a:avLst/>
        </a:prstGeom>
        <a:solidFill>
          <a:schemeClr val="lt1">
            <a:alpha val="5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b="1" i="1" kern="1200">
              <a:latin typeface="Times New Roman" pitchFamily="18" charset="0"/>
              <a:cs typeface="Times New Roman" pitchFamily="18" charset="0"/>
            </a:rPr>
            <a:t>Verslumo kompetenciją ugdančių institucijų grupės</a:t>
          </a:r>
          <a:endParaRPr lang="en-US" sz="1000" b="1" i="1" kern="1200">
            <a:latin typeface="Times New Roman" pitchFamily="18" charset="0"/>
            <a:cs typeface="Times New Roman" pitchFamily="18" charset="0"/>
          </a:endParaRPr>
        </a:p>
      </dsp:txBody>
      <dsp:txXfrm>
        <a:off x="1865969" y="467050"/>
        <a:ext cx="1067246" cy="1067246"/>
      </dsp:txXfrm>
    </dsp:sp>
    <dsp:sp modelId="{AEF887DB-E6F0-4449-B953-C7D70AD9A81C}">
      <dsp:nvSpPr>
        <dsp:cNvPr id="0" name=""/>
        <dsp:cNvSpPr/>
      </dsp:nvSpPr>
      <dsp:spPr>
        <a:xfrm>
          <a:off x="1958691" y="38839"/>
          <a:ext cx="881801" cy="533623"/>
        </a:xfrm>
        <a:prstGeom prst="ellipse">
          <a:avLst/>
        </a:prstGeom>
        <a:solidFill>
          <a:schemeClr val="lt1">
            <a:alpha val="5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Pagrindinės mokyklos</a:t>
          </a:r>
          <a:endParaRPr lang="en-US" sz="1000" kern="1200">
            <a:latin typeface="Times New Roman" pitchFamily="18" charset="0"/>
            <a:cs typeface="Times New Roman" pitchFamily="18" charset="0"/>
          </a:endParaRPr>
        </a:p>
      </dsp:txBody>
      <dsp:txXfrm>
        <a:off x="1958691" y="38839"/>
        <a:ext cx="881801" cy="533623"/>
      </dsp:txXfrm>
    </dsp:sp>
    <dsp:sp modelId="{ABB6D9DC-58D2-4161-9935-796CC58D2C2B}">
      <dsp:nvSpPr>
        <dsp:cNvPr id="0" name=""/>
        <dsp:cNvSpPr/>
      </dsp:nvSpPr>
      <dsp:spPr>
        <a:xfrm>
          <a:off x="2783158" y="444415"/>
          <a:ext cx="902260" cy="533623"/>
        </a:xfrm>
        <a:prstGeom prst="ellipse">
          <a:avLst/>
        </a:prstGeom>
        <a:solidFill>
          <a:schemeClr val="lt1">
            <a:alpha val="5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Vidurinės mokyklos</a:t>
          </a:r>
          <a:endParaRPr lang="en-US" sz="1000" kern="1200">
            <a:latin typeface="Times New Roman" pitchFamily="18" charset="0"/>
            <a:cs typeface="Times New Roman" pitchFamily="18" charset="0"/>
          </a:endParaRPr>
        </a:p>
      </dsp:txBody>
      <dsp:txXfrm>
        <a:off x="2783158" y="444415"/>
        <a:ext cx="902260" cy="533623"/>
      </dsp:txXfrm>
    </dsp:sp>
    <dsp:sp modelId="{8A930C17-DE81-4AC8-85C7-0033FF7D3988}">
      <dsp:nvSpPr>
        <dsp:cNvPr id="0" name=""/>
        <dsp:cNvSpPr/>
      </dsp:nvSpPr>
      <dsp:spPr>
        <a:xfrm>
          <a:off x="2632457" y="1055076"/>
          <a:ext cx="1003142" cy="379027"/>
        </a:xfrm>
        <a:prstGeom prst="ellipse">
          <a:avLst/>
        </a:prstGeom>
        <a:solidFill>
          <a:schemeClr val="lt1">
            <a:alpha val="5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Aukštosios mokyklos</a:t>
          </a:r>
          <a:endParaRPr lang="en-US" sz="1000" kern="1200">
            <a:latin typeface="Times New Roman" pitchFamily="18" charset="0"/>
            <a:cs typeface="Times New Roman" pitchFamily="18" charset="0"/>
          </a:endParaRPr>
        </a:p>
      </dsp:txBody>
      <dsp:txXfrm>
        <a:off x="2632457" y="1055076"/>
        <a:ext cx="1003142" cy="379027"/>
      </dsp:txXfrm>
    </dsp:sp>
    <dsp:sp modelId="{CA12A2CE-E016-408C-81DF-99B3AB1F4A7F}">
      <dsp:nvSpPr>
        <dsp:cNvPr id="0" name=""/>
        <dsp:cNvSpPr/>
      </dsp:nvSpPr>
      <dsp:spPr>
        <a:xfrm>
          <a:off x="1702793" y="1545022"/>
          <a:ext cx="873317" cy="379027"/>
        </a:xfrm>
        <a:prstGeom prst="ellipse">
          <a:avLst/>
        </a:prstGeom>
        <a:solidFill>
          <a:schemeClr val="lt1">
            <a:alpha val="5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Pradinės mokyklos</a:t>
          </a:r>
          <a:endParaRPr lang="en-US" sz="1000" kern="1200">
            <a:latin typeface="Times New Roman" pitchFamily="18" charset="0"/>
            <a:cs typeface="Times New Roman" pitchFamily="18" charset="0"/>
          </a:endParaRPr>
        </a:p>
      </dsp:txBody>
      <dsp:txXfrm>
        <a:off x="1702793" y="1545022"/>
        <a:ext cx="873317" cy="379027"/>
      </dsp:txXfrm>
    </dsp:sp>
    <dsp:sp modelId="{F0784EF2-FBCA-4DA9-B03A-BD113563B331}">
      <dsp:nvSpPr>
        <dsp:cNvPr id="0" name=""/>
        <dsp:cNvSpPr/>
      </dsp:nvSpPr>
      <dsp:spPr>
        <a:xfrm>
          <a:off x="804999" y="1013394"/>
          <a:ext cx="1228912" cy="439646"/>
        </a:xfrm>
        <a:prstGeom prst="ellipse">
          <a:avLst/>
        </a:prstGeom>
        <a:solidFill>
          <a:schemeClr val="lt1">
            <a:alpha val="5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Nevyriaisybinės organizacijos</a:t>
          </a:r>
          <a:endParaRPr lang="en-US" sz="1000" kern="1200">
            <a:latin typeface="Times New Roman" pitchFamily="18" charset="0"/>
            <a:cs typeface="Times New Roman" pitchFamily="18" charset="0"/>
          </a:endParaRPr>
        </a:p>
      </dsp:txBody>
      <dsp:txXfrm>
        <a:off x="804999" y="1013394"/>
        <a:ext cx="1228912" cy="439646"/>
      </dsp:txXfrm>
    </dsp:sp>
    <dsp:sp modelId="{6DB82CA6-53C2-4A59-A688-603BE935E43C}">
      <dsp:nvSpPr>
        <dsp:cNvPr id="0" name=""/>
        <dsp:cNvSpPr/>
      </dsp:nvSpPr>
      <dsp:spPr>
        <a:xfrm>
          <a:off x="1492772" y="553844"/>
          <a:ext cx="533623" cy="331977"/>
        </a:xfrm>
        <a:prstGeom prst="ellipse">
          <a:avLst/>
        </a:prstGeom>
        <a:solidFill>
          <a:schemeClr val="lt1">
            <a:alpha val="50000"/>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Kitos</a:t>
          </a:r>
          <a:endParaRPr lang="en-US" sz="1000" kern="1200">
            <a:latin typeface="Times New Roman" pitchFamily="18" charset="0"/>
            <a:cs typeface="Times New Roman" pitchFamily="18" charset="0"/>
          </a:endParaRPr>
        </a:p>
      </dsp:txBody>
      <dsp:txXfrm>
        <a:off x="1492772" y="553844"/>
        <a:ext cx="533623" cy="331977"/>
      </dsp:txXfrm>
    </dsp:sp>
  </dsp:spTree>
</dsp:drawing>
</file>

<file path=word/diagrams/drawing4.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7ADDFCB-AA3B-4535-ABEE-A6B61C3B0F21}">
      <dsp:nvSpPr>
        <dsp:cNvPr id="0" name=""/>
        <dsp:cNvSpPr/>
      </dsp:nvSpPr>
      <dsp:spPr>
        <a:xfrm>
          <a:off x="0" y="0"/>
          <a:ext cx="3249072" cy="329184"/>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Asmeninė saviugda</a:t>
          </a:r>
          <a:endParaRPr lang="en-US" sz="1000" kern="1200">
            <a:latin typeface="Times New Roman" pitchFamily="18" charset="0"/>
            <a:cs typeface="Times New Roman" pitchFamily="18" charset="0"/>
          </a:endParaRPr>
        </a:p>
      </dsp:txBody>
      <dsp:txXfrm>
        <a:off x="0" y="0"/>
        <a:ext cx="2874625" cy="329184"/>
      </dsp:txXfrm>
    </dsp:sp>
    <dsp:sp modelId="{C6FA6B56-BA4F-4477-8D51-9D00979826E7}">
      <dsp:nvSpPr>
        <dsp:cNvPr id="0" name=""/>
        <dsp:cNvSpPr/>
      </dsp:nvSpPr>
      <dsp:spPr>
        <a:xfrm>
          <a:off x="242625" y="374904"/>
          <a:ext cx="3249072" cy="329184"/>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Efeketyvios veiklos memų įgijimas (verslo meistrų memų perėmimas)</a:t>
          </a:r>
          <a:endParaRPr lang="en-US" sz="1000" kern="1200">
            <a:latin typeface="Times New Roman" pitchFamily="18" charset="0"/>
            <a:cs typeface="Times New Roman" pitchFamily="18" charset="0"/>
          </a:endParaRPr>
        </a:p>
      </dsp:txBody>
      <dsp:txXfrm>
        <a:off x="242625" y="374904"/>
        <a:ext cx="2792477" cy="329183"/>
      </dsp:txXfrm>
    </dsp:sp>
    <dsp:sp modelId="{D1D71E63-2ECE-4BBD-BFF8-C2A84BAE3255}">
      <dsp:nvSpPr>
        <dsp:cNvPr id="0" name=""/>
        <dsp:cNvSpPr/>
      </dsp:nvSpPr>
      <dsp:spPr>
        <a:xfrm>
          <a:off x="485251" y="749808"/>
          <a:ext cx="3249072" cy="329184"/>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Tiksliniai ir nuolatiniai veiksmai</a:t>
          </a:r>
          <a:endParaRPr lang="en-US" sz="1000" kern="1200">
            <a:latin typeface="Times New Roman" pitchFamily="18" charset="0"/>
            <a:cs typeface="Times New Roman" pitchFamily="18" charset="0"/>
          </a:endParaRPr>
        </a:p>
      </dsp:txBody>
      <dsp:txXfrm>
        <a:off x="485251" y="749808"/>
        <a:ext cx="2792477" cy="329183"/>
      </dsp:txXfrm>
    </dsp:sp>
    <dsp:sp modelId="{2221C635-23DA-4388-BB14-1A024E15B31E}">
      <dsp:nvSpPr>
        <dsp:cNvPr id="0" name=""/>
        <dsp:cNvSpPr/>
      </dsp:nvSpPr>
      <dsp:spPr>
        <a:xfrm>
          <a:off x="727876" y="1124712"/>
          <a:ext cx="3249072" cy="329184"/>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Rezultatų (sėkmės ir pinigų) analizė ir veiklos koregavimas</a:t>
          </a:r>
          <a:endParaRPr lang="en-US" sz="1000" kern="1200">
            <a:latin typeface="Times New Roman" pitchFamily="18" charset="0"/>
            <a:cs typeface="Times New Roman" pitchFamily="18" charset="0"/>
          </a:endParaRPr>
        </a:p>
      </dsp:txBody>
      <dsp:txXfrm>
        <a:off x="727876" y="1124712"/>
        <a:ext cx="2792477" cy="329184"/>
      </dsp:txXfrm>
    </dsp:sp>
    <dsp:sp modelId="{6D01E32D-F65F-422A-AB3C-62FEBEAA1533}">
      <dsp:nvSpPr>
        <dsp:cNvPr id="0" name=""/>
        <dsp:cNvSpPr/>
      </dsp:nvSpPr>
      <dsp:spPr>
        <a:xfrm>
          <a:off x="970502" y="1499616"/>
          <a:ext cx="3249072" cy="329184"/>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l" defTabSz="444500">
            <a:lnSpc>
              <a:spcPct val="90000"/>
            </a:lnSpc>
            <a:spcBef>
              <a:spcPct val="0"/>
            </a:spcBef>
            <a:spcAft>
              <a:spcPct val="35000"/>
            </a:spcAft>
          </a:pPr>
          <a:r>
            <a:rPr lang="lt-LT" sz="1000" kern="1200">
              <a:latin typeface="Times New Roman" pitchFamily="18" charset="0"/>
              <a:cs typeface="Times New Roman" pitchFamily="18" charset="0"/>
            </a:rPr>
            <a:t>Sinerginių svertų naudojimas (kitų žmonių patyrimo, laiko, darbo ir pinigų pasitelkimas)</a:t>
          </a:r>
          <a:endParaRPr lang="en-US" sz="1000" kern="1200">
            <a:latin typeface="Times New Roman" pitchFamily="18" charset="0"/>
            <a:cs typeface="Times New Roman" pitchFamily="18" charset="0"/>
          </a:endParaRPr>
        </a:p>
      </dsp:txBody>
      <dsp:txXfrm>
        <a:off x="970502" y="1499616"/>
        <a:ext cx="2792477" cy="329183"/>
      </dsp:txXfrm>
    </dsp:sp>
    <dsp:sp modelId="{FF59A42C-3437-4F12-B39A-A86734086B0C}">
      <dsp:nvSpPr>
        <dsp:cNvPr id="0" name=""/>
        <dsp:cNvSpPr/>
      </dsp:nvSpPr>
      <dsp:spPr>
        <a:xfrm>
          <a:off x="3035103" y="240487"/>
          <a:ext cx="213969" cy="21396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latin typeface="Times New Roman" pitchFamily="18" charset="0"/>
            <a:cs typeface="Times New Roman" pitchFamily="18" charset="0"/>
          </a:endParaRPr>
        </a:p>
      </dsp:txBody>
      <dsp:txXfrm>
        <a:off x="3035103" y="240487"/>
        <a:ext cx="213969" cy="213969"/>
      </dsp:txXfrm>
    </dsp:sp>
    <dsp:sp modelId="{074AD9D6-133D-46EA-9644-7A7D2B53FB84}">
      <dsp:nvSpPr>
        <dsp:cNvPr id="0" name=""/>
        <dsp:cNvSpPr/>
      </dsp:nvSpPr>
      <dsp:spPr>
        <a:xfrm>
          <a:off x="3277728" y="615391"/>
          <a:ext cx="213969" cy="21396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latin typeface="Times New Roman" pitchFamily="18" charset="0"/>
            <a:cs typeface="Times New Roman" pitchFamily="18" charset="0"/>
          </a:endParaRPr>
        </a:p>
      </dsp:txBody>
      <dsp:txXfrm>
        <a:off x="3277728" y="615391"/>
        <a:ext cx="213969" cy="213969"/>
      </dsp:txXfrm>
    </dsp:sp>
    <dsp:sp modelId="{32EFE2B6-3940-4730-8EF6-C6360054E8A6}">
      <dsp:nvSpPr>
        <dsp:cNvPr id="0" name=""/>
        <dsp:cNvSpPr/>
      </dsp:nvSpPr>
      <dsp:spPr>
        <a:xfrm>
          <a:off x="3520354" y="984808"/>
          <a:ext cx="213969" cy="21396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latin typeface="Times New Roman" pitchFamily="18" charset="0"/>
            <a:cs typeface="Times New Roman" pitchFamily="18" charset="0"/>
          </a:endParaRPr>
        </a:p>
      </dsp:txBody>
      <dsp:txXfrm>
        <a:off x="3520354" y="984808"/>
        <a:ext cx="213969" cy="213969"/>
      </dsp:txXfrm>
    </dsp:sp>
    <dsp:sp modelId="{0EE908EA-72D1-4E96-A89E-FD7177A0FDBC}">
      <dsp:nvSpPr>
        <dsp:cNvPr id="0" name=""/>
        <dsp:cNvSpPr/>
      </dsp:nvSpPr>
      <dsp:spPr>
        <a:xfrm>
          <a:off x="3762979" y="1363370"/>
          <a:ext cx="213969" cy="21396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accent3">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endParaRPr lang="en-US" sz="1000" kern="1200">
            <a:latin typeface="Times New Roman" pitchFamily="18" charset="0"/>
            <a:cs typeface="Times New Roman" pitchFamily="18" charset="0"/>
          </a:endParaRPr>
        </a:p>
      </dsp:txBody>
      <dsp:txXfrm>
        <a:off x="3762979" y="1363370"/>
        <a:ext cx="213969" cy="213969"/>
      </dsp:txXfrm>
    </dsp:sp>
  </dsp:spTree>
</dsp:drawing>
</file>

<file path=word/diagrams/drawing5.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F730DAD-96BB-4260-B33A-5BFC735195BB}">
      <dsp:nvSpPr>
        <dsp:cNvPr id="0" name=""/>
        <dsp:cNvSpPr/>
      </dsp:nvSpPr>
      <dsp:spPr>
        <a:xfrm>
          <a:off x="2438823" y="853278"/>
          <a:ext cx="1062340" cy="608017"/>
        </a:xfrm>
        <a:prstGeom prst="ellipse">
          <a:avLst/>
        </a:prstGeom>
        <a:solidFill>
          <a:schemeClr val="accent3">
            <a:lumMod val="40000"/>
            <a:lumOff val="6000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Dokumentai</a:t>
          </a:r>
          <a:endParaRPr lang="en-US" sz="1000" kern="1200">
            <a:latin typeface="Times New Roman" pitchFamily="18" charset="0"/>
            <a:cs typeface="Times New Roman" pitchFamily="18" charset="0"/>
          </a:endParaRPr>
        </a:p>
      </dsp:txBody>
      <dsp:txXfrm>
        <a:off x="2438823" y="853278"/>
        <a:ext cx="1062340" cy="608017"/>
      </dsp:txXfrm>
    </dsp:sp>
    <dsp:sp modelId="{2B89262D-1CC5-4C32-B561-AA19CCE3C50C}">
      <dsp:nvSpPr>
        <dsp:cNvPr id="0" name=""/>
        <dsp:cNvSpPr/>
      </dsp:nvSpPr>
      <dsp:spPr>
        <a:xfrm rot="16200000">
          <a:off x="2905544" y="631962"/>
          <a:ext cx="128897" cy="2067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rot="16200000">
        <a:off x="2905544" y="631962"/>
        <a:ext cx="128897" cy="206725"/>
      </dsp:txXfrm>
    </dsp:sp>
    <dsp:sp modelId="{E6682497-5556-41E1-9378-52441D47D4BE}">
      <dsp:nvSpPr>
        <dsp:cNvPr id="0" name=""/>
        <dsp:cNvSpPr/>
      </dsp:nvSpPr>
      <dsp:spPr>
        <a:xfrm>
          <a:off x="1927003" y="2057"/>
          <a:ext cx="2085980" cy="608017"/>
        </a:xfrm>
        <a:prstGeom prst="ellips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ES rekomendacinio pobūdžio dokumentai ir iniciatyvos</a:t>
          </a:r>
          <a:endParaRPr lang="en-US" sz="1000" kern="1200">
            <a:latin typeface="Times New Roman" pitchFamily="18" charset="0"/>
            <a:cs typeface="Times New Roman" pitchFamily="18" charset="0"/>
          </a:endParaRPr>
        </a:p>
      </dsp:txBody>
      <dsp:txXfrm>
        <a:off x="1927003" y="2057"/>
        <a:ext cx="2085980" cy="608017"/>
      </dsp:txXfrm>
    </dsp:sp>
    <dsp:sp modelId="{4C84E6C3-BA06-4AEA-9637-A018F718AB90}">
      <dsp:nvSpPr>
        <dsp:cNvPr id="0" name=""/>
        <dsp:cNvSpPr/>
      </dsp:nvSpPr>
      <dsp:spPr>
        <a:xfrm rot="20684070">
          <a:off x="3524052" y="876113"/>
          <a:ext cx="194901" cy="2067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rot="20684070">
        <a:off x="3524052" y="876113"/>
        <a:ext cx="194901" cy="206725"/>
      </dsp:txXfrm>
    </dsp:sp>
    <dsp:sp modelId="{CCDB25D6-5611-48A2-9A51-C03B0169C15B}">
      <dsp:nvSpPr>
        <dsp:cNvPr id="0" name=""/>
        <dsp:cNvSpPr/>
      </dsp:nvSpPr>
      <dsp:spPr>
        <a:xfrm>
          <a:off x="3649014" y="446718"/>
          <a:ext cx="1621272" cy="608017"/>
        </a:xfrm>
        <a:prstGeom prst="ellips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Lietuvos valstybės ilgalaikės raidos strategija (2002)</a:t>
          </a:r>
          <a:endParaRPr lang="en-US" sz="1000" kern="1200">
            <a:latin typeface="Times New Roman" pitchFamily="18" charset="0"/>
            <a:cs typeface="Times New Roman" pitchFamily="18" charset="0"/>
          </a:endParaRPr>
        </a:p>
      </dsp:txBody>
      <dsp:txXfrm>
        <a:off x="3649014" y="446718"/>
        <a:ext cx="1621272" cy="608017"/>
      </dsp:txXfrm>
    </dsp:sp>
    <dsp:sp modelId="{AA74A874-82E3-4A9F-8BF4-F42FF29E348B}">
      <dsp:nvSpPr>
        <dsp:cNvPr id="0" name=""/>
        <dsp:cNvSpPr/>
      </dsp:nvSpPr>
      <dsp:spPr>
        <a:xfrm rot="1021896">
          <a:off x="3509919" y="1248576"/>
          <a:ext cx="190996" cy="2067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rot="1021896">
        <a:off x="3509919" y="1248576"/>
        <a:ext cx="190996" cy="206725"/>
      </dsp:txXfrm>
    </dsp:sp>
    <dsp:sp modelId="{4C3C0BAC-9A5F-43C4-8DF1-CACEDCCE7C5C}">
      <dsp:nvSpPr>
        <dsp:cNvPr id="0" name=""/>
        <dsp:cNvSpPr/>
      </dsp:nvSpPr>
      <dsp:spPr>
        <a:xfrm>
          <a:off x="3587102" y="1297939"/>
          <a:ext cx="1668892" cy="608017"/>
        </a:xfrm>
        <a:prstGeom prst="ellips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Lietuvos švietimo plėtotės strateginės 2003-2012 metų nuostatos (2003)</a:t>
          </a:r>
          <a:endParaRPr lang="en-US" sz="1000" kern="1200">
            <a:latin typeface="Times New Roman" pitchFamily="18" charset="0"/>
            <a:cs typeface="Times New Roman" pitchFamily="18" charset="0"/>
          </a:endParaRPr>
        </a:p>
      </dsp:txBody>
      <dsp:txXfrm>
        <a:off x="3587102" y="1297939"/>
        <a:ext cx="1668892" cy="608017"/>
      </dsp:txXfrm>
    </dsp:sp>
    <dsp:sp modelId="{A8526610-E592-47A2-982C-63012A9FA2E7}">
      <dsp:nvSpPr>
        <dsp:cNvPr id="0" name=""/>
        <dsp:cNvSpPr/>
      </dsp:nvSpPr>
      <dsp:spPr>
        <a:xfrm rot="5354100">
          <a:off x="2911946" y="1474426"/>
          <a:ext cx="127323" cy="2067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rot="5354100">
        <a:off x="2911946" y="1474426"/>
        <a:ext cx="127323" cy="206725"/>
      </dsp:txXfrm>
    </dsp:sp>
    <dsp:sp modelId="{B19C4D15-35D5-49D4-86F5-5F40ABCB73E2}">
      <dsp:nvSpPr>
        <dsp:cNvPr id="0" name=""/>
        <dsp:cNvSpPr/>
      </dsp:nvSpPr>
      <dsp:spPr>
        <a:xfrm>
          <a:off x="2018584" y="1701495"/>
          <a:ext cx="1925469" cy="608017"/>
        </a:xfrm>
        <a:prstGeom prst="ellips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Pradinio ir pagrindinio ugdymo bendrosios programos (2008) </a:t>
          </a:r>
          <a:endParaRPr lang="en-US" sz="1000" kern="1200">
            <a:latin typeface="Times New Roman" pitchFamily="18" charset="0"/>
            <a:cs typeface="Times New Roman" pitchFamily="18" charset="0"/>
          </a:endParaRPr>
        </a:p>
      </dsp:txBody>
      <dsp:txXfrm>
        <a:off x="2018584" y="1701495"/>
        <a:ext cx="1925469" cy="608017"/>
      </dsp:txXfrm>
    </dsp:sp>
    <dsp:sp modelId="{70AB5E45-B227-4BBB-B74C-DEBD4C5A56AA}">
      <dsp:nvSpPr>
        <dsp:cNvPr id="0" name=""/>
        <dsp:cNvSpPr/>
      </dsp:nvSpPr>
      <dsp:spPr>
        <a:xfrm rot="9356760">
          <a:off x="1831465" y="1441860"/>
          <a:ext cx="538829" cy="2067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US" sz="900" kern="1200">
            <a:latin typeface="Times New Roman" pitchFamily="18" charset="0"/>
            <a:cs typeface="Times New Roman" pitchFamily="18" charset="0"/>
          </a:endParaRPr>
        </a:p>
      </dsp:txBody>
      <dsp:txXfrm rot="9356760">
        <a:off x="1831465" y="1441860"/>
        <a:ext cx="538829" cy="206725"/>
      </dsp:txXfrm>
    </dsp:sp>
    <dsp:sp modelId="{7DBF32C0-7E16-4674-A26B-FD555D934389}">
      <dsp:nvSpPr>
        <dsp:cNvPr id="0" name=""/>
        <dsp:cNvSpPr/>
      </dsp:nvSpPr>
      <dsp:spPr>
        <a:xfrm>
          <a:off x="420925" y="1691949"/>
          <a:ext cx="1456955" cy="555946"/>
        </a:xfrm>
        <a:prstGeom prst="ellips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Vidurinio ugdymo bendrosios programos</a:t>
          </a:r>
          <a:endParaRPr lang="en-US" sz="1000" kern="1200">
            <a:latin typeface="Times New Roman" pitchFamily="18" charset="0"/>
            <a:cs typeface="Times New Roman" pitchFamily="18" charset="0"/>
          </a:endParaRPr>
        </a:p>
      </dsp:txBody>
      <dsp:txXfrm>
        <a:off x="420925" y="1691949"/>
        <a:ext cx="1456955" cy="555946"/>
      </dsp:txXfrm>
    </dsp:sp>
    <dsp:sp modelId="{7F2AC0C7-4E6A-4621-B281-239F4F566315}">
      <dsp:nvSpPr>
        <dsp:cNvPr id="0" name=""/>
        <dsp:cNvSpPr/>
      </dsp:nvSpPr>
      <dsp:spPr>
        <a:xfrm rot="11137446">
          <a:off x="2243213" y="989450"/>
          <a:ext cx="144115" cy="206725"/>
        </a:xfrm>
        <a:prstGeom prst="rightArrow">
          <a:avLst>
            <a:gd name="adj1" fmla="val 60000"/>
            <a:gd name="adj2" fmla="val 50000"/>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rot="11137446">
        <a:off x="2243213" y="989450"/>
        <a:ext cx="144115" cy="206725"/>
      </dsp:txXfrm>
    </dsp:sp>
    <dsp:sp modelId="{C5D8E7FE-C46A-40B4-BF58-5B227B36D220}">
      <dsp:nvSpPr>
        <dsp:cNvPr id="0" name=""/>
        <dsp:cNvSpPr/>
      </dsp:nvSpPr>
      <dsp:spPr>
        <a:xfrm>
          <a:off x="72282" y="571673"/>
          <a:ext cx="2137917" cy="811052"/>
        </a:xfrm>
        <a:prstGeom prst="ellipse">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t-LT" sz="1000" kern="1200">
              <a:latin typeface="Times New Roman" pitchFamily="18" charset="0"/>
              <a:cs typeface="Times New Roman" pitchFamily="18" charset="0"/>
            </a:rPr>
            <a:t>Bendrojo lavinimo ugdymo turinio formavimo, įgyvendinimo, vertinimo ir atnaujinimo strategija (2006)</a:t>
          </a:r>
          <a:endParaRPr lang="en-US" sz="1000" kern="1200">
            <a:latin typeface="Times New Roman" pitchFamily="18" charset="0"/>
            <a:cs typeface="Times New Roman" pitchFamily="18" charset="0"/>
          </a:endParaRPr>
        </a:p>
      </dsp:txBody>
      <dsp:txXfrm>
        <a:off x="72282" y="571673"/>
        <a:ext cx="2137917" cy="81105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8C978-80B8-42C7-9903-E3BF8808A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3969</TotalTime>
  <Pages>83</Pages>
  <Words>102487</Words>
  <Characters>58419</Characters>
  <Application>Microsoft Office Word</Application>
  <DocSecurity>0</DocSecurity>
  <Lines>486</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Gabijuke</cp:lastModifiedBy>
  <cp:revision>16</cp:revision>
  <dcterms:created xsi:type="dcterms:W3CDTF">2012-02-02T12:16:00Z</dcterms:created>
  <dcterms:modified xsi:type="dcterms:W3CDTF">2012-04-16T21:31:00Z</dcterms:modified>
</cp:coreProperties>
</file>